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تحریفات و تصحیفات پیرامون زیارت عاشورا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174_37281509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1176_37281509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1178_372815092">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51180_372815092">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51182_372815092">
            <w:r>
              <w:rPr>
                <w:webHidden/>
                <w:rStyle w:val="IndexLink"/>
                <w:rtl w:val="true"/>
              </w:rPr>
              <w:t xml:space="preserve">فصل اول </w:t>
            </w:r>
            <w:r>
              <w:rPr>
                <w:rStyle w:val="IndexLink"/>
                <w:rtl w:val="true"/>
              </w:rPr>
              <w:t xml:space="preserve">: </w:t>
            </w:r>
            <w:r>
              <w:rPr>
                <w:rStyle w:val="IndexLink"/>
                <w:rtl w:val="true"/>
              </w:rPr>
              <w:t>اختلاف نسخه</w:t>
            </w:r>
            <w:r>
              <w:rPr>
                <w:rStyle w:val="IndexLink"/>
                <w:rtl w:val="true"/>
              </w:rPr>
              <w:softHyphen/>
            </w:r>
            <w:r>
              <w:rPr>
                <w:rStyle w:val="IndexLink"/>
                <w:rtl w:val="true"/>
              </w:rPr>
              <w:t>ها در نقل زیارت عاشورا</w:t>
            </w:r>
            <w:r>
              <w:rPr>
                <w:rStyle w:val="IndexLink"/>
                <w:rtl w:val="true"/>
              </w:rPr>
              <w:tab/>
            </w:r>
            <w:r>
              <w:rPr>
                <w:rStyle w:val="IndexLink"/>
              </w:rPr>
              <w:t>22</w:t>
            </w:r>
          </w:hyperlink>
        </w:p>
        <w:p>
          <w:pPr>
            <w:pStyle w:val="Contents3"/>
            <w:tabs>
              <w:tab w:val="clear" w:pos="8459"/>
              <w:tab w:val="right" w:pos="9026" w:leader="dot"/>
            </w:tabs>
            <w:rPr/>
          </w:pPr>
          <w:hyperlink w:anchor="__RefHeading___Toc51184_372815092">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51186_372815092">
            <w:r>
              <w:rPr>
                <w:webHidden/>
                <w:rStyle w:val="IndexLink"/>
                <w:rtl w:val="true"/>
              </w:rPr>
              <w:t>دسته</w:t>
            </w:r>
            <w:r>
              <w:rPr>
                <w:rStyle w:val="IndexLink"/>
                <w:rtl w:val="true"/>
              </w:rPr>
              <w:softHyphen/>
            </w:r>
            <w:r>
              <w:rPr>
                <w:rStyle w:val="IndexLink"/>
                <w:rtl w:val="true"/>
              </w:rPr>
              <w:t>بندی اختلاف نسخه</w:t>
            </w:r>
            <w:r>
              <w:rPr>
                <w:rStyle w:val="IndexLink"/>
                <w:rtl w:val="true"/>
              </w:rPr>
              <w:softHyphen/>
            </w:r>
            <w:r>
              <w:rPr>
                <w:rStyle w:val="IndexLink"/>
                <w:rtl w:val="true"/>
              </w:rPr>
              <w:t>ها</w:t>
            </w:r>
            <w:r>
              <w:rPr>
                <w:rStyle w:val="IndexLink"/>
                <w:rtl w:val="true"/>
              </w:rPr>
              <w:tab/>
            </w:r>
            <w:r>
              <w:rPr>
                <w:rStyle w:val="IndexLink"/>
              </w:rPr>
              <w:t>24</w:t>
            </w:r>
          </w:hyperlink>
        </w:p>
        <w:p>
          <w:pPr>
            <w:pStyle w:val="Contents4"/>
            <w:tabs>
              <w:tab w:val="clear" w:pos="8176"/>
              <w:tab w:val="right" w:pos="9026" w:leader="dot"/>
            </w:tabs>
            <w:rPr/>
          </w:pPr>
          <w:hyperlink w:anchor="__RefHeading___Toc51188_372815092">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51190_372815092">
            <w:r>
              <w:rPr>
                <w:webHidden/>
                <w:rStyle w:val="IndexLink"/>
                <w:rtl w:val="true"/>
              </w:rPr>
              <w:t>دستۀ اول</w:t>
            </w:r>
            <w:r>
              <w:rPr>
                <w:rStyle w:val="IndexLink"/>
                <w:rtl w:val="true"/>
              </w:rPr>
              <w:tab/>
            </w:r>
            <w:r>
              <w:rPr>
                <w:rStyle w:val="IndexLink"/>
              </w:rPr>
              <w:t>24</w:t>
            </w:r>
          </w:hyperlink>
        </w:p>
        <w:p>
          <w:pPr>
            <w:pStyle w:val="Contents4"/>
            <w:tabs>
              <w:tab w:val="clear" w:pos="8176"/>
              <w:tab w:val="right" w:pos="9026" w:leader="dot"/>
            </w:tabs>
            <w:rPr/>
          </w:pPr>
          <w:hyperlink w:anchor="__RefHeading___Toc51192_372815092">
            <w:r>
              <w:rPr>
                <w:webHidden/>
                <w:rStyle w:val="IndexLink"/>
                <w:rtl w:val="true"/>
              </w:rPr>
              <w:t>دستۀ دوم</w:t>
            </w:r>
            <w:r>
              <w:rPr>
                <w:rStyle w:val="IndexLink"/>
                <w:rtl w:val="true"/>
              </w:rPr>
              <w:tab/>
            </w:r>
            <w:r>
              <w:rPr>
                <w:rStyle w:val="IndexLink"/>
              </w:rPr>
              <w:t>24</w:t>
            </w:r>
          </w:hyperlink>
        </w:p>
        <w:p>
          <w:pPr>
            <w:pStyle w:val="Contents4"/>
            <w:tabs>
              <w:tab w:val="clear" w:pos="8176"/>
              <w:tab w:val="right" w:pos="9026" w:leader="dot"/>
            </w:tabs>
            <w:rPr/>
          </w:pPr>
          <w:hyperlink w:anchor="__RefHeading___Toc51194_372815092">
            <w:r>
              <w:rPr>
                <w:webHidden/>
                <w:rStyle w:val="IndexLink"/>
                <w:rtl w:val="true"/>
              </w:rPr>
              <w:t>دستۀ سوم</w:t>
            </w:r>
            <w:r>
              <w:rPr>
                <w:rStyle w:val="IndexLink"/>
                <w:rtl w:val="true"/>
              </w:rPr>
              <w:tab/>
            </w:r>
            <w:r>
              <w:rPr>
                <w:rStyle w:val="IndexLink"/>
              </w:rPr>
              <w:t>25</w:t>
            </w:r>
          </w:hyperlink>
        </w:p>
        <w:p>
          <w:pPr>
            <w:pStyle w:val="Contents4"/>
            <w:tabs>
              <w:tab w:val="clear" w:pos="8176"/>
              <w:tab w:val="right" w:pos="9026" w:leader="dot"/>
            </w:tabs>
            <w:rPr/>
          </w:pPr>
          <w:hyperlink w:anchor="__RefHeading___Toc51196_372815092">
            <w:r>
              <w:rPr>
                <w:webHidden/>
                <w:rStyle w:val="IndexLink"/>
                <w:rtl w:val="true"/>
              </w:rPr>
              <w:t>دستۀ چهارم</w:t>
            </w:r>
            <w:r>
              <w:rPr>
                <w:rStyle w:val="IndexLink"/>
                <w:rtl w:val="true"/>
              </w:rPr>
              <w:tab/>
            </w:r>
            <w:r>
              <w:rPr>
                <w:rStyle w:val="IndexLink"/>
              </w:rPr>
              <w:t>25</w:t>
            </w:r>
          </w:hyperlink>
        </w:p>
        <w:p>
          <w:pPr>
            <w:pStyle w:val="Contents4"/>
            <w:tabs>
              <w:tab w:val="clear" w:pos="8176"/>
              <w:tab w:val="right" w:pos="9026" w:leader="dot"/>
            </w:tabs>
            <w:rPr/>
          </w:pPr>
          <w:hyperlink w:anchor="__RefHeading___Toc51198_372815092">
            <w:r>
              <w:rPr>
                <w:webHidden/>
                <w:rStyle w:val="IndexLink"/>
                <w:rtl w:val="true"/>
              </w:rPr>
              <w:t>دستۀ پنجم</w:t>
            </w:r>
            <w:r>
              <w:rPr>
                <w:rStyle w:val="IndexLink"/>
                <w:rtl w:val="true"/>
              </w:rPr>
              <w:tab/>
            </w:r>
            <w:r>
              <w:rPr>
                <w:rStyle w:val="IndexLink"/>
              </w:rPr>
              <w:t>26</w:t>
            </w:r>
          </w:hyperlink>
        </w:p>
        <w:p>
          <w:pPr>
            <w:pStyle w:val="Contents3"/>
            <w:tabs>
              <w:tab w:val="clear" w:pos="8459"/>
              <w:tab w:val="right" w:pos="9026" w:leader="dot"/>
            </w:tabs>
            <w:rPr/>
          </w:pPr>
          <w:hyperlink w:anchor="__RefHeading___Toc51200_372815092">
            <w:r>
              <w:rPr>
                <w:webHidden/>
                <w:rStyle w:val="IndexLink"/>
                <w:rtl w:val="true"/>
              </w:rPr>
              <w:t>نمونه</w:t>
            </w:r>
            <w:r>
              <w:rPr>
                <w:rStyle w:val="IndexLink"/>
                <w:rtl w:val="true"/>
              </w:rPr>
              <w:softHyphen/>
            </w:r>
            <w:r>
              <w:rPr>
                <w:rStyle w:val="IndexLink"/>
                <w:rtl w:val="true"/>
              </w:rPr>
              <w:t>ای بارز از اختلاف نسخه</w:t>
            </w:r>
            <w:r>
              <w:rPr>
                <w:rStyle w:val="IndexLink"/>
                <w:rtl w:val="true"/>
              </w:rPr>
              <w:softHyphen/>
            </w:r>
            <w:r>
              <w:rPr>
                <w:rStyle w:val="IndexLink"/>
                <w:rtl w:val="true"/>
              </w:rPr>
              <w:t>های دستۀ پنجم</w:t>
            </w:r>
            <w:r>
              <w:rPr>
                <w:rStyle w:val="IndexLink"/>
                <w:rtl w:val="true"/>
              </w:rPr>
              <w:tab/>
            </w:r>
            <w:r>
              <w:rPr>
                <w:rStyle w:val="IndexLink"/>
              </w:rPr>
              <w:t>26</w:t>
            </w:r>
          </w:hyperlink>
        </w:p>
        <w:p>
          <w:pPr>
            <w:pStyle w:val="Contents3"/>
            <w:tabs>
              <w:tab w:val="clear" w:pos="8459"/>
              <w:tab w:val="right" w:pos="9026" w:leader="dot"/>
            </w:tabs>
            <w:rPr/>
          </w:pPr>
          <w:hyperlink w:anchor="__RefHeading___Toc51202_372815092">
            <w:r>
              <w:rPr>
                <w:webHidden/>
                <w:rStyle w:val="IndexLink"/>
                <w:rtl w:val="true"/>
              </w:rPr>
              <w:t>سخنان آیت</w:t>
            </w:r>
            <w:r>
              <w:rPr>
                <w:rStyle w:val="IndexLink"/>
                <w:rtl w:val="true"/>
              </w:rPr>
              <w:softHyphen/>
            </w:r>
            <w:r>
              <w:rPr>
                <w:rStyle w:val="IndexLink"/>
                <w:rtl w:val="true"/>
              </w:rPr>
              <w:t>الله</w:t>
            </w:r>
            <w:r>
              <w:rPr>
                <w:rStyle w:val="IndexLink"/>
                <w:rtl w:val="true"/>
              </w:rPr>
              <w:softHyphen/>
            </w:r>
            <w:r>
              <w:rPr>
                <w:rStyle w:val="IndexLink"/>
                <w:rtl w:val="true"/>
              </w:rPr>
              <w:t>العظمی</w:t>
            </w:r>
            <w:r>
              <w:rPr>
                <w:rStyle w:val="IndexLink"/>
                <w:rtl w:val="true"/>
              </w:rPr>
              <w:softHyphen/>
            </w:r>
            <w:r>
              <w:rPr>
                <w:rStyle w:val="IndexLink"/>
                <w:rtl w:val="true"/>
              </w:rPr>
              <w:t>مکارم</w:t>
            </w:r>
            <w:r>
              <w:rPr>
                <w:rStyle w:val="IndexLink"/>
                <w:rtl w:val="true"/>
              </w:rPr>
              <w:softHyphen/>
            </w:r>
            <w:r>
              <w:rPr>
                <w:rStyle w:val="IndexLink"/>
                <w:rtl w:val="true"/>
              </w:rPr>
              <w:t xml:space="preserve">شیرازی </w:t>
            </w:r>
            <w:r>
              <w:rPr>
                <w:rStyle w:val="IndexLink"/>
                <w:rtl w:val="true"/>
              </w:rPr>
              <w:t>(</w:t>
            </w:r>
            <w:r>
              <w:rPr>
                <w:rStyle w:val="IndexLink"/>
                <w:rtl w:val="true"/>
              </w:rPr>
              <w:t>دام ظله</w:t>
            </w:r>
            <w:r>
              <w:rPr>
                <w:rStyle w:val="IndexLink"/>
                <w:rtl w:val="true"/>
              </w:rPr>
              <w:t xml:space="preserve">) </w:t>
            </w:r>
            <w:r>
              <w:rPr>
                <w:rStyle w:val="IndexLink"/>
                <w:rtl w:val="true"/>
              </w:rPr>
              <w:t>پیرامون اختلاف نسخه</w:t>
            </w:r>
            <w:r>
              <w:rPr>
                <w:rStyle w:val="IndexLink"/>
                <w:rtl w:val="true"/>
              </w:rPr>
              <w:softHyphen/>
            </w:r>
            <w:r>
              <w:rPr>
                <w:rStyle w:val="IndexLink"/>
                <w:rtl w:val="true"/>
              </w:rPr>
              <w:t>های زیارت عاشورا</w:t>
            </w:r>
            <w:r>
              <w:rPr>
                <w:rStyle w:val="IndexLink"/>
                <w:rtl w:val="true"/>
              </w:rPr>
              <w:tab/>
            </w:r>
            <w:r>
              <w:rPr>
                <w:rStyle w:val="IndexLink"/>
              </w:rPr>
              <w:t>28</w:t>
            </w:r>
          </w:hyperlink>
        </w:p>
        <w:p>
          <w:pPr>
            <w:pStyle w:val="Contents2"/>
            <w:tabs>
              <w:tab w:val="clear" w:pos="8743"/>
              <w:tab w:val="right" w:pos="9026" w:leader="dot"/>
            </w:tabs>
            <w:rPr/>
          </w:pPr>
          <w:hyperlink w:anchor="__RefHeading___Toc51204_372815092">
            <w:r>
              <w:rPr>
                <w:webHidden/>
                <w:rStyle w:val="IndexLink"/>
                <w:rtl w:val="true"/>
              </w:rPr>
              <w:t xml:space="preserve">فصل دوم </w:t>
            </w:r>
            <w:r>
              <w:rPr>
                <w:rStyle w:val="IndexLink"/>
                <w:rtl w:val="true"/>
              </w:rPr>
              <w:t xml:space="preserve">: </w:t>
            </w:r>
            <w:r>
              <w:rPr>
                <w:rStyle w:val="IndexLink"/>
                <w:rtl w:val="true"/>
              </w:rPr>
              <w:t>بررسی روش های اثبات اعتبار زیارت عاشورا</w:t>
            </w:r>
            <w:r>
              <w:rPr>
                <w:rStyle w:val="IndexLink"/>
                <w:rtl w:val="true"/>
              </w:rPr>
              <w:tab/>
            </w:r>
            <w:r>
              <w:rPr>
                <w:rStyle w:val="IndexLink"/>
              </w:rPr>
              <w:t>30</w:t>
            </w:r>
          </w:hyperlink>
        </w:p>
        <w:p>
          <w:pPr>
            <w:pStyle w:val="Contents3"/>
            <w:tabs>
              <w:tab w:val="clear" w:pos="8459"/>
              <w:tab w:val="right" w:pos="9026" w:leader="dot"/>
            </w:tabs>
            <w:rPr/>
          </w:pPr>
          <w:hyperlink w:anchor="__RefHeading___Toc51206_372815092">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51208_372815092">
            <w:r>
              <w:rPr>
                <w:webHidden/>
                <w:rStyle w:val="IndexLink"/>
              </w:rPr>
              <w:t>1</w:t>
            </w:r>
            <w:r>
              <w:rPr>
                <w:rStyle w:val="IndexLink"/>
                <w:rtl w:val="true"/>
              </w:rPr>
              <w:t xml:space="preserve">)- </w:t>
            </w:r>
            <w:r>
              <w:rPr>
                <w:rStyle w:val="IndexLink"/>
                <w:rtl w:val="true"/>
              </w:rPr>
              <w:t>روش متأخرین</w:t>
            </w:r>
            <w:r>
              <w:rPr>
                <w:rStyle w:val="IndexLink"/>
                <w:rtl w:val="true"/>
              </w:rPr>
              <w:tab/>
            </w:r>
            <w:r>
              <w:rPr>
                <w:rStyle w:val="IndexLink"/>
              </w:rPr>
              <w:t>32</w:t>
            </w:r>
          </w:hyperlink>
        </w:p>
        <w:p>
          <w:pPr>
            <w:pStyle w:val="Contents4"/>
            <w:tabs>
              <w:tab w:val="clear" w:pos="8176"/>
              <w:tab w:val="right" w:pos="9026" w:leader="dot"/>
            </w:tabs>
            <w:rPr/>
          </w:pPr>
          <w:hyperlink w:anchor="__RefHeading___Toc51210_372815092">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51212_372815092">
            <w:r>
              <w:rPr>
                <w:webHidden/>
                <w:rStyle w:val="IndexLink"/>
                <w:rtl w:val="true"/>
              </w:rPr>
              <w:t>الف</w:t>
            </w:r>
            <w:r>
              <w:rPr>
                <w:rStyle w:val="IndexLink"/>
                <w:rtl w:val="true"/>
              </w:rPr>
              <w:t xml:space="preserve">) </w:t>
            </w:r>
            <w:r>
              <w:rPr>
                <w:rStyle w:val="IndexLink"/>
                <w:rtl w:val="true"/>
              </w:rPr>
              <w:t>بررسی سند زیارت در کتاب کامل الزیارات</w:t>
            </w:r>
            <w:r>
              <w:rPr>
                <w:rStyle w:val="IndexLink"/>
                <w:rtl w:val="true"/>
              </w:rPr>
              <w:tab/>
            </w:r>
            <w:r>
              <w:rPr>
                <w:rStyle w:val="IndexLink"/>
              </w:rPr>
              <w:t>34</w:t>
            </w:r>
          </w:hyperlink>
        </w:p>
        <w:p>
          <w:pPr>
            <w:pStyle w:val="Contents4"/>
            <w:tabs>
              <w:tab w:val="clear" w:pos="8176"/>
              <w:tab w:val="right" w:pos="9026" w:leader="dot"/>
            </w:tabs>
            <w:rPr/>
          </w:pPr>
          <w:hyperlink w:anchor="__RefHeading___Toc51214_372815092">
            <w:r>
              <w:rPr>
                <w:webHidden/>
                <w:rStyle w:val="IndexLink"/>
                <w:rtl w:val="true"/>
              </w:rPr>
              <w:t>ب</w:t>
            </w:r>
            <w:r>
              <w:rPr>
                <w:rStyle w:val="IndexLink"/>
                <w:rtl w:val="true"/>
              </w:rPr>
              <w:t xml:space="preserve">) </w:t>
            </w:r>
            <w:r>
              <w:rPr>
                <w:rStyle w:val="IndexLink"/>
                <w:rtl w:val="true"/>
              </w:rPr>
              <w:t>بررسی سند زیارت در کتاب مصباح المتهجد</w:t>
            </w:r>
            <w:r>
              <w:rPr>
                <w:rStyle w:val="IndexLink"/>
                <w:rtl w:val="true"/>
              </w:rPr>
              <w:tab/>
            </w:r>
            <w:r>
              <w:rPr>
                <w:rStyle w:val="IndexLink"/>
              </w:rPr>
              <w:t>36</w:t>
            </w:r>
          </w:hyperlink>
        </w:p>
        <w:p>
          <w:pPr>
            <w:pStyle w:val="Contents3"/>
            <w:tabs>
              <w:tab w:val="clear" w:pos="8459"/>
              <w:tab w:val="right" w:pos="9026" w:leader="dot"/>
            </w:tabs>
            <w:rPr/>
          </w:pPr>
          <w:hyperlink w:anchor="__RefHeading___Toc51216_372815092">
            <w:r>
              <w:rPr>
                <w:webHidden/>
                <w:rStyle w:val="IndexLink"/>
              </w:rPr>
              <w:t>2</w:t>
            </w:r>
            <w:r>
              <w:rPr>
                <w:rStyle w:val="IndexLink"/>
                <w:rtl w:val="true"/>
              </w:rPr>
              <w:t xml:space="preserve">)- </w:t>
            </w:r>
            <w:r>
              <w:rPr>
                <w:rStyle w:val="IndexLink"/>
                <w:rtl w:val="true"/>
              </w:rPr>
              <w:t>روش قدما</w:t>
            </w:r>
            <w:r>
              <w:rPr>
                <w:rStyle w:val="IndexLink"/>
                <w:rtl w:val="true"/>
              </w:rPr>
              <w:tab/>
            </w:r>
            <w:r>
              <w:rPr>
                <w:rStyle w:val="IndexLink"/>
              </w:rPr>
              <w:t>40</w:t>
            </w:r>
          </w:hyperlink>
        </w:p>
        <w:p>
          <w:pPr>
            <w:pStyle w:val="Contents3"/>
            <w:tabs>
              <w:tab w:val="clear" w:pos="8459"/>
              <w:tab w:val="right" w:pos="9026" w:leader="dot"/>
            </w:tabs>
            <w:rPr/>
          </w:pPr>
          <w:hyperlink w:anchor="__RefHeading___Toc51218_372815092">
            <w:r>
              <w:rPr>
                <w:webHidden/>
                <w:rStyle w:val="IndexLink"/>
              </w:rPr>
              <w:t>3</w:t>
            </w:r>
            <w:r>
              <w:rPr>
                <w:rStyle w:val="IndexLink"/>
                <w:rtl w:val="true"/>
              </w:rPr>
              <w:t xml:space="preserve">)- </w:t>
            </w:r>
            <w:r>
              <w:rPr>
                <w:rStyle w:val="IndexLink"/>
                <w:rtl w:val="true"/>
              </w:rPr>
              <w:t>اثبات اعتبار توسط اجماع قولی و علمی</w:t>
            </w:r>
            <w:r>
              <w:rPr>
                <w:rStyle w:val="IndexLink"/>
                <w:rtl w:val="true"/>
              </w:rPr>
              <w:tab/>
            </w:r>
            <w:r>
              <w:rPr>
                <w:rStyle w:val="IndexLink"/>
              </w:rPr>
              <w:t>44</w:t>
            </w:r>
          </w:hyperlink>
        </w:p>
        <w:p>
          <w:pPr>
            <w:pStyle w:val="Contents4"/>
            <w:tabs>
              <w:tab w:val="clear" w:pos="8176"/>
              <w:tab w:val="right" w:pos="9026" w:leader="dot"/>
            </w:tabs>
            <w:rPr/>
          </w:pPr>
          <w:hyperlink w:anchor="__RefHeading___Toc51220_372815092">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51222_372815092">
            <w:r>
              <w:rPr>
                <w:webHidden/>
                <w:rStyle w:val="IndexLink"/>
                <w:rtl w:val="true"/>
              </w:rPr>
              <w:t>بررسی سند زیارت عاشورا در مصباح الزائر</w:t>
            </w:r>
            <w:r>
              <w:rPr>
                <w:rStyle w:val="IndexLink"/>
                <w:rtl w:val="true"/>
              </w:rPr>
              <w:tab/>
            </w:r>
            <w:r>
              <w:rPr>
                <w:rStyle w:val="IndexLink"/>
              </w:rPr>
              <w:t>47</w:t>
            </w:r>
          </w:hyperlink>
        </w:p>
        <w:p>
          <w:pPr>
            <w:pStyle w:val="Contents3"/>
            <w:tabs>
              <w:tab w:val="clear" w:pos="8459"/>
              <w:tab w:val="right" w:pos="9026" w:leader="dot"/>
            </w:tabs>
            <w:rPr/>
          </w:pPr>
          <w:hyperlink w:anchor="__RefHeading___Toc51224_372815092">
            <w:r>
              <w:rPr>
                <w:webHidden/>
                <w:rStyle w:val="IndexLink"/>
              </w:rPr>
              <w:t>4</w:t>
            </w:r>
            <w:r>
              <w:rPr>
                <w:rStyle w:val="IndexLink"/>
                <w:rtl w:val="true"/>
              </w:rPr>
              <w:t xml:space="preserve">)- </w:t>
            </w:r>
            <w:r>
              <w:rPr>
                <w:rStyle w:val="IndexLink"/>
                <w:rtl w:val="true"/>
              </w:rPr>
              <w:t>اثبات اعتبار از راه قاعده تسامح در ادله سنن</w:t>
            </w:r>
            <w:r>
              <w:rPr>
                <w:rStyle w:val="IndexLink"/>
                <w:rtl w:val="true"/>
              </w:rPr>
              <w:tab/>
            </w:r>
            <w:r>
              <w:rPr>
                <w:rStyle w:val="IndexLink"/>
              </w:rPr>
              <w:t>50</w:t>
            </w:r>
          </w:hyperlink>
        </w:p>
        <w:p>
          <w:pPr>
            <w:pStyle w:val="Contents3"/>
            <w:tabs>
              <w:tab w:val="clear" w:pos="8459"/>
              <w:tab w:val="right" w:pos="9026" w:leader="dot"/>
            </w:tabs>
            <w:rPr/>
          </w:pPr>
          <w:hyperlink w:anchor="__RefHeading___Toc51226_372815092">
            <w:r>
              <w:rPr>
                <w:webHidden/>
                <w:rStyle w:val="IndexLink"/>
              </w:rPr>
              <w:t>5</w:t>
            </w:r>
            <w:r>
              <w:rPr>
                <w:rStyle w:val="IndexLink"/>
                <w:rtl w:val="true"/>
              </w:rPr>
              <w:t xml:space="preserve">)- </w:t>
            </w:r>
            <w:r>
              <w:rPr>
                <w:rStyle w:val="IndexLink"/>
                <w:rtl w:val="true"/>
              </w:rPr>
              <w:t>اثبات اعتبار از راه برکات و ثمرات خواندن این زیارت</w:t>
            </w:r>
            <w:r>
              <w:rPr>
                <w:rStyle w:val="IndexLink"/>
                <w:rtl w:val="true"/>
              </w:rPr>
              <w:tab/>
            </w:r>
            <w:r>
              <w:rPr>
                <w:rStyle w:val="IndexLink"/>
              </w:rPr>
              <w:t>52</w:t>
            </w:r>
          </w:hyperlink>
        </w:p>
        <w:p>
          <w:pPr>
            <w:pStyle w:val="Contents4"/>
            <w:tabs>
              <w:tab w:val="clear" w:pos="8176"/>
              <w:tab w:val="right" w:pos="9026" w:leader="dot"/>
            </w:tabs>
            <w:rPr/>
          </w:pPr>
          <w:hyperlink w:anchor="__RefHeading___Toc51228_372815092">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51230_372815092">
            <w:r>
              <w:rPr>
                <w:webHidden/>
                <w:rStyle w:val="IndexLink"/>
                <w:rtl w:val="true"/>
              </w:rPr>
              <w:t>الف</w:t>
            </w:r>
            <w:r>
              <w:rPr>
                <w:rStyle w:val="IndexLink"/>
                <w:rtl w:val="true"/>
              </w:rPr>
              <w:t xml:space="preserve">) </w:t>
            </w:r>
            <w:r>
              <w:rPr>
                <w:rStyle w:val="IndexLink"/>
                <w:rtl w:val="true"/>
              </w:rPr>
              <w:t>ثمرات برزخی خواندن زیارت عاشورا</w:t>
            </w:r>
            <w:r>
              <w:rPr>
                <w:rStyle w:val="IndexLink"/>
                <w:rtl w:val="true"/>
              </w:rPr>
              <w:tab/>
            </w:r>
            <w:r>
              <w:rPr>
                <w:rStyle w:val="IndexLink"/>
              </w:rPr>
              <w:t>52</w:t>
            </w:r>
          </w:hyperlink>
        </w:p>
        <w:p>
          <w:pPr>
            <w:pStyle w:val="Contents4"/>
            <w:tabs>
              <w:tab w:val="clear" w:pos="8176"/>
              <w:tab w:val="right" w:pos="9026" w:leader="dot"/>
            </w:tabs>
            <w:rPr/>
          </w:pPr>
          <w:hyperlink w:anchor="__RefHeading___Toc51232_372815092">
            <w:r>
              <w:rPr>
                <w:webHidden/>
                <w:rStyle w:val="IndexLink"/>
                <w:rtl w:val="true"/>
              </w:rPr>
              <w:t>ب</w:t>
            </w:r>
            <w:r>
              <w:rPr>
                <w:rStyle w:val="IndexLink"/>
                <w:rtl w:val="true"/>
              </w:rPr>
              <w:t xml:space="preserve">) </w:t>
            </w:r>
            <w:r>
              <w:rPr>
                <w:rStyle w:val="IndexLink"/>
                <w:rtl w:val="true"/>
              </w:rPr>
              <w:t>رفع خطر ابتلای شیعیان سامرا به وبا در اثر خواندن زیارت عاشورا</w:t>
            </w:r>
            <w:r>
              <w:rPr>
                <w:rStyle w:val="IndexLink"/>
                <w:rtl w:val="true"/>
              </w:rPr>
              <w:tab/>
            </w:r>
            <w:r>
              <w:rPr>
                <w:rStyle w:val="IndexLink"/>
              </w:rPr>
              <w:t>55</w:t>
            </w:r>
          </w:hyperlink>
        </w:p>
        <w:p>
          <w:pPr>
            <w:pStyle w:val="Contents4"/>
            <w:tabs>
              <w:tab w:val="clear" w:pos="8176"/>
              <w:tab w:val="right" w:pos="9026" w:leader="dot"/>
            </w:tabs>
            <w:rPr/>
          </w:pPr>
          <w:hyperlink w:anchor="__RefHeading___Toc51234_372815092">
            <w:r>
              <w:rPr>
                <w:webHidden/>
                <w:rStyle w:val="IndexLink"/>
                <w:rtl w:val="true"/>
              </w:rPr>
              <w:t>ج</w:t>
            </w:r>
            <w:r>
              <w:rPr>
                <w:rStyle w:val="IndexLink"/>
                <w:rtl w:val="true"/>
              </w:rPr>
              <w:t xml:space="preserve">) </w:t>
            </w:r>
            <w:r>
              <w:rPr>
                <w:rStyle w:val="IndexLink"/>
                <w:rtl w:val="true"/>
              </w:rPr>
              <w:t>خواندن زیارت عاشورا برای پیدا شدن قالی های مسروقه</w:t>
            </w:r>
            <w:r>
              <w:rPr>
                <w:rStyle w:val="IndexLink"/>
                <w:rtl w:val="true"/>
              </w:rPr>
              <w:tab/>
            </w:r>
            <w:r>
              <w:rPr>
                <w:rStyle w:val="IndexLink"/>
              </w:rPr>
              <w:t>57</w:t>
            </w:r>
          </w:hyperlink>
        </w:p>
        <w:p>
          <w:pPr>
            <w:pStyle w:val="Contents4"/>
            <w:tabs>
              <w:tab w:val="clear" w:pos="8176"/>
              <w:tab w:val="right" w:pos="9026" w:leader="dot"/>
            </w:tabs>
            <w:rPr/>
          </w:pPr>
          <w:hyperlink w:anchor="__RefHeading___Toc51236_372815092">
            <w:r>
              <w:rPr>
                <w:webHidden/>
                <w:rStyle w:val="IndexLink"/>
                <w:rtl w:val="true"/>
              </w:rPr>
              <w:t>د</w:t>
            </w:r>
            <w:r>
              <w:rPr>
                <w:rStyle w:val="IndexLink"/>
                <w:rtl w:val="true"/>
              </w:rPr>
              <w:t xml:space="preserve">) </w:t>
            </w:r>
            <w:r>
              <w:rPr>
                <w:rStyle w:val="IndexLink"/>
                <w:rtl w:val="true"/>
              </w:rPr>
              <w:t>دستور العمل مرحوم شاه آبادی</w:t>
            </w:r>
            <w:r>
              <w:rPr>
                <w:rStyle w:val="IndexLink"/>
                <w:rtl w:val="true"/>
              </w:rPr>
              <w:tab/>
            </w:r>
            <w:r>
              <w:rPr>
                <w:rStyle w:val="IndexLink"/>
              </w:rPr>
              <w:t>58</w:t>
            </w:r>
          </w:hyperlink>
        </w:p>
        <w:p>
          <w:pPr>
            <w:pStyle w:val="Contents2"/>
            <w:tabs>
              <w:tab w:val="clear" w:pos="8743"/>
              <w:tab w:val="right" w:pos="9026" w:leader="dot"/>
            </w:tabs>
            <w:rPr/>
          </w:pPr>
          <w:hyperlink w:anchor="__RefHeading___Toc51238_372815092">
            <w:r>
              <w:rPr>
                <w:webHidden/>
                <w:rStyle w:val="IndexLink"/>
                <w:rtl w:val="true"/>
              </w:rPr>
              <w:t xml:space="preserve">فصل سوم </w:t>
            </w:r>
            <w:r>
              <w:rPr>
                <w:rStyle w:val="IndexLink"/>
                <w:rtl w:val="true"/>
              </w:rPr>
              <w:t xml:space="preserve">: </w:t>
            </w:r>
            <w:r>
              <w:rPr>
                <w:rStyle w:val="IndexLink"/>
                <w:rtl w:val="true"/>
              </w:rPr>
              <w:t>ارائۀ شواهدی بر وجود هر چهار فقره در زیارت عاشورا</w:t>
            </w:r>
            <w:r>
              <w:rPr>
                <w:rStyle w:val="IndexLink"/>
                <w:rtl w:val="true"/>
              </w:rPr>
              <w:tab/>
            </w:r>
            <w:r>
              <w:rPr>
                <w:rStyle w:val="IndexLink"/>
              </w:rPr>
              <w:t>64</w:t>
            </w:r>
          </w:hyperlink>
        </w:p>
        <w:p>
          <w:pPr>
            <w:pStyle w:val="Contents3"/>
            <w:tabs>
              <w:tab w:val="clear" w:pos="8459"/>
              <w:tab w:val="right" w:pos="9026" w:leader="dot"/>
            </w:tabs>
            <w:rPr/>
          </w:pPr>
          <w:hyperlink w:anchor="__RefHeading___Toc51240_372815092">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51242_372815092">
            <w:r>
              <w:rPr>
                <w:webHidden/>
                <w:rStyle w:val="IndexLink"/>
                <w:rtl w:val="true"/>
              </w:rPr>
              <w:t xml:space="preserve">شاهد </w:t>
            </w:r>
            <w:r>
              <w:rPr>
                <w:rStyle w:val="IndexLink"/>
              </w:rPr>
              <w:t>1</w:t>
            </w:r>
            <w:r>
              <w:rPr>
                <w:rStyle w:val="IndexLink"/>
                <w:rtl w:val="true"/>
              </w:rPr>
              <w:t xml:space="preserve">)- </w:t>
            </w:r>
            <w:r>
              <w:rPr>
                <w:rStyle w:val="IndexLink"/>
                <w:rtl w:val="true"/>
              </w:rPr>
              <w:t xml:space="preserve">کلام مرحوم سید بن طاووس ، متوفی </w:t>
            </w:r>
            <w:r>
              <w:rPr>
                <w:rStyle w:val="IndexLink"/>
              </w:rPr>
              <w:t>644</w:t>
            </w:r>
            <w:r>
              <w:rPr>
                <w:rStyle w:val="IndexLink"/>
                <w:rtl w:val="true"/>
              </w:rPr>
              <w:t>ه</w:t>
            </w:r>
            <w:r>
              <w:rPr>
                <w:rStyle w:val="IndexLink"/>
                <w:rtl w:val="true"/>
              </w:rPr>
              <w:t>.</w:t>
            </w:r>
            <w:r>
              <w:rPr>
                <w:rStyle w:val="IndexLink"/>
                <w:rtl w:val="true"/>
              </w:rPr>
              <w:t>ق</w:t>
            </w:r>
            <w:r>
              <w:rPr>
                <w:rStyle w:val="IndexLink"/>
                <w:rtl w:val="true"/>
              </w:rPr>
              <w:tab/>
            </w:r>
            <w:r>
              <w:rPr>
                <w:rStyle w:val="IndexLink"/>
              </w:rPr>
              <w:t>66</w:t>
            </w:r>
          </w:hyperlink>
        </w:p>
        <w:p>
          <w:pPr>
            <w:pStyle w:val="Contents3"/>
            <w:tabs>
              <w:tab w:val="clear" w:pos="8459"/>
              <w:tab w:val="right" w:pos="9026" w:leader="dot"/>
            </w:tabs>
            <w:rPr/>
          </w:pPr>
          <w:hyperlink w:anchor="__RefHeading___Toc51244_372815092">
            <w:r>
              <w:rPr>
                <w:webHidden/>
                <w:rStyle w:val="IndexLink"/>
                <w:rtl w:val="true"/>
              </w:rPr>
              <w:t xml:space="preserve">شاهد </w:t>
            </w:r>
            <w:r>
              <w:rPr>
                <w:rStyle w:val="IndexLink"/>
              </w:rPr>
              <w:t>2</w:t>
            </w:r>
            <w:r>
              <w:rPr>
                <w:rStyle w:val="IndexLink"/>
                <w:rtl w:val="true"/>
              </w:rPr>
              <w:t xml:space="preserve">)- </w:t>
            </w:r>
            <w:r>
              <w:rPr>
                <w:rStyle w:val="IndexLink"/>
                <w:rtl w:val="true"/>
              </w:rPr>
              <w:t xml:space="preserve">کلام مرحوم شهید اول، متوفی </w:t>
            </w:r>
            <w:r>
              <w:rPr>
                <w:rStyle w:val="IndexLink"/>
              </w:rPr>
              <w:t>786</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ab/>
            </w:r>
            <w:r>
              <w:rPr>
                <w:rStyle w:val="IndexLink"/>
              </w:rPr>
              <w:t>68</w:t>
            </w:r>
          </w:hyperlink>
        </w:p>
        <w:p>
          <w:pPr>
            <w:pStyle w:val="Contents3"/>
            <w:tabs>
              <w:tab w:val="clear" w:pos="8459"/>
              <w:tab w:val="right" w:pos="9026" w:leader="dot"/>
            </w:tabs>
            <w:rPr/>
          </w:pPr>
          <w:hyperlink w:anchor="__RefHeading___Toc51246_372815092">
            <w:r>
              <w:rPr>
                <w:webHidden/>
                <w:rStyle w:val="IndexLink"/>
                <w:rtl w:val="true"/>
              </w:rPr>
              <w:t xml:space="preserve">شاهد </w:t>
            </w:r>
            <w:r>
              <w:rPr>
                <w:rStyle w:val="IndexLink"/>
              </w:rPr>
              <w:t>3</w:t>
            </w:r>
            <w:r>
              <w:rPr>
                <w:rStyle w:val="IndexLink"/>
                <w:rtl w:val="true"/>
              </w:rPr>
              <w:t xml:space="preserve">)- </w:t>
            </w:r>
            <w:r>
              <w:rPr>
                <w:rStyle w:val="IndexLink"/>
                <w:rtl w:val="true"/>
              </w:rPr>
              <w:t>کلام مرحوم کفعمی</w:t>
            </w:r>
            <w:r>
              <w:rPr>
                <w:rStyle w:val="IndexLink"/>
                <w:rtl w:val="true"/>
              </w:rPr>
              <w:tab/>
            </w:r>
            <w:r>
              <w:rPr>
                <w:rStyle w:val="IndexLink"/>
              </w:rPr>
              <w:t>68</w:t>
            </w:r>
          </w:hyperlink>
        </w:p>
        <w:p>
          <w:pPr>
            <w:pStyle w:val="Contents3"/>
            <w:tabs>
              <w:tab w:val="clear" w:pos="8459"/>
              <w:tab w:val="right" w:pos="9026" w:leader="dot"/>
            </w:tabs>
            <w:rPr/>
          </w:pPr>
          <w:hyperlink w:anchor="__RefHeading___Toc51248_372815092">
            <w:r>
              <w:rPr>
                <w:webHidden/>
                <w:rStyle w:val="IndexLink"/>
                <w:rtl w:val="true"/>
              </w:rPr>
              <w:t xml:space="preserve">شاهد </w:t>
            </w:r>
            <w:r>
              <w:rPr>
                <w:rStyle w:val="IndexLink"/>
              </w:rPr>
              <w:t>4</w:t>
            </w:r>
            <w:r>
              <w:rPr>
                <w:rStyle w:val="IndexLink"/>
                <w:rtl w:val="true"/>
              </w:rPr>
              <w:t xml:space="preserve">)- </w:t>
            </w:r>
            <w:r>
              <w:rPr>
                <w:rStyle w:val="IndexLink"/>
                <w:rtl w:val="true"/>
              </w:rPr>
              <w:t>کلام مرحوم ابن مشهدی</w:t>
            </w:r>
            <w:r>
              <w:rPr>
                <w:rStyle w:val="IndexLink"/>
                <w:rtl w:val="true"/>
              </w:rPr>
              <w:tab/>
            </w:r>
            <w:r>
              <w:rPr>
                <w:rStyle w:val="IndexLink"/>
              </w:rPr>
              <w:t>69</w:t>
            </w:r>
          </w:hyperlink>
        </w:p>
        <w:p>
          <w:pPr>
            <w:pStyle w:val="Contents3"/>
            <w:tabs>
              <w:tab w:val="clear" w:pos="8459"/>
              <w:tab w:val="right" w:pos="9026" w:leader="dot"/>
            </w:tabs>
            <w:rPr/>
          </w:pPr>
          <w:hyperlink w:anchor="__RefHeading___Toc51250_372815092">
            <w:r>
              <w:rPr>
                <w:webHidden/>
                <w:rStyle w:val="IndexLink"/>
                <w:rtl w:val="true"/>
              </w:rPr>
              <w:t>شاهد</w:t>
            </w:r>
            <w:r>
              <w:rPr>
                <w:rStyle w:val="IndexLink"/>
              </w:rPr>
              <w:t>5</w:t>
            </w:r>
            <w:r>
              <w:rPr>
                <w:rStyle w:val="IndexLink"/>
                <w:rtl w:val="true"/>
              </w:rPr>
              <w:t xml:space="preserve">)- </w:t>
            </w:r>
            <w:r>
              <w:rPr>
                <w:rStyle w:val="IndexLink"/>
                <w:rtl w:val="true"/>
              </w:rPr>
              <w:t>وجود این نسخه ها در اکثر نسخه های خطی</w:t>
            </w:r>
            <w:r>
              <w:rPr>
                <w:rStyle w:val="IndexLink"/>
                <w:rtl w:val="true"/>
              </w:rPr>
              <w:tab/>
            </w:r>
            <w:r>
              <w:rPr>
                <w:rStyle w:val="IndexLink"/>
              </w:rPr>
              <w:t>70</w:t>
            </w:r>
          </w:hyperlink>
        </w:p>
        <w:p>
          <w:pPr>
            <w:pStyle w:val="Contents3"/>
            <w:tabs>
              <w:tab w:val="clear" w:pos="8459"/>
              <w:tab w:val="right" w:pos="9026" w:leader="dot"/>
            </w:tabs>
            <w:rPr/>
          </w:pPr>
          <w:hyperlink w:anchor="__RefHeading___Toc51252_372815092">
            <w:r>
              <w:rPr>
                <w:webHidden/>
                <w:rStyle w:val="IndexLink"/>
                <w:rtl w:val="true"/>
              </w:rPr>
              <w:t xml:space="preserve">شاهد </w:t>
            </w:r>
            <w:r>
              <w:rPr>
                <w:rStyle w:val="IndexLink"/>
              </w:rPr>
              <w:t>6</w:t>
            </w:r>
            <w:r>
              <w:rPr>
                <w:rStyle w:val="IndexLink"/>
                <w:rtl w:val="true"/>
              </w:rPr>
              <w:t xml:space="preserve">)- </w:t>
            </w:r>
            <w:r>
              <w:rPr>
                <w:rStyle w:val="IndexLink"/>
                <w:rtl w:val="true"/>
              </w:rPr>
              <w:t>ذکر فقرات حذف شده در حاشیه</w:t>
            </w:r>
            <w:r>
              <w:rPr>
                <w:rStyle w:val="IndexLink"/>
                <w:rtl w:val="true"/>
              </w:rPr>
              <w:tab/>
            </w:r>
            <w:r>
              <w:rPr>
                <w:rStyle w:val="IndexLink"/>
              </w:rPr>
              <w:t>70</w:t>
            </w:r>
          </w:hyperlink>
        </w:p>
        <w:p>
          <w:pPr>
            <w:pStyle w:val="Contents3"/>
            <w:tabs>
              <w:tab w:val="clear" w:pos="8459"/>
              <w:tab w:val="right" w:pos="9026" w:leader="dot"/>
            </w:tabs>
            <w:rPr/>
          </w:pPr>
          <w:hyperlink w:anchor="__RefHeading___Toc51254_372815092">
            <w:r>
              <w:rPr>
                <w:webHidden/>
                <w:rStyle w:val="IndexLink"/>
                <w:rtl w:val="true"/>
              </w:rPr>
              <w:t xml:space="preserve">شاهد </w:t>
            </w:r>
            <w:r>
              <w:rPr>
                <w:rStyle w:val="IndexLink"/>
              </w:rPr>
              <w:t>7</w:t>
            </w:r>
            <w:r>
              <w:rPr>
                <w:rStyle w:val="IndexLink"/>
                <w:rtl w:val="true"/>
              </w:rPr>
              <w:t xml:space="preserve">)- </w:t>
            </w:r>
            <w:r>
              <w:rPr>
                <w:rStyle w:val="IndexLink"/>
                <w:rtl w:val="true"/>
              </w:rPr>
              <w:t>منهاج الصلاح علامۀ حلی</w:t>
            </w:r>
            <w:r>
              <w:rPr>
                <w:rStyle w:val="IndexLink"/>
                <w:rtl w:val="true"/>
              </w:rPr>
              <w:tab/>
            </w:r>
            <w:r>
              <w:rPr>
                <w:rStyle w:val="IndexLink"/>
              </w:rPr>
              <w:t>71</w:t>
            </w:r>
          </w:hyperlink>
        </w:p>
        <w:p>
          <w:pPr>
            <w:pStyle w:val="Contents3"/>
            <w:tabs>
              <w:tab w:val="clear" w:pos="8459"/>
              <w:tab w:val="right" w:pos="9026" w:leader="dot"/>
            </w:tabs>
            <w:rPr/>
          </w:pPr>
          <w:hyperlink w:anchor="__RefHeading___Toc51256_372815092">
            <w:r>
              <w:rPr>
                <w:webHidden/>
                <w:rStyle w:val="IndexLink"/>
                <w:rtl w:val="true"/>
              </w:rPr>
              <w:t xml:space="preserve">شاهد </w:t>
            </w:r>
            <w:r>
              <w:rPr>
                <w:rStyle w:val="IndexLink"/>
              </w:rPr>
              <w:t>8</w:t>
            </w:r>
            <w:r>
              <w:rPr>
                <w:rStyle w:val="IndexLink"/>
                <w:rtl w:val="true"/>
              </w:rPr>
              <w:t xml:space="preserve">)- </w:t>
            </w:r>
            <w:r>
              <w:rPr>
                <w:rStyle w:val="IndexLink"/>
                <w:rtl w:val="true"/>
              </w:rPr>
              <w:t>کتاب المزار محمدبن داوود</w:t>
            </w:r>
            <w:r>
              <w:rPr>
                <w:rStyle w:val="IndexLink"/>
                <w:rtl w:val="true"/>
              </w:rPr>
              <w:tab/>
            </w:r>
            <w:r>
              <w:rPr>
                <w:rStyle w:val="IndexLink"/>
              </w:rPr>
              <w:t>71</w:t>
            </w:r>
          </w:hyperlink>
        </w:p>
        <w:p>
          <w:pPr>
            <w:pStyle w:val="Contents3"/>
            <w:tabs>
              <w:tab w:val="clear" w:pos="8459"/>
              <w:tab w:val="right" w:pos="9026" w:leader="dot"/>
            </w:tabs>
            <w:rPr/>
          </w:pPr>
          <w:hyperlink w:anchor="__RefHeading___Toc51258_372815092">
            <w:r>
              <w:rPr>
                <w:webHidden/>
                <w:rStyle w:val="IndexLink"/>
                <w:rtl w:val="true"/>
              </w:rPr>
              <w:t>شاهد</w:t>
            </w:r>
            <w:r>
              <w:rPr>
                <w:rStyle w:val="IndexLink"/>
              </w:rPr>
              <w:t>9</w:t>
            </w:r>
            <w:r>
              <w:rPr>
                <w:rStyle w:val="IndexLink"/>
                <w:rtl w:val="true"/>
              </w:rPr>
              <w:t xml:space="preserve">)- </w:t>
            </w:r>
            <w:r>
              <w:rPr>
                <w:rStyle w:val="IndexLink"/>
                <w:rtl w:val="true"/>
              </w:rPr>
              <w:t>پذیرش عملی متأخرین</w:t>
            </w:r>
            <w:r>
              <w:rPr>
                <w:rStyle w:val="IndexLink"/>
                <w:rtl w:val="true"/>
              </w:rPr>
              <w:tab/>
            </w:r>
            <w:r>
              <w:rPr>
                <w:rStyle w:val="IndexLink"/>
              </w:rPr>
              <w:t>72</w:t>
            </w:r>
          </w:hyperlink>
        </w:p>
        <w:p>
          <w:pPr>
            <w:pStyle w:val="Contents3"/>
            <w:tabs>
              <w:tab w:val="clear" w:pos="8459"/>
              <w:tab w:val="right" w:pos="9026" w:leader="dot"/>
            </w:tabs>
            <w:rPr/>
          </w:pPr>
          <w:hyperlink w:anchor="__RefHeading___Toc51260_372815092">
            <w:r>
              <w:rPr>
                <w:webHidden/>
                <w:rStyle w:val="IndexLink"/>
                <w:rtl w:val="true"/>
              </w:rPr>
              <w:t xml:space="preserve">شاهد </w:t>
            </w:r>
            <w:r>
              <w:rPr>
                <w:rStyle w:val="IndexLink"/>
              </w:rPr>
              <w:t>10</w:t>
            </w:r>
            <w:r>
              <w:rPr>
                <w:rStyle w:val="IndexLink"/>
                <w:rtl w:val="true"/>
              </w:rPr>
              <w:t xml:space="preserve">)- </w:t>
            </w:r>
            <w:r>
              <w:rPr>
                <w:rStyle w:val="IndexLink"/>
                <w:rtl w:val="true"/>
              </w:rPr>
              <w:t>نقل داستان شیخ طوسی توسط بزرگان</w:t>
            </w:r>
            <w:r>
              <w:rPr>
                <w:rStyle w:val="IndexLink"/>
                <w:rtl w:val="true"/>
              </w:rPr>
              <w:tab/>
            </w:r>
            <w:r>
              <w:rPr>
                <w:rStyle w:val="IndexLink"/>
              </w:rPr>
              <w:t>77</w:t>
            </w:r>
          </w:hyperlink>
        </w:p>
        <w:p>
          <w:pPr>
            <w:pStyle w:val="Contents4"/>
            <w:tabs>
              <w:tab w:val="clear" w:pos="8176"/>
              <w:tab w:val="right" w:pos="9026" w:leader="dot"/>
            </w:tabs>
            <w:rPr/>
          </w:pPr>
          <w:hyperlink w:anchor="__RefHeading___Toc51262_372815092">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51264_372815092">
            <w:r>
              <w:rPr>
                <w:webHidden/>
                <w:rStyle w:val="IndexLink"/>
                <w:rtl w:val="true"/>
              </w:rPr>
              <w:t>نقل ماجرای شیخ طوسی</w:t>
            </w:r>
            <w:r>
              <w:rPr>
                <w:rStyle w:val="IndexLink"/>
                <w:rtl w:val="true"/>
              </w:rPr>
              <w:tab/>
            </w:r>
            <w:r>
              <w:rPr>
                <w:rStyle w:val="IndexLink"/>
              </w:rPr>
              <w:t>78</w:t>
            </w:r>
          </w:hyperlink>
        </w:p>
        <w:p>
          <w:pPr>
            <w:pStyle w:val="Contents3"/>
            <w:tabs>
              <w:tab w:val="clear" w:pos="8459"/>
              <w:tab w:val="right" w:pos="9026" w:leader="dot"/>
            </w:tabs>
            <w:rPr/>
          </w:pPr>
          <w:hyperlink w:anchor="__RefHeading___Toc51266_372815092">
            <w:r>
              <w:rPr>
                <w:webHidden/>
                <w:rStyle w:val="IndexLink"/>
                <w:rtl w:val="true"/>
              </w:rPr>
              <w:t xml:space="preserve">شاهد </w:t>
            </w:r>
            <w:r>
              <w:rPr>
                <w:rStyle w:val="IndexLink"/>
              </w:rPr>
              <w:t>11</w:t>
            </w:r>
            <w:r>
              <w:rPr>
                <w:rStyle w:val="IndexLink"/>
                <w:rtl w:val="true"/>
              </w:rPr>
              <w:t xml:space="preserve">)- </w:t>
            </w:r>
            <w:r>
              <w:rPr>
                <w:rStyle w:val="IndexLink"/>
                <w:rtl w:val="true"/>
              </w:rPr>
              <w:t>موافقت مضمون هر چهار فقره با روایات و زیارات</w:t>
            </w:r>
            <w:r>
              <w:rPr>
                <w:rStyle w:val="IndexLink"/>
                <w:rtl w:val="true"/>
              </w:rPr>
              <w:tab/>
            </w:r>
            <w:r>
              <w:rPr>
                <w:rStyle w:val="IndexLink"/>
              </w:rPr>
              <w:t>79</w:t>
            </w:r>
          </w:hyperlink>
        </w:p>
        <w:p>
          <w:pPr>
            <w:pStyle w:val="Contents4"/>
            <w:tabs>
              <w:tab w:val="clear" w:pos="8176"/>
              <w:tab w:val="right" w:pos="9026" w:leader="dot"/>
            </w:tabs>
            <w:rPr/>
          </w:pPr>
          <w:hyperlink w:anchor="__RefHeading___Toc51268_372815092">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51270_372815092">
            <w:r>
              <w:rPr>
                <w:webHidden/>
                <w:rStyle w:val="IndexLink"/>
                <w:rtl w:val="true"/>
              </w:rPr>
              <w:t>حقیقت زیارت عاشورا در کلام شیخ صدوق</w:t>
            </w:r>
            <w:r>
              <w:rPr>
                <w:rStyle w:val="IndexLink"/>
                <w:rtl w:val="true"/>
              </w:rPr>
              <w:tab/>
            </w:r>
            <w:r>
              <w:rPr>
                <w:rStyle w:val="IndexLink"/>
              </w:rPr>
              <w:t>80</w:t>
            </w:r>
          </w:hyperlink>
        </w:p>
        <w:p>
          <w:pPr>
            <w:pStyle w:val="Contents3"/>
            <w:tabs>
              <w:tab w:val="clear" w:pos="8459"/>
              <w:tab w:val="right" w:pos="9026" w:leader="dot"/>
            </w:tabs>
            <w:rPr/>
          </w:pPr>
          <w:hyperlink w:anchor="__RefHeading___Toc51272_372815092">
            <w:r>
              <w:rPr>
                <w:webHidden/>
                <w:rStyle w:val="IndexLink"/>
                <w:rtl w:val="true"/>
              </w:rPr>
              <w:t xml:space="preserve">شاهد </w:t>
            </w:r>
            <w:r>
              <w:rPr>
                <w:rStyle w:val="IndexLink"/>
              </w:rPr>
              <w:t>12</w:t>
            </w:r>
            <w:r>
              <w:rPr>
                <w:rStyle w:val="IndexLink"/>
                <w:rtl w:val="true"/>
              </w:rPr>
              <w:t xml:space="preserve">) : </w:t>
            </w:r>
            <w:r>
              <w:rPr>
                <w:rStyle w:val="IndexLink"/>
                <w:rtl w:val="true"/>
              </w:rPr>
              <w:t>ذکر سه اصل برای رفع تردید</w:t>
            </w:r>
            <w:r>
              <w:rPr>
                <w:rStyle w:val="IndexLink"/>
                <w:rtl w:val="true"/>
              </w:rPr>
              <w:tab/>
            </w:r>
            <w:r>
              <w:rPr>
                <w:rStyle w:val="IndexLink"/>
              </w:rPr>
              <w:t>83</w:t>
            </w:r>
          </w:hyperlink>
        </w:p>
        <w:p>
          <w:pPr>
            <w:pStyle w:val="Contents4"/>
            <w:tabs>
              <w:tab w:val="clear" w:pos="8176"/>
              <w:tab w:val="right" w:pos="9026" w:leader="dot"/>
            </w:tabs>
            <w:rPr/>
          </w:pPr>
          <w:hyperlink w:anchor="__RefHeading___Toc51274_372815092">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51276_372815092">
            <w:r>
              <w:rPr>
                <w:webHidden/>
                <w:rStyle w:val="IndexLink"/>
                <w:rtl w:val="true"/>
              </w:rPr>
              <w:t xml:space="preserve">اصل اول </w:t>
            </w:r>
            <w:r>
              <w:rPr>
                <w:rStyle w:val="IndexLink"/>
                <w:rtl w:val="true"/>
              </w:rPr>
              <w:t xml:space="preserve">: </w:t>
            </w:r>
            <w:r>
              <w:rPr>
                <w:rStyle w:val="IndexLink"/>
                <w:rtl w:val="true"/>
              </w:rPr>
              <w:t>اصل عدم خیانت و تزویر</w:t>
            </w:r>
            <w:r>
              <w:rPr>
                <w:rStyle w:val="IndexLink"/>
                <w:rtl w:val="true"/>
              </w:rPr>
              <w:tab/>
            </w:r>
            <w:r>
              <w:rPr>
                <w:rStyle w:val="IndexLink"/>
              </w:rPr>
              <w:t>84</w:t>
            </w:r>
          </w:hyperlink>
        </w:p>
        <w:p>
          <w:pPr>
            <w:pStyle w:val="Contents4"/>
            <w:tabs>
              <w:tab w:val="clear" w:pos="8176"/>
              <w:tab w:val="right" w:pos="9026" w:leader="dot"/>
            </w:tabs>
            <w:rPr/>
          </w:pPr>
          <w:hyperlink w:anchor="__RefHeading___Toc51278_372815092">
            <w:r>
              <w:rPr>
                <w:webHidden/>
                <w:rStyle w:val="IndexLink"/>
                <w:rtl w:val="true"/>
              </w:rPr>
              <w:t>اصل دوم</w:t>
            </w:r>
            <w:r>
              <w:rPr>
                <w:rStyle w:val="IndexLink"/>
                <w:rtl w:val="true"/>
              </w:rPr>
              <w:t xml:space="preserve">: </w:t>
            </w:r>
            <w:r>
              <w:rPr>
                <w:rStyle w:val="IndexLink"/>
                <w:rtl w:val="true"/>
              </w:rPr>
              <w:t>اصل عدم اجتهاد در استنساخ</w:t>
            </w:r>
            <w:r>
              <w:rPr>
                <w:rStyle w:val="IndexLink"/>
                <w:rtl w:val="true"/>
              </w:rPr>
              <w:tab/>
            </w:r>
            <w:r>
              <w:rPr>
                <w:rStyle w:val="IndexLink"/>
              </w:rPr>
              <w:t>84</w:t>
            </w:r>
          </w:hyperlink>
        </w:p>
        <w:p>
          <w:pPr>
            <w:pStyle w:val="Contents4"/>
            <w:tabs>
              <w:tab w:val="clear" w:pos="8176"/>
              <w:tab w:val="right" w:pos="9026" w:leader="dot"/>
            </w:tabs>
            <w:rPr/>
          </w:pPr>
          <w:hyperlink w:anchor="__RefHeading___Toc51280_372815092">
            <w:r>
              <w:rPr>
                <w:webHidden/>
                <w:rStyle w:val="IndexLink"/>
                <w:rtl w:val="true"/>
              </w:rPr>
              <w:t>اصل سوم</w:t>
            </w:r>
            <w:r>
              <w:rPr>
                <w:rStyle w:val="IndexLink"/>
                <w:rtl w:val="true"/>
              </w:rPr>
              <w:t xml:space="preserve">: </w:t>
            </w:r>
            <w:r>
              <w:rPr>
                <w:rStyle w:val="IndexLink"/>
                <w:rtl w:val="true"/>
              </w:rPr>
              <w:t>اصل عدم زیاده</w:t>
            </w:r>
            <w:r>
              <w:rPr>
                <w:rStyle w:val="IndexLink"/>
                <w:rtl w:val="true"/>
              </w:rPr>
              <w:tab/>
            </w:r>
            <w:r>
              <w:rPr>
                <w:rStyle w:val="IndexLink"/>
              </w:rPr>
              <w:t>85</w:t>
            </w:r>
          </w:hyperlink>
        </w:p>
        <w:p>
          <w:pPr>
            <w:pStyle w:val="Contents3"/>
            <w:tabs>
              <w:tab w:val="clear" w:pos="8459"/>
              <w:tab w:val="right" w:pos="9026" w:leader="dot"/>
            </w:tabs>
            <w:rPr/>
          </w:pPr>
          <w:hyperlink w:anchor="__RefHeading___Toc51282_372815092">
            <w:r>
              <w:rPr>
                <w:webHidden/>
                <w:rStyle w:val="IndexLink"/>
                <w:rtl w:val="true"/>
              </w:rPr>
              <w:t>بیان دو نکته ضروری</w:t>
            </w:r>
            <w:r>
              <w:rPr>
                <w:rStyle w:val="IndexLink"/>
                <w:rtl w:val="true"/>
              </w:rPr>
              <w:tab/>
            </w:r>
            <w:r>
              <w:rPr>
                <w:rStyle w:val="IndexLink"/>
              </w:rPr>
              <w:t>86</w:t>
            </w:r>
          </w:hyperlink>
        </w:p>
        <w:p>
          <w:pPr>
            <w:pStyle w:val="Contents4"/>
            <w:tabs>
              <w:tab w:val="clear" w:pos="8176"/>
              <w:tab w:val="right" w:pos="9026" w:leader="dot"/>
            </w:tabs>
            <w:rPr/>
          </w:pPr>
          <w:hyperlink w:anchor="__RefHeading___Toc51284_372815092">
            <w:r>
              <w:rPr>
                <w:webHidden/>
                <w:rStyle w:val="IndexLink"/>
                <w:rtl w:val="true"/>
              </w:rPr>
              <w:t>نکتۀ اول</w:t>
            </w:r>
            <w:r>
              <w:rPr>
                <w:rStyle w:val="IndexLink"/>
                <w:rtl w:val="true"/>
              </w:rPr>
              <w:t xml:space="preserve">: </w:t>
            </w:r>
            <w:r>
              <w:rPr>
                <w:rStyle w:val="IndexLink"/>
                <w:rtl w:val="true"/>
              </w:rPr>
              <w:t xml:space="preserve">فهمی نادرست از معنای </w:t>
            </w:r>
            <w:r>
              <w:rPr>
                <w:rStyle w:val="IndexLink"/>
                <w:rtl w:val="true"/>
              </w:rPr>
              <w:t>«</w:t>
            </w:r>
            <w:r>
              <w:rPr>
                <w:rStyle w:val="IndexLink"/>
                <w:rtl w:val="true"/>
              </w:rPr>
              <w:t>اصل عدم زیاده</w:t>
            </w:r>
            <w:r>
              <w:rPr>
                <w:rStyle w:val="IndexLink"/>
                <w:rtl w:val="true"/>
              </w:rPr>
              <w:t>»</w:t>
              <w:tab/>
            </w:r>
            <w:r>
              <w:rPr>
                <w:rStyle w:val="IndexLink"/>
              </w:rPr>
              <w:t>86</w:t>
            </w:r>
          </w:hyperlink>
        </w:p>
        <w:p>
          <w:pPr>
            <w:pStyle w:val="Contents4"/>
            <w:tabs>
              <w:tab w:val="clear" w:pos="8176"/>
              <w:tab w:val="right" w:pos="9026" w:leader="dot"/>
            </w:tabs>
            <w:rPr/>
          </w:pPr>
          <w:hyperlink w:anchor="__RefHeading___Toc51286_372815092">
            <w:r>
              <w:rPr>
                <w:webHidden/>
                <w:rStyle w:val="IndexLink"/>
                <w:rtl w:val="true"/>
              </w:rPr>
              <w:t>نکتۀ دوم</w:t>
            </w:r>
            <w:r>
              <w:rPr>
                <w:rStyle w:val="IndexLink"/>
                <w:rtl w:val="true"/>
              </w:rPr>
              <w:t xml:space="preserve">: </w:t>
            </w:r>
            <w:r>
              <w:rPr>
                <w:rStyle w:val="IndexLink"/>
                <w:rtl w:val="true"/>
              </w:rPr>
              <w:t xml:space="preserve">مقایسۀ نقل </w:t>
            </w:r>
            <w:r>
              <w:rPr>
                <w:rStyle w:val="IndexLink"/>
                <w:rtl w:val="true"/>
              </w:rPr>
              <w:t>«</w:t>
            </w:r>
            <w:r>
              <w:rPr>
                <w:rStyle w:val="IndexLink"/>
                <w:rtl w:val="true"/>
              </w:rPr>
              <w:t>کامل الزیارات</w:t>
            </w:r>
            <w:r>
              <w:rPr>
                <w:rStyle w:val="IndexLink"/>
                <w:rtl w:val="true"/>
              </w:rPr>
              <w:t xml:space="preserve">» </w:t>
            </w:r>
            <w:r>
              <w:rPr>
                <w:rStyle w:val="IndexLink"/>
                <w:rtl w:val="true"/>
              </w:rPr>
              <w:t xml:space="preserve">با </w:t>
            </w:r>
            <w:r>
              <w:rPr>
                <w:rStyle w:val="IndexLink"/>
                <w:rtl w:val="true"/>
              </w:rPr>
              <w:t>«</w:t>
            </w:r>
            <w:r>
              <w:rPr>
                <w:rStyle w:val="IndexLink"/>
                <w:rtl w:val="true"/>
              </w:rPr>
              <w:t>مصباح المتهجد</w:t>
            </w:r>
            <w:r>
              <w:rPr>
                <w:rStyle w:val="IndexLink"/>
                <w:rtl w:val="true"/>
              </w:rPr>
              <w:t>»</w:t>
              <w:tab/>
            </w:r>
            <w:r>
              <w:rPr>
                <w:rStyle w:val="IndexLink"/>
              </w:rPr>
              <w:t>91</w:t>
            </w:r>
          </w:hyperlink>
        </w:p>
        <w:p>
          <w:pPr>
            <w:pStyle w:val="Contents2"/>
            <w:tabs>
              <w:tab w:val="clear" w:pos="8743"/>
              <w:tab w:val="right" w:pos="9026" w:leader="dot"/>
            </w:tabs>
            <w:rPr/>
          </w:pPr>
          <w:hyperlink w:anchor="__RefHeading___Toc51288_372815092">
            <w:r>
              <w:rPr>
                <w:webHidden/>
                <w:rStyle w:val="IndexLink"/>
                <w:rtl w:val="true"/>
              </w:rPr>
              <w:t xml:space="preserve">فصل چهارم </w:t>
            </w:r>
            <w:r>
              <w:rPr>
                <w:rStyle w:val="IndexLink"/>
                <w:rtl w:val="true"/>
              </w:rPr>
              <w:t xml:space="preserve">: </w:t>
            </w:r>
            <w:r>
              <w:rPr>
                <w:rStyle w:val="IndexLink"/>
                <w:rtl w:val="true"/>
              </w:rPr>
              <w:t>تصاویر بعضی از نسخ خطی زیارت عاشورا</w:t>
            </w:r>
            <w:r>
              <w:rPr>
                <w:rStyle w:val="IndexLink"/>
                <w:rtl w:val="true"/>
              </w:rPr>
              <w:tab/>
            </w:r>
            <w:r>
              <w:rPr>
                <w:rStyle w:val="IndexLink"/>
              </w:rPr>
              <w:t>94</w:t>
            </w:r>
          </w:hyperlink>
        </w:p>
        <w:p>
          <w:pPr>
            <w:pStyle w:val="Contents3"/>
            <w:tabs>
              <w:tab w:val="clear" w:pos="8459"/>
              <w:tab w:val="right" w:pos="9026" w:leader="dot"/>
            </w:tabs>
            <w:rPr/>
          </w:pPr>
          <w:hyperlink w:anchor="__RefHeading___Toc51290_372815092">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51292_372815092">
            <w:r>
              <w:rPr>
                <w:webHidden/>
                <w:rStyle w:val="IndexLink"/>
                <w:rtl w:val="true"/>
              </w:rPr>
              <w:t>نسخه مصباح المتهجد معروف به نسخه بروجردی</w:t>
            </w:r>
            <w:r>
              <w:rPr>
                <w:rStyle w:val="IndexLink"/>
                <w:rtl w:val="true"/>
              </w:rPr>
              <w:tab/>
            </w:r>
            <w:r>
              <w:rPr>
                <w:rStyle w:val="IndexLink"/>
              </w:rPr>
              <w:t>96</w:t>
            </w:r>
          </w:hyperlink>
        </w:p>
        <w:p>
          <w:pPr>
            <w:pStyle w:val="Contents3"/>
            <w:tabs>
              <w:tab w:val="clear" w:pos="8459"/>
              <w:tab w:val="right" w:pos="9026" w:leader="dot"/>
            </w:tabs>
            <w:rPr/>
          </w:pPr>
          <w:hyperlink w:anchor="__RefHeading___Toc51294_372815092">
            <w:r>
              <w:rPr>
                <w:webHidden/>
                <w:rStyle w:val="IndexLink"/>
                <w:rtl w:val="true"/>
              </w:rPr>
              <w:t>نسخه مصباح الزائر سید بن طاووس رحمة الله</w:t>
            </w:r>
            <w:r>
              <w:rPr>
                <w:rStyle w:val="IndexLink"/>
                <w:rtl w:val="true"/>
              </w:rPr>
              <w:tab/>
            </w:r>
            <w:r>
              <w:rPr>
                <w:rStyle w:val="IndexLink"/>
              </w:rPr>
              <w:t>97</w:t>
            </w:r>
          </w:hyperlink>
        </w:p>
        <w:p>
          <w:pPr>
            <w:pStyle w:val="Contents3"/>
            <w:tabs>
              <w:tab w:val="clear" w:pos="8459"/>
              <w:tab w:val="right" w:pos="9026" w:leader="dot"/>
            </w:tabs>
            <w:rPr/>
          </w:pPr>
          <w:hyperlink w:anchor="__RefHeading___Toc51296_372815092">
            <w:r>
              <w:rPr>
                <w:webHidden/>
                <w:rStyle w:val="IndexLink"/>
                <w:rtl w:val="true"/>
              </w:rPr>
              <w:t>نسخه مصباح الصغیر، ابن ابی الجود</w:t>
            </w:r>
            <w:r>
              <w:rPr>
                <w:rStyle w:val="IndexLink"/>
                <w:rtl w:val="true"/>
              </w:rPr>
              <w:tab/>
            </w:r>
            <w:r>
              <w:rPr>
                <w:rStyle w:val="IndexLink"/>
              </w:rPr>
              <w:t>98</w:t>
            </w:r>
          </w:hyperlink>
        </w:p>
        <w:p>
          <w:pPr>
            <w:pStyle w:val="Contents3"/>
            <w:tabs>
              <w:tab w:val="clear" w:pos="8459"/>
              <w:tab w:val="right" w:pos="9026" w:leader="dot"/>
            </w:tabs>
            <w:rPr/>
          </w:pPr>
          <w:hyperlink w:anchor="__RefHeading___Toc51298_372815092">
            <w:r>
              <w:rPr>
                <w:webHidden/>
                <w:rStyle w:val="IndexLink"/>
                <w:rtl w:val="true"/>
              </w:rPr>
              <w:t>نسخه کامل الزیارات کتابخانه آیت الله مرعشی رحمة الله</w:t>
            </w:r>
            <w:r>
              <w:rPr>
                <w:rStyle w:val="IndexLink"/>
                <w:rtl w:val="true"/>
              </w:rPr>
              <w:tab/>
            </w:r>
            <w:r>
              <w:rPr>
                <w:rStyle w:val="IndexLink"/>
              </w:rPr>
              <w:t>99</w:t>
            </w:r>
          </w:hyperlink>
        </w:p>
        <w:p>
          <w:pPr>
            <w:pStyle w:val="Contents3"/>
            <w:tabs>
              <w:tab w:val="clear" w:pos="8459"/>
              <w:tab w:val="right" w:pos="9026" w:leader="dot"/>
            </w:tabs>
            <w:rPr/>
          </w:pPr>
          <w:hyperlink w:anchor="__RefHeading___Toc51300_372815092">
            <w:r>
              <w:rPr>
                <w:webHidden/>
                <w:rStyle w:val="IndexLink"/>
                <w:rtl w:val="true"/>
              </w:rPr>
              <w:t>نسخه مصباح المتهجد کتابخانه آستان قدس رضوی</w:t>
            </w:r>
            <w:r>
              <w:rPr>
                <w:rStyle w:val="IndexLink"/>
                <w:rtl w:val="true"/>
              </w:rPr>
              <w:tab/>
            </w:r>
            <w:r>
              <w:rPr>
                <w:rStyle w:val="IndexLink"/>
              </w:rPr>
              <w:t>100</w:t>
            </w:r>
          </w:hyperlink>
        </w:p>
        <w:p>
          <w:pPr>
            <w:pStyle w:val="Contents3"/>
            <w:tabs>
              <w:tab w:val="clear" w:pos="8459"/>
              <w:tab w:val="right" w:pos="9026" w:leader="dot"/>
            </w:tabs>
            <w:rPr/>
          </w:pPr>
          <w:hyperlink w:anchor="__RefHeading___Toc51302_372815092">
            <w:r>
              <w:rPr>
                <w:webHidden/>
                <w:rStyle w:val="IndexLink"/>
                <w:rtl w:val="true"/>
              </w:rPr>
              <w:t>نسخه تحفۀ</w:t>
            </w:r>
            <w:r>
              <w:rPr>
                <w:rStyle w:val="IndexLink"/>
                <w:rtl w:val="true"/>
              </w:rPr>
              <w:softHyphen/>
            </w:r>
            <w:r>
              <w:rPr>
                <w:rStyle w:val="IndexLink"/>
                <w:rtl w:val="true"/>
              </w:rPr>
              <w:t>الزائر علامه مجلسی رحمة الله ، کتابخانه آستان قدس رضوی</w:t>
            </w:r>
            <w:r>
              <w:rPr>
                <w:rStyle w:val="IndexLink"/>
                <w:rtl w:val="true"/>
              </w:rPr>
              <w:tab/>
            </w:r>
            <w:r>
              <w:rPr>
                <w:rStyle w:val="IndexLink"/>
              </w:rPr>
              <w:t>101</w:t>
            </w:r>
          </w:hyperlink>
        </w:p>
        <w:p>
          <w:pPr>
            <w:pStyle w:val="Contents2"/>
            <w:tabs>
              <w:tab w:val="clear" w:pos="8743"/>
              <w:tab w:val="right" w:pos="9026" w:leader="dot"/>
            </w:tabs>
            <w:rPr/>
          </w:pPr>
          <w:hyperlink w:anchor="__RefHeading___Toc51304_372815092">
            <w:r>
              <w:rPr>
                <w:webHidden/>
                <w:rStyle w:val="IndexLink"/>
                <w:rtl w:val="true"/>
              </w:rPr>
              <w:t xml:space="preserve">فصل پنجم </w:t>
            </w:r>
            <w:r>
              <w:rPr>
                <w:rStyle w:val="IndexLink"/>
                <w:rtl w:val="true"/>
              </w:rPr>
              <w:t xml:space="preserve">: </w:t>
            </w:r>
            <w:r>
              <w:rPr>
                <w:rStyle w:val="IndexLink"/>
                <w:rtl w:val="true"/>
              </w:rPr>
              <w:t>شبهه تحریف زیارت عاشورا و پاسخ مفصل و قاطع به آن</w:t>
            </w:r>
            <w:r>
              <w:rPr>
                <w:rStyle w:val="IndexLink"/>
                <w:rtl w:val="true"/>
              </w:rPr>
              <w:tab/>
            </w:r>
            <w:r>
              <w:rPr>
                <w:rStyle w:val="IndexLink"/>
              </w:rPr>
              <w:t>102</w:t>
            </w:r>
          </w:hyperlink>
        </w:p>
        <w:p>
          <w:pPr>
            <w:pStyle w:val="Contents3"/>
            <w:tabs>
              <w:tab w:val="clear" w:pos="8459"/>
              <w:tab w:val="right" w:pos="9026" w:leader="dot"/>
            </w:tabs>
            <w:rPr/>
          </w:pPr>
          <w:hyperlink w:anchor="__RefHeading___Toc51306_372815092">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51308_372815092">
            <w:r>
              <w:rPr>
                <w:webHidden/>
                <w:rStyle w:val="IndexLink"/>
                <w:rtl w:val="true"/>
              </w:rPr>
              <w:t>نقد زیارت عاشورا و دیدگاه شیخ راضی</w:t>
            </w:r>
            <w:r>
              <w:rPr>
                <w:rStyle w:val="IndexLink"/>
                <w:rtl w:val="true"/>
              </w:rPr>
              <w:tab/>
            </w:r>
            <w:r>
              <w:rPr>
                <w:rStyle w:val="IndexLink"/>
              </w:rPr>
              <w:t>104</w:t>
            </w:r>
          </w:hyperlink>
        </w:p>
        <w:p>
          <w:pPr>
            <w:pStyle w:val="Contents3"/>
            <w:tabs>
              <w:tab w:val="clear" w:pos="8459"/>
              <w:tab w:val="right" w:pos="9026" w:leader="dot"/>
            </w:tabs>
            <w:rPr/>
          </w:pPr>
          <w:hyperlink w:anchor="__RefHeading___Toc51310_372815092">
            <w:r>
              <w:rPr>
                <w:webHidden/>
                <w:rStyle w:val="IndexLink"/>
                <w:rtl w:val="true"/>
              </w:rPr>
              <w:t>منشأ تحریف</w:t>
            </w:r>
            <w:r>
              <w:rPr>
                <w:rStyle w:val="IndexLink"/>
                <w:rtl w:val="true"/>
              </w:rPr>
              <w:tab/>
            </w:r>
            <w:r>
              <w:rPr>
                <w:rStyle w:val="IndexLink"/>
              </w:rPr>
              <w:t>105</w:t>
            </w:r>
          </w:hyperlink>
        </w:p>
        <w:p>
          <w:pPr>
            <w:pStyle w:val="Contents3"/>
            <w:tabs>
              <w:tab w:val="clear" w:pos="8459"/>
              <w:tab w:val="right" w:pos="9026" w:leader="dot"/>
            </w:tabs>
            <w:rPr/>
          </w:pPr>
          <w:hyperlink w:anchor="__RefHeading___Toc51312_372815092">
            <w:r>
              <w:rPr>
                <w:webHidden/>
                <w:rStyle w:val="IndexLink"/>
                <w:rtl w:val="true"/>
              </w:rPr>
              <w:t>بازکاوی نسخه</w:t>
            </w:r>
            <w:r>
              <w:rPr>
                <w:rStyle w:val="IndexLink"/>
                <w:rtl w:val="true"/>
              </w:rPr>
              <w:softHyphen/>
            </w:r>
            <w:r>
              <w:rPr>
                <w:rStyle w:val="IndexLink"/>
                <w:rtl w:val="true"/>
              </w:rPr>
              <w:t>های خطی</w:t>
            </w:r>
            <w:r>
              <w:rPr>
                <w:rStyle w:val="IndexLink"/>
                <w:rtl w:val="true"/>
              </w:rPr>
              <w:tab/>
            </w:r>
            <w:r>
              <w:rPr>
                <w:rStyle w:val="IndexLink"/>
              </w:rPr>
              <w:t>106</w:t>
            </w:r>
          </w:hyperlink>
        </w:p>
        <w:p>
          <w:pPr>
            <w:pStyle w:val="Contents3"/>
            <w:tabs>
              <w:tab w:val="clear" w:pos="8459"/>
              <w:tab w:val="right" w:pos="9026" w:leader="dot"/>
            </w:tabs>
            <w:rPr/>
          </w:pPr>
          <w:hyperlink w:anchor="__RefHeading___Toc51314_372815092">
            <w:r>
              <w:rPr>
                <w:webHidden/>
                <w:rStyle w:val="IndexLink"/>
                <w:rtl w:val="true"/>
              </w:rPr>
              <w:t>نسخه ابن ابی الجود</w:t>
            </w:r>
            <w:r>
              <w:rPr>
                <w:rStyle w:val="IndexLink"/>
                <w:rtl w:val="true"/>
              </w:rPr>
              <w:tab/>
            </w:r>
            <w:r>
              <w:rPr>
                <w:rStyle w:val="IndexLink"/>
              </w:rPr>
              <w:t>107</w:t>
            </w:r>
          </w:hyperlink>
        </w:p>
        <w:p>
          <w:pPr>
            <w:pStyle w:val="Contents3"/>
            <w:tabs>
              <w:tab w:val="clear" w:pos="8459"/>
              <w:tab w:val="right" w:pos="9026" w:leader="dot"/>
            </w:tabs>
            <w:rPr/>
          </w:pPr>
          <w:hyperlink w:anchor="__RefHeading___Toc51316_372815092">
            <w:r>
              <w:rPr>
                <w:webHidden/>
                <w:rStyle w:val="IndexLink"/>
                <w:rtl w:val="true"/>
              </w:rPr>
              <w:t>نسخه کتابخانه آستان قدس رضوی</w:t>
            </w:r>
            <w:r>
              <w:rPr>
                <w:rStyle w:val="IndexLink"/>
                <w:rtl w:val="true"/>
              </w:rPr>
              <w:tab/>
            </w:r>
            <w:r>
              <w:rPr>
                <w:rStyle w:val="IndexLink"/>
              </w:rPr>
              <w:t>107</w:t>
            </w:r>
          </w:hyperlink>
        </w:p>
        <w:p>
          <w:pPr>
            <w:pStyle w:val="Contents3"/>
            <w:tabs>
              <w:tab w:val="clear" w:pos="8459"/>
              <w:tab w:val="right" w:pos="9026" w:leader="dot"/>
            </w:tabs>
            <w:rPr/>
          </w:pPr>
          <w:hyperlink w:anchor="__RefHeading___Toc51318_372815092">
            <w:r>
              <w:rPr>
                <w:webHidden/>
                <w:rStyle w:val="IndexLink"/>
                <w:rtl w:val="true"/>
              </w:rPr>
              <w:t>نسخه شیخ عباس قمی رحمة الله</w:t>
            </w:r>
            <w:r>
              <w:rPr>
                <w:rStyle w:val="IndexLink"/>
                <w:rtl w:val="true"/>
              </w:rPr>
              <w:tab/>
            </w:r>
            <w:r>
              <w:rPr>
                <w:rStyle w:val="IndexLink"/>
              </w:rPr>
              <w:t>108</w:t>
            </w:r>
          </w:hyperlink>
        </w:p>
        <w:p>
          <w:pPr>
            <w:pStyle w:val="Contents3"/>
            <w:tabs>
              <w:tab w:val="clear" w:pos="8459"/>
              <w:tab w:val="right" w:pos="9026" w:leader="dot"/>
            </w:tabs>
            <w:rPr/>
          </w:pPr>
          <w:hyperlink w:anchor="__RefHeading___Toc51320_372815092">
            <w:r>
              <w:rPr>
                <w:webHidden/>
                <w:rStyle w:val="IndexLink"/>
                <w:rtl w:val="true"/>
              </w:rPr>
              <w:t>نتیجه گیری شیخ راضی</w:t>
            </w:r>
            <w:r>
              <w:rPr>
                <w:rStyle w:val="IndexLink"/>
                <w:rtl w:val="true"/>
              </w:rPr>
              <w:tab/>
            </w:r>
            <w:r>
              <w:rPr>
                <w:rStyle w:val="IndexLink"/>
              </w:rPr>
              <w:t>108</w:t>
            </w:r>
          </w:hyperlink>
        </w:p>
        <w:p>
          <w:pPr>
            <w:pStyle w:val="Contents3"/>
            <w:tabs>
              <w:tab w:val="clear" w:pos="8459"/>
              <w:tab w:val="right" w:pos="9026" w:leader="dot"/>
            </w:tabs>
            <w:rPr/>
          </w:pPr>
          <w:hyperlink w:anchor="__RefHeading___Toc51322_372815092">
            <w:r>
              <w:rPr>
                <w:webHidden/>
                <w:rStyle w:val="IndexLink"/>
                <w:rtl w:val="true"/>
              </w:rPr>
              <w:t>پاسخ شیخ یوسف احمد احسایی</w:t>
            </w:r>
            <w:r>
              <w:rPr>
                <w:rStyle w:val="IndexLink"/>
                <w:rtl w:val="true"/>
              </w:rPr>
              <w:tab/>
            </w:r>
            <w:r>
              <w:rPr>
                <w:rStyle w:val="IndexLink"/>
              </w:rPr>
              <w:t>109</w:t>
            </w:r>
          </w:hyperlink>
        </w:p>
        <w:p>
          <w:pPr>
            <w:pStyle w:val="Contents4"/>
            <w:tabs>
              <w:tab w:val="clear" w:pos="8176"/>
              <w:tab w:val="right" w:pos="9026" w:leader="dot"/>
            </w:tabs>
            <w:rPr/>
          </w:pPr>
          <w:hyperlink w:anchor="__RefHeading___Toc51324_372815092">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51326_372815092">
            <w:r>
              <w:rPr>
                <w:webHidden/>
                <w:rStyle w:val="IndexLink"/>
                <w:rtl w:val="true"/>
              </w:rPr>
              <w:t>اشکال اول</w:t>
            </w:r>
            <w:r>
              <w:rPr>
                <w:rStyle w:val="IndexLink"/>
                <w:rtl w:val="true"/>
              </w:rPr>
              <w:tab/>
            </w:r>
            <w:r>
              <w:rPr>
                <w:rStyle w:val="IndexLink"/>
              </w:rPr>
              <w:t>109</w:t>
            </w:r>
          </w:hyperlink>
        </w:p>
        <w:p>
          <w:pPr>
            <w:pStyle w:val="Contents4"/>
            <w:tabs>
              <w:tab w:val="clear" w:pos="8176"/>
              <w:tab w:val="right" w:pos="9026" w:leader="dot"/>
            </w:tabs>
            <w:rPr/>
          </w:pPr>
          <w:hyperlink w:anchor="__RefHeading___Toc51328_372815092">
            <w:r>
              <w:rPr>
                <w:webHidden/>
                <w:rStyle w:val="IndexLink"/>
                <w:rtl w:val="true"/>
              </w:rPr>
              <w:t>اشکال دوم</w:t>
            </w:r>
            <w:r>
              <w:rPr>
                <w:rStyle w:val="IndexLink"/>
                <w:rtl w:val="true"/>
              </w:rPr>
              <w:tab/>
            </w:r>
            <w:r>
              <w:rPr>
                <w:rStyle w:val="IndexLink"/>
              </w:rPr>
              <w:t>109</w:t>
            </w:r>
          </w:hyperlink>
        </w:p>
        <w:p>
          <w:pPr>
            <w:pStyle w:val="Contents4"/>
            <w:tabs>
              <w:tab w:val="clear" w:pos="8176"/>
              <w:tab w:val="right" w:pos="9026" w:leader="dot"/>
            </w:tabs>
            <w:rPr/>
          </w:pPr>
          <w:hyperlink w:anchor="__RefHeading___Toc51330_372815092">
            <w:r>
              <w:rPr>
                <w:webHidden/>
                <w:rStyle w:val="IndexLink"/>
                <w:rtl w:val="true"/>
              </w:rPr>
              <w:t>اشکال سوم</w:t>
            </w:r>
            <w:r>
              <w:rPr>
                <w:rStyle w:val="IndexLink"/>
                <w:rtl w:val="true"/>
              </w:rPr>
              <w:tab/>
            </w:r>
            <w:r>
              <w:rPr>
                <w:rStyle w:val="IndexLink"/>
              </w:rPr>
              <w:t>110</w:t>
            </w:r>
          </w:hyperlink>
        </w:p>
        <w:p>
          <w:pPr>
            <w:pStyle w:val="Contents4"/>
            <w:tabs>
              <w:tab w:val="clear" w:pos="8176"/>
              <w:tab w:val="right" w:pos="9026" w:leader="dot"/>
            </w:tabs>
            <w:rPr/>
          </w:pPr>
          <w:hyperlink w:anchor="__RefHeading___Toc51332_372815092">
            <w:r>
              <w:rPr>
                <w:webHidden/>
                <w:rStyle w:val="IndexLink"/>
                <w:rtl w:val="true"/>
              </w:rPr>
              <w:t>اشکال چهارم</w:t>
            </w:r>
            <w:r>
              <w:rPr>
                <w:rStyle w:val="IndexLink"/>
                <w:rtl w:val="true"/>
              </w:rPr>
              <w:tab/>
            </w:r>
            <w:r>
              <w:rPr>
                <w:rStyle w:val="IndexLink"/>
              </w:rPr>
              <w:t>111</w:t>
            </w:r>
          </w:hyperlink>
        </w:p>
        <w:p>
          <w:pPr>
            <w:pStyle w:val="Contents4"/>
            <w:tabs>
              <w:tab w:val="clear" w:pos="8176"/>
              <w:tab w:val="right" w:pos="9026" w:leader="dot"/>
            </w:tabs>
            <w:rPr/>
          </w:pPr>
          <w:hyperlink w:anchor="__RefHeading___Toc51334_372815092">
            <w:r>
              <w:rPr>
                <w:webHidden/>
                <w:rStyle w:val="IndexLink"/>
                <w:rtl w:val="true"/>
              </w:rPr>
              <w:t>اشکال پنجم</w:t>
            </w:r>
            <w:r>
              <w:rPr>
                <w:rStyle w:val="IndexLink"/>
                <w:rtl w:val="true"/>
              </w:rPr>
              <w:tab/>
            </w:r>
            <w:r>
              <w:rPr>
                <w:rStyle w:val="IndexLink"/>
              </w:rPr>
              <w:t>111</w:t>
            </w:r>
          </w:hyperlink>
        </w:p>
        <w:p>
          <w:pPr>
            <w:pStyle w:val="Contents4"/>
            <w:tabs>
              <w:tab w:val="clear" w:pos="8176"/>
              <w:tab w:val="right" w:pos="9026" w:leader="dot"/>
            </w:tabs>
            <w:rPr/>
          </w:pPr>
          <w:hyperlink w:anchor="__RefHeading___Toc51336_372815092">
            <w:r>
              <w:rPr>
                <w:webHidden/>
                <w:rStyle w:val="IndexLink"/>
                <w:rtl w:val="true"/>
              </w:rPr>
              <w:t>اشکال ششم</w:t>
            </w:r>
            <w:r>
              <w:rPr>
                <w:rStyle w:val="IndexLink"/>
                <w:rtl w:val="true"/>
              </w:rPr>
              <w:tab/>
            </w:r>
            <w:r>
              <w:rPr>
                <w:rStyle w:val="IndexLink"/>
              </w:rPr>
              <w:t>111</w:t>
            </w:r>
          </w:hyperlink>
        </w:p>
        <w:p>
          <w:pPr>
            <w:pStyle w:val="Contents3"/>
            <w:tabs>
              <w:tab w:val="clear" w:pos="8459"/>
              <w:tab w:val="right" w:pos="9026" w:leader="dot"/>
            </w:tabs>
            <w:rPr/>
          </w:pPr>
          <w:hyperlink w:anchor="__RefHeading___Toc51338_372815092">
            <w:r>
              <w:rPr>
                <w:webHidden/>
                <w:rStyle w:val="IndexLink"/>
                <w:rtl w:val="true"/>
              </w:rPr>
              <w:t>بیان صحت نسخ مصباح المتهجد</w:t>
            </w:r>
            <w:r>
              <w:rPr>
                <w:rStyle w:val="IndexLink"/>
                <w:rtl w:val="true"/>
              </w:rPr>
              <w:tab/>
            </w:r>
            <w:r>
              <w:rPr>
                <w:rStyle w:val="IndexLink"/>
              </w:rPr>
              <w:t>112</w:t>
            </w:r>
          </w:hyperlink>
        </w:p>
        <w:p>
          <w:pPr>
            <w:pStyle w:val="Contents4"/>
            <w:tabs>
              <w:tab w:val="clear" w:pos="8176"/>
              <w:tab w:val="right" w:pos="9026" w:leader="dot"/>
            </w:tabs>
            <w:rPr/>
          </w:pPr>
          <w:hyperlink w:anchor="__RefHeading___Toc51340_372815092">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51342_372815092">
            <w:r>
              <w:rPr>
                <w:webHidden/>
                <w:rStyle w:val="IndexLink"/>
              </w:rPr>
              <w:t>1</w:t>
            </w:r>
            <w:r>
              <w:rPr>
                <w:rStyle w:val="IndexLink"/>
                <w:rtl w:val="true"/>
              </w:rPr>
              <w:t xml:space="preserve"> )- </w:t>
            </w:r>
            <w:r>
              <w:rPr>
                <w:rStyle w:val="IndexLink"/>
                <w:rtl w:val="true"/>
              </w:rPr>
              <w:t xml:space="preserve">در خصوص نسخه خطی </w:t>
            </w:r>
            <w:r>
              <w:rPr>
                <w:rStyle w:val="IndexLink"/>
                <w:rtl w:val="true"/>
              </w:rPr>
              <w:t>«</w:t>
            </w:r>
            <w:r>
              <w:rPr>
                <w:rStyle w:val="IndexLink"/>
                <w:rtl w:val="true"/>
              </w:rPr>
              <w:t>مصباح کبیر</w:t>
            </w:r>
            <w:r>
              <w:rPr>
                <w:rStyle w:val="IndexLink"/>
                <w:rtl w:val="true"/>
              </w:rPr>
              <w:t>»</w:t>
              <w:tab/>
            </w:r>
            <w:r>
              <w:rPr>
                <w:rStyle w:val="IndexLink"/>
              </w:rPr>
              <w:t>112</w:t>
            </w:r>
          </w:hyperlink>
        </w:p>
        <w:p>
          <w:pPr>
            <w:pStyle w:val="Contents5"/>
            <w:tabs>
              <w:tab w:val="clear" w:pos="7892"/>
              <w:tab w:val="right" w:pos="9026" w:leader="dot"/>
            </w:tabs>
            <w:rPr/>
          </w:pPr>
          <w:hyperlink w:anchor="__RefHeading___Toc51344_372815092">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51346_372815092">
            <w:r>
              <w:rPr>
                <w:webHidden/>
                <w:rStyle w:val="IndexLink"/>
                <w:rtl w:val="true"/>
              </w:rPr>
              <w:t>الف</w:t>
            </w:r>
            <w:r>
              <w:rPr>
                <w:rStyle w:val="IndexLink"/>
                <w:rtl w:val="true"/>
              </w:rPr>
              <w:t xml:space="preserve">: </w:t>
            </w:r>
            <w:r>
              <w:rPr>
                <w:rStyle w:val="IndexLink"/>
                <w:rtl w:val="true"/>
              </w:rPr>
              <w:t>نسخه مرحوم غیاث الدین استرآبادی رحمة الله</w:t>
            </w:r>
            <w:r>
              <w:rPr>
                <w:rStyle w:val="IndexLink"/>
                <w:rtl w:val="true"/>
              </w:rPr>
              <w:tab/>
            </w:r>
            <w:r>
              <w:rPr>
                <w:rStyle w:val="IndexLink"/>
              </w:rPr>
              <w:t>113</w:t>
            </w:r>
          </w:hyperlink>
        </w:p>
        <w:p>
          <w:pPr>
            <w:pStyle w:val="Contents6"/>
            <w:tabs>
              <w:tab w:val="clear" w:pos="7609"/>
              <w:tab w:val="right" w:pos="9026" w:leader="dot"/>
            </w:tabs>
            <w:rPr/>
          </w:pPr>
          <w:hyperlink w:anchor="__RefHeading___Toc51348_372815092">
            <w:r>
              <w:rPr>
                <w:webHidden/>
                <w:rStyle w:val="IndexLink"/>
                <w:rtl w:val="true"/>
              </w:rPr>
              <w:t>اشاره</w:t>
            </w:r>
            <w:r>
              <w:rPr>
                <w:rStyle w:val="IndexLink"/>
                <w:rtl w:val="true"/>
              </w:rPr>
              <w:tab/>
            </w:r>
            <w:r>
              <w:rPr>
                <w:rStyle w:val="IndexLink"/>
              </w:rPr>
              <w:t>113</w:t>
            </w:r>
          </w:hyperlink>
        </w:p>
        <w:p>
          <w:pPr>
            <w:pStyle w:val="Contents6"/>
            <w:tabs>
              <w:tab w:val="clear" w:pos="7609"/>
              <w:tab w:val="right" w:pos="9026" w:leader="dot"/>
            </w:tabs>
            <w:rPr/>
          </w:pPr>
          <w:hyperlink w:anchor="__RefHeading___Toc51350_372815092">
            <w:r>
              <w:rPr>
                <w:webHidden/>
                <w:rStyle w:val="IndexLink"/>
                <w:rtl w:val="true"/>
              </w:rPr>
              <w:t>تذکری در خصوص نسخه غیاث الدین استرآبادی رحمة الله</w:t>
            </w:r>
            <w:r>
              <w:rPr>
                <w:rStyle w:val="IndexLink"/>
                <w:rtl w:val="true"/>
              </w:rPr>
              <w:tab/>
            </w:r>
            <w:r>
              <w:rPr>
                <w:rStyle w:val="IndexLink"/>
              </w:rPr>
              <w:t>115</w:t>
            </w:r>
          </w:hyperlink>
        </w:p>
        <w:p>
          <w:pPr>
            <w:pStyle w:val="Contents6"/>
            <w:tabs>
              <w:tab w:val="clear" w:pos="7609"/>
              <w:tab w:val="right" w:pos="9026" w:leader="dot"/>
            </w:tabs>
            <w:rPr/>
          </w:pPr>
          <w:hyperlink w:anchor="__RefHeading___Toc51352_372815092">
            <w:r>
              <w:rPr>
                <w:webHidden/>
                <w:rStyle w:val="IndexLink"/>
                <w:rtl w:val="true"/>
              </w:rPr>
              <w:t>صفحه اول نسخه غیاث الدین</w:t>
            </w:r>
            <w:r>
              <w:rPr>
                <w:rStyle w:val="IndexLink"/>
                <w:rtl w:val="true"/>
              </w:rPr>
              <w:tab/>
            </w:r>
            <w:r>
              <w:rPr>
                <w:rStyle w:val="IndexLink"/>
              </w:rPr>
              <w:t>119</w:t>
            </w:r>
          </w:hyperlink>
        </w:p>
        <w:p>
          <w:pPr>
            <w:pStyle w:val="Contents6"/>
            <w:tabs>
              <w:tab w:val="clear" w:pos="7609"/>
              <w:tab w:val="right" w:pos="9026" w:leader="dot"/>
            </w:tabs>
            <w:rPr/>
          </w:pPr>
          <w:hyperlink w:anchor="__RefHeading___Toc51354_372815092">
            <w:r>
              <w:rPr>
                <w:webHidden/>
                <w:rStyle w:val="IndexLink"/>
                <w:rtl w:val="true"/>
              </w:rPr>
              <w:t>صفحه زیارت عاشورا نسخه غیاث الدین</w:t>
            </w:r>
            <w:r>
              <w:rPr>
                <w:rStyle w:val="IndexLink"/>
                <w:rtl w:val="true"/>
              </w:rPr>
              <w:tab/>
            </w:r>
            <w:r>
              <w:rPr>
                <w:rStyle w:val="IndexLink"/>
              </w:rPr>
              <w:t>120</w:t>
            </w:r>
          </w:hyperlink>
        </w:p>
        <w:p>
          <w:pPr>
            <w:pStyle w:val="Contents6"/>
            <w:tabs>
              <w:tab w:val="clear" w:pos="7609"/>
              <w:tab w:val="right" w:pos="9026" w:leader="dot"/>
            </w:tabs>
            <w:rPr/>
          </w:pPr>
          <w:hyperlink w:anchor="__RefHeading___Toc51356_372815092">
            <w:r>
              <w:rPr>
                <w:webHidden/>
                <w:rStyle w:val="IndexLink"/>
                <w:rtl w:val="true"/>
              </w:rPr>
              <w:t>صفحه آخر نسخه غیاث الدین</w:t>
            </w:r>
            <w:r>
              <w:rPr>
                <w:rStyle w:val="IndexLink"/>
                <w:rtl w:val="true"/>
              </w:rPr>
              <w:tab/>
            </w:r>
            <w:r>
              <w:rPr>
                <w:rStyle w:val="IndexLink"/>
              </w:rPr>
              <w:t>121</w:t>
            </w:r>
          </w:hyperlink>
        </w:p>
        <w:p>
          <w:pPr>
            <w:pStyle w:val="Contents5"/>
            <w:tabs>
              <w:tab w:val="clear" w:pos="7892"/>
              <w:tab w:val="right" w:pos="9026" w:leader="dot"/>
            </w:tabs>
            <w:rPr/>
          </w:pPr>
          <w:hyperlink w:anchor="__RefHeading___Toc51358_372815092">
            <w:r>
              <w:rPr>
                <w:webHidden/>
                <w:rStyle w:val="IndexLink"/>
                <w:rtl w:val="true"/>
              </w:rPr>
              <w:t>ب</w:t>
            </w:r>
            <w:r>
              <w:rPr>
                <w:rStyle w:val="IndexLink"/>
                <w:rtl w:val="true"/>
              </w:rPr>
              <w:t xml:space="preserve">: </w:t>
            </w:r>
            <w:r>
              <w:rPr>
                <w:rStyle w:val="IndexLink"/>
                <w:rtl w:val="true"/>
              </w:rPr>
              <w:t>نسخه ابن ابی الجود</w:t>
            </w:r>
            <w:r>
              <w:rPr>
                <w:rStyle w:val="IndexLink"/>
                <w:rtl w:val="true"/>
              </w:rPr>
              <w:tab/>
            </w:r>
            <w:r>
              <w:rPr>
                <w:rStyle w:val="IndexLink"/>
              </w:rPr>
              <w:t>122</w:t>
            </w:r>
          </w:hyperlink>
        </w:p>
        <w:p>
          <w:pPr>
            <w:pStyle w:val="Contents6"/>
            <w:tabs>
              <w:tab w:val="clear" w:pos="7609"/>
              <w:tab w:val="right" w:pos="9026" w:leader="dot"/>
            </w:tabs>
            <w:rPr/>
          </w:pPr>
          <w:hyperlink w:anchor="__RefHeading___Toc51360_372815092">
            <w:r>
              <w:rPr>
                <w:webHidden/>
                <w:rStyle w:val="IndexLink"/>
                <w:rtl w:val="true"/>
              </w:rPr>
              <w:t>اشاره</w:t>
            </w:r>
            <w:r>
              <w:rPr>
                <w:rStyle w:val="IndexLink"/>
                <w:rtl w:val="true"/>
              </w:rPr>
              <w:tab/>
            </w:r>
            <w:r>
              <w:rPr>
                <w:rStyle w:val="IndexLink"/>
              </w:rPr>
              <w:t>122</w:t>
            </w:r>
          </w:hyperlink>
        </w:p>
        <w:p>
          <w:pPr>
            <w:pStyle w:val="Contents6"/>
            <w:tabs>
              <w:tab w:val="clear" w:pos="7609"/>
              <w:tab w:val="right" w:pos="9026" w:leader="dot"/>
            </w:tabs>
            <w:rPr/>
          </w:pPr>
          <w:hyperlink w:anchor="__RefHeading___Toc51362_372815092">
            <w:r>
              <w:rPr>
                <w:webHidden/>
                <w:rStyle w:val="IndexLink"/>
                <w:rtl w:val="true"/>
              </w:rPr>
              <w:t>تأیید بر نسخه غیاث الدین رحمة الله و ابن ابی جود رحمة الله</w:t>
            </w:r>
            <w:r>
              <w:rPr>
                <w:rStyle w:val="IndexLink"/>
                <w:rtl w:val="true"/>
              </w:rPr>
              <w:tab/>
            </w:r>
            <w:r>
              <w:rPr>
                <w:rStyle w:val="IndexLink"/>
              </w:rPr>
              <w:t>123</w:t>
            </w:r>
          </w:hyperlink>
        </w:p>
        <w:p>
          <w:pPr>
            <w:pStyle w:val="Contents6"/>
            <w:tabs>
              <w:tab w:val="clear" w:pos="7609"/>
              <w:tab w:val="right" w:pos="9026" w:leader="dot"/>
            </w:tabs>
            <w:rPr/>
          </w:pPr>
          <w:hyperlink w:anchor="__RefHeading___Toc51364_372815092">
            <w:r>
              <w:rPr>
                <w:webHidden/>
                <w:rStyle w:val="IndexLink"/>
                <w:rtl w:val="true"/>
              </w:rPr>
              <w:t>صفحه اجازه نسخه ابن ابی الجود</w:t>
            </w:r>
            <w:r>
              <w:rPr>
                <w:rStyle w:val="IndexLink"/>
                <w:rtl w:val="true"/>
              </w:rPr>
              <w:tab/>
            </w:r>
            <w:r>
              <w:rPr>
                <w:rStyle w:val="IndexLink"/>
              </w:rPr>
              <w:t>125</w:t>
            </w:r>
          </w:hyperlink>
        </w:p>
        <w:p>
          <w:pPr>
            <w:pStyle w:val="Contents6"/>
            <w:tabs>
              <w:tab w:val="clear" w:pos="7609"/>
              <w:tab w:val="right" w:pos="9026" w:leader="dot"/>
            </w:tabs>
            <w:rPr/>
          </w:pPr>
          <w:hyperlink w:anchor="__RefHeading___Toc51366_372815092">
            <w:r>
              <w:rPr>
                <w:webHidden/>
                <w:rStyle w:val="IndexLink"/>
                <w:rtl w:val="true"/>
              </w:rPr>
              <w:t>صفحه زیارت نسخه ابن ابی الجود</w:t>
            </w:r>
            <w:r>
              <w:rPr>
                <w:rStyle w:val="IndexLink"/>
                <w:rtl w:val="true"/>
              </w:rPr>
              <w:tab/>
            </w:r>
            <w:r>
              <w:rPr>
                <w:rStyle w:val="IndexLink"/>
              </w:rPr>
              <w:t>126</w:t>
            </w:r>
          </w:hyperlink>
        </w:p>
        <w:p>
          <w:pPr>
            <w:pStyle w:val="Contents5"/>
            <w:tabs>
              <w:tab w:val="clear" w:pos="7892"/>
              <w:tab w:val="right" w:pos="9026" w:leader="dot"/>
            </w:tabs>
            <w:rPr/>
          </w:pPr>
          <w:hyperlink w:anchor="__RefHeading___Toc51368_372815092">
            <w:r>
              <w:rPr>
                <w:webHidden/>
                <w:rStyle w:val="IndexLink"/>
                <w:rtl w:val="true"/>
              </w:rPr>
              <w:t>ج</w:t>
            </w:r>
            <w:r>
              <w:rPr>
                <w:rStyle w:val="IndexLink"/>
                <w:rtl w:val="true"/>
              </w:rPr>
              <w:t xml:space="preserve">: </w:t>
            </w:r>
            <w:r>
              <w:rPr>
                <w:rStyle w:val="IndexLink"/>
                <w:rtl w:val="true"/>
              </w:rPr>
              <w:t>نسخه مرحوم رقی رحمة الله</w:t>
            </w:r>
            <w:r>
              <w:rPr>
                <w:rStyle w:val="IndexLink"/>
                <w:rtl w:val="true"/>
              </w:rPr>
              <w:tab/>
            </w:r>
            <w:r>
              <w:rPr>
                <w:rStyle w:val="IndexLink"/>
              </w:rPr>
              <w:t>127</w:t>
            </w:r>
          </w:hyperlink>
        </w:p>
        <w:p>
          <w:pPr>
            <w:pStyle w:val="Contents5"/>
            <w:tabs>
              <w:tab w:val="clear" w:pos="7892"/>
              <w:tab w:val="right" w:pos="9026" w:leader="dot"/>
            </w:tabs>
            <w:rPr/>
          </w:pPr>
          <w:hyperlink w:anchor="__RefHeading___Toc51370_372815092">
            <w:r>
              <w:rPr>
                <w:webHidden/>
                <w:rStyle w:val="IndexLink"/>
                <w:rtl w:val="true"/>
              </w:rPr>
              <w:t>د</w:t>
            </w:r>
            <w:r>
              <w:rPr>
                <w:rStyle w:val="IndexLink"/>
                <w:rtl w:val="true"/>
              </w:rPr>
              <w:t xml:space="preserve">: </w:t>
            </w:r>
            <w:r>
              <w:rPr>
                <w:rStyle w:val="IndexLink"/>
                <w:rtl w:val="true"/>
              </w:rPr>
              <w:t>نسخه محمدصالح نهاری رحمة الله</w:t>
            </w:r>
            <w:r>
              <w:rPr>
                <w:rStyle w:val="IndexLink"/>
                <w:rtl w:val="true"/>
              </w:rPr>
              <w:tab/>
            </w:r>
            <w:r>
              <w:rPr>
                <w:rStyle w:val="IndexLink"/>
              </w:rPr>
              <w:t>128</w:t>
            </w:r>
          </w:hyperlink>
        </w:p>
        <w:p>
          <w:pPr>
            <w:pStyle w:val="Contents5"/>
            <w:tabs>
              <w:tab w:val="clear" w:pos="7892"/>
              <w:tab w:val="right" w:pos="9026" w:leader="dot"/>
            </w:tabs>
            <w:rPr/>
          </w:pPr>
          <w:hyperlink w:anchor="__RefHeading___Toc51372_372815092">
            <w:r>
              <w:rPr>
                <w:webHidden/>
                <w:rStyle w:val="IndexLink"/>
                <w:rtl w:val="true"/>
              </w:rPr>
              <w:t>ه</w:t>
            </w:r>
            <w:r>
              <w:rPr>
                <w:rStyle w:val="IndexLink"/>
                <w:rtl w:val="true"/>
              </w:rPr>
              <w:t xml:space="preserve">: </w:t>
            </w:r>
            <w:r>
              <w:rPr>
                <w:rStyle w:val="IndexLink"/>
                <w:rtl w:val="true"/>
              </w:rPr>
              <w:t>نسخه بخشی تونی رحمة الله</w:t>
            </w:r>
            <w:r>
              <w:rPr>
                <w:rStyle w:val="IndexLink"/>
                <w:rtl w:val="true"/>
              </w:rPr>
              <w:tab/>
            </w:r>
            <w:r>
              <w:rPr>
                <w:rStyle w:val="IndexLink"/>
              </w:rPr>
              <w:t>131</w:t>
            </w:r>
          </w:hyperlink>
        </w:p>
        <w:p>
          <w:pPr>
            <w:pStyle w:val="Contents6"/>
            <w:tabs>
              <w:tab w:val="clear" w:pos="7609"/>
              <w:tab w:val="right" w:pos="9026" w:leader="dot"/>
            </w:tabs>
            <w:rPr/>
          </w:pPr>
          <w:hyperlink w:anchor="__RefHeading___Toc51374_372815092">
            <w:r>
              <w:rPr>
                <w:webHidden/>
                <w:rStyle w:val="IndexLink"/>
                <w:rtl w:val="true"/>
              </w:rPr>
              <w:t>اشاره</w:t>
            </w:r>
            <w:r>
              <w:rPr>
                <w:rStyle w:val="IndexLink"/>
                <w:rtl w:val="true"/>
              </w:rPr>
              <w:tab/>
            </w:r>
            <w:r>
              <w:rPr>
                <w:rStyle w:val="IndexLink"/>
              </w:rPr>
              <w:t>131</w:t>
            </w:r>
          </w:hyperlink>
        </w:p>
        <w:p>
          <w:pPr>
            <w:pStyle w:val="Contents6"/>
            <w:tabs>
              <w:tab w:val="clear" w:pos="7609"/>
              <w:tab w:val="right" w:pos="9026" w:leader="dot"/>
            </w:tabs>
            <w:rPr/>
          </w:pPr>
          <w:hyperlink w:anchor="__RefHeading___Toc51376_372815092">
            <w:r>
              <w:rPr>
                <w:webHidden/>
                <w:rStyle w:val="IndexLink"/>
                <w:rtl w:val="true"/>
              </w:rPr>
              <w:t>خصوصیات نسخه</w:t>
            </w:r>
            <w:r>
              <w:rPr>
                <w:rStyle w:val="IndexLink"/>
                <w:rtl w:val="true"/>
              </w:rPr>
              <w:tab/>
            </w:r>
            <w:r>
              <w:rPr>
                <w:rStyle w:val="IndexLink"/>
              </w:rPr>
              <w:t>131</w:t>
            </w:r>
          </w:hyperlink>
        </w:p>
        <w:p>
          <w:pPr>
            <w:pStyle w:val="Contents5"/>
            <w:tabs>
              <w:tab w:val="clear" w:pos="7892"/>
              <w:tab w:val="right" w:pos="9026" w:leader="dot"/>
            </w:tabs>
            <w:rPr/>
          </w:pPr>
          <w:hyperlink w:anchor="__RefHeading___Toc51378_372815092">
            <w:r>
              <w:rPr>
                <w:webHidden/>
                <w:rStyle w:val="IndexLink"/>
                <w:rtl w:val="true"/>
              </w:rPr>
              <w:t>و</w:t>
            </w:r>
            <w:r>
              <w:rPr>
                <w:rStyle w:val="IndexLink"/>
                <w:rtl w:val="true"/>
              </w:rPr>
              <w:t xml:space="preserve">: </w:t>
            </w:r>
            <w:r>
              <w:rPr>
                <w:rStyle w:val="IndexLink"/>
                <w:rtl w:val="true"/>
              </w:rPr>
              <w:t>نسخه انصاری رحمة الله</w:t>
            </w:r>
            <w:r>
              <w:rPr>
                <w:rStyle w:val="IndexLink"/>
                <w:rtl w:val="true"/>
              </w:rPr>
              <w:tab/>
            </w:r>
            <w:r>
              <w:rPr>
                <w:rStyle w:val="IndexLink"/>
              </w:rPr>
              <w:t>132</w:t>
            </w:r>
          </w:hyperlink>
        </w:p>
        <w:p>
          <w:pPr>
            <w:pStyle w:val="Contents4"/>
            <w:tabs>
              <w:tab w:val="clear" w:pos="8176"/>
              <w:tab w:val="right" w:pos="9026" w:leader="dot"/>
            </w:tabs>
            <w:rPr/>
          </w:pPr>
          <w:hyperlink w:anchor="__RefHeading___Toc51380_372815092">
            <w:r>
              <w:rPr>
                <w:webHidden/>
                <w:rStyle w:val="IndexLink"/>
              </w:rPr>
              <w:t>2</w:t>
            </w:r>
            <w:r>
              <w:rPr>
                <w:rStyle w:val="IndexLink"/>
                <w:rtl w:val="true"/>
              </w:rPr>
              <w:t xml:space="preserve"> )- </w:t>
            </w:r>
            <w:r>
              <w:rPr>
                <w:rStyle w:val="IndexLink"/>
                <w:rtl w:val="true"/>
              </w:rPr>
              <w:t xml:space="preserve">در خصوص نسخ خطی </w:t>
            </w:r>
            <w:r>
              <w:rPr>
                <w:rStyle w:val="IndexLink"/>
                <w:rtl w:val="true"/>
              </w:rPr>
              <w:t>«</w:t>
            </w:r>
            <w:r>
              <w:rPr>
                <w:rStyle w:val="IndexLink"/>
                <w:rtl w:val="true"/>
              </w:rPr>
              <w:t>مصباح صغیر</w:t>
            </w:r>
            <w:r>
              <w:rPr>
                <w:rStyle w:val="IndexLink"/>
                <w:rtl w:val="true"/>
              </w:rPr>
              <w:t>»</w:t>
              <w:tab/>
            </w:r>
            <w:r>
              <w:rPr>
                <w:rStyle w:val="IndexLink"/>
              </w:rPr>
              <w:t>133</w:t>
            </w:r>
          </w:hyperlink>
        </w:p>
        <w:p>
          <w:pPr>
            <w:pStyle w:val="Contents5"/>
            <w:tabs>
              <w:tab w:val="clear" w:pos="7892"/>
              <w:tab w:val="right" w:pos="9026" w:leader="dot"/>
            </w:tabs>
            <w:rPr/>
          </w:pPr>
          <w:hyperlink w:anchor="__RefHeading___Toc51382_372815092">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51384_372815092">
            <w:r>
              <w:rPr>
                <w:webHidden/>
                <w:rStyle w:val="IndexLink"/>
                <w:rtl w:val="true"/>
              </w:rPr>
              <w:t>نسخه خطی مرحوم محمد بن احمد بن علقمی رحمة الله</w:t>
            </w:r>
            <w:r>
              <w:rPr>
                <w:rStyle w:val="IndexLink"/>
                <w:rtl w:val="true"/>
              </w:rPr>
              <w:tab/>
            </w:r>
            <w:r>
              <w:rPr>
                <w:rStyle w:val="IndexLink"/>
              </w:rPr>
              <w:t>134</w:t>
            </w:r>
          </w:hyperlink>
        </w:p>
        <w:p>
          <w:pPr>
            <w:pStyle w:val="Contents5"/>
            <w:tabs>
              <w:tab w:val="clear" w:pos="7892"/>
              <w:tab w:val="right" w:pos="9026" w:leader="dot"/>
            </w:tabs>
            <w:rPr/>
          </w:pPr>
          <w:hyperlink w:anchor="__RefHeading___Toc51386_372815092">
            <w:r>
              <w:rPr>
                <w:webHidden/>
                <w:rStyle w:val="IndexLink"/>
                <w:rtl w:val="true"/>
              </w:rPr>
              <w:t>نسخه مرحوم محمد بن علی طبسی رحمة الله</w:t>
            </w:r>
            <w:r>
              <w:rPr>
                <w:rStyle w:val="IndexLink"/>
                <w:rtl w:val="true"/>
              </w:rPr>
              <w:tab/>
            </w:r>
            <w:r>
              <w:rPr>
                <w:rStyle w:val="IndexLink"/>
              </w:rPr>
              <w:t>136</w:t>
            </w:r>
          </w:hyperlink>
        </w:p>
        <w:p>
          <w:pPr>
            <w:pStyle w:val="Contents5"/>
            <w:tabs>
              <w:tab w:val="clear" w:pos="7892"/>
              <w:tab w:val="right" w:pos="9026" w:leader="dot"/>
            </w:tabs>
            <w:rPr/>
          </w:pPr>
          <w:hyperlink w:anchor="__RefHeading___Toc51388_372815092">
            <w:r>
              <w:rPr>
                <w:webHidden/>
                <w:rStyle w:val="IndexLink"/>
                <w:rtl w:val="true"/>
              </w:rPr>
              <w:t>صفحه مقابله نسخه طبسی مشهدی</w:t>
            </w:r>
            <w:r>
              <w:rPr>
                <w:rStyle w:val="IndexLink"/>
                <w:rtl w:val="true"/>
              </w:rPr>
              <w:tab/>
            </w:r>
            <w:r>
              <w:rPr>
                <w:rStyle w:val="IndexLink"/>
              </w:rPr>
              <w:t>139</w:t>
            </w:r>
          </w:hyperlink>
        </w:p>
        <w:p>
          <w:pPr>
            <w:pStyle w:val="Contents5"/>
            <w:tabs>
              <w:tab w:val="clear" w:pos="7892"/>
              <w:tab w:val="right" w:pos="9026" w:leader="dot"/>
            </w:tabs>
            <w:rPr/>
          </w:pPr>
          <w:hyperlink w:anchor="__RefHeading___Toc51390_372815092">
            <w:r>
              <w:rPr>
                <w:webHidden/>
                <w:rStyle w:val="IndexLink"/>
                <w:rtl w:val="true"/>
              </w:rPr>
              <w:t>صفحه زیارت نسخه طبسی مشهدی</w:t>
            </w:r>
            <w:r>
              <w:rPr>
                <w:rStyle w:val="IndexLink"/>
                <w:rtl w:val="true"/>
              </w:rPr>
              <w:tab/>
            </w:r>
            <w:r>
              <w:rPr>
                <w:rStyle w:val="IndexLink"/>
              </w:rPr>
              <w:t>140</w:t>
            </w:r>
          </w:hyperlink>
        </w:p>
        <w:p>
          <w:pPr>
            <w:pStyle w:val="Contents5"/>
            <w:tabs>
              <w:tab w:val="clear" w:pos="7892"/>
              <w:tab w:val="right" w:pos="9026" w:leader="dot"/>
            </w:tabs>
            <w:rPr/>
          </w:pPr>
          <w:hyperlink w:anchor="__RefHeading___Toc51392_372815092">
            <w:r>
              <w:rPr>
                <w:webHidden/>
                <w:rStyle w:val="IndexLink"/>
                <w:rtl w:val="true"/>
              </w:rPr>
              <w:t>نسخه مرحوم ابن ابی زنبور رحمة الله</w:t>
            </w:r>
            <w:r>
              <w:rPr>
                <w:rStyle w:val="IndexLink"/>
                <w:rtl w:val="true"/>
              </w:rPr>
              <w:tab/>
            </w:r>
            <w:r>
              <w:rPr>
                <w:rStyle w:val="IndexLink"/>
              </w:rPr>
              <w:t>141</w:t>
            </w:r>
          </w:hyperlink>
        </w:p>
        <w:p>
          <w:pPr>
            <w:pStyle w:val="Contents5"/>
            <w:tabs>
              <w:tab w:val="clear" w:pos="7892"/>
              <w:tab w:val="right" w:pos="9026" w:leader="dot"/>
            </w:tabs>
            <w:rPr/>
          </w:pPr>
          <w:hyperlink w:anchor="__RefHeading___Toc51394_372815092">
            <w:r>
              <w:rPr>
                <w:webHidden/>
                <w:rStyle w:val="IndexLink"/>
                <w:rtl w:val="true"/>
              </w:rPr>
              <w:t>نسخه کتابخانه آیت الله گلپایگانی رحمة الله</w:t>
            </w:r>
            <w:r>
              <w:rPr>
                <w:rStyle w:val="IndexLink"/>
                <w:rtl w:val="true"/>
              </w:rPr>
              <w:tab/>
            </w:r>
            <w:r>
              <w:rPr>
                <w:rStyle w:val="IndexLink"/>
              </w:rPr>
              <w:t>143</w:t>
            </w:r>
          </w:hyperlink>
        </w:p>
        <w:p>
          <w:pPr>
            <w:pStyle w:val="Contents6"/>
            <w:tabs>
              <w:tab w:val="clear" w:pos="7609"/>
              <w:tab w:val="right" w:pos="9026" w:leader="dot"/>
            </w:tabs>
            <w:rPr/>
          </w:pPr>
          <w:hyperlink w:anchor="__RefHeading___Toc51396_372815092">
            <w:r>
              <w:rPr>
                <w:webHidden/>
                <w:rStyle w:val="IndexLink"/>
                <w:rtl w:val="true"/>
              </w:rPr>
              <w:t>اشاره</w:t>
            </w:r>
            <w:r>
              <w:rPr>
                <w:rStyle w:val="IndexLink"/>
                <w:rtl w:val="true"/>
              </w:rPr>
              <w:tab/>
            </w:r>
            <w:r>
              <w:rPr>
                <w:rStyle w:val="IndexLink"/>
              </w:rPr>
              <w:t>143</w:t>
            </w:r>
          </w:hyperlink>
        </w:p>
        <w:p>
          <w:pPr>
            <w:pStyle w:val="Contents6"/>
            <w:tabs>
              <w:tab w:val="clear" w:pos="7609"/>
              <w:tab w:val="right" w:pos="9026" w:leader="dot"/>
            </w:tabs>
            <w:rPr/>
          </w:pPr>
          <w:hyperlink w:anchor="__RefHeading___Toc51398_372815092">
            <w:r>
              <w:rPr>
                <w:webHidden/>
                <w:rStyle w:val="IndexLink"/>
                <w:rtl w:val="true"/>
              </w:rPr>
              <w:t>امتیازات نسخه</w:t>
            </w:r>
            <w:r>
              <w:rPr>
                <w:rStyle w:val="IndexLink"/>
                <w:rtl w:val="true"/>
              </w:rPr>
              <w:tab/>
            </w:r>
            <w:r>
              <w:rPr>
                <w:rStyle w:val="IndexLink"/>
              </w:rPr>
              <w:t>143</w:t>
            </w:r>
          </w:hyperlink>
        </w:p>
        <w:p>
          <w:pPr>
            <w:pStyle w:val="Contents6"/>
            <w:tabs>
              <w:tab w:val="clear" w:pos="7609"/>
              <w:tab w:val="right" w:pos="9026" w:leader="dot"/>
            </w:tabs>
            <w:rPr/>
          </w:pPr>
          <w:hyperlink w:anchor="__RefHeading___Toc51400_372815092">
            <w:r>
              <w:rPr>
                <w:webHidden/>
                <w:rStyle w:val="IndexLink"/>
                <w:rtl w:val="true"/>
              </w:rPr>
              <w:t>صفحه اول نسخه کتابخانه آیت الله گلپایگانی رحمة الله</w:t>
            </w:r>
            <w:r>
              <w:rPr>
                <w:rStyle w:val="IndexLink"/>
                <w:rtl w:val="true"/>
              </w:rPr>
              <w:tab/>
            </w:r>
            <w:r>
              <w:rPr>
                <w:rStyle w:val="IndexLink"/>
              </w:rPr>
              <w:t>144</w:t>
            </w:r>
          </w:hyperlink>
        </w:p>
        <w:p>
          <w:pPr>
            <w:pStyle w:val="Contents6"/>
            <w:tabs>
              <w:tab w:val="clear" w:pos="7609"/>
              <w:tab w:val="right" w:pos="9026" w:leader="dot"/>
            </w:tabs>
            <w:rPr/>
          </w:pPr>
          <w:hyperlink w:anchor="__RefHeading___Toc51402_372815092">
            <w:r>
              <w:rPr>
                <w:webHidden/>
                <w:rStyle w:val="IndexLink"/>
                <w:rtl w:val="true"/>
              </w:rPr>
              <w:t>صفحه زیارت نسخه کتابخانه آیت الله گلپایگانی رحمة الله</w:t>
            </w:r>
            <w:r>
              <w:rPr>
                <w:rStyle w:val="IndexLink"/>
                <w:rtl w:val="true"/>
              </w:rPr>
              <w:tab/>
            </w:r>
            <w:r>
              <w:rPr>
                <w:rStyle w:val="IndexLink"/>
              </w:rPr>
              <w:t>145</w:t>
            </w:r>
          </w:hyperlink>
        </w:p>
        <w:p>
          <w:pPr>
            <w:pStyle w:val="Contents5"/>
            <w:tabs>
              <w:tab w:val="clear" w:pos="7892"/>
              <w:tab w:val="right" w:pos="9026" w:leader="dot"/>
            </w:tabs>
            <w:rPr/>
          </w:pPr>
          <w:hyperlink w:anchor="__RefHeading___Toc51404_372815092">
            <w:r>
              <w:rPr>
                <w:webHidden/>
                <w:rStyle w:val="IndexLink"/>
                <w:rtl w:val="true"/>
              </w:rPr>
              <w:t>نسخه مرحوم معین الدین اصفهانی رحمة الله</w:t>
            </w:r>
            <w:r>
              <w:rPr>
                <w:rStyle w:val="IndexLink"/>
                <w:rtl w:val="true"/>
              </w:rPr>
              <w:tab/>
            </w:r>
            <w:r>
              <w:rPr>
                <w:rStyle w:val="IndexLink"/>
              </w:rPr>
              <w:t>146</w:t>
            </w:r>
          </w:hyperlink>
        </w:p>
        <w:p>
          <w:pPr>
            <w:pStyle w:val="Contents5"/>
            <w:tabs>
              <w:tab w:val="clear" w:pos="7892"/>
              <w:tab w:val="right" w:pos="9026" w:leader="dot"/>
            </w:tabs>
            <w:rPr/>
          </w:pPr>
          <w:hyperlink w:anchor="__RefHeading___Toc51406_372815092">
            <w:r>
              <w:rPr>
                <w:webHidden/>
                <w:rStyle w:val="IndexLink"/>
                <w:rtl w:val="true"/>
              </w:rPr>
              <w:t>نسخه مرحوم عبدالسمیع رحمة الله</w:t>
            </w:r>
            <w:r>
              <w:rPr>
                <w:rStyle w:val="IndexLink"/>
                <w:rtl w:val="true"/>
              </w:rPr>
              <w:tab/>
            </w:r>
            <w:r>
              <w:rPr>
                <w:rStyle w:val="IndexLink"/>
              </w:rPr>
              <w:t>146</w:t>
            </w:r>
          </w:hyperlink>
        </w:p>
        <w:p>
          <w:pPr>
            <w:pStyle w:val="Contents5"/>
            <w:tabs>
              <w:tab w:val="clear" w:pos="7892"/>
              <w:tab w:val="right" w:pos="9026" w:leader="dot"/>
            </w:tabs>
            <w:rPr/>
          </w:pPr>
          <w:hyperlink w:anchor="__RefHeading___Toc51408_372815092">
            <w:r>
              <w:rPr>
                <w:webHidden/>
                <w:rStyle w:val="IndexLink"/>
                <w:rtl w:val="true"/>
              </w:rPr>
              <w:t>نسخه مرحوم شاهرودی رحمة الله</w:t>
            </w:r>
            <w:r>
              <w:rPr>
                <w:rStyle w:val="IndexLink"/>
                <w:rtl w:val="true"/>
              </w:rPr>
              <w:tab/>
            </w:r>
            <w:r>
              <w:rPr>
                <w:rStyle w:val="IndexLink"/>
              </w:rPr>
              <w:t>147</w:t>
            </w:r>
          </w:hyperlink>
        </w:p>
        <w:p>
          <w:pPr>
            <w:pStyle w:val="Contents5"/>
            <w:tabs>
              <w:tab w:val="clear" w:pos="7892"/>
              <w:tab w:val="right" w:pos="9026" w:leader="dot"/>
            </w:tabs>
            <w:rPr/>
          </w:pPr>
          <w:hyperlink w:anchor="__RefHeading___Toc51410_372815092">
            <w:r>
              <w:rPr>
                <w:webHidden/>
                <w:rStyle w:val="IndexLink"/>
                <w:rtl w:val="true"/>
              </w:rPr>
              <w:t>نسخه مرحوم شمس الدین یزدی رحمة الله</w:t>
            </w:r>
            <w:r>
              <w:rPr>
                <w:rStyle w:val="IndexLink"/>
                <w:rtl w:val="true"/>
              </w:rPr>
              <w:tab/>
            </w:r>
            <w:r>
              <w:rPr>
                <w:rStyle w:val="IndexLink"/>
              </w:rPr>
              <w:t>148</w:t>
            </w:r>
          </w:hyperlink>
        </w:p>
        <w:p>
          <w:pPr>
            <w:pStyle w:val="Contents5"/>
            <w:tabs>
              <w:tab w:val="clear" w:pos="7892"/>
              <w:tab w:val="right" w:pos="9026" w:leader="dot"/>
            </w:tabs>
            <w:rPr/>
          </w:pPr>
          <w:hyperlink w:anchor="__RefHeading___Toc51412_372815092">
            <w:r>
              <w:rPr>
                <w:webHidden/>
                <w:rStyle w:val="IndexLink"/>
                <w:rtl w:val="true"/>
              </w:rPr>
              <w:t>نسخه ملا محمدجعفر رحمة الله</w:t>
            </w:r>
            <w:r>
              <w:rPr>
                <w:rStyle w:val="IndexLink"/>
                <w:rtl w:val="true"/>
              </w:rPr>
              <w:tab/>
            </w:r>
            <w:r>
              <w:rPr>
                <w:rStyle w:val="IndexLink"/>
              </w:rPr>
              <w:t>148</w:t>
            </w:r>
          </w:hyperlink>
        </w:p>
        <w:p>
          <w:pPr>
            <w:pStyle w:val="Contents5"/>
            <w:tabs>
              <w:tab w:val="clear" w:pos="7892"/>
              <w:tab w:val="right" w:pos="9026" w:leader="dot"/>
            </w:tabs>
            <w:rPr/>
          </w:pPr>
          <w:hyperlink w:anchor="__RefHeading___Toc51414_372815092">
            <w:r>
              <w:rPr>
                <w:webHidden/>
                <w:rStyle w:val="IndexLink"/>
                <w:rtl w:val="true"/>
              </w:rPr>
              <w:t>نسخه کرکانی رحمة الله</w:t>
            </w:r>
            <w:r>
              <w:rPr>
                <w:rStyle w:val="IndexLink"/>
                <w:rtl w:val="true"/>
              </w:rPr>
              <w:tab/>
            </w:r>
            <w:r>
              <w:rPr>
                <w:rStyle w:val="IndexLink"/>
              </w:rPr>
              <w:t>149</w:t>
            </w:r>
          </w:hyperlink>
        </w:p>
        <w:p>
          <w:pPr>
            <w:pStyle w:val="Contents5"/>
            <w:tabs>
              <w:tab w:val="clear" w:pos="7892"/>
              <w:tab w:val="right" w:pos="9026" w:leader="dot"/>
            </w:tabs>
            <w:rPr/>
          </w:pPr>
          <w:hyperlink w:anchor="__RefHeading___Toc51416_372815092">
            <w:r>
              <w:rPr>
                <w:webHidden/>
                <w:rStyle w:val="IndexLink"/>
                <w:rtl w:val="true"/>
              </w:rPr>
              <w:t>نسخه علاء بیک رحمة الله</w:t>
            </w:r>
            <w:r>
              <w:rPr>
                <w:rStyle w:val="IndexLink"/>
                <w:rtl w:val="true"/>
              </w:rPr>
              <w:tab/>
            </w:r>
            <w:r>
              <w:rPr>
                <w:rStyle w:val="IndexLink"/>
              </w:rPr>
              <w:t>151</w:t>
            </w:r>
          </w:hyperlink>
        </w:p>
        <w:p>
          <w:pPr>
            <w:pStyle w:val="Contents5"/>
            <w:tabs>
              <w:tab w:val="clear" w:pos="7892"/>
              <w:tab w:val="right" w:pos="9026" w:leader="dot"/>
            </w:tabs>
            <w:rPr/>
          </w:pPr>
          <w:hyperlink w:anchor="__RefHeading___Toc51418_372815092">
            <w:r>
              <w:rPr>
                <w:webHidden/>
                <w:rStyle w:val="IndexLink"/>
                <w:rtl w:val="true"/>
              </w:rPr>
              <w:t>نسخه عبدالحی رحمة الله</w:t>
            </w:r>
            <w:r>
              <w:rPr>
                <w:rStyle w:val="IndexLink"/>
                <w:rtl w:val="true"/>
              </w:rPr>
              <w:tab/>
            </w:r>
            <w:r>
              <w:rPr>
                <w:rStyle w:val="IndexLink"/>
              </w:rPr>
              <w:t>151</w:t>
            </w:r>
          </w:hyperlink>
        </w:p>
        <w:p>
          <w:pPr>
            <w:pStyle w:val="Contents5"/>
            <w:tabs>
              <w:tab w:val="clear" w:pos="7892"/>
              <w:tab w:val="right" w:pos="9026" w:leader="dot"/>
            </w:tabs>
            <w:rPr/>
          </w:pPr>
          <w:hyperlink w:anchor="__RefHeading___Toc51420_372815092">
            <w:r>
              <w:rPr>
                <w:webHidden/>
                <w:rStyle w:val="IndexLink"/>
                <w:rtl w:val="true"/>
              </w:rPr>
              <w:t>نسخه ابن زنگی رحمة الله</w:t>
            </w:r>
            <w:r>
              <w:rPr>
                <w:rStyle w:val="IndexLink"/>
                <w:rtl w:val="true"/>
              </w:rPr>
              <w:tab/>
            </w:r>
            <w:r>
              <w:rPr>
                <w:rStyle w:val="IndexLink"/>
              </w:rPr>
              <w:t>152</w:t>
            </w:r>
          </w:hyperlink>
        </w:p>
        <w:p>
          <w:pPr>
            <w:pStyle w:val="Contents5"/>
            <w:tabs>
              <w:tab w:val="clear" w:pos="7892"/>
              <w:tab w:val="right" w:pos="9026" w:leader="dot"/>
            </w:tabs>
            <w:rPr/>
          </w:pPr>
          <w:hyperlink w:anchor="__RefHeading___Toc51422_372815092">
            <w:r>
              <w:rPr>
                <w:webHidden/>
                <w:rStyle w:val="IndexLink"/>
                <w:rtl w:val="true"/>
              </w:rPr>
              <w:t>نسخه مرحوم فرخ رحمة الله</w:t>
            </w:r>
            <w:r>
              <w:rPr>
                <w:rStyle w:val="IndexLink"/>
                <w:rtl w:val="true"/>
              </w:rPr>
              <w:tab/>
            </w:r>
            <w:r>
              <w:rPr>
                <w:rStyle w:val="IndexLink"/>
              </w:rPr>
              <w:t>153</w:t>
            </w:r>
          </w:hyperlink>
        </w:p>
        <w:p>
          <w:pPr>
            <w:pStyle w:val="Contents2"/>
            <w:tabs>
              <w:tab w:val="clear" w:pos="8743"/>
              <w:tab w:val="right" w:pos="9026" w:leader="dot"/>
            </w:tabs>
            <w:rPr/>
          </w:pPr>
          <w:hyperlink w:anchor="__RefHeading___Toc51424_372815092">
            <w:r>
              <w:rPr>
                <w:webHidden/>
                <w:rStyle w:val="IndexLink"/>
                <w:rtl w:val="true"/>
              </w:rPr>
              <w:t xml:space="preserve">فصل ششم </w:t>
            </w:r>
            <w:r>
              <w:rPr>
                <w:rStyle w:val="IndexLink"/>
                <w:rtl w:val="true"/>
              </w:rPr>
              <w:t xml:space="preserve">: </w:t>
            </w:r>
            <w:r>
              <w:rPr>
                <w:rStyle w:val="IndexLink"/>
                <w:rtl w:val="true"/>
              </w:rPr>
              <w:t>لعن در زیارت عاشورا و وحدت اسلامی</w:t>
            </w:r>
            <w:r>
              <w:rPr>
                <w:rStyle w:val="IndexLink"/>
                <w:rtl w:val="true"/>
              </w:rPr>
              <w:tab/>
            </w:r>
            <w:r>
              <w:rPr>
                <w:rStyle w:val="IndexLink"/>
              </w:rPr>
              <w:t>154</w:t>
            </w:r>
          </w:hyperlink>
        </w:p>
        <w:p>
          <w:pPr>
            <w:pStyle w:val="Contents3"/>
            <w:tabs>
              <w:tab w:val="clear" w:pos="8459"/>
              <w:tab w:val="right" w:pos="9026" w:leader="dot"/>
            </w:tabs>
            <w:rPr/>
          </w:pPr>
          <w:hyperlink w:anchor="__RefHeading___Toc51426_372815092">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51428_372815092">
            <w:r>
              <w:rPr>
                <w:webHidden/>
                <w:rStyle w:val="IndexLink"/>
                <w:rtl w:val="true"/>
              </w:rPr>
              <w:t>سخن مقام معظم رهبری دام ظله پیرامون لعن نمودن</w:t>
            </w:r>
            <w:r>
              <w:rPr>
                <w:rStyle w:val="IndexLink"/>
                <w:rtl w:val="true"/>
              </w:rPr>
              <w:tab/>
            </w:r>
            <w:r>
              <w:rPr>
                <w:rStyle w:val="IndexLink"/>
              </w:rPr>
              <w:t>156</w:t>
            </w:r>
          </w:hyperlink>
        </w:p>
        <w:p>
          <w:pPr>
            <w:pStyle w:val="Contents3"/>
            <w:tabs>
              <w:tab w:val="clear" w:pos="8459"/>
              <w:tab w:val="right" w:pos="9026" w:leader="dot"/>
            </w:tabs>
            <w:rPr/>
          </w:pPr>
          <w:hyperlink w:anchor="__RefHeading___Toc51430_372815092">
            <w:r>
              <w:rPr>
                <w:webHidden/>
                <w:rStyle w:val="IndexLink"/>
                <w:rtl w:val="true"/>
              </w:rPr>
              <w:t>وحدت در کلام مقام معظم رهبری دام ظله</w:t>
            </w:r>
            <w:r>
              <w:rPr>
                <w:rStyle w:val="IndexLink"/>
                <w:rtl w:val="true"/>
              </w:rPr>
              <w:tab/>
            </w:r>
            <w:r>
              <w:rPr>
                <w:rStyle w:val="IndexLink"/>
              </w:rPr>
              <w:t>156</w:t>
            </w:r>
          </w:hyperlink>
        </w:p>
        <w:p>
          <w:pPr>
            <w:pStyle w:val="Contents3"/>
            <w:tabs>
              <w:tab w:val="clear" w:pos="8459"/>
              <w:tab w:val="right" w:pos="9026" w:leader="dot"/>
            </w:tabs>
            <w:rPr/>
          </w:pPr>
          <w:hyperlink w:anchor="__RefHeading___Toc51432_372815092">
            <w:r>
              <w:rPr>
                <w:webHidden/>
                <w:rStyle w:val="IndexLink"/>
                <w:rtl w:val="true"/>
              </w:rPr>
              <w:t>نقادان بی پروا</w:t>
            </w:r>
            <w:r>
              <w:rPr>
                <w:rStyle w:val="IndexLink"/>
                <w:rtl w:val="true"/>
              </w:rPr>
              <w:tab/>
            </w:r>
            <w:r>
              <w:rPr>
                <w:rStyle w:val="IndexLink"/>
              </w:rPr>
              <w:t>158</w:t>
            </w:r>
          </w:hyperlink>
        </w:p>
        <w:p>
          <w:pPr>
            <w:pStyle w:val="Contents3"/>
            <w:tabs>
              <w:tab w:val="clear" w:pos="8459"/>
              <w:tab w:val="right" w:pos="9026" w:leader="dot"/>
            </w:tabs>
            <w:rPr/>
          </w:pPr>
          <w:hyperlink w:anchor="__RefHeading___Toc51434_372815092">
            <w:r>
              <w:rPr>
                <w:webHidden/>
                <w:rStyle w:val="IndexLink"/>
                <w:rtl w:val="true"/>
              </w:rPr>
              <w:t>مطالبی پیرامون لعن در زیارت عاشورا</w:t>
            </w:r>
            <w:r>
              <w:rPr>
                <w:rStyle w:val="IndexLink"/>
                <w:rtl w:val="true"/>
              </w:rPr>
              <w:tab/>
            </w:r>
            <w:r>
              <w:rPr>
                <w:rStyle w:val="IndexLink"/>
              </w:rPr>
              <w:t>165</w:t>
            </w:r>
          </w:hyperlink>
        </w:p>
        <w:p>
          <w:pPr>
            <w:pStyle w:val="Contents3"/>
            <w:tabs>
              <w:tab w:val="clear" w:pos="8459"/>
              <w:tab w:val="right" w:pos="9026" w:leader="dot"/>
            </w:tabs>
            <w:rPr/>
          </w:pPr>
          <w:hyperlink w:anchor="__RefHeading___Toc51436_372815092">
            <w:r>
              <w:rPr>
                <w:webHidden/>
                <w:rStyle w:val="IndexLink"/>
                <w:rtl w:val="true"/>
              </w:rPr>
              <w:t>زیارت عاشورا و وحدت اسلامی</w:t>
            </w:r>
            <w:r>
              <w:rPr>
                <w:rStyle w:val="IndexLink"/>
                <w:rtl w:val="true"/>
              </w:rPr>
              <w:tab/>
            </w:r>
            <w:r>
              <w:rPr>
                <w:rStyle w:val="IndexLink"/>
              </w:rPr>
              <w:t>167</w:t>
            </w:r>
          </w:hyperlink>
        </w:p>
        <w:p>
          <w:pPr>
            <w:pStyle w:val="Contents3"/>
            <w:tabs>
              <w:tab w:val="clear" w:pos="8459"/>
              <w:tab w:val="right" w:pos="9026" w:leader="dot"/>
            </w:tabs>
            <w:rPr/>
          </w:pPr>
          <w:hyperlink w:anchor="__RefHeading___Toc51438_372815092">
            <w:r>
              <w:rPr>
                <w:webHidden/>
                <w:rStyle w:val="IndexLink"/>
                <w:rtl w:val="true"/>
              </w:rPr>
              <w:t>اعلامیه علامه سید محمد علی العلی به نیابت از علما احساء</w:t>
            </w:r>
            <w:r>
              <w:rPr>
                <w:rStyle w:val="IndexLink"/>
                <w:rtl w:val="true"/>
              </w:rPr>
              <w:tab/>
            </w:r>
            <w:r>
              <w:rPr>
                <w:rStyle w:val="IndexLink"/>
              </w:rPr>
              <w:t>168</w:t>
            </w:r>
          </w:hyperlink>
        </w:p>
        <w:p>
          <w:pPr>
            <w:pStyle w:val="Contents2"/>
            <w:tabs>
              <w:tab w:val="clear" w:pos="8743"/>
              <w:tab w:val="right" w:pos="9026" w:leader="dot"/>
            </w:tabs>
            <w:rPr/>
          </w:pPr>
          <w:hyperlink w:anchor="__RefHeading___Toc51440_372815092">
            <w:r>
              <w:rPr>
                <w:webHidden/>
                <w:rStyle w:val="IndexLink"/>
                <w:rtl w:val="true"/>
              </w:rPr>
              <w:t xml:space="preserve">فصل هفتم </w:t>
            </w:r>
            <w:r>
              <w:rPr>
                <w:rStyle w:val="IndexLink"/>
                <w:rtl w:val="true"/>
              </w:rPr>
              <w:t xml:space="preserve">: </w:t>
            </w:r>
            <w:r>
              <w:rPr>
                <w:rStyle w:val="IndexLink"/>
                <w:rtl w:val="true"/>
              </w:rPr>
              <w:t>سنّت و سیره قرار دادن زیارت عاشورا</w:t>
            </w:r>
            <w:r>
              <w:rPr>
                <w:rStyle w:val="IndexLink"/>
                <w:rtl w:val="true"/>
              </w:rPr>
              <w:tab/>
            </w:r>
            <w:r>
              <w:rPr>
                <w:rStyle w:val="IndexLink"/>
              </w:rPr>
              <w:t>170</w:t>
            </w:r>
          </w:hyperlink>
        </w:p>
        <w:p>
          <w:pPr>
            <w:pStyle w:val="Contents2"/>
            <w:tabs>
              <w:tab w:val="clear" w:pos="8743"/>
              <w:tab w:val="right" w:pos="9026" w:leader="dot"/>
            </w:tabs>
            <w:rPr/>
          </w:pPr>
          <w:hyperlink w:anchor="__RefHeading___Toc51442_372815092">
            <w:r>
              <w:rPr>
                <w:webHidden/>
                <w:rStyle w:val="IndexLink"/>
                <w:rtl w:val="true"/>
              </w:rPr>
              <w:t xml:space="preserve">فصل هشتم </w:t>
            </w:r>
            <w:r>
              <w:rPr>
                <w:rStyle w:val="IndexLink"/>
                <w:rtl w:val="true"/>
              </w:rPr>
              <w:t xml:space="preserve">: </w:t>
            </w:r>
            <w:r>
              <w:rPr>
                <w:rStyle w:val="IndexLink"/>
                <w:rtl w:val="true"/>
              </w:rPr>
              <w:t>استفتائات</w:t>
            </w:r>
            <w:r>
              <w:rPr>
                <w:rStyle w:val="IndexLink"/>
                <w:rtl w:val="true"/>
              </w:rPr>
              <w:tab/>
            </w:r>
            <w:r>
              <w:rPr>
                <w:rStyle w:val="IndexLink"/>
              </w:rPr>
              <w:t>178</w:t>
            </w:r>
          </w:hyperlink>
        </w:p>
        <w:p>
          <w:pPr>
            <w:pStyle w:val="Contents3"/>
            <w:tabs>
              <w:tab w:val="clear" w:pos="8459"/>
              <w:tab w:val="right" w:pos="9026" w:leader="dot"/>
            </w:tabs>
            <w:rPr/>
          </w:pPr>
          <w:hyperlink w:anchor="__RefHeading___Toc51444_372815092">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51446_372815092">
            <w:r>
              <w:rPr>
                <w:webHidden/>
                <w:rStyle w:val="IndexLink"/>
                <w:rtl w:val="true"/>
              </w:rPr>
              <w:t>از محضر آیت الله الظعمی شیخ لطف الله صافی گلپایگانی دام ظله</w:t>
            </w:r>
            <w:r>
              <w:rPr>
                <w:rStyle w:val="IndexLink"/>
                <w:rtl w:val="true"/>
              </w:rPr>
              <w:tab/>
            </w:r>
            <w:r>
              <w:rPr>
                <w:rStyle w:val="IndexLink"/>
              </w:rPr>
              <w:t>180</w:t>
            </w:r>
          </w:hyperlink>
        </w:p>
        <w:p>
          <w:pPr>
            <w:pStyle w:val="Contents2"/>
            <w:tabs>
              <w:tab w:val="clear" w:pos="8743"/>
              <w:tab w:val="right" w:pos="9026" w:leader="dot"/>
            </w:tabs>
            <w:rPr/>
          </w:pPr>
          <w:hyperlink w:anchor="__RefHeading___Toc51448_372815092">
            <w:r>
              <w:rPr>
                <w:webHidden/>
                <w:rStyle w:val="IndexLink"/>
                <w:rtl w:val="true"/>
              </w:rPr>
              <w:t xml:space="preserve">فصل نهم </w:t>
            </w:r>
            <w:r>
              <w:rPr>
                <w:rStyle w:val="IndexLink"/>
                <w:rtl w:val="true"/>
              </w:rPr>
              <w:t xml:space="preserve">: </w:t>
            </w:r>
            <w:r>
              <w:rPr>
                <w:rStyle w:val="IndexLink"/>
                <w:rtl w:val="true"/>
              </w:rPr>
              <w:t>کتابشناسی زیارت عاشورا</w:t>
            </w:r>
            <w:r>
              <w:rPr>
                <w:rStyle w:val="IndexLink"/>
                <w:rtl w:val="true"/>
              </w:rPr>
              <w:tab/>
            </w:r>
            <w:r>
              <w:rPr>
                <w:rStyle w:val="IndexLink"/>
              </w:rPr>
              <w:t>182</w:t>
            </w:r>
          </w:hyperlink>
        </w:p>
        <w:p>
          <w:pPr>
            <w:pStyle w:val="Contents3"/>
            <w:tabs>
              <w:tab w:val="clear" w:pos="8459"/>
              <w:tab w:val="right" w:pos="9026" w:leader="dot"/>
            </w:tabs>
            <w:rPr/>
          </w:pPr>
          <w:hyperlink w:anchor="__RefHeading___Toc51450_372815092">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51452_372815092">
            <w:r>
              <w:rPr>
                <w:webHidden/>
                <w:rStyle w:val="IndexLink"/>
                <w:rtl w:val="true"/>
              </w:rPr>
              <w:t xml:space="preserve">الف </w:t>
            </w:r>
            <w:r>
              <w:rPr>
                <w:rStyle w:val="IndexLink"/>
                <w:rtl w:val="true"/>
              </w:rPr>
              <w:t xml:space="preserve">. </w:t>
            </w:r>
            <w:r>
              <w:rPr>
                <w:rStyle w:val="IndexLink"/>
                <w:rtl w:val="true"/>
              </w:rPr>
              <w:t>کتاب</w:t>
            </w:r>
            <w:r>
              <w:rPr>
                <w:rStyle w:val="IndexLink"/>
                <w:rtl w:val="true"/>
              </w:rPr>
              <w:softHyphen/>
            </w:r>
            <w:r>
              <w:rPr>
                <w:rStyle w:val="IndexLink"/>
                <w:rtl w:val="true"/>
              </w:rPr>
              <w:t>های چاپی عربی</w:t>
            </w:r>
            <w:r>
              <w:rPr>
                <w:rStyle w:val="IndexLink"/>
                <w:rtl w:val="true"/>
              </w:rPr>
              <w:tab/>
            </w:r>
            <w:r>
              <w:rPr>
                <w:rStyle w:val="IndexLink"/>
              </w:rPr>
              <w:t>184</w:t>
            </w:r>
          </w:hyperlink>
        </w:p>
        <w:p>
          <w:pPr>
            <w:pStyle w:val="Contents3"/>
            <w:tabs>
              <w:tab w:val="clear" w:pos="8459"/>
              <w:tab w:val="right" w:pos="9026" w:leader="dot"/>
            </w:tabs>
            <w:rPr/>
          </w:pPr>
          <w:hyperlink w:anchor="__RefHeading___Toc51454_372815092">
            <w:r>
              <w:rPr>
                <w:webHidden/>
                <w:rStyle w:val="IndexLink"/>
                <w:rtl w:val="true"/>
              </w:rPr>
              <w:t xml:space="preserve">ب </w:t>
            </w:r>
            <w:r>
              <w:rPr>
                <w:rStyle w:val="IndexLink"/>
                <w:rtl w:val="true"/>
              </w:rPr>
              <w:t xml:space="preserve">. </w:t>
            </w:r>
            <w:r>
              <w:rPr>
                <w:rStyle w:val="IndexLink"/>
                <w:rtl w:val="true"/>
              </w:rPr>
              <w:t>کتاب</w:t>
            </w:r>
            <w:r>
              <w:rPr>
                <w:rStyle w:val="IndexLink"/>
                <w:rtl w:val="true"/>
              </w:rPr>
              <w:softHyphen/>
            </w:r>
            <w:r>
              <w:rPr>
                <w:rStyle w:val="IndexLink"/>
                <w:rtl w:val="true"/>
              </w:rPr>
              <w:t>های چاپی فارسی</w:t>
            </w:r>
            <w:r>
              <w:rPr>
                <w:rStyle w:val="IndexLink"/>
                <w:rtl w:val="true"/>
              </w:rPr>
              <w:tab/>
            </w:r>
            <w:r>
              <w:rPr>
                <w:rStyle w:val="IndexLink"/>
              </w:rPr>
              <w:t>189</w:t>
            </w:r>
          </w:hyperlink>
        </w:p>
        <w:p>
          <w:pPr>
            <w:pStyle w:val="Contents3"/>
            <w:tabs>
              <w:tab w:val="clear" w:pos="8459"/>
              <w:tab w:val="right" w:pos="9026" w:leader="dot"/>
            </w:tabs>
            <w:rPr/>
          </w:pPr>
          <w:hyperlink w:anchor="__RefHeading___Toc51456_372815092">
            <w:r>
              <w:rPr>
                <w:webHidden/>
                <w:rStyle w:val="IndexLink"/>
                <w:rtl w:val="true"/>
              </w:rPr>
              <w:t xml:space="preserve">ج </w:t>
            </w:r>
            <w:r>
              <w:rPr>
                <w:rStyle w:val="IndexLink"/>
                <w:rtl w:val="true"/>
              </w:rPr>
              <w:t xml:space="preserve">. </w:t>
            </w:r>
            <w:r>
              <w:rPr>
                <w:rStyle w:val="IndexLink"/>
                <w:rtl w:val="true"/>
              </w:rPr>
              <w:t>کتاب</w:t>
            </w:r>
            <w:r>
              <w:rPr>
                <w:rStyle w:val="IndexLink"/>
                <w:rtl w:val="true"/>
              </w:rPr>
              <w:softHyphen/>
            </w:r>
            <w:r>
              <w:rPr>
                <w:rStyle w:val="IndexLink"/>
                <w:rtl w:val="true"/>
              </w:rPr>
              <w:t>های خطی عربی</w:t>
            </w:r>
            <w:r>
              <w:rPr>
                <w:rStyle w:val="IndexLink"/>
                <w:rtl w:val="true"/>
              </w:rPr>
              <w:tab/>
            </w:r>
            <w:r>
              <w:rPr>
                <w:rStyle w:val="IndexLink"/>
              </w:rPr>
              <w:t>203</w:t>
            </w:r>
          </w:hyperlink>
        </w:p>
        <w:p>
          <w:pPr>
            <w:pStyle w:val="Contents3"/>
            <w:tabs>
              <w:tab w:val="clear" w:pos="8459"/>
              <w:tab w:val="right" w:pos="9026" w:leader="dot"/>
            </w:tabs>
            <w:rPr/>
          </w:pPr>
          <w:hyperlink w:anchor="__RefHeading___Toc51458_372815092">
            <w:r>
              <w:rPr>
                <w:webHidden/>
                <w:rStyle w:val="IndexLink"/>
                <w:rtl w:val="true"/>
              </w:rPr>
              <w:t>د</w:t>
            </w:r>
            <w:r>
              <w:rPr>
                <w:rStyle w:val="IndexLink"/>
                <w:rtl w:val="true"/>
              </w:rPr>
              <w:t xml:space="preserve">. </w:t>
            </w:r>
            <w:r>
              <w:rPr>
                <w:rStyle w:val="IndexLink"/>
                <w:rtl w:val="true"/>
              </w:rPr>
              <w:t>کتاب های خطی فارسی</w:t>
            </w:r>
            <w:r>
              <w:rPr>
                <w:rStyle w:val="IndexLink"/>
                <w:rtl w:val="true"/>
              </w:rPr>
              <w:tab/>
            </w:r>
            <w:r>
              <w:rPr>
                <w:rStyle w:val="IndexLink"/>
              </w:rPr>
              <w:t>210</w:t>
            </w:r>
          </w:hyperlink>
        </w:p>
        <w:p>
          <w:pPr>
            <w:pStyle w:val="Contents3"/>
            <w:tabs>
              <w:tab w:val="clear" w:pos="8459"/>
              <w:tab w:val="right" w:pos="9026" w:leader="dot"/>
            </w:tabs>
            <w:rPr/>
          </w:pPr>
          <w:hyperlink w:anchor="__RefHeading___Toc51460_372815092">
            <w:r>
              <w:rPr>
                <w:webHidden/>
                <w:rStyle w:val="IndexLink"/>
                <w:rtl w:val="true"/>
              </w:rPr>
              <w:t>ه</w:t>
            </w:r>
            <w:r>
              <w:rPr>
                <w:rStyle w:val="IndexLink"/>
                <w:rtl w:val="true"/>
              </w:rPr>
              <w:t xml:space="preserve">. </w:t>
            </w:r>
            <w:r>
              <w:rPr>
                <w:rStyle w:val="IndexLink"/>
                <w:rtl w:val="true"/>
              </w:rPr>
              <w:t>کتاب های اردو</w:t>
            </w:r>
            <w:r>
              <w:rPr>
                <w:rStyle w:val="IndexLink"/>
                <w:rtl w:val="true"/>
              </w:rPr>
              <w:tab/>
            </w:r>
            <w:r>
              <w:rPr>
                <w:rStyle w:val="IndexLink"/>
              </w:rPr>
              <w:t>212</w:t>
            </w:r>
          </w:hyperlink>
        </w:p>
        <w:p>
          <w:pPr>
            <w:pStyle w:val="Contents2"/>
            <w:tabs>
              <w:tab w:val="clear" w:pos="8743"/>
              <w:tab w:val="right" w:pos="9026" w:leader="dot"/>
            </w:tabs>
            <w:rPr/>
          </w:pPr>
          <w:hyperlink w:anchor="__RefHeading___Toc51462_372815092">
            <w:r>
              <w:rPr>
                <w:webHidden/>
                <w:rStyle w:val="IndexLink"/>
                <w:rtl w:val="true"/>
              </w:rPr>
              <w:t>منابع و مآخذ</w:t>
            </w:r>
            <w:r>
              <w:rPr>
                <w:rStyle w:val="IndexLink"/>
                <w:rtl w:val="true"/>
              </w:rPr>
              <w:tab/>
            </w:r>
            <w:r>
              <w:rPr>
                <w:rStyle w:val="IndexLink"/>
              </w:rPr>
              <w:t>214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522_90444"/>
      <w:bookmarkStart w:id="1" w:name="pg6522_90444"/>
      <w:bookmarkEnd w:id="1"/>
    </w:p>
    <w:p>
      <w:pPr>
        <w:pStyle w:val="Heading2"/>
        <w:numPr>
          <w:ilvl w:val="1"/>
          <w:numId w:val="1"/>
        </w:numPr>
        <w:rPr/>
      </w:pPr>
      <w:bookmarkStart w:id="2" w:name="pg6522_90444"/>
      <w:bookmarkStart w:id="3" w:name="__RefHeading___Toc51174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آقابابایی،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۱۳۶۲</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تحریفات و تصحیفات پیرامون زیارت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آقابابایی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نورالحیات، </w:t>
      </w:r>
      <w:r>
        <w:rPr>
          <w:rFonts w:eastAsia="IRNazanin" w:cs="IRNazanin"/>
          <w:color w:val="111111"/>
          <w:sz w:val="28"/>
          <w:szCs w:val="28"/>
          <w:lang w:bidi="fa-IR"/>
        </w:rPr>
        <w:t>01398</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96452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Tenth of muharran prayer* -- Distortion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Tenth of muharran prayer* -- Criticism, interpretation, etc</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w:t>
      </w:r>
      <w:r>
        <w:rPr>
          <w:rFonts w:eastAsia="IRNazanin" w:cs="IRNazanin"/>
          <w:color w:val="111111"/>
          <w:sz w:val="28"/>
          <w:szCs w:val="28"/>
          <w:lang w:bidi="fa-IR"/>
        </w:rPr>
        <w:t>7</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lang w:bidi="fa-IR"/>
        </w:rPr>
        <w:t>7/777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۵۹۴۶۸۴۶</w:t>
      </w:r>
    </w:p>
    <w:p>
      <w:pPr>
        <w:pStyle w:val="Heading2"/>
        <w:numPr>
          <w:ilvl w:val="1"/>
          <w:numId w:val="1"/>
        </w:numPr>
        <w:rPr/>
      </w:pPr>
      <w:bookmarkStart w:id="5" w:name="__RefHeading___Toc51176_37281509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تحریفات و تصحیفات</w:t>
      </w:r>
    </w:p>
    <w:p>
      <w:pPr>
        <w:pStyle w:val="BookText"/>
        <w:rPr/>
      </w:pPr>
      <w:r>
        <w:rPr>
          <w:rFonts w:ascii="IRNazanin" w:hAnsi="IRNazanin" w:eastAsia="IRNazanin"/>
          <w:color w:val="111111"/>
          <w:sz w:val="28"/>
          <w:sz w:val="28"/>
          <w:szCs w:val="28"/>
          <w:rtl w:val="true"/>
          <w:lang w:bidi="fa-IR"/>
        </w:rPr>
        <w:t>پیرامون زیارت عاشورا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آقابابایی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تقدیم به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سالار شهیدان حضرت اباعبدالله الحسین علیه السلام و یاران با وفای حضرت </w:t>
      </w:r>
      <w:r>
        <w:rPr>
          <w:rFonts w:eastAsia="IRNazanin" w:cs="IRNazanin"/>
          <w:color w:val="111111"/>
          <w:sz w:val="28"/>
          <w:szCs w:val="28"/>
          <w:rtl w:val="true"/>
          <w:lang w:bidi="fa-IR"/>
        </w:rPr>
        <w:t xml:space="preserve">. </w:t>
      </w:r>
      <w:bookmarkStart w:id="7" w:name="pg6522_90448"/>
    </w:p>
    <w:p>
      <w:pPr>
        <w:pStyle w:val="Heading2"/>
        <w:numPr>
          <w:ilvl w:val="1"/>
          <w:numId w:val="1"/>
        </w:numPr>
        <w:rPr/>
      </w:pPr>
      <w:bookmarkStart w:id="8" w:name="__RefHeading___Toc51178_372815092"/>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نسخه ها در نقل زیارت عاشورا</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دسته بندی اختلاف نسخه ها</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دستۀ اول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دستۀ دوم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دستۀ سوم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دستۀ چهارم</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دستۀ پنجم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نمونه ای بارز از اختلاف نسخه های دستۀ پنجم</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سخنان آیت الله العظمی مکارم شیرازی پیرامون اختلاف نسخه های زیارت عاشورا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روش های اثبات اعتبار زیارت عاشورا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متأخرین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 زیارت در کتاب کامل الزیارات</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سند زیارت در کتاب مصباح المتهجد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قدما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اعتبار توسط اجماع قولی و علمی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بررسی سند زیارت عاشورا در مصباح الزائر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اعتبار از راه قاعده تسامح در ادله سنن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اعتبار از راه برکات و ثمرات خواندن این زیارت </w:t>
      </w:r>
      <w:r>
        <w:rPr>
          <w:rFonts w:eastAsia="IRNazanin" w:cs="IRNazanin"/>
          <w:color w:val="111111"/>
          <w:sz w:val="28"/>
          <w:szCs w:val="28"/>
          <w:lang w:bidi="fa-IR"/>
        </w:rPr>
        <w:t>47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ثمرات برزخی خواندن زیارت عاشورا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خطر ابتلای شیعیان سامرا به وبا در اثر خواندن زیارت عاشورا</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زیارت عاشورا برای پیدا شدن قالی های مسروقه</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العمل مرحوم شاه آبادی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شواهدی بر وجود هر چهار فقره در زیارت عاشورا</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مرحوم سید بن طاووس ، متوفی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مرحوم شهید اول، متوفی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مرحوم کفعمی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مرحوم ابن مشهدی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این نسخه ها در اکثر نسخه های خطی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فقرات حذف شده در حاشیه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الصلاح علامۀ حلی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المزار محمدبن داوود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عملی متأخرین</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داستان شیخ طوسی توسط بزرگان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نقل ماجرای شیخ طوسی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مضمون هر چهار فقره با روایات و زیارات</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 xml:space="preserve">حقیقت زیارت عاشورا در کلام شیخ صدوق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سه اصل برای رفع تردید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عدم خیانت و تزویر </w:t>
      </w:r>
      <w:r>
        <w:rPr>
          <w:rFonts w:eastAsia="IRNazanin" w:cs="IRNazanin"/>
          <w:color w:val="111111"/>
          <w:sz w:val="28"/>
          <w:szCs w:val="28"/>
          <w:lang w:bidi="fa-IR"/>
        </w:rPr>
        <w:t>79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عدم اجتهاد در استنساخ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عدم زیاده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بیان دو نکته ضروری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نکتۀ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 نادرست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زیاده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نکتۀ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مقایسۀ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بعضی از نسخ خطی زیارت عاشورا</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نسخه مصباح المتهجد معروف به نسخه بروجردی</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نسخه مصباح الزائر سید بن طاووس رحمة الله</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نسخه مصباح الصغیر، ابن ابی الجود</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نسخه کامل الزیارات کتابخانه آیت الله مرعشی رحمة الله</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نسخه مصباح المتهجد کتابخانه آستان قدس رضوی</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نسخه تحفه الزائر علامه مجلسی رحمة الله، کتابخانه آستان قدس رضوی</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تحریف زیارت عاشورا و پاسخ مفصل و قاطع به آن</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 xml:space="preserve">نقد زیارت عاشورا از دیدگاه شیخ راضی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منشأ تحریف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بازکاوی نسخه های خطی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نسخه ابن ابی الجود</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نسخه کتابخانه آستان قدس رضوی</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نسخه شیخ عباس قمی رحمة الله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نتیجه گیری شیخ راضی </w:t>
      </w:r>
      <w:r>
        <w:rPr>
          <w:rFonts w:eastAsia="IRNazanin" w:cs="IRNazanin"/>
          <w:color w:val="111111"/>
          <w:sz w:val="28"/>
          <w:szCs w:val="28"/>
          <w:lang w:bidi="fa-IR"/>
        </w:rPr>
        <w:t>103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شیخ یوسف احمد احسایی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بیان صحت نسخ مصباح المتهجد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نسخه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کبیر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مرحوم غیاث الدین استرآبادی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تذکری در خصوص نسخه غیاث الدین استرآبادی رحمة الله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صفحه اول نسخه غیاث الدین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صفحه زیارت نسخه غیاث الدین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صفحه آخر نسخه غیاث الدین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ابن ابی الجود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تأیید بر نسخه غیاث الدین رحمة الله و ابن ابی جود رحمة الله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صفحه اجازه نسخه ابن ابی الجود</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صفحه زیارت نسخه ابن ابی الجود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نسخه مرحوم رقی رحمة الله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نسخه محمدصالح نهاری رحمة الله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نسخه بخشی تونی رحمة الله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خصوصیات نسخه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نسخه انصاری رحمة الله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نسخه خطی مصباح صغیر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نسخه خطی مرحوم محمد بن احمد بن علقمی رحمة الله</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نسخه مرحوم محمد بن علی طبسی رحمة الله </w:t>
      </w:r>
      <w:r>
        <w:rPr>
          <w:rFonts w:eastAsia="IRNazanin" w:cs="IRNazanin"/>
          <w:color w:val="111111"/>
          <w:sz w:val="28"/>
          <w:szCs w:val="28"/>
          <w:lang w:bidi="fa-IR"/>
        </w:rPr>
        <w:t>131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مقابله نسخه طبسی مشهدی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زیارت نسخه طبسی مشهدی</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نسخه مرحوم ابن ابی زنبور رحمة الله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نسخه کتابخانه آیت الله العظمی گلپایگانی رحمة الله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امتیازات نسخه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صفحه اول نسخه کتابخانه آیت الله گلپایگانی رحمة الله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صفحه زیارت نسخه کتابخانه آیت الله گلپایگانی رحمة الله</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نسخه مرحوم معین الدین اصفهانی رحمة الله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نسخه مرحوم عبدالسمیع رحمة الله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نسخه مرحوم شاهرودی رحمة الله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نسخه مرحوم شمس الدین یزدی رحمة الله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نسخه ملا محمدجعفر رحمة الله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نسخه کرکانی رحمة الله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نسخه علاء بیک رحمة الله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نسخه عبدالحی رحمة الله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نسخه ابن زنگی رحمة الله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نسخه فرخ رحمة الله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در زیارت عاشورا و وحدت اسلامی</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سخن مقام معظم رهبری دام ظله پیرامون لعن نمودن</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وحدت در کلام مقام معظم رهبری دام ظله</w:t>
      </w:r>
      <w:r>
        <w:rPr>
          <w:rFonts w:eastAsia="IRNazanin" w:cs="IRNazanin"/>
          <w:color w:val="111111"/>
          <w:sz w:val="28"/>
          <w:szCs w:val="28"/>
          <w:lang w:bidi="fa-IR"/>
        </w:rPr>
        <w:t>151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نقادان بی پروا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مطالبی پیرامون لعن در زیارت عاشورا</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زیارت عاشورا و وحدت اسلامی</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اعلامیه علامه سید حمد علی العلی به نیابت از علما احساء</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و سیره قرار دادن زیارت عاشورا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از محضر آیت الله الظعمی شیخ لطف الله صافی گلپایگانی دام ظله</w:t>
      </w:r>
    </w:p>
    <w:p>
      <w:pPr>
        <w:pStyle w:val="BookText"/>
        <w:rPr/>
      </w:pP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از محضر آیت الله العظمی مظاهری دام ظله</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زیارت عاشورا</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چاپی عربی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چاپی فارسی</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خطی عربی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خطی فارسی</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اردو </w:t>
      </w:r>
      <w:r>
        <w:rPr>
          <w:rFonts w:eastAsia="IRNazanin" w:cs="IRNazanin"/>
          <w:color w:val="111111"/>
          <w:sz w:val="28"/>
          <w:szCs w:val="28"/>
          <w:lang w:bidi="fa-IR"/>
        </w:rPr>
        <w:t>205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bookmarkStart w:id="10" w:name="pg6522_90454"/>
    </w:p>
    <w:p>
      <w:pPr>
        <w:pStyle w:val="Heading2"/>
        <w:numPr>
          <w:ilvl w:val="1"/>
          <w:numId w:val="1"/>
        </w:numPr>
        <w:rPr/>
      </w:pPr>
      <w:bookmarkStart w:id="11" w:name="__RefHeading___Toc51180_372815092"/>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پندار بعضی از نویسندگان است که از یک قرن قبل به بهانه وحدت جامعه اسلامی ، خواندن زیارت عاشورا را دامن زدن به اختلاف بین شیعه و سنّی دانسته و در صدد برآمده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از راه ضعف سند ، آن را از اعتبار ساقط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هم اظهار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این زیارت ، برگشت به تاریخ گذشته و موجب تفرقه بین مسلمانان است و مصلحت در حذف فقرات حاوی لعن بر قاتلان سیدالشهدا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 زیرا مانع وحدت است و ما نباید حدت مسلمین را فدای یک امر تاریخی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مسئول کار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باشند و ما هم مسئول حفظ وحدت مسلمانان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اینان باید گفت که تشخیص این امر به عهده اولیای مسلمین است ، هرگاه مقامات مسئول لزوم ترک امری را برای انجام امر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تشخیص دهند ، آن را به عنوان امر ثانوی و نه اولی و از باب تقدیم اهم بر مهم به هنگام مزاحمت در مقام اجرا و امتثال احکامی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پذیریم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متأسفانه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کسانی که ادعای شیعه بودن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در گوشه و کنار و حتی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این گونه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شیعه دربارۀ متن رایج این زیارت اتفاق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معتبر دیگری از زیارت عاشورا وجود دارد که بعضی از فرازهای آن، متفاوت با متن رایج این زیارت است ، خصوصاً لعن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انتهایی زیارت عاشورا که افراد تفرقه انگیز به آن استشهاد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تألیف جعفر بن محمد بن قولویه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الکبیر و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تألیف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فرازهای انتهایی زیارت عاشورا در این دو منبع تفاوت عمده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دارند ؛ زیرا در متن رایج زیارت عاشورا که برگرفته از بعضی نسخ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لعن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انتهایی زیارت عاشورا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خُصَ أَنْتَ أَوَّلَ ظَالِمٍ بِاللَّعْنِ مِنِّی، وَ ابْدَأْ بِهِ أَوَّلًا ثُمَّ الثَّانِیَ وَ الثَّالِثَ وَ الرَّابِعَ، اللَّهُمَّ الْعَنْ یَزِیدَ خَامِساً، وَ الْعَنْ عُبَیْدَ اللَّهِ بْنَ زِیَادٍ وَ ابْنَ مَرْجَانَةَ وَ عُمَرَ بْنَ سَعْدٍ وَ شِمْراً، وَ آلَ أَبِی سُفْیَانَ وَ آلَ زِیَادٍ وَ آلَ مَرْوَانَ إِلَی یَوْمِ الْقِیَامَةِ</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این در حالی است که در تمامی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خطی و چاپی کتاب کامل الزیارات ، لعن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انتهایی با این تعبیر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خُصَ أَنْتَ أَوَّلَ ظَالِمٍ ظَلَمَ آلَ نَبِیِّکَ بِاللَّعْنِ ثُمَّ الْعَنْ أَعْدَاءَ آلِ مُحَمَّدٍ مِنَ الْأَوَّلِینَ وَ الْآخِرِینَ، اللَّهُمَّ الْعَنْ یَزِیدَ وَ أَبَاهُ وَ الْعَنْ عُبَیْدَ اللَّهِ بْنَ زِیَادٍ وَ آلَ مَرْوَانَ وَ بَنِی أُمَیَّةَ قَاطِبَةً إِلَی یَوْمِ الْقِیَامَةِ</w:t>
      </w:r>
      <w:r>
        <w:rPr>
          <w:rFonts w:eastAsia="IRNazanin" w:cs="IRNazanin"/>
          <w:color w:val="111111"/>
          <w:sz w:val="28"/>
          <w:szCs w:val="28"/>
          <w:rtl w:val="true"/>
          <w:lang w:bidi="fa-IR"/>
        </w:rPr>
        <w:t>»</w:t>
      </w:r>
      <w:r>
        <w:rPr>
          <w:rStyle w:val="FootnoteAnchor"/>
          <w:rtl w:val="true"/>
        </w:rPr>
        <w:footnoteReference w:id="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همۀ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گذشته ،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خطی معتبر و مهمی بر جای مانده است که یا کل لعن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انتهایی زیارت عاشورا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لعن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صورتی دیگر آمده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نمونه ، لعن انتهایی زیارت عاشورا که در متن رایج بین شیعیان این گونه بوده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خُصَ أَنْتَ أَوَّلَ ظَالِمٍ بِاللَّعْنِ مِنِّی، وَ ابْدَأْ بِهِ أَوَّلًا ثُمَّ الثَّانِیَ وَ الثَّالِثَ وَ الرَّابِعَ، اللَّهُمَّ الْعَنْ یَزِیدَ خَامِساً، وَ الْعَنْ عُبَیْدَ اللَّهِ بْنَ زِیَادٍ وَ ابْنَ مَرْجَانَةَ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 در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معتبرتر این کتاب چنین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خُصَ أَنْتَ أَوَّلَ ظَالِمٍ بِاللَّعْنِ مِنِّی، وَ ابْدَأْ بِهِ جَمیعَ الظالِمینَ لَهُم، عُبَیْدَ اللَّهِ بْنَ زِیَادٍ وَ ابْنَ مَرْجَانَةَ </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همچنین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مختصر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نیز این لعن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وجود ندارد </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پاورقی کتاب لعن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نامقدس در صفحه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در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معروف و معتبر مصباح المتهجد، این لعن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وجود ندارد ؛ از جمله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کتابخانۀ آستان قدس رضوی در مشهد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نسخه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نسخه </w:t>
      </w:r>
      <w:r>
        <w:rPr>
          <w:rFonts w:eastAsia="IRNazanin" w:cs="IRNazanin"/>
          <w:color w:val="111111"/>
          <w:sz w:val="28"/>
          <w:szCs w:val="28"/>
          <w:rtl w:val="true"/>
          <w:lang w:bidi="fa-IR"/>
        </w:rPr>
        <w:t xml:space="preserve">: </w:t>
      </w:r>
      <w:r>
        <w:rPr>
          <w:rFonts w:eastAsia="IRNazanin" w:cs="IRNazanin"/>
          <w:color w:val="111111"/>
          <w:sz w:val="28"/>
          <w:szCs w:val="28"/>
          <w:lang w:bidi="fa-IR"/>
        </w:rPr>
        <w:t>23/2/502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فقط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بعداز وفات مؤلف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نسخه ، قدیمی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نسخۀ خطی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رحمة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نسخه تعدادی قرائت از جانب علمای مشهور از </w:t>
      </w:r>
    </w:p>
    <w:p>
      <w:pPr>
        <w:pStyle w:val="BookText"/>
        <w:rPr/>
      </w:pPr>
      <w:r>
        <w:rPr>
          <w:rFonts w:ascii="IRNazanin" w:hAnsi="IRNazanin" w:eastAsia="IRNazanin"/>
          <w:color w:val="111111"/>
          <w:sz w:val="28"/>
          <w:sz w:val="28"/>
          <w:szCs w:val="28"/>
          <w:rtl w:val="true"/>
          <w:lang w:bidi="fa-IR"/>
        </w:rPr>
        <w:t xml:space="preserve">جمله علامه حلی و ابن ادریس و درویستی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تام و کامل از ابتدا تا انتهای نسخه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برخی خط شناسان ، اجازه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برای ابن ادریس در این نسخه هست که به خط علامه حلی رحمة الله است ؛ چون در آن عبارت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مطهر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است که سید بن طاووس رحمة الله بعد از نقل این زیارت در کتاب مصباح الزائر به این مطلب تصریح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این زیارت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رحمة الله که به خط خودش نوشته است ،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 در حالی که دو فصل آخر یعنی صد مرتبه لعن و سلام و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نبوده است 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از کتاب مصباح الصغیر 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قطعی است اینکه شیعیان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توانند با استناد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زیارت عاشورا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بخوانند که جنبۀ توهین به مقدسات اهل سنت را نداشته باشند ؛ چون لعن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انتهایی زیارت عاشورا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هم تفاوتی آشکار دارند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مهم غافل نشویم که امامت نزد اشیعیان از امور اعتقادی است که با نصب خدای متعال و با ابلاغ پیامبر اسلام صلی الله علیه و آله و سلم صورت گرفته است و مصادیق آن ائمه اثنی عشر علیهم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باشند ؛ اولین آنان علی بن ابیطالب علیهما السلام و آخرین آنان جضرت مهدی موعود امام زمان حجت بن الحسین عجل الله تعالی فرجه الشریف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 انکار امامت یکی از آنان مساوی با انکار امامت همگی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منظومه پیوسته تا پایان عمر دنیا باقی است و در این زمان ولایت و امامت بر عهده امام دوزادهم است که در پرده </w:t>
      </w:r>
    </w:p>
    <w:p>
      <w:pPr>
        <w:pStyle w:val="BookText"/>
        <w:rPr/>
      </w:pPr>
      <w:r>
        <w:rPr>
          <w:rFonts w:ascii="IRNazanin" w:hAnsi="IRNazanin" w:eastAsia="IRNazanin"/>
          <w:color w:val="111111"/>
          <w:sz w:val="28"/>
          <w:sz w:val="28"/>
          <w:szCs w:val="28"/>
          <w:rtl w:val="true"/>
          <w:lang w:bidi="fa-IR"/>
        </w:rPr>
        <w:t xml:space="preserve">استتار و منتظر فرمان خدا برای ظهور و تأسیس حکومت عدل جهانی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ایان اساس پرداخت به امر امامت و برگشت به تاریخ ، پرداختن به یک امر تاریخی محض نیست ؛ بلکه در واقع بررسی یک امر کلامی بودن آن حدیث قطعی الصدور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مَاتَ وَ لَمْ یَعْرِفْ إِمَامَ زَمَانِهِ مَاتَ مِیتَةً جَاهِلِیَّةً</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و حدیث قطعی الصدور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ستفرق امتی ثلاثۀ و سبعین فرقۀ منها فرقۀ الناجیۀ و الباقی فی النار</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زنده نگه داشتن حادثه کربلا ، احیای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است ، نه بررسی و پرداختن به یک حادثه صرفاً تاریخی ،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نباید به آن پرداخت امور تاریخی بیهوده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هدف است ، نه وقایع پیام آور و حافظ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قرآن مجسّم و ممثل تمام ارزش ها و اهداف مقدس انبیا و اولیا است که باید تا ابد راه و روش او زنده و محفوظ بماند و این زیارت برای تحقق اهداف امام باید همه ساله ، بلکه همه روزه خوانده 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ارض کربلا و کل یوم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بعد به فراموشی سپرده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علمیّه اصفهان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آقابابایی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6522_90460"/>
      <w:bookmarkStart w:id="14" w:name="pg6522_90460"/>
      <w:bookmarkEnd w:id="14"/>
    </w:p>
    <w:p>
      <w:pPr>
        <w:pStyle w:val="Heading2"/>
        <w:numPr>
          <w:ilvl w:val="1"/>
          <w:numId w:val="1"/>
        </w:numPr>
        <w:rPr/>
      </w:pPr>
      <w:bookmarkStart w:id="15" w:name="pg6522_90460"/>
      <w:bookmarkStart w:id="16" w:name="__RefHeading___Toc51182_372815092"/>
      <w:bookmarkStart w:id="17" w:name="_Toc5"/>
      <w:bookmarkEnd w:id="15"/>
      <w:bookmarkEnd w:id="16"/>
      <w:r>
        <w:rPr>
          <w:rtl w:val="true"/>
        </w:rPr>
        <w:t xml:space="preserve">فصل اول </w:t>
      </w:r>
      <w:r>
        <w:rPr>
          <w:rtl w:val="true"/>
        </w:rPr>
        <w:t xml:space="preserve">: </w:t>
      </w:r>
      <w:r>
        <w:rPr>
          <w:rtl w:val="true"/>
        </w:rPr>
        <w:t>اختلاف نسخه</w:t>
      </w:r>
      <w:r>
        <w:rPr>
          <w:rtl w:val="true"/>
        </w:rPr>
        <w:softHyphen/>
      </w:r>
      <w:r>
        <w:rPr>
          <w:rtl w:val="true"/>
        </w:rPr>
        <w:t>ها در نقل زیارت عاشورا</w:t>
      </w:r>
      <w:bookmarkEnd w:id="1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51184_372815092"/>
      <w:bookmarkStart w:id="19" w:name="_Toc6"/>
      <w:bookmarkEnd w:id="18"/>
      <w:r>
        <w:rPr>
          <w:rtl w:val="true"/>
        </w:rPr>
        <w:t>اشاره</w:t>
      </w:r>
      <w:bookmarkEnd w:id="1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6522_90462"/>
      <w:bookmarkStart w:id="21" w:name="pg6522_90462"/>
      <w:bookmarkEnd w:id="21"/>
    </w:p>
    <w:p>
      <w:pPr>
        <w:pStyle w:val="BookText"/>
        <w:rPr/>
      </w:pPr>
      <w:bookmarkStart w:id="22" w:name="pg6522_90462"/>
      <w:bookmarkEnd w:id="22"/>
      <w:r>
        <w:rPr>
          <w:rFonts w:ascii="IRNazanin" w:hAnsi="IRNazanin" w:eastAsia="IRNazanin"/>
          <w:color w:val="111111"/>
          <w:sz w:val="28"/>
          <w:sz w:val="28"/>
          <w:szCs w:val="28"/>
          <w:rtl w:val="true"/>
          <w:lang w:bidi="fa-IR"/>
        </w:rPr>
        <w:t>اختلاف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نقل زیارت عاشورا</w:t>
      </w:r>
    </w:p>
    <w:p>
      <w:pPr>
        <w:pStyle w:val="BookText"/>
        <w:rPr/>
      </w:pPr>
      <w:r>
        <w:rPr>
          <w:rFonts w:ascii="IRNazanin" w:hAnsi="IRNazanin" w:eastAsia="IRNazanin"/>
          <w:color w:val="111111"/>
          <w:sz w:val="28"/>
          <w:sz w:val="28"/>
          <w:szCs w:val="28"/>
          <w:rtl w:val="true"/>
          <w:lang w:bidi="fa-IR"/>
        </w:rPr>
        <w:t xml:space="preserve">وجود اختلاف نسخه در کتب گذشتگان امری طبیعی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بزرگان ما از دیرباز در پی تصحیح کتب بوده و مخصوصاً کُتب ادعیه و زیارات ، تلاش مضاعفی به خرج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دادند </w:t>
      </w:r>
      <w:r>
        <w:rPr>
          <w:rFonts w:eastAsia="IRNazanin" w:cs="IRNazanin"/>
          <w:color w:val="111111"/>
          <w:sz w:val="28"/>
          <w:szCs w:val="28"/>
          <w:rtl w:val="true"/>
          <w:lang w:bidi="fa-IR"/>
        </w:rPr>
        <w:t>.</w:t>
      </w:r>
    </w:p>
    <w:p>
      <w:pPr>
        <w:pStyle w:val="Heading3"/>
        <w:numPr>
          <w:ilvl w:val="2"/>
          <w:numId w:val="1"/>
        </w:numPr>
        <w:rPr/>
      </w:pPr>
      <w:bookmarkStart w:id="23" w:name="__RefHeading___Toc51186_372815092"/>
      <w:bookmarkStart w:id="24" w:name="_Toc7"/>
      <w:bookmarkEnd w:id="23"/>
      <w:r>
        <w:rPr>
          <w:rtl w:val="true"/>
        </w:rPr>
        <w:t>دسته</w:t>
      </w:r>
      <w:r>
        <w:rPr>
          <w:rtl w:val="true"/>
        </w:rPr>
        <w:softHyphen/>
      </w:r>
      <w:r>
        <w:rPr>
          <w:rtl w:val="true"/>
        </w:rPr>
        <w:t>بندی اختلاف نسخه</w:t>
      </w:r>
      <w:r>
        <w:rPr>
          <w:rtl w:val="true"/>
        </w:rPr>
        <w:softHyphen/>
      </w:r>
      <w:r>
        <w:rPr>
          <w:rtl w:val="true"/>
        </w:rPr>
        <w:t>ها</w:t>
      </w:r>
      <w:bookmarkEnd w:id="24"/>
    </w:p>
    <w:p>
      <w:pPr>
        <w:pStyle w:val="Heading4"/>
        <w:numPr>
          <w:ilvl w:val="3"/>
          <w:numId w:val="1"/>
        </w:numPr>
        <w:rPr/>
      </w:pPr>
      <w:bookmarkStart w:id="25" w:name="__RefHeading___Toc51188_372815092"/>
      <w:bookmarkStart w:id="26" w:name="_Toc8"/>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با دقت در اختلاف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زیارت عاشورا وجود دارد ،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اهم این اختلاف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در پنج دسته خلاصه کرد </w:t>
      </w:r>
      <w:r>
        <w:rPr>
          <w:rFonts w:eastAsia="IRNazanin" w:cs="IRNazanin"/>
          <w:color w:val="111111"/>
          <w:sz w:val="28"/>
          <w:szCs w:val="28"/>
          <w:rtl w:val="true"/>
          <w:lang w:bidi="fa-IR"/>
        </w:rPr>
        <w:t>:</w:t>
      </w:r>
    </w:p>
    <w:p>
      <w:pPr>
        <w:pStyle w:val="Heading4"/>
        <w:numPr>
          <w:ilvl w:val="3"/>
          <w:numId w:val="1"/>
        </w:numPr>
        <w:rPr/>
      </w:pPr>
      <w:bookmarkStart w:id="27" w:name="__RefHeading___Toc51190_372815092"/>
      <w:bookmarkStart w:id="28" w:name="_Toc9"/>
      <w:bookmarkEnd w:id="27"/>
      <w:r>
        <w:rPr>
          <w:rtl w:val="true"/>
        </w:rPr>
        <w:t>دستۀ اول</w:t>
      </w:r>
      <w:bookmarkEnd w:id="28"/>
    </w:p>
    <w:p>
      <w:pPr>
        <w:pStyle w:val="BookText"/>
        <w:rPr/>
      </w:pPr>
      <w:r>
        <w:rPr>
          <w:rFonts w:ascii="IRNazanin" w:hAnsi="IRNazanin" w:eastAsia="IRNazanin"/>
          <w:color w:val="111111"/>
          <w:sz w:val="28"/>
          <w:sz w:val="28"/>
          <w:szCs w:val="28"/>
          <w:rtl w:val="true"/>
          <w:lang w:bidi="fa-IR"/>
        </w:rPr>
        <w:t>اختلاف در به کارگیری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تقریباً مترادف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چنین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یَرْزُقَنِی طَلَبَ ثَارِکَ مَعَ إِمَامٍ مَنْصُورٍ من اهل بیت نبیک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برخی دیگر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w:t>
      </w:r>
      <w:r>
        <w:rPr>
          <w:rFonts w:eastAsia="IRNazanin" w:cs="IRNazanin"/>
          <w:color w:val="111111"/>
          <w:sz w:val="28"/>
          <w:szCs w:val="28"/>
          <w:rtl w:val="true"/>
          <w:lang w:bidi="fa-IR"/>
        </w:rPr>
        <w:t>.</w:t>
      </w:r>
    </w:p>
    <w:p>
      <w:pPr>
        <w:pStyle w:val="Heading4"/>
        <w:numPr>
          <w:ilvl w:val="3"/>
          <w:numId w:val="1"/>
        </w:numPr>
        <w:rPr/>
      </w:pPr>
      <w:bookmarkStart w:id="29" w:name="__RefHeading___Toc51192_372815092"/>
      <w:bookmarkStart w:id="30" w:name="_Toc10"/>
      <w:bookmarkEnd w:id="29"/>
      <w:r>
        <w:rPr>
          <w:rtl w:val="true"/>
        </w:rPr>
        <w:t>دستۀ دوم</w:t>
      </w:r>
      <w:bookmarkEnd w:id="3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اختلاف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بود و نبود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که در معنی و اساس جمله تأثیر چندانی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بَرِئْتُ إِلَی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نسخۀ دیگری نیست </w:t>
      </w:r>
      <w:r>
        <w:rPr>
          <w:rFonts w:eastAsia="IRNazanin" w:cs="IRNazanin"/>
          <w:color w:val="111111"/>
          <w:sz w:val="28"/>
          <w:szCs w:val="28"/>
          <w:rtl w:val="true"/>
          <w:lang w:bidi="fa-IR"/>
        </w:rPr>
        <w:t xml:space="preserve">. </w:t>
      </w:r>
      <w:bookmarkStart w:id="31" w:name="pg6522_90463"/>
    </w:p>
    <w:p>
      <w:pPr>
        <w:pStyle w:val="Heading4"/>
        <w:numPr>
          <w:ilvl w:val="3"/>
          <w:numId w:val="1"/>
        </w:numPr>
        <w:rPr/>
      </w:pPr>
      <w:bookmarkStart w:id="32" w:name="__RefHeading___Toc51194_372815092"/>
      <w:bookmarkStart w:id="33" w:name="_Toc11"/>
      <w:bookmarkEnd w:id="31"/>
      <w:bookmarkEnd w:id="32"/>
      <w:r>
        <w:rPr>
          <w:rtl w:val="true"/>
        </w:rPr>
        <w:t>دستۀ سوم</w:t>
      </w:r>
      <w:bookmarkEnd w:id="33"/>
    </w:p>
    <w:p>
      <w:pPr>
        <w:pStyle w:val="BookText"/>
        <w:rPr/>
      </w:pP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معنای اصلی جمله را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مورد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جلت و عظمت المصیبۀ بک علینا و علی جمیع اهل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با این جمله تفاوت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جلت و عظمت مصیبتک فی السماوات علی جمیع اهل السموات</w:t>
      </w:r>
      <w:r>
        <w:rPr>
          <w:rFonts w:eastAsia="IRNazanin" w:cs="IRNazanin"/>
          <w:color w:val="111111"/>
          <w:sz w:val="28"/>
          <w:szCs w:val="28"/>
          <w:rtl w:val="true"/>
          <w:lang w:bidi="fa-IR"/>
        </w:rPr>
        <w:t>» .</w:t>
      </w:r>
    </w:p>
    <w:p>
      <w:pPr>
        <w:pStyle w:val="Heading4"/>
        <w:numPr>
          <w:ilvl w:val="3"/>
          <w:numId w:val="1"/>
        </w:numPr>
        <w:rPr/>
      </w:pPr>
      <w:bookmarkStart w:id="34" w:name="__RefHeading___Toc51196_372815092"/>
      <w:bookmarkStart w:id="35" w:name="_Toc12"/>
      <w:bookmarkEnd w:id="34"/>
      <w:r>
        <w:rPr>
          <w:rtl w:val="true"/>
        </w:rPr>
        <w:t>دستۀ چهارم</w:t>
      </w:r>
      <w:bookmarkEnd w:id="35"/>
    </w:p>
    <w:p>
      <w:pPr>
        <w:pStyle w:val="BookText"/>
        <w:rPr/>
      </w:pPr>
      <w:r>
        <w:rPr>
          <w:rFonts w:ascii="IRNazanin" w:hAnsi="IRNazanin" w:eastAsia="IRNazanin"/>
          <w:color w:val="111111"/>
          <w:sz w:val="28"/>
          <w:sz w:val="28"/>
          <w:szCs w:val="28"/>
          <w:rtl w:val="true"/>
          <w:lang w:bidi="fa-IR"/>
        </w:rPr>
        <w:t>اختلاف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ریشه در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لغوی و ادبی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دو مورد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الْعَنِ الْعِصَابَةَ الَّتِی جَاهَدَتِ‌الْحُسَیْنَ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دیگر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بر این باورند که واژۀ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باطل علیه حق به 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 بلکه فقط در نبرد حق علیه باطل کار برد دارد ، لذا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تحریفی صورت گرفته و واژۀ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به معنای انکار 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را که امام حسین علیه السلام را انکار کردند ، نفرین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خُصَّ أَنْتَ أَوَّلَ ظَالِمٍ باللعن منی و ابدأ به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وابدأ به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 در حالی که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ادبی باید عبارت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وابدأ به اولُ</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کنکاش در این چهار دسته و غیر از این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مفید و بلکه لازمی است که مجال مستقلی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طلبد و ما فعلاً در پی آن نیستیم </w:t>
      </w:r>
      <w:r>
        <w:rPr>
          <w:rFonts w:eastAsia="IRNazanin" w:cs="IRNazanin"/>
          <w:color w:val="111111"/>
          <w:sz w:val="28"/>
          <w:szCs w:val="28"/>
          <w:rtl w:val="true"/>
          <w:lang w:bidi="fa-IR"/>
        </w:rPr>
        <w:t xml:space="preserve">. </w:t>
      </w:r>
      <w:bookmarkStart w:id="36" w:name="pg6522_90464"/>
    </w:p>
    <w:p>
      <w:pPr>
        <w:pStyle w:val="Heading4"/>
        <w:numPr>
          <w:ilvl w:val="3"/>
          <w:numId w:val="1"/>
        </w:numPr>
        <w:rPr/>
      </w:pPr>
      <w:bookmarkStart w:id="37" w:name="__RefHeading___Toc51198_372815092"/>
      <w:bookmarkStart w:id="38" w:name="_Toc13"/>
      <w:bookmarkEnd w:id="36"/>
      <w:bookmarkEnd w:id="37"/>
      <w:r>
        <w:rPr>
          <w:rtl w:val="true"/>
        </w:rPr>
        <w:t>دستۀ پنجم</w:t>
      </w:r>
      <w:bookmarkEnd w:id="38"/>
    </w:p>
    <w:p>
      <w:pPr>
        <w:pStyle w:val="BookText"/>
        <w:rPr/>
      </w:pPr>
      <w:r>
        <w:rPr>
          <w:rFonts w:ascii="IRNazanin" w:hAnsi="IRNazanin" w:eastAsia="IRNazanin"/>
          <w:color w:val="111111"/>
          <w:sz w:val="28"/>
          <w:sz w:val="28"/>
          <w:szCs w:val="28"/>
          <w:rtl w:val="true"/>
          <w:lang w:bidi="fa-IR"/>
        </w:rPr>
        <w:t>در زیارت عاشورا به اختلاف نسخۀ دیگری هم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خوریم که به نظر ما تنها و تنها با در نظر گرفتن شرایط دشوار ائمه علیهم السلام و شیعیان و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توجیه است </w:t>
      </w:r>
      <w:r>
        <w:rPr>
          <w:rFonts w:eastAsia="IRNazanin" w:cs="IRNazanin"/>
          <w:color w:val="111111"/>
          <w:sz w:val="28"/>
          <w:szCs w:val="28"/>
          <w:rtl w:val="true"/>
          <w:lang w:bidi="fa-IR"/>
        </w:rPr>
        <w:t>.</w:t>
      </w:r>
    </w:p>
    <w:p>
      <w:pPr>
        <w:pStyle w:val="Heading3"/>
        <w:numPr>
          <w:ilvl w:val="2"/>
          <w:numId w:val="1"/>
        </w:numPr>
        <w:rPr/>
      </w:pPr>
      <w:bookmarkStart w:id="39" w:name="__RefHeading___Toc51200_372815092"/>
      <w:bookmarkStart w:id="40" w:name="_Toc14"/>
      <w:bookmarkEnd w:id="39"/>
      <w:r>
        <w:rPr>
          <w:rtl w:val="true"/>
        </w:rPr>
        <w:t>نمونه</w:t>
      </w:r>
      <w:r>
        <w:rPr>
          <w:rtl w:val="true"/>
        </w:rPr>
        <w:softHyphen/>
      </w:r>
      <w:r>
        <w:rPr>
          <w:rtl w:val="true"/>
        </w:rPr>
        <w:t>ای بارز از اختلاف نسخه</w:t>
      </w:r>
      <w:r>
        <w:rPr>
          <w:rtl w:val="true"/>
        </w:rPr>
        <w:softHyphen/>
      </w:r>
      <w:r>
        <w:rPr>
          <w:rtl w:val="true"/>
        </w:rPr>
        <w:t>های دستۀ پنجم</w:t>
      </w:r>
      <w:bookmarkEnd w:id="40"/>
    </w:p>
    <w:p>
      <w:pPr>
        <w:pStyle w:val="BookText"/>
        <w:rPr/>
      </w:pPr>
      <w:r>
        <w:rPr>
          <w:rFonts w:ascii="IRNazanin" w:hAnsi="IRNazanin" w:eastAsia="IRNazanin"/>
          <w:color w:val="111111"/>
          <w:sz w:val="28"/>
          <w:sz w:val="28"/>
          <w:szCs w:val="28"/>
          <w:rtl w:val="true"/>
          <w:lang w:bidi="fa-IR"/>
        </w:rPr>
        <w:t>با جستجو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متعدد خطی و چاپی زیارت عاشورا در مصباح و دیگر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نتایج زیر دست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این جمله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هَذَا یَوْمٌ تَبَرَّکَتْ به بنوامیه وَ ابْنِ آکِلَةِ الْأَکْبَادِ اللَّعِینِ بْنِ اللَّعِینِ عَلَی لِسَانِکَ و لسانِ نَبِیِّکَ فِی کُلِّ مَوْطِنٍ وَ مَوْقِفٍ وَقَفَ فِیهِ نَبِیُّکَ اللَّهُمَّ الْعَنْ أَبَا سُفْیَانَ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این جمله زیارت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امر به سجده و دعای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چهار فقره در این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وجود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معاویۀ و یزید بن معاویۀ علیهم منک اللعنۀ ابد الآبدین و هذا یوم فرحتت به آل زیاد و آل مروان بقتلهم الحسین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فضاعف علیهم اللعن و العذاب اللهم انی اتقرب الیک فی هذا الیوم و فی موقفی هذا و ایام حیاتی و بالبرائۀ منهم و اللعنۀ علیهم و بالموالاۀ لنبیک و آل نبیک علیه و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العن اول ظالم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صد بار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اباعبدالله و علی الارواح التی حلت بفنائک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صد بار تکرار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خص انت اول ظالم باللعن 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دو فقرۀ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 ولی قفرۀ اول و چهارم به همان نحو مشهور که در مفاتیح الجنان آمده ، د 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 سه فقرۀ اولیه وجود دارد ، اما فقرۀ چهارم به این نحو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خص انت اول ظالم ظلم ال نبیک باللعن ثم العن اعداء ال محمد من الاولین و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یزید و اباه و العن عبیدالله بن زیاد و آل مروان و بنی امیه قاطبۀ الی یوم القیامه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خطی ضمن وجود سه فقرۀ اولیه ، فقرۀ چهارم با اختلاف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نقل شده است که به دو مورد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خص انت اول ظالم باللعن منی و ابدأ به اللهم العن یزید بن معاویه و العن عبیدالله بن زیاد و ابن مرجانه و عمر بن سعد و شمرا و آل ابی سفیان و آل زیاد و آل مروان الی یوم القیامه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خص انت اول ظالم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بن زیاد و ابن مرجانه و عمر بن سعد و شمرا و آل ابی سفیان و آل زیاد و آل مروان الی یوم القیامه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هر سه فقرۀ اولیه موجود است و فقرۀ چهارم هم با همان عبارت مشهور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bookmarkStart w:id="41" w:name="pg6522_90466"/>
    </w:p>
    <w:p>
      <w:pPr>
        <w:pStyle w:val="BookText"/>
        <w:rPr/>
      </w:pPr>
      <w:bookmarkEnd w:id="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خص انت اول ظالم باللعن منی و ابدأ به اولا ثم العن الثانی ثم الثلالث و الرابع اللهم العن یزید بن معاویه خامسا و العن عبیدالله بن زیاد و ابن مرجانه و عمر بن سعد و شمرا و آل ابی سفیان و ال زیاد و آل مروان الی یوم القیامه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که منظور ما از چهار فقره ، اساس چهار فقره است و اختلاف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جزیی که در قسم پنجم نمی گنجد ، از بحث ما خارج است </w:t>
      </w:r>
      <w:r>
        <w:rPr>
          <w:rFonts w:eastAsia="IRNazanin" w:cs="IRNazanin"/>
          <w:color w:val="111111"/>
          <w:sz w:val="28"/>
          <w:szCs w:val="28"/>
          <w:rtl w:val="true"/>
          <w:lang w:bidi="fa-IR"/>
        </w:rPr>
        <w:t>.</w:t>
      </w:r>
    </w:p>
    <w:p>
      <w:pPr>
        <w:pStyle w:val="Heading3"/>
        <w:numPr>
          <w:ilvl w:val="2"/>
          <w:numId w:val="1"/>
        </w:numPr>
        <w:rPr/>
      </w:pPr>
      <w:bookmarkStart w:id="42" w:name="__RefHeading___Toc51202_372815092"/>
      <w:bookmarkStart w:id="43" w:name="_Toc15"/>
      <w:bookmarkEnd w:id="42"/>
      <w:r>
        <w:rPr>
          <w:rtl w:val="true"/>
        </w:rPr>
        <w:t>سخنان آیت</w:t>
      </w:r>
      <w:r>
        <w:rPr>
          <w:rtl w:val="true"/>
        </w:rPr>
        <w:softHyphen/>
      </w:r>
      <w:r>
        <w:rPr>
          <w:rtl w:val="true"/>
        </w:rPr>
        <w:t>الله</w:t>
      </w:r>
      <w:r>
        <w:rPr>
          <w:rtl w:val="true"/>
        </w:rPr>
        <w:softHyphen/>
      </w:r>
      <w:r>
        <w:rPr>
          <w:rtl w:val="true"/>
        </w:rPr>
        <w:t>العظمی</w:t>
      </w:r>
      <w:r>
        <w:rPr>
          <w:rtl w:val="true"/>
        </w:rPr>
        <w:softHyphen/>
      </w:r>
      <w:r>
        <w:rPr>
          <w:rtl w:val="true"/>
        </w:rPr>
        <w:t>مکارم</w:t>
      </w:r>
      <w:r>
        <w:rPr>
          <w:rtl w:val="true"/>
        </w:rPr>
        <w:softHyphen/>
      </w:r>
      <w:r>
        <w:rPr>
          <w:rtl w:val="true"/>
        </w:rPr>
        <w:t xml:space="preserve">شیرازی </w:t>
      </w:r>
      <w:r>
        <w:rPr>
          <w:rtl w:val="true"/>
        </w:rPr>
        <w:t>(</w:t>
      </w:r>
      <w:r>
        <w:rPr>
          <w:rtl w:val="true"/>
        </w:rPr>
        <w:t>دام ظله</w:t>
      </w:r>
      <w:r>
        <w:rPr>
          <w:rtl w:val="true"/>
        </w:rPr>
        <w:t xml:space="preserve">) </w:t>
      </w:r>
      <w:r>
        <w:rPr>
          <w:rtl w:val="true"/>
        </w:rPr>
        <w:t>پیرامون اختلاف نسخه</w:t>
      </w:r>
      <w:r>
        <w:rPr>
          <w:rtl w:val="true"/>
        </w:rPr>
        <w:softHyphen/>
      </w:r>
      <w:r>
        <w:rPr>
          <w:rtl w:val="true"/>
        </w:rPr>
        <w:t>های زیارت عاشورا</w:t>
      </w:r>
      <w:bookmarkEnd w:id="43"/>
    </w:p>
    <w:p>
      <w:pPr>
        <w:pStyle w:val="BookText"/>
        <w:rPr/>
      </w:pPr>
      <w:r>
        <w:rPr>
          <w:rFonts w:ascii="IRNazanin" w:hAnsi="IRNazanin" w:eastAsia="IRNazanin"/>
          <w:color w:val="111111"/>
          <w:sz w:val="28"/>
          <w:sz w:val="28"/>
          <w:szCs w:val="28"/>
          <w:rtl w:val="true"/>
          <w:lang w:bidi="fa-IR"/>
        </w:rPr>
        <w:t>حضرت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العظمی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زیارت عاشورا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فوق در چند نسخه مهم و معتبر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قدیمی و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تاریخش به زمان شیخ طوسی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در کتابخانه مسجد اعظم قم به شماره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و در صفحه اول آن نوشته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نسخه زمان مؤلف</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ابن ابی الجود که در کتابخانه مرحوم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العظمی مرعشی نجفی رحمة الله به شماره </w:t>
      </w:r>
      <w:r>
        <w:rPr>
          <w:rFonts w:eastAsia="IRNazanin" w:cs="IRNazanin"/>
          <w:color w:val="111111"/>
          <w:sz w:val="28"/>
          <w:szCs w:val="28"/>
          <w:lang w:bidi="fa-IR"/>
        </w:rPr>
        <w:t>6837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را با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در اختیبار نوه ابن شهر آشوب بوده، مقابله کردم و نوه ابن شهر آشوب گفته است که من از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این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آن را بر شیخ طوسی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و در این نسخه نیز جملات فوق قرار دارد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ابن طاووس رحمة الله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را به همین کیفیت نقل کرده و پس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بحارالانوار که مستقیماً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این فقرات موجود است که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در نسخه موجود نزد علامه مجلسی نیز جملات فوق بوده است </w:t>
      </w:r>
      <w:r>
        <w:rPr>
          <w:rFonts w:eastAsia="IRNazanin" w:cs="IRNazanin"/>
          <w:color w:val="111111"/>
          <w:sz w:val="28"/>
          <w:szCs w:val="28"/>
          <w:rtl w:val="true"/>
          <w:lang w:bidi="fa-IR"/>
        </w:rPr>
        <w:t>.</w:t>
      </w:r>
      <w:r>
        <w:rPr>
          <w:rStyle w:val="FootnoteAnchor"/>
          <w:rtl w:val="true"/>
        </w:rPr>
        <w:footnoteReference w:id="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هم 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نیست ، ممکن است به شرایط زمانی عرضه این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راستای رعایت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Style w:val="FootnoteAnchor"/>
          <w:rtl w:val="true"/>
        </w:rPr>
        <w:footnoteReference w:id="10"/>
      </w:r>
      <w:bookmarkStart w:id="44" w:name="pg6522_90468"/>
    </w:p>
    <w:p>
      <w:pPr>
        <w:pStyle w:val="Heading2"/>
        <w:numPr>
          <w:ilvl w:val="1"/>
          <w:numId w:val="1"/>
        </w:numPr>
        <w:rPr/>
      </w:pPr>
      <w:bookmarkStart w:id="45" w:name="__RefHeading___Toc51204_372815092"/>
      <w:bookmarkStart w:id="46" w:name="_Toc16"/>
      <w:bookmarkEnd w:id="44"/>
      <w:bookmarkEnd w:id="45"/>
      <w:r>
        <w:rPr>
          <w:rtl w:val="true"/>
        </w:rPr>
        <w:t xml:space="preserve">فصل دوم </w:t>
      </w:r>
      <w:r>
        <w:rPr>
          <w:rtl w:val="true"/>
        </w:rPr>
        <w:t xml:space="preserve">: </w:t>
      </w:r>
      <w:r>
        <w:rPr>
          <w:rtl w:val="true"/>
        </w:rPr>
        <w:t>بررسی روش های اثبات اعتبار زیارت عاشورا</w:t>
      </w:r>
      <w:bookmarkEnd w:id="4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 w:name="__RefHeading___Toc51206_372815092"/>
      <w:bookmarkStart w:id="48" w:name="_Toc17"/>
      <w:bookmarkEnd w:id="47"/>
      <w:r>
        <w:rPr>
          <w:rtl w:val="true"/>
        </w:rPr>
        <w:t>اشاره</w:t>
      </w:r>
      <w:bookmarkEnd w:id="4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6522_90470"/>
      <w:bookmarkStart w:id="50" w:name="pg6522_90470"/>
      <w:bookmarkEnd w:id="50"/>
    </w:p>
    <w:p>
      <w:pPr>
        <w:pStyle w:val="BookText"/>
        <w:rPr/>
      </w:pPr>
      <w:bookmarkStart w:id="51" w:name="pg6522_90470"/>
      <w:bookmarkEnd w:id="51"/>
      <w:r>
        <w:rPr>
          <w:rFonts w:ascii="IRNazanin" w:hAnsi="IRNazanin" w:eastAsia="IRNazanin"/>
          <w:color w:val="111111"/>
          <w:sz w:val="28"/>
          <w:sz w:val="28"/>
          <w:szCs w:val="28"/>
          <w:rtl w:val="true"/>
          <w:lang w:bidi="fa-IR"/>
        </w:rPr>
        <w:t>بررسی روش های اثبات اعتبار زیارت عاشورا</w:t>
      </w:r>
    </w:p>
    <w:p>
      <w:pPr>
        <w:pStyle w:val="Heading3"/>
        <w:numPr>
          <w:ilvl w:val="2"/>
          <w:numId w:val="1"/>
        </w:numPr>
        <w:rPr/>
      </w:pPr>
      <w:bookmarkStart w:id="52" w:name="__RefHeading___Toc51208_372815092"/>
      <w:bookmarkStart w:id="53" w:name="_Toc18"/>
      <w:bookmarkEnd w:id="52"/>
      <w:r>
        <w:rPr/>
        <w:t>1</w:t>
      </w:r>
      <w:r>
        <w:rPr>
          <w:rtl w:val="true"/>
        </w:rPr>
        <w:t xml:space="preserve">)- </w:t>
      </w:r>
      <w:r>
        <w:rPr>
          <w:rtl w:val="true"/>
        </w:rPr>
        <w:t>روش متأخرین</w:t>
      </w:r>
      <w:bookmarkEnd w:id="53"/>
    </w:p>
    <w:p>
      <w:pPr>
        <w:pStyle w:val="Heading4"/>
        <w:numPr>
          <w:ilvl w:val="3"/>
          <w:numId w:val="1"/>
        </w:numPr>
        <w:rPr/>
      </w:pPr>
      <w:bookmarkStart w:id="54" w:name="__RefHeading___Toc51210_372815092"/>
      <w:bookmarkStart w:id="55" w:name="_Toc19"/>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 xml:space="preserve">زیارت عاشورا در کتاب های مصباح کبیر و صغیر شیخ طوسی و کامل الزیارات ابن قولویه و مصباح الزائر ابن طاووس و المزار الکبیر ابن مشهدی و بحار الانوار و کتاب های دیگر مذکور است </w:t>
      </w:r>
      <w:r>
        <w:rPr>
          <w:rFonts w:eastAsia="IRNazanin" w:cs="IRNazanin"/>
          <w:color w:val="111111"/>
          <w:sz w:val="28"/>
          <w:szCs w:val="28"/>
          <w:rtl w:val="true"/>
          <w:lang w:bidi="fa-IR"/>
        </w:rPr>
        <w:t>.</w:t>
      </w:r>
      <w:r>
        <w:rPr>
          <w:rStyle w:val="FootnoteAnchor"/>
          <w:rtl w:val="true"/>
        </w:rPr>
        <w:footnoteReference w:id="1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نوشته اند این زیارت طبق نوشته سید بن طاووس در مصباح الزائر، در کتاب مصباح کبیر شیخ طوسی بدون صد لعن و صد سلام است ، لذا مرحوم سید بن طاووس زیارت کامل را از مصباح صغیر شیخ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این مستشکل با این کلام هم کتاب مصباح کبیر شیخ را از مدار خارج می کند و هم مصباح صغیر را دچار خدشه می نماید و هم سید بن طاووس را زیر سؤال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زیارت کامل را منحصر به مصباح صغیر و کتاب کامل الزیارات کرده است و این را دلیل تحریف به زیاده در نسخه های دیگر مصباح کبیر دانسته است </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لیکن این که متن کامل زیارت ، منحصر به این دو کتاب باشد ، مردود است ؛ زیرا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دیگر که یکی از آنها کتاب المزار الکبیر ابن مشهدی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مؤلف در مقدمه آن تضمین وثاقت راویان سند احادیث آن را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به نحو کامل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مؤلف این کتاب مرحوم جعفر بن محمد مشهدی از علمای مورد وثوق می باشد بی گمان با تضمین مؤلف ، روات کتاب توثیق کلی می شوند و مرسلات آن کتاب در حکم مسانید معتبر شناخته می شود و در نتیجه ادعای تحریف این زیارت ، افترایی بیش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بحث سند اظهار داشته است که در اعتبار روایت شک و تردیدی نیست و علمای شیعه در تمامی اعصار و تطاول ایام به این روایت پایبند بوده و غالباً آن را از اوراد لازمه و اذکار دائمه خود قرار داده اند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که بعضی سندهای آن صحیح و بعضی حسن است و فی الجمله وثاقت سند بر مشرب تحقیق به هیچ وجه جای تأمّل نیست، بدین ترتیب احدی از علما در این جهت سخنی نگفته و تأملی نکرده است </w:t>
      </w:r>
      <w:r>
        <w:rPr>
          <w:rFonts w:eastAsia="IRNazanin" w:cs="IRNazanin"/>
          <w:color w:val="111111"/>
          <w:sz w:val="28"/>
          <w:szCs w:val="28"/>
          <w:rtl w:val="true"/>
          <w:lang w:bidi="fa-IR"/>
        </w:rPr>
        <w:t>.</w:t>
      </w:r>
      <w:r>
        <w:rPr>
          <w:rStyle w:val="FootnoteAnchor"/>
          <w:rtl w:val="true"/>
        </w:rPr>
        <w:footnoteReference w:id="13"/>
      </w:r>
      <w:bookmarkStart w:id="56" w:name="pg6522_90472"/>
    </w:p>
    <w:p>
      <w:pPr>
        <w:pStyle w:val="BookText"/>
        <w:rPr/>
      </w:pPr>
      <w:bookmarkEnd w:id="56"/>
      <w:r>
        <w:rPr>
          <w:rFonts w:ascii="IRNazanin" w:hAnsi="IRNazanin" w:eastAsia="IRNazanin"/>
          <w:color w:val="111111"/>
          <w:sz w:val="28"/>
          <w:sz w:val="28"/>
          <w:szCs w:val="28"/>
          <w:rtl w:val="true"/>
          <w:lang w:bidi="fa-IR"/>
        </w:rPr>
        <w:t xml:space="preserve">در هر حال زیارت عاشورا که مشتمل بر صد لعن و سلام می باشد از امام محمد باقر و امام صادق علیهما السلام در کتب امامیه به چند طریق مذکور است </w:t>
      </w:r>
      <w:r>
        <w:rPr>
          <w:rFonts w:eastAsia="IRNazanin" w:cs="IRNazanin"/>
          <w:color w:val="111111"/>
          <w:sz w:val="28"/>
          <w:szCs w:val="28"/>
          <w:rtl w:val="true"/>
          <w:lang w:bidi="fa-IR"/>
        </w:rPr>
        <w:t>.</w:t>
      </w:r>
    </w:p>
    <w:p>
      <w:pPr>
        <w:pStyle w:val="Heading4"/>
        <w:numPr>
          <w:ilvl w:val="3"/>
          <w:numId w:val="1"/>
        </w:numPr>
        <w:rPr/>
      </w:pPr>
      <w:bookmarkStart w:id="57" w:name="__RefHeading___Toc51212_372815092"/>
      <w:bookmarkStart w:id="58" w:name="_Toc20"/>
      <w:bookmarkEnd w:id="57"/>
      <w:r>
        <w:rPr>
          <w:rtl w:val="true"/>
        </w:rPr>
        <w:t>الف</w:t>
      </w:r>
      <w:r>
        <w:rPr>
          <w:rtl w:val="true"/>
        </w:rPr>
        <w:t xml:space="preserve">) </w:t>
      </w:r>
      <w:r>
        <w:rPr>
          <w:rtl w:val="true"/>
        </w:rPr>
        <w:t>بررسی سند زیارت در کتاب کامل الزیارات</w:t>
      </w:r>
      <w:bookmarkEnd w:id="58"/>
    </w:p>
    <w:p>
      <w:pPr>
        <w:pStyle w:val="BookText"/>
        <w:rPr/>
      </w:pPr>
      <w:r>
        <w:rPr>
          <w:rFonts w:ascii="IRNazanin" w:hAnsi="IRNazanin" w:eastAsia="IRNazanin"/>
          <w:color w:val="111111"/>
          <w:sz w:val="28"/>
          <w:sz w:val="28"/>
          <w:szCs w:val="28"/>
          <w:rtl w:val="true"/>
          <w:lang w:bidi="fa-IR"/>
        </w:rPr>
        <w:t xml:space="preserve">جعفر بن محمد بن قولویه در کتاب 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دو سند از حضرت امام باقر علیه السلام ذکر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بن داود و غیره از محمد بن موسی همدانی از محمد بن خالد طیالسی از سیف بن عمیره و صالح بن عقبه از علقمه بن محمد حضرمی از امام 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از صالح بن عقبه از مالک جهنی از امام باقر علیه السلام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ابن قولویه در مقدمه کتاب کامل الزیارات فرموده اند روایاتی که در این کتاب درج شده همگی از مشایخ ثقات واصل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وی با این گفتار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را توثیق کرده است ، البته به عقیده اکثر علما ، این جمله تنها مربوط به آخرین حلقه نزولی سند است ؛ یعنی افرادی که نسبت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رابطه استادی می باشند و آنها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مشایخ بدون واسطه ایشان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چون حکیم بن داود در آخرین حلقه نزولی است به هر دو وجه مشمول توثیق ابن قولویه می شود </w:t>
      </w:r>
      <w:r>
        <w:rPr>
          <w:rFonts w:eastAsia="IRNazanin" w:cs="IRNazanin"/>
          <w:color w:val="111111"/>
          <w:sz w:val="28"/>
          <w:szCs w:val="28"/>
          <w:rtl w:val="true"/>
          <w:lang w:bidi="fa-IR"/>
        </w:rPr>
        <w:t>.</w:t>
      </w:r>
      <w:r>
        <w:rPr>
          <w:rStyle w:val="FootnoteAnchor"/>
          <w:rtl w:val="true"/>
        </w:rPr>
        <w:footnoteReference w:id="1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6522_90474"/>
      <w:bookmarkStart w:id="60" w:name="pg6522_90474"/>
      <w:bookmarkEnd w:id="60"/>
    </w:p>
    <w:p>
      <w:pPr>
        <w:pStyle w:val="BookText"/>
        <w:rPr/>
      </w:pPr>
      <w:bookmarkStart w:id="61" w:name="pg6522_90474"/>
      <w:bookmarkEnd w:id="61"/>
      <w:r>
        <w:rPr>
          <w:rFonts w:ascii="IRNazanin" w:hAnsi="IRNazanin" w:eastAsia="IRNazanin"/>
          <w:color w:val="111111"/>
          <w:sz w:val="28"/>
          <w:sz w:val="28"/>
          <w:szCs w:val="28"/>
          <w:rtl w:val="true"/>
          <w:lang w:bidi="fa-IR"/>
        </w:rPr>
        <w:t xml:space="preserve">محمد بن موسی همدانی نیز گرچه توثیق صریح ندارد ، ولی نجاشی او را ذکر کرده و اظهار نموده است که قمیّون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غالی و نزد بعضی ، از جاعلین است 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نجاشی در مقدمه کتابش گفته است که من از سلف صالح در این کتاب درج می کنم و چون به نقل دیگران اکتفا کرده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زیر سؤال برده است و نه محمد بن موسی را، از این شیوه کلام کشف می شود محمد بن موسی نزد ایشان نقطه ضعف ندارد و عموم سلف صالح شامل او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ایشان محمد بن خالد طیالسی را هم ذکر نموده و جرحی درباره وی ارائه نکرده است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در حلقه سوم از سند اول ، دو نفر قرار دارند ؛ سیف بن عمیره که ثقه است و دومین آنان صالح بن عقبه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چنانچه صالح توثیق نشود ، ضرری به سند وارد نمی گردد و علقمه بن محمد حضرمی هم در سند شیخ هم طراز صفوان است که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از آن جا که صاحب شفاء الصدور از عهده این بحث به نحو اکمل بر آمده اند مشتاقان برای استفاده بیشتر می توانند به آن رجوع کنند </w:t>
      </w:r>
      <w:r>
        <w:rPr>
          <w:rFonts w:eastAsia="IRNazanin" w:cs="IRNazanin"/>
          <w:color w:val="111111"/>
          <w:sz w:val="28"/>
          <w:szCs w:val="28"/>
          <w:rtl w:val="true"/>
          <w:lang w:bidi="fa-IR"/>
        </w:rPr>
        <w:t>.</w:t>
      </w:r>
    </w:p>
    <w:p>
      <w:pPr>
        <w:pStyle w:val="Heading4"/>
        <w:numPr>
          <w:ilvl w:val="3"/>
          <w:numId w:val="1"/>
        </w:numPr>
        <w:rPr/>
      </w:pPr>
      <w:bookmarkStart w:id="62" w:name="__RefHeading___Toc51214_372815092"/>
      <w:bookmarkStart w:id="63" w:name="_Toc21"/>
      <w:bookmarkEnd w:id="62"/>
      <w:r>
        <w:rPr>
          <w:rtl w:val="true"/>
        </w:rPr>
        <w:t>ب</w:t>
      </w:r>
      <w:r>
        <w:rPr>
          <w:rtl w:val="true"/>
        </w:rPr>
        <w:t xml:space="preserve">) </w:t>
      </w:r>
      <w:r>
        <w:rPr>
          <w:rtl w:val="true"/>
        </w:rPr>
        <w:t>بررسی سند زیارت در کتاب مصباح المتهجد</w:t>
      </w:r>
      <w:bookmarkEnd w:id="63"/>
    </w:p>
    <w:p>
      <w:pPr>
        <w:pStyle w:val="BookText"/>
        <w:rPr/>
      </w:pPr>
      <w:r>
        <w:rPr>
          <w:rFonts w:ascii="IRNazanin" w:hAnsi="IRNazanin" w:eastAsia="IRNazanin"/>
          <w:color w:val="111111"/>
          <w:sz w:val="28"/>
          <w:sz w:val="28"/>
          <w:szCs w:val="28"/>
          <w:rtl w:val="true"/>
          <w:lang w:bidi="fa-IR"/>
        </w:rPr>
        <w:t xml:space="preserve">سند شیخ الطائفه در کتاب مصباح المتهجد بدین ترتیب است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طوسی در این کتاب از امام باقر علیه السلام به دو سند و از امام صادق علیه السلام به یک سند زیارت را نقل کرده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مختصر ابتدا نظر به سند سوم است که منتهی به امام صادق علیه السلام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مزبور بدین 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خالد طیالسی از سیف بن عمیره نقل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صفوان بن مهران جمّال و جماعتی از اصحاب، بعد از آن که امام صادق علیه السلام از حیره به مدینه برگشته بود به نجف اشرف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 اجتماع زیارت قبر مطهر ابوالحسن امیرالمؤمنین علیه السلام بود ، وقتی به محدوده مزار شریف رسیدیم ، صفوان مشغول زیارت شد ، ابتدا زیارت حضرت امیر علیه السلام را خواند و بعد از آن رو به طرف کربلا ایستاد و زیارت عاشورا را که از علقمه نقل شده بود خواند و پس از آن دعای معروف به همان دعای علقمه را که در واقع دعای صفوان است ،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بن عمیره گوید من به صفوان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علقمه بن محمد حضرمی زیارت عاشورا را برای ما از امام باقر علیه السلام خواند و این دعایی که تو حالا خواندی در آن نبود صفوان درباره علقمه هیچ گونه قدحی وارد نکرد و فقط گفت من با امام صادق علیه السلام در این مکان آمدم امام علاوه بر آنچه علقمه برای شما نقل کرده است این دعا را هم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مطالب استفاده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علقمه در نزد صفوان مجهول الحال نبوده ؛ بلکه یک شخصیت علمی مورد تأیید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هم زیارت عاشورا را توجیه و هم وضع علقمه را روشن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بیشتر در کتاب شفاء الصدور مذکور است و به همین اندازه اکتفا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 سند دیگر که به امام باقر علیه السلام منتهی می شود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بن بزیع از صالح و سیف بن عمیره از علقمه بن محمد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سند هم قابل تصحیح و توجیه فنی است </w:t>
      </w:r>
    </w:p>
    <w:p>
      <w:pPr>
        <w:pStyle w:val="BookText"/>
        <w:rPr/>
      </w:pPr>
      <w:r>
        <w:rPr>
          <w:rFonts w:ascii="IRNazanin" w:hAnsi="IRNazanin" w:eastAsia="IRNazanin"/>
          <w:color w:val="111111"/>
          <w:sz w:val="28"/>
          <w:sz w:val="28"/>
          <w:szCs w:val="28"/>
          <w:rtl w:val="true"/>
          <w:lang w:bidi="fa-IR"/>
        </w:rPr>
        <w:t>؛ زیرا طریق شیخ به محمد بن اسماعیل بن بزیع صحیح است و صالح بن عقبه</w:t>
      </w:r>
      <w:r>
        <w:rPr>
          <w:rStyle w:val="FootnoteAnchor"/>
          <w:rtl w:val="true"/>
        </w:rPr>
        <w:footnoteReference w:id="16"/>
      </w:r>
      <w:r>
        <w:rPr>
          <w:rFonts w:ascii="IRNazanin" w:hAnsi="IRNazanin" w:eastAsia="IRNazanin"/>
          <w:color w:val="111111"/>
          <w:sz w:val="28"/>
          <w:sz w:val="28"/>
          <w:szCs w:val="28"/>
          <w:rtl w:val="true"/>
          <w:lang w:bidi="fa-IR"/>
        </w:rPr>
        <w:t xml:space="preserve">هم هرچند توثیق صریح ندارد ، ولی نقل ابن بزیع اعتماد بر اوست و توثیق عملی محسوب می شود ، علاوه بر این در طبقه او سیف بن عمیره واقع شده که صریحاً مورد توثیق علمای علم رجال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طبقه سند هم علقمه قرار دارد که پیش تر وضع او روشن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سند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خالد طیالسی از سیف بن عمیره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طیالسی از کسانی است که هم در سند کامل الزیارات و هم در سند تفسیر علی بن ابراهیم واقع شده است و هم در سند دیگر که ذکر شد مورد اعتماد ابن بزیع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که هر سه سند شیخ در کتاب مصباح معتبر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زیارت عاشورا به روش متأخرین که تنویع اخبار آحاد به صحیح ، حسن ، موثق و ضعیف است ، زیارتی معتبر و دارای سند قوی محسوب می شود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برای روز عاشورا چند زیارت در کتاب های امامیه وجود دارد ، اما مورد بحث ما زیارتی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زیارت عاشورای معروف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این زیارت دارای مقدّمات، آداب، تعقیبات و ادعیه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ادعیه و آداب </w:t>
      </w:r>
    </w:p>
    <w:p>
      <w:pPr>
        <w:pStyle w:val="BookText"/>
        <w:rPr/>
      </w:pPr>
      <w:r>
        <w:rPr>
          <w:rFonts w:ascii="IRNazanin" w:hAnsi="IRNazanin" w:eastAsia="IRNazanin"/>
          <w:color w:val="111111"/>
          <w:sz w:val="28"/>
          <w:sz w:val="28"/>
          <w:szCs w:val="28"/>
          <w:rtl w:val="true"/>
          <w:lang w:bidi="fa-IR"/>
        </w:rPr>
        <w:t xml:space="preserve">که مربوط به قبل و بعد زیارت می باشد مورد بحث نیست ، بلکه خود زیارت مطلوب و مورد نظر می باشد و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به دعایی که در سجده خوانده می شود خاتمه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سجده ، علقمه که راوی آن زیارت است گفته است که 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 هر روز آن حضرت را از منزل خود زیارت کنی انجام بده و برای تو تمام ثواب ها که گفته شد ، خواهد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زیارت با آداب و تشریفات در کتاب مصباح کبیر و مصباح صغیر شیخ طوسی و مصباح الزائر سید بن طاووس و بحار الانوار و زادالمعاد و تحفه الزائر مرحوم مجلسی با ذکر سند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بدون دعای بعد از آن در کتاب کامل الزیارات ابن قولویه و المزار الکبیر ابن مشهدی با ذکر سند و در مصباح کفعمی بدون ذکر سند روایت شده است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علمی درباره آن به صورت کتاب مستقل یا مقاله اظهار نظر کرده اند </w:t>
      </w:r>
      <w:r>
        <w:rPr>
          <w:rFonts w:eastAsia="IRNazanin" w:cs="IRNazanin"/>
          <w:color w:val="111111"/>
          <w:sz w:val="28"/>
          <w:szCs w:val="28"/>
          <w:rtl w:val="true"/>
          <w:lang w:bidi="fa-IR"/>
        </w:rPr>
        <w:t xml:space="preserve">. </w:t>
      </w:r>
      <w:bookmarkStart w:id="64" w:name="pg6522_90478"/>
    </w:p>
    <w:p>
      <w:pPr>
        <w:pStyle w:val="Heading3"/>
        <w:numPr>
          <w:ilvl w:val="2"/>
          <w:numId w:val="1"/>
        </w:numPr>
        <w:rPr/>
      </w:pPr>
      <w:bookmarkStart w:id="65" w:name="__RefHeading___Toc51216_372815092"/>
      <w:bookmarkStart w:id="66" w:name="_Toc22"/>
      <w:bookmarkEnd w:id="64"/>
      <w:bookmarkEnd w:id="65"/>
      <w:r>
        <w:rPr/>
        <w:t>2</w:t>
      </w:r>
      <w:r>
        <w:rPr>
          <w:rtl w:val="true"/>
        </w:rPr>
        <w:t xml:space="preserve">)- </w:t>
      </w:r>
      <w:r>
        <w:rPr>
          <w:rtl w:val="true"/>
        </w:rPr>
        <w:t>روش قدما</w:t>
      </w:r>
      <w:bookmarkEnd w:id="66"/>
    </w:p>
    <w:p>
      <w:pPr>
        <w:pStyle w:val="BookText"/>
        <w:rPr/>
      </w:pPr>
      <w:r>
        <w:rPr>
          <w:rFonts w:ascii="IRNazanin" w:hAnsi="IRNazanin" w:eastAsia="IRNazanin"/>
          <w:color w:val="111111"/>
          <w:sz w:val="28"/>
          <w:sz w:val="28"/>
          <w:szCs w:val="28"/>
          <w:rtl w:val="true"/>
          <w:lang w:bidi="fa-IR"/>
        </w:rPr>
        <w:t xml:space="preserve">آن چه تاکنون گفته شد ، بررسی سند به روش متأخرین بود که خبر واحد را به چهار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 حسن ، موثق و ضعیف تقسیم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قدما ، روایات را با قرائن داخلی و خارجی به صحیح و ضعیف تقسیم نموده و اخبار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معتبر را محفوف به قرینه و مورد وثوق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تا زمان علامه حلی ادامه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بهاء الدین عاملی و مرحوم صاحب وسائل ، این قرائن را جمع آوری کرده اند که عمدة آنها ، ذکر روایت در اصول معتمده متعدّد یا تکرار در اصل واحد ، استناد مشهور قدما به آن، موافقت با محکمات کتاب و سنت قطعی، موافقت با عقل بدیهی و فطرت طبیعی ، علوّ متن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بهاء الدین عاملی فرموده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قرائن به مرور زمان از بین رفته اند از این رو علامه و پیروان وی به تنویع اخبار به چهار دسته قائل شده و حجیت را دائر مدار بررسی سند دانسته اند </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لیکن مرحوم صاحب وسائل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قرائنی که گفته شد به قوّت خود باقی است و ما چیزی ازآن ها را از دست نداده ایم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شیخ حسین کریمی بر این عقیده است که با جمع آوری نسخه های خطی و پیدایش صنعت چاپ و ارتباط با دیگر کشور های جهان و بررسی اکثر قرائن موجود توسط محققان ، وثوق به صدور حاصل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ترتیب به مطلقِ خبر موثوق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 از ناحیه سند </w:t>
      </w:r>
    </w:p>
    <w:p>
      <w:pPr>
        <w:pStyle w:val="BookText"/>
        <w:rPr/>
      </w:pPr>
      <w:r>
        <w:rPr>
          <w:rFonts w:ascii="IRNazanin" w:hAnsi="IRNazanin" w:eastAsia="IRNazanin"/>
          <w:color w:val="111111"/>
          <w:sz w:val="28"/>
          <w:sz w:val="28"/>
          <w:szCs w:val="28"/>
          <w:rtl w:val="true"/>
          <w:lang w:bidi="fa-IR"/>
        </w:rPr>
        <w:t>باشد و خواه از ناحیه 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اخبار موجود در کتب اربعه را باید پذیرفت، مگر معارض داشته باشد که در صورت تعارض ، به معیارهای رجالی رجوع می کنیم و بعضی از اخبار را بر بعضی دیگر ترجیح می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بهایی پس از ذکر شیوه قدما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عدول از شیوه قدما به رویه متأخرین ، از بین رفتن قرائن و کتاب های روایی در اثر سلطه جباران بوده است، لذا آن روش ترک شده و به روش متأخرین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گفته شد قدما روایت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قرائن داخلی و خارجی استفاده می شد تصحیح می کردند، در حالی که متأخرین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 مخبِری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مرحوم صاحب وسائل فرموده اند از آن چه در زمان مشایخ اصحاب هم چون مرحوم کلینی، مرحوم صدوق و مرحوم شیخ طوسی وجود داشته چیزی کم نشده است </w:t>
      </w:r>
      <w:r>
        <w:rPr>
          <w:rFonts w:eastAsia="IRNazanin" w:cs="IRNazanin"/>
          <w:color w:val="111111"/>
          <w:sz w:val="28"/>
          <w:szCs w:val="28"/>
          <w:rtl w:val="true"/>
          <w:lang w:bidi="fa-IR"/>
        </w:rPr>
        <w:t>.</w:t>
      </w:r>
      <w:r>
        <w:rPr>
          <w:rStyle w:val="FootnoteAnchor"/>
          <w:rtl w:val="true"/>
        </w:rPr>
        <w:footnoteReference w:id="1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تلاش جدی فقها و پی بردن آنان به نقشه های جباران و نیرنگ دشمنان اسلام و نیز حفظ اتصال طبقاتی فقهای امامیه که با اهتمام مرحوم آیت الله بروجردی به پیروی از مرحوم علامه کاشف الغطاء انجام گردید همه چیز در جای خود محفوظ مانده و افراط بعضی و تفریط برخی دیگر تأثیری در میراث فرهنگی شیعه نداشته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این همه ، ممکن است گفته شود که تعدیل روات از باب شهادت است ، از این رو نیاز به اِخبار جزمی و حسی و بدون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حد اکثر به یک واسطه هم در بعضی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 بنابراین تعدیل روات از باب روایت و حکایت نیست تا با حدس فقیه آن هم بعد از فاصله صدها سال سازگار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باید گفت که توثیق رجال حدیث از باب رجوع به اهل خُبره است ، از این رو به قول یک خبره ثقه نیز اعتماد و اکتفا می شود و نیاز به عدالت و تعدّد هم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در جایی که از حس می توان گواهی داد، بی گمان گواه حسی مقدّم می باشد، ولی بعد از آن که استناد به حس متعذّر شد، رجوع به خبره راه گشای مشکل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صحنه تصادف که تا صحنه به هم نخورده است، گواهی حسی کارساز می باشد ، لیکن اگر صحنه به هم بخورد لازم است به خبره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توثیق هم اگر گواهی حسی لازم باشد، میان گواهی نجاشی متوفای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ق به عدالت محمد بن مسلم که در سال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ق درگذشته است با زمان حاضر که بیش از هزار سال فاصله زمانی دارد،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گواهی صاحب تنقیح المقال و قاموس الرجال و امثال آنان که خبرگان زمان ما می باشند از راه حدس است، گواهی نجاشی و شیخ و امثال ایشان هم غالباً حدسی است و آنان نیز با این مشکل دست به گریبان بوده اند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که انحصار توثیق و تعدیل به گواهی حسی، به ویژه اگر مثل صاحب مدارک و صاحب معالم تعدد عادل هم بدان ضمیمه شود، علاوه </w:t>
      </w:r>
    </w:p>
    <w:p>
      <w:pPr>
        <w:pStyle w:val="BookText"/>
        <w:rPr/>
      </w:pPr>
      <w:r>
        <w:rPr>
          <w:rFonts w:ascii="IRNazanin" w:hAnsi="IRNazanin" w:eastAsia="IRNazanin"/>
          <w:color w:val="111111"/>
          <w:sz w:val="28"/>
          <w:sz w:val="28"/>
          <w:szCs w:val="28"/>
          <w:rtl w:val="true"/>
          <w:lang w:bidi="fa-IR"/>
        </w:rPr>
        <w:t xml:space="preserve">بر آن که دلیلی بر آن قائم نیست، نتیجه اش بایگانی شدن کتب اربعه خواهد بود، تا چه رسد به وسائل الشیعه و مستدرک الوسائل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روش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باب محفوف بودن به قرائن کلی و جزیی موثوق الصدور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روایات به دو دسته تقسیم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صحیح که موثوق الصدور می باشند و غیر آن که محکوم به ضعیف بودن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روش قدما طبق آن چه شیخ بهاء</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الدین عاملی و صاحب وسائل گفته اند ، احادیث کتب اربعه و امثال آن که برگرفته از اصول معتمده و متون مشهوره و دارای علوّ متن و عمل مشهور و مطابق با عقل بدیهی و موافق با حسن و قبح عقلی و دارای آثار و برکات وجودی اند ، حجت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کریمی در کتابش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متأخرین نیز هرگاه ایجاد وثوق و اطمینان نماید ، پذیرفته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ما خبر واحدی که سلسله راویان آن ثقه اند یا خبر واحدی که مورد عمل مشهور از قدما قرار گرفته است، هر چند روات حدیث ثقه نباشند،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اگر تمام روات از بزرگان ثقه باشند، ولی حدیث مورد اعراض مشهور باشد، در اثر این اعراض، اعتبار خود را از دست می دهد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باید پذیرفت که دسته بندی و تنویع اخبار به چهار نوع در مقام نامگذاری است و ربطی به حصر حجیت به بخش صحیح و حسن و موثق ندارد، بلکه هرگاه خبری مورد عمل قدمای اصحاب باشد حتی اگر از دسته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راه وثوق خبری که مستفاد از قرائن عقلی و نقلی است حجیت می یابد و در واقع همین نکته سرّ آن است که منکرین حجیت خبر واحد، مانند صاحب سرائر به بعضی از اخبار مرسل و ضعیف </w:t>
      </w:r>
      <w:bookmarkStart w:id="67" w:name="pg6522_90482"/>
    </w:p>
    <w:p>
      <w:pPr>
        <w:pStyle w:val="BookText"/>
        <w:rPr/>
      </w:pPr>
      <w:bookmarkEnd w:id="67"/>
      <w:r>
        <w:rPr>
          <w:rFonts w:ascii="IRNazanin" w:hAnsi="IRNazanin" w:eastAsia="IRNazanin"/>
          <w:color w:val="111111"/>
          <w:sz w:val="28"/>
          <w:sz w:val="28"/>
          <w:szCs w:val="28"/>
          <w:rtl w:val="true"/>
          <w:lang w:bidi="fa-IR"/>
        </w:rPr>
        <w:t>استناد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این که بر اساس این روش، فایده علم رجال منحصر به باب تعارض اخبار خواهد بود </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68" w:name="__RefHeading___Toc51218_372815092"/>
      <w:bookmarkStart w:id="69" w:name="_Toc23"/>
      <w:bookmarkEnd w:id="68"/>
      <w:r>
        <w:rPr/>
        <w:t>3</w:t>
      </w:r>
      <w:r>
        <w:rPr>
          <w:rtl w:val="true"/>
        </w:rPr>
        <w:t xml:space="preserve">)- </w:t>
      </w:r>
      <w:r>
        <w:rPr>
          <w:rtl w:val="true"/>
        </w:rPr>
        <w:t>اثبات اعتبار توسط اجماع قولی و علمی</w:t>
      </w:r>
      <w:bookmarkEnd w:id="69"/>
    </w:p>
    <w:p>
      <w:pPr>
        <w:pStyle w:val="Heading4"/>
        <w:numPr>
          <w:ilvl w:val="3"/>
          <w:numId w:val="1"/>
        </w:numPr>
        <w:rPr/>
      </w:pPr>
      <w:bookmarkStart w:id="70" w:name="__RefHeading___Toc51220_372815092"/>
      <w:bookmarkStart w:id="71" w:name="_Toc24"/>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یکی از ادّله صدور زیارت عاشورا، اجماع فقها از زمان امام باقر علیه السلام تا زمان حاضر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دیگر، زیارت عاشورا تا آن مقدار که در کتاب کامل الزیارات ذکر شده است مورد توافق علمای امامیه بوده است و اختلاف در زاید بر آن مقدار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شفاء الصدور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بالجمله، از زیارت عاشورا برکات اخروی و منافع دنیوی و آثار غریب و خواص عجیب در قضای حاجات و نیل به مقاصد و حصول مطالب آن قدر دیده شده که نمی توان احصا کرد و در بعضی ر ؤیاهای صادقه که حکم مکاشفات حقه را دارد، خصایص عظیمه و منافع جلیله از او معلوم شده که نمی توان برشمرد </w:t>
      </w:r>
      <w:r>
        <w:rPr>
          <w:rFonts w:eastAsia="IRNazanin" w:cs="IRNazanin"/>
          <w:color w:val="111111"/>
          <w:sz w:val="28"/>
          <w:szCs w:val="28"/>
          <w:rtl w:val="true"/>
          <w:lang w:bidi="fa-IR"/>
        </w:rPr>
        <w:t>».</w:t>
      </w:r>
      <w:r>
        <w:rPr>
          <w:rStyle w:val="FootnoteAnchor"/>
          <w:rtl w:val="true"/>
        </w:rPr>
        <w:footnoteReference w:id="2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مراجع عصر در این باره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زیارت عاشورا گواه بر عظمت آن است، به ویژه با ملاحظه آن چه در سند زیارت رسیده است که حضرت صادق علیه السلام به صفوان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زیارت و دعا را بخوان و بر آن مواظبت کن، به درستی که من چند چیز را برخواننده آن تضمین </w:t>
      </w:r>
    </w:p>
    <w:p>
      <w:pPr>
        <w:pStyle w:val="BookText"/>
        <w:rPr/>
      </w:pPr>
      <w:r>
        <w:rPr>
          <w:rFonts w:ascii="IRNazanin" w:hAnsi="IRNazanin" w:eastAsia="IRNazanin"/>
          <w:color w:val="111111"/>
          <w:sz w:val="28"/>
          <w:sz w:val="28"/>
          <w:szCs w:val="28"/>
          <w:rtl w:val="true"/>
          <w:lang w:bidi="fa-IR"/>
        </w:rPr>
        <w:t xml:space="preserve">می کنم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زیارتش قبول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و کوشش وی مشکور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حاجات او هر چه باشد، برآورده شود و نا امید از درگاه خدا بر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را با این ضمان از پدرم یافتم و پدرم از پدرش تا امیرالمؤمنین علیه السلام و حضرت امیر علیه السلام نیز از رسول خدا صلی الله علیه و آله و سلم و رسول خدا از جبرئیل و او هم از خدای متعال، هر کدام این زیارت را با این ضمان تضمین کرده اند و خداوند به ذات اقدس خود قسم یاد نموده است که هرکس این زیارت و دعا را بخواند، دعا و زیارتش را می پذیرم و خواسته اش هر چه باشد، برآورده می 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از این نقل استفاده می شود که زیارت عاشورا از احادیث قدسی است و همین مطالب سبب شده است که علما و استادان ما با آن همه فعالیت های علمی و مراجعاتی که داشتند به خواندن آن مقیّد بودند تا جایی که استاد ما مرحوم حاج شیخ محمد حسین اصفهانی از خداوند خواسته بودند که در آخر عمرشان زیارت عاشورا بخوانند و سپس قبض روح شوند و دعایشان هم مستجاب شد و پس از پایان این زیارت درگذشتند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صدرای بادکوبه ای با تبحرّش در علوم عقلی و نقلی آن چنان مقید به زیارت عاشورا بود که به هیچ عنوان آن را ترک نکرد و کسی باورش نمی شد که ایشان این چنین پایبند به عبادات و زیارت عاشورا باشد </w:t>
      </w:r>
      <w:r>
        <w:rPr>
          <w:rFonts w:eastAsia="IRNazanin" w:cs="IRNazanin"/>
          <w:color w:val="111111"/>
          <w:sz w:val="28"/>
          <w:szCs w:val="28"/>
          <w:rtl w:val="true"/>
          <w:lang w:bidi="fa-IR"/>
        </w:rPr>
        <w:t>.</w:t>
      </w:r>
      <w:r>
        <w:rPr>
          <w:rStyle w:val="FootnoteAnchor"/>
          <w:rtl w:val="true"/>
        </w:rPr>
        <w:footnoteReference w:id="2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مرحوم علامه مجلسی نقل شده است که در میان شاگردان فاضل مرحوم شیخ طوسی که درجه اجتهاد داشته اند، بیش از سیصد نفر از </w:t>
      </w:r>
    </w:p>
    <w:p>
      <w:pPr>
        <w:pStyle w:val="BookText"/>
        <w:rPr/>
      </w:pPr>
      <w:r>
        <w:rPr>
          <w:rFonts w:ascii="IRNazanin" w:hAnsi="IRNazanin" w:eastAsia="IRNazanin"/>
          <w:color w:val="111111"/>
          <w:sz w:val="28"/>
          <w:sz w:val="28"/>
          <w:szCs w:val="28"/>
          <w:rtl w:val="true"/>
          <w:lang w:bidi="fa-IR"/>
        </w:rPr>
        <w:t>خاصه و افزون بر این تعداد از عامه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بنی عباس حکومت می کردند و به نوعی در تعظیم و تکریم علما اهتمام بسیار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یک صندلی برای شیخ تخصیص داده بودند تا تدریس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خلفای عباسی برای شخص وحید عصر خود هر کسی که بود، یک صندلی رسمی تخصیص می دادند تا روی آن تدریس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عظیم همه گونه مذاکرات علمی در اصول و فروع حتی در امامت نیز مطرح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نزد خلیفه وقت سعایت کردند که شیخ طوسی و اتباع او صحابه را سب می کنند، چنان که در کتاب مصباح خود گوید از دعاهای روز عاشورا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خُصّ انتَ اوّل ظالمٍ باللعنِ منّی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به دستورخلیفه شیخ و کتاب مصباح او را احضار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شیخ از حقیقت امر مستحضر شد به الهام خداوندی گفت که مراد از این جمله ها آن نیست که به عرض خلیفه رسانیده اند، بلکه مراد از ظالم اول قابیل است که قاتل برادر خود هابیل می باشد و دومی پی کننده ناقه صالح و سومی قاتل یحیی بن زکریا و چهارمی عبدالرحمان بن ملجم مرادی قاتل علی بن ابی 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عذر او را قبول کرد و به مراتب تجلیل شیخ افزوده شد و آن ساعی سخن چین هم به کیفر رسید </w:t>
      </w:r>
      <w:r>
        <w:rPr>
          <w:rFonts w:eastAsia="IRNazanin" w:cs="IRNazanin"/>
          <w:color w:val="111111"/>
          <w:sz w:val="28"/>
          <w:szCs w:val="28"/>
          <w:rtl w:val="true"/>
          <w:lang w:bidi="fa-IR"/>
        </w:rPr>
        <w:t>.</w:t>
      </w:r>
      <w:r>
        <w:rPr>
          <w:rStyle w:val="FootnoteAnchor"/>
          <w:rtl w:val="true"/>
        </w:rPr>
        <w:footnoteReference w:id="2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قطعه تاریخی به خوبی استفاده می شود که زیارت عاشورای معروف، به گونه ای مورد عمل مشهور بوده که امکان انکار آن وجود نداشته است، از این رو مرحوم شیخ برای تبرئه خود و دیگران وارد توجیه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72" w:name="pg6522_90485"/>
    </w:p>
    <w:p>
      <w:pPr>
        <w:pStyle w:val="BookText"/>
        <w:rPr/>
      </w:pPr>
      <w:bookmarkEnd w:id="72"/>
      <w:r>
        <w:rPr>
          <w:rFonts w:ascii="IRNazanin" w:hAnsi="IRNazanin" w:eastAsia="IRNazanin"/>
          <w:color w:val="111111"/>
          <w:sz w:val="28"/>
          <w:sz w:val="28"/>
          <w:szCs w:val="28"/>
          <w:rtl w:val="true"/>
          <w:lang w:bidi="fa-IR"/>
        </w:rPr>
        <w:t xml:space="preserve">سند تاریخی، مصداق بارزی برای قرینه وثوق به صدور است که از بدو امر تا به امروز قابل استناد می باشد </w:t>
      </w:r>
      <w:r>
        <w:rPr>
          <w:rFonts w:eastAsia="IRNazanin" w:cs="IRNazanin"/>
          <w:color w:val="111111"/>
          <w:sz w:val="28"/>
          <w:szCs w:val="28"/>
          <w:rtl w:val="true"/>
          <w:lang w:bidi="fa-IR"/>
        </w:rPr>
        <w:t>.</w:t>
      </w:r>
    </w:p>
    <w:p>
      <w:pPr>
        <w:pStyle w:val="Heading4"/>
        <w:numPr>
          <w:ilvl w:val="3"/>
          <w:numId w:val="1"/>
        </w:numPr>
        <w:rPr/>
      </w:pPr>
      <w:bookmarkStart w:id="73" w:name="__RefHeading___Toc51222_372815092"/>
      <w:bookmarkStart w:id="74" w:name="_Toc25"/>
      <w:bookmarkEnd w:id="73"/>
      <w:r>
        <w:rPr>
          <w:rtl w:val="true"/>
        </w:rPr>
        <w:t>بررسی سند زیارت عاشورا در مصباح الزائر</w:t>
      </w:r>
      <w:bookmarkEnd w:id="74"/>
    </w:p>
    <w:p>
      <w:pPr>
        <w:pStyle w:val="BookText"/>
        <w:rPr/>
      </w:pPr>
      <w:r>
        <w:rPr>
          <w:rFonts w:ascii="IRNazanin" w:hAnsi="IRNazanin" w:eastAsia="IRNazanin"/>
          <w:color w:val="111111"/>
          <w:sz w:val="28"/>
          <w:sz w:val="28"/>
          <w:szCs w:val="28"/>
          <w:rtl w:val="true"/>
          <w:lang w:bidi="fa-IR"/>
        </w:rPr>
        <w:t xml:space="preserve">مرحوم سید بن طاووس در مصباح الزائر حدیث امام باقر علیه السلام را از صالح بن عقبه از عقبة بن قیس از امام باقر علیه السلام روایت نموده که این سند از ناحیه عقبه بن قیس مخدوش است ، امّا حدیث امام صادق علیه السلام را از محمد بن خالد طیالسی از سیف بن عمیره از صفوان از امام صادق علیه السلام نقل کرده است که همگی مورد اعتماد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در ادامه مطالب مهمی در طی چند نکته بیان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تاکنون گفته شد معلوم می گردد که زیارت عاشورا به آن شکل که در کتاب کامل الزیارات و مزار کبیر با ذکر سند و درکتاب مصباح کفعمی بدون ذکر سند روایت شده از زیارات معروف و مورد عمل علمای امامیه و قاطبه شیعیان است و بیش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علمی در قالب کتاب یا مقاله درباره آن اعلام نظر کرده‌اند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ملاحظه شد از بهترین شرح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این زیارت،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 فی شرح زیاره العاشور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فاضل محقق مرحوم حاج میرزا ابوالفضل کلانتری تهرانی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ق متولد شد و در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 در تهران وفات یافت و در مقبره والدش در صحن امامزاده حمزه در شهر ری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ایشان مرحوم حاج میرزا ابوالقاسم کلانتری صاحب تقریرات درس شیخ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میرزا ابوالفضل یکی از شاگردان برجسته مرحوم میرزا محمد حسن </w:t>
      </w:r>
    </w:p>
    <w:p>
      <w:pPr>
        <w:pStyle w:val="BookText"/>
        <w:rPr/>
      </w:pPr>
      <w:r>
        <w:rPr>
          <w:rFonts w:ascii="IRNazanin" w:hAnsi="IRNazanin" w:eastAsia="IRNazanin"/>
          <w:color w:val="111111"/>
          <w:sz w:val="28"/>
          <w:sz w:val="28"/>
          <w:szCs w:val="28"/>
          <w:rtl w:val="true"/>
          <w:lang w:bidi="fa-IR"/>
        </w:rPr>
        <w:t>شیرازی است و کتاب شفاء الصدور را به دستور ایشان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ابوالفضل کلانتری از نوابغ روزگار و مجتهدی بزرگوار محسوب می شود که در فقه و اصول ماهر و در ادبیات عرب و تاریخ و حدیث و تفسیر بهره وافر داشته است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این محقق بزرگوار تصریح نموده است که زیارت عاشورا از دو امام معصوم صادر شده است؛ یکی از امام باقر علیه السلام و دیگری از امام صادق و آن چه در کتاب مصباح المتهجّد زاید بر آن از امام صادق علیه السلام روایت شده است و صفوان ناقل آن می باشد؛ از زیارت حضرت امیر علیه السلام در آن مرقد مطهر و دعای وداع امیر المؤمنین و دعای بعد از زیارت عاشورا و اوراد و اذکار قبل از آن خارج از اصل زیارت است و از آداب استحبابی قبل و بعد از زیارت محسوب می گردد، هم چنان که مرحوم حاج میرزا محمد ارباب قمی از مجتهدان معقول و منقول در کتاب اربعین حسینی به آن تصریح کرده است </w:t>
      </w:r>
      <w:r>
        <w:rPr>
          <w:rFonts w:eastAsia="IRNazanin" w:cs="IRNazanin"/>
          <w:color w:val="111111"/>
          <w:sz w:val="28"/>
          <w:szCs w:val="28"/>
          <w:rtl w:val="true"/>
          <w:lang w:bidi="fa-IR"/>
        </w:rPr>
        <w:t>.</w:t>
      </w:r>
      <w:r>
        <w:rPr>
          <w:rStyle w:val="FootnoteAnchor"/>
          <w:rtl w:val="true"/>
        </w:rPr>
        <w:footnoteReference w:id="2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فرمایش مرحوم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جماعتی اطلاق می شود که مشهورترین ایشان ، سید اَجل، اورع، قدوه العارفین و مصباح المتهجدین رضی الدین علی بن موسی بن جعفر بن طاووس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در اجازه ای که به بنی زهره داده است، از او به عنوان صاحب </w:t>
      </w:r>
    </w:p>
    <w:p>
      <w:pPr>
        <w:pStyle w:val="BookText"/>
        <w:rPr/>
      </w:pPr>
      <w:r>
        <w:rPr>
          <w:rFonts w:ascii="IRNazanin" w:hAnsi="IRNazanin" w:eastAsia="IRNazanin"/>
          <w:color w:val="111111"/>
          <w:sz w:val="28"/>
          <w:sz w:val="28"/>
          <w:szCs w:val="28"/>
          <w:rtl w:val="true"/>
          <w:lang w:bidi="fa-IR"/>
        </w:rPr>
        <w:t>کرامات باهره و مقامات عالیه و جامع کمالات سامیه یاد کرده 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اعبد من رایناه من اهل زمانه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در کتاب ریحانه الادب مرقوم است که سید بن طاووس تألیفات بسیار دارد، سپس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معرفی شده و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مصباح الزائر است که حاوی زیارت عاشورا با ذکر صد لعن و صد سلام می باشد و دیگری کتاب اقبال است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مرحوم حاج آقا بزرگ تهرانی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در سال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ق ولادت و در سال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ق وفات یافته و کتاب اقبال را در سنّ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تدوین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در مجموعه ای که به خط خود نوشته فرموده اند کتابخانه سید در سال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بوده و نیز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جلیلی است که آن را از کتاب های نفیس استخراج کرده است </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کتاب فوائد الرضویه مرقوم است که آن بزرگوار مدّتی در بغداد و زمانی در حله و مدّتی هم در نجف ساکن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وصیت کرد جنازه اش را به نجف ببرند و زیر پای والدینش دفن کنند تا به امر قرآن به تواضع در قبال والدین حیّاً و میّتاً عمل کرده باشد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تر ذکر شد که اگر مرحوم سید زیارت عاشورای معروف را در اقبال ذکر نکرده است، بدین جهت بوده که از ضایع شدن زیارات جلوگیری </w:t>
      </w:r>
      <w:bookmarkStart w:id="75" w:name="pg6522_90488"/>
    </w:p>
    <w:p>
      <w:pPr>
        <w:pStyle w:val="BookText"/>
        <w:rPr/>
      </w:pPr>
      <w:bookmarkEnd w:id="75"/>
      <w:r>
        <w:rPr>
          <w:rFonts w:ascii="IRNazanin" w:hAnsi="IRNazanin" w:eastAsia="IRNazanin"/>
          <w:color w:val="111111"/>
          <w:sz w:val="28"/>
          <w:sz w:val="28"/>
          <w:szCs w:val="28"/>
          <w:rtl w:val="true"/>
          <w:lang w:bidi="fa-IR"/>
        </w:rPr>
        <w:t>کند، لذا فرموده در مصباح الزائر دو زیارت را آورده ام در این کتاب هم دو زیارت دیگر را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نیاوردن زیارت عاشورا در اقبال دلیل بر ضعف سند آن نیست و گفتار کسی که آن را دلیل بر ضعف سند دانسته از مصادیق افترا و قلّت تتبع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که در حدیث صفوان از امام صادق علیه السلام نقل شده از سنخ زیارات متداول نیست، بلکه همان گونه که مرحوم حاجی نوری فرموده اند از سنخ احادیث 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حماسه شیعه و از شعارهای افتخار آمیز است و طبق تجویز معصوم می توان هر روز آن را خواند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ارض کربلا وکلّ یوم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زیارت هم چنان که پیش تر گفته شد دارای آداب و تشریفات خاصی است که باید قبل از زیارت انجام داد و نیز ادعیه و برنامه هایی برای بعد از آن وارد شده که بخشی از آن ها نظیر دعای منقول از صفوان بن مهران جمّال را 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در متون اصلی دیگر نیست </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76" w:name="__RefHeading___Toc51224_372815092"/>
      <w:bookmarkStart w:id="77" w:name="_Toc26"/>
      <w:bookmarkEnd w:id="76"/>
      <w:r>
        <w:rPr/>
        <w:t>4</w:t>
      </w:r>
      <w:r>
        <w:rPr>
          <w:rtl w:val="true"/>
        </w:rPr>
        <w:t xml:space="preserve">)- </w:t>
      </w:r>
      <w:r>
        <w:rPr>
          <w:rtl w:val="true"/>
        </w:rPr>
        <w:t>اثبات اعتبار از راه قاعده تسامح در ادله سنن</w:t>
      </w:r>
      <w:bookmarkEnd w:id="7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قاعده تسامح در ادلّه سنن یکی از قواعد معتبر است که پشتوانه آن روایات بسیار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را مرحوم صاحب وسائل در جلد اول ،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مقدمات عبادات ، درج نموده است در یکی از این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بلغه شیء من الثواب </w:t>
      </w:r>
    </w:p>
    <w:p>
      <w:pPr>
        <w:pStyle w:val="BookText"/>
        <w:rPr/>
      </w:pPr>
      <w:r>
        <w:rPr>
          <w:rFonts w:ascii="IRNazanin" w:hAnsi="IRNazanin" w:eastAsia="IRNazanin"/>
          <w:color w:val="111111"/>
          <w:sz w:val="28"/>
          <w:sz w:val="28"/>
          <w:szCs w:val="28"/>
          <w:rtl w:val="true"/>
          <w:lang w:bidi="fa-IR"/>
        </w:rPr>
        <w:t>علی شیء من الخیر فعمله کان له أجر ذلک و إن کان رسول الله صلی الله علیه و آله و سلم لم یقله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وسیله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بدون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ثواب عملی آگاه شود و آن عمل را به امید آن پاداش و ثواب به جا آورد، آن ثواب به او داده می شود هر چند رسول الله آن را نگفته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مقصود روایاتی است که قطع به کذب آن نداشته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بحث در این است که مفاد قاعده مزبور، حجیت سند ضعیف در مستحبات است که بر این اساس، قاعده بیانگر یک مسأله اصولی است یا قاعده در مقام اثبات استحباب است که بر این تقدیر، مفاد آن، بیان یک قاعده فقهی است و یا این که قاعده فوق بیانگر اعطای ثواب های مذکور می باشد که بر این پایه، مفاد قاعده، ارشاد به حکم عقل است و می توان آن را از مسائل کلامی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کسانی که در مورد زیارت عاشورا از راه سند قانع نشوند، می توانند از این قاعده که مستنبط از احادیث کثیره است استفاده نمایند و از برکات آن زیارت بهره مند شوند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مجلسی در بحار الانوار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بیانگر ادویه و ادعیه می باشند نیاز به اسناد قوی ندارد ،</w:t>
      </w:r>
      <w:r>
        <w:rPr>
          <w:rStyle w:val="FootnoteAnchor"/>
          <w:rtl w:val="true"/>
        </w:rPr>
        <w:footnoteReference w:id="29"/>
      </w:r>
      <w:r>
        <w:rPr>
          <w:rFonts w:ascii="IRNazanin" w:hAnsi="IRNazanin" w:eastAsia="IRNazanin"/>
          <w:color w:val="111111"/>
          <w:sz w:val="28"/>
          <w:sz w:val="28"/>
          <w:szCs w:val="28"/>
          <w:rtl w:val="true"/>
          <w:lang w:bidi="fa-IR"/>
        </w:rPr>
        <w:t xml:space="preserve">اما این که کلام علامه ناظر به قاعده تسامح است یا مطلب دیگر، فعلاً مجالی برای پاسخ به آن نیست </w:t>
      </w:r>
      <w:r>
        <w:rPr>
          <w:rFonts w:eastAsia="IRNazanin" w:cs="IRNazanin"/>
          <w:color w:val="111111"/>
          <w:sz w:val="28"/>
          <w:szCs w:val="28"/>
          <w:rtl w:val="true"/>
          <w:lang w:bidi="fa-IR"/>
        </w:rPr>
        <w:t xml:space="preserve">. </w:t>
      </w:r>
      <w:bookmarkStart w:id="78" w:name="pg6522_90490"/>
    </w:p>
    <w:p>
      <w:pPr>
        <w:pStyle w:val="Heading3"/>
        <w:numPr>
          <w:ilvl w:val="2"/>
          <w:numId w:val="1"/>
        </w:numPr>
        <w:rPr/>
      </w:pPr>
      <w:bookmarkStart w:id="79" w:name="__RefHeading___Toc51226_372815092"/>
      <w:bookmarkStart w:id="80" w:name="_Toc27"/>
      <w:bookmarkEnd w:id="78"/>
      <w:bookmarkEnd w:id="79"/>
      <w:r>
        <w:rPr/>
        <w:t>5</w:t>
      </w:r>
      <w:r>
        <w:rPr>
          <w:rtl w:val="true"/>
        </w:rPr>
        <w:t xml:space="preserve">)- </w:t>
      </w:r>
      <w:r>
        <w:rPr>
          <w:rtl w:val="true"/>
        </w:rPr>
        <w:t>اثبات اعتبار از راه برکات و ثمرات خواندن این زیارت</w:t>
      </w:r>
      <w:bookmarkEnd w:id="80"/>
    </w:p>
    <w:p>
      <w:pPr>
        <w:pStyle w:val="Heading4"/>
        <w:numPr>
          <w:ilvl w:val="3"/>
          <w:numId w:val="1"/>
        </w:numPr>
        <w:rPr/>
      </w:pPr>
      <w:bookmarkStart w:id="81" w:name="__RefHeading___Toc51228_372815092"/>
      <w:bookmarkStart w:id="82" w:name="_Toc28"/>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هریک از برکات و ثمرات ناشی از خواندن زیارت شریف عاشورا می تواند یک دلیل مستقل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برکات بسیار است و در این مختصر بعضی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ذکر می شود </w:t>
      </w:r>
      <w:r>
        <w:rPr>
          <w:rFonts w:eastAsia="IRNazanin" w:cs="IRNazanin"/>
          <w:color w:val="111111"/>
          <w:sz w:val="28"/>
          <w:szCs w:val="28"/>
          <w:rtl w:val="true"/>
          <w:lang w:bidi="fa-IR"/>
        </w:rPr>
        <w:t>:</w:t>
      </w:r>
    </w:p>
    <w:p>
      <w:pPr>
        <w:pStyle w:val="Heading4"/>
        <w:numPr>
          <w:ilvl w:val="3"/>
          <w:numId w:val="1"/>
        </w:numPr>
        <w:rPr/>
      </w:pPr>
      <w:bookmarkStart w:id="83" w:name="__RefHeading___Toc51230_372815092"/>
      <w:bookmarkStart w:id="84" w:name="_Toc29"/>
      <w:bookmarkEnd w:id="83"/>
      <w:r>
        <w:rPr>
          <w:rtl w:val="true"/>
        </w:rPr>
        <w:t>الف</w:t>
      </w:r>
      <w:r>
        <w:rPr>
          <w:rtl w:val="true"/>
        </w:rPr>
        <w:t xml:space="preserve">) </w:t>
      </w:r>
      <w:r>
        <w:rPr>
          <w:rtl w:val="true"/>
        </w:rPr>
        <w:t>ثمرات برزخی خواندن زیارت عاشورا</w:t>
      </w:r>
      <w:bookmarkEnd w:id="84"/>
    </w:p>
    <w:p>
      <w:pPr>
        <w:pStyle w:val="BookText"/>
        <w:rPr/>
      </w:pPr>
      <w:r>
        <w:rPr>
          <w:rFonts w:ascii="IRNazanin" w:hAnsi="IRNazanin" w:eastAsia="IRNazanin"/>
          <w:color w:val="111111"/>
          <w:sz w:val="28"/>
          <w:sz w:val="28"/>
          <w:szCs w:val="28"/>
          <w:rtl w:val="true"/>
          <w:lang w:bidi="fa-IR"/>
        </w:rPr>
        <w:t xml:space="preserve">فقیه زاده عادل مرحوم شیخ جواد بن شیخ مشکور عرب که از اجله علما و فقهای نجف اشرف و مرجع تقلید جمعی از شیعیان عراق و نیز از ائمه جماعت صحن مطهر امیرالمؤمنین علیه السلام بوده است، 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ق در حدود نود سالگی وفات نموده و در جوار پدرش در یکی از حجره های صحن مطهر مدفون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مرحوم در شب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 در نجف اشرف حضرت عزرائیل ملک الموت را در خواب می بیند،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از او پرسیدم از کجا می آیی؟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شیراز و روح مرحوم میرزا ابراهیم محلاتی را قبض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سؤال کردم روح او در برزخ در چه حالی است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بهترین حالات و در بهترین باغ های عالم برزخ و خداوند هزار ملک موکل او کرده است که فرمان او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برای چه عملی از اعمال به چنین مقامی رسیده است؟ آیا برای مقام علمی و تدریس و تربیت شاگرد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برای نماز جماعت و رساندن احکام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خواندن زیارت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میرزای محلاتی سی سال آخر عمرش زیارت عاشورا را ترک نکرد و هر روزی که به سبب بیماری یا امر دیگر نمی توانست بخواند نایب می گرفت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شیخ از خواب بیدار می شود و فردا به منزل آیت الله میرزا محمد تقی شیرازی می رود و خواب خود را برای ایشان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محمد تقی با شنیدن آن به گریه می افتد، از ایشان سبب گریه را می پرسند،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محلاتی از دنیا رفت، وی استوانه فقه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گفتند شیخ خوابی دیده و واقعیت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خواب است، اما خواب شیخ مشکور است نه افراد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تلگراف فوت میرزای محلاتی از شیراز به نجف اشرف می رسد و صدق رؤیای شیخ آشکار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را جمعی از فضلای نجف اشرف از مرحوم آیت الله سید عبد الهادی شیرازی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آقای حاج سید عبد الهادی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منزل مرحوم میرزا محمد تقی هنگام ورود شیخ جواد بن شیخ مشکور عرب و نقل این رؤیای مذکور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دانشمند گرامی جناب حاج صدر الدین محلاتی فرزندزاده آن مرحوم از شیخ این داستان را شنیده اند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شب دوم دختر وسطی سید همین خواب را دید و باز به پدر گفت ترتیب اثری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سوم دختر کوچک‌تر سید همین خواب را دید و به پدر گفت ایضاً ترتیب اثری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چهارم خود سید، مخدره رقیه را در خواب دید که به طریق عتاب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والی را خبردار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بیدار شد صبح رفت نزد والی شام و خوابش را برای والی شام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امر کرد علما و صلحای شام از سنی و شیعه بروند غسل کنند و لباس‌های نظیف در برکنند به دست هرکس قفل درب حرم باز شد همان کس برود و قبر مقدسه او را نبش کند و جسد مطهره را بیرون بیاورد تا قبر مطهر را تعمیر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صلحا از شیعه وسنی در کمال آداب غسل کردند و لباس نظیف در بر کردند قفل به دست هیچ یک باز نشد مگر به دست مرحوم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میان حرم مشرف شدند، کلنگ هیچ یک به زمین اثر نکرد مگر کلنگ سید ابراهیم، سپس حرم را خلوت کردند و لحد را شکافتند دیدند بدن نازنین مخدره میان لحد و کفن آن مخدره مکرمه صحیح و سالم است، لیکن آب زیادی میان لحد جمع شده پس سید بدن شریف مخدره را از میان لحد بیرون آورد و روی زانوی خود نهاد و سه روز به همین روش بالای زانوی خود نگه داشت و متصل گریه می‌کرد تا آن که لحد مخدره را از بنیاد تعمیر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نماز که می‌شد سید بدن مخدره را بالای شیئی نظیف می‌گذاشت بعد از فراغ باز بر می‌داشت و بر زانو می‌نهاد تا آن‌که از تعمیر قبر فارغ شدند، سید بدن مخدره را دفن کرد و از معجزه این مخدره در این سه روز سید نه محتاج به غذا شد و نه محتاج به آب و نه محتاج به تجدید وضو بعد که خواست مخدره را دفن کند سید دعا کرد خداوند پسری به او مرحمت نماید، دعای سید مستجاب شد و در این سن پیری خداوند به او پسر مرحمت فرمود مسمی به سید مصطفی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 شام تفصیل واقعه را به سلطان عبد الحمید نوشت او هم تولیت زینبیه و مرقد شریف رقیه و مرقد شریف ام کلثوم و سکینه علیهما السلام را به او واگذار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معجزات و کرامات ائمه اطهار از سید میرزا هادی حسینی خراسانی از علمای معروف است که نوشته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گفته یکی از بستگان ما از بام خانه پایین می‌آمد، که در بین راه دست او را گزنده‌ای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 درد شدید شد به حدی که طاقت بر تحمل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سادات شامی در دفع سموم معروف‌اند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ایشان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به نام سید عبد الامیر ما را در اطاق پذیرایی با احترام پذیرایی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کجا درد می‌کند؟ جای نیش را به او نشان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انگشت خود را بر موضع درد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گفت گویا آتش از شانه‌ام به‌زیر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درد ساکن شد، سید مذکورگفت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دعایی و نه دوایی دارم، این سرّی است در نسل ما و آن را از آبا و اجداد ارث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سمی که باشد زنبور یا عقرب یا مار اگر فوراً بیاورند به آب دهان و انگشت گذاردن علاج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سرّ این امر چیست؟ گفت جدّ ما سید اسماعیل ساکن شام در دمشق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آب به مرقد مطهر حضرت رقیه خاتون علیها السلام افتاد رفتند قبر را شکافتند احدی جرأت نکرد جلو برود و نتوانست نزدیک شود و جثه مطهر آن معصومه مظلومه را بلند کند ولی جدّ ما که پیرمردی عابد و زاهد بود آن جسد مطهر را به‌روی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تعمیر لازم را کردند سپس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برکت آن معصومه در دست جد ما این اثر ماند و به ما به میراث رسیده است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6522_90493"/>
      <w:bookmarkStart w:id="86" w:name="pg6522_90493"/>
      <w:bookmarkEnd w:id="86"/>
    </w:p>
    <w:p>
      <w:pPr>
        <w:pStyle w:val="Heading4"/>
        <w:numPr>
          <w:ilvl w:val="3"/>
          <w:numId w:val="1"/>
        </w:numPr>
        <w:rPr/>
      </w:pPr>
      <w:bookmarkStart w:id="87" w:name="pg6522_90493"/>
      <w:bookmarkStart w:id="88" w:name="__RefHeading___Toc51232_372815092"/>
      <w:bookmarkStart w:id="89" w:name="_Toc30"/>
      <w:bookmarkEnd w:id="87"/>
      <w:bookmarkEnd w:id="88"/>
      <w:r>
        <w:rPr>
          <w:rtl w:val="true"/>
        </w:rPr>
        <w:t>ب</w:t>
      </w:r>
      <w:r>
        <w:rPr>
          <w:rtl w:val="true"/>
        </w:rPr>
        <w:t xml:space="preserve">) </w:t>
      </w:r>
      <w:r>
        <w:rPr>
          <w:rtl w:val="true"/>
        </w:rPr>
        <w:t>رفع خطر ابتلای شیعیان سامرا به وبا در اثر خواندن زیارت عاشورا</w:t>
      </w:r>
      <w:bookmarkEnd w:id="8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حاج شیخ مرتضی حائری در کتاب 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دلبران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مشهد نوشته اند و توسط آیت الله آقای استادی به چاپ رسیده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فرمود با مرحوم میرزا علی آقای شیرازی درس خصوصی نزد مرحوم میرزا محمد تقی شیرازی می خواندیم و من به امر مرحوم میرزا به آن درس می رفتم و با میرزا علی آقا فرزند میرزا محمد حسن شیرازی مباحثه می کردیم محل درس در بالا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p>
    <w:p>
      <w:pPr>
        <w:pStyle w:val="BookText"/>
        <w:rPr/>
      </w:pPr>
      <w:r>
        <w:rPr>
          <w:rFonts w:ascii="IRNazanin" w:hAnsi="IRNazanin" w:eastAsia="IRNazanin"/>
          <w:color w:val="111111"/>
          <w:sz w:val="28"/>
          <w:sz w:val="28"/>
          <w:szCs w:val="28"/>
          <w:rtl w:val="true"/>
          <w:lang w:bidi="fa-IR"/>
        </w:rPr>
        <w:t>استاد آقای سید محمد فشارکی که از پائین صدای دوست یعنی آقای میرزا محمد تقی را شنید آمد بالا و این جریان موقعی بود که صحبت بود بیماری وبا در سامرا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ضمن مذاکره و صحبت با مرحوم میرزا که با هم رفیق بوده و بحث دونفری داشتند روکرد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میرزا من را مجتهد می دانی؟</w:t>
      </w:r>
    </w:p>
    <w:p>
      <w:pPr>
        <w:pStyle w:val="BookText"/>
        <w:rPr/>
      </w:pP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شما را مجتهد می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عادل می دانی؟</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شما را عادل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دفعه سوم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مجتهد عادل را نافذ می دانی؟</w:t>
      </w:r>
    </w:p>
    <w:p>
      <w:pPr>
        <w:pStyle w:val="BookText"/>
        <w:rPr/>
      </w:pPr>
      <w:r>
        <w:rPr>
          <w:rFonts w:ascii="IRNazanin" w:hAnsi="IRNazanin" w:eastAsia="IRNazanin"/>
          <w:color w:val="111111"/>
          <w:sz w:val="28"/>
          <w:sz w:val="28"/>
          <w:szCs w:val="28"/>
          <w:rtl w:val="true"/>
          <w:lang w:bidi="fa-IR"/>
        </w:rPr>
        <w:t>مرحوم میرزا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آن محل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کردم بر تمام مردان و زنان شیعه سامرا که زیارت عاشورا بخوانند و ثواب آن را هدیه نمایند به روح جناب نرجس خاتون علیها السلام والده ماجده حضرت حجت عجل الله تعالی فرجه الشریف و آن بزرگوار را شفیع نمایند نزد فرزندش حضرت حجت که ایشان شفاعت نمایند عندالله و من ضامن می شوم که هر کس این عمل را انجام دهد مبتلا به بیماری وبا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منتشر شد و همه عمل کردند و هیچ کس مبتلا به بیماری وبا از شیعه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یک پاره دوز که معلوم نشد آن زیارت را خوانده یا نه و آیا به مرض وبا مرده است یا نه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حائری می نویسد این از دلایل محکم حقانیت مذهب جعفری و صحت شفاعت و اعتبار زیارت عاشورا است و خود یکی از کرامات سید فشارکی است که می گوید من ضمانت می کنم هرکس این زیارت را بخواند به وبا گرفتار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ضمانت مذکور به دلیل اطلاع ایشان بر غیبی </w:t>
      </w:r>
      <w:bookmarkStart w:id="90" w:name="pg6522_90495"/>
    </w:p>
    <w:p>
      <w:pPr>
        <w:pStyle w:val="BookText"/>
        <w:rPr/>
      </w:pPr>
      <w:bookmarkEnd w:id="90"/>
      <w:r>
        <w:rPr>
          <w:rFonts w:ascii="IRNazanin" w:hAnsi="IRNazanin" w:eastAsia="IRNazanin"/>
          <w:color w:val="111111"/>
          <w:sz w:val="28"/>
          <w:sz w:val="28"/>
          <w:szCs w:val="28"/>
          <w:rtl w:val="true"/>
          <w:lang w:bidi="fa-IR"/>
        </w:rPr>
        <w:t xml:space="preserve">از غیوبه الله است و شاید به واسطه خلیفه الله فی ارضه باشد </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این داستان در کتاب الکلام یجر الکلام نیز نقل شده است </w:t>
      </w:r>
      <w:r>
        <w:rPr>
          <w:rFonts w:eastAsia="IRNazanin" w:cs="IRNazanin"/>
          <w:color w:val="111111"/>
          <w:sz w:val="28"/>
          <w:szCs w:val="28"/>
          <w:rtl w:val="true"/>
          <w:lang w:bidi="fa-IR"/>
        </w:rPr>
        <w:t>.</w:t>
      </w:r>
    </w:p>
    <w:p>
      <w:pPr>
        <w:pStyle w:val="Heading4"/>
        <w:numPr>
          <w:ilvl w:val="3"/>
          <w:numId w:val="1"/>
        </w:numPr>
        <w:rPr/>
      </w:pPr>
      <w:bookmarkStart w:id="91" w:name="__RefHeading___Toc51234_372815092"/>
      <w:bookmarkStart w:id="92" w:name="_Toc31"/>
      <w:bookmarkEnd w:id="91"/>
      <w:r>
        <w:rPr>
          <w:rtl w:val="true"/>
        </w:rPr>
        <w:t>ج</w:t>
      </w:r>
      <w:r>
        <w:rPr>
          <w:rtl w:val="true"/>
        </w:rPr>
        <w:t xml:space="preserve">) </w:t>
      </w:r>
      <w:r>
        <w:rPr>
          <w:rtl w:val="true"/>
        </w:rPr>
        <w:t>خواندن زیارت عاشورا برای پیدا شدن قالی های مسروقه</w:t>
      </w:r>
      <w:bookmarkEnd w:id="92"/>
    </w:p>
    <w:p>
      <w:pPr>
        <w:pStyle w:val="BookText"/>
        <w:rPr/>
      </w:pPr>
      <w:r>
        <w:rPr>
          <w:rFonts w:ascii="IRNazanin" w:hAnsi="IRNazanin" w:eastAsia="IRNazanin"/>
          <w:color w:val="111111"/>
          <w:sz w:val="28"/>
          <w:sz w:val="28"/>
          <w:szCs w:val="28"/>
          <w:rtl w:val="true"/>
          <w:lang w:bidi="fa-IR"/>
        </w:rPr>
        <w:t>حدود پنجاه سال قبل مرحوم پدرم به دعوت جمعی از اهل کاشان برای امامت جماعت در یکی از مساجد آن شهر به کاشان هجرت کرد و در منزلی که تدارک دیده بود با عائله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دعوت کنندگان ایشان مرد صالحی بود به نام حاج ماندعلی جهان آرائی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قالی فروشان که جای امنی برای انبار فرش نداشتند منزل آقای جهان آرائی را مکانی امن می دانستند و قالی های نفیس را در یک محوطه سر پوشیده که بخشی از منزل این مرد صالح بود به ودیعه به او می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هفته اول ورود پدرم در کاشان، دزدان بخشی از قالی های امانتی و ملکی را با خراب کردن قسمتی از آن محوطه سرپوشیده به سرقت می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یاوه گویان هم این جریان را به عنوان بدقدمی پدرم مربوط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قالی ها هم نیروی انتظامی آن روز را در جریان قرار دادند، ولی با تمام فعالیتی که انجام شد اثری از قالی های مسروقه مشاهده نشد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جهان آرائی به پدرم گفت آیا از طرق معنوی چیزی به خاطر دارید که مؤثر باشد؟ پدرم پاسخ داد روز جمعه بالای بام برود و زیارت عاشورا را به طور کامل بخواند و از خداوند مدد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صالح که از اوتاد </w:t>
      </w:r>
      <w:bookmarkStart w:id="93" w:name="pg6522_90496"/>
    </w:p>
    <w:p>
      <w:pPr>
        <w:pStyle w:val="BookText"/>
        <w:rPr/>
      </w:pPr>
      <w:bookmarkEnd w:id="93"/>
      <w:r>
        <w:rPr>
          <w:rFonts w:ascii="IRNazanin" w:hAnsi="IRNazanin" w:eastAsia="IRNazanin"/>
          <w:color w:val="111111"/>
          <w:sz w:val="28"/>
          <w:sz w:val="28"/>
          <w:szCs w:val="28"/>
          <w:rtl w:val="true"/>
          <w:lang w:bidi="fa-IR"/>
        </w:rPr>
        <w:t xml:space="preserve">عصر خود بود به دستور پدرم عمل کرد آنچه به یاد دارم همان روز نزدیک غروب جوانی برای به دست آوردن کبوترهای چاه نشین به چاه مخروبه قناتی که آب آن خشک شده بود می رود و می بیند ارتفاع چاه بسیار کم شده و زیر پای او هم اشیاء نرم احساس می شود، بعد از لحظاتی متوجه می شود که چاه انبار قالی شده، بدین ترتیب آن جوان پلیس را خبر کرد و معلوم شد که سارقین قالی های مسروقه را به آن چاه ریخته اند تا در فرصت مناسب به محل دیگر منتقل کنند </w:t>
      </w:r>
      <w:r>
        <w:rPr>
          <w:rFonts w:eastAsia="IRNazanin" w:cs="IRNazanin"/>
          <w:color w:val="111111"/>
          <w:sz w:val="28"/>
          <w:szCs w:val="28"/>
          <w:rtl w:val="true"/>
          <w:lang w:bidi="fa-IR"/>
        </w:rPr>
        <w:t>.</w:t>
      </w:r>
    </w:p>
    <w:p>
      <w:pPr>
        <w:pStyle w:val="Heading4"/>
        <w:numPr>
          <w:ilvl w:val="3"/>
          <w:numId w:val="1"/>
        </w:numPr>
        <w:rPr/>
      </w:pPr>
      <w:bookmarkStart w:id="94" w:name="__RefHeading___Toc51236_372815092"/>
      <w:bookmarkStart w:id="95" w:name="_Toc32"/>
      <w:bookmarkEnd w:id="94"/>
      <w:r>
        <w:rPr>
          <w:rtl w:val="true"/>
        </w:rPr>
        <w:t>د</w:t>
      </w:r>
      <w:r>
        <w:rPr>
          <w:rtl w:val="true"/>
        </w:rPr>
        <w:t xml:space="preserve">) </w:t>
      </w:r>
      <w:r>
        <w:rPr>
          <w:rtl w:val="true"/>
        </w:rPr>
        <w:t>دستور العمل مرحوم شاه آبادی</w:t>
      </w:r>
      <w:bookmarkEnd w:id="95"/>
    </w:p>
    <w:p>
      <w:pPr>
        <w:pStyle w:val="BookText"/>
        <w:rPr/>
      </w:pPr>
      <w:r>
        <w:rPr>
          <w:rFonts w:ascii="IRNazanin" w:hAnsi="IRNazanin" w:eastAsia="IRNazanin"/>
          <w:color w:val="111111"/>
          <w:sz w:val="28"/>
          <w:sz w:val="28"/>
          <w:szCs w:val="28"/>
          <w:rtl w:val="true"/>
          <w:lang w:bidi="fa-IR"/>
        </w:rPr>
        <w:t>آیت الله شب زنده دار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آقازاده های مرحوم آیت الله شاه آبادی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یک روز از مردم گله کرده بود که چرا حاضر نیستید به راه بیفتید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وترقی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اظهار آمادگی کرده بودند، پدرم فرمود نماز را اول وقت بخوانید و هر روز پس از پایان کار خمس درآمدتان را بدهید و هر روز زیارت عاشورا بخوانید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آنان که به این دستور عمل کرده بود گفت روزی به مسجدی رفتم و به امام جماعت اقتدا کردم اما در بین نماز دیدم امام حاضر نیست و غایب است و باز دیدم حاضر است و دوباره غایب است پس از پایان نماز به او گفتم آقا من شما را در حال نماز چنین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راست است من امروز با همسرم بگو مگو داشتم و در حال نماز دوبار به خانه رفتم و با او دعوی کردم </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از آنچه تاکنون بحث شده مشخص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عاشورای معروف از زیاراتی است که به عنوان یکی از بزرگ ترین میراث های فرهنگی امامیه اثناعشریه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قاطبه علمای شیعه آن را محترم و به عنوان یک وسیله معنوی در ترسیم حق و باطل دانسته اند و در حل مشکلات به آن توسل می جویند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در اصطلاح قدماء موثوق الصدور و صحیح دانسته شده و در اصطلاح متأخرین نیز بعضی از اسناد آن صحیح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کامل الزیارات این زیارت با دو سند از امام باقر علیه السلام روایت شده است و طریق دوم آن قابل توجیه و تصحیح می باشد، در مصباح الزائر نیز به چند طریق روایت شده است که به گفته صاحب شفاء الصدور این طرق یا صحیح است یا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مهم این کتاب علاوه بر مصباح کبیر و مصباح صغیر از شیخ طوسی، کتاب مصباح الزائر از سید بن طاووس و کتاب المزار الکبیر از شیخ محمد مشهدی است که اخیراً هر دو کتاب به چاپ رسیده و شاید منشأ بعضی از اشکالات از نداشتن این دو کتاب به وجود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مصباح المتهجد، مشتمل بر تمام صد لعن و صد سلام می باشد مگر نسخه ای که مورد استفاده سید بن طاووس بوده است، لذا سید آن را از مصباح صغیر شیخ استفاده کرده و این امر مربوط به یک نسخه از مجموع نسخ می باشد و ملازمه ای با کذب سایر نسخه ها ندارد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که صفوان از امام صادق علیه السلام بعد از زیارت خوانده است، مربوط به آداب بعد از زیارت است و نه جزء آن، ولی این دعا در برآمدن حاجات طبق روایت مؤثر می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هر حال باید دانست که مصباح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مصباح صغیر هر دو از شیخ طوسی است و این که سید می گوید بعضی از این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او وجود ندارد، وهنی به مصباح صغیر وارد نمی کند، هم چنان که نقص یک نسخه خطی با وجود نقص در نسخه های دیگر ملازمه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در کتاب مصباح المتهجد این زیارت را به دو طریق از امام باقر علیه السلام و به یک طریق از حضرت صادق علیه السلام نقل کرده است، طریق اول را محمد بن اسماعیل بن بزیع از صالح بن عقبه از پدرش عقبه از امام باقر علیه السلام 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شیخ به محمد بن اسماعیل بن بزیع در نهایت اتقان و صحت است و کسی در این امر تشکیک ننموده است وثاقت محمد بن اسماعیل بن بزیع هم مورد اتفاق بزرگان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صالح بن عقبه را مرحوم علامه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کرده و اورا غالی و کذّاب دانسته است </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لیکن مرحوم مامقانی فرموده است که کلام علامه برگرفته از رجال ابن غضائری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و کتابش از نظر وجود خارجی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بر تضعیفات او نباید اعتماد کرد </w:t>
      </w:r>
      <w:r>
        <w:rPr>
          <w:rFonts w:eastAsia="IRNazanin" w:cs="IRNazanin"/>
          <w:color w:val="111111"/>
          <w:sz w:val="28"/>
          <w:szCs w:val="28"/>
          <w:rtl w:val="true"/>
          <w:lang w:bidi="fa-IR"/>
        </w:rPr>
        <w:t>.</w:t>
      </w:r>
      <w:r>
        <w:rPr>
          <w:rStyle w:val="FootnoteAnchor"/>
          <w:rtl w:val="true"/>
        </w:rPr>
        <w:footnoteReference w:id="3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نامدار و مجتهد بزرگوار مرحوم وحید بهبهانی اظهار داشته اند که تضعیفات ابن غضائری ناشی از نقل روایاتی است که حاکی از معجزات ائمه می باشد، زیرا در آن زمان و اوضاع آشفته، اموری را که امروزه جزو </w:t>
      </w:r>
    </w:p>
    <w:p>
      <w:pPr>
        <w:pStyle w:val="BookText"/>
        <w:rPr/>
      </w:pPr>
      <w:r>
        <w:rPr>
          <w:rFonts w:ascii="IRNazanin" w:hAnsi="IRNazanin" w:eastAsia="IRNazanin"/>
          <w:color w:val="111111"/>
          <w:sz w:val="28"/>
          <w:sz w:val="28"/>
          <w:szCs w:val="28"/>
          <w:rtl w:val="true"/>
          <w:lang w:bidi="fa-IR"/>
        </w:rPr>
        <w:t xml:space="preserve">ضروریات مذهب است، غلو محسوب می داشتند و راویان این گونه معجزات را غالی می نامیدند </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آیت الله کریمی معتقدند علاوه بر این، چند دلیل بر وثاقت و حجیت قول صالح بن عقبه موجود است ،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محمد بن اسماعیل به روایات او توثیق عملی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وی توسط نجاشی در کتاب فهرست دلیل بر اعتبار او به عنوان یک مؤلف می باشد، زیرا مرحوم نجاشی در مقدمه کتابش فرموده است که من کسانی را مطرح می کنم که از سلف صالح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مدح کلی کسانی است که در فهرست مؤلفان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رجال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توجه به این مقدمه و قرائن دیگر، جمعی را عقیده بر آن است که سکوت نجاشی نسبت به جرح و تعدیل دلیل بر این است که نقطه ضعفی از او ملاحظه نشده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ذکر شده است که صالح بن عقبه همراه سیف بن عمیره و علقمه در محضر امام بودند، علقمه بعد از آن که امام از بیان آداب روز عاشورا فارغ شد، استدعای تعلیم زیارتی را کرده که از راه دور و نزدیک بتواند در روز عاشورا بخواند، بنابراین حلقه اخیر حدیث مشتمل بر سه نفر می باشد که از میان آنان سیف توثیق شده است و با این توضیحات سند زیارت معتبر خواهد بود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می توان گفت ظاهر کلام این است که صالح بن عقبه و سیف از علقمه روایت کرده اند پس حلقه آخر منحصر به علقمه است، و باید </w:t>
      </w:r>
    </w:p>
    <w:p>
      <w:pPr>
        <w:pStyle w:val="BookText"/>
        <w:rPr/>
      </w:pPr>
      <w:r>
        <w:rPr>
          <w:rFonts w:ascii="IRNazanin" w:hAnsi="IRNazanin" w:eastAsia="IRNazanin"/>
          <w:color w:val="111111"/>
          <w:sz w:val="28"/>
          <w:sz w:val="28"/>
          <w:szCs w:val="28"/>
          <w:rtl w:val="true"/>
          <w:lang w:bidi="fa-IR"/>
        </w:rPr>
        <w:t xml:space="preserve">بررسی شود که علقمه چه کسی است؟ اما در کتاب های رجالی علقمه توثیق صریح نشده است و به اصطلاح مجهول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سند دیگری که مرحوم شیخ آورده است، مذکور است که صفوان جمال با سیف بن عمیره در کنار مرقد مطهر امیرالمؤمنین علیه السلام بودند بعد از آنکه از زیارت حضرت امیر علیه السلام فارغ شدند، صفوان گفت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از همین مکان رو به جانب کربلا زیارت کنیم و زیارت مرویه از امام باقر علیه السلام را که توسط علقمه ذکر شد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رکعت نماز زیارت خواند و دعایی که در واقع دعای صفوان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ها معروف شد به دعای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 سیف می گوید من به صفوان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را علقمه از امام باقر علیه السلام برای ما نقل کرد و این دعا را ذکر نکرد، 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خدمت امام صادق علیه السلام به این مکان آمدم، امام صادق علیه السلام امام حسین علیه السلام را از این جا به همان کیفیت که بیان شد زیارت کرد و بعد از فرا غ از زیارت این دعا 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حکایت استنباط می شود که علقمه نزد صفوان مورد اعتماد بوده است، لذا خدشه ای بر او وارد نکرده است و زیارت منقول از امام باقر علیه السلام که مروی علقمه بود، مورد عمل امام صادق علیه السلام قرار داد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توضیحات هم زیارت مصباح کبیر تأیید می شود و هم علقمه مورد اعتماد صفوان قرار می گیرد و هم سند زیارت امام باقر علیه السلامکه شیخ در مصباح کبیر نقل کرده است، معتبر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افزود که مرحوم حاجی نوری و عده ای دیگر از بزرگان، این زیارت را از احادیث قدسی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محسوب می نمایند، زیرا سلسله سند آن به خداوند تبارک و تعالی شأنه منتهی می شود </w:t>
      </w:r>
      <w:r>
        <w:rPr>
          <w:rFonts w:eastAsia="IRNazanin" w:cs="IRNazanin"/>
          <w:color w:val="111111"/>
          <w:sz w:val="28"/>
          <w:szCs w:val="28"/>
          <w:rtl w:val="true"/>
          <w:lang w:bidi="fa-IR"/>
        </w:rPr>
        <w:t>.</w:t>
      </w:r>
      <w:r>
        <w:rPr>
          <w:rStyle w:val="FootnoteAnchor"/>
          <w:rtl w:val="true"/>
        </w:rPr>
        <w:footnoteReference w:id="36"/>
      </w:r>
      <w:bookmarkStart w:id="96" w:name="pg6522_90502"/>
    </w:p>
    <w:p>
      <w:pPr>
        <w:pStyle w:val="Heading2"/>
        <w:numPr>
          <w:ilvl w:val="1"/>
          <w:numId w:val="1"/>
        </w:numPr>
        <w:rPr/>
      </w:pPr>
      <w:bookmarkStart w:id="97" w:name="__RefHeading___Toc51238_372815092"/>
      <w:bookmarkStart w:id="98" w:name="_Toc33"/>
      <w:bookmarkEnd w:id="96"/>
      <w:bookmarkEnd w:id="97"/>
      <w:r>
        <w:rPr>
          <w:rtl w:val="true"/>
        </w:rPr>
        <w:t xml:space="preserve">فصل سوم </w:t>
      </w:r>
      <w:r>
        <w:rPr>
          <w:rtl w:val="true"/>
        </w:rPr>
        <w:t xml:space="preserve">: </w:t>
      </w:r>
      <w:r>
        <w:rPr>
          <w:rtl w:val="true"/>
        </w:rPr>
        <w:t>ارائۀ شواهدی بر وجود هر چهار فقره در زیارت عاشورا</w:t>
      </w:r>
      <w:bookmarkEnd w:id="9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51240_372815092"/>
      <w:bookmarkStart w:id="100" w:name="_Toc34"/>
      <w:bookmarkEnd w:id="99"/>
      <w:r>
        <w:rPr>
          <w:rtl w:val="true"/>
        </w:rPr>
        <w:t>اشاره</w:t>
      </w:r>
      <w:bookmarkEnd w:id="10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6522_90504"/>
      <w:bookmarkStart w:id="102" w:name="pg6522_90504"/>
      <w:bookmarkEnd w:id="102"/>
    </w:p>
    <w:p>
      <w:pPr>
        <w:pStyle w:val="BookText"/>
        <w:rPr/>
      </w:pPr>
      <w:bookmarkStart w:id="103" w:name="pg6522_90504"/>
      <w:bookmarkEnd w:id="103"/>
      <w:r>
        <w:rPr>
          <w:rFonts w:ascii="IRNazanin" w:hAnsi="IRNazanin" w:eastAsia="IRNazanin"/>
          <w:color w:val="111111"/>
          <w:sz w:val="28"/>
          <w:sz w:val="28"/>
          <w:szCs w:val="28"/>
          <w:rtl w:val="true"/>
          <w:lang w:bidi="fa-IR"/>
        </w:rPr>
        <w:t>ارائۀ شواهدی بر وجود هر چهار فقره در زیارت عاشورا</w:t>
      </w:r>
    </w:p>
    <w:p>
      <w:pPr>
        <w:pStyle w:val="BookText"/>
        <w:rPr/>
      </w:pPr>
      <w:r>
        <w:rPr>
          <w:rFonts w:ascii="IRNazanin" w:hAnsi="IRNazanin" w:eastAsia="IRNazanin"/>
          <w:color w:val="111111"/>
          <w:sz w:val="28"/>
          <w:sz w:val="28"/>
          <w:szCs w:val="28"/>
          <w:rtl w:val="true"/>
          <w:lang w:bidi="fa-IR"/>
        </w:rPr>
        <w:t xml:space="preserve">باتوجه به شواهدی که ارائه خواهیم کرد ، به نظر ما نسخۀ صحیح و بدون اعمال تقیّه از زیارت عاشورا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هر چهار فقره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Heading3"/>
        <w:numPr>
          <w:ilvl w:val="2"/>
          <w:numId w:val="1"/>
        </w:numPr>
        <w:rPr/>
      </w:pPr>
      <w:bookmarkStart w:id="104" w:name="__RefHeading___Toc51242_372815092"/>
      <w:bookmarkStart w:id="105" w:name="_Toc35"/>
      <w:bookmarkEnd w:id="104"/>
      <w:r>
        <w:rPr>
          <w:rtl w:val="true"/>
        </w:rPr>
        <w:t xml:space="preserve">شاهد </w:t>
      </w:r>
      <w:r>
        <w:rPr/>
        <w:t>1</w:t>
      </w:r>
      <w:r>
        <w:rPr>
          <w:rtl w:val="true"/>
        </w:rPr>
        <w:t xml:space="preserve">)- </w:t>
      </w:r>
      <w:r>
        <w:rPr>
          <w:rtl w:val="true"/>
        </w:rPr>
        <w:t xml:space="preserve">کلام مرحوم سید بن طاووس ، متوفی </w:t>
      </w:r>
      <w:r>
        <w:rPr/>
        <w:t>644</w:t>
      </w:r>
      <w:r>
        <w:rPr>
          <w:rtl w:val="true"/>
        </w:rPr>
        <w:t>ه</w:t>
      </w:r>
      <w:r>
        <w:rPr>
          <w:rtl w:val="true"/>
        </w:rPr>
        <w:t>.</w:t>
      </w:r>
      <w:r>
        <w:rPr>
          <w:rtl w:val="true"/>
        </w:rPr>
        <w:t>ق</w:t>
      </w:r>
      <w:bookmarkEnd w:id="105"/>
    </w:p>
    <w:p>
      <w:pPr>
        <w:pStyle w:val="BookText"/>
        <w:rPr/>
      </w:pPr>
      <w:r>
        <w:rPr>
          <w:rFonts w:ascii="IRNazanin" w:hAnsi="IRNazanin" w:eastAsia="IRNazanin"/>
          <w:color w:val="111111"/>
          <w:sz w:val="28"/>
          <w:sz w:val="28"/>
          <w:szCs w:val="28"/>
          <w:rtl w:val="true"/>
          <w:lang w:bidi="fa-IR"/>
        </w:rPr>
        <w:t xml:space="preserve">ایشان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زیارت عاشورا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الزیاره نقلناه باسنادها من المصباح الکبیر و هو مقابل بخط مصنفه –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یکن فی الفاظ الزیاره الفصلان یکرران مائۀ مرۀ و انما نقلنا الزیادۀ من المصباح الصغیر فاعلم ذلک؛ زیارت عاشورا را از کتاب مصباح کبیر نقل کردیم که با خط مصنف آن مقابله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الفاظ زیارت ، دو فصلی که صد بار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وجود نداشت و ما آن دو فصل را از کتاب مصباح صغیر نقل نمودیم </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آن چه از این عبارت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ارزشمند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سید بن طاووس بوده که این نسخه با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به خط مرحوم شیخ طوسی بوده ، مقابله </w:t>
      </w:r>
    </w:p>
    <w:p>
      <w:pPr>
        <w:pStyle w:val="BookText"/>
        <w:rPr/>
      </w:pP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مرحوم سید ، نامی از شخص یا اشخاص مقابله کننده به میان نیاورده ، اما چون از یک سو از عدم صحت این مقابله سخن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از سوی دیگر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عمدۀ زیارت را از همان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 باید این نسخه را به پیروی از مرحوم سید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قابل قبول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 از عبارت این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فقط فقرۀ دوم و سوم – یعنی فقرۀ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نداشته و هرگز از این جمله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فهمید که فقرۀ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معاویه و یزید بن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فقرۀ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خص انت اول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آن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علت حذف دو فقرۀ دوم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لعن و صد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تقیه بدانیم ،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حدس زد که فقرۀ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خص انت اول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نسخه نبوده است ، ولی به هر حال ظاهر کلام سید فقط عدم ذکر دو فقرۀ دوم و سوم است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و یقین جناب سید المراقبین ، سید بن طاووس ، مطلبی را بدون اعتماد به نسخۀ معتبر نقل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حدی امانت داری را رعایت کرده که صراحتاً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فقره در مصباح کبیر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حال که هم دو فقرۀ دوم و سوم و هم فقرۀ چهارم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 به عدم اعتماد بر نسخه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منبع را معتبر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منبعی معتبر در اواسط قرن هفتم در دست داریم که هر چهار فقره در آن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همین اساس این که </w:t>
      </w:r>
      <w:bookmarkStart w:id="106" w:name="pg6522_90506"/>
    </w:p>
    <w:p>
      <w:pPr>
        <w:pStyle w:val="BookText"/>
        <w:rPr/>
      </w:pPr>
      <w:bookmarkEnd w:id="106"/>
      <w:r>
        <w:rPr>
          <w:rFonts w:ascii="IRNazanin" w:hAnsi="IRNazanin" w:eastAsia="IRNazanin"/>
          <w:color w:val="111111"/>
          <w:sz w:val="28"/>
          <w:sz w:val="28"/>
          <w:szCs w:val="28"/>
          <w:rtl w:val="true"/>
          <w:lang w:bidi="fa-IR"/>
        </w:rPr>
        <w:t xml:space="preserve">برخی از افراد، فقرۀ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خص انت اول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مربوط به قرون اخیر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دانند ، کلامی سست و بی پایه است </w:t>
      </w:r>
      <w:r>
        <w:rPr>
          <w:rFonts w:eastAsia="IRNazanin" w:cs="IRNazanin"/>
          <w:color w:val="111111"/>
          <w:sz w:val="28"/>
          <w:szCs w:val="28"/>
          <w:rtl w:val="true"/>
          <w:lang w:bidi="fa-IR"/>
        </w:rPr>
        <w:t>.</w:t>
      </w:r>
    </w:p>
    <w:p>
      <w:pPr>
        <w:pStyle w:val="Heading3"/>
        <w:numPr>
          <w:ilvl w:val="2"/>
          <w:numId w:val="1"/>
        </w:numPr>
        <w:rPr/>
      </w:pPr>
      <w:bookmarkStart w:id="107" w:name="__RefHeading___Toc51244_372815092"/>
      <w:bookmarkStart w:id="108" w:name="_Toc36"/>
      <w:bookmarkEnd w:id="107"/>
      <w:r>
        <w:rPr>
          <w:rtl w:val="true"/>
        </w:rPr>
        <w:t xml:space="preserve">شاهد </w:t>
      </w:r>
      <w:r>
        <w:rPr/>
        <w:t>2</w:t>
      </w:r>
      <w:r>
        <w:rPr>
          <w:rtl w:val="true"/>
        </w:rPr>
        <w:t xml:space="preserve">)- </w:t>
      </w:r>
      <w:r>
        <w:rPr>
          <w:rtl w:val="true"/>
        </w:rPr>
        <w:t xml:space="preserve">کلام مرحوم شهید اول، متوفی </w:t>
      </w:r>
      <w:r>
        <w:rPr/>
        <w:t>786</w:t>
      </w:r>
      <w:r>
        <w:rPr>
          <w:rtl w:val="true"/>
        </w:rPr>
        <w:t xml:space="preserve"> </w:t>
      </w:r>
      <w:r>
        <w:rPr>
          <w:rtl w:val="true"/>
        </w:rPr>
        <w:t>ه</w:t>
      </w:r>
      <w:r>
        <w:rPr>
          <w:rtl w:val="true"/>
        </w:rPr>
        <w:t>.</w:t>
      </w:r>
      <w:r>
        <w:rPr>
          <w:rtl w:val="true"/>
        </w:rPr>
        <w:t>ق</w:t>
      </w:r>
      <w:bookmarkEnd w:id="108"/>
    </w:p>
    <w:p>
      <w:pPr>
        <w:pStyle w:val="BookText"/>
        <w:rPr/>
      </w:pPr>
      <w:r>
        <w:rPr>
          <w:rFonts w:ascii="IRNazanin" w:hAnsi="IRNazanin" w:eastAsia="IRNazanin"/>
          <w:color w:val="111111"/>
          <w:sz w:val="28"/>
          <w:sz w:val="28"/>
          <w:szCs w:val="28"/>
          <w:rtl w:val="true"/>
          <w:lang w:bidi="fa-IR"/>
        </w:rPr>
        <w:t xml:space="preserve">مرحوم شهید اول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فقره را ذکر کرده است ؛ لذا کسانی که فقرۀ چهارم را از اضافات و تزویرات غالیان در قرون اخیر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 حتماً باید منظورشان از مزوّرین،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بزرگواری چون شهید اول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 که مرحوم شهید را مربوط به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قرون بعدی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شمرند </w:t>
      </w:r>
      <w:r>
        <w:rPr>
          <w:rFonts w:eastAsia="IRNazanin" w:cs="IRNazanin"/>
          <w:color w:val="111111"/>
          <w:sz w:val="28"/>
          <w:szCs w:val="28"/>
          <w:rtl w:val="true"/>
          <w:lang w:bidi="fa-IR"/>
        </w:rPr>
        <w:t>!!!</w:t>
      </w:r>
    </w:p>
    <w:p>
      <w:pPr>
        <w:pStyle w:val="Heading3"/>
        <w:numPr>
          <w:ilvl w:val="2"/>
          <w:numId w:val="1"/>
        </w:numPr>
        <w:rPr/>
      </w:pPr>
      <w:bookmarkStart w:id="109" w:name="__RefHeading___Toc51246_372815092"/>
      <w:bookmarkStart w:id="110" w:name="_Toc37"/>
      <w:bookmarkEnd w:id="109"/>
      <w:r>
        <w:rPr>
          <w:rtl w:val="true"/>
        </w:rPr>
        <w:t xml:space="preserve">شاهد </w:t>
      </w:r>
      <w:r>
        <w:rPr/>
        <w:t>3</w:t>
      </w:r>
      <w:r>
        <w:rPr>
          <w:rtl w:val="true"/>
        </w:rPr>
        <w:t xml:space="preserve">)- </w:t>
      </w:r>
      <w:r>
        <w:rPr>
          <w:rtl w:val="true"/>
        </w:rPr>
        <w:t>کلام مرحوم کفعمی</w:t>
      </w:r>
      <w:bookmarkEnd w:id="110"/>
    </w:p>
    <w:p>
      <w:pPr>
        <w:pStyle w:val="BookText"/>
        <w:rPr/>
      </w:pPr>
      <w:r>
        <w:rPr>
          <w:rFonts w:ascii="IRNazanin" w:hAnsi="IRNazanin" w:eastAsia="IRNazanin"/>
          <w:color w:val="111111"/>
          <w:sz w:val="28"/>
          <w:sz w:val="28"/>
          <w:szCs w:val="28"/>
          <w:rtl w:val="true"/>
          <w:lang w:bidi="fa-IR"/>
        </w:rPr>
        <w:t xml:space="preserve">مرحوم کفعمی از اعلام نام آور شیعه در قرن نهم در دو کتاب گران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بلدالامین</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هر چهار فقرۀ مورد بحث را به همان نحو مشهور نقل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مقدمۀ هر دو کتاب تصریح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ادعیه و زیارات را از کتاب های معتبر، صحیح و پایدار</w:t>
      </w:r>
      <w:r>
        <w:rPr>
          <w:rStyle w:val="FootnoteAnchor"/>
          <w:rtl w:val="true"/>
        </w:rPr>
        <w:footnoteReference w:id="4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w:t>
      </w:r>
      <w:bookmarkStart w:id="111" w:name="pg6522_90507"/>
    </w:p>
    <w:p>
      <w:pPr>
        <w:pStyle w:val="BookText"/>
        <w:rPr/>
      </w:pPr>
      <w:bookmarkEnd w:id="111"/>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مصباح هم اولین منبع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زعم باطل کسانی که فقرۀ چهارم را ساختۀ غالیان قرون اخیر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شمرند ،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صغیر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مربوط به پیش از قرن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مرحوم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متوفی قرن نهم – بوده، به دست مزوّران قرن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دهم، یازدهم یا دوازدهم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 نعوذبالله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مرحوم کفعمی آغازگر این تزویر و تحریف بوده است ؟</w:t>
      </w:r>
      <w:r>
        <w:rPr>
          <w:rFonts w:eastAsia="IRNazanin" w:cs="IRNazanin"/>
          <w:color w:val="111111"/>
          <w:sz w:val="28"/>
          <w:szCs w:val="28"/>
          <w:rtl w:val="true"/>
          <w:lang w:bidi="fa-IR"/>
        </w:rPr>
        <w:t>!!!</w:t>
      </w:r>
    </w:p>
    <w:p>
      <w:pPr>
        <w:pStyle w:val="Heading3"/>
        <w:numPr>
          <w:ilvl w:val="2"/>
          <w:numId w:val="1"/>
        </w:numPr>
        <w:rPr/>
      </w:pPr>
      <w:bookmarkStart w:id="112" w:name="__RefHeading___Toc51248_372815092"/>
      <w:bookmarkStart w:id="113" w:name="_Toc38"/>
      <w:bookmarkEnd w:id="112"/>
      <w:r>
        <w:rPr>
          <w:rtl w:val="true"/>
        </w:rPr>
        <w:t xml:space="preserve">شاهد </w:t>
      </w:r>
      <w:r>
        <w:rPr/>
        <w:t>4</w:t>
      </w:r>
      <w:r>
        <w:rPr>
          <w:rtl w:val="true"/>
        </w:rPr>
        <w:t xml:space="preserve">)- </w:t>
      </w:r>
      <w:r>
        <w:rPr>
          <w:rtl w:val="true"/>
        </w:rPr>
        <w:t>کلام مرحوم ابن مشهدی</w:t>
      </w:r>
      <w:bookmarkEnd w:id="113"/>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المشهدی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قرن ششم در دو جای کتاب مزار خود که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زیارت عاشورا را با چهار فقره نقل فرموده و در مقدمۀ کتابش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فانی قد جمعت فی کتابی هذه من فنون الزیارات للمشاهد المشرفات و ما ورد فی الترغیب فی المساجد المبارکات و الادعیه المختارات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اتصلت به من ثقات الزواۀ الی السادات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کمترین مطلبی که از این مقدمه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 اعتماد این بزرگوار بر منابع در اختیار خود و مؤلفین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منابع پیش از این بزرگوار که خود در قرن ششم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زیسته ، این فقرات زیارت موجود باشد </w:t>
      </w:r>
      <w:r>
        <w:rPr>
          <w:rFonts w:eastAsia="IRNazanin" w:cs="IRNazanin"/>
          <w:color w:val="111111"/>
          <w:sz w:val="28"/>
          <w:szCs w:val="28"/>
          <w:rtl w:val="true"/>
          <w:lang w:bidi="fa-IR"/>
        </w:rPr>
        <w:t xml:space="preserve">. </w:t>
      </w:r>
      <w:bookmarkStart w:id="114" w:name="pg6522_90508"/>
    </w:p>
    <w:p>
      <w:pPr>
        <w:pStyle w:val="BookText"/>
        <w:rPr/>
      </w:pPr>
      <w:bookmarkEnd w:id="114"/>
      <w:r>
        <w:rPr>
          <w:rFonts w:ascii="IRNazanin" w:hAnsi="IRNazanin" w:eastAsia="IRNazanin"/>
          <w:color w:val="111111"/>
          <w:sz w:val="28"/>
          <w:sz w:val="28"/>
          <w:szCs w:val="28"/>
          <w:rtl w:val="true"/>
          <w:lang w:bidi="fa-IR"/>
        </w:rPr>
        <w:t xml:space="preserve">در این جا باید دید که کتابی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زیارۀ عاشورا فی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فقرۀ چهارم را تزویر و تحریف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 چه سخنی برای گفتن دارد ؟</w:t>
      </w:r>
      <w:r>
        <w:rPr>
          <w:rFonts w:eastAsia="IRNazanin" w:cs="IRNazanin"/>
          <w:color w:val="111111"/>
          <w:sz w:val="28"/>
          <w:szCs w:val="28"/>
          <w:rtl w:val="true"/>
          <w:lang w:bidi="fa-IR"/>
        </w:rPr>
        <w:t>!</w:t>
      </w:r>
    </w:p>
    <w:p>
      <w:pPr>
        <w:pStyle w:val="Heading3"/>
        <w:numPr>
          <w:ilvl w:val="2"/>
          <w:numId w:val="1"/>
        </w:numPr>
        <w:rPr/>
      </w:pPr>
      <w:bookmarkStart w:id="115" w:name="__RefHeading___Toc51250_372815092"/>
      <w:bookmarkStart w:id="116" w:name="_Toc39"/>
      <w:bookmarkEnd w:id="115"/>
      <w:r>
        <w:rPr>
          <w:rtl w:val="true"/>
        </w:rPr>
        <w:t>شاهد</w:t>
      </w:r>
      <w:r>
        <w:rPr/>
        <w:t>5</w:t>
      </w:r>
      <w:r>
        <w:rPr>
          <w:rtl w:val="true"/>
        </w:rPr>
        <w:t xml:space="preserve">)- </w:t>
      </w:r>
      <w:r>
        <w:rPr>
          <w:rtl w:val="true"/>
        </w:rPr>
        <w:t>وجود این نسخه ها در اکثر نسخه های خطی</w:t>
      </w:r>
      <w:bookmarkEnd w:id="116"/>
    </w:p>
    <w:p>
      <w:pPr>
        <w:pStyle w:val="BookText"/>
        <w:rPr/>
      </w:pPr>
      <w:r>
        <w:rPr>
          <w:rFonts w:ascii="IRNazanin" w:hAnsi="IRNazanin" w:eastAsia="IRNazanin"/>
          <w:color w:val="111111"/>
          <w:sz w:val="28"/>
          <w:sz w:val="28"/>
          <w:szCs w:val="28"/>
          <w:rtl w:val="true"/>
          <w:lang w:bidi="fa-IR"/>
        </w:rPr>
        <w:t>در اکثر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خطی موجود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شهادت قرائن و گواهی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 مربوط به قرن پنجم است و نیز در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نزد بزرگان مقابله و قرائت شده ، هر چهار فقره در متن نسخه ذکر شده است </w:t>
      </w:r>
      <w:r>
        <w:rPr>
          <w:rFonts w:eastAsia="IRNazanin" w:cs="IRNazanin"/>
          <w:color w:val="111111"/>
          <w:sz w:val="28"/>
          <w:szCs w:val="28"/>
          <w:rtl w:val="true"/>
          <w:lang w:bidi="fa-IR"/>
        </w:rPr>
        <w:t>.</w:t>
      </w:r>
    </w:p>
    <w:p>
      <w:pPr>
        <w:pStyle w:val="Heading3"/>
        <w:numPr>
          <w:ilvl w:val="2"/>
          <w:numId w:val="1"/>
        </w:numPr>
        <w:rPr/>
      </w:pPr>
      <w:bookmarkStart w:id="117" w:name="__RefHeading___Toc51252_372815092"/>
      <w:bookmarkStart w:id="118" w:name="_Toc40"/>
      <w:bookmarkEnd w:id="117"/>
      <w:r>
        <w:rPr>
          <w:rtl w:val="true"/>
        </w:rPr>
        <w:t xml:space="preserve">شاهد </w:t>
      </w:r>
      <w:r>
        <w:rPr/>
        <w:t>6</w:t>
      </w:r>
      <w:r>
        <w:rPr>
          <w:rtl w:val="true"/>
        </w:rPr>
        <w:t xml:space="preserve">)- </w:t>
      </w:r>
      <w:r>
        <w:rPr>
          <w:rtl w:val="true"/>
        </w:rPr>
        <w:t>ذکر فقرات حذف شده در حاشیه</w:t>
      </w:r>
      <w:bookmarkEnd w:id="11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اکثریت قریب به اتفاق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چهار فقره یا خصوص فقره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اخیر یافت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 مصحح کتاب ، آن را در حاشیه ذکر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دست بزرگان از علما ، محدثان دقیق و نکته سنج ، فضلای متعبد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یا خود آنها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یا این که بعد از تصحیح آن را رؤیت کرده و اعتراضی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با چشم پوشی از این مطالب ، به همۀ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دید تزویر نگاه کرد یا این که آنان را جاهلی دانست که از حقیقت غافل بوده اند ؟</w:t>
      </w:r>
      <w:r>
        <w:rPr>
          <w:rFonts w:eastAsia="IRNazanin" w:cs="IRNazanin"/>
          <w:color w:val="111111"/>
          <w:sz w:val="28"/>
          <w:szCs w:val="28"/>
          <w:rtl w:val="true"/>
          <w:lang w:bidi="fa-IR"/>
        </w:rPr>
        <w:t xml:space="preserve">!!! </w:t>
      </w:r>
      <w:bookmarkStart w:id="119" w:name="pg6522_90509"/>
    </w:p>
    <w:p>
      <w:pPr>
        <w:pStyle w:val="Heading3"/>
        <w:numPr>
          <w:ilvl w:val="2"/>
          <w:numId w:val="1"/>
        </w:numPr>
        <w:rPr/>
      </w:pPr>
      <w:bookmarkStart w:id="120" w:name="__RefHeading___Toc51254_372815092"/>
      <w:bookmarkStart w:id="121" w:name="_Toc41"/>
      <w:bookmarkEnd w:id="119"/>
      <w:bookmarkEnd w:id="120"/>
      <w:r>
        <w:rPr>
          <w:rtl w:val="true"/>
        </w:rPr>
        <w:t xml:space="preserve">شاهد </w:t>
      </w:r>
      <w:r>
        <w:rPr/>
        <w:t>7</w:t>
      </w:r>
      <w:r>
        <w:rPr>
          <w:rtl w:val="true"/>
        </w:rPr>
        <w:t xml:space="preserve">)- </w:t>
      </w:r>
      <w:r>
        <w:rPr>
          <w:rtl w:val="true"/>
        </w:rPr>
        <w:t>منهاج الصلاح علامۀ حلی</w:t>
      </w:r>
      <w:bookmarkEnd w:id="121"/>
    </w:p>
    <w:p>
      <w:pPr>
        <w:pStyle w:val="BookText"/>
        <w:rPr/>
      </w:pP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خطی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مشاهده کردیم که یا هر چهار فقره در متن کتاب آمده و یا این که به عنوان تصحیح در حاشیه ذکر شده است </w:t>
      </w:r>
      <w:r>
        <w:rPr>
          <w:rFonts w:eastAsia="IRNazanin" w:cs="IRNazanin"/>
          <w:color w:val="111111"/>
          <w:sz w:val="28"/>
          <w:szCs w:val="28"/>
          <w:rtl w:val="true"/>
          <w:lang w:bidi="fa-IR"/>
        </w:rPr>
        <w:t>.</w:t>
      </w:r>
    </w:p>
    <w:p>
      <w:pPr>
        <w:pStyle w:val="Heading3"/>
        <w:numPr>
          <w:ilvl w:val="2"/>
          <w:numId w:val="1"/>
        </w:numPr>
        <w:rPr/>
      </w:pPr>
      <w:bookmarkStart w:id="122" w:name="__RefHeading___Toc51256_372815092"/>
      <w:bookmarkStart w:id="123" w:name="_Toc42"/>
      <w:bookmarkEnd w:id="122"/>
      <w:r>
        <w:rPr>
          <w:rtl w:val="true"/>
        </w:rPr>
        <w:t xml:space="preserve">شاهد </w:t>
      </w:r>
      <w:r>
        <w:rPr/>
        <w:t>8</w:t>
      </w:r>
      <w:r>
        <w:rPr>
          <w:rtl w:val="true"/>
        </w:rPr>
        <w:t xml:space="preserve">)- </w:t>
      </w:r>
      <w:r>
        <w:rPr>
          <w:rtl w:val="true"/>
        </w:rPr>
        <w:t>کتاب المزار محمدبن داوود</w:t>
      </w:r>
      <w:bookmarkEnd w:id="123"/>
    </w:p>
    <w:p>
      <w:pPr>
        <w:pStyle w:val="BookText"/>
        <w:rPr/>
      </w:pPr>
      <w:r>
        <w:rPr>
          <w:rFonts w:ascii="IRNazanin" w:hAnsi="IRNazanin" w:eastAsia="IRNazanin"/>
          <w:color w:val="111111"/>
          <w:sz w:val="28"/>
          <w:sz w:val="28"/>
          <w:szCs w:val="28"/>
          <w:rtl w:val="true"/>
          <w:lang w:bidi="fa-IR"/>
        </w:rPr>
        <w:t>یکی از راویان بسیار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گران قدر و موثق شیعه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نجاشی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هذه الطائفه و عاملها و شیخ القمیین فی وقته و فقیهم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از قول استادش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عبیدالله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کسی را به قدرت حافظه ، تفقه و آشنایی به حدیث ، 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تاریخ فوت او را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نام یکی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او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مرحوم شیخ طوسی نیز در فهرست، کتاب مزار او را ، کتابی زیبا و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شمرد </w:t>
      </w:r>
      <w:r>
        <w:rPr>
          <w:rFonts w:eastAsia="IRNazanin" w:cs="IRNazanin"/>
          <w:color w:val="111111"/>
          <w:sz w:val="28"/>
          <w:szCs w:val="28"/>
          <w:rtl w:val="true"/>
          <w:lang w:bidi="fa-IR"/>
        </w:rPr>
        <w:t>.</w:t>
      </w:r>
      <w:r>
        <w:rPr>
          <w:rStyle w:val="FootnoteAnchor"/>
          <w:rtl w:val="true"/>
        </w:rPr>
        <w:footnoteReference w:id="4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طهرانی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گزارشی از این کتاب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بعد از اشاره به کلام نجاشی و شیخ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ینقل عنه السیدعبدالکریم بن طاووس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فرحۀ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نقل السید رضی </w:t>
      </w:r>
      <w:bookmarkStart w:id="124" w:name="pg6522_90510"/>
    </w:p>
    <w:p>
      <w:pPr>
        <w:pStyle w:val="BookText"/>
        <w:rPr/>
      </w:pPr>
      <w:bookmarkEnd w:id="124"/>
      <w:r>
        <w:rPr>
          <w:rFonts w:ascii="IRNazanin" w:hAnsi="IRNazanin" w:eastAsia="IRNazanin"/>
          <w:color w:val="111111"/>
          <w:sz w:val="28"/>
          <w:sz w:val="28"/>
          <w:szCs w:val="28"/>
          <w:rtl w:val="true"/>
          <w:lang w:bidi="fa-IR"/>
        </w:rPr>
        <w:t xml:space="preserve">الدین علی بن طاووس انه فی جزئین و یعبّر عنه فی الاقبال بالزیارات و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عدّۀ الکفعمی من مآخذ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آخره فیظهر وجوده عنده و الموجود فی الرضویه بخط السید محمد مرحوم الرضوی القائنی فی </w:t>
      </w:r>
      <w:r>
        <w:rPr>
          <w:rFonts w:eastAsia="IRNazanin" w:cs="IRNazanin"/>
          <w:color w:val="111111"/>
          <w:sz w:val="28"/>
          <w:szCs w:val="28"/>
          <w:lang w:bidi="fa-IR"/>
        </w:rPr>
        <w:t>1095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علامۀ طهرانی از کتابخانۀ آستان قدس رضوی نشانه دارد ، مورد ملاحظۀ دقیق قرار گرفت ، این نسخه کتاب بزرگی نیست و تنها مشتمل بر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چه اطمینان نداریم که این نسخه منتسب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اما بالاخره این نسخه مربوط به سال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است که احتمالاً همان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لذا این نسخه قرینه و مویّد مدعای ما است و در آن نسخه چهار فقرۀ مورد بحث از زیارت عاشورا با همان عبارت مشهور نقل شده است </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125" w:name="__RefHeading___Toc51258_372815092"/>
      <w:bookmarkStart w:id="126" w:name="_Toc43"/>
      <w:bookmarkEnd w:id="125"/>
      <w:r>
        <w:rPr>
          <w:rtl w:val="true"/>
        </w:rPr>
        <w:t>شاهد</w:t>
      </w:r>
      <w:r>
        <w:rPr/>
        <w:t>9</w:t>
      </w:r>
      <w:r>
        <w:rPr>
          <w:rtl w:val="true"/>
        </w:rPr>
        <w:t xml:space="preserve">)- </w:t>
      </w:r>
      <w:r>
        <w:rPr>
          <w:rtl w:val="true"/>
        </w:rPr>
        <w:t>پذیرش عملی متأخرین</w:t>
      </w:r>
      <w:bookmarkEnd w:id="12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عملی بزرگان از متاخرین ما – که زیارت را به همان نحو مشهور قرائت و نقل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مویّدی قوی در پذیرش زیارت کنونی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به موارد ذیل توجه کنید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مجلسی این زیارت را به همین صورت معروف و با نقل هر چهار فقره در سه کتاب خود ذکر کرده است </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مجلسی خصوص فقرۀ چهارم را – که برخی آن را ساخته و پرداختۀ مزوّران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دانند – به صورت جداگانه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و به آن استشهاد نموده است </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رضی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تظلم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حیدر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اصطهباناتی</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و محدث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 و هدیۀالزائرین</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ملا حبیب الله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را با همین عبارت و مشتمل بر هر چهار فقره نقل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دانشمند و متتبع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که در سراسر کتاب و از جمله زیارت عاشورا ، به اختلاف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خیلی ساده هم پرداخته و نسخه بدل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بان فرموده است ، زیارت عاشورا را مشتمل بر هر چهار فقره نقل کرده و هیچ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عدم وجود این </w:t>
      </w:r>
    </w:p>
    <w:p>
      <w:pPr>
        <w:pStyle w:val="BookText"/>
        <w:rPr/>
      </w:pPr>
      <w:r>
        <w:rPr>
          <w:rFonts w:ascii="IRNazanin" w:hAnsi="IRNazanin" w:eastAsia="IRNazanin"/>
          <w:color w:val="111111"/>
          <w:sz w:val="28"/>
          <w:sz w:val="28"/>
          <w:szCs w:val="28"/>
          <w:rtl w:val="true"/>
          <w:lang w:bidi="fa-IR"/>
        </w:rPr>
        <w:t>فقرات – مخصوصاً فقرۀ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به دو نکتۀ ذیل هم توجه 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تصحیح خود پنج نسخۀ خطی بسیار ارزشمند را معیار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عتیق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که اکنون در آستان مقدس رضوی است و مربوط به سال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 همان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برخی چنین وانمود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کاشف نسخه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مصححان زیارت عاشورا از وجود آن اطلاعی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علم الهدی این مقابله و تصحیح را با همکاری گروهی از عاملان مورد وثوق مشهد رضوی انجام داده و در مقدمۀ مصباح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فتحسّست الکتب من عند علماءهم و جمعتُ خمس نسخ من دارالکتب للعالم المحدث الفقیه الحاج شیخ عبدالحسین دامت برکاته و کانت نسخته مصححۀً من نسخۀ قوبلت بخطوط ابن ادریس و ابن السکون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ثانیها نسخۀٌ عتیقۀٌ مت دارالکتب للعالم الفاضل و الادیب الکامل مادح اهل البیت بدایع نگار آستان رضوی و هی اقدم نسخۀٍ وجدتها فی المشهد المقدس بل ما عثرت باقدمَ منها فی اسئر البلدان اذ تاریخ کتابتها بهذا النص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 الفراغ عن استنساخه عند الضَّحوَۀ من یوم الخمسین الثالث و العشرین من صفر سنۀ اثنان و خمسم أۀ هجریۀ فی المشهدالمقدس الرضوی علی ساکنۀ السلام و الصلواۀ من نسخۀ الشیخ الجلیل الصائن العفیف الحاجی بن اسحاق ابراهیم بن محمد الماوراء النهری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کان قریباً من زمان مصنفه باثنین و اربعین 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ثالثها نسخۀ عتیقۀ من دارالکتب </w:t>
      </w:r>
    </w:p>
    <w:p>
      <w:pPr>
        <w:pStyle w:val="BookText"/>
        <w:rPr/>
      </w:pPr>
      <w:r>
        <w:rPr>
          <w:rFonts w:ascii="IRNazanin" w:hAnsi="IRNazanin" w:eastAsia="IRNazanin"/>
          <w:color w:val="111111"/>
          <w:sz w:val="28"/>
          <w:sz w:val="28"/>
          <w:szCs w:val="28"/>
          <w:rtl w:val="true"/>
          <w:lang w:bidi="fa-IR"/>
        </w:rPr>
        <w:t>الفقیه الفقید السیدالجلیل میرزا عبدالحسین یزدی طاب ثراه و کانت تلک النسخۀ مصححۀ ایضاً من خطوط ابن ادریس و ابن السکون المقدم ذکرهما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عتیقۀ اخذتها من دارالکتب مدینۀالعلم و مهبط الوحی المخصوصۀ لعتبۀ الرضویۀ ئ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عتیقۀ کانت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ما جمعت الکتب المزبور دعوت ثقاۀ من علماء المشهد و اتقیائهم لمساعدتی فی المقابلۀ فاجابوا شکر الله مساعیهم دعوتی فبذلوا جهدهم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علم الهدی مصحح کتاب مصباح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برای تصحیح و مقابلۀ مصباح به مشهد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از علمای مشهد جستجو کردم و در نهایت پنج نسخه را پیدا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نسخه از کتابخانۀ عالم محدث و فقیه ، حاج شیخ عبدالحسین دامت برکاته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با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با خط ابن ادریس و ابن سکون مقابله شده بود ، تصحیح شده بود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نسخه ،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عتیق بود از کتابخانۀ عالم فاضل و ادیب ، مداح اهل بیت بدایع نگار آستان قدس رضوی نسخۀ یاد شده ، قدیمی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بودکه در مشهد مقدس به دست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سایر شهرها نیز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قدیمی تر پیدا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 این نسخه با این عبارت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پایان کتابت این نسخه هنگام ظهر از روز پنج شنبه بیست و سوم صفر، سال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در مشهد مقدس رضوی بر ساکن آن سلام و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نسخۀ شیخ جلیل، با تقوا و عفیف حاجی ابن اسحاق ابراهیم بن محمد ماوراء النهری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عتیق بودن آن هم این است که نسخۀ ذکر شده از زمان مصنف آن چهل و دو سال بیشتر فاصله نداشت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سومین نسخه ،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عیتق از کتابخانه ی فقیه فقید سید بزرگوار میرزا عبدالحسین یزدی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نسخه هم تصحیح شده بود با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با خط ابن ادریس و ابن سکون مطابقت داده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نسخه ،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عتیق بود که از کتابخانه شهر علم و مهبط وحی دریافت کردم ، این نسخه ، مخصوص عتبۀ رضویه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نسخه ،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عتیق بود که نزد خودم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نوشته شده را جمع آوری کردم ، معتمدینی از با تقواترین علمای مشهد را دعوت کردم تا در مقابلۀ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 را یاری دهند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نیز دعوت مرا اجابت کردند و تمام تلاش خود را در این راه به کار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آنها جزای خیر دهد </w:t>
      </w:r>
      <w:r>
        <w:rPr>
          <w:rFonts w:eastAsia="IRNazanin" w:cs="IRNazanin"/>
          <w:color w:val="111111"/>
          <w:sz w:val="28"/>
          <w:szCs w:val="28"/>
          <w:rtl w:val="true"/>
          <w:lang w:bidi="fa-IR"/>
        </w:rPr>
        <w:t>. »</w:t>
      </w:r>
      <w:r>
        <w:rPr>
          <w:rStyle w:val="FootnoteAnchor"/>
          <w:rtl w:val="true"/>
        </w:rPr>
        <w:footnoteReference w:id="5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دانشمند بزرگ و حدیث شناس فقیه که یا تمام زیارت عاشورا را شرح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 یا پیرامون فقراتی از توضیحاتی مطرح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 و یا این که کیفیت خواندن آن را بیان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Style w:val="FootnoteAnchor"/>
          <w:rtl w:val="true"/>
        </w:rPr>
        <w:footnoteReference w:id="52"/>
      </w:r>
      <w:r>
        <w:rPr>
          <w:rFonts w:ascii="IRNazanin" w:hAnsi="IRNazanin" w:eastAsia="IRNazanin"/>
          <w:color w:val="111111"/>
          <w:sz w:val="28"/>
          <w:sz w:val="28"/>
          <w:szCs w:val="28"/>
          <w:rtl w:val="true"/>
          <w:lang w:bidi="fa-IR"/>
        </w:rPr>
        <w:t>،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عدم وجود چهار فقرۀ مزبور و از جمله فقره چهارم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bookmarkStart w:id="127" w:name="pg6522_90515"/>
    </w:p>
    <w:p>
      <w:pPr>
        <w:pStyle w:val="Heading3"/>
        <w:numPr>
          <w:ilvl w:val="2"/>
          <w:numId w:val="1"/>
        </w:numPr>
        <w:rPr/>
      </w:pPr>
      <w:bookmarkStart w:id="128" w:name="__RefHeading___Toc51260_372815092"/>
      <w:bookmarkStart w:id="129" w:name="_Toc44"/>
      <w:bookmarkEnd w:id="127"/>
      <w:bookmarkEnd w:id="128"/>
      <w:r>
        <w:rPr>
          <w:rtl w:val="true"/>
        </w:rPr>
        <w:t xml:space="preserve">شاهد </w:t>
      </w:r>
      <w:r>
        <w:rPr/>
        <w:t>10</w:t>
      </w:r>
      <w:r>
        <w:rPr>
          <w:rtl w:val="true"/>
        </w:rPr>
        <w:t xml:space="preserve">)- </w:t>
      </w:r>
      <w:r>
        <w:rPr>
          <w:rtl w:val="true"/>
        </w:rPr>
        <w:t>نقل داستان شیخ طوسی توسط بزرگان</w:t>
      </w:r>
      <w:bookmarkEnd w:id="129"/>
    </w:p>
    <w:p>
      <w:pPr>
        <w:pStyle w:val="Heading4"/>
        <w:numPr>
          <w:ilvl w:val="3"/>
          <w:numId w:val="1"/>
        </w:numPr>
        <w:rPr/>
      </w:pPr>
      <w:bookmarkStart w:id="130" w:name="__RefHeading___Toc51262_372815092"/>
      <w:bookmarkStart w:id="131" w:name="_Toc45"/>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علی رغم گمان مدعیان کشف تزویر که داستان معروف شیخ طوسی با خلیفۀ عباسی را ساختگی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پندارند، این قضیه توسط اعاظم ، شاهد صدقی بر وقع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مؤیّدی است بر این که زیارت عاشورا در مصباح شیخ طوسی با همین عبارت مشهور و از جمله وجود فقرۀ چهارم از زمان شیخ موجود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دانشمندانی که این حکایت را گزارش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قاضی نورالله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محمدلاهیجی اشکوری</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صاحب 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روضاتی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تنکابنی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حبیب الله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ملا علی علیاری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میرزا ابوالفضل تهرانی</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و دیگران نقل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bookmarkStart w:id="132" w:name="pg6522_90516"/>
    </w:p>
    <w:p>
      <w:pPr>
        <w:pStyle w:val="BookText"/>
        <w:rPr/>
      </w:pPr>
      <w:bookmarkEnd w:id="132"/>
      <w:r>
        <w:rPr>
          <w:rFonts w:ascii="IRNazanin" w:hAnsi="IRNazanin" w:eastAsia="IRNazanin"/>
          <w:color w:val="111111"/>
          <w:sz w:val="28"/>
          <w:sz w:val="28"/>
          <w:szCs w:val="28"/>
          <w:rtl w:val="true"/>
          <w:lang w:bidi="fa-IR"/>
        </w:rPr>
        <w:t xml:space="preserve">چگونه است که پذیرش این امر برای بعضی سنگین آمده و حال آن که خود مرحوم 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داستانی را که شبیه به همین داستان است از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ابویحیی احمد بن داوود بن سعید الفرازی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133" w:name="__RefHeading___Toc51264_372815092"/>
      <w:bookmarkStart w:id="134" w:name="_Toc46"/>
      <w:bookmarkEnd w:id="133"/>
      <w:r>
        <w:rPr>
          <w:rtl w:val="true"/>
        </w:rPr>
        <w:t>نقل ماجرای شیخ طوسی</w:t>
      </w:r>
      <w:bookmarkEnd w:id="13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شکایت شیخ طوسی را نزد خلیفۀ عباسی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یارانش صحابه پیامبر صلی الله علیه و آله و سلم را دشنام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مطلب هم وجود این عبارت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خص انت اول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خلیفۀ عباسی ، مرحوم شیخ را احضار کرده و از حقیقت ماجرا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مقام تقیّه چنان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عبارات ، آن چیزی نبوده که به ذهن بدگویان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قابیل، قاتل هابیل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اولین کسی بود که قتل و ظلم را پایه ریزی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قیدار است که ناقۀ صالح را پی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یحیی بن زکریا است که به خاطر سرکشی یکی از سرکشان بنی اسرائیل او را به قتل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عبدالرحمان بن ملجم قاتل علی بن ابیطالب علیهما السلام است و وقتی خلیفه این سخنان را از شیخ شنید سخنانش را پذیرفت و جایگاهش را نزد خود بالاتر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از بدگویان انتقام گرفته و از خود دورشان کرد </w:t>
      </w:r>
      <w:r>
        <w:rPr>
          <w:rFonts w:eastAsia="IRNazanin" w:cs="IRNazanin"/>
          <w:color w:val="111111"/>
          <w:sz w:val="28"/>
          <w:szCs w:val="28"/>
          <w:rtl w:val="true"/>
          <w:lang w:bidi="fa-IR"/>
        </w:rPr>
        <w:t xml:space="preserve">. </w:t>
      </w:r>
      <w:bookmarkStart w:id="135" w:name="pg6522_90517"/>
    </w:p>
    <w:p>
      <w:pPr>
        <w:pStyle w:val="Heading3"/>
        <w:numPr>
          <w:ilvl w:val="2"/>
          <w:numId w:val="1"/>
        </w:numPr>
        <w:rPr/>
      </w:pPr>
      <w:bookmarkStart w:id="136" w:name="__RefHeading___Toc51266_372815092"/>
      <w:bookmarkStart w:id="137" w:name="_Toc47"/>
      <w:bookmarkEnd w:id="135"/>
      <w:bookmarkEnd w:id="136"/>
      <w:r>
        <w:rPr>
          <w:rtl w:val="true"/>
        </w:rPr>
        <w:t xml:space="preserve">شاهد </w:t>
      </w:r>
      <w:r>
        <w:rPr/>
        <w:t>11</w:t>
      </w:r>
      <w:r>
        <w:rPr>
          <w:rtl w:val="true"/>
        </w:rPr>
        <w:t xml:space="preserve">)- </w:t>
      </w:r>
      <w:r>
        <w:rPr>
          <w:rtl w:val="true"/>
        </w:rPr>
        <w:t>موافقت مضمون هر چهار فقره با روایات و زیارات</w:t>
      </w:r>
      <w:bookmarkEnd w:id="137"/>
    </w:p>
    <w:p>
      <w:pPr>
        <w:pStyle w:val="Heading4"/>
        <w:numPr>
          <w:ilvl w:val="3"/>
          <w:numId w:val="1"/>
        </w:numPr>
        <w:rPr/>
      </w:pPr>
      <w:bookmarkStart w:id="138" w:name="__RefHeading___Toc51268_372815092"/>
      <w:bookmarkStart w:id="139" w:name="_Toc48"/>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شاهد بعدی موافقت مضمون هر چهار فقره با روایات و زیارات بسیار است ؛ آن هم به صورتی که در مورد مضمون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ادعای تواتر معنوی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فقره از آن ، بانیان اصلی فاجعه و ادامه دهندگان راه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صورت اشاره یا کنایه و یا به شکل صریح معرفی و لعن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فقره هم که به امام شهید و اصحاب او عرض سلام و ادب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 وراجع به سلام که بحثی نیست ، اما راجع به لعن با عناوین خاص و بعضاً کنایی ، به نصوصی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هم امثال این تعابیر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نصوصی چون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و الثانی و الثالث 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 و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 و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 و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 و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صنمی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اوثان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ادعایی عجیب در مورد فقرۀ چهارم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مضحک این که جناب کاشف التزویر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فقط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باعث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بین شیعه و سنّی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این باور است که چه بسا این عبارت توسط متعصبین از اهل سنت اضافه شده </w:t>
      </w:r>
      <w:bookmarkStart w:id="140" w:name="pg6522_90518"/>
    </w:p>
    <w:p>
      <w:pPr>
        <w:pStyle w:val="BookText"/>
        <w:rPr/>
      </w:pPr>
      <w:bookmarkEnd w:id="140"/>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هدف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انجام این را هم مبارزه با مکتب تشیع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 سخن دلیل سخیفی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فقره،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منظور از آن هم خلیفۀ چهارم علی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فرد آن قدر به خود زحمت نداده که به متن این فقره از زیارت دقت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فقره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خص انت اول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مبنای شمارش در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عبارت دیگر این جمله در صدد لعن اولین ظالم ، دومین ، سومین و چهارمین و پنجمین ظالم و غاصب است؛ نه در صدد شمارش اولین و دومین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معاویه گاهی با نام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گاهی هم به صورت کنایی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جهت آن است که سلسلۀ ظلم را ترسیم نماید تا بر همگان روشن شود که شخص سفّاک و کافری چون یزید ، در حلقۀ پنجم از این سلسلۀ ظلم و ستم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هرچه به ابتدای آن نزدیک 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 به ریشه و عامل اصلی تمام جنایت ها و درنده خویی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کربلا واقع شد، نزدیک تر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141" w:name="__RefHeading___Toc51270_372815092"/>
      <w:bookmarkStart w:id="142" w:name="_Toc49"/>
      <w:bookmarkEnd w:id="141"/>
      <w:r>
        <w:rPr>
          <w:rtl w:val="true"/>
        </w:rPr>
        <w:t>حقیقت زیارت عاشورا در کلام شیخ صدوق</w:t>
      </w:r>
      <w:bookmarkEnd w:id="14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حقیقت زیارت عاشورا و فقرۀ چهارم مورد بحث در سخن بلند شیخ المحدثین مرحوم صدوق جمع است که اعتقاد شیعه را دربارۀ ظالمین به اهل بیت علیهم السلام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الاعتقاد فی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اعتقادنا فیهم أنّهم ملعونون، و البراءة منهم واجبة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الظلم وضع الشی‌ء فی غیر موضعه، فمن ادّعی الإمامة و لیس بإمام فهو ظالم ملعون، و من وضع الإمامة فی غیر أهلها فهو ظالم 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شَکَّ فِی کُفْرِ أَعْدَائِنَا وَ الظَّالِمِینَ لَنَا فَهُوَ کَافِرٌ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 و أمّا فاطمة صلوات اللّه علیها فاعتقادنا فیها أنّها سیدة نساء العالمین من الأوّلین و الآخرین، و أنّ اللّه یغضب لغضبها، و یرضی لرضاها و أنّها خرجت من الدنیا ساخطة علی ظالمیها و غاصبیها و مانعی إرثها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اعتقادنا فی البراءة أنّها واجبة من الأوثان الأربعة و من الانداد الأربعة و من جمیع أشیاعهم و أتباعهم، و أنّهم شرّ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یتم الإقرار باللّه و برسوله و بالأئمّة إلّا بالبراءة من أعدائهم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اعتقادنا فی قتلة الأنبیاء و قتلة الأئمّة أنّهم کفّار مشرکون مخلدون فی أسفل درک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اعتقد فیهم غیر ما ذکرناه فلیس عندنا من دین اللّه فی شی‌ء ؛</w:t>
      </w:r>
    </w:p>
    <w:p>
      <w:pPr>
        <w:pStyle w:val="BookText"/>
        <w:rPr/>
      </w:pPr>
      <w:r>
        <w:rPr>
          <w:rFonts w:ascii="IRNazanin" w:hAnsi="IRNazanin" w:eastAsia="IRNazanin"/>
          <w:color w:val="111111"/>
          <w:sz w:val="28"/>
          <w:sz w:val="28"/>
          <w:szCs w:val="28"/>
          <w:rtl w:val="true"/>
          <w:lang w:bidi="fa-IR"/>
        </w:rPr>
        <w:t xml:space="preserve">ابن بابویه رحمه اللَّه علیه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ما درباره ظالمان آن است که آنها ملعون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اظهار برائت و تبری از آنها واجب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آیاتی را مطرح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عبارت است از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نهادن چیزی در غیر موضع خود ، پس هر که ادعای امامت کند و امام نباشد ، چنین کسی ظالم و ملعون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امامت را به غیر اهلش بسپارد ، چنین شخصی هم ظالم و ملعون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روایاتی را ذکر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صادق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کفر دشمنان و ظلم کنندگان به ما شک داشته باشد، کافر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فاطمه علیها السلام ، اعتقاد ما در مورد آن حضرت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بانوی زنان عالمیان از اولین و آخرین هستند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معتقدیم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حقتعالی غضب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به سبب غضب او، و خشنود می‌شود به خشنودی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معتقدیم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دنیا مفارقت کند در حالی که بر کسانی که بر او ظلم کرده و حقش را غصب کردند و مانع ارثش شدند ، غضبناک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 ما در برائت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اوثان اربعه ، چهار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 اربعه</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جمیع پیروان و تابعین آنها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بدترین خلق خداوند هستند و اقرار به خداوند و رسولش صلی الله علیه و آله و سلم و اقرار به ائمه معصومین علیهم السلام کامل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 مگر با بیزاری و برائت جستن از دشمنان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ما در مورد قاتلین انبیای الهی و قاتلین ائمه معصومین علیهم السلام این است که آنها کافر و مشرک هستند و در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جای دوزخ جای دارند و کسی که در مورد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اعتقادی غیر از این چیزی که گفتیم داشته باشد ، به نظر ما در دین خداوند نیست </w:t>
      </w:r>
      <w:r>
        <w:rPr>
          <w:rFonts w:eastAsia="IRNazanin" w:cs="IRNazanin"/>
          <w:color w:val="111111"/>
          <w:sz w:val="28"/>
          <w:szCs w:val="28"/>
          <w:rtl w:val="true"/>
          <w:lang w:bidi="fa-IR"/>
        </w:rPr>
        <w:t>.»</w:t>
      </w:r>
      <w:r>
        <w:rPr>
          <w:rStyle w:val="FootnoteAnchor"/>
          <w:rtl w:val="true"/>
        </w:rPr>
        <w:footnoteReference w:id="6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تذکر است که مرحوم شیخ مفید با این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کلمات و اعتقادات شیخ صدوق را نقد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 در این </w:t>
      </w:r>
      <w:bookmarkStart w:id="143" w:name="pg6522_90521"/>
    </w:p>
    <w:p>
      <w:pPr>
        <w:pStyle w:val="BookText"/>
        <w:rPr/>
      </w:pPr>
      <w:bookmarkEnd w:id="143"/>
      <w:r>
        <w:rPr>
          <w:rFonts w:ascii="IRNazanin" w:hAnsi="IRNazanin" w:eastAsia="IRNazanin"/>
          <w:color w:val="111111"/>
          <w:sz w:val="28"/>
          <w:sz w:val="28"/>
          <w:szCs w:val="28"/>
          <w:rtl w:val="true"/>
          <w:lang w:bidi="fa-IR"/>
        </w:rPr>
        <w:t>بخش هیچ سخنی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علامۀ مجلسی در بحارالانوار کلامی از علامۀ حلی نقل فرموده که مشابه فرمایش مرحوم صدوق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علامه مجلسی رحمة الله در بحار، از علامه حلی رحمة الله در شرح الیاقوت، حکایت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ما درباره برائت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برائت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اوثان و اِناث چهارگانه و از همۀ پیروان و دنباله روآن آنها، و اینکه آنان بدترین آفریده های خدایند، و اقرار به خدا و رسول او و به امامان علیهم السلام ، تمام نمی شود مگر با برائت از دشمنان آنان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هماهنگی مضمونی هر چهار فقره با اعتقادات ضروری و قطعی شیعه ، شاهد صدقی بر عدم تحقق زیاده ، عدم تحریف و تزویر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کسی که به گمان خود زیارت عاشورا را در ترازوی سنجش گذاشته و در راه نگارش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زیارۀ عاشورا فی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از عمر خود را تلف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 باید به این حقیقت تن در دهد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عاشورا هی المیزان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بداند که مخالفت با این میزان و معیار ، خروج قطعی از آیین و اعتقادات مسلم تشیّع است </w:t>
      </w:r>
      <w:r>
        <w:rPr>
          <w:rFonts w:eastAsia="IRNazanin" w:cs="IRNazanin"/>
          <w:color w:val="111111"/>
          <w:sz w:val="28"/>
          <w:szCs w:val="28"/>
          <w:rtl w:val="true"/>
          <w:lang w:bidi="fa-IR"/>
        </w:rPr>
        <w:t>.</w:t>
      </w:r>
    </w:p>
    <w:p>
      <w:pPr>
        <w:pStyle w:val="Heading3"/>
        <w:numPr>
          <w:ilvl w:val="2"/>
          <w:numId w:val="1"/>
        </w:numPr>
        <w:rPr/>
      </w:pPr>
      <w:bookmarkStart w:id="144" w:name="__RefHeading___Toc51272_372815092"/>
      <w:bookmarkStart w:id="145" w:name="_Toc50"/>
      <w:bookmarkEnd w:id="144"/>
      <w:r>
        <w:rPr>
          <w:rtl w:val="true"/>
        </w:rPr>
        <w:t xml:space="preserve">شاهد </w:t>
      </w:r>
      <w:r>
        <w:rPr/>
        <w:t>12</w:t>
      </w:r>
      <w:r>
        <w:rPr>
          <w:rtl w:val="true"/>
        </w:rPr>
        <w:t xml:space="preserve">) : </w:t>
      </w:r>
      <w:r>
        <w:rPr>
          <w:rtl w:val="true"/>
        </w:rPr>
        <w:t>ذکر سه اصل برای رفع تردید</w:t>
      </w:r>
      <w:bookmarkEnd w:id="145"/>
    </w:p>
    <w:p>
      <w:pPr>
        <w:pStyle w:val="Heading4"/>
        <w:numPr>
          <w:ilvl w:val="3"/>
          <w:numId w:val="1"/>
        </w:numPr>
        <w:rPr/>
      </w:pPr>
      <w:bookmarkStart w:id="146" w:name="__RefHeading___Toc51274_372815092"/>
      <w:bookmarkStart w:id="147" w:name="_Toc51"/>
      <w:bookmarkEnd w:id="146"/>
      <w:r>
        <w:rPr>
          <w:rtl w:val="true"/>
        </w:rPr>
        <w:t>اشاره</w:t>
      </w:r>
      <w:bookmarkEnd w:id="14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 فرض کسی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یک سو با توجه به مجموع شواهد فوق و از سوی دیگر باتوجه به سخن مدعیان تحریف و تزویر دچار تردید </w:t>
      </w:r>
      <w:bookmarkStart w:id="148" w:name="pg6522_90522"/>
    </w:p>
    <w:p>
      <w:pPr>
        <w:pStyle w:val="BookText"/>
        <w:rPr/>
      </w:pPr>
      <w:bookmarkEnd w:id="148"/>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چنین صورتی تکلیف او رجوع به اصل است و ما در این مورد به سه اصل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w:t>
      </w:r>
      <w:r>
        <w:rPr>
          <w:rFonts w:eastAsia="IRNazanin" w:cs="IRNazanin"/>
          <w:color w:val="111111"/>
          <w:sz w:val="28"/>
          <w:szCs w:val="28"/>
          <w:rtl w:val="true"/>
          <w:lang w:bidi="fa-IR"/>
        </w:rPr>
        <w:t>:</w:t>
      </w:r>
    </w:p>
    <w:p>
      <w:pPr>
        <w:pStyle w:val="Heading4"/>
        <w:numPr>
          <w:ilvl w:val="3"/>
          <w:numId w:val="1"/>
        </w:numPr>
        <w:rPr/>
      </w:pPr>
      <w:bookmarkStart w:id="149" w:name="__RefHeading___Toc51276_372815092"/>
      <w:bookmarkStart w:id="150" w:name="_Toc52"/>
      <w:bookmarkEnd w:id="149"/>
      <w:r>
        <w:rPr>
          <w:rtl w:val="true"/>
        </w:rPr>
        <w:t xml:space="preserve">اصل اول </w:t>
      </w:r>
      <w:r>
        <w:rPr>
          <w:rtl w:val="true"/>
        </w:rPr>
        <w:t xml:space="preserve">: </w:t>
      </w:r>
      <w:r>
        <w:rPr>
          <w:rtl w:val="true"/>
        </w:rPr>
        <w:t>اصل عدم خیانت و تزویر</w:t>
      </w:r>
      <w:bookmarkEnd w:id="150"/>
    </w:p>
    <w:p>
      <w:pPr>
        <w:pStyle w:val="BookText"/>
        <w:rPr/>
      </w:pPr>
      <w:r>
        <w:rPr>
          <w:rFonts w:ascii="IRNazanin" w:hAnsi="IRNazanin" w:eastAsia="IRNazanin"/>
          <w:color w:val="111111"/>
          <w:sz w:val="28"/>
          <w:sz w:val="28"/>
          <w:szCs w:val="28"/>
          <w:rtl w:val="true"/>
          <w:lang w:bidi="fa-IR"/>
        </w:rPr>
        <w:t xml:space="preserve">معنای شک این است که اگر ما در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تحریف توسط کاتبان و ناسخان تردید داریم ، در چنین حالی از آن جا که کاتب فردی مسلمان است ، خیانت و تزویر و تحریف ، بر خلاف ظهور حال وی بوده و محتاج به اثبات و اقامۀ دلیل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همین اساس اگر دلیلی بر تزویر نداشته و در وقوع آن شک داشتیم، اصلِ عدم تحقق خیانت و تزویر جاری است </w:t>
      </w:r>
      <w:r>
        <w:rPr>
          <w:rFonts w:eastAsia="IRNazanin" w:cs="IRNazanin"/>
          <w:color w:val="111111"/>
          <w:sz w:val="28"/>
          <w:szCs w:val="28"/>
          <w:rtl w:val="true"/>
          <w:lang w:bidi="fa-IR"/>
        </w:rPr>
        <w:t>.</w:t>
      </w:r>
    </w:p>
    <w:p>
      <w:pPr>
        <w:pStyle w:val="Heading4"/>
        <w:numPr>
          <w:ilvl w:val="3"/>
          <w:numId w:val="1"/>
        </w:numPr>
        <w:rPr/>
      </w:pPr>
      <w:bookmarkStart w:id="151" w:name="__RefHeading___Toc51278_372815092"/>
      <w:bookmarkStart w:id="152" w:name="_Toc53"/>
      <w:bookmarkEnd w:id="151"/>
      <w:r>
        <w:rPr>
          <w:rtl w:val="true"/>
        </w:rPr>
        <w:t>اصل دوم</w:t>
      </w:r>
      <w:r>
        <w:rPr>
          <w:rtl w:val="true"/>
        </w:rPr>
        <w:t xml:space="preserve">: </w:t>
      </w:r>
      <w:r>
        <w:rPr>
          <w:rtl w:val="true"/>
        </w:rPr>
        <w:t>اصل عدم اجتهاد در استنساخ</w:t>
      </w:r>
      <w:bookmarkEnd w:id="15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کنید خیانتی در کار نیست ، اما آیا ممکن است که ناسخ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تفهیم مطلب یا به غرض دیگر مطلبی را به زیارت عاشورا اضافه کرده باشد یا نه ؟ در این جا عُقلا چنین عملی را خلاف کار محوّل شده به وی دانسته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بر فرض غرضی در بیان یک جملۀ اضافه وجود داشته باشد ، باید ناسخ به نحوی اضافات را از متن جدا کند ، و گر نه این عمل تدلیس و خیانت است ؛ هر چند که کاتب قصدی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وجود این چهار فقره را ناشی از برداشت و اجتهاد کاتبان دانست </w:t>
      </w:r>
      <w:r>
        <w:rPr>
          <w:rFonts w:eastAsia="IRNazanin" w:cs="IRNazanin"/>
          <w:color w:val="111111"/>
          <w:sz w:val="28"/>
          <w:szCs w:val="28"/>
          <w:rtl w:val="true"/>
          <w:lang w:bidi="fa-IR"/>
        </w:rPr>
        <w:t xml:space="preserve">. </w:t>
      </w:r>
      <w:bookmarkStart w:id="153" w:name="pg6522_90523"/>
    </w:p>
    <w:p>
      <w:pPr>
        <w:pStyle w:val="Heading4"/>
        <w:numPr>
          <w:ilvl w:val="3"/>
          <w:numId w:val="1"/>
        </w:numPr>
        <w:rPr/>
      </w:pPr>
      <w:bookmarkStart w:id="154" w:name="__RefHeading___Toc51280_372815092"/>
      <w:bookmarkStart w:id="155" w:name="_Toc54"/>
      <w:bookmarkEnd w:id="153"/>
      <w:bookmarkEnd w:id="154"/>
      <w:r>
        <w:rPr>
          <w:rtl w:val="true"/>
        </w:rPr>
        <w:t>اصل سوم</w:t>
      </w:r>
      <w:r>
        <w:rPr>
          <w:rtl w:val="true"/>
        </w:rPr>
        <w:t xml:space="preserve">: </w:t>
      </w:r>
      <w:r>
        <w:rPr>
          <w:rtl w:val="true"/>
        </w:rPr>
        <w:t>اصل عدم زیاده</w:t>
      </w:r>
      <w:bookmarkEnd w:id="155"/>
    </w:p>
    <w:p>
      <w:pPr>
        <w:pStyle w:val="BookText"/>
        <w:rPr/>
      </w:pPr>
      <w:r>
        <w:rPr>
          <w:rFonts w:ascii="IRNazanin" w:hAnsi="IRNazanin" w:eastAsia="IRNazanin"/>
          <w:color w:val="111111"/>
          <w:sz w:val="28"/>
          <w:sz w:val="28"/>
          <w:szCs w:val="28"/>
          <w:rtl w:val="true"/>
          <w:lang w:bidi="fa-IR"/>
        </w:rPr>
        <w:t xml:space="preserve">معنای این اصل عقلایی آن است که اگر شک کنیم کاتب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کلمه یا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را اضافه کرده است ، اصل عقلایی در عدم غفلت بوده و وجود غفلت محتاج به اقامۀ شاهد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ما هم بر این است که شاهد و دلیلی بر این امر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عُقلا در چنین جایی اصل دیگری را نیز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نقیصه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شک کنیم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فاقد هر چهار فقره یا بعضی از این فقرات است ، غفلت و نقیصه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صورت گرفته است یا نه ؟ عقلا اصل عدم غفلت و در نتیجه اصل عدم نقیصه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این جا ما هستیم و دو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نقیصه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لذا ممکن است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اصل با یکدیگر تعارض و تساقط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چون هیچ دلیل بر وجود این فقرات نداریم ، پس عملاً زیارت عاشورا فاقد این فقرات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پاسخ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در اصل عدم غفلت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در انجام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در ایجاد نقیصه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عدم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نقیصه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بسیار بعید است که ناسخ از روی غفلت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جمله ، جملات و فقرات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کند ، اما احتمال این که غفلتاً چیزی را به هنگام استنساخ از قلم بیندازد بعید نیست و عملاً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افتد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نقیصه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نهایتاً در مورد زیاده و نقیصۀ یک حرف یا کلمه و حداکثر چند کلمه قابل قبول است ، نه در زیاده و نقیصۀ جمله و جملات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عاشورا حداکثر چهار فقره و </w:t>
      </w:r>
      <w:bookmarkStart w:id="156" w:name="pg6522_90524"/>
    </w:p>
    <w:p>
      <w:pPr>
        <w:pStyle w:val="BookText"/>
        <w:rPr/>
      </w:pPr>
      <w:bookmarkEnd w:id="156"/>
      <w:r>
        <w:rPr>
          <w:rFonts w:ascii="IRNazanin" w:hAnsi="IRNazanin" w:eastAsia="IRNazanin"/>
          <w:color w:val="111111"/>
          <w:sz w:val="28"/>
          <w:sz w:val="28"/>
          <w:szCs w:val="28"/>
          <w:rtl w:val="true"/>
          <w:lang w:bidi="fa-IR"/>
        </w:rPr>
        <w:t xml:space="preserve">حداقل خصوص فقرۀ چهارم مورد تردید در زیاده و نقیصه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غفلت در نقیصه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غفلت در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هیچ کدام را مقدم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معتقدیم که در این بحث ، اصلی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 اما همانگونه که ملاحظه فرمودید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اجتهاد در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مدعای ما کافی بود </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157" w:name="__RefHeading___Toc51282_372815092"/>
      <w:bookmarkStart w:id="158" w:name="_Toc55"/>
      <w:bookmarkEnd w:id="157"/>
      <w:r>
        <w:rPr>
          <w:rtl w:val="true"/>
        </w:rPr>
        <w:t>بیان دو نکته ضروری</w:t>
      </w:r>
      <w:bookmarkEnd w:id="158"/>
    </w:p>
    <w:p>
      <w:pPr>
        <w:pStyle w:val="Heading4"/>
        <w:numPr>
          <w:ilvl w:val="3"/>
          <w:numId w:val="1"/>
        </w:numPr>
        <w:rPr/>
      </w:pPr>
      <w:bookmarkStart w:id="159" w:name="__RefHeading___Toc51284_372815092"/>
      <w:bookmarkStart w:id="160" w:name="_Toc56"/>
      <w:bookmarkEnd w:id="159"/>
      <w:r>
        <w:rPr>
          <w:rtl w:val="true"/>
        </w:rPr>
        <w:t>نکتۀ اول</w:t>
      </w:r>
      <w:r>
        <w:rPr>
          <w:rtl w:val="true"/>
        </w:rPr>
        <w:t xml:space="preserve">: </w:t>
      </w:r>
      <w:r>
        <w:rPr>
          <w:rtl w:val="true"/>
        </w:rPr>
        <w:t xml:space="preserve">فهمی نادرست از معنای </w:t>
      </w:r>
      <w:r>
        <w:rPr>
          <w:rtl w:val="true"/>
        </w:rPr>
        <w:t>«</w:t>
      </w:r>
      <w:r>
        <w:rPr>
          <w:rtl w:val="true"/>
        </w:rPr>
        <w:t>اصل عدم زیاده</w:t>
      </w:r>
      <w:r>
        <w:rPr>
          <w:rtl w:val="true"/>
        </w:rPr>
        <w:t>»</w:t>
      </w:r>
      <w:bookmarkEnd w:id="160"/>
    </w:p>
    <w:p>
      <w:pPr>
        <w:pStyle w:val="BookText"/>
        <w:rPr/>
      </w:pPr>
      <w:r>
        <w:rPr>
          <w:rFonts w:ascii="IRNazanin" w:hAnsi="IRNazanin" w:eastAsia="IRNazanin"/>
          <w:color w:val="111111"/>
          <w:sz w:val="28"/>
          <w:sz w:val="28"/>
          <w:szCs w:val="28"/>
          <w:rtl w:val="true"/>
          <w:lang w:bidi="fa-IR"/>
        </w:rPr>
        <w:t xml:space="preserve">و تقدم آن بر اصل عدم نقیصه از نظر برخی از علمای اصول همان مطلبی بود که بیان شد ، نه آن چه جناب کاشف التزویر از اصل عدم زیاده بیان کرده است </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با ارائۀ شش نسخه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اثبات آن است که در زیارت عاشورا و به خصوص در فقرۀ چهارم ، تزویر و و تحریف رخ داده است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نسخۀ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نقاش رازی است که تاریخ کتابت آن به سال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قدیمی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نسخۀ موجود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نسخه ، دو فقرۀ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خص 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نیست ، هر چند که این فقرات در حاشیه و با خطی مغایر با متن </w:t>
      </w:r>
    </w:p>
    <w:p>
      <w:pPr>
        <w:pStyle w:val="BookText"/>
        <w:rPr/>
      </w:pP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نسخۀ عتیق فقط به قدمت آن نیست ، بلکه تصحیحات ، قرائت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مقابله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توسط برخی از علما بر روی آن انجام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از کتابخانۀ مرحوم آیت الله مرعشی نجفی که متن آن دقیقاً منطبق با نسخۀ پیشین است و فقرات چهارگانه در حاشیه و با خطی مغایر با متن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به گفتۀ ایشان مربوط به قرن ششم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نسخۀ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سید بن طاووس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آن را داده و چنین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نزد من است و با نسخۀ شیه طوسی مقابله شده است ، دو فصلی را که صد بار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 ندارد و من آن دو فصل را از مصباح صغیر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نظر نویسنده ، این نسخۀ مصباح که نزد سید بن طاووس بوده دقیقاً مثل دو نسخۀ قبل است و هیچ تزویری در آن راه پیدا نکرده است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نسخۀ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کاتب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مربوط به قرن نهم هجری است و قرائت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بر روی آن انجام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این قرائت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 قرائتی است که فرزند ناسخ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بن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محقق کرکی انجام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عاشورا در این نسخه هم مثل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یاد شدۀ پیشین است و باز هم با خطی که با متن تفاوت دارد ، فرازهای یاد شده در حاشیه ذکر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نسخۀ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حفصی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مربوط به قرن دهم است و متن آن هم دقیقاً مثل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قبل است ؛ با این تفاوت که در حاشیۀ این نسخه به فرازهای مذکور هیچ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نسخۀ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شیراحمد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مربوط به قرن یازدهم هجری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هم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مهم و موافق با پنج نسخۀ قبل و مثل نسخۀ نقاش ، مرعشی و بخشی ، فقرات مورد بحث در حاشیه با خط مغایر با متن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نویسنده از شش نسخه نتیجه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چون این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قدیمی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هستند پس با اطمینان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گفت که فقرۀ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خص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تزویرگران به زیارت عاشورا اضافه شده است </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اگر چه با توجه به مطالب پیشین سستی این سخنان بارز و آشکار شد، اما در این جا مناسب است به برخی از موارد تزویر در گفته های این شخص اشاره کنیم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قلم به دست بارها تکرار کرده است که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مثل پنج نسخۀ خطی نامبرده است ؛ در حالی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فقرۀ اول که بعد از لعن به ابوسفیان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پایانش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بالموالاۀ لنبیک و آل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 در نسخۀ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بوده ، ولی در متن این پنج نسخه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فقرۀ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خص 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نسخۀ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ولی در متن این پنج نسخه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ادعای ما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فرمود در نسخۀ مصباح کبیری که در نزد من است و با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به خط مصنف بوده مقابله شده است فقرۀ دوم و سوم نیست ؛ یعنی دو فقرۀ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هیچ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فقدان فقرۀ اول و چهارم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پس این مطلب ، تزویری است آشکار که این نویسنده بارها مرتکب آن شده است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تزویر دوم این است که نویسنده بارها وانمود کرده ، فقرۀ چهارم تزویری است که در قرون اخیر و توسط افراد مزوّر صورت گرفته است ، افرادی که به دنبال ایجاد تنش بین شیعه و سنی هستند ؛ در حالی که تمام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موجود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فقرۀ چهارم را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متوفی سال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 ، مربوط به قرون متاخره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منبع او در نقل این قسمت ،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قرن دهم به بعد بوده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تزویر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هم موارد مثبت و دارای اهمیت را در پنج نسخه متذکر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هم کمبودها و نواقص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 لذا در عین اعتراف به اهمیت والای این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منفی در این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نبودن فقرۀ اول است که در تمام متونی که زیارت عاشورا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نبودنش در متن این پنج نسخه نمره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منفی به این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نمرۀ منفی دیگر ، نبودن فقرۀ دوم و سوم است که غیر از این نسخه و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متون مختلفه مثل مصباح و کامل الزیارات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متوجه این اشکال بوده است ؛ روی همین اساس، دو فقرۀ دوم و سوم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تزویر دیگر نویسنده این است که هیچ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اشکالات فنی و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موجود در پنج نسخۀ خطی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 در حالی که هر پنج نسخه دچار اشکال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ما از ذکر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خودداری کرده و خوانندۀ گرامی را به کتاب تحقیقی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المداخلات الکامله فی رد مدعی التزویر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به صورت مبسوط و محققانه با چشم پوشی از مناقشه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کوچکی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بر آن داشت این مطلب بررسی شده است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بررسی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هیچ وجه وجود حالت خفقان و شرایط سخت شیعه که لازمه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تقیّه است را ملاحظه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این نویسنده تا این حد بی اطلاع باشد که نفهمد شیعه در چه زمانی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کرده و با چه شرایط سختی روبرو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bookmarkStart w:id="161" w:name="pg6522_90529"/>
    </w:p>
    <w:p>
      <w:pPr>
        <w:pStyle w:val="BookText"/>
        <w:rPr/>
      </w:pPr>
      <w:bookmarkEnd w:id="161"/>
      <w:r>
        <w:rPr>
          <w:rFonts w:ascii="IRNazanin" w:hAnsi="IRNazanin" w:eastAsia="IRNazanin"/>
          <w:color w:val="111111"/>
          <w:sz w:val="28"/>
          <w:sz w:val="28"/>
          <w:szCs w:val="28"/>
          <w:rtl w:val="true"/>
          <w:lang w:bidi="fa-IR"/>
        </w:rPr>
        <w:t xml:space="preserve">همین حساب برای عدم لحاظ تقیّه ، هیچ توجیهی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توانیم بیابیم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کلام اگر خوانندۀ گرامی مجدداً به همین شواهدی که در این فصل ارائه دادیم مراجعه کند ، به موارد تزویر سخن این نویسنده پی خواهد برد </w:t>
      </w:r>
      <w:r>
        <w:rPr>
          <w:rFonts w:eastAsia="IRNazanin" w:cs="IRNazanin"/>
          <w:color w:val="111111"/>
          <w:sz w:val="28"/>
          <w:szCs w:val="28"/>
          <w:rtl w:val="true"/>
          <w:lang w:bidi="fa-IR"/>
        </w:rPr>
        <w:t>.</w:t>
      </w:r>
    </w:p>
    <w:p>
      <w:pPr>
        <w:pStyle w:val="Heading4"/>
        <w:numPr>
          <w:ilvl w:val="3"/>
          <w:numId w:val="1"/>
        </w:numPr>
        <w:rPr/>
      </w:pPr>
      <w:bookmarkStart w:id="162" w:name="__RefHeading___Toc51286_372815092"/>
      <w:bookmarkStart w:id="163" w:name="_Toc57"/>
      <w:bookmarkEnd w:id="162"/>
      <w:r>
        <w:rPr>
          <w:rtl w:val="true"/>
        </w:rPr>
        <w:t>نکتۀ دوم</w:t>
      </w:r>
      <w:r>
        <w:rPr>
          <w:rtl w:val="true"/>
        </w:rPr>
        <w:t xml:space="preserve">: </w:t>
      </w:r>
      <w:r>
        <w:rPr>
          <w:rtl w:val="true"/>
        </w:rPr>
        <w:t xml:space="preserve">مقایسۀ نقل </w:t>
      </w:r>
      <w:r>
        <w:rPr>
          <w:rtl w:val="true"/>
        </w:rPr>
        <w:t>«</w:t>
      </w:r>
      <w:r>
        <w:rPr>
          <w:rtl w:val="true"/>
        </w:rPr>
        <w:t>کامل الزیارات</w:t>
      </w:r>
      <w:r>
        <w:rPr>
          <w:rtl w:val="true"/>
        </w:rPr>
        <w:t xml:space="preserve">» </w:t>
      </w:r>
      <w:r>
        <w:rPr>
          <w:rtl w:val="true"/>
        </w:rPr>
        <w:t xml:space="preserve">با </w:t>
      </w:r>
      <w:r>
        <w:rPr>
          <w:rtl w:val="true"/>
        </w:rPr>
        <w:t>«</w:t>
      </w:r>
      <w:r>
        <w:rPr>
          <w:rtl w:val="true"/>
        </w:rPr>
        <w:t>مصباح المتهجد</w:t>
      </w:r>
      <w:r>
        <w:rPr>
          <w:rtl w:val="true"/>
        </w:rPr>
        <w:t>»</w:t>
      </w:r>
      <w:bookmarkEnd w:id="16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عده از سعادت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مندان که مورد عنایت حضرت سیدالشهداء علیه السلامقرار گرفته نسبت به زیارت عاشورا میراث جاوید عاشورا عرض ادب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 در باب نقل منابع این زیارت حضرت اباعبدالله الحسین علیه السلامنیز تحقیق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 نخستین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نوشتۀ ابن قولویه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چهارم 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دومین منبع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سومین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سنّت اهل تحقیق که قدیمی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منبع را در واقع نزدیکترین سند به عصر معصوم علیه السلامملاکِ پژوهش و بررسی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بخواهیم ملاک قرار دهیم نسخۀ ابن قولویه قمی رحمة الله که یک قرن قبل از شیخ طوسی رحمة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زیسته ، این فراز از زیارت عاشورا به این صورت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خُصَ أَنْتَ أَوَّلَ ظَالِمٍ ظَلَمَ آلَ نَبِیِّکَ بِاللَّعْنِ </w:t>
      </w:r>
    </w:p>
    <w:p>
      <w:pPr>
        <w:pStyle w:val="BookText"/>
        <w:rPr/>
      </w:pPr>
      <w:r>
        <w:rPr>
          <w:rFonts w:ascii="Amiri" w:hAnsi="Amiri" w:eastAsia="Amiri" w:cs="Amiri"/>
          <w:color w:val="111111"/>
          <w:sz w:val="28"/>
          <w:sz w:val="28"/>
          <w:szCs w:val="28"/>
          <w:rtl w:val="true"/>
          <w:lang w:bidi="ar-SA"/>
        </w:rPr>
        <w:t>ثُمَّ الْعَنْ أَعْدَاءَ آلِ مُحَمَّدٍ مِنَ الْأَوَّلِینَ وَ الْآخِرِینَ، اللَّهُمَّ الْعَنْ یَزِیدَ وَ أَبَاهُ وَ الْعَنْ عُبَیْدَ اللَّهِ بْنَ زِیَادٍ وَ آلَ مَرْوَانَ وَ بَنِی أُمَیَّةَ قَاطِبَةً إِلَی یَوْمِ الْقِیَامَةِ</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حالی که باز هم با چشم پوشی از اختلاف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جزیی در اکثر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منابع فقرۀ چهارم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خُصَ أَنْتَ أَوَّلَ ظَالِمٍ بِاللَّعْنِ مِنِّی، وَ ابْدَأْ بِهِ أَوَّلًا ثُمَّ الثَّانِیَ وَ الثَّالِثَ وَ الرَّابِعَ، اللَّهُمَّ الْعَنْ یَزِیدَ خَامِساً، وَ الْعَنْ عُبَیْدَ اللَّهِ بْنَ زِیَادٍ وَ ابْنَ مَرْجَانَةَ وَ عُمَرَ بْنَ سَعْدٍ وَ شِمْراً، وَ آلَ أَبِی سُفْیَانَ وَ آلَ زِیَادٍ وَ آلَ مَرْوَانَ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این مورد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عدم خیانت در هر دو عبارت جاری است و هیچ یک تعارضی با یکدیگر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خواندن هر دو عبارت ، هیچ اشکالی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توانیم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زیارت عاشورا از دو امام بزرگوار یعنی امام باقر و امام صادق علیهما السلام نقل شده است ، ممکن است اختلاف هر دو عبارت ، مربوط به نقل هر یک از دو بزرگوار باشد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هر دو عبارت از هر دو امام باشد ؛ منتها یکی مربوط به زمان تقیّه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مربوط به غیر زمان </w:t>
      </w:r>
    </w:p>
    <w:p>
      <w:pPr>
        <w:pStyle w:val="BookText"/>
        <w:rPr/>
      </w:pPr>
      <w:r>
        <w:rPr>
          <w:rFonts w:ascii="IRNazanin" w:hAnsi="IRNazanin" w:eastAsia="IRNazanin"/>
          <w:color w:val="111111"/>
          <w:sz w:val="28"/>
          <w:sz w:val="28"/>
          <w:szCs w:val="28"/>
          <w:rtl w:val="true"/>
          <w:lang w:bidi="fa-IR"/>
        </w:rPr>
        <w:t xml:space="preserve">تقیّه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مصباح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گونه که در بعضی از زیارت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این نکته اشاره شده و گفته شده که این زیارت مربوط به زمان تقیّه است </w:t>
      </w:r>
      <w:r>
        <w:rPr>
          <w:rFonts w:eastAsia="IRNazanin" w:cs="IRNazanin"/>
          <w:color w:val="111111"/>
          <w:sz w:val="28"/>
          <w:szCs w:val="28"/>
          <w:rtl w:val="true"/>
          <w:lang w:bidi="fa-IR"/>
        </w:rPr>
        <w:t>.</w:t>
      </w:r>
      <w:r>
        <w:rPr>
          <w:rStyle w:val="FootnoteAnchor"/>
          <w:rtl w:val="true"/>
        </w:rPr>
        <w:footnoteReference w:id="7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نوبت به سنجش و ترجیح برسد ، ترجیح سندی با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زیرا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مشاهده فرمودید یکی از سندهای مصباح قطعاً صحیح است ، در حالی که هیچ یک از دو سند کامل الزیارات صحیح اصطلاحی نیستند </w:t>
      </w:r>
      <w:r>
        <w:rPr>
          <w:rFonts w:eastAsia="IRNazanin" w:cs="IRNazanin"/>
          <w:color w:val="111111"/>
          <w:sz w:val="28"/>
          <w:szCs w:val="28"/>
          <w:rtl w:val="true"/>
          <w:lang w:bidi="fa-IR"/>
        </w:rPr>
        <w:t xml:space="preserve">. </w:t>
      </w:r>
      <w:bookmarkStart w:id="164" w:name="pg6522_90532"/>
    </w:p>
    <w:p>
      <w:pPr>
        <w:pStyle w:val="Heading2"/>
        <w:numPr>
          <w:ilvl w:val="1"/>
          <w:numId w:val="1"/>
        </w:numPr>
        <w:rPr/>
      </w:pPr>
      <w:bookmarkStart w:id="165" w:name="__RefHeading___Toc51288_372815092"/>
      <w:bookmarkStart w:id="166" w:name="_Toc58"/>
      <w:bookmarkEnd w:id="164"/>
      <w:bookmarkEnd w:id="165"/>
      <w:r>
        <w:rPr>
          <w:rtl w:val="true"/>
        </w:rPr>
        <w:t xml:space="preserve">فصل چهارم </w:t>
      </w:r>
      <w:r>
        <w:rPr>
          <w:rtl w:val="true"/>
        </w:rPr>
        <w:t xml:space="preserve">: </w:t>
      </w:r>
      <w:r>
        <w:rPr>
          <w:rtl w:val="true"/>
        </w:rPr>
        <w:t>تصاویر بعضی از نسخ خطی زیارت عاشورا</w:t>
      </w:r>
      <w:bookmarkEnd w:id="16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7" w:name="__RefHeading___Toc51290_372815092"/>
      <w:bookmarkStart w:id="168" w:name="_Toc59"/>
      <w:bookmarkEnd w:id="167"/>
      <w:r>
        <w:rPr>
          <w:rtl w:val="true"/>
        </w:rPr>
        <w:t>اشاره</w:t>
      </w:r>
      <w:bookmarkEnd w:id="16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6522_90534"/>
      <w:bookmarkStart w:id="170" w:name="pg6522_90534"/>
      <w:bookmarkEnd w:id="170"/>
    </w:p>
    <w:p>
      <w:pPr>
        <w:pStyle w:val="BookText"/>
        <w:rPr/>
      </w:pPr>
      <w:bookmarkStart w:id="171" w:name="pg6522_90534"/>
      <w:bookmarkEnd w:id="171"/>
      <w:r>
        <w:rPr>
          <w:rFonts w:ascii="IRNazanin" w:hAnsi="IRNazanin" w:eastAsia="IRNazanin"/>
          <w:color w:val="111111"/>
          <w:sz w:val="28"/>
          <w:sz w:val="28"/>
          <w:szCs w:val="28"/>
          <w:rtl w:val="true"/>
          <w:lang w:bidi="fa-IR"/>
        </w:rPr>
        <w:t>تصاویر بعضی از نسخ خطی زیارت عاشورا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2" w:name="__RefHeading___Toc51292_372815092"/>
      <w:bookmarkStart w:id="173" w:name="_Toc60"/>
      <w:bookmarkEnd w:id="172"/>
      <w:r>
        <w:rPr>
          <w:rtl w:val="true"/>
        </w:rPr>
        <w:t>نسخه مصباح المتهجد معروف به نسخه بروجردی</w:t>
      </w:r>
      <w:bookmarkStart w:id="174" w:name="pg6522_90535"/>
      <w:bookmarkEnd w:id="17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5" w:name="__RefHeading___Toc51294_372815092"/>
      <w:bookmarkStart w:id="176" w:name="_Toc61"/>
      <w:bookmarkEnd w:id="174"/>
      <w:bookmarkEnd w:id="175"/>
      <w:r>
        <w:rPr>
          <w:rtl w:val="true"/>
        </w:rPr>
        <w:t>نسخه مصباح الزائر سید بن طاووس رحمة الله</w:t>
      </w:r>
      <w:bookmarkStart w:id="177" w:name="pg6522_90536"/>
      <w:bookmarkEnd w:id="17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8" w:name="__RefHeading___Toc51296_372815092"/>
      <w:bookmarkStart w:id="179" w:name="_Toc62"/>
      <w:bookmarkEnd w:id="177"/>
      <w:bookmarkEnd w:id="178"/>
      <w:r>
        <w:rPr>
          <w:rtl w:val="true"/>
        </w:rPr>
        <w:t>نسخه مصباح الصغیر، ابن ابی الجود</w:t>
      </w:r>
      <w:bookmarkStart w:id="180" w:name="pg6522_90537"/>
      <w:bookmarkEnd w:id="17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1" w:name="__RefHeading___Toc51298_372815092"/>
      <w:bookmarkStart w:id="182" w:name="_Toc63"/>
      <w:bookmarkEnd w:id="180"/>
      <w:bookmarkEnd w:id="181"/>
      <w:r>
        <w:rPr>
          <w:rtl w:val="true"/>
        </w:rPr>
        <w:t>نسخه کامل الزیارات کتابخانه آیت الله مرعشی رحمة الله</w:t>
      </w:r>
      <w:bookmarkStart w:id="183" w:name="pg6522_90538"/>
      <w:bookmarkEnd w:id="18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4" w:name="__RefHeading___Toc51300_372815092"/>
      <w:bookmarkStart w:id="185" w:name="_Toc64"/>
      <w:bookmarkEnd w:id="183"/>
      <w:bookmarkEnd w:id="184"/>
      <w:r>
        <w:rPr>
          <w:rtl w:val="true"/>
        </w:rPr>
        <w:t>نسخه مصباح المتهجد کتابخانه آستان قدس رضوی</w:t>
      </w:r>
      <w:bookmarkStart w:id="186" w:name="pg6522_90539"/>
      <w:bookmarkEnd w:id="18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7" w:name="__RefHeading___Toc51302_372815092"/>
      <w:bookmarkStart w:id="188" w:name="_Toc65"/>
      <w:bookmarkEnd w:id="186"/>
      <w:bookmarkEnd w:id="187"/>
      <w:r>
        <w:rPr>
          <w:rtl w:val="true"/>
        </w:rPr>
        <w:t>نسخه تحفۀ</w:t>
      </w:r>
      <w:r>
        <w:rPr>
          <w:rtl w:val="true"/>
        </w:rPr>
        <w:softHyphen/>
      </w:r>
      <w:r>
        <w:rPr>
          <w:rtl w:val="true"/>
        </w:rPr>
        <w:t>الزائر علامه مجلسی رحمة الله ، کتابخانه آستان قدس رضوی</w:t>
      </w:r>
      <w:bookmarkStart w:id="189" w:name="pg6522_90540"/>
      <w:bookmarkEnd w:id="188"/>
    </w:p>
    <w:p>
      <w:pPr>
        <w:pStyle w:val="Heading2"/>
        <w:numPr>
          <w:ilvl w:val="1"/>
          <w:numId w:val="1"/>
        </w:numPr>
        <w:rPr/>
      </w:pPr>
      <w:bookmarkStart w:id="190" w:name="__RefHeading___Toc51304_372815092"/>
      <w:bookmarkStart w:id="191" w:name="_Toc66"/>
      <w:bookmarkEnd w:id="189"/>
      <w:bookmarkEnd w:id="190"/>
      <w:r>
        <w:rPr>
          <w:rtl w:val="true"/>
        </w:rPr>
        <w:t xml:space="preserve">فصل پنجم </w:t>
      </w:r>
      <w:r>
        <w:rPr>
          <w:rtl w:val="true"/>
        </w:rPr>
        <w:t xml:space="preserve">: </w:t>
      </w:r>
      <w:r>
        <w:rPr>
          <w:rtl w:val="true"/>
        </w:rPr>
        <w:t>شبهه تحریف زیارت عاشورا و پاسخ مفصل و قاطع به آن</w:t>
      </w:r>
      <w:bookmarkEnd w:id="19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2" w:name="__RefHeading___Toc51306_372815092"/>
      <w:bookmarkStart w:id="193" w:name="_Toc67"/>
      <w:bookmarkEnd w:id="192"/>
      <w:r>
        <w:rPr>
          <w:rtl w:val="true"/>
        </w:rPr>
        <w:t>اشاره</w:t>
      </w:r>
      <w:bookmarkEnd w:id="19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6522_90542"/>
      <w:bookmarkStart w:id="195" w:name="pg6522_90542"/>
      <w:bookmarkEnd w:id="195"/>
    </w:p>
    <w:p>
      <w:pPr>
        <w:pStyle w:val="BookText"/>
        <w:rPr/>
      </w:pPr>
      <w:bookmarkStart w:id="196" w:name="pg6522_90542"/>
      <w:bookmarkEnd w:id="196"/>
      <w:r>
        <w:rPr>
          <w:rFonts w:ascii="IRNazanin" w:hAnsi="IRNazanin" w:eastAsia="IRNazanin"/>
          <w:color w:val="111111"/>
          <w:sz w:val="28"/>
          <w:sz w:val="28"/>
          <w:szCs w:val="28"/>
          <w:rtl w:val="true"/>
          <w:lang w:bidi="fa-IR"/>
        </w:rPr>
        <w:t>شبهه تحریف زیارت عاشورا و پاسخ مفصل و قاطع به آن</w:t>
      </w:r>
    </w:p>
    <w:p>
      <w:pPr>
        <w:pStyle w:val="BookText"/>
        <w:rPr/>
      </w:pPr>
      <w:r>
        <w:rPr>
          <w:rFonts w:ascii="IRNazanin" w:hAnsi="IRNazanin" w:eastAsia="IRNazanin"/>
          <w:color w:val="111111"/>
          <w:sz w:val="28"/>
          <w:sz w:val="28"/>
          <w:szCs w:val="28"/>
          <w:rtl w:val="true"/>
          <w:lang w:bidi="fa-IR"/>
        </w:rPr>
        <w:t>حجت الاسلام شیخ حسین راضی ، در مقالۀ خود سعی دارد با استناد به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خطی که در دسترس وی بوده ، اثبات نماید که فقراتی که صد مرتبه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 نیز قسمت آخر زیارت عاشورا که مشتمل بر لعن است ،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اصلی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رحمة الله وجود ندارد و زیارت عاشورایی که رایج است و چاپ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 تحریف شده است </w:t>
      </w:r>
      <w:r>
        <w:rPr>
          <w:rFonts w:eastAsia="IRNazanin" w:cs="IRNazanin"/>
          <w:color w:val="111111"/>
          <w:sz w:val="28"/>
          <w:szCs w:val="28"/>
          <w:rtl w:val="true"/>
          <w:lang w:bidi="fa-IR"/>
        </w:rPr>
        <w:t>.</w:t>
      </w:r>
    </w:p>
    <w:p>
      <w:pPr>
        <w:pStyle w:val="Heading3"/>
        <w:numPr>
          <w:ilvl w:val="2"/>
          <w:numId w:val="1"/>
        </w:numPr>
        <w:rPr/>
      </w:pPr>
      <w:bookmarkStart w:id="197" w:name="__RefHeading___Toc51308_372815092"/>
      <w:bookmarkStart w:id="198" w:name="_Toc68"/>
      <w:bookmarkEnd w:id="197"/>
      <w:r>
        <w:rPr>
          <w:rtl w:val="true"/>
        </w:rPr>
        <w:t>نقد زیارت عاشورا و دیدگاه شیخ راضی</w:t>
      </w:r>
      <w:bookmarkEnd w:id="198"/>
    </w:p>
    <w:p>
      <w:pPr>
        <w:pStyle w:val="BookText"/>
        <w:rPr/>
      </w:pPr>
      <w:r>
        <w:rPr>
          <w:rFonts w:ascii="IRNazanin" w:hAnsi="IRNazanin" w:eastAsia="IRNazanin"/>
          <w:color w:val="111111"/>
          <w:sz w:val="28"/>
          <w:sz w:val="28"/>
          <w:szCs w:val="28"/>
          <w:rtl w:val="true"/>
          <w:lang w:bidi="fa-IR"/>
        </w:rPr>
        <w:t xml:space="preserve">برای روز عاشورا ، چهار روایت و زیارت نقل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حسین علیه السلام که علقمه ، از امام محمد باقر علیه السلام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رحمة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رحمة الله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زیارت را سید بن طاووس رحمة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مشهدی رحمة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مرسله از مصباح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عاشورای متداول ، همین زیارت است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عاشورایی که عبدالله بن سنان از امام صادق علیه السلام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رحمة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اقبال </w:t>
      </w:r>
      <w:bookmarkStart w:id="199" w:name="pg6522_90543"/>
    </w:p>
    <w:p>
      <w:pPr>
        <w:pStyle w:val="BookText"/>
        <w:rPr/>
      </w:pPr>
      <w:bookmarkEnd w:id="199"/>
      <w:r>
        <w:rPr>
          <w:rFonts w:ascii="IRNazanin" w:hAnsi="IRNazanin" w:eastAsia="IRNazanin"/>
          <w:color w:val="111111"/>
          <w:sz w:val="28"/>
          <w:sz w:val="28"/>
          <w:szCs w:val="28"/>
          <w:rtl w:val="true"/>
          <w:lang w:bidi="fa-IR"/>
        </w:rPr>
        <w:t>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مشهدی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 صحیح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زیارتی که سید بن طاووس رحمة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زیارتی که سید بن طاووس رحمة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مراجعه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تفاوت زیارت عاشورای آن کتاب ، با زیارت رایج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باب نقد و منازعه در زیارت عاشورا را باز کرد ، سید بن طاووس رحمة الله بود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این زیارت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رحمة الله که به خط خودش نوشته ، نقل کردم ، در حالی که دو فصل آخر یعنی لعن و سلام صد مرتبه تکرار و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بعد از چندین قرن ،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زیارت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 همگی دارای لعن و سلام و فصل آخر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که همین سخن سید ، موجب گردید تا به بررسی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خطی کتاب مصباح شیخ طوسی رحمة الله بپردازیم </w:t>
      </w:r>
      <w:r>
        <w:rPr>
          <w:rFonts w:eastAsia="IRNazanin" w:cs="IRNazanin"/>
          <w:color w:val="111111"/>
          <w:sz w:val="28"/>
          <w:szCs w:val="28"/>
          <w:rtl w:val="true"/>
          <w:lang w:bidi="fa-IR"/>
        </w:rPr>
        <w:t>.</w:t>
      </w:r>
    </w:p>
    <w:p>
      <w:pPr>
        <w:pStyle w:val="Heading3"/>
        <w:numPr>
          <w:ilvl w:val="2"/>
          <w:numId w:val="1"/>
        </w:numPr>
        <w:rPr/>
      </w:pPr>
      <w:bookmarkStart w:id="200" w:name="__RefHeading___Toc51310_372815092"/>
      <w:bookmarkStart w:id="201" w:name="_Toc69"/>
      <w:bookmarkEnd w:id="200"/>
      <w:r>
        <w:rPr>
          <w:rtl w:val="true"/>
        </w:rPr>
        <w:t>منشأ تحریف</w:t>
      </w:r>
      <w:bookmarkEnd w:id="201"/>
    </w:p>
    <w:p>
      <w:pPr>
        <w:pStyle w:val="BookText"/>
        <w:rPr/>
      </w:pPr>
      <w:r>
        <w:rPr>
          <w:rFonts w:ascii="IRNazanin" w:hAnsi="IRNazanin" w:eastAsia="IRNazanin"/>
          <w:color w:val="111111"/>
          <w:sz w:val="28"/>
          <w:sz w:val="28"/>
          <w:szCs w:val="28"/>
          <w:rtl w:val="true"/>
          <w:lang w:bidi="fa-IR"/>
        </w:rPr>
        <w:t>در راستای این تحقیق ، به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فراوانی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رحمة الله دسترسی یافته ، چرا که سرمنشأ اصلی این تحریفات موجود را ، حذف و اضافاتی دیدم که بر این نسخه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موجود از این کتاب را به سه دسته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تقسیم نمود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با نسخه شیخ طوسی رحمة الله مطابقت دارند و سید بن طاووس رحمة الله نیز زیارت عاشورا را از این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نقل کرده است </w:t>
      </w:r>
      <w:r>
        <w:rPr>
          <w:rFonts w:eastAsia="IRNazanin" w:cs="IRNazanin"/>
          <w:color w:val="111111"/>
          <w:sz w:val="28"/>
          <w:szCs w:val="28"/>
          <w:rtl w:val="true"/>
          <w:lang w:bidi="fa-IR"/>
        </w:rPr>
        <w:t xml:space="preserve">. </w:t>
      </w:r>
      <w:bookmarkStart w:id="202" w:name="pg6522_90544"/>
    </w:p>
    <w:p>
      <w:pPr>
        <w:pStyle w:val="BookText"/>
        <w:rPr/>
      </w:pPr>
      <w:bookmarkEnd w:id="20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با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قدیمی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رحمة الله مطابقت دارند ، البته همراه با برخی اضافات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ندارد و تنها چیزی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فراوان است ، تحریفات و اضافات بر زیارت عاشوراست</w:t>
      </w:r>
      <w:r>
        <w:rPr>
          <w:rFonts w:eastAsia="IRNazanin" w:cs="IRNazanin"/>
          <w:color w:val="111111"/>
          <w:sz w:val="28"/>
          <w:szCs w:val="28"/>
          <w:rtl w:val="true"/>
          <w:lang w:bidi="fa-IR"/>
        </w:rPr>
        <w:t>.</w:t>
      </w:r>
    </w:p>
    <w:p>
      <w:pPr>
        <w:pStyle w:val="Heading3"/>
        <w:numPr>
          <w:ilvl w:val="2"/>
          <w:numId w:val="1"/>
        </w:numPr>
        <w:rPr/>
      </w:pPr>
      <w:bookmarkStart w:id="203" w:name="__RefHeading___Toc51312_372815092"/>
      <w:bookmarkStart w:id="204" w:name="_Toc70"/>
      <w:bookmarkEnd w:id="203"/>
      <w:r>
        <w:rPr>
          <w:rtl w:val="true"/>
        </w:rPr>
        <w:t>بازکاوی نسخه</w:t>
      </w:r>
      <w:r>
        <w:rPr>
          <w:rtl w:val="true"/>
        </w:rPr>
        <w:softHyphen/>
      </w:r>
      <w:r>
        <w:rPr>
          <w:rtl w:val="true"/>
        </w:rPr>
        <w:t>های خطی</w:t>
      </w:r>
      <w:bookmarkEnd w:id="2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صحیحه که لعن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شش نسخه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نقاش رازی نسخه کتابخانه آیت الله مرعشی نجفی</w:t>
      </w:r>
    </w:p>
    <w:p>
      <w:pPr>
        <w:pStyle w:val="BookText"/>
        <w:rPr/>
      </w:pPr>
      <w:r>
        <w:rPr>
          <w:rFonts w:ascii="IRNazanin" w:hAnsi="IRNazanin" w:eastAsia="IRNazanin"/>
          <w:color w:val="111111"/>
          <w:sz w:val="28"/>
          <w:sz w:val="28"/>
          <w:szCs w:val="28"/>
          <w:rtl w:val="true"/>
          <w:lang w:bidi="fa-IR"/>
        </w:rPr>
        <w:t>نسخه رضی الدین بن طاووس نسخه بخشی تونی</w:t>
      </w:r>
    </w:p>
    <w:p>
      <w:pPr>
        <w:pStyle w:val="BookText"/>
        <w:rPr/>
      </w:pPr>
      <w:r>
        <w:rPr>
          <w:rFonts w:ascii="IRNazanin" w:hAnsi="IRNazanin" w:eastAsia="IRNazanin"/>
          <w:color w:val="111111"/>
          <w:sz w:val="28"/>
          <w:sz w:val="28"/>
          <w:szCs w:val="28"/>
          <w:rtl w:val="true"/>
          <w:lang w:bidi="fa-IR"/>
        </w:rPr>
        <w:t>نسخه جد حفصی نسخه خواجه شیر احمد</w:t>
      </w:r>
    </w:p>
    <w:p>
      <w:pPr>
        <w:pStyle w:val="BookText"/>
        <w:rPr/>
      </w:pP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آنها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کتابخانه آستان قدس رضوی در مشهد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نسخه این گونه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قرأ کاتب النسخه هذه ابو مسعود عبدالجبار بن علی بن منصور النقاش الرازی علی شیخه ابی اسحاق ابراهیم ماوراء النهری و اعطاه اجازۀً للروایۀ ؛ کاتب این نسخه حاضر ، ابومسعود عبدالجبار بن علی بن منصور بن نقاش رازی ، قرائت کرد این نسخه را بر استادش ابی اسحاق ابراهیم ماوراء النهری و او نیز به کاتب نسخه ، اجازه روایت این نسخه را صادر فرمود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برخی قرائن که در حاشیه نسخه موجود است ،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ابن ادریس آن را بر درویستی قرائت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گفته برخی خط شناسان ، اجازه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برای ابن ادریس در این نسخه هست که به خط </w:t>
      </w:r>
      <w:bookmarkStart w:id="205" w:name="pg6522_90545"/>
    </w:p>
    <w:p>
      <w:pPr>
        <w:pStyle w:val="BookText"/>
        <w:rPr/>
      </w:pPr>
      <w:bookmarkEnd w:id="205"/>
      <w:r>
        <w:rPr>
          <w:rFonts w:ascii="IRNazanin" w:hAnsi="IRNazanin" w:eastAsia="IRNazanin"/>
          <w:color w:val="111111"/>
          <w:sz w:val="28"/>
          <w:sz w:val="28"/>
          <w:szCs w:val="28"/>
          <w:rtl w:val="true"/>
          <w:lang w:bidi="fa-IR"/>
        </w:rPr>
        <w:t>علامه حلی رحمة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 عبارت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مطهر بن علی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که تاریخ نسخه </w:t>
      </w:r>
      <w:r>
        <w:rPr>
          <w:rFonts w:eastAsia="IRNazanin" w:cs="IRNazanin"/>
          <w:color w:val="111111"/>
          <w:sz w:val="28"/>
          <w:szCs w:val="28"/>
          <w:rtl w:val="true"/>
          <w:lang w:bidi="fa-IR"/>
        </w:rPr>
        <w:t>(</w:t>
      </w:r>
      <w:r>
        <w:rPr>
          <w:rFonts w:eastAsia="IRNazanin" w:cs="IRNazanin"/>
          <w:color w:val="111111"/>
          <w:sz w:val="28"/>
          <w:szCs w:val="28"/>
          <w:lang w:bidi="fa-IR"/>
        </w:rPr>
        <w:t>23/2/502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فقط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وفات مؤلف ، این نسخه از قدیمی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خطی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رحمة الله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نیمه محرف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نسخه قدیمی مختصر المصباح مطابقت دارند ، ولی مقداری هم زوائد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 عبارتند 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نسخه نصیرالملک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نسخه فقرات مورد بحث را دارا است ، به استثنای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 ثُمَّ العَنِّ الثَّانِیَ وَ الثَّالِثَ وَ الرَّابِعَ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نسخه دماوندی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نسخه ، در فقره آخر زیارت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یَزِیدَ بْنَ مُعَاوِیَة وَ الْعَنْ عُبَیْدَ اللَّهِ بْنَ زِیَادٍ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لعن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آمده ، ولی عنوان نسخه بدل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تعدادی از آنها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w:t>
      </w:r>
      <w:r>
        <w:rPr>
          <w:rFonts w:eastAsia="IRNazanin" w:cs="IRNazanin"/>
          <w:color w:val="111111"/>
          <w:sz w:val="28"/>
          <w:szCs w:val="28"/>
          <w:rtl w:val="true"/>
          <w:lang w:bidi="fa-IR"/>
        </w:rPr>
        <w:t>:</w:t>
      </w:r>
    </w:p>
    <w:p>
      <w:pPr>
        <w:pStyle w:val="Heading3"/>
        <w:numPr>
          <w:ilvl w:val="2"/>
          <w:numId w:val="1"/>
        </w:numPr>
        <w:rPr/>
      </w:pPr>
      <w:bookmarkStart w:id="206" w:name="__RefHeading___Toc51314_372815092"/>
      <w:bookmarkStart w:id="207" w:name="_Toc71"/>
      <w:bookmarkEnd w:id="206"/>
      <w:r>
        <w:rPr>
          <w:rtl w:val="true"/>
        </w:rPr>
        <w:t>نسخه ابن ابی الجود</w:t>
      </w:r>
      <w:bookmarkEnd w:id="207"/>
    </w:p>
    <w:p>
      <w:pPr>
        <w:pStyle w:val="BookText"/>
        <w:rPr/>
      </w:pPr>
      <w:r>
        <w:rPr>
          <w:rFonts w:ascii="IRNazanin" w:hAnsi="IRNazanin" w:eastAsia="IRNazanin"/>
          <w:color w:val="111111"/>
          <w:sz w:val="28"/>
          <w:sz w:val="28"/>
          <w:szCs w:val="28"/>
          <w:rtl w:val="true"/>
          <w:lang w:bidi="fa-IR"/>
        </w:rPr>
        <w:t xml:space="preserve">این نسخه دچار اشکالات زیر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نسخه و نام ناسخ این نسخه مجهول و نامعلوم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مختصر المصباح سلسله سند ، متصلاً به مصنف شیخ طوسی رحمة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در حالی که در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جا اتصالی وجود ندارد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8" w:name="__RefHeading___Toc51316_372815092"/>
      <w:bookmarkStart w:id="209" w:name="_Toc72"/>
      <w:bookmarkEnd w:id="208"/>
      <w:r>
        <w:rPr>
          <w:rtl w:val="true"/>
        </w:rPr>
        <w:t>نسخه کتابخانه آستان قدس رضوی</w:t>
      </w:r>
      <w:bookmarkStart w:id="210" w:name="pg6522_90546"/>
      <w:bookmarkEnd w:id="209"/>
    </w:p>
    <w:p>
      <w:pPr>
        <w:pStyle w:val="BookText"/>
        <w:rPr/>
      </w:pPr>
      <w:bookmarkEnd w:id="210"/>
      <w:r>
        <w:rPr>
          <w:rFonts w:ascii="IRNazanin" w:hAnsi="IRNazanin" w:eastAsia="IRNazanin"/>
          <w:color w:val="111111"/>
          <w:sz w:val="28"/>
          <w:sz w:val="28"/>
          <w:szCs w:val="28"/>
          <w:rtl w:val="true"/>
          <w:lang w:bidi="fa-IR"/>
        </w:rPr>
        <w:t xml:space="preserve">این نسخه دارای دو خط متفاوت در صفحات مختلف نسخه است که نشانه بارز بروز وجود تحریف در این نسخه است </w:t>
      </w:r>
      <w:r>
        <w:rPr>
          <w:rFonts w:eastAsia="IRNazanin" w:cs="IRNazanin"/>
          <w:color w:val="111111"/>
          <w:sz w:val="28"/>
          <w:szCs w:val="28"/>
          <w:rtl w:val="true"/>
          <w:lang w:bidi="fa-IR"/>
        </w:rPr>
        <w:t>.</w:t>
      </w:r>
    </w:p>
    <w:p>
      <w:pPr>
        <w:pStyle w:val="Heading3"/>
        <w:numPr>
          <w:ilvl w:val="2"/>
          <w:numId w:val="1"/>
        </w:numPr>
        <w:rPr/>
      </w:pPr>
      <w:bookmarkStart w:id="211" w:name="__RefHeading___Toc51318_372815092"/>
      <w:bookmarkStart w:id="212" w:name="_Toc73"/>
      <w:bookmarkEnd w:id="211"/>
      <w:r>
        <w:rPr>
          <w:rtl w:val="true"/>
        </w:rPr>
        <w:t>نسخه شیخ عباس قمی رحمة الله</w:t>
      </w:r>
      <w:bookmarkEnd w:id="212"/>
    </w:p>
    <w:p>
      <w:pPr>
        <w:pStyle w:val="BookText"/>
        <w:rPr/>
      </w:pPr>
      <w:r>
        <w:rPr>
          <w:rFonts w:ascii="IRNazanin" w:hAnsi="IRNazanin" w:eastAsia="IRNazanin"/>
          <w:color w:val="111111"/>
          <w:sz w:val="28"/>
          <w:sz w:val="28"/>
          <w:szCs w:val="28"/>
          <w:rtl w:val="true"/>
          <w:lang w:bidi="fa-IR"/>
        </w:rPr>
        <w:t>این نسخه در مسجد گوهرشاد مشهد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 گذاری این نسخه به نسخه شیخ عباس قمی رحمة الله ، این است که این نسخه در دست شیخ به امانت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اشکالات وارد بر این نسخه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مستندی از قبیل اجازه و یا نام شخص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نسخه بر نسخه او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قرن یازدهم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حال آن که نسخه شخص رازی به قرن ششم تعلق دارد و با آن نسخه در تعارض است </w:t>
      </w:r>
      <w:r>
        <w:rPr>
          <w:rFonts w:eastAsia="IRNazanin" w:cs="IRNazanin"/>
          <w:color w:val="111111"/>
          <w:sz w:val="28"/>
          <w:szCs w:val="28"/>
          <w:rtl w:val="true"/>
          <w:lang w:bidi="fa-IR"/>
        </w:rPr>
        <w:t>.</w:t>
      </w:r>
    </w:p>
    <w:p>
      <w:pPr>
        <w:pStyle w:val="Heading3"/>
        <w:numPr>
          <w:ilvl w:val="2"/>
          <w:numId w:val="1"/>
        </w:numPr>
        <w:rPr/>
      </w:pPr>
      <w:bookmarkStart w:id="213" w:name="__RefHeading___Toc51320_372815092"/>
      <w:bookmarkStart w:id="214" w:name="_Toc74"/>
      <w:bookmarkEnd w:id="213"/>
      <w:r>
        <w:rPr>
          <w:rtl w:val="true"/>
        </w:rPr>
        <w:t>نتیجه گیری شیخ راضی</w:t>
      </w:r>
      <w:bookmarkEnd w:id="214"/>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 بررسی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آن دست یافت ، این است که تنها معتمداً بر حسب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منحصر به فردی که دارا بود ، از قبیل قدمت و اجازه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اتصال نام به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نقاش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باشد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فصل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پایانی مشتمل بر لعن و سلام را ندارد </w:t>
      </w:r>
      <w:r>
        <w:rPr>
          <w:rFonts w:eastAsia="IRNazanin" w:cs="IRNazanin"/>
          <w:color w:val="111111"/>
          <w:sz w:val="28"/>
          <w:szCs w:val="28"/>
          <w:rtl w:val="true"/>
          <w:lang w:bidi="fa-IR"/>
        </w:rPr>
        <w:t xml:space="preserve">. </w:t>
      </w:r>
      <w:bookmarkStart w:id="215" w:name="pg6522_90547"/>
    </w:p>
    <w:p>
      <w:pPr>
        <w:pStyle w:val="Heading3"/>
        <w:numPr>
          <w:ilvl w:val="2"/>
          <w:numId w:val="1"/>
        </w:numPr>
        <w:rPr/>
      </w:pPr>
      <w:bookmarkStart w:id="216" w:name="__RefHeading___Toc51322_372815092"/>
      <w:bookmarkStart w:id="217" w:name="_Toc75"/>
      <w:bookmarkEnd w:id="215"/>
      <w:bookmarkEnd w:id="216"/>
      <w:r>
        <w:rPr>
          <w:rtl w:val="true"/>
        </w:rPr>
        <w:t>پاسخ شیخ یوسف احمد احسایی</w:t>
      </w:r>
      <w:bookmarkEnd w:id="217"/>
    </w:p>
    <w:p>
      <w:pPr>
        <w:pStyle w:val="Heading4"/>
        <w:numPr>
          <w:ilvl w:val="3"/>
          <w:numId w:val="1"/>
        </w:numPr>
        <w:rPr/>
      </w:pPr>
      <w:bookmarkStart w:id="218" w:name="__RefHeading___Toc51324_372815092"/>
      <w:bookmarkStart w:id="219" w:name="_Toc76"/>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بعد از آن که شیخ راضی با ادله و مدارکی که ارائه نمود ، ادعای وجود تحریف در زیارت عاشورای موجود در کتب ادعیه حاضر را مطرح کرد ، کسانی که از مقاله مزبور اطلاع پیدا کردند ، در مقام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نقد برآمدند که در این میان متقن ترین و مستدل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پاسخ ،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یوسف احمد احسایی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مؤسسه الزهرا علیها السلام قم ارائه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نقدهای خود را در قالب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المداخلات الکامله فی رد مدعی التزویر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است که به اختصار به بیان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ارائه شده توسط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پردازیم </w:t>
      </w:r>
      <w:r>
        <w:rPr>
          <w:rFonts w:eastAsia="IRNazanin" w:cs="IRNazanin"/>
          <w:color w:val="111111"/>
          <w:sz w:val="28"/>
          <w:szCs w:val="28"/>
          <w:rtl w:val="true"/>
          <w:lang w:bidi="fa-IR"/>
        </w:rPr>
        <w:t>:</w:t>
      </w:r>
    </w:p>
    <w:p>
      <w:pPr>
        <w:pStyle w:val="Heading4"/>
        <w:numPr>
          <w:ilvl w:val="3"/>
          <w:numId w:val="1"/>
        </w:numPr>
        <w:rPr/>
      </w:pPr>
      <w:bookmarkStart w:id="220" w:name="__RefHeading___Toc51326_372815092"/>
      <w:bookmarkStart w:id="221" w:name="_Toc77"/>
      <w:bookmarkEnd w:id="220"/>
      <w:r>
        <w:rPr>
          <w:rtl w:val="true"/>
        </w:rPr>
        <w:t>اشکال اول</w:t>
      </w:r>
      <w:bookmarkEnd w:id="221"/>
    </w:p>
    <w:p>
      <w:pPr>
        <w:pStyle w:val="BookText"/>
        <w:rPr/>
      </w:pPr>
      <w:r>
        <w:rPr>
          <w:rFonts w:ascii="IRNazanin" w:hAnsi="IRNazanin" w:eastAsia="IRNazanin"/>
          <w:color w:val="111111"/>
          <w:sz w:val="28"/>
          <w:sz w:val="28"/>
          <w:szCs w:val="28"/>
          <w:rtl w:val="true"/>
          <w:lang w:bidi="fa-IR"/>
        </w:rPr>
        <w:t>در ابتدا به شکل ارائه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توسط شیخ راضی ، ایراد وارد است ، زیرا پسندیده نیست چنین مباحثی در جمع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غیر متخصص و غیر محقق ارائه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چنین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قابلیت طرح در مجامع روشنفکری جامعه را نیز ندارند ، در حالی که این مطالب غامض و تخصصی در جمع عوام و توده جوانان خالی الذهن جامعه مطرح شده است ؛ زیرا روشن فکر یا مهندس و یا هر شخص دیگری توانایی شناخت نسخه صحیح از ناصحیح را ندارد ؛ چون به دانش نسخه شناسی اشراف و احاطه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بود که این مباحث در میان اهل نظر و تحقیق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 تا به نقد و بررسی عالمانه مطالب پرداخته شود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2" w:name="__RefHeading___Toc51328_372815092"/>
      <w:bookmarkStart w:id="223" w:name="_Toc78"/>
      <w:bookmarkEnd w:id="222"/>
      <w:r>
        <w:rPr>
          <w:rtl w:val="true"/>
        </w:rPr>
        <w:t>اشکال دوم</w:t>
      </w:r>
      <w:bookmarkStart w:id="224" w:name="pg6522_90548"/>
      <w:bookmarkEnd w:id="223"/>
    </w:p>
    <w:p>
      <w:pPr>
        <w:pStyle w:val="BookText"/>
        <w:rPr/>
      </w:pPr>
      <w:bookmarkEnd w:id="224"/>
      <w:r>
        <w:rPr>
          <w:rFonts w:ascii="IRNazanin" w:hAnsi="IRNazanin" w:eastAsia="IRNazanin"/>
          <w:color w:val="111111"/>
          <w:sz w:val="28"/>
          <w:sz w:val="28"/>
          <w:szCs w:val="28"/>
          <w:rtl w:val="true"/>
          <w:lang w:bidi="fa-IR"/>
        </w:rPr>
        <w:t>اشکالات محتوایی شیخ راضی است که در این مباحث ، فراوان با آن مواجه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ابتدای بحث خود ، از زیارت عاشورا با نام زیارت متعارف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برای خواننده معنای سطحی از زیارت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بود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معروف و مشهور و مورد عمل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احسایی ، چندین صفحه از کتاب خود را به بیان و اثبات و اهتمام و توجه نسبت به این زیارت مقدس که از جانب علمای شیعه از گذشته تا حال صورت گرفته ، اختصاص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به همین راستا از هفتاد تن از علمای شیعه 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برند </w:t>
      </w:r>
      <w:r>
        <w:rPr>
          <w:rFonts w:eastAsia="IRNazanin" w:cs="IRNazanin"/>
          <w:color w:val="111111"/>
          <w:sz w:val="28"/>
          <w:szCs w:val="28"/>
          <w:rtl w:val="true"/>
          <w:lang w:bidi="fa-IR"/>
        </w:rPr>
        <w:t>.</w:t>
      </w:r>
    </w:p>
    <w:p>
      <w:pPr>
        <w:pStyle w:val="Heading4"/>
        <w:numPr>
          <w:ilvl w:val="3"/>
          <w:numId w:val="1"/>
        </w:numPr>
        <w:rPr/>
      </w:pPr>
      <w:bookmarkStart w:id="225" w:name="__RefHeading___Toc51330_372815092"/>
      <w:bookmarkStart w:id="226" w:name="_Toc79"/>
      <w:bookmarkEnd w:id="225"/>
      <w:r>
        <w:rPr>
          <w:rtl w:val="true"/>
        </w:rPr>
        <w:t>اشکال سوم</w:t>
      </w:r>
      <w:bookmarkEnd w:id="226"/>
    </w:p>
    <w:p>
      <w:pPr>
        <w:pStyle w:val="BookText"/>
        <w:rPr/>
      </w:pPr>
      <w:r>
        <w:rPr>
          <w:rFonts w:ascii="IRNazanin" w:hAnsi="IRNazanin" w:eastAsia="IRNazanin"/>
          <w:color w:val="111111"/>
          <w:sz w:val="28"/>
          <w:sz w:val="28"/>
          <w:szCs w:val="28"/>
          <w:rtl w:val="true"/>
          <w:lang w:bidi="fa-IR"/>
        </w:rPr>
        <w:t xml:space="preserve">اشکال مبنایی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شیخ راضی مبنای خود را در بسیاری از جهات ، بر پیش فرض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سابق خود و عقاید شخصی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بنا نهاده است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شیخ راضی معتقد است که لعن جزء دین نیست و نباید لعن کرد و لعن از مصادیق فحش و ناسزاست ، باید از آن اجتناب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باور درونی ، هر جا که مدرک و نسخه ، خلاف مدعایش را ثابت کند ، به راحتی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نادیده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خود را به تغافل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هر جا که دلیل و مدرک مؤیّد اوست ، آن را با الفاظ مختلف و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گوناگون در ذهن مخاطبش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اندازد </w:t>
      </w:r>
      <w:r>
        <w:rPr>
          <w:rFonts w:eastAsia="IRNazanin" w:cs="IRNazanin"/>
          <w:color w:val="111111"/>
          <w:sz w:val="28"/>
          <w:szCs w:val="28"/>
          <w:rtl w:val="true"/>
          <w:lang w:bidi="fa-IR"/>
        </w:rPr>
        <w:t xml:space="preserve">. </w:t>
      </w:r>
      <w:bookmarkStart w:id="227" w:name="pg6522_90549"/>
    </w:p>
    <w:p>
      <w:pPr>
        <w:pStyle w:val="Heading4"/>
        <w:numPr>
          <w:ilvl w:val="3"/>
          <w:numId w:val="1"/>
        </w:numPr>
        <w:rPr/>
      </w:pPr>
      <w:bookmarkStart w:id="228" w:name="__RefHeading___Toc51332_372815092"/>
      <w:bookmarkStart w:id="229" w:name="_Toc80"/>
      <w:bookmarkEnd w:id="227"/>
      <w:bookmarkEnd w:id="228"/>
      <w:r>
        <w:rPr>
          <w:rtl w:val="true"/>
        </w:rPr>
        <w:t>اشکال چهارم</w:t>
      </w:r>
      <w:bookmarkEnd w:id="229"/>
    </w:p>
    <w:p>
      <w:pPr>
        <w:pStyle w:val="BookText"/>
        <w:rPr/>
      </w:pPr>
      <w:r>
        <w:rPr>
          <w:rFonts w:ascii="IRNazanin" w:hAnsi="IRNazanin" w:eastAsia="IRNazanin"/>
          <w:color w:val="111111"/>
          <w:sz w:val="28"/>
          <w:sz w:val="28"/>
          <w:szCs w:val="28"/>
          <w:rtl w:val="true"/>
          <w:lang w:bidi="fa-IR"/>
        </w:rPr>
        <w:t>شیخ راضی ، در جایی از بحث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خونریزی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واقع شده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تسنن و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وجود همین فقرات لعن آخر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تهمتی بیش نیست ؛ چرا که او فقط فقرات زیارات را آورده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خونریزی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هیچ ارتباطی به لعن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موجود در زیارت عاشورا ندارد </w:t>
      </w:r>
      <w:r>
        <w:rPr>
          <w:rFonts w:eastAsia="IRNazanin" w:cs="IRNazanin"/>
          <w:color w:val="111111"/>
          <w:sz w:val="28"/>
          <w:szCs w:val="28"/>
          <w:rtl w:val="true"/>
          <w:lang w:bidi="fa-IR"/>
        </w:rPr>
        <w:t>.</w:t>
      </w:r>
    </w:p>
    <w:p>
      <w:pPr>
        <w:pStyle w:val="Heading4"/>
        <w:numPr>
          <w:ilvl w:val="3"/>
          <w:numId w:val="1"/>
        </w:numPr>
        <w:rPr/>
      </w:pPr>
      <w:bookmarkStart w:id="230" w:name="__RefHeading___Toc51334_372815092"/>
      <w:bookmarkStart w:id="231" w:name="_Toc81"/>
      <w:bookmarkEnd w:id="230"/>
      <w:r>
        <w:rPr>
          <w:rtl w:val="true"/>
        </w:rPr>
        <w:t>اشکال پنجم</w:t>
      </w:r>
      <w:bookmarkEnd w:id="231"/>
    </w:p>
    <w:p>
      <w:pPr>
        <w:pStyle w:val="BookText"/>
        <w:rPr/>
      </w:pPr>
      <w:r>
        <w:rPr>
          <w:rFonts w:ascii="IRNazanin" w:hAnsi="IRNazanin" w:eastAsia="IRNazanin"/>
          <w:color w:val="111111"/>
          <w:sz w:val="28"/>
          <w:sz w:val="28"/>
          <w:szCs w:val="28"/>
          <w:rtl w:val="true"/>
          <w:lang w:bidi="fa-IR"/>
        </w:rPr>
        <w:t xml:space="preserve">کمبود سواد نسخه شناسی شیخ راضی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به توضیح سه اصطلاح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 قرائت و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حکم پایه و اساس استدلال راضی را دارد ، ویران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نقاش رازی در نقل نسخه خود به نسخه ماوراء النهری اعتماد کرده است که به دلیل مجهولیت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ماوراءالنهری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نسخه از اعتبار ساقط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تمامی مطالب مطرح شده از قبیل اجازات علامه حلی رحمة الله و غیره همه بر پایه احتمالات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با شاید و احتمال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یک بحث علمی مهم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شیخ راضی ادعای تطابق نسخه نقاش با نسخه سید رحمة الله را مطرح کرده است که این صرف ادعاست و نیاز به دلیل دارد </w:t>
      </w:r>
      <w:r>
        <w:rPr>
          <w:rFonts w:eastAsia="IRNazanin" w:cs="IRNazanin"/>
          <w:color w:val="111111"/>
          <w:sz w:val="28"/>
          <w:szCs w:val="28"/>
          <w:rtl w:val="true"/>
          <w:lang w:bidi="fa-IR"/>
        </w:rPr>
        <w:t>.</w:t>
      </w:r>
    </w:p>
    <w:p>
      <w:pPr>
        <w:pStyle w:val="Heading4"/>
        <w:numPr>
          <w:ilvl w:val="3"/>
          <w:numId w:val="1"/>
        </w:numPr>
        <w:rPr/>
      </w:pPr>
      <w:bookmarkStart w:id="232" w:name="__RefHeading___Toc51336_372815092"/>
      <w:bookmarkStart w:id="233" w:name="_Toc82"/>
      <w:bookmarkEnd w:id="232"/>
      <w:r>
        <w:rPr>
          <w:rtl w:val="true"/>
        </w:rPr>
        <w:t>اشکال ششم</w:t>
      </w:r>
      <w:bookmarkEnd w:id="23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راضی بر اصل قدمت نسخه تأکید دارد و حال آن که معیار صحت یک نسخه ، اقدمیت آن نیست ، بلکه تامیت سند نسخه به نسخه مخطوط </w:t>
      </w:r>
      <w:bookmarkStart w:id="234" w:name="pg6522_90550"/>
    </w:p>
    <w:p>
      <w:pPr>
        <w:pStyle w:val="BookText"/>
        <w:rPr/>
      </w:pPr>
      <w:bookmarkEnd w:id="234"/>
      <w:r>
        <w:rPr>
          <w:rFonts w:ascii="IRNazanin" w:hAnsi="IRNazanin" w:eastAsia="IRNazanin"/>
          <w:color w:val="111111"/>
          <w:sz w:val="28"/>
          <w:sz w:val="28"/>
          <w:szCs w:val="28"/>
          <w:rtl w:val="true"/>
          <w:lang w:bidi="fa-IR"/>
        </w:rPr>
        <w:t>مصنف ، دارای اهمیت به سزایی است ؛ لذا شیخ یوسف احمد احسایی ، در پایان بحث خود از هفت نسخه 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که با وجود تأخر زمانی از نسخه نقاش ، اما وجود سند صحیح متصل السند به نسخه مصنف ، باعث ارجحیت این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شده است و مُثبِت وجود لعن در زیارت عاشورا هستند </w:t>
      </w:r>
      <w:r>
        <w:rPr>
          <w:rFonts w:eastAsia="IRNazanin" w:cs="IRNazanin"/>
          <w:color w:val="111111"/>
          <w:sz w:val="28"/>
          <w:szCs w:val="28"/>
          <w:rtl w:val="true"/>
          <w:lang w:bidi="fa-IR"/>
        </w:rPr>
        <w:t>.</w:t>
      </w:r>
    </w:p>
    <w:p>
      <w:pPr>
        <w:pStyle w:val="Heading3"/>
        <w:numPr>
          <w:ilvl w:val="2"/>
          <w:numId w:val="1"/>
        </w:numPr>
        <w:rPr/>
      </w:pPr>
      <w:bookmarkStart w:id="235" w:name="__RefHeading___Toc51338_372815092"/>
      <w:bookmarkStart w:id="236" w:name="_Toc83"/>
      <w:bookmarkEnd w:id="235"/>
      <w:r>
        <w:rPr>
          <w:rtl w:val="true"/>
        </w:rPr>
        <w:t>بیان صحت نسخ مصباح المتهجد</w:t>
      </w:r>
      <w:bookmarkEnd w:id="236"/>
    </w:p>
    <w:p>
      <w:pPr>
        <w:pStyle w:val="Heading4"/>
        <w:numPr>
          <w:ilvl w:val="3"/>
          <w:numId w:val="1"/>
        </w:numPr>
        <w:rPr/>
      </w:pPr>
      <w:bookmarkStart w:id="237" w:name="__RefHeading___Toc51340_372815092"/>
      <w:bookmarkStart w:id="238" w:name="_Toc84"/>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او از میان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مخدوش شده توسط شیخ راضی که بالغ بر شصت و چهار نسخه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 برای اثبات وجود فقرات پایانی زیارت عاشورا یعنی لعن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 به هفت نسخه استناد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دو نسخه در درجه اول صحت قرار دارند ، یعنی دارای اتصال تام و کامل به نسخه مصنف هستند که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غیاث الدین استرآبادی</w:t>
      </w:r>
    </w:p>
    <w:p>
      <w:pPr>
        <w:pStyle w:val="BookText"/>
        <w:rPr/>
      </w:pPr>
      <w:r>
        <w:rPr>
          <w:rFonts w:ascii="IRNazanin" w:hAnsi="IRNazanin" w:eastAsia="IRNazanin"/>
          <w:color w:val="111111"/>
          <w:sz w:val="28"/>
          <w:sz w:val="28"/>
          <w:szCs w:val="28"/>
          <w:rtl w:val="true"/>
          <w:lang w:bidi="fa-IR"/>
        </w:rPr>
        <w:t>نسخه ابن ابی الجود</w:t>
      </w:r>
    </w:p>
    <w:p>
      <w:pPr>
        <w:pStyle w:val="Heading4"/>
        <w:numPr>
          <w:ilvl w:val="3"/>
          <w:numId w:val="1"/>
        </w:numPr>
        <w:rPr/>
      </w:pPr>
      <w:bookmarkStart w:id="239" w:name="__RefHeading___Toc51342_372815092"/>
      <w:bookmarkStart w:id="240" w:name="_Toc85"/>
      <w:bookmarkEnd w:id="239"/>
      <w:r>
        <w:rPr/>
        <w:t>1</w:t>
      </w:r>
      <w:r>
        <w:rPr>
          <w:rtl w:val="true"/>
        </w:rPr>
        <w:t xml:space="preserve"> )- </w:t>
      </w:r>
      <w:r>
        <w:rPr>
          <w:rtl w:val="true"/>
        </w:rPr>
        <w:t xml:space="preserve">در خصوص نسخه خطی </w:t>
      </w:r>
      <w:r>
        <w:rPr>
          <w:rtl w:val="true"/>
        </w:rPr>
        <w:t>«</w:t>
      </w:r>
      <w:r>
        <w:rPr>
          <w:rtl w:val="true"/>
        </w:rPr>
        <w:t>مصباح کبیر</w:t>
      </w:r>
      <w:r>
        <w:rPr>
          <w:rtl w:val="true"/>
        </w:rPr>
        <w:t>»</w:t>
      </w:r>
      <w:bookmarkEnd w:id="240"/>
    </w:p>
    <w:p>
      <w:pPr>
        <w:pStyle w:val="Heading5"/>
        <w:numPr>
          <w:ilvl w:val="4"/>
          <w:numId w:val="1"/>
        </w:numPr>
        <w:rPr/>
      </w:pPr>
      <w:bookmarkStart w:id="241" w:name="__RefHeading___Toc51344_372815092"/>
      <w:bookmarkStart w:id="242" w:name="_Toc86"/>
      <w:bookmarkEnd w:id="241"/>
      <w:r>
        <w:rPr>
          <w:rtl w:val="true"/>
        </w:rPr>
        <w:t>اشاره</w:t>
      </w:r>
      <w:bookmarkEnd w:id="24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رحمة الله از کتب ادعیه معروف است که زیارت عاشورا در این کتاب نقل شده است و نسخ خطی از مصباح متهجد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زمان شیخ طوسی رحمة الله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 ان ضمن تطبیق نسخ موجود با آن نسخه تمام فرازهای زیارت عاشورا را به اثبات برساند </w:t>
      </w:r>
      <w:r>
        <w:rPr>
          <w:rFonts w:eastAsia="IRNazanin" w:cs="IRNazanin"/>
          <w:color w:val="111111"/>
          <w:sz w:val="28"/>
          <w:szCs w:val="28"/>
          <w:rtl w:val="true"/>
          <w:lang w:bidi="fa-IR"/>
        </w:rPr>
        <w:t xml:space="preserve">. </w:t>
      </w:r>
      <w:bookmarkStart w:id="243" w:name="pg6522_90551"/>
    </w:p>
    <w:p>
      <w:pPr>
        <w:pStyle w:val="BookText"/>
        <w:rPr/>
      </w:pPr>
      <w:bookmarkEnd w:id="243"/>
      <w:r>
        <w:rPr>
          <w:rFonts w:ascii="IRNazanin" w:hAnsi="IRNazanin" w:eastAsia="IRNazanin"/>
          <w:color w:val="111111"/>
          <w:sz w:val="28"/>
          <w:sz w:val="28"/>
          <w:szCs w:val="28"/>
          <w:rtl w:val="true"/>
          <w:lang w:bidi="fa-IR"/>
        </w:rPr>
        <w:t>در اینجا به بعضی از نسخی که محل شاهد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تا ادعای ما در خصوص زیارت عاشورا را به اثبات برساند </w:t>
      </w:r>
      <w:r>
        <w:rPr>
          <w:rFonts w:eastAsia="IRNazanin" w:cs="IRNazanin"/>
          <w:color w:val="111111"/>
          <w:sz w:val="28"/>
          <w:szCs w:val="28"/>
          <w:rtl w:val="true"/>
          <w:lang w:bidi="fa-IR"/>
        </w:rPr>
        <w:t>.</w:t>
      </w:r>
    </w:p>
    <w:p>
      <w:pPr>
        <w:pStyle w:val="Heading5"/>
        <w:numPr>
          <w:ilvl w:val="4"/>
          <w:numId w:val="1"/>
        </w:numPr>
        <w:rPr/>
      </w:pPr>
      <w:bookmarkStart w:id="244" w:name="__RefHeading___Toc51346_372815092"/>
      <w:bookmarkStart w:id="245" w:name="_Toc87"/>
      <w:bookmarkEnd w:id="244"/>
      <w:r>
        <w:rPr>
          <w:rtl w:val="true"/>
        </w:rPr>
        <w:t>الف</w:t>
      </w:r>
      <w:r>
        <w:rPr>
          <w:rtl w:val="true"/>
        </w:rPr>
        <w:t xml:space="preserve">: </w:t>
      </w:r>
      <w:r>
        <w:rPr>
          <w:rtl w:val="true"/>
        </w:rPr>
        <w:t>نسخه مرحوم غیاث الدین استرآبادی رحمة الله</w:t>
      </w:r>
      <w:bookmarkEnd w:id="245"/>
    </w:p>
    <w:p>
      <w:pPr>
        <w:pStyle w:val="Heading6"/>
        <w:numPr>
          <w:ilvl w:val="5"/>
          <w:numId w:val="1"/>
        </w:numPr>
        <w:rPr/>
      </w:pPr>
      <w:bookmarkStart w:id="246" w:name="__RefHeading___Toc51348_372815092"/>
      <w:bookmarkStart w:id="247" w:name="_Toc88"/>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این نسخه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نسحه از مصباح 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به دلیل اینکه بین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 الدین استرآبادی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مشترک وجود دارد که به زمان خود شیخ طوسی رحمة الله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این مقابله نسخه با نسخه شیخ طوسی رحمة الله از مولی احمد بن حاجی محمد بشروی تونی رحمة الله ذکر نموده است که این مقابله مذکور در حقیقت به سه مقابله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آنها را مورد بررسی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مقابله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نسخه مرحوم غیاث الدین استرآبادی رحمة الله بر نسخه مرحوم حسن بن راشد رحمة الله ، و این مقابله توسط مرحوم احمد تونی رحمة الله صورت گرفته است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مقابله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نسخه مرحوم حسن بن راشد رحمة الله بر نسخه مرحوم علی بن احمد رمیلی رحمة الله و با ذکر این مقابله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نسخه ابتدا توسط مرحوم حسن بن راشد رحمة الله بر نسخه مرحوم علی بن احمد رمیلی رحمة الله صورت گرفته و خود مرحوم علی بن احمد رمیلی رحمة الله نسخه خود را با نسخه مرحوم ابن سکون رحمة الله مقابله نموده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مقابله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مرحوم حسن بن راشد رحمة الله بر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متعدده ، از جمله مقابله نموده با نسخه مرحوم ابن ادریس رحمة الله و نسخه مرحوم ابن ادریس رحمة الله مقابله شده با نسخه مصنف مرحوم شیخ طوسی رحمة الله و مقابله کننده اول ، عمادالدین شریف استرآبادی رحمة الله است و مقابله کننده دوم مرحوم ابن ادریس رحمة 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بررسی سلسله مقابله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صورت گرفته به این نتیجه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رسیم که نسخه مرحوم غیاث الدین استرآبادی رحمة الله به نسخه مرحوم شیخ طوسی رحمة الله از نظر سند متصل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به صحت نسخه غیاث الدین استرآبادی پی برد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مقابله صورت گرفته با بررسی مقابله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صورت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بدین شرح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غیاث الدین استرآبادی رحمة الله مقابله کرده نسخه خود را بر نسخه مرحوم حسن بن راشد رحمة الله و مرحوم حسن بن راشد رحمة الله مقابله کرده نسخه خود را به نسخه علی بن احمد الرمیلی رحمة الله و مرحوم علی بن احمد الرمیلی رحمة الله نسخه خود را مقابله کرده بر نسخه ابن سکون و مرحوم ابن سکون رحمة الله نسخه خود را مقابله کرده با نسخه شیخ طوسی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حسن بن راشد رحمة الله با نسخ مختلفی مقابله شده است از جمله آن مقابله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 مقابله نسخه حسن بن راشد رحمة الله با نسخه ابن ادریس است که نسخه ابن ادریس به زمان شیخ طوسی رحمة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w:t>
      </w:r>
      <w:r>
        <w:rPr>
          <w:rFonts w:eastAsia="IRNazanin" w:cs="IRNazanin"/>
          <w:color w:val="111111"/>
          <w:sz w:val="28"/>
          <w:szCs w:val="28"/>
          <w:rtl w:val="true"/>
          <w:lang w:bidi="fa-IR"/>
        </w:rPr>
        <w:t xml:space="preserve">. </w:t>
      </w:r>
      <w:bookmarkStart w:id="248" w:name="pg6522_90553"/>
    </w:p>
    <w:p>
      <w:pPr>
        <w:pStyle w:val="Heading6"/>
        <w:numPr>
          <w:ilvl w:val="5"/>
          <w:numId w:val="1"/>
        </w:numPr>
        <w:rPr/>
      </w:pPr>
      <w:bookmarkStart w:id="249" w:name="__RefHeading___Toc51350_372815092"/>
      <w:bookmarkStart w:id="250" w:name="_Toc89"/>
      <w:bookmarkEnd w:id="248"/>
      <w:bookmarkEnd w:id="249"/>
      <w:r>
        <w:rPr>
          <w:rtl w:val="true"/>
        </w:rPr>
        <w:t>تذکری در خصوص نسخه غیاث الدین استرآبادی رحمة الله</w:t>
      </w:r>
      <w:bookmarkEnd w:id="250"/>
    </w:p>
    <w:p>
      <w:pPr>
        <w:pStyle w:val="BookText"/>
        <w:rPr/>
      </w:pPr>
      <w:r>
        <w:rPr>
          <w:rFonts w:ascii="IRNazanin" w:hAnsi="IRNazanin" w:eastAsia="IRNazanin"/>
          <w:color w:val="111111"/>
          <w:sz w:val="28"/>
          <w:sz w:val="28"/>
          <w:szCs w:val="28"/>
          <w:rtl w:val="true"/>
          <w:lang w:bidi="fa-IR"/>
        </w:rPr>
        <w:t xml:space="preserve">این نسخه بنابر آنچه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توسط خود غیاث الدین استرآبادی رحمة الله کپی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طبق اجازه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بر آن ثبت شده است ، یکی از شاگردان استرآبادی این نسخه را برایشان قرائت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با دقت از نسخه شیخ طوسی رحمة الله کپی گرفته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یادداشتی که بر نسخه استرآبادی رحمة الله وجود دارد ، دوبار با نسخه اصلی تطبیق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اجارات که بر روی نسخه غیاث الدین رحمة الله وجود دارد به زمان خود مؤلف شیخ طوسی رحمة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و اینگونه در نسخه ثبت شده است کاتب نسخه غیاث الدین بن شمس الدین نجم استرآبادی رحمة الله و کپی این نسخه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اتمام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آخرین صفحه نسخه غیاث الدین رحمة الله دارد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یوم الخمس خامس عشر من شهر شعبان المعظم المنتظم فی سلک شهور سنۀ اثنی عشر و تسعمائۀ هجریۀ بنبویه علی صاحبه الصلوات النامیه رب کما وفقتنی لاتمامه وفقنی للتحلی بما فیه ربنا تقبل منا انک انت السمیع العلیم و ارحم عبد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 الدین بن شمس الدین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آخر نسخه غیاث الدین استرآبادی رحمة الله احمد بن حاجی محمد معروف به تونی در حاشیه مطلبی دارد که دال بر اعتبار این نسخه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تونی رحمة الله در حاشیه ذکر کرده است که این نسخه را مکرر بر طبق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تصریح کرده است و نسخی که از روی آن تصحیح صورت گرفته به زمان شیخ طوسی رحمة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تونی رحمة الله در حاشیه اینگونه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بلغت المقابلۀ بنسخۀ مصححۀ و قد بذلنا الجهد فی تصحیح و اصلاح ما وجد فیه من الغلط الا ما زاغ عند البصر و حسر عنه النظر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خود را با نسخه مصححه مقابله کرده و در آن تلاش کردم که اشتباه را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زائل کنم مگر آنکه چشم به خطا رفته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راشد در حاشیه دیگر نسخه غیاث الدین رحمة الله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 مقابلته بنسخۀ مصححۀ بخط علی بن احمد المعروف بالمریلی ، ذکر انه نقل نسخته تلک من خط علی بن محمد السکون و قابلها بها بالمشهد المقدس الحائری الحسینی سلام الله علیه ، و کان ذلک فی سابع شعبان المعظم عمت میامنه من سنۀ ثلاثین و ثمان مائۀ کتبه الفقیر الی الله حسن بن راشد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خود را با نسخه ای به خط علی بن احمد معروف به رمیلی رحمة الله مقابله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و مرحوم رمیلی رحمة الله گفته که نسخه خود را با نسخه علی بن محمد سکون رحمة الله در کربلای معلی در هفتم شعبان </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ه مقاله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در حاشیه دیگر ازنسخه غیاث الدین رحمة الله مرحوم حسن بن راشد رحمة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بلغت المقابلۀ بنسخ متعددۀ صحیحۀ و ذلک فی شهر شعبان من سنۀ احدی و سبعین و تسعمائۀ ، و کان واحد من النسخ بخط الشیخ العالم الفاضل محمد بن ادریس العجلی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من نسخه خود را با نسخ متعدد در شعبان سال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مقابله کردم و یکی از نسخ ، نسخه شیخ ابن ادریس رحمة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به ذکر است که نسخۀ ابن ادریس به زمان شیخ طوسی رحمة الله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 نسخه خود ابن ادریس رحمة الله دارد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 نقله و کتابته محمد بن منصور بن احمد بن ادریس بن الحسین بن القاسم بن عیسی العجلی فی جمادی الاولی سنۀ سبعین و خمسمائۀ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عورض هذا الکتاب بالاصل المسطور بخط المصنف رحمة الله و بذلت فیه و سعی و مجهوری الا ما زاغ عنه نظری و حسر عنه بصری ، الله الله من غیّ فیه شیئاً او بدل و تعاطی ما لیس فیه فانه اقسم علیه بحق الله سبحانه و محمد صلی الله علیه و آله و سلم ان یغیر فیه حرفاً او یبدل فیه لفظاً من اعراب و غیره و رحم الله من نظر فیه و دعا له و للمؤمنین بالغفران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نسخه خود را در سال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پایان رساندم و آن را با نسخه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نسخه استرآبادی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العبد الاقل عمادالدین علی الشریف القاری الاسترّادی فی السنۀ المذکورۀ ، ونحن حین قابلناه بذلک الاصل کان معنا مختصر المصباح بخط العالم العابد الورع علی بن محمد بن محمد بن علی بن السکون الحلی رحمة الله فکلما کتبنا علیه بخطهما فالمراد ابن السکون و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الفراغ منها فی اوائل شهر محرم الحرام من شهور سنۀ ثمان و ستین بعد الالف من لهجرۀالنبویه علیه الصلاۀ و التحیۀ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نسخه مرحوم استرآبادی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خود را با نسخه اصل ابن سکون و ابن ادریس الحلی تطبیق نموده و نسخه خود را در اوائل محرم الحرام سال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پایان رسانده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فراتر از شبهه ،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bookmarkStart w:id="251" w:name="pg6522_9055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52" w:name="__RefHeading___Toc51352_372815092"/>
      <w:bookmarkStart w:id="253" w:name="_Toc90"/>
      <w:bookmarkEnd w:id="251"/>
      <w:bookmarkEnd w:id="252"/>
      <w:r>
        <w:rPr>
          <w:rtl w:val="true"/>
        </w:rPr>
        <w:t>صفحه اول نسخه غیاث الدین</w:t>
      </w:r>
      <w:bookmarkStart w:id="254" w:name="pg6522_90558"/>
      <w:bookmarkEnd w:id="25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55" w:name="__RefHeading___Toc51354_372815092"/>
      <w:bookmarkStart w:id="256" w:name="_Toc91"/>
      <w:bookmarkEnd w:id="254"/>
      <w:bookmarkEnd w:id="255"/>
      <w:r>
        <w:rPr>
          <w:rtl w:val="true"/>
        </w:rPr>
        <w:t>صفحه زیارت عاشورا نسخه غیاث الدین</w:t>
      </w:r>
      <w:bookmarkStart w:id="257" w:name="pg6522_90559"/>
      <w:bookmarkEnd w:id="25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58" w:name="__RefHeading___Toc51356_372815092"/>
      <w:bookmarkStart w:id="259" w:name="_Toc92"/>
      <w:bookmarkEnd w:id="257"/>
      <w:bookmarkEnd w:id="258"/>
      <w:r>
        <w:rPr>
          <w:rtl w:val="true"/>
        </w:rPr>
        <w:t>صفحه آخر نسخه غیاث الدین</w:t>
      </w:r>
      <w:bookmarkStart w:id="260" w:name="pg6522_90560"/>
      <w:bookmarkEnd w:id="259"/>
    </w:p>
    <w:p>
      <w:pPr>
        <w:pStyle w:val="Heading5"/>
        <w:numPr>
          <w:ilvl w:val="4"/>
          <w:numId w:val="1"/>
        </w:numPr>
        <w:rPr/>
      </w:pPr>
      <w:bookmarkStart w:id="261" w:name="__RefHeading___Toc51358_372815092"/>
      <w:bookmarkStart w:id="262" w:name="_Toc93"/>
      <w:bookmarkEnd w:id="260"/>
      <w:bookmarkEnd w:id="261"/>
      <w:r>
        <w:rPr>
          <w:rtl w:val="true"/>
        </w:rPr>
        <w:t>ب</w:t>
      </w:r>
      <w:r>
        <w:rPr>
          <w:rtl w:val="true"/>
        </w:rPr>
        <w:t xml:space="preserve">: </w:t>
      </w:r>
      <w:r>
        <w:rPr>
          <w:rtl w:val="true"/>
        </w:rPr>
        <w:t>نسخه ابن ابی الجود</w:t>
      </w:r>
      <w:bookmarkEnd w:id="262"/>
    </w:p>
    <w:p>
      <w:pPr>
        <w:pStyle w:val="Heading6"/>
        <w:numPr>
          <w:ilvl w:val="5"/>
          <w:numId w:val="1"/>
        </w:numPr>
        <w:rPr/>
      </w:pPr>
      <w:bookmarkStart w:id="263" w:name="__RefHeading___Toc51360_372815092"/>
      <w:bookmarkStart w:id="264" w:name="_Toc94"/>
      <w:bookmarkEnd w:id="263"/>
      <w:r>
        <w:rPr>
          <w:rtl w:val="true"/>
        </w:rPr>
        <w:t>اشاره</w:t>
      </w:r>
      <w:bookmarkEnd w:id="26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نسخه یکی از مهمترین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نسخه موجود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به واسطه اجازه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این کتاب موجود است زمان آن به شیخ طوسی رحمة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 اجازه را مرحوم سید حیدر حسینی رحمة الله به مرحوم ربیب الدین ابن ابی الجود رحمة الله داده است و خود مرحوم سید حسینی رحمة الله اجازه را از استادش مرحوم ابن شهر آشوب رحمة الله گرفته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کتاب معالم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مرحوم ابن شهر آشوب رحمة الله از جدش و استادش مرحوم شهرآشوب سروی اجازه داشته و مرحوم شهرآشوب سروی رحمة الله از استادش مرحوم شیخ طوسی رحمة الله مجاز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مطلب فوق و سلسله اجازات مذکور بر متتبع منصف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نسخه مرحوم ابن ابی الجود رحمة الله به زمان شیخ طوسی رحمة الله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نسخه کپی جلد اول آن موجود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در حال حاضر در مرکز بزرگ مخطوطات دارالصدیقۀ الشهیده علیها السلام نگهداری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نسخۀ دیگری در مکتبه آیت الله نجفی مرعشی رحمة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مشهور است که نسخه مرحوم ابن ابی جارود رحمة الله است و لیکن بعد از تتبع ، بر ما روشن شد که نسخه متأخر بوده و نسخۀ اصلی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 بلکه نسخه ای است که از روی نسخه ابن ابی الجود رحمة الله کپی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مربوط به ابن ابی جود رحمة الله و نسخه اصلی است ، به تاریخ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اجازه مرحوم حیدر </w:t>
      </w:r>
      <w:bookmarkStart w:id="265" w:name="pg6522_90561"/>
    </w:p>
    <w:p>
      <w:pPr>
        <w:pStyle w:val="BookText"/>
        <w:rPr/>
      </w:pPr>
      <w:bookmarkEnd w:id="265"/>
      <w:r>
        <w:rPr>
          <w:rFonts w:ascii="IRNazanin" w:hAnsi="IRNazanin" w:eastAsia="IRNazanin"/>
          <w:color w:val="111111"/>
          <w:sz w:val="28"/>
          <w:sz w:val="28"/>
          <w:szCs w:val="28"/>
          <w:rtl w:val="true"/>
          <w:lang w:bidi="fa-IR"/>
        </w:rPr>
        <w:t xml:space="preserve">حسینی رحمة الله که بر روی نسخه حک شده ، سال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سید حیدر حسینی رحمة الله ، بعد از کپی گرفتن از نسخه اصلی ابی جود رحمة الله آن را به ابی جود رحمة الله نشان داده و ابی جود رحمة الله اجازه را بر آن ثبت کرده است و نسخه موجود نسخه اصلی ابی جود رحمة الله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 بلکه کپی آن است که توسط سید حیدر حسینی رحمة الله نوشته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خطی فعلاً در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دارالصدیقۀ الشهیدۀ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Heading6"/>
        <w:numPr>
          <w:ilvl w:val="5"/>
          <w:numId w:val="1"/>
        </w:numPr>
        <w:rPr/>
      </w:pPr>
      <w:bookmarkStart w:id="266" w:name="__RefHeading___Toc51362_372815092"/>
      <w:bookmarkStart w:id="267" w:name="_Toc95"/>
      <w:bookmarkEnd w:id="266"/>
      <w:r>
        <w:rPr>
          <w:rtl w:val="true"/>
        </w:rPr>
        <w:t>تأیید بر نسخه غیاث الدین رحمة الله و ابن ابی جود رحمة الله</w:t>
      </w:r>
      <w:bookmarkEnd w:id="267"/>
    </w:p>
    <w:p>
      <w:pPr>
        <w:pStyle w:val="BookText"/>
        <w:rPr/>
      </w:pPr>
      <w:r>
        <w:rPr>
          <w:rFonts w:ascii="IRNazanin" w:hAnsi="IRNazanin" w:eastAsia="IRNazanin"/>
          <w:color w:val="111111"/>
          <w:sz w:val="28"/>
          <w:sz w:val="28"/>
          <w:szCs w:val="28"/>
          <w:rtl w:val="true"/>
          <w:lang w:bidi="fa-IR"/>
        </w:rPr>
        <w:t>چهار نسخه وجود دارد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تأیید بر نسخه مرحوم غیاث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الدین استرآبادی رحمة الله و نسخۀ مرحوم 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جود رحمة الله باشد که آن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مرحوم رقی رحمة الله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مرحوم نهاری رحمة الله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مرحوم فاضل التونی رحمة الله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الانصاری رحمة الله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خطی آن زمان با توجه زمان تقیّه و مشکلاتی که شیعیان داشتند به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نگاشته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که با الهام 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دست رد و بدل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نسخ ، مانند نسخه مرحوم فاضل تونی رحمة الله و نسخه کتابخانه آیت الله مرعشی رحمة الله ، نسخه خواجه شیراحمد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فقرات فصول سه گانه که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العن اول ظالم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یا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خص انت اول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در حاشیه ذکر شده است که این خود دال بر </w:t>
      </w:r>
    </w:p>
    <w:p>
      <w:pPr>
        <w:pStyle w:val="BookText"/>
        <w:rPr/>
      </w:pP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بر شیعیان و ملاحظه امور در آن دوران بوده است و هر کس به نسخ موجود آن زمان نظر کرد پی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که شیعیان با توجه به تقیه و فشاری که داشتند به هر نحو ممکن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این زیارت مبارکه به دست افراد برسد و هرچند مجبور شوند فرازی از آن را حذف نمایند که رعایت تقیه در بعضی از نسخ خطی به وضوح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توسط شیخ راضی مخدوش بود ، احیا شدند و در نتیجه وجود فقرات پایانی و عدم تحریف در زیارت عاشورا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 xml:space="preserve">.) </w:t>
      </w:r>
      <w:bookmarkStart w:id="268" w:name="pg6522_9056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69" w:name="__RefHeading___Toc51364_372815092"/>
      <w:bookmarkStart w:id="270" w:name="_Toc96"/>
      <w:bookmarkEnd w:id="268"/>
      <w:bookmarkEnd w:id="269"/>
      <w:r>
        <w:rPr>
          <w:rtl w:val="true"/>
        </w:rPr>
        <w:t>صفحه اجازه نسخه ابن ابی الجود</w:t>
      </w:r>
      <w:bookmarkStart w:id="271" w:name="pg6522_90564"/>
      <w:bookmarkEnd w:id="27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72" w:name="__RefHeading___Toc51366_372815092"/>
      <w:bookmarkStart w:id="273" w:name="_Toc97"/>
      <w:bookmarkEnd w:id="271"/>
      <w:bookmarkEnd w:id="272"/>
      <w:r>
        <w:rPr>
          <w:rtl w:val="true"/>
        </w:rPr>
        <w:t>صفحه زیارت نسخه ابن ابی الجود</w:t>
      </w:r>
      <w:bookmarkStart w:id="274" w:name="pg6522_90565"/>
      <w:bookmarkEnd w:id="273"/>
    </w:p>
    <w:p>
      <w:pPr>
        <w:pStyle w:val="Heading5"/>
        <w:numPr>
          <w:ilvl w:val="4"/>
          <w:numId w:val="1"/>
        </w:numPr>
        <w:rPr/>
      </w:pPr>
      <w:bookmarkStart w:id="275" w:name="__RefHeading___Toc51368_372815092"/>
      <w:bookmarkStart w:id="276" w:name="_Toc98"/>
      <w:bookmarkEnd w:id="274"/>
      <w:bookmarkEnd w:id="275"/>
      <w:r>
        <w:rPr>
          <w:rtl w:val="true"/>
        </w:rPr>
        <w:t>ج</w:t>
      </w:r>
      <w:r>
        <w:rPr>
          <w:rtl w:val="true"/>
        </w:rPr>
        <w:t xml:space="preserve">: </w:t>
      </w:r>
      <w:r>
        <w:rPr>
          <w:rtl w:val="true"/>
        </w:rPr>
        <w:t>نسخه مرحوم رقی رحمة الله</w:t>
      </w:r>
      <w:bookmarkEnd w:id="276"/>
    </w:p>
    <w:p>
      <w:pPr>
        <w:pStyle w:val="BookText"/>
        <w:rPr/>
      </w:pPr>
      <w:r>
        <w:rPr>
          <w:rFonts w:ascii="IRNazanin" w:hAnsi="IRNazanin" w:eastAsia="IRNazanin"/>
          <w:color w:val="111111"/>
          <w:sz w:val="28"/>
          <w:sz w:val="28"/>
          <w:szCs w:val="28"/>
          <w:rtl w:val="true"/>
          <w:lang w:bidi="fa-IR"/>
        </w:rPr>
        <w:t>کاتب محمد بن یوسف بن محمود الرقی با نسخ معرب خود ، قبل از شروع کتاب و بسمله صیغه وقف نامه روی کتاب به خط نستعلیق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در آن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به وصیت میرزا محمد داوودی این کتاب وقف شیعیان علی بن ابیطالب علیهما السلام گردیده که از آن مستفیض شوند و از شهر مقدس بیرون نبرند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وقف نامه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قمری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کتاب با جمله زیر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تحریره فی الرابع من شهر رجب المرجب من شهور سنۀ تسعه و تسعین بعد الف علی ید اقل العباد عملاً و اکثرهم زللاً المحتاج الی ربه الودود محمد بن یوسف بن محمود الرقی مولداً و المشهدی مسکناً الحمدلله اولاً و آخراً و باطناً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وفقنا للعمل به وصل علی محمد و آله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جمله بالا به خط نستعلیق و با زبان عربی محمد بن یوسف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نسخه با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به خط علی بن احمد معروف به رمیلی مقابله شده و نسخه رمیلی با نسخه ابن سکون مقابله شده است و نسخه خطی رمیلی با نسخه نوشته شده مقابله گردیده و نسخه مسکون که از طرف الحسن بن راشد نوشته شده با چند نسخه دیگر در شعبان </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ق مقابله شده است که یکی از این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خط علامه محمد بن ادریس حلی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در آخر آن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منصور بن احمد بن </w:t>
      </w:r>
      <w:bookmarkStart w:id="277" w:name="pg6522_90566"/>
    </w:p>
    <w:p>
      <w:pPr>
        <w:pStyle w:val="BookText"/>
        <w:rPr/>
      </w:pPr>
      <w:bookmarkEnd w:id="277"/>
      <w:r>
        <w:rPr>
          <w:rFonts w:ascii="IRNazanin" w:hAnsi="IRNazanin" w:eastAsia="IRNazanin"/>
          <w:color w:val="111111"/>
          <w:sz w:val="28"/>
          <w:sz w:val="28"/>
          <w:szCs w:val="28"/>
          <w:rtl w:val="true"/>
          <w:lang w:bidi="fa-IR"/>
        </w:rPr>
        <w:t xml:space="preserve">ادریس بن الحسین بن قاسم بن عیسی عجلی در جمادی الاولی سنه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نسخه با نسخه اصل که به خط مؤلف بوده در سال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گردیده ، نسخه معتبر و پاکیزه است </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عرض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طول و در بعضی صفحات ک تاب حواشی وجود دارد</w:t>
      </w:r>
      <w:r>
        <w:rPr>
          <w:rFonts w:eastAsia="IRNazanin" w:cs="IRNazanin"/>
          <w:color w:val="111111"/>
          <w:sz w:val="28"/>
          <w:szCs w:val="28"/>
          <w:rtl w:val="true"/>
          <w:lang w:bidi="fa-IR"/>
        </w:rPr>
        <w:t>.</w:t>
      </w:r>
    </w:p>
    <w:p>
      <w:pPr>
        <w:pStyle w:val="Heading5"/>
        <w:numPr>
          <w:ilvl w:val="4"/>
          <w:numId w:val="1"/>
        </w:numPr>
        <w:rPr/>
      </w:pPr>
      <w:bookmarkStart w:id="278" w:name="__RefHeading___Toc51370_372815092"/>
      <w:bookmarkStart w:id="279" w:name="_Toc99"/>
      <w:bookmarkEnd w:id="278"/>
      <w:r>
        <w:rPr>
          <w:rtl w:val="true"/>
        </w:rPr>
        <w:t>د</w:t>
      </w:r>
      <w:r>
        <w:rPr>
          <w:rtl w:val="true"/>
        </w:rPr>
        <w:t xml:space="preserve">: </w:t>
      </w:r>
      <w:r>
        <w:rPr>
          <w:rtl w:val="true"/>
        </w:rPr>
        <w:t>نسخه محمدصالح نهاری رحمة الله</w:t>
      </w:r>
      <w:bookmarkEnd w:id="279"/>
    </w:p>
    <w:p>
      <w:pPr>
        <w:pStyle w:val="BookText"/>
        <w:rPr/>
      </w:pPr>
      <w:r>
        <w:rPr>
          <w:rFonts w:ascii="IRNazanin" w:hAnsi="IRNazanin" w:eastAsia="IRNazanin"/>
          <w:color w:val="111111"/>
          <w:sz w:val="28"/>
          <w:sz w:val="28"/>
          <w:szCs w:val="28"/>
          <w:rtl w:val="true"/>
          <w:lang w:bidi="fa-IR"/>
        </w:rPr>
        <w:t>این نسخه بنابر حاشیه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در آن وجود دارد به تاریخ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با نسخه مولی عبدالله تونی الشبروی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وافیه در علم الاصول متوفی سنه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حاشیه کتاب محمد صالح النهاری رحمة الله این 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حرر و نقل هذا الکتاب عن النسخۀ المولی الالمعی افضل الفضلا و اصلح الصلحاء استادی مجتهد الربانی مولانا عبدالله التونی ادام الله فضله و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سنۀ ثلاثۀ و خمسین و تسعمائۀ و علیها بخطه سلمه الله ما صورته قد وقع الفراغ من مقابلۀ هذه النسخۀ الشریفه حادی عشر شهر شعبان المعظم من سنۀ سبع و خمسین بعد الالف من الهجرۀ النبویۀ علیه افضل الصلاۀ و التحیۀ و انا افقر افقراء الی الله ابن حاجی محمد التبری الخراسانی عبدالله و قد کانت </w:t>
      </w:r>
    </w:p>
    <w:p>
      <w:pPr>
        <w:pStyle w:val="BookText"/>
        <w:rPr/>
      </w:pPr>
      <w:r>
        <w:rPr>
          <w:rFonts w:ascii="IRNazanin" w:hAnsi="IRNazanin" w:eastAsia="IRNazanin"/>
          <w:color w:val="111111"/>
          <w:sz w:val="28"/>
          <w:sz w:val="28"/>
          <w:szCs w:val="28"/>
          <w:rtl w:val="true"/>
          <w:lang w:bidi="fa-IR"/>
        </w:rPr>
        <w:t xml:space="preserve">النسخۀ التی قبلت معها نخسۀ، عتیقۀ تاریخ کتابتها سنۀ اثنین و ثلاثین و سبعمائۀ و علیها مکتوب ما صورته قابلت هذا المصباح فی الحلۀ فی مقام مولانا جعفرالصادق رحمة الله مع نسخۀالاصل الذی هی بخط مصفنه رحمة الله و انا الفقیر عبدالرحمان بن محمد الجزائری غفرالله ذنوبهما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تونی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مقابله و کپی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سال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ق بر می گردد و نسخه اصلی متعلق به عبدالرحمان بن محمد جزائری است که مقابله شده است با نسخه اصلی مؤلف مصباح المتهجد الشیخ طوسی رحمة الله و این مقابله در حله در کنار مقام امام صادق رحمة الله صورت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حاشیه النهاری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ایضاً بلغ مقابله بنسخۀ مصححه منقوله عنها فی مجلس متعددۀ آخرها سادس شهر محرم الحرام من شهور سنۀ و ستین و تسعمأئۀ منالهجرۀ النبویه علیه افضلا لصلاۀ و التحیۀ و صح الا ما زاغ عنه البصر و حسر عنه النظر و الحمدلله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الحواشی علی هذا الکتاب الشریف العزیز فی مشهد سیدنا مولانا امیرالمؤمنین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تونی که النهاری از آن کپی گرفته است مقابلۀ دیگری با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مختلف شده است که آخرین مقابله سال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صورت گرفته است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حاشیه نسخه النهاری دارد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بلغ مقابلۀ بنسخۀ مصححۀ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مصنفه رحمه الله علیه العبد عبدالعلی الکلینی الحلی و علیه ایضاً خط الشهید الثانی فی اول عمل شهر رمضان و قد کتب صورۀ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کلمۀ صورۀ حفظه الله و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کتب بالحاشیۀ من اسفل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ذکر کرده است فاضل تونی مقابله دیگری غیر از دو مقابله قبل و آن مقابله را عبدالعلی کلینی حلی صورت داده است و تونی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آن کپی گرفته است به سال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خط ثانی که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حواشی از شهید ثانی برای اعمال شهر رمضان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هاری بعد از ذکر مقابله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اعتماد به این نسخه ، نسخه خود را از او کپی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حاشیه کتاب خود این 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وفقنی الله تبارک و تعالی علی مقابلۀ هذا الکتاب و تصحیحه و اصلاحه مع المنتسخ المذکور فی الحاشیه و مع الحواشی المسطورۀ فی هامشه بقدر الجهد و الطاقۀ الا ما زاغ علیه البصر و حسر عنه النظر و الحمدلله کثیراً و سبحان الله بکرۀ و اصیلاً و صلواته علی اشرف انبیائه و خیر جمیع خلقه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صفیه محمد المصطفی و آله مصابیح الدجی و سلم کثثیراً الضعیف و محمد صالح بن خان احمد عفی الله عنهما بمحمد و آله سنۀ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خداوند به من توفیق داد که این نسخه را مقابله و تصحیح و اصلاح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تمام حواشی ای که در نسخه موجود است تمام توان </w:t>
      </w:r>
      <w:bookmarkStart w:id="280" w:name="pg6522_90569"/>
    </w:p>
    <w:p>
      <w:pPr>
        <w:pStyle w:val="BookText"/>
        <w:rPr/>
      </w:pPr>
      <w:bookmarkEnd w:id="280"/>
      <w:r>
        <w:rPr>
          <w:rFonts w:ascii="IRNazanin" w:hAnsi="IRNazanin" w:eastAsia="IRNazanin"/>
          <w:color w:val="111111"/>
          <w:sz w:val="28"/>
          <w:sz w:val="28"/>
          <w:szCs w:val="28"/>
          <w:rtl w:val="true"/>
          <w:lang w:bidi="fa-IR"/>
        </w:rPr>
        <w:t>خود را به کار گرفتم که چیزی از نظر پنهان نماند و لکن ممکن است بعضی از موارد از دیدگان من دور مانده باشند و 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خدا را و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صالح بن خان احمد که خدا رحمتش کند و از گناهانش در گذرد به حق محمد و آل محمد سال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Heading5"/>
        <w:numPr>
          <w:ilvl w:val="4"/>
          <w:numId w:val="1"/>
        </w:numPr>
        <w:rPr/>
      </w:pPr>
      <w:bookmarkStart w:id="281" w:name="__RefHeading___Toc51372_372815092"/>
      <w:bookmarkStart w:id="282" w:name="_Toc100"/>
      <w:bookmarkEnd w:id="281"/>
      <w:r>
        <w:rPr>
          <w:rtl w:val="true"/>
        </w:rPr>
        <w:t>ه</w:t>
      </w:r>
      <w:r>
        <w:rPr>
          <w:rtl w:val="true"/>
        </w:rPr>
        <w:t xml:space="preserve">: </w:t>
      </w:r>
      <w:r>
        <w:rPr>
          <w:rtl w:val="true"/>
        </w:rPr>
        <w:t>نسخه بخشی تونی رحمة الله</w:t>
      </w:r>
      <w:bookmarkEnd w:id="282"/>
    </w:p>
    <w:p>
      <w:pPr>
        <w:pStyle w:val="Heading6"/>
        <w:numPr>
          <w:ilvl w:val="5"/>
          <w:numId w:val="1"/>
        </w:numPr>
        <w:rPr/>
      </w:pPr>
      <w:bookmarkStart w:id="283" w:name="__RefHeading___Toc51374_372815092"/>
      <w:bookmarkStart w:id="284" w:name="_Toc101"/>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 xml:space="preserve">این نسخه حسب ظاهر که بر روی نسخه ذکر شده است با نسخه این ادریس مباشرتاً یا به واسطه نسخه دیگر مقابله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در سال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کپی برداری شده است و مقابلات و صتحیحات متعدد بر روی این نسخه وجود دارد از جمله تصحیحات ناسخ و فرزند و چند نفر زا علما واین نسخه را شیخ کمال بن بخشی بن محمد تونی بر محقق کرکی خوانده است </w:t>
      </w:r>
      <w:r>
        <w:rPr>
          <w:rFonts w:eastAsia="IRNazanin" w:cs="IRNazanin"/>
          <w:color w:val="111111"/>
          <w:sz w:val="28"/>
          <w:szCs w:val="28"/>
          <w:rtl w:val="true"/>
          <w:lang w:bidi="fa-IR"/>
        </w:rPr>
        <w:t>.</w:t>
      </w:r>
    </w:p>
    <w:p>
      <w:pPr>
        <w:pStyle w:val="Heading6"/>
        <w:numPr>
          <w:ilvl w:val="5"/>
          <w:numId w:val="1"/>
        </w:numPr>
        <w:rPr/>
      </w:pPr>
      <w:bookmarkStart w:id="285" w:name="__RefHeading___Toc51376_372815092"/>
      <w:bookmarkStart w:id="286" w:name="_Toc102"/>
      <w:bookmarkEnd w:id="285"/>
      <w:r>
        <w:rPr>
          <w:rtl w:val="true"/>
        </w:rPr>
        <w:t>خصوصیات نسخه</w:t>
      </w:r>
      <w:bookmarkEnd w:id="2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نسخ معلوم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نسخه بر محقق کرکی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نسخه جز کتب خطی دانشگاه تهران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bookmarkStart w:id="287" w:name="pg6522_90570"/>
    </w:p>
    <w:p>
      <w:pPr>
        <w:pStyle w:val="Heading5"/>
        <w:numPr>
          <w:ilvl w:val="4"/>
          <w:numId w:val="1"/>
        </w:numPr>
        <w:rPr/>
      </w:pPr>
      <w:bookmarkStart w:id="288" w:name="__RefHeading___Toc51378_372815092"/>
      <w:bookmarkStart w:id="289" w:name="_Toc103"/>
      <w:bookmarkEnd w:id="287"/>
      <w:bookmarkEnd w:id="288"/>
      <w:r>
        <w:rPr>
          <w:rtl w:val="true"/>
        </w:rPr>
        <w:t>و</w:t>
      </w:r>
      <w:r>
        <w:rPr>
          <w:rtl w:val="true"/>
        </w:rPr>
        <w:t xml:space="preserve">: </w:t>
      </w:r>
      <w:r>
        <w:rPr>
          <w:rtl w:val="true"/>
        </w:rPr>
        <w:t>نسخه انصاری رحمة الله</w:t>
      </w:r>
      <w:bookmarkEnd w:id="289"/>
    </w:p>
    <w:p>
      <w:pPr>
        <w:pStyle w:val="BookText"/>
        <w:rPr/>
      </w:pPr>
      <w:r>
        <w:rPr>
          <w:rFonts w:ascii="IRNazanin" w:hAnsi="IRNazanin" w:eastAsia="IRNazanin"/>
          <w:color w:val="111111"/>
          <w:sz w:val="28"/>
          <w:sz w:val="28"/>
          <w:szCs w:val="28"/>
          <w:rtl w:val="true"/>
          <w:lang w:bidi="fa-IR"/>
        </w:rPr>
        <w:t xml:space="preserve">این نسخه بنابر آنچه بر ظاهر نسخه درج شده است مقابله شده است با نسخه غیاث الدین استرآبادی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مقابلاتی که بر نسخه مرحوم غیاث الدین استرآبادی رحمة الله صورت گرته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توسط محمد بن یونس بن محمد خان الهمدانی در سال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همچنین این نسخه توسط شیخ اسماعیل انصاری زنجانی با نسخ دیگر مقابله شده است و این کار در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صورت گرفته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عالم بزرگ حاج شیخ عبدالحسن و آن نسخه خود تصحیح شده بود با نسخه ابن ادریس و السکون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سید جلیل میرزا عبدالحسین یزدی و تصحیح شده بود این نسخه به ابن ادریس و السکون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نقاش الرازی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ادعی شده ، نسخه قدیمی است مقابله شده است </w:t>
      </w:r>
      <w:r>
        <w:rPr>
          <w:rFonts w:eastAsia="IRNazanin" w:cs="IRNazanin"/>
          <w:color w:val="111111"/>
          <w:sz w:val="28"/>
          <w:szCs w:val="28"/>
          <w:rtl w:val="true"/>
          <w:lang w:bidi="fa-IR"/>
        </w:rPr>
        <w:t xml:space="preserve">. </w:t>
      </w:r>
      <w:bookmarkStart w:id="290" w:name="pg6522_90571"/>
    </w:p>
    <w:p>
      <w:pPr>
        <w:pStyle w:val="Heading4"/>
        <w:numPr>
          <w:ilvl w:val="3"/>
          <w:numId w:val="1"/>
        </w:numPr>
        <w:rPr/>
      </w:pPr>
      <w:bookmarkStart w:id="291" w:name="__RefHeading___Toc51380_372815092"/>
      <w:bookmarkStart w:id="292" w:name="_Toc104"/>
      <w:bookmarkEnd w:id="290"/>
      <w:bookmarkEnd w:id="291"/>
      <w:r>
        <w:rPr/>
        <w:t>2</w:t>
      </w:r>
      <w:r>
        <w:rPr>
          <w:rtl w:val="true"/>
        </w:rPr>
        <w:t xml:space="preserve"> )- </w:t>
      </w:r>
      <w:r>
        <w:rPr>
          <w:rtl w:val="true"/>
        </w:rPr>
        <w:t xml:space="preserve">در خصوص نسخ خطی </w:t>
      </w:r>
      <w:r>
        <w:rPr>
          <w:rtl w:val="true"/>
        </w:rPr>
        <w:t>«</w:t>
      </w:r>
      <w:r>
        <w:rPr>
          <w:rtl w:val="true"/>
        </w:rPr>
        <w:t>مصباح صغیر</w:t>
      </w:r>
      <w:r>
        <w:rPr>
          <w:rtl w:val="true"/>
        </w:rPr>
        <w:t>»</w:t>
      </w:r>
      <w:bookmarkEnd w:id="292"/>
    </w:p>
    <w:p>
      <w:pPr>
        <w:pStyle w:val="Heading5"/>
        <w:numPr>
          <w:ilvl w:val="4"/>
          <w:numId w:val="1"/>
        </w:numPr>
        <w:rPr/>
      </w:pPr>
      <w:bookmarkStart w:id="293" w:name="__RefHeading___Toc51382_372815092"/>
      <w:bookmarkStart w:id="294" w:name="_Toc105"/>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 xml:space="preserve">مرحوم شیخ طوسی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نمود تا نسبت به مصباح کبیر مختصر باشد و چون در آن زمان اختصار مرغوب بود و هم چنین زمان اقتضاء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کتابی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شود که به اهم مطالب اشاره کرده باشد و حمل آن آسان باشد و راحت تر در دسترس قرار گیرد و این قاعده متداول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که بعضی کتب تدوین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در این زمان به عنوان مختصر یا منتخب مفاتیح الجنان به چاپ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 داشت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مصباج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خلاصه تدوین شود تا اهم مطالب در آن تدوین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در اختیار مؤمنین قرار گرفت و کتاب مصباح صغیر مورد رجوع علما قرار گرفت و از آن نقل قول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از جمله به نسخه سید بن طاووس رحمة الله اشاره کرد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خطی موجود از مصباح صغیر به شرح 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مرحوم ابن علقمی رحمة الله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مرحوم طبسی مشهدی رحمة الله ؛ </w:t>
      </w:r>
      <w:bookmarkStart w:id="295" w:name="pg6522_90572"/>
    </w:p>
    <w:p>
      <w:pPr>
        <w:pStyle w:val="BookText"/>
        <w:rPr/>
      </w:pPr>
      <w:bookmarkEnd w:id="29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مرحوم ابن زنبور رحمة الله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مکتبۀ آیت الله گلپایگانی رحمة الله </w:t>
      </w:r>
      <w:r>
        <w:rPr>
          <w:rFonts w:eastAsia="IRNazanin" w:cs="IRNazanin"/>
          <w:color w:val="111111"/>
          <w:sz w:val="28"/>
          <w:szCs w:val="28"/>
          <w:rtl w:val="true"/>
          <w:lang w:bidi="fa-IR"/>
        </w:rPr>
        <w:t>.</w:t>
      </w:r>
    </w:p>
    <w:p>
      <w:pPr>
        <w:pStyle w:val="Heading5"/>
        <w:numPr>
          <w:ilvl w:val="4"/>
          <w:numId w:val="1"/>
        </w:numPr>
        <w:rPr/>
      </w:pPr>
      <w:bookmarkStart w:id="296" w:name="__RefHeading___Toc51384_372815092"/>
      <w:bookmarkStart w:id="297" w:name="_Toc106"/>
      <w:bookmarkEnd w:id="296"/>
      <w:r>
        <w:rPr>
          <w:rtl w:val="true"/>
        </w:rPr>
        <w:t>نسخه خطی مرحوم محمد بن احمد بن علقمی رحمة الله</w:t>
      </w:r>
      <w:bookmarkEnd w:id="297"/>
    </w:p>
    <w:p>
      <w:pPr>
        <w:pStyle w:val="BookText"/>
        <w:rPr/>
      </w:pPr>
      <w:r>
        <w:rPr>
          <w:rFonts w:ascii="IRNazanin" w:hAnsi="IRNazanin" w:eastAsia="IRNazanin"/>
          <w:color w:val="111111"/>
          <w:sz w:val="28"/>
          <w:sz w:val="28"/>
          <w:szCs w:val="28"/>
          <w:rtl w:val="true"/>
          <w:lang w:bidi="fa-IR"/>
        </w:rPr>
        <w:t xml:space="preserve">این نسخه از اقدم نسخ موجود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این نسخه به مرحوم شیخ محمد بن احمد بن العلقمی رحمة الله نسبت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هم اکنون در کتابخانه مجلس شورای اسلامی در تهران به شماره سند </w:t>
      </w:r>
      <w:r>
        <w:rPr>
          <w:rFonts w:eastAsia="IRNazanin" w:cs="IRNazanin"/>
          <w:color w:val="111111"/>
          <w:sz w:val="28"/>
          <w:szCs w:val="28"/>
          <w:lang w:bidi="fa-IR"/>
        </w:rPr>
        <w:t>86589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تاریخ آن به سال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این نسخه از جهت وضوح خط و حواشی که بعضی از بزرگان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اول ، محمد بن مکی رحمة الله ، شهید ثانی ، مرحوم زین الدین رحمة الله و مرحوم علامه مجلسی رحمة الله بر آن ، از امتیاز خاصی برخوردار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فقط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یک مویّد قوی برای نسخ معتبره باشد و این نسخه به واسطه تقیّه در آن دست کاری شده است که با مشاهده اصل نسخه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به این حقیقت پی برد که فرازهای زیارت عاشورا کاملاً در این نسخه بوده و لیکن بعضی از فرازهای به خاطر رعایت تقیه محو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فصل مورد بحث در این کتاب عبارتند از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العن اول ظالم طلم حق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العنهم جمیعا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اباعبدالله و علی الارواح التی حلت بفنائک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خص 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یوم القیامۀ</w:t>
      </w:r>
      <w:r>
        <w:rPr>
          <w:rFonts w:eastAsia="IRNazanin" w:cs="IRNazanin"/>
          <w:color w:val="111111"/>
          <w:sz w:val="28"/>
          <w:szCs w:val="28"/>
          <w:rtl w:val="true"/>
          <w:lang w:bidi="fa-IR"/>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ثالث از زیارت عاشورا در نسخه علقمی محو شده است و لیکن به وضوح روشن است که این فقر در نسخه بوده ، لکن به دلیل شدت تقیه محو شد است و بعدها به خاطر تملیک نسخه و یا خفّت تقیّه به این نسخه اضافه شده است </w:t>
      </w:r>
      <w:r>
        <w:rPr>
          <w:rFonts w:eastAsia="IRNazanin" w:cs="IRNazanin"/>
          <w:color w:val="111111"/>
          <w:sz w:val="28"/>
          <w:szCs w:val="28"/>
          <w:rtl w:val="true"/>
          <w:lang w:bidi="fa-IR"/>
        </w:rPr>
        <w:t xml:space="preserve">. </w:t>
      </w:r>
      <w:bookmarkStart w:id="298" w:name="pg6522_90574"/>
    </w:p>
    <w:p>
      <w:pPr>
        <w:pStyle w:val="Heading5"/>
        <w:numPr>
          <w:ilvl w:val="4"/>
          <w:numId w:val="1"/>
        </w:numPr>
        <w:rPr/>
      </w:pPr>
      <w:bookmarkStart w:id="299" w:name="__RefHeading___Toc51386_372815092"/>
      <w:bookmarkStart w:id="300" w:name="_Toc107"/>
      <w:bookmarkEnd w:id="298"/>
      <w:bookmarkEnd w:id="299"/>
      <w:r>
        <w:rPr>
          <w:rtl w:val="true"/>
        </w:rPr>
        <w:t>نسخه مرحوم محمد بن علی طبسی رحمة الله</w:t>
      </w:r>
      <w:bookmarkEnd w:id="300"/>
    </w:p>
    <w:p>
      <w:pPr>
        <w:pStyle w:val="BookText"/>
        <w:rPr/>
      </w:pPr>
      <w:r>
        <w:rPr>
          <w:rFonts w:ascii="IRNazanin" w:hAnsi="IRNazanin" w:eastAsia="IRNazanin"/>
          <w:color w:val="111111"/>
          <w:sz w:val="28"/>
          <w:sz w:val="28"/>
          <w:szCs w:val="28"/>
          <w:rtl w:val="true"/>
          <w:lang w:bidi="fa-IR"/>
        </w:rPr>
        <w:t>این نسخه هم اکنون در مکتبه مرحوم آیت الله حکیم رحمة الله در نجف اشرف نگهداری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در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پنجم شوال سال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توسط مرحوم محمد بن علی بن محمود طبسی رحمة الله نگاشته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آقا بزرگ تهرانی رحمة الله ، مرحوم شیخ محمد بن علی طبسی رحمة الله را از طبقات اعلام شیعه ذکر کرده و از او به عالم فاضل تعبیر نموده است </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بعد از بررسی این نسخه خطی پی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 که مرحوم محمد فاضل بن محمد مهدی مشهدی رحمة الله نسخه را با نسخه ابی سکون رحمة الله مقابله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مقابله در اواسط ذی الحجه سنه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صورت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محمدفاضل مشهدی رحمة الله از اعلام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بعضی از فقها، از او به فقیه امامی، محدث و شاعر تعبیر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شاگردان مرحوم حر عاملی رحمة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این نص مقابله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که در این نسخه ذکر شده است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الحمدلله موفق الخیرات و مجیب الدعوات و الصلاۀ علی محمد و آله شفیعی الخطیئات و السیئات، فقد بلغت مقابلۀ هذا الکتاب و تصحیحه من اوله الی هنا بنسخ صحیحۀ بقدر الوسع و الطاقۀ ، منها نسخۀ کانت بخط الشیخ الفقیه العابد </w:t>
      </w:r>
    </w:p>
    <w:p>
      <w:pPr>
        <w:pStyle w:val="BookText"/>
        <w:rPr/>
      </w:pPr>
      <w:r>
        <w:rPr>
          <w:rFonts w:ascii="IRNazanin" w:hAnsi="IRNazanin" w:eastAsia="IRNazanin"/>
          <w:color w:val="111111"/>
          <w:sz w:val="28"/>
          <w:sz w:val="28"/>
          <w:szCs w:val="28"/>
          <w:rtl w:val="true"/>
          <w:lang w:bidi="fa-IR"/>
        </w:rPr>
        <w:t xml:space="preserve">الزاهد الورع علی بن محمد بن محمد بن علی بن السکون طاب ثراه ، و کتبت فی سنۀ ثمان و خمسین و خمسمأئۀ و بالغت فی مطابقته لها وتصحیحه منها، و مع ذلک فسهو القلم و طغیان البصر من عوارض ذات البشر، و کان ذلک فی اواسط شهر ذی الحجه من سنۀ احدی و ثمانین بعد الالف من الهجرۀ، و انا العبد الفقیر الی الله الغنی فاضل بن محمد مهدی المشهدی، فرحم الله من اذا نظر فیه او عمل بما تضمنه دعائی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بالرحمۀ المغفرۀ و الرضوان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فاضل مشهدی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نسخه را با نسخه ابن سکون رحمة الله که قدمت نسخه به سال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می رسد در سال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نیمه ذی الحجه مقابله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مرحوم محمد علی طبسی رحمة الله در پایان نسخه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الکتاب و الحمدلله رب العالمین و صلی الله علی محمد و آله الطاهرین ، اتفق الفراغ من نسخۀ اصیل الثلاثاء الخامس من شهر شوال من سنۀ احدی و ثمانین بعد الالف من الهجرۀ النبویه بید الفقیر الی الله الغنی محمد علی الطبسی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فارغ شدم از کتابت این نسخه سه شنیه پنجم شهر شوال سنه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هجرت رسول اکرم صلی الله علیه و آله و سلم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ازمراجعه به نسخه مرحوم محمد علی طبسی رحمة الله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بعضی تصحیحات نسخه طبسی رحمة الله به واسطه نسخه محمد فاضل </w:t>
      </w:r>
    </w:p>
    <w:p>
      <w:pPr>
        <w:pStyle w:val="BookText"/>
        <w:rPr/>
      </w:pPr>
      <w:r>
        <w:rPr>
          <w:rFonts w:ascii="IRNazanin" w:hAnsi="IRNazanin" w:eastAsia="IRNazanin"/>
          <w:color w:val="111111"/>
          <w:sz w:val="28"/>
          <w:sz w:val="28"/>
          <w:szCs w:val="28"/>
          <w:rtl w:val="true"/>
          <w:lang w:bidi="fa-IR"/>
        </w:rPr>
        <w:t xml:space="preserve">مشهدی رحمة الله صورت گرفته ، که خود مشهدی رحمة الله نسخه خود را با نسخه سکون رحمة الله مقابله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مشهدی در صفحه اول از مخطوطه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ادرجته فی هذا الکتاب من الادعیۀ المهمۀ التی لم ینقلها الشیخ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 نقلها فی الصمباح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دعاء علی بن الحسین علیهما السلام من ادعیۀ الصحیفۀ فی یومی الجمعه و الاضحی، و منها دعاء مروی عن ابی جعفر علیه السلام فی یوم الجمعۀ بعد الظهر و منها دعاء السحر لابی حمزۀ الثمالی مروی عن علی بن الحسین سید العابدین علیه السلام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احمدالله الذی وفقنی لاستکتابه و مقابلته ، و اساله ان یوقنی لطاعته و عبادته بحق محمد و آله مبلغی شریعته و مالکی طریقته و انا العبد الجانی الفانی محمد فاضل بن محمد مهدی المشهدی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بعضی از ادعیه مهم که در مصباح کبیر شیخ طوسی رحمة الله ذکر کرده است و در مصباح صغیر آن را حذف نموده در نسخه خود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مرحوم مشهدی رحمة الله به موارد از دعاهایی که ذکر کرده است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bookmarkStart w:id="301" w:name="pg6522_9057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02" w:name="__RefHeading___Toc51388_372815092"/>
      <w:bookmarkStart w:id="303" w:name="_Toc108"/>
      <w:bookmarkEnd w:id="301"/>
      <w:bookmarkEnd w:id="302"/>
      <w:r>
        <w:rPr>
          <w:rtl w:val="true"/>
        </w:rPr>
        <w:t>صفحه مقابله نسخه طبسی مشهدی</w:t>
      </w:r>
      <w:bookmarkStart w:id="304" w:name="pg6522_90578"/>
      <w:bookmarkEnd w:id="30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05" w:name="__RefHeading___Toc51390_372815092"/>
      <w:bookmarkStart w:id="306" w:name="_Toc109"/>
      <w:bookmarkEnd w:id="304"/>
      <w:bookmarkEnd w:id="305"/>
      <w:r>
        <w:rPr>
          <w:rtl w:val="true"/>
        </w:rPr>
        <w:t>صفحه زیارت نسخه طبسی مشهدی</w:t>
      </w:r>
      <w:bookmarkStart w:id="307" w:name="pg6522_90579"/>
      <w:bookmarkEnd w:id="306"/>
    </w:p>
    <w:p>
      <w:pPr>
        <w:pStyle w:val="Heading5"/>
        <w:numPr>
          <w:ilvl w:val="4"/>
          <w:numId w:val="1"/>
        </w:numPr>
        <w:rPr/>
      </w:pPr>
      <w:bookmarkStart w:id="308" w:name="__RefHeading___Toc51392_372815092"/>
      <w:bookmarkStart w:id="309" w:name="_Toc110"/>
      <w:bookmarkEnd w:id="307"/>
      <w:bookmarkEnd w:id="308"/>
      <w:r>
        <w:rPr>
          <w:rtl w:val="true"/>
        </w:rPr>
        <w:t>نسخه مرحوم ابن ابی زنبور رحمة الله</w:t>
      </w:r>
      <w:bookmarkEnd w:id="309"/>
    </w:p>
    <w:p>
      <w:pPr>
        <w:pStyle w:val="BookText"/>
        <w:rPr/>
      </w:pPr>
      <w:r>
        <w:rPr>
          <w:rFonts w:ascii="IRNazanin" w:hAnsi="IRNazanin" w:eastAsia="IRNazanin"/>
          <w:color w:val="111111"/>
          <w:sz w:val="28"/>
          <w:sz w:val="28"/>
          <w:szCs w:val="28"/>
          <w:rtl w:val="true"/>
          <w:lang w:bidi="fa-IR"/>
        </w:rPr>
        <w:t>بعد از بررسی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موجود در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 الحجج حضرت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مقدس به شماره </w:t>
      </w:r>
      <w:r>
        <w:rPr>
          <w:rFonts w:eastAsia="IRNazanin" w:cs="IRNazanin"/>
          <w:color w:val="111111"/>
          <w:sz w:val="28"/>
          <w:szCs w:val="28"/>
          <w:lang w:bidi="fa-IR"/>
        </w:rPr>
        <w:t>9607</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که مرحوم حسن بن ابی جود رحمة الله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شیخ مرحوم خودش عمادالدین ابوالرضا احمد بن علی بن ابی زنبور رحمة الله خوانده است و این مقابله در سال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که نص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 یقول اصغر عبادالله تعالی و اضعف خلقه و احوجهم الی عفوه و تجاوزه، الحسن بن محمد بن یحیی بن علی بن ابی الجود ، عفی الله عنه و رحمه، قرأت مختصر مصباح المتهجد علی شیخی العالم عمادالدین ابی الرضا احمد بن 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زنبور</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سنۀ سبع و ستمأئۀ و اخبرنی انه قراه علی شیخه رشیدالدین ابی جعفر محمد بن علی بن شهرآشوب ، فاخبره به عن جده شهرآشوب بن ابی نصر بن ابی الجیش المازندرانی ، عن مؤلفه الشیخ السعید ابی جعفر الطوسی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الحمدلله رب العالمین و الصلوات خلقه سده الحمد نبی الرحمۀ و آله الطاهرین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حسن بن جود در سال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مصباح صغیر را بر شیخ خودش مرحوم ابن ابی زنبور رحمة الله خوانده و شیخ ابی رضا احمد بن علی بن ابی زنبور رحمة الله نسخه را بر شیخ رشیدالدین ابی جعفر محمد بن علی بن </w:t>
      </w:r>
    </w:p>
    <w:p>
      <w:pPr>
        <w:pStyle w:val="BookText"/>
        <w:rPr/>
      </w:pPr>
      <w:r>
        <w:rPr>
          <w:rFonts w:ascii="IRNazanin" w:hAnsi="IRNazanin" w:eastAsia="IRNazanin"/>
          <w:color w:val="111111"/>
          <w:sz w:val="28"/>
          <w:sz w:val="28"/>
          <w:szCs w:val="28"/>
          <w:rtl w:val="true"/>
          <w:lang w:bidi="fa-IR"/>
        </w:rPr>
        <w:t>شهرآشوب خوانده و ابن شهر آشوب رحمة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جدم شهرآشوب بن ابی نصر بن ابی جیش مازندرانی این نسخه را از شیخ طوسی رحمة الله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نسخه ناقص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بعضی از فرازهای دعاهای مختلف ذکر شده است از جمله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اول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العن اول ظالم ظلم حق محمد و آخر تابع له علی ذلک ، اللهم العن العصابه التی جاهدت الحسین و شایعت و بایعت علی قتله، اللهم اجعل لعنتک و باسک و نقمتک علیهم اللهم العنهم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ذلک مأئۀ مرۀ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فصل سلام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اباعبدالله و علی الارواح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اصحاب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ذلک مأئه 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خص انت اول ظالم باللعن منی و ابدا به اولا و العن عبیدالله بن زیاد و بن مرجانه و عمربن سعد و شمرا و ال ابی سفیان و ال زیاد و آل مروان الی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الثانی و الثالث و الرابع، اللهم العن یزید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است و ثبت فصل سوم به صورت موجود در نسخه ، دال بر مراعات تقیه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نسخه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مویّد قوی برای سایر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مطابق است با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موافق است با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متعدد موجود در حواشی قابل توجه است ، این نسخه با خط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متفاوت و افراد متعدد حاشیه زده شده است </w:t>
      </w:r>
      <w:bookmarkStart w:id="310" w:name="pg6522_90581"/>
    </w:p>
    <w:p>
      <w:pPr>
        <w:pStyle w:val="BookText"/>
        <w:rPr/>
      </w:pPr>
      <w:bookmarkEnd w:id="310"/>
      <w:r>
        <w:rPr>
          <w:rFonts w:ascii="IRNazanin" w:hAnsi="IRNazanin" w:eastAsia="IRNazanin"/>
          <w:color w:val="111111"/>
          <w:sz w:val="28"/>
          <w:sz w:val="28"/>
          <w:szCs w:val="28"/>
          <w:rtl w:val="true"/>
          <w:lang w:bidi="fa-IR"/>
        </w:rPr>
        <w:t>و از این تعلیق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نتیجه گرفت که این نسخه در دست افراد متعددی قرار گرفته است </w:t>
      </w:r>
      <w:r>
        <w:rPr>
          <w:rFonts w:eastAsia="IRNazanin" w:cs="IRNazanin"/>
          <w:color w:val="111111"/>
          <w:sz w:val="28"/>
          <w:szCs w:val="28"/>
          <w:rtl w:val="true"/>
          <w:lang w:bidi="fa-IR"/>
        </w:rPr>
        <w:t>.</w:t>
      </w:r>
    </w:p>
    <w:p>
      <w:pPr>
        <w:pStyle w:val="Heading5"/>
        <w:numPr>
          <w:ilvl w:val="4"/>
          <w:numId w:val="1"/>
        </w:numPr>
        <w:rPr/>
      </w:pPr>
      <w:bookmarkStart w:id="311" w:name="__RefHeading___Toc51394_372815092"/>
      <w:bookmarkStart w:id="312" w:name="_Toc111"/>
      <w:bookmarkEnd w:id="311"/>
      <w:r>
        <w:rPr>
          <w:rtl w:val="true"/>
        </w:rPr>
        <w:t>نسخه کتابخانه آیت الله گلپایگانی رحمة الله</w:t>
      </w:r>
      <w:bookmarkEnd w:id="312"/>
    </w:p>
    <w:p>
      <w:pPr>
        <w:pStyle w:val="Heading6"/>
        <w:numPr>
          <w:ilvl w:val="5"/>
          <w:numId w:val="1"/>
        </w:numPr>
        <w:rPr/>
      </w:pPr>
      <w:bookmarkStart w:id="313" w:name="__RefHeading___Toc51396_372815092"/>
      <w:bookmarkStart w:id="314" w:name="_Toc112"/>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این نسخه در کتابخانه مرحوم آیت الله گلپایگانی رحمة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که به شماره </w:t>
      </w:r>
      <w:r>
        <w:rPr>
          <w:rFonts w:eastAsia="IRNazanin" w:cs="IRNazanin"/>
          <w:color w:val="111111"/>
          <w:sz w:val="28"/>
          <w:szCs w:val="28"/>
          <w:lang w:bidi="fa-IR"/>
        </w:rPr>
        <w:t>41384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 این نسخه مشخص نیست اما از بعضی از قرائن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نسخه توسط عده ای از متأخرین تدوین شده است و لیکن دارای مقابله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که می تواند مویّد برای سایر نسخ خطی باشد </w:t>
      </w:r>
      <w:r>
        <w:rPr>
          <w:rFonts w:eastAsia="IRNazanin" w:cs="IRNazanin"/>
          <w:color w:val="111111"/>
          <w:sz w:val="28"/>
          <w:szCs w:val="28"/>
          <w:rtl w:val="true"/>
          <w:lang w:bidi="fa-IR"/>
        </w:rPr>
        <w:t>.</w:t>
      </w:r>
    </w:p>
    <w:p>
      <w:pPr>
        <w:pStyle w:val="Heading6"/>
        <w:numPr>
          <w:ilvl w:val="5"/>
          <w:numId w:val="1"/>
        </w:numPr>
        <w:rPr/>
      </w:pPr>
      <w:bookmarkStart w:id="315" w:name="__RefHeading___Toc51398_372815092"/>
      <w:bookmarkStart w:id="316" w:name="_Toc113"/>
      <w:bookmarkEnd w:id="315"/>
      <w:r>
        <w:rPr>
          <w:rtl w:val="true"/>
        </w:rPr>
        <w:t>امتیازات نسخه</w:t>
      </w:r>
      <w:bookmarkEnd w:id="316"/>
    </w:p>
    <w:p>
      <w:pPr>
        <w:pStyle w:val="BookText"/>
        <w:rPr/>
      </w:pPr>
      <w:r>
        <w:rPr>
          <w:rFonts w:ascii="IRNazanin" w:hAnsi="IRNazanin" w:eastAsia="IRNazanin"/>
          <w:color w:val="111111"/>
          <w:sz w:val="28"/>
          <w:sz w:val="28"/>
          <w:szCs w:val="28"/>
          <w:rtl w:val="true"/>
          <w:lang w:bidi="fa-IR"/>
        </w:rPr>
        <w:t>از خصوصیات ممیزیه این نسخه آن است که بر روی آن مقابله و تصحیحات فراوانی انجام شده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مقابله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با نسخه مرحوم ابن ادریس رحمة الله و مرحوم ابن السکون رحمة الله شده است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مقابله این نسخه توسط مؤلف در نسخه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تصحیحات نگاشته شده در این نسخه ، توسط شخص مؤلف تدوین شده و بعضی دیگر از موارد تصحیح را از واسطه گرفته و در نسخه ثبت نموده است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نسخه خطی با نسخه خطی مرحوم ابن ادریس حلی رحمة الله مقابله شده که مؤلف اینگونه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با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بادست خط شیخ سعید محمد بن ادریس رحمة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مقابله شده است </w:t>
      </w:r>
      <w:r>
        <w:rPr>
          <w:rFonts w:eastAsia="IRNazanin" w:cs="IRNazanin"/>
          <w:color w:val="111111"/>
          <w:sz w:val="28"/>
          <w:szCs w:val="28"/>
          <w:rtl w:val="true"/>
          <w:lang w:bidi="fa-IR"/>
        </w:rPr>
        <w:t xml:space="preserve">. </w:t>
      </w:r>
      <w:bookmarkStart w:id="317" w:name="pg6522_90582"/>
    </w:p>
    <w:p>
      <w:pPr>
        <w:pStyle w:val="BookText"/>
        <w:rPr/>
      </w:pPr>
      <w:bookmarkEnd w:id="317"/>
      <w:r>
        <w:rPr>
          <w:rFonts w:ascii="IRNazanin" w:hAnsi="IRNazanin" w:eastAsia="IRNazanin"/>
          <w:color w:val="111111"/>
          <w:sz w:val="28"/>
          <w:sz w:val="28"/>
          <w:szCs w:val="28"/>
          <w:rtl w:val="true"/>
          <w:lang w:bidi="fa-IR"/>
        </w:rPr>
        <w:t xml:space="preserve">متن زیارت عاشورا همراه با فصول سه گانه در این کتاب آمده است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18" w:name="__RefHeading___Toc51400_372815092"/>
      <w:bookmarkStart w:id="319" w:name="_Toc114"/>
      <w:bookmarkEnd w:id="318"/>
      <w:r>
        <w:rPr>
          <w:rtl w:val="true"/>
        </w:rPr>
        <w:t>صفحه اول نسخه کتابخانه آیت الله گلپایگانی رحمة الله</w:t>
      </w:r>
      <w:bookmarkStart w:id="320" w:name="pg6522_90583"/>
      <w:bookmarkEnd w:id="31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21" w:name="__RefHeading___Toc51402_372815092"/>
      <w:bookmarkStart w:id="322" w:name="_Toc115"/>
      <w:bookmarkEnd w:id="320"/>
      <w:bookmarkEnd w:id="321"/>
      <w:r>
        <w:rPr>
          <w:rtl w:val="true"/>
        </w:rPr>
        <w:t>صفحه زیارت نسخه کتابخانه آیت الله گلپایگانی رحمة الله</w:t>
      </w:r>
      <w:bookmarkStart w:id="323" w:name="pg6522_90584"/>
      <w:bookmarkEnd w:id="322"/>
    </w:p>
    <w:p>
      <w:pPr>
        <w:pStyle w:val="Heading5"/>
        <w:numPr>
          <w:ilvl w:val="4"/>
          <w:numId w:val="1"/>
        </w:numPr>
        <w:rPr/>
      </w:pPr>
      <w:bookmarkStart w:id="324" w:name="__RefHeading___Toc51404_372815092"/>
      <w:bookmarkStart w:id="325" w:name="_Toc116"/>
      <w:bookmarkEnd w:id="323"/>
      <w:bookmarkEnd w:id="324"/>
      <w:r>
        <w:rPr>
          <w:rtl w:val="true"/>
        </w:rPr>
        <w:t>نسخه مرحوم معین الدین اصفهانی رحمة الله</w:t>
      </w:r>
      <w:bookmarkEnd w:id="325"/>
    </w:p>
    <w:p>
      <w:pPr>
        <w:pStyle w:val="BookText"/>
        <w:rPr/>
      </w:pPr>
      <w:r>
        <w:rPr>
          <w:rFonts w:ascii="IRNazanin" w:hAnsi="IRNazanin" w:eastAsia="IRNazanin"/>
          <w:color w:val="111111"/>
          <w:sz w:val="28"/>
          <w:sz w:val="28"/>
          <w:szCs w:val="28"/>
          <w:rtl w:val="true"/>
          <w:lang w:bidi="fa-IR"/>
        </w:rPr>
        <w:t xml:space="preserve">نسخه مرحوم معین الدین اصفهانی رحمة الله است که در کتابخانه دانشگاه تهران و در شماره </w:t>
      </w:r>
      <w:r>
        <w:rPr>
          <w:rFonts w:eastAsia="IRNazanin" w:cs="IRNazanin"/>
          <w:color w:val="111111"/>
          <w:sz w:val="28"/>
          <w:szCs w:val="28"/>
          <w:lang w:bidi="fa-IR"/>
        </w:rPr>
        <w:t>2353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فرازهای زیارت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اول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العنهم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انک مأئۀ مرۀ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 ذلک مأئۀ مرۀ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خص انت اول ظالم باللعن و ابدأ به اولاً،ا للهم العن یزید بن معاویه و العن عبیدالله بن زیاد و ابن مرجانه و عمربن سعد وشمرا و آل ابی سفیان و آل زیاد و ال مروان الی یوم القیامه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حاشیه کتاب به خط دیگر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ثم الثانی و الثالث و الرابع و العن یزید خامساً که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بیان شد این تعلیقه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حاشیه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 اثر مرور زمان و تخفیف فشار بر شیعه به کتاب اضافه شده است </w:t>
      </w:r>
      <w:r>
        <w:rPr>
          <w:rFonts w:eastAsia="IRNazanin" w:cs="IRNazanin"/>
          <w:color w:val="111111"/>
          <w:sz w:val="28"/>
          <w:szCs w:val="28"/>
          <w:rtl w:val="true"/>
          <w:lang w:bidi="fa-IR"/>
        </w:rPr>
        <w:t>.</w:t>
      </w:r>
    </w:p>
    <w:p>
      <w:pPr>
        <w:pStyle w:val="Heading5"/>
        <w:numPr>
          <w:ilvl w:val="4"/>
          <w:numId w:val="1"/>
        </w:numPr>
        <w:rPr/>
      </w:pPr>
      <w:bookmarkStart w:id="326" w:name="__RefHeading___Toc51406_372815092"/>
      <w:bookmarkStart w:id="327" w:name="_Toc117"/>
      <w:bookmarkEnd w:id="326"/>
      <w:r>
        <w:rPr>
          <w:rtl w:val="true"/>
        </w:rPr>
        <w:t>نسخه مرحوم عبدالسمیع رحمة الله</w:t>
      </w:r>
      <w:bookmarkEnd w:id="327"/>
    </w:p>
    <w:p>
      <w:pPr>
        <w:pStyle w:val="BookText"/>
        <w:rPr/>
      </w:pPr>
      <w:r>
        <w:rPr>
          <w:rFonts w:ascii="IRNazanin" w:hAnsi="IRNazanin" w:eastAsia="IRNazanin"/>
          <w:color w:val="111111"/>
          <w:sz w:val="28"/>
          <w:sz w:val="28"/>
          <w:szCs w:val="28"/>
          <w:rtl w:val="true"/>
          <w:lang w:bidi="fa-IR"/>
        </w:rPr>
        <w:t xml:space="preserve">نسخه مرحوم عبدالسمیع رحمة الله به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در مکتبه مجلس شورای اسلامی تهران به شماه </w:t>
      </w:r>
      <w:r>
        <w:rPr>
          <w:rFonts w:eastAsia="IRNazanin" w:cs="IRNazanin"/>
          <w:color w:val="111111"/>
          <w:sz w:val="28"/>
          <w:szCs w:val="28"/>
          <w:lang w:bidi="fa-IR"/>
        </w:rPr>
        <w:t>13433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در تاریخ روز یک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زیارت بعد از لعن و سلام صد مرتبه دارد </w:t>
      </w:r>
      <w:r>
        <w:rPr>
          <w:rFonts w:eastAsia="IRNazanin" w:cs="IRNazanin"/>
          <w:color w:val="111111"/>
          <w:sz w:val="28"/>
          <w:szCs w:val="28"/>
          <w:rtl w:val="true"/>
          <w:lang w:bidi="fa-IR"/>
        </w:rPr>
        <w:t xml:space="preserve">: </w:t>
      </w:r>
      <w:bookmarkStart w:id="328" w:name="pg6522_90585"/>
    </w:p>
    <w:p>
      <w:pPr>
        <w:pStyle w:val="BookText"/>
        <w:rPr/>
      </w:pPr>
      <w:bookmarkEnd w:id="3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خص انت اول ظالم باللعن و براء به اللهم العن یزید بن معاویه و العن عبیدالله بن زیاد و ابن مرجانه و عمربن سعد و شمرا و آل ابی سفیان و آل زیاد و آل مروان الی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تسجد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حاشیه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ثم العن الثانی و الثالث و الرابع اللهم العن یزید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مطلب قبل در همین مقطع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جای شبهه نیست که بعدها نسخه طبق اصل موجود حاشیه زده شده است و حذف این فراز به خاطر شدت تقیّه بوده است </w:t>
      </w:r>
      <w:r>
        <w:rPr>
          <w:rFonts w:eastAsia="IRNazanin" w:cs="IRNazanin"/>
          <w:color w:val="111111"/>
          <w:sz w:val="28"/>
          <w:szCs w:val="28"/>
          <w:rtl w:val="true"/>
          <w:lang w:bidi="fa-IR"/>
        </w:rPr>
        <w:t>.</w:t>
      </w:r>
    </w:p>
    <w:p>
      <w:pPr>
        <w:pStyle w:val="Heading5"/>
        <w:numPr>
          <w:ilvl w:val="4"/>
          <w:numId w:val="1"/>
        </w:numPr>
        <w:rPr/>
      </w:pPr>
      <w:bookmarkStart w:id="329" w:name="__RefHeading___Toc51408_372815092"/>
      <w:bookmarkStart w:id="330" w:name="_Toc118"/>
      <w:bookmarkEnd w:id="329"/>
      <w:r>
        <w:rPr>
          <w:rtl w:val="true"/>
        </w:rPr>
        <w:t>نسخه مرحوم شاهرودی رحمة الله</w:t>
      </w:r>
      <w:bookmarkEnd w:id="33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نسخه در آستان قدس رضوی نگهداری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تاریخ آن شب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سنه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نویسنده این نسخه مرحوم محمد جعفر بن حق نظرکلوری شاهرودی رحمة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ثم الثانی و الثالث و الرابع اللهم العن یزید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پرانتز ذکر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بدین جهت بهانه گرفته و بگوید در پرانتز ذکر کردن دال بر آن است که این مقطع در اصل کتاب مصباح المتهجدین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مقطع در بین پرانتز دال بر آن است که ین نسخه از نسخ کپی برداری شده است که در تقیه سخت نگاشته شده و مقطع در پرانتز را نداشته ؛ لذا کپی کننده برای حفظ امانت آن را در پرانتز ذکر کرده است </w:t>
      </w:r>
      <w:r>
        <w:rPr>
          <w:rFonts w:eastAsia="IRNazanin" w:cs="IRNazanin"/>
          <w:color w:val="111111"/>
          <w:sz w:val="28"/>
          <w:szCs w:val="28"/>
          <w:rtl w:val="true"/>
          <w:lang w:bidi="fa-IR"/>
        </w:rPr>
        <w:t xml:space="preserve">. </w:t>
      </w:r>
      <w:bookmarkStart w:id="331" w:name="pg6522_90586"/>
    </w:p>
    <w:p>
      <w:pPr>
        <w:pStyle w:val="Heading5"/>
        <w:numPr>
          <w:ilvl w:val="4"/>
          <w:numId w:val="1"/>
        </w:numPr>
        <w:rPr/>
      </w:pPr>
      <w:bookmarkStart w:id="332" w:name="__RefHeading___Toc51410_372815092"/>
      <w:bookmarkStart w:id="333" w:name="_Toc119"/>
      <w:bookmarkEnd w:id="331"/>
      <w:bookmarkEnd w:id="332"/>
      <w:r>
        <w:rPr>
          <w:rtl w:val="true"/>
        </w:rPr>
        <w:t>نسخه مرحوم شمس الدین یزدی رحمة الله</w:t>
      </w:r>
      <w:bookmarkEnd w:id="333"/>
    </w:p>
    <w:p>
      <w:pPr>
        <w:pStyle w:val="BookText"/>
        <w:rPr/>
      </w:pPr>
      <w:r>
        <w:rPr>
          <w:rFonts w:ascii="IRNazanin" w:hAnsi="IRNazanin" w:eastAsia="IRNazanin"/>
          <w:color w:val="111111"/>
          <w:sz w:val="28"/>
          <w:sz w:val="28"/>
          <w:szCs w:val="28"/>
          <w:rtl w:val="true"/>
          <w:lang w:bidi="fa-IR"/>
        </w:rPr>
        <w:t>این نسخه در مکتبه آیت الله بروجردی رحمة الله نگهداری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قرن هفتم هجری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ظاهر این نسخه این است که یک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داشته که بعضی از اوراق آن از بین رفته و مرحوم شمس الدین رحمة الله با استفاده از آن اوراق ناقص نسخه را کامل کرده است صفحه آخر این نسخه دال بر این دعی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Heading5"/>
        <w:numPr>
          <w:ilvl w:val="4"/>
          <w:numId w:val="1"/>
        </w:numPr>
        <w:rPr/>
      </w:pPr>
      <w:bookmarkStart w:id="334" w:name="__RefHeading___Toc51412_372815092"/>
      <w:bookmarkStart w:id="335" w:name="_Toc120"/>
      <w:bookmarkEnd w:id="334"/>
      <w:r>
        <w:rPr>
          <w:rtl w:val="true"/>
        </w:rPr>
        <w:t>نسخه ملا محمدجعفر رحمة الله</w:t>
      </w:r>
      <w:bookmarkEnd w:id="335"/>
    </w:p>
    <w:p>
      <w:pPr>
        <w:pStyle w:val="BookText"/>
        <w:rPr/>
      </w:pPr>
      <w:r>
        <w:rPr>
          <w:rFonts w:ascii="IRNazanin" w:hAnsi="IRNazanin" w:eastAsia="IRNazanin"/>
          <w:color w:val="111111"/>
          <w:sz w:val="28"/>
          <w:sz w:val="28"/>
          <w:szCs w:val="28"/>
          <w:rtl w:val="true"/>
          <w:lang w:bidi="fa-IR"/>
        </w:rPr>
        <w:t xml:space="preserve">نسخه مذکور در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التراث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به شماره </w:t>
      </w:r>
      <w:r>
        <w:rPr>
          <w:rFonts w:eastAsia="IRNazanin" w:cs="IRNazanin"/>
          <w:color w:val="111111"/>
          <w:sz w:val="28"/>
          <w:szCs w:val="28"/>
          <w:lang w:bidi="fa-IR"/>
        </w:rPr>
        <w:t>3789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مجموعا وراق آن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تاریخ آن به محرم سال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به احتمال زیاد مؤلف همان محمد جعفر معروف به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فرازهای سلام صد مرتبه و لعن صد مرتبه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خص 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اوال ثم الثانی و الثالث و الرابع و العن یزید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و به جای کلمه عبیدالله اشتباهاً کلمه عبدالله آورده شده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ثبت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خص انت اول ظالم عبدالله بن زیاد و ابن مرجانه و عمر بن سعد و شمرا و ال ابی سفیان و آل زیاد و آل مروان الی یوم القیامه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خصوص این نسخه نکاتی قابل دقت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شدت تقیّه کپی شده ؛ لذا بعضی فرازهای دعا حذف شده است</w:t>
      </w:r>
      <w:r>
        <w:rPr>
          <w:rFonts w:eastAsia="IRNazanin" w:cs="IRNazanin"/>
          <w:color w:val="111111"/>
          <w:sz w:val="28"/>
          <w:szCs w:val="28"/>
          <w:rtl w:val="true"/>
          <w:lang w:bidi="fa-IR"/>
        </w:rPr>
        <w:t xml:space="preserve">. </w:t>
      </w:r>
      <w:bookmarkStart w:id="336" w:name="pg6522_90587"/>
    </w:p>
    <w:p>
      <w:pPr>
        <w:pStyle w:val="BookText"/>
        <w:rPr/>
      </w:pPr>
      <w:bookmarkEnd w:id="336"/>
      <w:r>
        <w:rPr>
          <w:rFonts w:ascii="IRNazanin" w:hAnsi="IRNazanin" w:eastAsia="IRNazanin"/>
          <w:color w:val="111111"/>
          <w:sz w:val="28"/>
          <w:sz w:val="28"/>
          <w:szCs w:val="28"/>
          <w:rtl w:val="true"/>
          <w:lang w:bidi="fa-IR"/>
        </w:rPr>
        <w:t>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ثبت شده بر اثر آنکه از نسخه کپی گرفته شده که با ظرفیت تقیّه تدوین شده؛ لذا با کپی گرفتن از عین آن نسخه موجود بعضی فرازها ذکر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دأب این بوده که هنگام مقابله بعضی از اشخاص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دیگرتان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نوشتند ممکن است شخصی که آن را قرائت کرده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قرائت کرده که این فراز به دلیل شدت تقیّه قرائت نشده است ؛ لذا آن گونه کپی شده است ؛ در هر حال وجود این نسخه موجب انکار یا تغییر زیارت عاشورا با توجه به قرائن موجود و شرایط سخت تقیّه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Heading5"/>
        <w:numPr>
          <w:ilvl w:val="4"/>
          <w:numId w:val="1"/>
        </w:numPr>
        <w:rPr/>
      </w:pPr>
      <w:bookmarkStart w:id="337" w:name="__RefHeading___Toc51414_372815092"/>
      <w:bookmarkStart w:id="338" w:name="_Toc121"/>
      <w:bookmarkEnd w:id="337"/>
      <w:r>
        <w:rPr>
          <w:rtl w:val="true"/>
        </w:rPr>
        <w:t>نسخه کرکانی رحمة الله</w:t>
      </w:r>
      <w:bookmarkEnd w:id="338"/>
    </w:p>
    <w:p>
      <w:pPr>
        <w:pStyle w:val="BookText"/>
        <w:rPr/>
      </w:pPr>
      <w:r>
        <w:rPr>
          <w:rFonts w:ascii="IRNazanin" w:hAnsi="IRNazanin" w:eastAsia="IRNazanin"/>
          <w:color w:val="111111"/>
          <w:sz w:val="28"/>
          <w:sz w:val="28"/>
          <w:szCs w:val="28"/>
          <w:rtl w:val="true"/>
          <w:lang w:bidi="fa-IR"/>
        </w:rPr>
        <w:t xml:space="preserve">نسخه دیگری با عنوان نسخه کرکانی در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التراث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مقدس به شماره </w:t>
      </w:r>
      <w:r>
        <w:rPr>
          <w:rFonts w:eastAsia="IRNazanin" w:cs="IRNazanin"/>
          <w:color w:val="111111"/>
          <w:sz w:val="28"/>
          <w:szCs w:val="28"/>
          <w:lang w:bidi="fa-IR"/>
        </w:rPr>
        <w:t>3/322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در ماه صفر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نوشه شده است و کاتب این نسخه معلوم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 و لیکن در سنین مختلف در دست بعضی قرار داشته که نام آنها بر روی این نسخه درج شده است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حاشیه کتاب ثبت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میرزا فرزند ولی عهد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مالک آن بوده و در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 کرکانی آن را تملیک کرده است و این کتاب با دعاهای هفته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تمام فرازها زیارت عاشورا در آن ذکر شده است الا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ابدأ به اولاً ثم العن الثانی و الثالث </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عدم ذکر این مقطع پر واضح است که مؤمنین با توجه به فشار و اختناق موجود سعی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بهانه دست معاندین ندهند و بعضی از فرازها را حذف کرده تا بتوانند این زیارت را به آسانی در اختیار یکدیگر قرار دهند و حذف این فرازها چیزی از اصل زیارت عاشورا بر طبق نص موجود در مصباح المتهجد 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اختلاف نسخ نه تنها در خصوص بعضی زیارات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داده است ، بلکه احادیث متعدد صحیح موجود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علما آن را حمل بر تقیّه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مویّد این مدعی است که شیعه همواره با توصیه امام علیه السلام شرایط تقیّه را مراعات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مواردی که مورد تقیه بوده بعضی از فرازهای زیارت عاشورا بوده که با مراعات تقیّه حذف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حاشیه این زیارت در نسخه با دقت نظر شود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کلمه اولاً از فراز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العن اولا ثم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موجود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بقیه فرازها محو شده است و لذا این احتمال دارد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فرازهای زیارت عاشورا از جلمه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العن اول ثم الثانی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بوده و لیکن به خاطر شرایط تقیّه محو شده و در این نسخه به وضوح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پاک کننده است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العن اولا ثم الثانی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به نسخه اضاقه شده و دوباره به خاطر مراعات تقیّه آن را محو کرده اند و لفظ اولاً خوب محو نشده است </w:t>
      </w:r>
      <w:r>
        <w:rPr>
          <w:rFonts w:eastAsia="IRNazanin" w:cs="IRNazanin"/>
          <w:color w:val="111111"/>
          <w:sz w:val="28"/>
          <w:szCs w:val="28"/>
          <w:rtl w:val="true"/>
          <w:lang w:bidi="fa-IR"/>
        </w:rPr>
        <w:t xml:space="preserve">. </w:t>
      </w:r>
      <w:bookmarkStart w:id="339" w:name="pg6522_90589"/>
    </w:p>
    <w:p>
      <w:pPr>
        <w:pStyle w:val="Heading5"/>
        <w:numPr>
          <w:ilvl w:val="4"/>
          <w:numId w:val="1"/>
        </w:numPr>
        <w:rPr/>
      </w:pPr>
      <w:bookmarkStart w:id="340" w:name="__RefHeading___Toc51416_372815092"/>
      <w:bookmarkStart w:id="341" w:name="_Toc122"/>
      <w:bookmarkEnd w:id="339"/>
      <w:bookmarkEnd w:id="340"/>
      <w:r>
        <w:rPr>
          <w:rtl w:val="true"/>
        </w:rPr>
        <w:t>نسخه علاء بیک رحمة الله</w:t>
      </w:r>
      <w:bookmarkEnd w:id="341"/>
    </w:p>
    <w:p>
      <w:pPr>
        <w:pStyle w:val="BookText"/>
        <w:rPr/>
      </w:pPr>
      <w:r>
        <w:rPr>
          <w:rFonts w:ascii="IRNazanin" w:hAnsi="IRNazanin" w:eastAsia="IRNazanin"/>
          <w:color w:val="111111"/>
          <w:sz w:val="28"/>
          <w:sz w:val="28"/>
          <w:szCs w:val="28"/>
          <w:rtl w:val="true"/>
          <w:lang w:bidi="fa-IR"/>
        </w:rPr>
        <w:t>یکی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نسخه علاء بیک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که در کتابخانه آستان قدس رضوی به شماره </w:t>
      </w:r>
      <w:r>
        <w:rPr>
          <w:rFonts w:eastAsia="IRNazanin" w:cs="IRNazanin"/>
          <w:color w:val="111111"/>
          <w:sz w:val="28"/>
          <w:szCs w:val="28"/>
          <w:lang w:bidi="fa-IR"/>
        </w:rPr>
        <w:t>3247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تاریخ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ماه رجب کپی شده است و نویسنده آن محمد بن جلال الدین مشهور به علاء بیک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زیارت ، فصل سوم زیارت را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خص بالعن منی ابدأ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ثم الثانی و الثالث و الرابع اللهم العن یزید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ذکر شده است </w:t>
      </w:r>
      <w:r>
        <w:rPr>
          <w:rFonts w:eastAsia="IRNazanin" w:cs="IRNazanin"/>
          <w:color w:val="111111"/>
          <w:sz w:val="28"/>
          <w:szCs w:val="28"/>
          <w:rtl w:val="true"/>
          <w:lang w:bidi="fa-IR"/>
        </w:rPr>
        <w:t>.</w:t>
      </w:r>
    </w:p>
    <w:p>
      <w:pPr>
        <w:pStyle w:val="Heading5"/>
        <w:numPr>
          <w:ilvl w:val="4"/>
          <w:numId w:val="1"/>
        </w:numPr>
        <w:rPr/>
      </w:pPr>
      <w:bookmarkStart w:id="342" w:name="__RefHeading___Toc51418_372815092"/>
      <w:bookmarkStart w:id="343" w:name="_Toc123"/>
      <w:bookmarkEnd w:id="342"/>
      <w:r>
        <w:rPr>
          <w:rtl w:val="true"/>
        </w:rPr>
        <w:t>نسخه عبدالحی رحمة الله</w:t>
      </w:r>
      <w:bookmarkEnd w:id="343"/>
    </w:p>
    <w:p>
      <w:pPr>
        <w:pStyle w:val="BookText"/>
        <w:rPr/>
      </w:pPr>
      <w:r>
        <w:rPr>
          <w:rFonts w:ascii="IRNazanin" w:hAnsi="IRNazanin" w:eastAsia="IRNazanin"/>
          <w:color w:val="111111"/>
          <w:sz w:val="28"/>
          <w:sz w:val="28"/>
          <w:szCs w:val="28"/>
          <w:rtl w:val="true"/>
          <w:lang w:bidi="fa-IR"/>
        </w:rPr>
        <w:t>این نسخه به قرن دهم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ناسخ آن سید عبدالحی رحمة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در کتابخانه آیت الله مرعشی نجفی رحمة الله نگهداری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شماره آن </w:t>
      </w:r>
      <w:r>
        <w:rPr>
          <w:rFonts w:eastAsia="IRNazanin" w:cs="IRNazanin"/>
          <w:color w:val="111111"/>
          <w:sz w:val="28"/>
          <w:szCs w:val="28"/>
          <w:lang w:bidi="fa-IR"/>
        </w:rPr>
        <w:t>6717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در حاشیه بعد از ذکر صد لعن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شایعت و تابعت علی قتله، اللهم اجعل لعنتک و باسک و نقمتک علیهم اللهم العنهم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خص انت اول ظالم باللعن منی وابدأ به اللهم العن یزید خامساً و العن عبیدالله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حاشیه نسخه با خط دیگر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اولااً ثم الثانی و الثالث و الرابع و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نسخه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در خصوص کلمات اضافه شده در شایعت و تابعت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متعارف است و برای مبالغه در اظهار تنفر از معاندین اهل بیت علیهم السلام کلمات دیگری در نسخه اضافه شده است که </w:t>
      </w:r>
      <w:bookmarkStart w:id="344" w:name="pg6522_90590"/>
    </w:p>
    <w:p>
      <w:pPr>
        <w:pStyle w:val="BookText"/>
        <w:rPr/>
      </w:pPr>
      <w:bookmarkEnd w:id="344"/>
      <w:r>
        <w:rPr>
          <w:rFonts w:ascii="IRNazanin" w:hAnsi="IRNazanin" w:eastAsia="IRNazanin"/>
          <w:color w:val="111111"/>
          <w:sz w:val="28"/>
          <w:sz w:val="28"/>
          <w:szCs w:val="28"/>
          <w:rtl w:val="true"/>
          <w:lang w:bidi="fa-IR"/>
        </w:rPr>
        <w:t>ضرری به اصل زیارت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این امر هم اکنون هم متداول است که در حین دعا بعضی کلمات که دال بر ظلم معاندین است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عدم ذکر اولاً ثم الثانی و الثالت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بر همان حفاظتی که شیعه سعی بر ان داشته که آن را مراعات کند و بعد به واسطه رفع تقیّه یا خصوصی شدن نسخه این فرازها اضافه شده است </w:t>
      </w:r>
      <w:r>
        <w:rPr>
          <w:rFonts w:eastAsia="IRNazanin" w:cs="IRNazanin"/>
          <w:color w:val="111111"/>
          <w:sz w:val="28"/>
          <w:szCs w:val="28"/>
          <w:rtl w:val="true"/>
          <w:lang w:bidi="fa-IR"/>
        </w:rPr>
        <w:t>.</w:t>
      </w:r>
    </w:p>
    <w:p>
      <w:pPr>
        <w:pStyle w:val="Heading5"/>
        <w:numPr>
          <w:ilvl w:val="4"/>
          <w:numId w:val="1"/>
        </w:numPr>
        <w:rPr/>
      </w:pPr>
      <w:bookmarkStart w:id="345" w:name="__RefHeading___Toc51420_372815092"/>
      <w:bookmarkStart w:id="346" w:name="_Toc124"/>
      <w:bookmarkEnd w:id="345"/>
      <w:r>
        <w:rPr>
          <w:rtl w:val="true"/>
        </w:rPr>
        <w:t>نسخه ابن زنگی رحمة الله</w:t>
      </w:r>
      <w:bookmarkEnd w:id="346"/>
    </w:p>
    <w:p>
      <w:pPr>
        <w:pStyle w:val="BookText"/>
        <w:rPr/>
      </w:pPr>
      <w:r>
        <w:rPr>
          <w:rFonts w:ascii="IRNazanin" w:hAnsi="IRNazanin" w:eastAsia="IRNazanin"/>
          <w:color w:val="111111"/>
          <w:sz w:val="28"/>
          <w:sz w:val="28"/>
          <w:szCs w:val="28"/>
          <w:rtl w:val="true"/>
          <w:lang w:bidi="fa-IR"/>
        </w:rPr>
        <w:t>این نسخه در قرن ششم کپی شده است و در کتابخانه آیت الله مرعشی نجفی رحمة الله نگهداری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در شماره </w:t>
      </w:r>
      <w:r>
        <w:rPr>
          <w:rFonts w:eastAsia="IRNazanin" w:cs="IRNazanin"/>
          <w:color w:val="111111"/>
          <w:sz w:val="28"/>
          <w:szCs w:val="28"/>
          <w:lang w:bidi="fa-IR"/>
        </w:rPr>
        <w:t>14226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بایگانی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روی این کتاب نام طفرلتین اتابک ابی المظفر مسعود بن مودود بن زنگی بن آقا سنقر نصیرالمؤمنین نوشته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این نسخه به ابن زنگی معروف شده است دقیقاً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جواب داد و لیکن بر حسب آنچه که آن زمان موسوم بوده ، یک کتاب اگر در کتابخانه شخصی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 آن کتاب به آن شخص نسبت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 بعید نیست بدین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این نسخه خطی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دارد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خص انت اول ظالم بالعن منی و ابدأ به اولا ثم العن الثانی و الثالث و الرابع اللهم العن زیزد خامساً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جزیی در بعضی از فقرات دعا ضرری به اصل و اثبات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فتن العن یزید خامس ظالم یا یزید خامسا یک معنی است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تغییر موجب اشکال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bookmarkStart w:id="347" w:name="pg6522_90591"/>
    </w:p>
    <w:p>
      <w:pPr>
        <w:pStyle w:val="Heading5"/>
        <w:numPr>
          <w:ilvl w:val="4"/>
          <w:numId w:val="1"/>
        </w:numPr>
        <w:rPr/>
      </w:pPr>
      <w:bookmarkStart w:id="348" w:name="__RefHeading___Toc51422_372815092"/>
      <w:bookmarkStart w:id="349" w:name="_Toc125"/>
      <w:bookmarkEnd w:id="347"/>
      <w:bookmarkEnd w:id="348"/>
      <w:r>
        <w:rPr>
          <w:rtl w:val="true"/>
        </w:rPr>
        <w:t>نسخه مرحوم فرخ رحمة الله</w:t>
      </w:r>
      <w:bookmarkEnd w:id="349"/>
    </w:p>
    <w:p>
      <w:pPr>
        <w:pStyle w:val="BookText"/>
        <w:rPr/>
      </w:pPr>
      <w:r>
        <w:rPr>
          <w:rFonts w:ascii="IRNazanin" w:hAnsi="IRNazanin" w:eastAsia="IRNazanin"/>
          <w:color w:val="111111"/>
          <w:sz w:val="28"/>
          <w:sz w:val="28"/>
          <w:szCs w:val="28"/>
          <w:rtl w:val="true"/>
          <w:lang w:bidi="fa-IR"/>
        </w:rPr>
        <w:t>این نسخه متعلق است به فرخ بن عبدالله رحمة الله و در کتابخانه مجلس شورای اسلامی نگهداری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شماره آن ش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و در مشهد مقدس کتابت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نسخه شامل لعن و صلوات صد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فصل سوم 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ثبت کرده است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خص انت اول ظالم باللعن منی و ابدأ به اول ثم العن الثانی و الثالث و الرابع الی اللهم العن یزید بن معاویه</w:t>
      </w:r>
      <w:r>
        <w:rPr>
          <w:rFonts w:eastAsia="IRNazanin" w:cs="IRNazanin"/>
          <w:color w:val="111111"/>
          <w:sz w:val="28"/>
          <w:szCs w:val="28"/>
          <w:rtl w:val="true"/>
          <w:lang w:bidi="fa-IR"/>
        </w:rPr>
        <w:t xml:space="preserve">». </w:t>
      </w:r>
      <w:bookmarkStart w:id="350" w:name="pg6522_90592"/>
    </w:p>
    <w:p>
      <w:pPr>
        <w:pStyle w:val="Heading2"/>
        <w:numPr>
          <w:ilvl w:val="1"/>
          <w:numId w:val="1"/>
        </w:numPr>
        <w:rPr/>
      </w:pPr>
      <w:bookmarkStart w:id="351" w:name="__RefHeading___Toc51424_372815092"/>
      <w:bookmarkStart w:id="352" w:name="_Toc126"/>
      <w:bookmarkEnd w:id="350"/>
      <w:bookmarkEnd w:id="351"/>
      <w:r>
        <w:rPr>
          <w:rtl w:val="true"/>
        </w:rPr>
        <w:t xml:space="preserve">فصل ششم </w:t>
      </w:r>
      <w:r>
        <w:rPr>
          <w:rtl w:val="true"/>
        </w:rPr>
        <w:t xml:space="preserve">: </w:t>
      </w:r>
      <w:r>
        <w:rPr>
          <w:rtl w:val="true"/>
        </w:rPr>
        <w:t>لعن در زیارت عاشورا و وحدت اسلامی</w:t>
      </w:r>
      <w:bookmarkEnd w:id="35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3" w:name="__RefHeading___Toc51426_372815092"/>
      <w:bookmarkStart w:id="354" w:name="_Toc127"/>
      <w:bookmarkEnd w:id="353"/>
      <w:r>
        <w:rPr>
          <w:rtl w:val="true"/>
        </w:rPr>
        <w:t>اشاره</w:t>
      </w:r>
      <w:bookmarkEnd w:id="35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5" w:name="pg6522_90594"/>
      <w:bookmarkStart w:id="356" w:name="pg6522_90594"/>
      <w:bookmarkEnd w:id="356"/>
    </w:p>
    <w:p>
      <w:pPr>
        <w:pStyle w:val="Heading3"/>
        <w:numPr>
          <w:ilvl w:val="2"/>
          <w:numId w:val="1"/>
        </w:numPr>
        <w:rPr/>
      </w:pPr>
      <w:bookmarkStart w:id="357" w:name="pg6522_90594"/>
      <w:bookmarkStart w:id="358" w:name="__RefHeading___Toc51428_372815092"/>
      <w:bookmarkStart w:id="359" w:name="_Toc128"/>
      <w:bookmarkEnd w:id="357"/>
      <w:bookmarkEnd w:id="358"/>
      <w:r>
        <w:rPr>
          <w:rtl w:val="true"/>
        </w:rPr>
        <w:t>سخن مقام معظم رهبری دام ظله پیرامون لعن نمودن</w:t>
      </w:r>
      <w:bookmarkEnd w:id="3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شمر را لعنت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برای اینکه ریشۀ شمری شدن و شمری عمل کردن را در دنیا بکنیم ؛ ما یزید و عبیدالله را لعنت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برای اینکه با حاکمیت طاغوت ، حاکمیت یزیدی، حاکیمت عیش و نوش ، حاکمیت ظلم به مؤمنین در دنیا مقابله کنیم </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360" w:name="__RefHeading___Toc51430_372815092"/>
      <w:bookmarkStart w:id="361" w:name="_Toc129"/>
      <w:bookmarkEnd w:id="360"/>
      <w:r>
        <w:rPr>
          <w:rtl w:val="true"/>
        </w:rPr>
        <w:t>وحدت در کلام مقام معظم رهبری دام ظله</w:t>
      </w:r>
      <w:bookmarkEnd w:id="361"/>
    </w:p>
    <w:p>
      <w:pPr>
        <w:pStyle w:val="BookText"/>
        <w:rPr/>
      </w:pPr>
      <w:r>
        <w:rPr>
          <w:rFonts w:ascii="IRNazanin" w:hAnsi="IRNazanin" w:eastAsia="IRNazanin"/>
          <w:color w:val="111111"/>
          <w:sz w:val="28"/>
          <w:sz w:val="28"/>
          <w:szCs w:val="28"/>
          <w:rtl w:val="true"/>
          <w:lang w:bidi="fa-IR"/>
        </w:rPr>
        <w:t>رهبر معظم انقلاب اسلامی ، حضرت آیت الله العظمی خامنه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دام ظله ، که در جامعه امروز مسلمین ،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دقیق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تعریف را از وحدت ارائه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فرمایند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اتحاد به معنای انصراف از عقاید نیست ، ما در مسئلۀ وحدت جدی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اتحاد مسلمین را هم معنا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مسلمین به معنای انصراف مسلمین و فِرَق گوناگون از عقاید خاص کلامی و فقهی خودشان نیست ؛ بلکه اتحاد مسلمین به دو معنای دیگر است که هر دوی آن باید تأمین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این که ، فِرَق گوناگون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فِرَق مختلف کلامی و فقهی دارند ، حقیقتاً در مقابله با دشمنان اسلام ، همدلی و همدستی و همکاری و همفکری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 فِرَق گوناگون مسلمین ، سعی کنند خودشان را به یکدیگر نزدیک کنند و تفاهم ایجاد نمایند و مذاهب فقهی را با هم مقایسه و منطبق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فتاوای فقها و علما هست که اگر مورد بحث فقهیِ عالمانه قرار بگیرد ممکن است با مختصر تغییری ، فتاوای دو مذهب به هم نزدیک شود </w:t>
      </w:r>
      <w:r>
        <w:rPr>
          <w:rFonts w:eastAsia="IRNazanin" w:cs="IRNazanin"/>
          <w:color w:val="111111"/>
          <w:sz w:val="28"/>
          <w:szCs w:val="28"/>
          <w:rtl w:val="true"/>
          <w:lang w:bidi="fa-IR"/>
        </w:rPr>
        <w:t>.»</w:t>
      </w:r>
      <w:r>
        <w:rPr>
          <w:rStyle w:val="FootnoteAnchor"/>
          <w:rtl w:val="true"/>
        </w:rPr>
        <w:footnoteReference w:id="8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ما از وحدت اسلامی ، یکی شدن عقاید و مذاهب اسلامی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برخورد مذاهب و عقاید اسلامی ، هر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 عقاید خودش را دارد و خواهد داشت ، میدان علمی است ، میدان بحث فقهی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بحث کلامی است و اختلاف عقاید فقهی و کلامی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هیچ تأثیری در میدان واقعیت زندگی و در میدان سیاست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ما از وحدت دنیای اسلام ، عدم تنازع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تنازعوا فتفشلوا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تنازع نباشد ، اختلاف نباشد </w:t>
      </w:r>
      <w:r>
        <w:rPr>
          <w:rFonts w:eastAsia="IRNazanin" w:cs="IRNazanin"/>
          <w:color w:val="111111"/>
          <w:sz w:val="28"/>
          <w:szCs w:val="28"/>
          <w:rtl w:val="true"/>
          <w:lang w:bidi="fa-IR"/>
        </w:rPr>
        <w:t>».</w:t>
      </w:r>
      <w:r>
        <w:rPr>
          <w:rStyle w:val="FootnoteAnchor"/>
          <w:rtl w:val="true"/>
        </w:rPr>
        <w:footnoteReference w:id="81"/>
      </w:r>
      <w:bookmarkStart w:id="362" w:name="pg6522_90596"/>
    </w:p>
    <w:p>
      <w:pPr>
        <w:pStyle w:val="Heading3"/>
        <w:numPr>
          <w:ilvl w:val="2"/>
          <w:numId w:val="1"/>
        </w:numPr>
        <w:rPr/>
      </w:pPr>
      <w:bookmarkStart w:id="363" w:name="__RefHeading___Toc51432_372815092"/>
      <w:bookmarkStart w:id="364" w:name="_Toc130"/>
      <w:bookmarkEnd w:id="362"/>
      <w:bookmarkEnd w:id="363"/>
      <w:r>
        <w:rPr>
          <w:rtl w:val="true"/>
        </w:rPr>
        <w:t>نقادان بی پروا</w:t>
      </w:r>
      <w:bookmarkEnd w:id="36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گروهی که معتقدند علت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بوده است نه دستکاری ، این گروه آنچه را شهید ثالث قاضی نورالله شوشتری پیرامون ماجرای شیخ طوسی رحمة الله و خلیفه عباسی نقل کرده مورد بحث قرار داده ، اظهار نظرهای نقادانه بی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پروا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از آن جمله شیخ حسین راضی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 فی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بعد از نقل ماجرای شیخ طوسی رحمة الله با خلیفه عباسی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گوییم این مقطع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توضیح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امر دایر مدار بین وجود این فراز و عدم فراز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 از 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اصل بر عدم وجود این فرض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خدشه بر اصالت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خُصَ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فراز را مجهولین وارد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تفصیل دوم همان را آورده است که شیخ طوسی رحمة الله در جواب خلیفه عباسی بیان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Style w:val="FootnoteAnchor"/>
          <w:rtl w:val="true"/>
        </w:rPr>
        <w:footnoteReference w:id="82"/>
      </w:r>
      <w:r>
        <w:rPr>
          <w:rFonts w:ascii="IRNazanin" w:hAnsi="IRNazanin" w:eastAsia="IRNazanin"/>
          <w:color w:val="111111"/>
          <w:sz w:val="28"/>
          <w:sz w:val="28"/>
          <w:szCs w:val="28"/>
          <w:rtl w:val="true"/>
          <w:lang w:bidi="fa-IR"/>
        </w:rPr>
        <w:t>و اظهار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تفسیر قصه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از شیخ طوسی رحمة الله پیرامون این فراز بیان شده و اساسی برای صحت این فصه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نامبرده برای اینکه تأئید و تأکید کرده باشد ،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این قضیه صحت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تفصیل سوم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این مقطع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خص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قاتلان امام حسین علیه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سنان بن انس ، دومی خولی ، سوم شیث بن ربعی ، چهارم عمرو بن الحجاج ، همه از رؤسای قتله امام حسین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دربارۀ این </w:t>
      </w:r>
    </w:p>
    <w:p>
      <w:pPr>
        <w:pStyle w:val="BookText"/>
        <w:rPr/>
      </w:pPr>
      <w:r>
        <w:rPr>
          <w:rFonts w:ascii="IRNazanin" w:hAnsi="IRNazanin" w:eastAsia="IRNazanin"/>
          <w:color w:val="111111"/>
          <w:sz w:val="28"/>
          <w:sz w:val="28"/>
          <w:szCs w:val="28"/>
          <w:rtl w:val="true"/>
          <w:lang w:bidi="fa-IR"/>
        </w:rPr>
        <w:t>اظهار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تفسیر مثل اصل این فراز قائل آن معروف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اظهار نظرها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نتیجه ، این مقطع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زیارت عاشورا مصباح 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زیارت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باشد ، پس چطور وجود پیدا کرده ؟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بود که برخی در این زیارت وارد کردند و موجب نزاع بین شیعه و سنی شده ، موجب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ریختن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از بین رفتن آبروها</w:t>
      </w:r>
      <w:r>
        <w:rPr>
          <w:rFonts w:eastAsia="IRNazanin" w:cs="IRNazanin"/>
          <w:color w:val="111111"/>
          <w:sz w:val="28"/>
          <w:szCs w:val="28"/>
          <w:rtl w:val="true"/>
          <w:lang w:bidi="fa-IR"/>
        </w:rPr>
        <w:t>...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اظهار شیخ راضی که در آخر نقل اقوال او آوردیم حکایت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جمله کسانی بوده که از اختلاف امت اسلامی بر سرِّ اینگونه موضوعات رنج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آن را به عنوان قصه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 اعتبار رد کرده است ؛ در صورتی که شیخ حسین راضی و دیگرانی چون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دانند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خُصَ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موضوع اختلاف نظر بین امت اسلامی نبوده و نیست که با اینگونه اظهار نظرهای سلیقه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صحیح یا غلط حل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بزرگانی در جواب شیخ حسین راضی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تألیف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از جملۀ آنان حضرت آیت الله حاج سید محمد علی العلی</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فرزند سید هاشم العلی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کسی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روش اهل بیت علیهم السلام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به دفاع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خیزد </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به نام خداوند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مهربان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درود فرست و در فرج ایشان تعجیل فرما و بر همۀ دشمنان ایشان لعنت کن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آیت الله سید محمد علی العلی در کتابش به معرفی ظلم پرداخته و احادیثی را ذکر کرده که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بدی ظلم و ظالم و نیز لعن ظالم در لسان دعا و زیارات ؛ و این کتاب به مثابۀ ردّی است بر شیخ راضی که ادعا کرده زیارت عاشورا ساختگی است و لعن فرهنگ خشونت است و از روش اهل بیت علیهم السلام نیست و کار را به آنجا رسانده که علمای ما را به حشویه و تزویر متهم ساخته و سیره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متشرعه از علمای ما را که هم عصر با ائمه طاهرین علیهم السلام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از نظر زمانی نزدیک به زمان آنان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 حیله دَر هم کوبیده، به خاطرآن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خواهد دشمنان اهل بیت علیهم السلام را خشنود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مقدمه کتابش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اعتداء</w:t>
      </w:r>
      <w:r>
        <w:rPr>
          <w:rStyle w:val="FootnoteAnchor"/>
          <w:rtl w:val="true"/>
        </w:rPr>
        <w:footnoteReference w:id="85"/>
      </w:r>
      <w:r>
        <w:rPr>
          <w:rFonts w:ascii="IRNazanin" w:hAnsi="IRNazanin" w:eastAsia="IRNazanin"/>
          <w:color w:val="111111"/>
          <w:sz w:val="28"/>
          <w:sz w:val="28"/>
          <w:szCs w:val="28"/>
          <w:rtl w:val="true"/>
          <w:lang w:bidi="fa-IR"/>
        </w:rPr>
        <w:t>ظلم است و برای ظلم و ظالم احکامی است که به آن دو مربوط است و کتاب عزیز مشتمل است بر آیاتی که نهی از ظلم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آن تهدید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نماید و لعن ظالم در کتاب و سنت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به زودی از کتاب و سنّت آیات و اخباری را که مربوط به ظلم و ظالم است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تا از آن طریق به بیان حکم لعن بپردازیم که آیا جایز است و یا جایز نیست ؟ و توفیق از ناحیه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پروردگار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متن کتاب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تردیدی نیست در این که ظالم از مفسدین در زمین است و خدا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کرده که یا کشته شود، یا به دار آویخته شود ، یا دو دستش بر خلاف یکدیگر قطع شود و یا تبعید گردد ، و وقتی این </w:t>
      </w:r>
    </w:p>
    <w:p>
      <w:pPr>
        <w:pStyle w:val="BookText"/>
        <w:rPr/>
      </w:pPr>
      <w:r>
        <w:rPr>
          <w:rFonts w:ascii="IRNazanin" w:hAnsi="IRNazanin" w:eastAsia="IRNazanin"/>
          <w:color w:val="111111"/>
          <w:sz w:val="28"/>
          <w:sz w:val="28"/>
          <w:szCs w:val="28"/>
          <w:rtl w:val="true"/>
          <w:lang w:bidi="fa-IR"/>
        </w:rPr>
        <w:t xml:space="preserve">حکم خدا نسبت به ظالم بود ، پس لعن در حق او چیز زشت و ناپسندی نیست و زیادتر از حق او نیست ، بلکه کمتر از آن چیزی است که سزاوار آن است ، مخصوصاً بعد از آن که لعن را تفسیر کردیم به دوری از رحمت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جواز لعن ظالم بنابراین سزاوار است که مفروغ عنه باشد یعنی مطلبی مسلم و حتمی باشد ، مضافاً به آنچه به زودی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از آیات و اخبار و دعا و زیارات که مشتمل بر لعن است بلکه در زیارات و دعا جهت دیگری است برای دلالت ، آن دو در مقام تعلیم و تلقین هستند برای انچه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 پس روایت زمانی که برای ما کیفیت زیارت را بیان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أُمَّةً ظَلَمَتْک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أُمَّةً ظَلَمَتْک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تلقین است و ما را تلقین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که آن را انشاءً بگوییم نه حکایتاً ، و تلقین به لعن بر این وجه یعنی امر به آن، و آن مستلزم حکم به جواز است و ما را به این نتیجه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 که بر این تقدیر مجالی نسبت به زیارت عاشورا که آن به جهت اشتمال بر لعن ساقط است ، و آنچه برخی از افراد دیگر اظهار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مانند زشت شمردن لعن و انکار آن و منع از آن ، به ادعای این که لعن از روش اهل بیت علیهم السلام نیست ، امری است که مصدری برای آن نیست و قولی است که دلیلی ندارد بلکه گفتاری مخالف واقع وجدانی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نصوص قرآن و سنّت و دعا و زیارت عرضه نمودیم ما را کاملاً قانع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به اینکه لعن از روش قرآن و از روش اهل بیت علیهم السلام است و لعن از آنها نسبت به مستحق آن جاری گردیده، و این که اصرار بر انکار آن یا منع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گاهی سببش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تقریب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نهی از لعن ظالم و امر به ترک آن برای تقدیر نهی از معروف و امر به منکر شمرده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 خدا ما را از آن پناه بدهد، و آن چیزی است که خبر رسول اکرم صلی الله علیه و آله و سلم را تحقق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که در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حجۀ</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الوداع نسبت به اوضاع آخرالزمان خبر داده و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بِکُمْ إِذَا أَمَرْتُمْ بِالْمُنْکَرِ وَ نَهَیْتُمْ عَنِ الْمَعْرُوفِ؟</w:t>
      </w:r>
    </w:p>
    <w:p>
      <w:pPr>
        <w:pStyle w:val="BookText"/>
        <w:rPr/>
      </w:pPr>
      <w:r>
        <w:rPr>
          <w:rFonts w:ascii="IRNazanin" w:hAnsi="IRNazanin" w:eastAsia="IRNazanin"/>
          <w:color w:val="111111"/>
          <w:sz w:val="28"/>
          <w:sz w:val="28"/>
          <w:szCs w:val="28"/>
          <w:rtl w:val="true"/>
          <w:lang w:bidi="fa-IR"/>
        </w:rPr>
        <w:t>چگونه است حال شما وقتی امر به منکر و نهی از معروف کنید ؟</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یَکُونُ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شَرٌّ مِنْ ذَلِکَ، کَیْفَ بِکُمْ إِذَا رَأَیْتُمُ الْمَعْرُوفَ مُنْکَراً وَ الْمُنْکَرَ مَعْرُوفاً؟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 و بدتر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بود حال شما هنگامی که ببیند معروف ، منکر و منکر ، معروف گردیده است ؟</w:t>
      </w:r>
      <w:r>
        <w:rPr>
          <w:rFonts w:eastAsia="IRNazanin" w:cs="IRNazanin"/>
          <w:color w:val="111111"/>
          <w:sz w:val="28"/>
          <w:szCs w:val="28"/>
          <w:rtl w:val="true"/>
          <w:lang w:bidi="fa-IR"/>
        </w:rPr>
        <w:t>»</w:t>
      </w:r>
      <w:r>
        <w:rPr>
          <w:rStyle w:val="FootnoteAnchor"/>
          <w:rtl w:val="true"/>
        </w:rPr>
        <w:footnoteReference w:id="8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این کلام ما را به نتیجه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آن ، این است که نهی از لعن ظالم و رضایت نداشتن به آن گاهی بازگشت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اظهار تمایل و هواداری نسبت به ظالم و مدارا نمودن با او در ظلم او، و این بازگشت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سبک شمردن ظلم ظالم و عدم انکار آن، و در مرحله بعد بازگشت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مرتبۀ خفیّه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رضایت دادن به آن و بدین سبب مخفی نیست که شرکت کننده با ظالم در ظلم او شمرده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 همانطور که نصّ صریحی از امام صادق علیه السلام در تأیید این مطلب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الْعَامِلُ بِالظُّلْمِ وَ الْمُعِینُ لَهُ وَ الرَّاضِی بِهِ شُرَکَاءُ ثَلَاثَتُهُمْ؛ ظلم کننده و کسی که او را بر آن کمک کند و رضایت دهندۀ به آن ، هر سه شریک هستند </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و اضافه بر آنچه گفته شد، این منافات دارد با حقیقت ولاء نسبت به اهل بیت علیهم السلام که قوام آن به محبت آنان و تبری از دشمنان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منافات دارد با حقیقت ایمان که قوام آن به آن دو یعنی محبت اهل بیت علیهم السلام و تبری از دشمنانشان است ، به دلیل این آیه شریفه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 ؛ هیچ قومی را که ایمان به خدا و روز رستاخیز دارند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که با دشمنان خدا و رسولش دوستی کنند ، هر چند پدران یا فرزندان یا برادران یا خویشاوندانشان باشند ، آنان کسانی هستند که خدا ایمان را بر صفحۀ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نوشته و با روحی از ناحیۀ خودش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تقویت فرموده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بهشت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نهرها از زیر درختانش </w:t>
      </w:r>
    </w:p>
    <w:p>
      <w:pPr>
        <w:pStyle w:val="BookText"/>
        <w:rPr/>
      </w:pPr>
      <w:r>
        <w:rPr>
          <w:rFonts w:ascii="IRNazanin" w:hAnsi="IRNazanin" w:eastAsia="IRNazanin"/>
          <w:color w:val="111111"/>
          <w:sz w:val="28"/>
          <w:sz w:val="28"/>
          <w:szCs w:val="28"/>
          <w:rtl w:val="true"/>
          <w:lang w:bidi="fa-IR"/>
        </w:rPr>
        <w:t>جاری است، جاودانه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خدا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خشنود است و آنان نیز از خدا خشنودند ، آن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ها حزب الله هستند ، بدانید حزب الله پیروز و رستگارند </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به خاطر آن بر مؤمن لازم است که در امر ظلم و ظالمین و نه در جواز لعن آنان سستی نکند تا در آنچه عقیده و ایمان او را ناقص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گرداند ، واقع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انحراف قلب</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ها در پناه خود حفظ کند </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ما را بعد از هدایت دچار انحراف مساز و از ناحیۀ خودت برای ما رحمت مرحمت کن که تو بسیار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Style w:val="FootnoteAnchor"/>
          <w:rtl w:val="true"/>
        </w:rPr>
        <w:footnoteReference w:id="9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پروردگار تو ، پروردگار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آنان 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Style w:val="FootnoteAnchor"/>
          <w:rtl w:val="true"/>
        </w:rPr>
        <w:footnoteReference w:id="91"/>
      </w:r>
      <w:bookmarkStart w:id="365" w:name="pg6522_90603"/>
    </w:p>
    <w:p>
      <w:pPr>
        <w:pStyle w:val="Heading3"/>
        <w:numPr>
          <w:ilvl w:val="2"/>
          <w:numId w:val="1"/>
        </w:numPr>
        <w:rPr/>
      </w:pPr>
      <w:bookmarkStart w:id="366" w:name="__RefHeading___Toc51434_372815092"/>
      <w:bookmarkStart w:id="367" w:name="_Toc131"/>
      <w:bookmarkEnd w:id="365"/>
      <w:bookmarkEnd w:id="366"/>
      <w:r>
        <w:rPr>
          <w:rtl w:val="true"/>
        </w:rPr>
        <w:t>مطالبی پیرامون لعن در زیارت عاشورا</w:t>
      </w:r>
      <w:bookmarkEnd w:id="367"/>
    </w:p>
    <w:p>
      <w:pPr>
        <w:pStyle w:val="BookText"/>
        <w:rPr/>
      </w:pPr>
      <w:r>
        <w:rPr>
          <w:rFonts w:ascii="IRNazanin" w:hAnsi="IRNazanin" w:eastAsia="IRNazanin"/>
          <w:color w:val="111111"/>
          <w:sz w:val="28"/>
          <w:sz w:val="28"/>
          <w:szCs w:val="28"/>
          <w:rtl w:val="true"/>
          <w:lang w:bidi="fa-IR"/>
        </w:rPr>
        <w:t xml:space="preserve">اختلاف اندکی میان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الأَوَّلً وَ الثَّانِیَ وَ الثَّالِثَ 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Style w:val="FootnoteAnchor"/>
          <w:rtl w:val="true"/>
        </w:rPr>
        <w:footnoteReference w:id="92"/>
      </w:r>
      <w:r>
        <w:rPr>
          <w:rFonts w:ascii="Amiri" w:hAnsi="Amiri" w:eastAsia="Amiri" w:cs="Amiri"/>
          <w:color w:val="111111"/>
          <w:sz w:val="28"/>
          <w:sz w:val="28"/>
          <w:szCs w:val="28"/>
          <w:rtl w:val="true"/>
          <w:lang w:bidi="ar-SA"/>
        </w:rPr>
        <w:t xml:space="preserve">جعفر بن محمد بن قولویه، آمده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تَقُولُ مأۀَ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خُصَ أَنْتَ أَوَّلَ ظَالِمٍ ظَلَمَ آلَ نَبِیِّکَ بِاللَّعْنِ ثُمَّ الْعَنْ أَعْدَاءَ آلِ مُحَمَّدٍ مِنَ الْأَوَّلِینَ وَ الْآخِرِینَ اللَّهُمَّ الْعَنْ یَزِیدَ وَ أَبَاهُ وَ الْعَنْ عُبَیْدَ اللَّهِ بْنَ زِیَادٍ وَ آلَ مَرْوَانَ وَ بَنِی أُمَیَّةَ قَاطِبَةً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آنچه مهم است به جهت رعایت تولی و تبری اصل لعنت بر اذیت کنندگان پیامبر صلی الله علیه و آله و سلم و خاندان ایشان مطابق با آیه قرآن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یُؤْذُونَ اللَّهَ وَ رَسُولَهُ لَعَنَهُمُ اللَّهُ فِی الدُّنْیا وَ الْآخِرَةِ وَ أَعَدَّ لَهُمْ عَذاباً مُهیناً؛ بی گمان کسانی که خدا و رسولش را آزار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رسانند ، خدا آنان را در دنیا و آخرت لعنت کرده و برایشان عذابی خفت آور آماده ساخته است </w:t>
      </w:r>
      <w:r>
        <w:rPr>
          <w:rFonts w:eastAsia="IRNazanin" w:cs="IRNazanin"/>
          <w:color w:val="111111"/>
          <w:sz w:val="28"/>
          <w:szCs w:val="28"/>
          <w:rtl w:val="true"/>
          <w:lang w:bidi="fa-IR"/>
        </w:rPr>
        <w:t>.»</w:t>
      </w:r>
      <w:r>
        <w:rPr>
          <w:rStyle w:val="FootnoteAnchor"/>
          <w:rtl w:val="true"/>
        </w:rPr>
        <w:footnoteReference w:id="9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که به معنای دوری از لطف و رحمت الهی است و آنچه نکوهش شده ناسزاگویی و سب به خدایان مشرکان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تَسُبُّوا الَّذینَ یَدْعُونَ مِنْ دُونِ اللَّهِ فَیَسُبُّوا اللَّهَ عَدْواً بِغَیْرِ عِلْمٍ؛ و آنهایی را که جز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دشنام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دهید که آنان از روی دشمنی به نادانی خدا را دشنام خواهند داد </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اما لعن به معنای طلب دوری از رحمت الهی، نسبت به کافران و ظالمان در قرآن نیز آمده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لَعَنَ الْکافِرینَ وَ أَعَدَّ لَهُمْ سَعیرا ً؛ خداوند کافران را لعن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کند و عذاب را برای آنان آماده کرده است </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و همچنین کسانی که پیامبر را آزار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مورد لعن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یُؤْذُونَ اللَّهَ وَ رَسُولَهُ لَعَنَهُمُ اللَّهُ فِی الدُّنْیا وَ الْآخِرَة ِ؛ کسانی که خداوند و پیامبرش را آزار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خداوند آنان را در دنیا و آخرت مورد لعن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برای معاندان و محاربان با امام حسین علیه السلام و ظالمین به اسوه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الگوهای هدایت مردم ، ابدی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ملاک لعن ، ابدی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موجب لعن و نفرین نسبت به ظالمین به حق محمد و آل محمد صلی الله علیه و آله و سلم شده است، و ملاک لعن است ، چون باقی است لعن هم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 حقیقت و روح دین را همین حب و بغض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و عشق نسبت به کسانی که بندگان مطیع و عارف درگاه الهی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بغض نسبت به کسانی که دشمن حق و حقیقت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ایمان است ؛ همچنان که در متون دینی آمده است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الدِّینُ إِلَّا الْحُبُ وَ الْبُغْضُ‌</w:t>
      </w:r>
      <w:r>
        <w:rPr>
          <w:rStyle w:val="FootnoteAnchor"/>
          <w:rtl w:val="true"/>
        </w:rPr>
        <w:footnoteReference w:id="97"/>
      </w:r>
      <w:r>
        <w:rPr>
          <w:rFonts w:ascii="Amiri" w:hAnsi="Amiri" w:eastAsia="Amiri" w:cs="Amiri"/>
          <w:color w:val="111111"/>
          <w:sz w:val="28"/>
          <w:sz w:val="28"/>
          <w:szCs w:val="28"/>
          <w:rtl w:val="true"/>
          <w:lang w:bidi="ar-SA"/>
        </w:rPr>
        <w:t>؟ هَلِ الْإِیمَانُ إِلَّا الْحُبُ وَ الْبُغْضُ</w:t>
      </w:r>
      <w:r>
        <w:rPr>
          <w:rStyle w:val="FootnoteAnchor"/>
          <w:rtl w:val="true"/>
        </w:rPr>
        <w:footnoteReference w:id="98"/>
      </w:r>
      <w:r>
        <w:rPr>
          <w:rFonts w:ascii="IRNazanin" w:hAnsi="IRNazanin" w:eastAsia="IRNazanin"/>
          <w:color w:val="111111"/>
          <w:sz w:val="28"/>
          <w:sz w:val="28"/>
          <w:szCs w:val="28"/>
          <w:rtl w:val="true"/>
          <w:lang w:bidi="fa-IR"/>
        </w:rPr>
        <w:t>؟ آیا دین و ایمان چیزی غیر از حب و بغض است ؟</w:t>
      </w:r>
      <w:r>
        <w:rPr>
          <w:rFonts w:eastAsia="IRNazanin" w:cs="IRNazanin"/>
          <w:color w:val="111111"/>
          <w:sz w:val="28"/>
          <w:szCs w:val="28"/>
          <w:rtl w:val="true"/>
          <w:lang w:bidi="fa-IR"/>
        </w:rPr>
        <w:t>»</w:t>
      </w:r>
      <w:r>
        <w:rPr>
          <w:rStyle w:val="FootnoteAnchor"/>
          <w:rtl w:val="true"/>
        </w:rPr>
        <w:footnoteReference w:id="99"/>
      </w:r>
      <w:bookmarkStart w:id="368" w:name="pg6522_90605"/>
    </w:p>
    <w:p>
      <w:pPr>
        <w:pStyle w:val="BookText"/>
        <w:rPr/>
      </w:pPr>
      <w:bookmarkEnd w:id="368"/>
      <w:r>
        <w:rPr>
          <w:rFonts w:ascii="IRNazanin" w:hAnsi="IRNazanin" w:eastAsia="IRNazanin"/>
          <w:color w:val="111111"/>
          <w:sz w:val="28"/>
          <w:sz w:val="28"/>
          <w:szCs w:val="28"/>
          <w:rtl w:val="true"/>
          <w:lang w:bidi="fa-IR"/>
        </w:rPr>
        <w:t xml:space="preserve">و در حدیث قدسی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موسی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هرگز کاری برای من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w:t>
      </w:r>
    </w:p>
    <w:p>
      <w:pPr>
        <w:pStyle w:val="BookText"/>
        <w:rPr/>
      </w:pPr>
      <w:r>
        <w:rPr>
          <w:rFonts w:ascii="IRNazanin" w:hAnsi="IRNazanin" w:eastAsia="IRNazanin"/>
          <w:color w:val="111111"/>
          <w:sz w:val="28"/>
          <w:sz w:val="28"/>
          <w:szCs w:val="28"/>
          <w:rtl w:val="true"/>
          <w:lang w:bidi="fa-IR"/>
        </w:rPr>
        <w:t xml:space="preserve">حضرت موسی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 نماز گزاردم ، روزه گرفتم ، صدقه دادم و تو را یاد کردم ،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برهان و حجت برای توست و روزه سپر تو در برابر آتش جهنم است و صدقه ، سایۀ سرت و یاد من ، نوری برای توست، چه کاری برای من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w:t>
      </w:r>
    </w:p>
    <w:p>
      <w:pPr>
        <w:pStyle w:val="BookText"/>
        <w:rPr/>
      </w:pPr>
      <w:r>
        <w:rPr>
          <w:rFonts w:ascii="IRNazanin" w:hAnsi="IRNazanin" w:eastAsia="IRNazanin"/>
          <w:color w:val="111111"/>
          <w:sz w:val="28"/>
          <w:sz w:val="28"/>
          <w:szCs w:val="28"/>
          <w:rtl w:val="true"/>
          <w:lang w:bidi="fa-IR"/>
        </w:rPr>
        <w:t xml:space="preserve">حضرت موسی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کاری که برای توست راهنمایی فرما ؟</w:t>
      </w:r>
    </w:p>
    <w:p>
      <w:pPr>
        <w:pStyle w:val="BookText"/>
        <w:rPr/>
      </w:pP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هرگز برای من با کسی دوستی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برای من با کسی دشمنی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 پس موسی ، دانست که برترین اعمال ، حُب و دوستی به خاطر خدا و بغض و دشمنی به خاطر خداست </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در زمینه حب و بغض به خاطر خدا ، نقل متواتر از شیعه و سنی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اکرم صلی الله علیه و آله و 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و بغض به خاطر خداوند ، واجب است </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از فلسفه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زیارت عاشورا تحکیم حُبّ و بُغض به خاطر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بر شمرد </w:t>
      </w:r>
      <w:r>
        <w:rPr>
          <w:rFonts w:eastAsia="IRNazanin" w:cs="IRNazanin"/>
          <w:color w:val="111111"/>
          <w:sz w:val="28"/>
          <w:szCs w:val="28"/>
          <w:rtl w:val="true"/>
          <w:lang w:bidi="fa-IR"/>
        </w:rPr>
        <w:t>.</w:t>
      </w:r>
    </w:p>
    <w:p>
      <w:pPr>
        <w:pStyle w:val="Heading3"/>
        <w:numPr>
          <w:ilvl w:val="2"/>
          <w:numId w:val="1"/>
        </w:numPr>
        <w:rPr/>
      </w:pPr>
      <w:bookmarkStart w:id="369" w:name="__RefHeading___Toc51436_372815092"/>
      <w:bookmarkStart w:id="370" w:name="_Toc132"/>
      <w:bookmarkEnd w:id="369"/>
      <w:r>
        <w:rPr>
          <w:rtl w:val="true"/>
        </w:rPr>
        <w:t>زیارت عاشورا و وحدت اسلامی</w:t>
      </w:r>
      <w:bookmarkEnd w:id="37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عاشورا و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 تأکید بر وحدت اسلامی تنافی و تناقض ندارد ؛ زیرا از نظر فقه شیعه آنجا که انجام کاری باعث نزاع و تفرقه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حتماً باید از آن پرهیز کرد و با تکیه بر اصل دیگر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انجام آن </w:t>
      </w:r>
      <w:bookmarkStart w:id="371" w:name="pg6522_90606"/>
    </w:p>
    <w:p>
      <w:pPr>
        <w:pStyle w:val="BookText"/>
        <w:rPr/>
      </w:pPr>
      <w:bookmarkEnd w:id="371"/>
      <w:r>
        <w:rPr>
          <w:rFonts w:ascii="IRNazanin" w:hAnsi="IRNazanin" w:eastAsia="IRNazanin"/>
          <w:color w:val="111111"/>
          <w:sz w:val="28"/>
          <w:sz w:val="28"/>
          <w:szCs w:val="28"/>
          <w:rtl w:val="true"/>
          <w:lang w:bidi="fa-IR"/>
        </w:rPr>
        <w:t>باید خودداری شود ، چنان که هر سال در موسم حج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افتد که طبق نظر فقهای شیعه برای حفظ وحدت و هماهنگی اسلامی ، ُمهر گذاشتن در نماز لازم نیست و شرکت در نماز جماعت اهل سنّت جایز بوده و نماز هم اعاده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همه اینها ، خواندن زیارت عاشورا نوعاً در جمع شیعیان است و یا هر کسی در خانه خود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 در این صورت هیچ ضرر و زیانی به وحدت بین المللی اسلامی با دیگر مسلمانان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372" w:name="__RefHeading___Toc51438_372815092"/>
      <w:bookmarkStart w:id="373" w:name="_Toc133"/>
      <w:bookmarkEnd w:id="372"/>
      <w:r>
        <w:rPr>
          <w:rtl w:val="true"/>
        </w:rPr>
        <w:t>اعلامیه علامه سید محمد علی العلی به نیابت از علما احساء</w:t>
      </w:r>
      <w:bookmarkEnd w:id="373"/>
    </w:p>
    <w:p>
      <w:pPr>
        <w:pStyle w:val="BookText"/>
        <w:rPr/>
      </w:pPr>
      <w:r>
        <w:rPr>
          <w:rFonts w:ascii="IRNazanin" w:hAnsi="IRNazanin" w:eastAsia="IRNazanin"/>
          <w:color w:val="111111"/>
          <w:sz w:val="28"/>
          <w:sz w:val="28"/>
          <w:szCs w:val="28"/>
          <w:rtl w:val="true"/>
          <w:lang w:bidi="fa-IR"/>
        </w:rPr>
        <w:t xml:space="preserve">ایشان این دفاعیه از زیارت عاشورا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 زیارۀ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چنین آغاز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بعضی از افراد جرأت پیدا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اعتراض و عرض اندام بر بعضی از فرازهای زیارت عاشورا که مشتمل بر لعن است ؛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یا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زیارت عاشورا وضعِ برای زیارت شده و موضوعی برای زیارت حضرت حسین علیه السلام قرار داده شده است و اصل عاشورا خالی از این لعن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متأسفانه برخی دیگر از اعلام این ادعا را قبول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 و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دامن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آنها و تأییدکنندگان این کلام شده که قائلند تصرف در نص زیارت عاشورا پدید آمده است ؛ لذا بر این شدند که لعن را از بعضی از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حذف کنند و آن را به صورت طبع جدید و موافق کیفیتی که خودشان قائلند انتشار دهند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امر موضوعیست که اگر بدون جواب بماند تجرّی به سایر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کرده و فرصت دیگری برای فرد متجرّی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آینده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نه چندان دور ، تصرف در زیارت جامعه ، دعای توسل ، دعای ندبه و در هر مأثوری که نفس آدمی با تفکر ولایی نسبت به آن حساسیت به خصوصی دارد ،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دیگر حرمتی برای نصوص ما و ادعیه مأثور ما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سکوت ما در برابر چنین ادعاهایی و غفلت ما از چنین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 شایسته نیست ؛ و از علما اعلام خواستارم که بیدار شده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تصرف و افراد متجرّی را مورد شناسایی قرار داده و به جد در نگهداری و حفظ آثار و مأثورات دینی و ارزشی و این مهم که در دست ماست اهمیت بدهند تا این آثار از بین نرود و در اثر این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خاموشی و فراموشی سپرده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کفایت کننده ما و بهترین وکیل است و هیچ نیرو و توانی جز نیرو و توان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 صفر سال هزار و چهارصد و بیست و نه هجری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نیابت از علماء احساء سید محمد علی السید هاشم العلی</w:t>
      </w:r>
      <w:r>
        <w:rPr>
          <w:rStyle w:val="FootnoteAnchor"/>
          <w:rtl w:val="true"/>
        </w:rPr>
        <w:footnoteReference w:id="103"/>
      </w:r>
      <w:bookmarkStart w:id="374" w:name="pg6522_9060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5" w:name="__RefHeading___Toc51440_372815092"/>
      <w:bookmarkStart w:id="376" w:name="_Toc134"/>
      <w:bookmarkEnd w:id="374"/>
      <w:bookmarkEnd w:id="375"/>
      <w:r>
        <w:rPr>
          <w:rtl w:val="true"/>
        </w:rPr>
        <w:t xml:space="preserve">فصل هفتم </w:t>
      </w:r>
      <w:r>
        <w:rPr>
          <w:rtl w:val="true"/>
        </w:rPr>
        <w:t xml:space="preserve">: </w:t>
      </w:r>
      <w:r>
        <w:rPr>
          <w:rtl w:val="true"/>
        </w:rPr>
        <w:t>سنّت و سیره قرار دادن زیارت عاشورا</w:t>
      </w:r>
      <w:bookmarkEnd w:id="37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سنت و سیره قرار دادن زیارت عاشورا</w:t>
      </w:r>
    </w:p>
    <w:p>
      <w:pPr>
        <w:pStyle w:val="BookText"/>
        <w:rPr/>
      </w:pPr>
      <w:r>
        <w:rPr>
          <w:rFonts w:ascii="IRNazanin" w:hAnsi="IRNazanin" w:eastAsia="IRNazanin"/>
          <w:color w:val="111111"/>
          <w:sz w:val="28"/>
          <w:sz w:val="28"/>
          <w:szCs w:val="28"/>
          <w:rtl w:val="true"/>
          <w:lang w:bidi="fa-IR"/>
        </w:rPr>
        <w:t>از اهم دلایل مستند بودن زیارت عاشورا سُنت و سیره قراردادن زیارت عاشورا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مفاخر علمای امامیه به آن عمل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حتی بسیاری از مراجع خودشان زیارت عاشورا با صد لعن و سلام و فقرۀ پایانی را قرائت و مردم را هم بدان ترغیب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که در اینجا به تعدادی از آنها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انصاری رحمة الله</w:t>
      </w:r>
    </w:p>
    <w:p>
      <w:pPr>
        <w:pStyle w:val="BookText"/>
        <w:rPr/>
      </w:pPr>
      <w:r>
        <w:rPr>
          <w:rFonts w:ascii="IRNazanin" w:hAnsi="IRNazanin" w:eastAsia="IRNazanin"/>
          <w:color w:val="111111"/>
          <w:sz w:val="28"/>
          <w:sz w:val="28"/>
          <w:szCs w:val="28"/>
          <w:rtl w:val="true"/>
          <w:lang w:bidi="fa-IR"/>
        </w:rPr>
        <w:t>در شرح احوال مرحوم شیخ انصاری رحمة الله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از جمله عاداتش خواندن زیارت عاشورا بوده که هر روز دو بار صبح و عصر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بر آن بسیار مواظبت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وفاتش کسی او را در خواب دید و از احوالش پرسید ، در جواب سه مرتبه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 عاشورا ، عاشورا </w:t>
      </w:r>
      <w:r>
        <w:rPr>
          <w:rFonts w:eastAsia="IRNazanin" w:cs="IRNazanin"/>
          <w:color w:val="111111"/>
          <w:sz w:val="28"/>
          <w:szCs w:val="28"/>
          <w:rtl w:val="true"/>
          <w:lang w:bidi="fa-IR"/>
        </w:rPr>
        <w:t>.</w:t>
      </w:r>
      <w:r>
        <w:rPr>
          <w:rStyle w:val="FootnoteAnchor"/>
          <w:rtl w:val="true"/>
        </w:rPr>
        <w:footnoteReference w:id="10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العظمی بهجت رحمة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رحمة الله ، زیارت عاشورا را با صد لعن 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زیارت عاشورا محکی است که شیعیان و دوستان اهل بیت علیهم السلام را به منصه ظهور و بروز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به همین جهت است که دشمنان خاندان نبوت و رسالت ، مخصوصاً وهابی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p>
    <w:p>
      <w:pPr>
        <w:pStyle w:val="BookText"/>
        <w:rPr/>
      </w:pPr>
      <w:r>
        <w:rPr>
          <w:rFonts w:ascii="IRNazanin" w:hAnsi="IRNazanin" w:eastAsia="IRNazanin"/>
          <w:color w:val="111111"/>
          <w:sz w:val="28"/>
          <w:sz w:val="28"/>
          <w:szCs w:val="28"/>
          <w:rtl w:val="true"/>
          <w:lang w:bidi="fa-IR"/>
        </w:rPr>
        <w:t>در مکه و مدینه از به همراه بردن و خواندن مفاتیح مخالفت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که عمدۀ مخالفتشان به خاطر زیارت عاشورا است </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رحمة الله</w:t>
      </w:r>
    </w:p>
    <w:p>
      <w:pPr>
        <w:pStyle w:val="BookText"/>
        <w:rPr/>
      </w:pPr>
      <w:r>
        <w:rPr>
          <w:rFonts w:ascii="IRNazanin" w:hAnsi="IRNazanin" w:eastAsia="IRNazanin"/>
          <w:color w:val="111111"/>
          <w:sz w:val="28"/>
          <w:sz w:val="28"/>
          <w:szCs w:val="28"/>
          <w:rtl w:val="true"/>
          <w:lang w:bidi="fa-IR"/>
        </w:rPr>
        <w:t>مرحوم حجت الاسلام هادی مروی رحمة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مقام معظم رهبری دام ظله و آیت الله ناصری دام ظله عرض کردم ، خودم از آیت الله شیخ احمد پایانی رحمة الله این داستان را شنیدم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عاشورایی بود که در قم وارد قبرستان نو شدم که دیدم مرحوم علامه طباطبایی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سر و پای برهنه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شدم که مرحوم علامه مشغول قرائت زیارت عاشورا هستند و من هم ایستادم و گوش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زیارت عاشورا را با صد لعن و صد سلام به صورت کامل خواندند و بعد از تمام شدن زیارت به من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امروز چه روزی است؟ امروز نه تنها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 بلکه عوالم در عزای امام حسین علیه السلام خون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 چگونه ؟ ایشان کلوخی را از زمین برداشت و فشرد ، دیدم که قطرات خون از مُشت ایشان ، به زمین ریخت </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توصیه علامه طباطبایی رحمة الله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سعادت پرور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اللهاز قول علامه طباطبایی رحمة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اول محرم شروع کن زیارت عاشورا را ، با صد لعن و صد </w:t>
      </w:r>
    </w:p>
    <w:p>
      <w:pPr>
        <w:pStyle w:val="BookText"/>
        <w:rPr/>
      </w:pPr>
      <w:r>
        <w:rPr>
          <w:rFonts w:ascii="IRNazanin" w:hAnsi="IRNazanin" w:eastAsia="IRNazanin"/>
          <w:color w:val="111111"/>
          <w:sz w:val="28"/>
          <w:sz w:val="28"/>
          <w:szCs w:val="28"/>
          <w:rtl w:val="true"/>
          <w:lang w:bidi="fa-IR"/>
        </w:rPr>
        <w:t xml:space="preserve">سلام بخوان و صد لعن و سلام را در طول روز بگو که سراسر زندگی تو ، در آن روز محشور با زیارت عاشورا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 با سر و پای برهنه برو زیر آسمان و زیارت عاشورا را کامل با صد لعن و صد سلام و نماز و دعایش بخوان </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رحمة الله</w:t>
      </w:r>
    </w:p>
    <w:p>
      <w:pPr>
        <w:pStyle w:val="BookText"/>
        <w:rPr/>
      </w:pP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رحمة الله در اغلب ایام زیارتی در کنار قبر امام حسین علیه 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دهۀ محرم هر روز زیارت عاشورا معروفه را با صد مرتبه سلام و صد مرتبه لعن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پنجاه سال شاید کمتر اتفاق افتاد که فجر طالع شود چشم امام در خواب بوده باشد </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ترک نشدن زیارت عاشورا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 المسلمین غیوری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عاشورای امام خمینی رحمة الله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ترک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صحبتی که خود من با ایشان داشتم متوجه این امر شدم و البته ایشان تصریح نفرمودند ، ولی من متوجه شدم زیارت عاشورای با صد لعن و صد سلامش ترک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سید حجت کوه کمره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رحمة الله</w:t>
      </w:r>
    </w:p>
    <w:p>
      <w:pPr>
        <w:pStyle w:val="BookText"/>
        <w:rPr/>
      </w:pPr>
      <w:r>
        <w:rPr>
          <w:rFonts w:ascii="IRNazanin" w:hAnsi="IRNazanin" w:eastAsia="IRNazanin"/>
          <w:color w:val="111111"/>
          <w:sz w:val="28"/>
          <w:sz w:val="28"/>
          <w:szCs w:val="28"/>
          <w:rtl w:val="true"/>
          <w:lang w:bidi="fa-IR"/>
        </w:rPr>
        <w:t xml:space="preserve">در زمان متفقین، به واسطه نیامدن باران و گرانی ، مردم و طلاب در مشکلات فراوانی قرار گرفته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نان سنگک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یک تومان بود ، حال آن که شهریه طلاب ماهی ده تومان بیشتر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مرحوم آیت الله العظمی حجت کوه کمره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دستور دادند ، چهل نفر از طلاب علوم دینیه روی بام مسجد مقدس جمکران بروند و چهل زیارت عاشورا با صد لعن و صد سلام بخوانند و ضمناً توسل به آقا موسی بن جعفر علیهما السلام و حضرت اباالفضل علیه السلام و آقا علی اصغر شیرخوار امام حسین علیه السلام پیدا کنند ، و بعد برای آمدن باران و رفع مشکلات دعا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که فیض نامش اعجاز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فرداست که در بهشت پرواز کند</w:t>
      </w:r>
    </w:p>
    <w:p>
      <w:pPr>
        <w:pStyle w:val="BookText"/>
        <w:rPr/>
      </w:pP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هم از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ۀ ما</w:t>
      </w:r>
    </w:p>
    <w:p>
      <w:pPr>
        <w:pStyle w:val="BookText"/>
        <w:rPr/>
      </w:pPr>
      <w:r>
        <w:rPr>
          <w:rFonts w:ascii="IRNazanin" w:hAnsi="IRNazanin" w:eastAsia="IRNazanin"/>
          <w:color w:val="111111"/>
          <w:sz w:val="28"/>
          <w:sz w:val="28"/>
          <w:szCs w:val="28"/>
          <w:rtl w:val="true"/>
          <w:lang w:bidi="fa-IR"/>
        </w:rPr>
        <w:t>با دست بریده صد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باز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بعد ازا انجام دستورات و مراجعت از مسجد جمکران، در فصل تابستان ابرها بالا آمدند و باران شدیدی شروع شد به طوری که طلاب 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بیرون آوردند و از میان سیلاب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عبور کردند به برکت این رحمت الهی ،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فراوان شد </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اراکی رحمة الله</w:t>
      </w:r>
    </w:p>
    <w:p>
      <w:pPr>
        <w:pStyle w:val="BookText"/>
        <w:rPr/>
      </w:pPr>
      <w:r>
        <w:rPr>
          <w:rFonts w:ascii="IRNazanin" w:hAnsi="IRNazanin" w:eastAsia="IRNazanin"/>
          <w:color w:val="111111"/>
          <w:sz w:val="28"/>
          <w:sz w:val="28"/>
          <w:szCs w:val="28"/>
          <w:rtl w:val="true"/>
          <w:lang w:bidi="fa-IR"/>
        </w:rPr>
        <w:t>یکی از ملازمان ایشان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معظم له این بود که هر روز بالای بام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و به حالت ایستاده به خواندن زیارت عاشورا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مقیّد بودند صد لعن و صد صلوات که در زیارت عاشورا وارد شده است به طور کامل قرائت کنند و این برنامه ایشان تا موقعی که توانایی جسمی داشتند به همین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بام و روبه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حتی در روزهای برفی و سرد هم بدون کم و کاست ادامه داشت </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عبدالحسین طیب رحمة الله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متلکم فرهیخته، معلم اخلاق و مفسر بزرگ شیعه صاحب کتاب گرانسنگ و گرانقدر اطیب البیان، حضرت آیت الله حاج سید عبدالحسین طیب اصفهانی رحمة الله بر زیارت عاشورا با صد لعن و سلام با تمامی 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تمامی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محرم و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نزدیک به تمام عمر اهتمام داشتند </w:t>
      </w:r>
      <w:r>
        <w:rPr>
          <w:rFonts w:eastAsia="IRNazanin" w:cs="IRNazanin"/>
          <w:color w:val="111111"/>
          <w:sz w:val="28"/>
          <w:szCs w:val="28"/>
          <w:rtl w:val="true"/>
          <w:lang w:bidi="fa-IR"/>
        </w:rPr>
        <w:t>.</w:t>
      </w:r>
      <w:r>
        <w:rPr>
          <w:rStyle w:val="FootnoteAnchor"/>
          <w:rtl w:val="true"/>
        </w:rPr>
        <w:footnoteReference w:id="11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7" w:name="pg6522_90616"/>
      <w:bookmarkStart w:id="378" w:name="pg6522_90616"/>
      <w:bookmarkEnd w:id="378"/>
    </w:p>
    <w:p>
      <w:pPr>
        <w:pStyle w:val="Heading2"/>
        <w:numPr>
          <w:ilvl w:val="1"/>
          <w:numId w:val="1"/>
        </w:numPr>
        <w:rPr/>
      </w:pPr>
      <w:bookmarkStart w:id="379" w:name="pg6522_90616"/>
      <w:bookmarkStart w:id="380" w:name="__RefHeading___Toc51442_372815092"/>
      <w:bookmarkStart w:id="381" w:name="_Toc135"/>
      <w:bookmarkEnd w:id="379"/>
      <w:bookmarkEnd w:id="380"/>
      <w:r>
        <w:rPr>
          <w:rtl w:val="true"/>
        </w:rPr>
        <w:t xml:space="preserve">فصل هشتم </w:t>
      </w:r>
      <w:r>
        <w:rPr>
          <w:rtl w:val="true"/>
        </w:rPr>
        <w:t xml:space="preserve">: </w:t>
      </w:r>
      <w:r>
        <w:rPr>
          <w:rtl w:val="true"/>
        </w:rPr>
        <w:t>استفتائات</w:t>
      </w:r>
      <w:bookmarkEnd w:id="38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2" w:name="__RefHeading___Toc51444_372815092"/>
      <w:bookmarkStart w:id="383" w:name="_Toc136"/>
      <w:bookmarkEnd w:id="382"/>
      <w:r>
        <w:rPr>
          <w:rtl w:val="true"/>
        </w:rPr>
        <w:t>اشاره</w:t>
      </w:r>
      <w:bookmarkEnd w:id="38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4" w:name="pg6522_90618"/>
      <w:bookmarkStart w:id="385" w:name="pg6522_90618"/>
      <w:bookmarkEnd w:id="385"/>
    </w:p>
    <w:p>
      <w:pPr>
        <w:pStyle w:val="Heading3"/>
        <w:numPr>
          <w:ilvl w:val="2"/>
          <w:numId w:val="1"/>
        </w:numPr>
        <w:rPr/>
      </w:pPr>
      <w:bookmarkStart w:id="386" w:name="pg6522_90618"/>
      <w:bookmarkStart w:id="387" w:name="__RefHeading___Toc51446_372815092"/>
      <w:bookmarkStart w:id="388" w:name="_Toc137"/>
      <w:bookmarkEnd w:id="386"/>
      <w:bookmarkEnd w:id="387"/>
      <w:r>
        <w:rPr>
          <w:rtl w:val="true"/>
        </w:rPr>
        <w:t>از محضر آیت الله الظعمی شیخ لطف الله صافی گلپایگانی دام ظله</w:t>
      </w:r>
      <w:bookmarkEnd w:id="38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هناک من یصرّ علی حذف اللعن من زیارۀ عاشورا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اللعن حرام و غیر جائز، فهل یجوز حذف اللعن، ام هذا یمثل خطاً سیاسیاً یوماً ما ؟</w:t>
      </w:r>
    </w:p>
    <w:p>
      <w:pPr>
        <w:pStyle w:val="BookText"/>
        <w:rPr/>
      </w:pPr>
      <w:r>
        <w:rPr>
          <w:rFonts w:ascii="IRNazanin" w:hAnsi="IRNazanin" w:eastAsia="IRNazanin"/>
          <w:color w:val="111111"/>
          <w:sz w:val="28"/>
          <w:sz w:val="28"/>
          <w:szCs w:val="28"/>
          <w:rtl w:val="true"/>
          <w:lang w:bidi="fa-IR"/>
        </w:rPr>
        <w:t>و هل یجور لی انا العالم الصغیر التصرف فی مثل هذه الامور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التصرف فی ما ورد من الادعیه و الزیارات، و ینبغی الاهتمام بها و قراءتها کما وردت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یصرّ علی حذف اللعن من زیارۀ عاشورا بحجۀ حرمۀ اللعن فهو اما جاهل ، او 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اللعن فی اکثر من اربعین آیۀ من القرآن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هدانا الله و ایاه الی الصراط المستقیم و لعن الکافرین و الجاحدین </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از محضر آیت الله العظمی مظاهری دام ظله</w:t>
      </w:r>
    </w:p>
    <w:p>
      <w:pPr>
        <w:pStyle w:val="BookText"/>
        <w:rPr/>
      </w:pPr>
      <w:r>
        <w:rPr>
          <w:rFonts w:ascii="IRNazanin" w:hAnsi="IRNazanin" w:eastAsia="IRNazanin"/>
          <w:color w:val="111111"/>
          <w:sz w:val="28"/>
          <w:sz w:val="28"/>
          <w:szCs w:val="28"/>
          <w:rtl w:val="true"/>
          <w:lang w:bidi="fa-IR"/>
        </w:rPr>
        <w:t>ریاست محترم حوزه علمیۀ اصفهان حضرت آیت الله العظمی شیخ حسین مظاهری دام ظله در پاسخ سئوال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دربارۀ زیارت عاشورا و سند آن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زیارت عاشورا معتبر است و بزرگان دین همه آن را از زیارات معتبره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زیارت همین طوری که در مفاتیح آمده است در کتب ادعیه نظیر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زادالمعاد ، اقبال ، مصباح کفعمی ، مصباح المتهجد و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زیارت از اول تا آخر بدون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زیاد یا کم نزد بزرگان تشیّع معتبر است و از امتیازات این زیارت این است که دو رکن تشیّع یعنی تولی و تبری را دارد و ادعای کم یا زیاد در این زیارت یک ادعای بلادلیل، بلکه یک خرافات است </w:t>
      </w:r>
      <w:r>
        <w:rPr>
          <w:rFonts w:eastAsia="IRNazanin" w:cs="IRNazanin"/>
          <w:color w:val="111111"/>
          <w:sz w:val="28"/>
          <w:szCs w:val="28"/>
          <w:rtl w:val="true"/>
          <w:lang w:bidi="fa-IR"/>
        </w:rPr>
        <w:t>.</w:t>
      </w:r>
      <w:r>
        <w:rPr>
          <w:rStyle w:val="FootnoteAnchor"/>
          <w:rtl w:val="true"/>
        </w:rPr>
        <w:footnoteReference w:id="114"/>
      </w:r>
      <w:bookmarkStart w:id="389" w:name="pg6522_90620"/>
    </w:p>
    <w:p>
      <w:pPr>
        <w:pStyle w:val="Heading2"/>
        <w:numPr>
          <w:ilvl w:val="1"/>
          <w:numId w:val="1"/>
        </w:numPr>
        <w:rPr/>
      </w:pPr>
      <w:bookmarkStart w:id="390" w:name="__RefHeading___Toc51448_372815092"/>
      <w:bookmarkStart w:id="391" w:name="_Toc138"/>
      <w:bookmarkEnd w:id="389"/>
      <w:bookmarkEnd w:id="390"/>
      <w:r>
        <w:rPr>
          <w:rtl w:val="true"/>
        </w:rPr>
        <w:t xml:space="preserve">فصل نهم </w:t>
      </w:r>
      <w:r>
        <w:rPr>
          <w:rtl w:val="true"/>
        </w:rPr>
        <w:t xml:space="preserve">: </w:t>
      </w:r>
      <w:r>
        <w:rPr>
          <w:rtl w:val="true"/>
        </w:rPr>
        <w:t>کتابشناسی زیارت عاشورا</w:t>
      </w:r>
      <w:bookmarkEnd w:id="39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2" w:name="__RefHeading___Toc51450_372815092"/>
      <w:bookmarkStart w:id="393" w:name="_Toc139"/>
      <w:bookmarkEnd w:id="392"/>
      <w:r>
        <w:rPr>
          <w:rtl w:val="true"/>
        </w:rPr>
        <w:t>اشاره</w:t>
      </w:r>
      <w:bookmarkEnd w:id="39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4" w:name="pg6522_90622"/>
      <w:bookmarkStart w:id="395" w:name="pg6522_90622"/>
      <w:bookmarkEnd w:id="395"/>
    </w:p>
    <w:p>
      <w:pPr>
        <w:pStyle w:val="BookText"/>
        <w:rPr/>
      </w:pPr>
      <w:bookmarkStart w:id="396" w:name="pg6522_90622"/>
      <w:bookmarkEnd w:id="396"/>
      <w:r>
        <w:rPr>
          <w:rFonts w:ascii="IRNazanin" w:hAnsi="IRNazanin" w:eastAsia="IRNazanin"/>
          <w:color w:val="111111"/>
          <w:sz w:val="28"/>
          <w:sz w:val="28"/>
          <w:szCs w:val="28"/>
          <w:rtl w:val="true"/>
          <w:lang w:bidi="fa-IR"/>
        </w:rPr>
        <w:t>کتابشناسی زیارت عاشورا</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زیارت عاشورا ارزنده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زیارت امام حسین علیه السلام است که از صدور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امامت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 مورد توجه شیعیان و ارادتمندان ساحت قدس حسینی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عالمان و دانشمندان به این زیارت باعث شده که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ترجمه و شرح عربی و فارسی بر آن نگاشته شود ، یا درباره سند آن و آداب خواندنش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انجام گیرد ، که در این فصل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چاپی عربی و فارسی و کتب خطی عربی و فارسی و اردو را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حد امکان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خطی آنها در کتابخانه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مختلف نشانی داده شده است </w:t>
      </w:r>
      <w:r>
        <w:rPr>
          <w:rFonts w:eastAsia="IRNazanin" w:cs="IRNazanin"/>
          <w:color w:val="111111"/>
          <w:sz w:val="28"/>
          <w:szCs w:val="28"/>
          <w:rtl w:val="true"/>
          <w:lang w:bidi="fa-IR"/>
        </w:rPr>
        <w:t>.</w:t>
      </w:r>
    </w:p>
    <w:p>
      <w:pPr>
        <w:pStyle w:val="Heading3"/>
        <w:numPr>
          <w:ilvl w:val="2"/>
          <w:numId w:val="1"/>
        </w:numPr>
        <w:rPr/>
      </w:pPr>
      <w:bookmarkStart w:id="397" w:name="__RefHeading___Toc51452_372815092"/>
      <w:bookmarkStart w:id="398" w:name="_Toc140"/>
      <w:bookmarkEnd w:id="397"/>
      <w:r>
        <w:rPr>
          <w:rtl w:val="true"/>
        </w:rPr>
        <w:t xml:space="preserve">الف </w:t>
      </w:r>
      <w:r>
        <w:rPr>
          <w:rtl w:val="true"/>
        </w:rPr>
        <w:t xml:space="preserve">. </w:t>
      </w:r>
      <w:r>
        <w:rPr>
          <w:rtl w:val="true"/>
        </w:rPr>
        <w:t>کتاب</w:t>
      </w:r>
      <w:r>
        <w:rPr>
          <w:rtl w:val="true"/>
        </w:rPr>
        <w:softHyphen/>
      </w:r>
      <w:r>
        <w:rPr>
          <w:rtl w:val="true"/>
        </w:rPr>
        <w:t>های چاپی عربی</w:t>
      </w:r>
      <w:bookmarkEnd w:id="3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ذخیرة العباد لیوم المعاد ، از مؤلفی ناشناخته ،</w:t>
      </w:r>
    </w:p>
    <w:p>
      <w:pPr>
        <w:pStyle w:val="BookText"/>
        <w:rPr/>
      </w:pPr>
      <w:r>
        <w:rPr>
          <w:rFonts w:ascii="IRNazanin" w:hAnsi="IRNazanin" w:eastAsia="IRNazanin"/>
          <w:color w:val="111111"/>
          <w:sz w:val="28"/>
          <w:sz w:val="28"/>
          <w:szCs w:val="28"/>
          <w:rtl w:val="true"/>
          <w:lang w:bidi="fa-IR"/>
        </w:rPr>
        <w:t>شیخ نصراللّه شبستری در اللؤلؤ النضید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چاپ رسیده است </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تایعت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زیارۀ عاشورا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میرمحمدباقر حسینی استرآبادی معروف به 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رساله در شرح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عاشورا و اثبات صحیح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زیارة العاشوراء و کیفیتها</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محمدباقر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 الاسلام شفتی</w:t>
      </w:r>
      <w:r>
        <w:rPr>
          <w:rFonts w:eastAsia="IRNazanin" w:cs="IRNazanin"/>
          <w:color w:val="111111"/>
          <w:sz w:val="28"/>
          <w:szCs w:val="28"/>
          <w:rtl w:val="true"/>
          <w:lang w:bidi="fa-IR"/>
        </w:rPr>
        <w:t>) (</w:t>
      </w:r>
      <w:r>
        <w:rPr>
          <w:rFonts w:eastAsia="IRNazanin" w:cs="IRNazanin"/>
          <w:color w:val="111111"/>
          <w:sz w:val="28"/>
          <w:szCs w:val="28"/>
          <w:lang w:bidi="fa-IR"/>
        </w:rPr>
        <w:t>1160</w:t>
      </w:r>
      <w:r>
        <w:rPr>
          <w:rFonts w:eastAsia="IRNazanin" w:cs="IRNazanin"/>
          <w:color w:val="111111"/>
          <w:sz w:val="28"/>
          <w:szCs w:val="28"/>
          <w:rtl w:val="true"/>
          <w:lang w:bidi="fa-IR"/>
        </w:rPr>
        <w:t xml:space="preserve"> -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در ضمن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سپهسالار جدید موجود است </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کیفیة زیارة العاشوراء</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بن محمد اشرفی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از شاگردان زبده حجت الاسلام شفتی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این سئوال و جوابِ مفصل ، در ضمن مجموعۀ سئوال و جوابِ مرحومِ اشرفی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الاسلام من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r>
        <w:rPr>
          <w:rStyle w:val="FootnoteAnchor"/>
          <w:rtl w:val="true"/>
        </w:rPr>
        <w:footnoteReference w:id="11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زیارة عاشورا و آثارها العجیبة </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موحد ابطحی اصفهانی،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الغدیر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قطع وزیری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این کتاب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 و آثار شگفت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آن در قم در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ش ، توسط انتشارات امیر ، به زیور طبع آراسته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زیارة عاشورا</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ابوالمعالی کلباسی اصفهانی فرزند محمد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 شرح بعضی از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زیارت عاشورا و احکام حرم امام حسین علیه السلام و حدود حایر و احکام تربت امام حسین علیه السلام است </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انتشارات دارالصدیقه الشهیدۀ علیها السلام ، قم ،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زیارة العاشوراء</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ملاحبیب اللّه کاشانی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کتاب با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نزارالحسن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 دارالانصار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صفحه در قطع وزیری چاپ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ف چاپ سوم،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اللؤلؤ النضید فی شرح زیارة مولینا أبی عبداللّه الشهید علیه السلام</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نصراللّه شبستری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اولین کتاب مؤلف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قم ، انتشارات امام مهدی عجل الله تعالی فرجه الشریف ، چاپ دوم،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زیارۀ عاشورا سنداً و مکانۀ </w:t>
      </w:r>
      <w:r>
        <w:rPr>
          <w:rStyle w:val="FootnoteAnchor"/>
          <w:rtl w:val="true"/>
        </w:rPr>
        <w:footnoteReference w:id="12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سبحانی، موسسه الامام الصادق علیه السلام، قم ، چاپ اول،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زیارۀ عاشورا تحفۀ من السماء ،</w:t>
      </w:r>
    </w:p>
    <w:p>
      <w:pPr>
        <w:pStyle w:val="BookText"/>
        <w:rPr/>
      </w:pPr>
      <w:r>
        <w:rPr>
          <w:rFonts w:ascii="IRNazanin" w:hAnsi="IRNazanin" w:eastAsia="IRNazanin"/>
          <w:color w:val="111111"/>
          <w:sz w:val="28"/>
          <w:sz w:val="28"/>
          <w:szCs w:val="28"/>
          <w:rtl w:val="true"/>
          <w:lang w:bidi="fa-IR"/>
        </w:rPr>
        <w:t xml:space="preserve">سید عباس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الامام الرضا علیه السلام، قم،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همچنین نشر مؤسسه زین العابدین علیه السلام و فاروس ، چاپ اول ،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قطع وزیری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معرفۀ الحسین علیه السلام فی زیارۀ الحسین علیه السلام ، آشنایی با زیارت عاشورا، محمود کامل،</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مروای مهر، چاپ اول ،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الکامله عاشورا ، تجمیع و تحقیق روایۀ صفوان بن مهران جمال فی زیارۀ امیرالمؤمنین علیه السلام ،</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ش ، چاپ اول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جیبی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زیارۀ عاشوراء دور الرضیع فی کربلاء ،</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سیدجلال حسینی‌اشرف‌زاده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 چاپ اول،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قطع وزیری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زیاره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تحلیل المضمون</w:t>
      </w:r>
      <w:r>
        <w:rPr>
          <w:rStyle w:val="FootnoteAnchor"/>
          <w:rtl w:val="true"/>
        </w:rPr>
        <w:footnoteReference w:id="124"/>
      </w:r>
      <w:r>
        <w:rPr>
          <w:rFonts w:ascii="IRNazanin" w:hAnsi="IRNazanin" w:eastAsia="IRNazanin"/>
          <w:color w:val="111111"/>
          <w:sz w:val="28"/>
          <w:sz w:val="28"/>
          <w:szCs w:val="28"/>
          <w:rtl w:val="true"/>
          <w:lang w:bidi="fa-IR"/>
        </w:rPr>
        <w:t xml:space="preserve">، </w:t>
      </w:r>
      <w:bookmarkStart w:id="399" w:name="pg6522_90627"/>
    </w:p>
    <w:p>
      <w:pPr>
        <w:pStyle w:val="BookText"/>
        <w:rPr/>
      </w:pPr>
      <w:bookmarkEnd w:id="399"/>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تبریزی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الصدیقه الشهیده ، چاپ اول،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 رقعی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الکنز المخفی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دراسه فی زیاره عاشورا</w:t>
      </w:r>
      <w:r>
        <w:rPr>
          <w:rStyle w:val="FootnoteAnchor"/>
          <w:rtl w:val="true"/>
        </w:rPr>
        <w:footnoteReference w:id="12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عبدالنبی عراقی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الصدیقه الشهیده،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 وزیری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اضواء علی زیاره عاشوراء ،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علی‌حیدر موید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الحیدریه،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صفحه ،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زیاره عاشورا فوق الشبهات ،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تبریزی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الصدیقه الشهیده ، چاپ اول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 رقعی</w:t>
      </w:r>
      <w:r>
        <w:rPr>
          <w:rFonts w:eastAsia="IRNazanin" w:cs="IRNazanin"/>
          <w:color w:val="111111"/>
          <w:sz w:val="28"/>
          <w:szCs w:val="28"/>
          <w:rtl w:val="true"/>
          <w:lang w:bidi="fa-IR"/>
        </w:rPr>
        <w:t>.</w:t>
      </w:r>
    </w:p>
    <w:p>
      <w:pPr>
        <w:pStyle w:val="Heading3"/>
        <w:numPr>
          <w:ilvl w:val="2"/>
          <w:numId w:val="1"/>
        </w:numPr>
        <w:rPr/>
      </w:pPr>
      <w:bookmarkStart w:id="400" w:name="__RefHeading___Toc51454_372815092"/>
      <w:bookmarkStart w:id="401" w:name="_Toc141"/>
      <w:bookmarkEnd w:id="400"/>
      <w:r>
        <w:rPr>
          <w:rtl w:val="true"/>
        </w:rPr>
        <w:t xml:space="preserve">ب </w:t>
      </w:r>
      <w:r>
        <w:rPr>
          <w:rtl w:val="true"/>
        </w:rPr>
        <w:t xml:space="preserve">. </w:t>
      </w:r>
      <w:r>
        <w:rPr>
          <w:rtl w:val="true"/>
        </w:rPr>
        <w:t>کتاب</w:t>
      </w:r>
      <w:r>
        <w:rPr>
          <w:rtl w:val="true"/>
        </w:rPr>
        <w:softHyphen/>
      </w:r>
      <w:r>
        <w:rPr>
          <w:rtl w:val="true"/>
        </w:rPr>
        <w:t>های چاپی فارسی</w:t>
      </w:r>
      <w:bookmarkEnd w:id="4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 برکات زیارت عاشورا ، عباس عزیزی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 انتشارات سلسله ، چاپ نهم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رقعی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اسناد زیارت عاشورا ، آیت الله العظمی شیخ جعفر سبحانی</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پرتویی از زیارت عاشورا ، سیدمحمود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سیاهپوش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ابجد ،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 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تحلیلی از حماسه سیاسی ، تاریخی زیارت عاشورا ، محمدرسول دریایی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جعفری و اسلامی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وزیری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المنصور فی شرح زیارۀ العاشور</w:t>
      </w:r>
    </w:p>
    <w:p>
      <w:pPr>
        <w:pStyle w:val="BookText"/>
        <w:rPr/>
      </w:pPr>
      <w:r>
        <w:rPr>
          <w:rFonts w:ascii="IRNazanin" w:hAnsi="IRNazanin" w:eastAsia="IRNazanin"/>
          <w:color w:val="111111"/>
          <w:sz w:val="28"/>
          <w:sz w:val="28"/>
          <w:szCs w:val="28"/>
          <w:rtl w:val="true"/>
          <w:lang w:bidi="fa-IR"/>
        </w:rPr>
        <w:t>میرزا احمد بن عبدالرحیم ، معروف به میرزا آقا تبریزی ،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 قطع رقعی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الدرة البیضاء فی شرح زیارة العاشورا ، حاج سید عزیزاللّه امامت کاشانی</w:t>
      </w:r>
      <w:r>
        <w:rPr>
          <w:rStyle w:val="FootnoteAnchor"/>
          <w:rtl w:val="true"/>
        </w:rPr>
        <w:footnoteReference w:id="127"/>
      </w:r>
      <w:r>
        <w:rPr>
          <w:rFonts w:ascii="IRNazanin" w:hAnsi="IRNazanin" w:eastAsia="IRNazanin"/>
          <w:color w:val="111111"/>
          <w:sz w:val="28"/>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کاشان ، مجمع متوسلین به آل محمد صلی الله علیه و آله و سلم ، چاپ اول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صفحه ، وزیری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 هایی از زیارت عاشورا ، جواد محدثی،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رقعی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بوستان کتاب قم، چاپ هشتم،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صفحه ، رقعی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به زبان اردو ترجمه و منتشر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در پرتو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زهره صفاتی،</w:t>
      </w:r>
    </w:p>
    <w:p>
      <w:pPr>
        <w:pStyle w:val="BookText"/>
        <w:rPr/>
      </w:pPr>
      <w:r>
        <w:rPr>
          <w:rFonts w:ascii="IRNazanin" w:hAnsi="IRNazanin" w:eastAsia="IRNazanin"/>
          <w:color w:val="111111"/>
          <w:sz w:val="28"/>
          <w:sz w:val="28"/>
          <w:szCs w:val="28"/>
          <w:rtl w:val="true"/>
          <w:lang w:bidi="fa-IR"/>
        </w:rPr>
        <w:t xml:space="preserve">قم ، مجمع علوم دینی حضرت ولی عصر عجل الله تعالی فرجه الشریف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 رقعی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عاشورا ، تنظیم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سیدرضا موسی کاظم نائینی ،</w:t>
      </w:r>
    </w:p>
    <w:p>
      <w:pPr>
        <w:pStyle w:val="BookText"/>
        <w:rPr/>
      </w:pPr>
      <w:r>
        <w:rPr>
          <w:rFonts w:ascii="IRNazanin" w:hAnsi="IRNazanin" w:eastAsia="IRNazanin"/>
          <w:color w:val="111111"/>
          <w:sz w:val="28"/>
          <w:sz w:val="28"/>
          <w:szCs w:val="28"/>
          <w:rtl w:val="true"/>
          <w:lang w:bidi="fa-IR"/>
        </w:rPr>
        <w:t xml:space="preserve">قم ، دارالنشر اسلام،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صفحه ، 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عاشورا ، غلامرضا ناقلی،</w:t>
      </w:r>
    </w:p>
    <w:p>
      <w:pPr>
        <w:pStyle w:val="BookText"/>
        <w:rPr/>
      </w:pPr>
      <w:r>
        <w:rPr>
          <w:rFonts w:ascii="IRNazanin" w:hAnsi="IRNazanin" w:eastAsia="IRNazanin"/>
          <w:color w:val="111111"/>
          <w:sz w:val="28"/>
          <w:sz w:val="28"/>
          <w:szCs w:val="28"/>
          <w:rtl w:val="true"/>
          <w:lang w:bidi="fa-IR"/>
        </w:rPr>
        <w:t xml:space="preserve">مشهد ، بنیاد مستضعفان خراسان،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عاشورا و آثار معجزه آسای آن ، علی اکبر مهدی پور</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قم ، انتشارات رسالت،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قطع جیبی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عاشورا و آثار شگفت، سیدعلی موحد ابطحی اصفهانی</w:t>
      </w:r>
      <w:r>
        <w:rPr>
          <w:rStyle w:val="FootnoteAnchor"/>
          <w:rtl w:val="true"/>
        </w:rPr>
        <w:footnoteReference w:id="129"/>
      </w:r>
      <w:r>
        <w:rPr>
          <w:rFonts w:ascii="IRNazanin" w:hAnsi="IRNazanin" w:eastAsia="IRNazanin"/>
          <w:color w:val="111111"/>
          <w:sz w:val="28"/>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 مؤلف،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قطع جیبی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عاشورا و آثار معجزه آسای آن ، ناصر رستمی لاهیجانی ، قم ، مجمع ذخائر اسلامی،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رقعی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اشکر،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زیارت عاشورا، آیت الله حاج سیداحمد میرخانی تهرانی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مهرماه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تهران ، مکتب ولی عصر و مؤسسه فرهنگی نشر سُها،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انتشارات شمس الضحی ، چاپ سوم، تابستان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زیارت عاشورا ، مولی عبدالرسول نوری فیروزکوهی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 همراه با چند رساله دیگر از مؤلف به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ق، در تهران به چاپ رسیده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و ترجمه زیارت عاشورا ، حسن شمس ، گیلانی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رقعی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یک حماسه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کوتاه به زیارت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سیدمهدی حسینی زاده</w:t>
      </w:r>
    </w:p>
    <w:p>
      <w:pPr>
        <w:pStyle w:val="BookText"/>
        <w:rPr/>
      </w:pPr>
      <w:r>
        <w:rPr>
          <w:rFonts w:ascii="IRNazanin" w:hAnsi="IRNazanin" w:eastAsia="IRNazanin"/>
          <w:color w:val="111111"/>
          <w:sz w:val="28"/>
          <w:sz w:val="28"/>
          <w:szCs w:val="28"/>
          <w:rtl w:val="true"/>
          <w:lang w:bidi="fa-IR"/>
        </w:rPr>
        <w:t>تهران ، مرکز آفرینش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ادبی هنری بنیاد قرآن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 خشتی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شفاء الصدور فی شرح زیارة العاشور</w:t>
      </w:r>
    </w:p>
    <w:p>
      <w:pPr>
        <w:pStyle w:val="BookText"/>
        <w:rPr/>
      </w:pPr>
      <w:r>
        <w:rPr>
          <w:rFonts w:ascii="IRNazanin" w:hAnsi="IRNazanin" w:eastAsia="IRNazanin"/>
          <w:color w:val="111111"/>
          <w:sz w:val="28"/>
          <w:sz w:val="28"/>
          <w:szCs w:val="28"/>
          <w:rtl w:val="true"/>
          <w:lang w:bidi="fa-IR"/>
        </w:rPr>
        <w:t xml:space="preserve">حاج میرزا ابوالفضل تهران کلانتر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حاج میرزا محمد ارباب قمی در اربعین الحسینیه و حاج شیخ عباس قمی در منتهی الآمال هم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بزرگوار، این کتاب را سرشار از فواید گوناگون کلامی ، تفسیری ، حدیثی ، تاریخی ، لغوی ، ادبی ، فقهی و رجالی ساخته و با نهایت دقّت و ژرف نگری مطالب را پیگیری کرده و مدّعای خویش را به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تحقیق و تکمله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موحد ابطحی اصفهانی،</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سیدالشهدا،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صفحه ، وزیری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با تحقیق صادق حسن زاده در انتشارات نبوغ، در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چاپ اول آن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یک جلد به زیور طبع آراسته گردیده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 عاشوائیان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منظوم زیارت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اشعری قمی ،</w:t>
      </w:r>
    </w:p>
    <w:p>
      <w:pPr>
        <w:pStyle w:val="BookText"/>
        <w:rPr/>
      </w:pPr>
      <w:r>
        <w:rPr>
          <w:rFonts w:ascii="IRNazanin" w:hAnsi="IRNazanin" w:eastAsia="IRNazanin"/>
          <w:color w:val="111111"/>
          <w:sz w:val="28"/>
          <w:sz w:val="28"/>
          <w:szCs w:val="28"/>
          <w:rtl w:val="true"/>
          <w:lang w:bidi="fa-IR"/>
        </w:rPr>
        <w:t xml:space="preserve">قم ، مرکز فرهنگی انصار المهدی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صفحه ، جیبی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مخفی ، شیخ عبدالنبی نجفی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ق، به اهتمام یوسف بوعلی احسایی،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وزیری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این کتاب با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باقری بیدهندی، انتشارات مقدس جمکران، در سال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ش به زیور طبع آراسته گردیده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المصباح والنور در شرح زیارت عاشورا ، میرزا محمد توتونچی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دارای شرح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است بر زیارت جامعه، دعای ندبه و خطبه شقشقیه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تبریز،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 رقعی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علی نور فی آداب زیارة العاشور ، میرزا حبیب اللّه بن شیرمحمد همدانی</w:t>
      </w:r>
      <w:r>
        <w:rPr>
          <w:rStyle w:val="FootnoteAnchor"/>
          <w:rtl w:val="true"/>
        </w:rPr>
        <w:footnoteReference w:id="13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بمبئی ،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 رقعی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عاشورا و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آن ، مهدی رئیسی ، </w:t>
      </w:r>
    </w:p>
    <w:p>
      <w:pPr>
        <w:pStyle w:val="BookText"/>
        <w:rPr/>
      </w:pPr>
      <w:r>
        <w:rPr>
          <w:rFonts w:ascii="IRNazanin" w:hAnsi="IRNazanin" w:eastAsia="IRNazanin"/>
          <w:color w:val="111111"/>
          <w:sz w:val="28"/>
          <w:sz w:val="28"/>
          <w:szCs w:val="28"/>
          <w:rtl w:val="true"/>
          <w:lang w:bidi="fa-IR"/>
        </w:rPr>
        <w:t xml:space="preserve">قم ، انتشارات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صفحه ، 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نجوای آسمانی ، احمد ابراهیمی هرستانی ،</w:t>
      </w:r>
    </w:p>
    <w:p>
      <w:pPr>
        <w:pStyle w:val="BookText"/>
        <w:rPr/>
      </w:pPr>
      <w:r>
        <w:rPr>
          <w:rFonts w:ascii="IRNazanin" w:hAnsi="IRNazanin" w:eastAsia="IRNazanin"/>
          <w:color w:val="111111"/>
          <w:sz w:val="28"/>
          <w:sz w:val="28"/>
          <w:szCs w:val="28"/>
          <w:rtl w:val="true"/>
          <w:lang w:bidi="fa-IR"/>
        </w:rPr>
        <w:t xml:space="preserve">قم ، انتشارات خادم الرضا علیه السلام ، چاپ اول،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صفحه وزیری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خورشید ، نگاهی نو به زیارت عاشورا ، مهدی خدامیان آرانی</w:t>
      </w:r>
    </w:p>
    <w:p>
      <w:pPr>
        <w:pStyle w:val="BookText"/>
        <w:rPr/>
      </w:pPr>
      <w:r>
        <w:rPr>
          <w:rFonts w:ascii="IRNazanin" w:hAnsi="IRNazanin" w:eastAsia="IRNazanin"/>
          <w:color w:val="111111"/>
          <w:sz w:val="28"/>
          <w:sz w:val="28"/>
          <w:szCs w:val="28"/>
          <w:rtl w:val="true"/>
          <w:lang w:bidi="fa-IR"/>
        </w:rPr>
        <w:t xml:space="preserve">قم ، انتشارات وثوق،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تشیّع ، بررسی سند، محتوا، و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زیارت عاشورا ، محمد عندلیب همدانی، به کوشش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نباتی،</w:t>
      </w:r>
    </w:p>
    <w:p>
      <w:pPr>
        <w:pStyle w:val="BookText"/>
        <w:rPr/>
      </w:pPr>
      <w:r>
        <w:rPr>
          <w:rFonts w:ascii="IRNazanin" w:hAnsi="IRNazanin" w:eastAsia="IRNazanin"/>
          <w:color w:val="111111"/>
          <w:sz w:val="28"/>
          <w:sz w:val="28"/>
          <w:szCs w:val="28"/>
          <w:rtl w:val="true"/>
          <w:lang w:bidi="fa-IR"/>
        </w:rPr>
        <w:t xml:space="preserve">قم ، انتشارات مسجد مقدس جمکران ، چاپ اول، تابستان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وزیری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موضوعی زیارت عاشورا ، روح الله بیدرام ،</w:t>
      </w:r>
    </w:p>
    <w:p>
      <w:pPr>
        <w:pStyle w:val="BookText"/>
        <w:rPr/>
      </w:pPr>
      <w:r>
        <w:rPr>
          <w:rFonts w:ascii="IRNazanin" w:hAnsi="IRNazanin" w:eastAsia="IRNazanin"/>
          <w:color w:val="111111"/>
          <w:sz w:val="28"/>
          <w:sz w:val="28"/>
          <w:szCs w:val="28"/>
          <w:rtl w:val="true"/>
          <w:lang w:bidi="fa-IR"/>
        </w:rPr>
        <w:t xml:space="preserve">اصفهان، انتشارات مرکز مدیریت حوزه علمیه اصفهان ، چاپ اول، مهرماه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فوق در سه جلد که جلد اول آن در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زیور طبع آراسته گردیده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 نینوا ، مجید حیدری فر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 انتشارات مسجد مقدس جمکران ، چ چهارم ، زمستان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 وزیری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اعبار زیارت عاشورا و رفع برخی از شبهات ، آیت الله حاج شیخ حسین کریمی</w:t>
      </w:r>
      <w:r>
        <w:rPr>
          <w:rStyle w:val="FootnoteAnchor"/>
          <w:rtl w:val="true"/>
        </w:rPr>
        <w:footnoteReference w:id="13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 نشر مرکز فقهی ائمه اطهار علیهم السلام ،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رقعی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نینوا ، پرسش و پاسخ پیرامون زیارت عاشورا و کیفیت آن</w:t>
      </w:r>
      <w:r>
        <w:rPr>
          <w:rStyle w:val="FootnoteAnchor"/>
          <w:rtl w:val="true"/>
        </w:rPr>
        <w:footnoteReference w:id="134"/>
      </w:r>
      <w:r>
        <w:rPr>
          <w:rFonts w:ascii="IRNazanin" w:hAnsi="IRNazanin" w:eastAsia="IRNazanin"/>
          <w:color w:val="111111"/>
          <w:sz w:val="28"/>
          <w:sz w:val="28"/>
          <w:szCs w:val="28"/>
          <w:rtl w:val="true"/>
          <w:lang w:bidi="fa-IR"/>
        </w:rPr>
        <w:t>، آیت الله سید محمدباقر شفتی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کتابخانه مسجد سید ،</w:t>
      </w:r>
    </w:p>
    <w:p>
      <w:pPr>
        <w:pStyle w:val="BookText"/>
        <w:rPr/>
      </w:pPr>
      <w:r>
        <w:rPr>
          <w:rFonts w:ascii="IRNazanin" w:hAnsi="IRNazanin" w:eastAsia="IRNazanin"/>
          <w:color w:val="111111"/>
          <w:sz w:val="28"/>
          <w:sz w:val="28"/>
          <w:szCs w:val="28"/>
          <w:rtl w:val="true"/>
          <w:lang w:bidi="fa-IR"/>
        </w:rPr>
        <w:t xml:space="preserve">اصفهان، نشر بامداد امید، چاپ اول،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طرحی نو از زیارت عاشورا ، پژوهشی نو در ابعاد مختلف زیارت عاشورا ، اسماعیل کاظمی زرومی ،</w:t>
      </w:r>
    </w:p>
    <w:p>
      <w:pPr>
        <w:pStyle w:val="BookText"/>
        <w:rPr/>
      </w:pPr>
      <w:r>
        <w:rPr>
          <w:rFonts w:ascii="IRNazanin" w:hAnsi="IRNazanin" w:eastAsia="IRNazanin"/>
          <w:color w:val="111111"/>
          <w:sz w:val="28"/>
          <w:sz w:val="28"/>
          <w:szCs w:val="28"/>
          <w:rtl w:val="true"/>
          <w:lang w:bidi="fa-IR"/>
        </w:rPr>
        <w:t xml:space="preserve">اتنشارات مهر فاطمه علیها السلام ، چاپ اول ناشر،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صفحه ،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داستانهای شگفت انگیز از زیارت عاشورا و تربت سیدالشهدا علیه السلام، حیدر قنبری،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 خیبر ، چاپ اول، تابستان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صفحه ، رقعی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عاشورا میراث جاودان عاشورا ، سید ملک محمد مرعشی ،</w:t>
      </w:r>
    </w:p>
    <w:p>
      <w:pPr>
        <w:pStyle w:val="BookText"/>
        <w:rPr/>
      </w:pPr>
      <w:r>
        <w:rPr>
          <w:rFonts w:ascii="IRNazanin" w:hAnsi="IRNazanin" w:eastAsia="IRNazanin"/>
          <w:color w:val="111111"/>
          <w:sz w:val="28"/>
          <w:sz w:val="28"/>
          <w:szCs w:val="28"/>
          <w:rtl w:val="true"/>
          <w:lang w:bidi="fa-IR"/>
        </w:rPr>
        <w:t xml:space="preserve">نشر راه نیکان ، چاپ اول ،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صفحه ،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شرحی بر زیارت عاشورا، حسین علی مصدقیان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عاشورا در زندگی حضرت آیت‌الله صافی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 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عاشورا فوق الشبهات ، میرزا جواد تبریزی ،</w:t>
      </w:r>
    </w:p>
    <w:p>
      <w:pPr>
        <w:pStyle w:val="BookText"/>
        <w:rPr/>
      </w:pPr>
      <w:r>
        <w:rPr>
          <w:rFonts w:ascii="IRNazanin" w:hAnsi="IRNazanin" w:eastAsia="IRNazanin"/>
          <w:color w:val="111111"/>
          <w:sz w:val="28"/>
          <w:sz w:val="28"/>
          <w:szCs w:val="28"/>
          <w:rtl w:val="true"/>
          <w:lang w:bidi="fa-IR"/>
        </w:rPr>
        <w:t xml:space="preserve">قم ، دارالصدیقۀ الشهیده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عاشورا و داستانهای شگفت آن، حیدر قنبری ،</w:t>
      </w:r>
    </w:p>
    <w:p>
      <w:pPr>
        <w:pStyle w:val="BookText"/>
        <w:rPr/>
      </w:pPr>
      <w:r>
        <w:rPr>
          <w:rFonts w:ascii="IRNazanin" w:hAnsi="IRNazanin" w:eastAsia="IRNazanin"/>
          <w:color w:val="111111"/>
          <w:sz w:val="28"/>
          <w:sz w:val="28"/>
          <w:szCs w:val="28"/>
          <w:rtl w:val="true"/>
          <w:lang w:bidi="fa-IR"/>
        </w:rPr>
        <w:t xml:space="preserve">قم، مهدی یاری،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و تحلیل پیرامون زیارت عاشورا ، حسن اسدی ،</w:t>
      </w:r>
    </w:p>
    <w:p>
      <w:pPr>
        <w:pStyle w:val="BookText"/>
        <w:rPr/>
      </w:pPr>
      <w:r>
        <w:rPr>
          <w:rFonts w:ascii="IRNazanin" w:hAnsi="IRNazanin" w:eastAsia="IRNazanin"/>
          <w:color w:val="111111"/>
          <w:sz w:val="28"/>
          <w:sz w:val="28"/>
          <w:szCs w:val="28"/>
          <w:rtl w:val="true"/>
          <w:lang w:bidi="fa-IR"/>
        </w:rPr>
        <w:t xml:space="preserve">تهران، آدینه سبز،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ش ؛ و همچنین نشر راه نیکان، چاپ اول،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صفحه، وزیری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کوتاه پیرامون زیارت عاشورا ، سید محمد حسینی ،</w:t>
      </w:r>
    </w:p>
    <w:p>
      <w:pPr>
        <w:pStyle w:val="BookText"/>
        <w:rPr/>
      </w:pPr>
      <w:r>
        <w:rPr>
          <w:rFonts w:ascii="IRNazanin" w:hAnsi="IRNazanin" w:eastAsia="IRNazanin"/>
          <w:color w:val="111111"/>
          <w:sz w:val="28"/>
          <w:sz w:val="28"/>
          <w:szCs w:val="28"/>
          <w:rtl w:val="true"/>
          <w:lang w:bidi="fa-IR"/>
        </w:rPr>
        <w:t xml:space="preserve">نشر و فرهنگ اسلامی ،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عاشورا و داستانهای شگفت آن،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حمید عادی ،</w:t>
      </w:r>
    </w:p>
    <w:p>
      <w:pPr>
        <w:pStyle w:val="BookText"/>
        <w:rPr/>
      </w:pPr>
      <w:r>
        <w:rPr>
          <w:rFonts w:ascii="IRNazanin" w:hAnsi="IRNazanin" w:eastAsia="IRNazanin"/>
          <w:color w:val="111111"/>
          <w:sz w:val="28"/>
          <w:sz w:val="28"/>
          <w:szCs w:val="28"/>
          <w:rtl w:val="true"/>
          <w:lang w:bidi="fa-IR"/>
        </w:rPr>
        <w:t xml:space="preserve">قم ، نشر دارالغدیر، چاپ دوم،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نوین زیارت عاشورا، همراه با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رازها ، سید حمید فتاحی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نشرمیرفتاح ، قم، چاپ دوم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رقعی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و شرح زیارت عاشورا ، احمد نظری ، </w:t>
      </w:r>
    </w:p>
    <w:p>
      <w:pPr>
        <w:pStyle w:val="BookText"/>
        <w:rPr/>
      </w:pPr>
      <w:r>
        <w:rPr>
          <w:rFonts w:ascii="IRNazanin" w:hAnsi="IRNazanin" w:eastAsia="IRNazanin"/>
          <w:color w:val="111111"/>
          <w:sz w:val="28"/>
          <w:sz w:val="28"/>
          <w:szCs w:val="28"/>
          <w:rtl w:val="true"/>
          <w:lang w:bidi="fa-IR"/>
        </w:rPr>
        <w:t xml:space="preserve">قم ، نشر معصومین ، چاپ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رقعی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 عصر جوان، چاپ اول،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رقعی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و بررسی صفات فعلی حق در زیارت عاشورا ، زهره احمدی ،</w:t>
      </w:r>
    </w:p>
    <w:p>
      <w:pPr>
        <w:pStyle w:val="BookText"/>
        <w:rPr/>
      </w:pPr>
      <w:r>
        <w:rPr>
          <w:rFonts w:ascii="IRNazanin" w:hAnsi="IRNazanin" w:eastAsia="IRNazanin"/>
          <w:color w:val="111111"/>
          <w:sz w:val="28"/>
          <w:sz w:val="28"/>
          <w:szCs w:val="28"/>
          <w:rtl w:val="true"/>
          <w:lang w:bidi="fa-IR"/>
        </w:rPr>
        <w:t>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 المللی ترجمه و نشر المصطفی، چاپ دوم ،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 رقعی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و شرح زیارت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و نظری تازه بر کتاب شفاء الصدور فی شرح زیارۀ العاشورا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ثقفی تهرانی،</w:t>
      </w:r>
    </w:p>
    <w:p>
      <w:pPr>
        <w:pStyle w:val="BookText"/>
        <w:rPr/>
      </w:pPr>
      <w:r>
        <w:rPr>
          <w:rFonts w:ascii="IRNazanin" w:hAnsi="IRNazanin" w:eastAsia="IRNazanin"/>
          <w:color w:val="111111"/>
          <w:sz w:val="28"/>
          <w:sz w:val="28"/>
          <w:szCs w:val="28"/>
          <w:rtl w:val="true"/>
          <w:lang w:bidi="fa-IR"/>
        </w:rPr>
        <w:t xml:space="preserve">تهران،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 وزیری،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زیارت عاشورا ، نگرشی عرفانی، تاریخی ، اجتماعی و سیاسی ، علی اصغر عزیزی تهرانی ،</w:t>
      </w:r>
    </w:p>
    <w:p>
      <w:pPr>
        <w:pStyle w:val="BookText"/>
        <w:rPr/>
      </w:pPr>
      <w:r>
        <w:rPr>
          <w:rFonts w:ascii="IRNazanin" w:hAnsi="IRNazanin" w:eastAsia="IRNazanin"/>
          <w:color w:val="111111"/>
          <w:sz w:val="28"/>
          <w:sz w:val="28"/>
          <w:szCs w:val="28"/>
          <w:rtl w:val="true"/>
          <w:lang w:bidi="fa-IR"/>
        </w:rPr>
        <w:t xml:space="preserve">قم، دارالصادقین، چاپ چهارم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پژوهشی در سند و محتوای زیارت عاشورا ، بهروز یدالله پور ،</w:t>
      </w:r>
    </w:p>
    <w:p>
      <w:pPr>
        <w:pStyle w:val="BookText"/>
        <w:rPr/>
      </w:pPr>
      <w:r>
        <w:rPr>
          <w:rFonts w:ascii="IRNazanin" w:hAnsi="IRNazanin" w:eastAsia="IRNazanin"/>
          <w:color w:val="111111"/>
          <w:sz w:val="28"/>
          <w:sz w:val="28"/>
          <w:szCs w:val="28"/>
          <w:rtl w:val="true"/>
          <w:lang w:bidi="fa-IR"/>
        </w:rPr>
        <w:t>نهاد نمایندگی مقام معظم رهبری در دانشگاه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دفتر نشر معارف ،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رقعی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مأثور بر زیارت عاشورا، شیخ عین الله حسینی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 ، چاپ اول،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وزیری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فرازهای عاشورا ، شرح فرازهایی از زیارت عاشورا، ابوالفضل هادی منش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بهاردلها ، چاپ سوم،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رقعی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عاشقان و مقامات عارفان در زیارت عاشورا، مرتضی زاهدی ، موسسه فرهنگی و هنری صابره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آوای ملکوتی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از زیارت آسمانی عاشورا، سید سلیمان علوی ،</w:t>
      </w:r>
    </w:p>
    <w:p>
      <w:pPr>
        <w:pStyle w:val="BookText"/>
        <w:rPr/>
      </w:pPr>
      <w:r>
        <w:rPr>
          <w:rFonts w:ascii="IRNazanin" w:hAnsi="IRNazanin" w:eastAsia="IRNazanin"/>
          <w:color w:val="111111"/>
          <w:sz w:val="28"/>
          <w:sz w:val="28"/>
          <w:szCs w:val="28"/>
          <w:rtl w:val="true"/>
          <w:lang w:bidi="fa-IR"/>
        </w:rPr>
        <w:t xml:space="preserve">تهران ، نشر وثوق،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کیمیای وصل، سیری در معارف زیارت عاشورا بر اساس نسخه سید علی آقا قاضی به قلم جعفر صالحان در دو جلد،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وزیری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ساغر سرخ ، ترجمه و شرح مختصر زیارت عاشورا ، مجید سینایی ، کانون علمی پژوهشی حضرت ابوطالب علیه السلام ،</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ضیافت بلا ، مقامات سلوکی در زیارت عاشورا ، چاپ هشتم، سید محمد مهدی میرباقری،</w:t>
      </w:r>
    </w:p>
    <w:p>
      <w:pPr>
        <w:pStyle w:val="BookText"/>
        <w:rPr/>
      </w:pPr>
      <w:r>
        <w:rPr>
          <w:rFonts w:ascii="IRNazanin" w:hAnsi="IRNazanin" w:eastAsia="IRNazanin"/>
          <w:color w:val="111111"/>
          <w:sz w:val="28"/>
          <w:sz w:val="28"/>
          <w:szCs w:val="28"/>
          <w:rtl w:val="true"/>
          <w:lang w:bidi="fa-IR"/>
        </w:rPr>
        <w:t xml:space="preserve">نشر تمدن نوین اسلامی ،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زیارت عاشورا، سعید هاشمی ایلامی ،</w:t>
      </w:r>
    </w:p>
    <w:p>
      <w:pPr>
        <w:pStyle w:val="BookText"/>
        <w:rPr/>
      </w:pPr>
      <w:r>
        <w:rPr>
          <w:rFonts w:ascii="IRNazanin" w:hAnsi="IRNazanin" w:eastAsia="IRNazanin"/>
          <w:color w:val="111111"/>
          <w:sz w:val="28"/>
          <w:sz w:val="28"/>
          <w:szCs w:val="28"/>
          <w:rtl w:val="true"/>
          <w:lang w:bidi="fa-IR"/>
        </w:rPr>
        <w:t xml:space="preserve">قم ، براق،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صفحه ، رقعی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حسینی، شرح زیارت عاشورا ، محمود هادی لجین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وزیری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پیرامون زیارت عاشورا و کیفیت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محمد رضا غیاثی کرمانی ، </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الجماعه المدرسین بقم المشرفه، مؤسسه النشر الاسلامی،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 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نجوای سرخ ، شرحی بر فرازهایی از زیارت عاشورا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سخنرانی هایی مرحوم حجت الاسلام شیخ علی محقق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مهدیار بامشکی ،</w:t>
      </w:r>
    </w:p>
    <w:p>
      <w:pPr>
        <w:pStyle w:val="BookText"/>
        <w:rPr/>
      </w:pPr>
      <w:r>
        <w:rPr>
          <w:rFonts w:ascii="IRNazanin" w:hAnsi="IRNazanin" w:eastAsia="IRNazanin"/>
          <w:color w:val="111111"/>
          <w:sz w:val="28"/>
          <w:sz w:val="28"/>
          <w:szCs w:val="28"/>
          <w:rtl w:val="true"/>
          <w:lang w:bidi="fa-IR"/>
        </w:rPr>
        <w:t xml:space="preserve">انتشارات دلیل ما ، وزیری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زیارت عاشورا ، مفید بن محمد نبی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1251</w:t>
      </w:r>
      <w:r>
        <w:rPr>
          <w:rFonts w:eastAsia="IRNazanin" w:cs="IRNazanin"/>
          <w:color w:val="111111"/>
          <w:sz w:val="28"/>
          <w:szCs w:val="28"/>
          <w:rtl w:val="true"/>
          <w:lang w:bidi="fa-IR"/>
        </w:rPr>
        <w:t>-</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درایتی، پژوهشکده باقر العلوم علیه السلام،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زیارت عاشورا ، سیروس مختاری ،</w:t>
      </w:r>
    </w:p>
    <w:p>
      <w:pPr>
        <w:pStyle w:val="BookText"/>
        <w:rPr/>
      </w:pP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رقعی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عاشورا در نگاهی دیگر ، با نگاهی به مستندات تاریخی و حدیثی، غلامرضا حیدری ابهری ،</w:t>
      </w:r>
    </w:p>
    <w:p>
      <w:pPr>
        <w:pStyle w:val="BookText"/>
        <w:rPr/>
      </w:pPr>
      <w:r>
        <w:rPr>
          <w:rFonts w:ascii="IRNazanin" w:hAnsi="IRNazanin" w:eastAsia="IRNazanin"/>
          <w:color w:val="111111"/>
          <w:sz w:val="28"/>
          <w:sz w:val="28"/>
          <w:szCs w:val="28"/>
          <w:rtl w:val="true"/>
          <w:lang w:bidi="fa-IR"/>
        </w:rPr>
        <w:t xml:space="preserve">انتشارات جمال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قرائت زیارت عاشورا، عباس عزیزی ،</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صلاه، چاپ اول،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جیبی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زیارت عاشورا، فرهنگ الفبایی متن زیارت عاشورا ، یوسفعلی یوسفی ،</w:t>
      </w:r>
    </w:p>
    <w:p>
      <w:pPr>
        <w:pStyle w:val="BookText"/>
        <w:rPr/>
      </w:pPr>
      <w:r>
        <w:rPr>
          <w:rFonts w:ascii="IRNazanin" w:hAnsi="IRNazanin" w:eastAsia="IRNazanin"/>
          <w:color w:val="111111"/>
          <w:sz w:val="28"/>
          <w:sz w:val="28"/>
          <w:szCs w:val="28"/>
          <w:rtl w:val="true"/>
          <w:lang w:bidi="fa-IR"/>
        </w:rPr>
        <w:t xml:space="preserve">انتشارات کوثر غدیر، چاپ اول،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 رقعی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عطر سیب سرخ ، پژوهشهایی پیرامون زیارت عاشورا ، </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شهید طوسی، چاپ دوم،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زیارت عاشورا ، قربان محمد زاهدی ،</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ضریح آفتاب ،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سیری در زیارت عاشورا ، از سلسله درسهای استاد سید خاموشی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طاهایی ،</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نرجس ، چاپ اول ،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رقعی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گونه زیارت عاشورا بخوانیم ، سید محمد تقی قادری،</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کویر ،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عاشورا اتحاد روحانی با امام حسین علیه السلام، اصغر طاهرزاده ،</w:t>
      </w:r>
    </w:p>
    <w:p>
      <w:pPr>
        <w:pStyle w:val="BookText"/>
        <w:rPr/>
      </w:pPr>
      <w:r>
        <w:rPr>
          <w:rFonts w:ascii="IRNazanin" w:hAnsi="IRNazanin" w:eastAsia="IRNazanin"/>
          <w:color w:val="111111"/>
          <w:sz w:val="28"/>
          <w:sz w:val="28"/>
          <w:szCs w:val="28"/>
          <w:rtl w:val="true"/>
          <w:lang w:bidi="fa-IR"/>
        </w:rPr>
        <w:t xml:space="preserve">انتشارات لب المیزان ، چاپ پنجم ،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 رقعی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زمزمه قدسیان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شرحی بر 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سید حسن منتظرین ،</w:t>
      </w:r>
    </w:p>
    <w:p>
      <w:pPr>
        <w:pStyle w:val="BookText"/>
        <w:rPr/>
      </w:pPr>
      <w:r>
        <w:rPr>
          <w:rFonts w:ascii="IRNazanin" w:hAnsi="IRNazanin" w:eastAsia="IRNazanin"/>
          <w:color w:val="111111"/>
          <w:sz w:val="28"/>
          <w:sz w:val="28"/>
          <w:szCs w:val="28"/>
          <w:rtl w:val="true"/>
          <w:lang w:bidi="fa-IR"/>
        </w:rPr>
        <w:t xml:space="preserve">انتشارات دلیل ما ،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وزیری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تدبر در زیارت عاشورا و دعای عهد ، محمد نظری ،</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عاشورا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از زیارت عاشورا ، محمد فربودی ،</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بقیۀ الله علیه السلام ، چاپ دوم،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عاشورا با ترجمه و توضیحات لغوی، ادبی و تاریخی ، حمید مستفید،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و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جیبی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شرحی کوتاه بر زیارت عاشورا، مهدی ملکوتی فر ،</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شادیاخ، چاپ سوم،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صفحه، رقعی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منابع و شرح فرازهای زیارت عاشورا ، احمد آقادادی ،</w:t>
      </w:r>
    </w:p>
    <w:p>
      <w:pPr>
        <w:pStyle w:val="BookText"/>
        <w:rPr/>
      </w:pPr>
      <w:r>
        <w:rPr>
          <w:rFonts w:ascii="IRNazanin" w:hAnsi="IRNazanin" w:eastAsia="IRNazanin"/>
          <w:color w:val="111111"/>
          <w:sz w:val="28"/>
          <w:sz w:val="28"/>
          <w:szCs w:val="28"/>
          <w:rtl w:val="true"/>
          <w:lang w:bidi="fa-IR"/>
        </w:rPr>
        <w:t xml:space="preserve">انتشارات کومه ، چاپ اول ، پاییز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وزیری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چاپ اول، انتشارات دلیل ما، سال</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عاشورا بر اساس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شامل زیارت عاشورای معروف و غیر معروف وامام حسین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طرازنده ، چاپ اول،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عاشورا در سیره فقها و بزرگان ، 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نجفی سردرودی،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آوای منجی ، چاپ سوم،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عاشورا در میرات مکتوب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لباف ، مترجم حمید رضا مستفید</w:t>
      </w:r>
    </w:p>
    <w:p>
      <w:pPr>
        <w:pStyle w:val="BookText"/>
        <w:rPr/>
      </w:pPr>
      <w:r>
        <w:rPr>
          <w:rFonts w:ascii="IRNazanin" w:hAnsi="IRNazanin" w:eastAsia="IRNazanin"/>
          <w:color w:val="111111"/>
          <w:sz w:val="28"/>
          <w:sz w:val="28"/>
          <w:szCs w:val="28"/>
          <w:rtl w:val="true"/>
          <w:lang w:bidi="fa-IR"/>
        </w:rPr>
        <w:t xml:space="preserve">انتشارات منیر، چاپ اول،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قطع رقعی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عاشورا منزلگاه انتظار وبلا، مجید جعفر پور ،</w:t>
      </w:r>
    </w:p>
    <w:p>
      <w:pPr>
        <w:pStyle w:val="BookText"/>
        <w:rPr/>
      </w:pPr>
      <w:r>
        <w:rPr>
          <w:rFonts w:ascii="IRNazanin" w:hAnsi="IRNazanin" w:eastAsia="IRNazanin"/>
          <w:color w:val="111111"/>
          <w:sz w:val="28"/>
          <w:sz w:val="28"/>
          <w:szCs w:val="28"/>
          <w:rtl w:val="true"/>
          <w:lang w:bidi="fa-IR"/>
        </w:rPr>
        <w:t>قم ،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الاحزان، چاپ اول،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عاشورا در میرات مکتوب شیخ طوسی و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لباف ، مترجم حمید رضا مستفید</w:t>
      </w:r>
    </w:p>
    <w:p>
      <w:pPr>
        <w:pStyle w:val="BookText"/>
        <w:rPr/>
      </w:pPr>
      <w:r>
        <w:rPr>
          <w:rFonts w:ascii="IRNazanin" w:hAnsi="IRNazanin" w:eastAsia="IRNazanin"/>
          <w:color w:val="111111"/>
          <w:sz w:val="28"/>
          <w:sz w:val="28"/>
          <w:szCs w:val="28"/>
          <w:rtl w:val="true"/>
          <w:lang w:bidi="fa-IR"/>
        </w:rPr>
        <w:t xml:space="preserve">نشر آفاق ، چاپ اول،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رقعی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عشق ، تفسیر کامل زیارت عاشورا ، پری سادات آسیایی صحنه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 چاپ دوم ،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صفحه، قطع رقعی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مکعب ، چاپ 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صفحه ، وزیری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عاقلانه گریستن ، شرحی بر زیارت عاشورا ، ابوالقاسم جعفری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تهران، چاپ اول ،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 رقعی</w:t>
      </w:r>
      <w:r>
        <w:rPr>
          <w:rFonts w:eastAsia="IRNazanin" w:cs="IRNazanin"/>
          <w:color w:val="111111"/>
          <w:sz w:val="28"/>
          <w:szCs w:val="28"/>
          <w:rtl w:val="true"/>
          <w:lang w:bidi="fa-IR"/>
        </w:rPr>
        <w:t xml:space="preserve">. </w:t>
      </w:r>
      <w:bookmarkStart w:id="402" w:name="pg6522_90641"/>
    </w:p>
    <w:p>
      <w:pPr>
        <w:pStyle w:val="BookText"/>
        <w:rPr/>
      </w:pPr>
      <w:bookmarkEnd w:id="402"/>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معراج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 نگاهی به زیارت عاشورا ، هادی عباسی خراسانی ،</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حکمت ، چاپ اول،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رقعی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کامله عاشورا ، بازسازی و تحقیق روایت صفوان بن مهران جمال در زیارت امیرالمؤمنین علیه السلام زیارت ششم ،</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 چاپ اول،</w:t>
      </w:r>
    </w:p>
    <w:p>
      <w:pPr>
        <w:pStyle w:val="BookText"/>
        <w:rPr/>
      </w:pP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جیبی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نغمه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شیدایی ، شرحی منظوم بر زیارت عاشورا، زیارت جامعه کبیره، دعای عهد و مناجات امام علی علیه السلام ، سید مهدی مهدوی زاده ،</w:t>
      </w:r>
    </w:p>
    <w:p>
      <w:pPr>
        <w:pStyle w:val="BookText"/>
        <w:rPr/>
      </w:pPr>
      <w:r>
        <w:rPr>
          <w:rFonts w:ascii="IRNazanin" w:hAnsi="IRNazanin" w:eastAsia="IRNazanin"/>
          <w:color w:val="111111"/>
          <w:sz w:val="28"/>
          <w:sz w:val="28"/>
          <w:szCs w:val="28"/>
          <w:rtl w:val="true"/>
          <w:lang w:bidi="fa-IR"/>
        </w:rPr>
        <w:t xml:space="preserve">نشر روح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شهیدین زین الدین،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رقعی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سند زیارت عاشورا،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تبریزی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دارالصدیقه الشهیده ، چاپ چهارم ،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 رقعی</w:t>
      </w:r>
      <w:r>
        <w:rPr>
          <w:rFonts w:eastAsia="IRNazanin" w:cs="IRNazanin"/>
          <w:color w:val="111111"/>
          <w:sz w:val="28"/>
          <w:szCs w:val="28"/>
          <w:rtl w:val="true"/>
          <w:lang w:bidi="fa-IR"/>
        </w:rPr>
        <w:t>.</w:t>
      </w:r>
    </w:p>
    <w:p>
      <w:pPr>
        <w:pStyle w:val="Heading3"/>
        <w:numPr>
          <w:ilvl w:val="2"/>
          <w:numId w:val="1"/>
        </w:numPr>
        <w:rPr/>
      </w:pPr>
      <w:bookmarkStart w:id="403" w:name="__RefHeading___Toc51456_372815092"/>
      <w:bookmarkStart w:id="404" w:name="_Toc142"/>
      <w:bookmarkEnd w:id="403"/>
      <w:r>
        <w:rPr>
          <w:rtl w:val="true"/>
        </w:rPr>
        <w:t xml:space="preserve">ج </w:t>
      </w:r>
      <w:r>
        <w:rPr>
          <w:rtl w:val="true"/>
        </w:rPr>
        <w:t xml:space="preserve">. </w:t>
      </w:r>
      <w:r>
        <w:rPr>
          <w:rtl w:val="true"/>
        </w:rPr>
        <w:t>کتاب</w:t>
      </w:r>
      <w:r>
        <w:rPr>
          <w:rtl w:val="true"/>
        </w:rPr>
        <w:softHyphen/>
      </w:r>
      <w:r>
        <w:rPr>
          <w:rtl w:val="true"/>
        </w:rPr>
        <w:t>های خطی عربی</w:t>
      </w:r>
      <w:bookmarkEnd w:id="4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فی زیارة العاشوراء ، حسن بن ابراهیم حسینی ساوجی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خطی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مسجد اعظم قم موجود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الزائرین ، سید ابو محمد حسن بن محمد طباطبایی ساروی</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کتاب ، شرح مختصر زیارت عاشورا بوده و نسخه خطی آن به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اسلامی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پس از این ، شرح مفصّل زیارت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 الحور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جنّة السرور فی تحقیق کیفیة زیارة العاشور ، شیخ علی شریعتمدار استرآبادی تهرانی</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اصل به خط مؤلف آن در مجموعه شماره </w:t>
      </w:r>
      <w:r>
        <w:rPr>
          <w:rFonts w:eastAsia="IRNazanin" w:cs="IRNazanin"/>
          <w:color w:val="111111"/>
          <w:sz w:val="28"/>
          <w:szCs w:val="28"/>
          <w:lang w:bidi="fa-IR"/>
        </w:rPr>
        <w:t>3/3090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 اللّه مرعشی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این کتاب را خودش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 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روایة زیارة عاشورا ، سید نصراللّه بن حسن حسینی،</w:t>
      </w:r>
    </w:p>
    <w:p>
      <w:pPr>
        <w:pStyle w:val="BookText"/>
        <w:rPr/>
      </w:pPr>
      <w:r>
        <w:rPr>
          <w:rFonts w:ascii="IRNazanin" w:hAnsi="IRNazanin" w:eastAsia="IRNazanin"/>
          <w:color w:val="111111"/>
          <w:sz w:val="28"/>
          <w:sz w:val="28"/>
          <w:szCs w:val="28"/>
          <w:rtl w:val="true"/>
          <w:lang w:bidi="fa-IR"/>
        </w:rPr>
        <w:t xml:space="preserve">نسخه خطی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w:t>
      </w:r>
      <w:r>
        <w:rPr>
          <w:rFonts w:eastAsia="IRNazanin" w:cs="IRNazanin"/>
          <w:color w:val="111111"/>
          <w:sz w:val="28"/>
          <w:szCs w:val="28"/>
          <w:rtl w:val="true"/>
          <w:lang w:bidi="fa-IR"/>
        </w:rPr>
        <w:t>:</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مسجد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الدرة الحمراء فی شرح کیفیة زیارة العاشوراء</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شهداوی بن ابی الحسن نایینی مصاحبی</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 xml:space="preserve">نسخه خطی آن در مجموعه شماره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سید احمد صفایی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اهدایی مقام معظم رهبری به کتابخانه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زیارة عاشوراء ، سید محمد علی بن میرزا محمدحسین شهرستانی حایری</w:t>
      </w:r>
      <w:r>
        <w:rPr>
          <w:rStyle w:val="FootnoteAnchor"/>
          <w:rtl w:val="true"/>
        </w:rPr>
        <w:footnoteReference w:id="138"/>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زیارة عاشوراء ، میرزا محمدحسن بن محمدباقر هزار جریبی</w:t>
      </w: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 xml:space="preserve"> -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فی آداب زیارة العاشور ، شیخ محمدباقر اصطهباناتی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خطی آن به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اسلامی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زیارة عاشوراء ، ملامحمدجعفر شریعتمدار استرآبادی تهرانی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1197</w:t>
      </w:r>
      <w:r>
        <w:rPr>
          <w:rFonts w:eastAsia="IRNazanin" w:cs="IRNazanin"/>
          <w:color w:val="111111"/>
          <w:sz w:val="28"/>
          <w:szCs w:val="28"/>
          <w:rtl w:val="true"/>
          <w:lang w:bidi="fa-IR"/>
        </w:rPr>
        <w:t xml:space="preserve"> -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آن نزد شیخ مهدی شرف الدین در شوشتر بوده و شاید ، نسخه شماره </w:t>
      </w:r>
      <w:r>
        <w:rPr>
          <w:rFonts w:eastAsia="IRNazanin" w:cs="IRNazanin"/>
          <w:color w:val="111111"/>
          <w:sz w:val="28"/>
          <w:szCs w:val="28"/>
          <w:lang w:bidi="fa-IR"/>
        </w:rPr>
        <w:t>2527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مسجد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کتاب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زیارة عاشوراء</w:t>
      </w:r>
    </w:p>
    <w:p>
      <w:pPr>
        <w:pStyle w:val="BookText"/>
        <w:rPr/>
      </w:pPr>
      <w:r>
        <w:rPr>
          <w:rFonts w:ascii="IRNazanin" w:hAnsi="IRNazanin" w:eastAsia="IRNazanin"/>
          <w:color w:val="111111"/>
          <w:sz w:val="28"/>
          <w:sz w:val="28"/>
          <w:szCs w:val="28"/>
          <w:rtl w:val="true"/>
          <w:lang w:bidi="fa-IR"/>
        </w:rPr>
        <w:t>شیخ نصراللّه شبستری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علمای ساکن مشهد مقدس، تألیفی در شرح زیارت عاشورا نگاشته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زیارة الحسین علیه السلام یوم عاشوراء، نسخه خطی شماره </w:t>
      </w:r>
      <w:r>
        <w:rPr>
          <w:rFonts w:eastAsia="IRNazanin" w:cs="IRNazanin"/>
          <w:color w:val="111111"/>
          <w:sz w:val="28"/>
          <w:szCs w:val="28"/>
          <w:lang w:bidi="fa-IR"/>
        </w:rPr>
        <w:t>9028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برلین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خطی آن به شماره </w:t>
      </w:r>
      <w:r>
        <w:rPr>
          <w:rFonts w:eastAsia="IRNazanin" w:cs="IRNazanin"/>
          <w:color w:val="111111"/>
          <w:sz w:val="28"/>
          <w:szCs w:val="28"/>
          <w:lang w:bidi="fa-IR"/>
        </w:rPr>
        <w:t>4568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مرعشی موجود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زیارت عاشورا، شیخ مفید بن محمد نبی شیرازی بحرانی </w:t>
      </w:r>
      <w:r>
        <w:rPr>
          <w:rFonts w:eastAsia="IRNazanin" w:cs="IRNazanin"/>
          <w:color w:val="111111"/>
          <w:sz w:val="28"/>
          <w:szCs w:val="28"/>
          <w:rtl w:val="true"/>
          <w:lang w:bidi="fa-IR"/>
        </w:rPr>
        <w:t>(</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شرح مزجی بسیار مفصلی است که به موضوعات ادبی، تاریخی و اعتقادی بحث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و در آغاز هم مقدمه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درباره فضیلت زیارت امام حسین و معنای عاشورا آورده و در اوایل ماه رمضان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تألیف آن پرداخته و روز سوم ذی قعده همان سال، از آن فراغت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آن به شماره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 اللّه مرعشی موجود است</w:t>
      </w:r>
      <w:r>
        <w:rPr>
          <w:rFonts w:eastAsia="IRNazanin" w:cs="IRNazanin"/>
          <w:color w:val="111111"/>
          <w:sz w:val="28"/>
          <w:szCs w:val="28"/>
          <w:rtl w:val="true"/>
          <w:lang w:bidi="fa-IR"/>
        </w:rPr>
        <w:t>.</w:t>
      </w:r>
      <w:r>
        <w:rPr>
          <w:rStyle w:val="FootnoteAnchor"/>
          <w:rtl w:val="true"/>
        </w:rPr>
        <w:footnoteReference w:id="14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زیارة عاشوراء ، حاج میرزا حسن حایری شیرازی</w:t>
      </w:r>
      <w:r>
        <w:rPr>
          <w:rStyle w:val="FootnoteAnchor"/>
          <w:rtl w:val="true"/>
        </w:rPr>
        <w:footnoteReference w:id="142"/>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زیارة عاشوراء ، میرزا فتاح بن محمد علی خیابانی تبریزی</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زیارت عاشوراء ، علامه سید اسداللّه اعلم فرزندان حجةالاسلام سیدمحمد باقر شفتی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زیارة عاشوراء ، سید محمد علی مازندرانی اصفهانی</w:t>
      </w:r>
      <w:r>
        <w:rPr>
          <w:rStyle w:val="FootnoteAnchor"/>
          <w:rtl w:val="true"/>
        </w:rPr>
        <w:footnoteReference w:id="145"/>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زیارة عاشوراء ، سیدحسین فرزند سیدابوالقاسم جعفر خوانساری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صاحب روضات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زیارة عاشورا ،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نامعلوم، نسخه خطی آن به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مدرسه آخوند ملاعلی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زیارت عاشورا ،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خطی آن به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صداق الحور فی شرح زیارة العاشور ، سید ابو محمد حسن بن محمد طباطبایی ساروی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شرحی مفصّل بر زیارت عاشورا بوده و تا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منّی جمیعاً سلام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آن در مجموعه شماره </w:t>
      </w:r>
      <w:r>
        <w:rPr>
          <w:rFonts w:eastAsia="IRNazanin" w:cs="IRNazanin"/>
          <w:color w:val="111111"/>
          <w:sz w:val="28"/>
          <w:szCs w:val="28"/>
          <w:lang w:bidi="fa-IR"/>
        </w:rPr>
        <w:t>43738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هفتم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اسلامی موجود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الصرخة المهدویة الکبری فی زیارۀ العاشورا ، سیدمهدی غریفی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این کتاب، شرح زیارت عاشورا و کیفیت خواندن آن، با خاتمه ای در بحث امامت است و خود مؤلف، آن را تلخیص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الضیائیة ، احتمالاً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هدایه اللّه بن میرزا رضا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مؤلف به نام فرزندش شیخ ضیاءالدین نگاشته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از سند زیارت عاشورا و چگونگی خواندن و ثواب آن و فضایل حضرت سیدالشهدا و تاریخ حرم حسینی بحث شده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زیارت عاشورا ،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ناشناخته، نسخه خطی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جیبی، به شماره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 در کتابخانه دانشکده حقوق دانشگاه تهران موجود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کیفیة زیارة العاشوراء ،</w:t>
      </w:r>
    </w:p>
    <w:p>
      <w:pPr>
        <w:pStyle w:val="BookText"/>
        <w:rPr/>
      </w:pPr>
      <w:r>
        <w:rPr>
          <w:rFonts w:ascii="IRNazanin" w:hAnsi="IRNazanin" w:eastAsia="IRNazanin"/>
          <w:color w:val="111111"/>
          <w:sz w:val="28"/>
          <w:sz w:val="28"/>
          <w:szCs w:val="28"/>
          <w:rtl w:val="true"/>
          <w:lang w:bidi="fa-IR"/>
        </w:rPr>
        <w:t xml:space="preserve">نسخه خطی آن در مجموعه شماره </w:t>
      </w:r>
      <w:r>
        <w:rPr>
          <w:rFonts w:eastAsia="IRNazanin" w:cs="IRNazanin"/>
          <w:color w:val="111111"/>
          <w:sz w:val="28"/>
          <w:szCs w:val="28"/>
          <w:lang w:bidi="fa-IR"/>
        </w:rPr>
        <w:t>881152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دانشگاه لس آنجلس موجود است</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زیارة الحسین علیه السلام یوم عاشوراء ، نسخه کتابخانه برلین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زیارت عاشورا، علامه ملا محمد باقر مجلسی اصفهانی</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آن در کتابخانه آیت اللّه گلپایگانی قم به شماره </w:t>
      </w:r>
      <w:r>
        <w:rPr>
          <w:rFonts w:eastAsia="IRNazanin" w:cs="IRNazanin"/>
          <w:color w:val="111111"/>
          <w:sz w:val="28"/>
          <w:szCs w:val="28"/>
          <w:lang w:bidi="fa-IR"/>
        </w:rPr>
        <w:t>5908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هفتم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فی کیفیۀ زیارۀ العاشوراء ، شیخ عبدالرحیم بن آقا عبدالرحمان کرمانشاهی</w:t>
      </w:r>
      <w:r>
        <w:rPr>
          <w:rStyle w:val="FootnoteAnchor"/>
          <w:rtl w:val="true"/>
        </w:rPr>
        <w:footnoteReference w:id="1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405" w:name="pg6522_90648"/>
    </w:p>
    <w:p>
      <w:pPr>
        <w:pStyle w:val="Heading3"/>
        <w:numPr>
          <w:ilvl w:val="2"/>
          <w:numId w:val="1"/>
        </w:numPr>
        <w:rPr/>
      </w:pPr>
      <w:bookmarkStart w:id="406" w:name="__RefHeading___Toc51458_372815092"/>
      <w:bookmarkStart w:id="407" w:name="_Toc143"/>
      <w:bookmarkEnd w:id="405"/>
      <w:bookmarkEnd w:id="406"/>
      <w:r>
        <w:rPr>
          <w:rtl w:val="true"/>
        </w:rPr>
        <w:t>د</w:t>
      </w:r>
      <w:r>
        <w:rPr>
          <w:rtl w:val="true"/>
        </w:rPr>
        <w:t xml:space="preserve">. </w:t>
      </w:r>
      <w:r>
        <w:rPr>
          <w:rtl w:val="true"/>
        </w:rPr>
        <w:t>کتاب های خطی فارسی</w:t>
      </w:r>
      <w:bookmarkEnd w:id="4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ثاراللّه وابن 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شیخ علی اکبر بن محمد امین لاری</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رساله ، مفصّل بوده و 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تألیف شده و نسخه خطی آن به شماره </w:t>
      </w:r>
      <w:r>
        <w:rPr>
          <w:rFonts w:eastAsia="IRNazanin" w:cs="IRNazanin"/>
          <w:color w:val="111111"/>
          <w:sz w:val="28"/>
          <w:szCs w:val="28"/>
          <w:lang w:bidi="fa-IR"/>
        </w:rPr>
        <w:t>4086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 اللّه مرعشی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زیارت عاشورا ، میراز محمدعلی مدرس چهاردهی نجفی</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 مختصر بوده و نسخه خطی آن به شماره </w:t>
      </w:r>
      <w:r>
        <w:rPr>
          <w:rFonts w:eastAsia="IRNazanin" w:cs="IRNazanin"/>
          <w:color w:val="111111"/>
          <w:sz w:val="28"/>
          <w:szCs w:val="28"/>
          <w:lang w:bidi="fa-IR"/>
        </w:rPr>
        <w:t>12370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آستان قدس رضوی موجود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زیارت عاشورا، شیخ عباس حایری تهرانی</w:t>
      </w:r>
      <w:r>
        <w:rPr>
          <w:rStyle w:val="FootnoteAnchor"/>
          <w:rtl w:val="true"/>
        </w:rPr>
        <w:footnoteReference w:id="157"/>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نسخه آن نزد فرزندش حاج شیخ مهدی حایری تهرانی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زیارت عاشورا ، سیدحسین بن جعفر موسوی یزدی</w:t>
      </w:r>
      <w:r>
        <w:rPr>
          <w:rStyle w:val="FootnoteAnchor"/>
          <w:rtl w:val="true"/>
        </w:rPr>
        <w:footnoteReference w:id="158"/>
      </w:r>
      <w:r>
        <w:rPr>
          <w:rFonts w:ascii="IRNazanin" w:hAnsi="IRNazanin" w:eastAsia="IRNazanin"/>
          <w:color w:val="111111"/>
          <w:sz w:val="28"/>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به صورت پرسش و پاسخ از برخی جمله های زیارت عاشوراست و نسخه خطی آن در کتابخانه وزیری یزد به ش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نتایج المأثور فی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السرور فی شرح زیارة العاشور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علی بن ملامحمد جعفر شریعتمداری استرآبادی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بزرگوار، کتاب جنّة السرور خود را، ترجمه تحت اللفظی نموده و نسخه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شماره </w:t>
      </w:r>
      <w:r>
        <w:rPr>
          <w:rFonts w:eastAsia="IRNazanin" w:cs="IRNazanin"/>
          <w:color w:val="111111"/>
          <w:sz w:val="28"/>
          <w:szCs w:val="28"/>
          <w:lang w:bidi="fa-IR"/>
        </w:rPr>
        <w:t>3090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 اللّه مرعشی نجفی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مؤلف، آن را به نام نتیجة النتایج تلخیص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کیفیة زیارة العاشور و بیان طرق الاحتیاط و جمع المحتملات فیها ، علامه شیخ محمد حسین قمشه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نجفی کبیر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نسخه خطی آن در کتابخانه شهید قاضی طباطبایی در تبریز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کیفیة زیارة العاشور، مولا محمدمحسن بن محمد سمیع کاشانی</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نوادگان 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نسخه خطی آن به شماره </w:t>
      </w:r>
      <w:r>
        <w:rPr>
          <w:rFonts w:eastAsia="IRNazanin" w:cs="IRNazanin"/>
          <w:color w:val="111111"/>
          <w:sz w:val="28"/>
          <w:szCs w:val="28"/>
          <w:lang w:bidi="fa-IR"/>
        </w:rPr>
        <w:t>2217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 الله العظمی گلپایگانی قم موجود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زیارة عاشوراء ، سیدبهاءالدین علی بن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الحسینی النیلی النجفی</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408" w:name="pg6522_90650"/>
    </w:p>
    <w:p>
      <w:pPr>
        <w:pStyle w:val="BookText"/>
        <w:rPr/>
      </w:pPr>
      <w:bookmarkEnd w:id="408"/>
      <w:r>
        <w:rPr>
          <w:rFonts w:ascii="IRNazanin" w:hAnsi="IRNazanin" w:eastAsia="IRNazanin"/>
          <w:color w:val="111111"/>
          <w:sz w:val="28"/>
          <w:sz w:val="28"/>
          <w:szCs w:val="28"/>
          <w:rtl w:val="true"/>
          <w:lang w:bidi="fa-IR"/>
        </w:rPr>
        <w:t>مؤلف بزرگوار، مصباح المتهجد شیخ طوسی را شرح کرده و از آن جا که زیارت عاشورا در آن مذکور است، مؤلف نیز به شرح زیارت عاشورا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درباره آن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شرح را دیدم، بیشتر به بیان تراکیب الفاظ و ادبیات آن پرداخته و فایده بسیار بر آن متصوّر نیست </w:t>
      </w:r>
      <w:r>
        <w:rPr>
          <w:rFonts w:eastAsia="IRNazanin" w:cs="IRNazanin"/>
          <w:color w:val="111111"/>
          <w:sz w:val="28"/>
          <w:szCs w:val="28"/>
          <w:rtl w:val="true"/>
          <w:lang w:bidi="fa-IR"/>
        </w:rPr>
        <w:t>.</w:t>
      </w:r>
    </w:p>
    <w:p>
      <w:pPr>
        <w:pStyle w:val="Heading3"/>
        <w:numPr>
          <w:ilvl w:val="2"/>
          <w:numId w:val="1"/>
        </w:numPr>
        <w:rPr/>
      </w:pPr>
      <w:bookmarkStart w:id="409" w:name="__RefHeading___Toc51460_372815092"/>
      <w:bookmarkStart w:id="410" w:name="_Toc144"/>
      <w:bookmarkEnd w:id="409"/>
      <w:r>
        <w:rPr>
          <w:rtl w:val="true"/>
        </w:rPr>
        <w:t>ه</w:t>
      </w:r>
      <w:r>
        <w:rPr>
          <w:rtl w:val="true"/>
        </w:rPr>
        <w:t xml:space="preserve">. </w:t>
      </w:r>
      <w:r>
        <w:rPr>
          <w:rtl w:val="true"/>
        </w:rPr>
        <w:t>کتاب های اردو</w:t>
      </w:r>
      <w:bookmarkEnd w:id="4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زادالمؤمنین ، سیدمحمدتقی نقوی هندی</w:t>
      </w:r>
      <w:r>
        <w:rPr>
          <w:rStyle w:val="FootnoteAnchor"/>
          <w:rtl w:val="true"/>
        </w:rPr>
        <w:footnoteReference w:id="16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 درباره اعمال عاشورا و زیارات عاشورا و آثار و خواص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لکهنو ، چاپخانه نول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عاشورا ، نواب سیدحامد حسین خان</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عاشوراکی تعلیمات ، جواد محدثی ،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جعفرعلی نجم ،</w:t>
      </w:r>
    </w:p>
    <w:p>
      <w:pPr>
        <w:pStyle w:val="BookText"/>
        <w:rPr/>
      </w:pPr>
      <w:r>
        <w:rPr>
          <w:rFonts w:ascii="IRNazanin" w:hAnsi="IRNazanin" w:eastAsia="IRNazanin"/>
          <w:color w:val="111111"/>
          <w:sz w:val="28"/>
          <w:sz w:val="28"/>
          <w:szCs w:val="28"/>
          <w:rtl w:val="true"/>
          <w:lang w:bidi="fa-IR"/>
        </w:rPr>
        <w:t xml:space="preserve">قم ، انتشارات عصمت ،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قطع رقعی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جامعه عاشورا ، ترجمه و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سیدمرتضی حسین لکهنوی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پاکستان ، شیخ اخترعلی بانگا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و ترجمه زیارت عاشورا ، سید انصار حسین صدر الافاضل</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و ترجمه زیارت عاشورا و علقمه ، سید مقبول احمد، چاپ دهلی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 و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ادعیه ، آداب و اعمال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محمدحسن بن ابوالقاسم نجفی کاشانی ، بمبئی ،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411" w:name="pg6522_90652"/>
    </w:p>
    <w:p>
      <w:pPr>
        <w:pStyle w:val="Heading2"/>
        <w:numPr>
          <w:ilvl w:val="1"/>
          <w:numId w:val="1"/>
        </w:numPr>
        <w:rPr/>
      </w:pPr>
      <w:bookmarkStart w:id="412" w:name="__RefHeading___Toc51462_372815092"/>
      <w:bookmarkStart w:id="413" w:name="_Toc145"/>
      <w:bookmarkEnd w:id="411"/>
      <w:bookmarkEnd w:id="412"/>
      <w:r>
        <w:rPr>
          <w:rtl w:val="true"/>
        </w:rPr>
        <w:t>منابع و مآخذ</w:t>
      </w:r>
      <w:bookmarkEnd w:id="413"/>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ascii="IRNazanin" w:hAnsi="IRNazanin" w:eastAsia="IRNazanin"/>
          <w:color w:val="111111"/>
          <w:sz w:val="28"/>
          <w:sz w:val="28"/>
          <w:szCs w:val="28"/>
          <w:rtl w:val="true"/>
          <w:lang w:bidi="fa-IR"/>
        </w:rPr>
        <w:t>اعتقادات الإمامیه و تصحیح الاعتقاد، شیخ صدوق و شیخ مفید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قم، چاپ دوم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اعیان الشیعه،</w:t>
      </w:r>
    </w:p>
    <w:p>
      <w:pPr>
        <w:pStyle w:val="BookText"/>
        <w:rPr/>
      </w:pPr>
      <w:r>
        <w:rPr>
          <w:rFonts w:ascii="IRNazanin" w:hAnsi="IRNazanin" w:eastAsia="IRNazanin"/>
          <w:color w:val="111111"/>
          <w:sz w:val="28"/>
          <w:sz w:val="28"/>
          <w:szCs w:val="28"/>
          <w:rtl w:val="true"/>
          <w:lang w:bidi="fa-IR"/>
        </w:rPr>
        <w:t>آثارالحجه، شیخ محمد رازی،</w:t>
      </w:r>
    </w:p>
    <w:p>
      <w:pPr>
        <w:pStyle w:val="BookText"/>
        <w:rPr/>
      </w:pPr>
      <w:r>
        <w:rPr>
          <w:rFonts w:ascii="IRNazanin" w:hAnsi="IRNazanin" w:eastAsia="IRNazanin"/>
          <w:color w:val="111111"/>
          <w:sz w:val="28"/>
          <w:sz w:val="28"/>
          <w:szCs w:val="28"/>
          <w:rtl w:val="true"/>
          <w:lang w:bidi="fa-IR"/>
        </w:rPr>
        <w:t xml:space="preserve">بحارالأنوار ، مجلسی، محمد باقر بن محمد تقی،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بیروت ، چاپ دوم ،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بلدالامین،</w:t>
      </w:r>
    </w:p>
    <w:p>
      <w:pPr>
        <w:pStyle w:val="BookText"/>
        <w:rPr/>
      </w:pPr>
      <w:r>
        <w:rPr>
          <w:rFonts w:ascii="IRNazanin" w:hAnsi="IRNazanin" w:eastAsia="IRNazanin"/>
          <w:color w:val="111111"/>
          <w:sz w:val="28"/>
          <w:sz w:val="28"/>
          <w:szCs w:val="28"/>
          <w:rtl w:val="true"/>
          <w:lang w:bidi="fa-IR"/>
        </w:rPr>
        <w:t>بهجه الآمال،</w:t>
      </w:r>
    </w:p>
    <w:p>
      <w:pPr>
        <w:pStyle w:val="BookText"/>
        <w:rPr/>
      </w:pPr>
      <w:r>
        <w:rPr>
          <w:rFonts w:ascii="IRNazanin" w:hAnsi="IRNazanin" w:eastAsia="IRNazanin"/>
          <w:color w:val="111111"/>
          <w:sz w:val="28"/>
          <w:sz w:val="28"/>
          <w:szCs w:val="28"/>
          <w:rtl w:val="true"/>
          <w:lang w:bidi="fa-IR"/>
        </w:rPr>
        <w:t>تحف العقول ، ابن شعبه حرانی، حسن بن علی،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 قم ، چاپ دوم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تحفه الزائر ، مجلسی ، محمدباقر ، انتشارات مؤسسه امام هادی علیه السلام ، چاپ اول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تراجم الرجال،</w:t>
      </w:r>
    </w:p>
    <w:p>
      <w:pPr>
        <w:pStyle w:val="BookText"/>
        <w:rPr/>
      </w:pPr>
      <w:r>
        <w:rPr>
          <w:rFonts w:ascii="IRNazanin" w:hAnsi="IRNazanin" w:eastAsia="IRNazanin"/>
          <w:color w:val="111111"/>
          <w:sz w:val="28"/>
          <w:sz w:val="28"/>
          <w:szCs w:val="28"/>
          <w:rtl w:val="true"/>
          <w:lang w:bidi="fa-IR"/>
        </w:rPr>
        <w:t>تنقیح المقال،</w:t>
      </w:r>
    </w:p>
    <w:p>
      <w:pPr>
        <w:pStyle w:val="BookText"/>
        <w:rPr/>
      </w:pPr>
      <w:r>
        <w:rPr>
          <w:rFonts w:ascii="IRNazanin" w:hAnsi="IRNazanin" w:eastAsia="IRNazanin"/>
          <w:color w:val="111111"/>
          <w:sz w:val="28"/>
          <w:sz w:val="28"/>
          <w:szCs w:val="28"/>
          <w:rtl w:val="true"/>
          <w:lang w:bidi="fa-IR"/>
        </w:rPr>
        <w:t xml:space="preserve">توضیح المسائل ، آیت الله العظمی شیخ حسین مظاهری دام ظله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الأحکام ، طوسی، محمد بن الحسن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الإسلامیه ، تهران ، چاپ چهارم ،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حیات طیبه ، معاونت پژوهش مدرسه علمیه امام صادق علیه السلام ، انتشارات نقش نگین ، اصفهان ، چاپ اول ،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الدر المنضود فی شرح زیاره العاشورا، میرزا احمد تبریزی باغمیشه ای، چاپ اول،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الذریعه الی تصانیف الشیعه ، الشیخ آقا بزرگ الطهرانی، الطبعه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 کتابخانه اسلامیه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بحرالعلوم،</w:t>
      </w:r>
    </w:p>
    <w:p>
      <w:pPr>
        <w:pStyle w:val="BookText"/>
        <w:rPr/>
      </w:pPr>
      <w:r>
        <w:rPr>
          <w:rFonts w:ascii="IRNazanin" w:hAnsi="IRNazanin" w:eastAsia="IRNazanin"/>
          <w:color w:val="111111"/>
          <w:sz w:val="28"/>
          <w:sz w:val="28"/>
          <w:szCs w:val="28"/>
          <w:rtl w:val="true"/>
          <w:lang w:bidi="fa-IR"/>
        </w:rPr>
        <w:t>الرجال نجاشی،</w:t>
      </w:r>
    </w:p>
    <w:p>
      <w:pPr>
        <w:pStyle w:val="BookText"/>
        <w:rPr/>
      </w:pPr>
      <w:r>
        <w:rPr>
          <w:rFonts w:ascii="IRNazanin" w:hAnsi="IRNazanin" w:eastAsia="IRNazanin"/>
          <w:color w:val="111111"/>
          <w:sz w:val="28"/>
          <w:sz w:val="28"/>
          <w:szCs w:val="28"/>
          <w:rtl w:val="true"/>
          <w:lang w:bidi="fa-IR"/>
        </w:rPr>
        <w:t>روزنامه کیهان</w:t>
      </w:r>
    </w:p>
    <w:p>
      <w:pPr>
        <w:pStyle w:val="BookText"/>
        <w:rPr/>
      </w:pP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الجنات، محمدباقر الموسوی الخوانساری، مکتبۀاسماعیلیان،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تشیع و حوزه علمیه اصفهان ، موحد ابطحی ، میر سید حجت ،</w:t>
      </w:r>
    </w:p>
    <w:p>
      <w:pPr>
        <w:pStyle w:val="BookText"/>
        <w:rPr/>
      </w:pPr>
      <w:r>
        <w:rPr>
          <w:rFonts w:ascii="IRNazanin" w:hAnsi="IRNazanin" w:eastAsia="IRNazanin"/>
          <w:color w:val="111111"/>
          <w:sz w:val="28"/>
          <w:sz w:val="28"/>
          <w:szCs w:val="28"/>
          <w:rtl w:val="true"/>
          <w:lang w:bidi="fa-IR"/>
        </w:rPr>
        <w:t xml:space="preserve">زادالمعاد ، مجلسی ، محمدباقر ، انتشارات اسلامیه ، چاپ نهم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عاشورا فراتر از شبهه ، تبریزی ، شیخ جواد،</w:t>
      </w:r>
    </w:p>
    <w:p>
      <w:pPr>
        <w:pStyle w:val="BookText"/>
        <w:rPr/>
      </w:pPr>
      <w:r>
        <w:rPr>
          <w:rFonts w:ascii="IRNazanin" w:hAnsi="IRNazanin" w:eastAsia="IRNazanin"/>
          <w:color w:val="111111"/>
          <w:sz w:val="28"/>
          <w:sz w:val="28"/>
          <w:szCs w:val="28"/>
          <w:rtl w:val="true"/>
          <w:lang w:bidi="fa-IR"/>
        </w:rPr>
        <w:t xml:space="preserve">زیارت عاشورا میراث جاودان عاشورا ، مرعشی ، سید ملک محمد ، راه نیکان ، چاپ اول ،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عاشورا و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شگفت آن ، عادی ، سید حمید ، مترجم ، قم ، دارالغدیر ، دوم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زیارۀ عاشورا تحفۀ من السماء ، مسلم الداوری ، موسسه الامام الرضا علیه السلام، قم،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زین العابدین علیه السلام ، چاپ اول ،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زیارۀ عاشورا فی المیزان ، حسین راضی ، بیروت دارالحجۀالبیضاء ، </w:t>
      </w:r>
      <w:r>
        <w:rPr>
          <w:rFonts w:eastAsia="IRNazanin" w:cs="IRNazanin"/>
          <w:color w:val="111111"/>
          <w:sz w:val="28"/>
          <w:szCs w:val="28"/>
          <w:lang w:bidi="fa-IR"/>
        </w:rPr>
        <w:t>1429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سیمای فرزانگان، مختاری ، رضا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زیارت عاشورا ، مفید بن محمد نبی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1251</w:t>
      </w:r>
      <w:r>
        <w:rPr>
          <w:rFonts w:eastAsia="IRNazanin" w:cs="IRNazanin"/>
          <w:color w:val="111111"/>
          <w:sz w:val="28"/>
          <w:szCs w:val="28"/>
          <w:rtl w:val="true"/>
          <w:lang w:bidi="fa-IR"/>
        </w:rPr>
        <w:t>-</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درایتی، پژوهشکده باقر العلوم علیه السلام،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زیارت عاشورا، ملا حبیب الله الشریف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نزار الحسن، دارجلال الدین، قم،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زیارۀ عاشورا، شیخ ابی المعالی بن محمدا براهیم الکلباسی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یوسف احمد احسایی، مکتبۀ فدک لاحیاء التراث، قم،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شفاء الصدور فی شرح زیارۀ العاشورا ، النوری الطهرانی ، میرزا ابوالفضل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موحد الابطحی، الطبعه الثاتلثه، سیدالشهداء علیه السلام ، قم،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طرحی نو از زیارت عاشورا ، اسناد ، نسخه شناسی ، آثار و کرامات زیارت امام حسین علیه السلام ، پژوهش و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 زرومی ، اسماعیل ، ناشر مهر فاطمه علیها السلام ،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الزائر،</w:t>
      </w:r>
    </w:p>
    <w:p>
      <w:pPr>
        <w:pStyle w:val="BookText"/>
        <w:rPr/>
      </w:pPr>
      <w:r>
        <w:rPr>
          <w:rFonts w:ascii="IRNazanin" w:hAnsi="IRNazanin" w:eastAsia="IRNazanin"/>
          <w:color w:val="111111"/>
          <w:sz w:val="28"/>
          <w:sz w:val="28"/>
          <w:szCs w:val="28"/>
          <w:rtl w:val="true"/>
          <w:lang w:bidi="fa-IR"/>
        </w:rPr>
        <w:t>فهرست آستان قدس، چاپ قدیم،</w:t>
      </w:r>
    </w:p>
    <w:p>
      <w:pPr>
        <w:pStyle w:val="BookText"/>
        <w:rPr/>
      </w:pPr>
      <w:r>
        <w:rPr>
          <w:rFonts w:ascii="IRNazanin" w:hAnsi="IRNazanin" w:eastAsia="IRNazanin"/>
          <w:color w:val="111111"/>
          <w:sz w:val="28"/>
          <w:sz w:val="28"/>
          <w:szCs w:val="28"/>
          <w:rtl w:val="true"/>
          <w:lang w:bidi="fa-IR"/>
        </w:rPr>
        <w:t>فهرست شیخ طوسی،</w:t>
      </w:r>
    </w:p>
    <w:p>
      <w:pPr>
        <w:pStyle w:val="BookText"/>
        <w:rPr/>
      </w:pPr>
      <w:r>
        <w:rPr>
          <w:rFonts w:ascii="IRNazanin" w:hAnsi="IRNazanin" w:eastAsia="IRNazanin"/>
          <w:color w:val="111111"/>
          <w:sz w:val="28"/>
          <w:sz w:val="28"/>
          <w:szCs w:val="28"/>
          <w:rtl w:val="true"/>
          <w:lang w:bidi="fa-IR"/>
        </w:rPr>
        <w:t>فهرست کتابخانه آستان قدس رضوی</w:t>
      </w:r>
    </w:p>
    <w:p>
      <w:pPr>
        <w:pStyle w:val="BookText"/>
        <w:rPr/>
      </w:pPr>
      <w:r>
        <w:rPr>
          <w:rFonts w:ascii="IRNazanin" w:hAnsi="IRNazanin" w:eastAsia="IRNazanin"/>
          <w:color w:val="111111"/>
          <w:sz w:val="28"/>
          <w:sz w:val="28"/>
          <w:szCs w:val="28"/>
          <w:rtl w:val="true"/>
          <w:lang w:bidi="fa-IR"/>
        </w:rPr>
        <w:t>فهرست کتابخانه حقوق،</w:t>
      </w:r>
    </w:p>
    <w:p>
      <w:pPr>
        <w:pStyle w:val="BookText"/>
        <w:rPr/>
      </w:pPr>
      <w:r>
        <w:rPr>
          <w:rFonts w:ascii="IRNazanin" w:hAnsi="IRNazanin" w:eastAsia="IRNazanin"/>
          <w:color w:val="111111"/>
          <w:sz w:val="28"/>
          <w:sz w:val="28"/>
          <w:szCs w:val="28"/>
          <w:rtl w:val="true"/>
          <w:lang w:bidi="fa-IR"/>
        </w:rPr>
        <w:t>فهرست کتابخانه سپهسالار</w:t>
      </w:r>
    </w:p>
    <w:p>
      <w:pPr>
        <w:pStyle w:val="BookText"/>
        <w:rPr/>
      </w:pPr>
      <w:r>
        <w:rPr>
          <w:rFonts w:ascii="IRNazanin" w:hAnsi="IRNazanin" w:eastAsia="IRNazanin"/>
          <w:color w:val="111111"/>
          <w:sz w:val="28"/>
          <w:sz w:val="28"/>
          <w:szCs w:val="28"/>
          <w:rtl w:val="true"/>
          <w:lang w:bidi="fa-IR"/>
        </w:rPr>
        <w:t>فهرست کتابخانه غرب،</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کتابخانه گلپایگانی، </w:t>
      </w:r>
    </w:p>
    <w:p>
      <w:pPr>
        <w:pStyle w:val="BookText"/>
        <w:rPr/>
      </w:pPr>
      <w:r>
        <w:rPr>
          <w:rFonts w:ascii="IRNazanin" w:hAnsi="IRNazanin" w:eastAsia="IRNazanin"/>
          <w:color w:val="111111"/>
          <w:sz w:val="28"/>
          <w:sz w:val="28"/>
          <w:szCs w:val="28"/>
          <w:rtl w:val="true"/>
          <w:lang w:bidi="fa-IR"/>
        </w:rPr>
        <w:t>فهرست کتابخانه مجلس،</w:t>
      </w:r>
    </w:p>
    <w:p>
      <w:pPr>
        <w:pStyle w:val="BookText"/>
        <w:rPr/>
      </w:pPr>
      <w:r>
        <w:rPr>
          <w:rFonts w:ascii="IRNazanin" w:hAnsi="IRNazanin" w:eastAsia="IRNazanin"/>
          <w:color w:val="111111"/>
          <w:sz w:val="28"/>
          <w:sz w:val="28"/>
          <w:szCs w:val="28"/>
          <w:rtl w:val="true"/>
          <w:lang w:bidi="fa-IR"/>
        </w:rPr>
        <w:t>فهرست کتابخانه مرعشی،</w:t>
      </w:r>
    </w:p>
    <w:p>
      <w:pPr>
        <w:pStyle w:val="BookText"/>
        <w:rPr/>
      </w:pPr>
      <w:r>
        <w:rPr>
          <w:rFonts w:ascii="IRNazanin" w:hAnsi="IRNazanin" w:eastAsia="IRNazanin"/>
          <w:color w:val="111111"/>
          <w:sz w:val="28"/>
          <w:sz w:val="28"/>
          <w:szCs w:val="28"/>
          <w:rtl w:val="true"/>
          <w:lang w:bidi="fa-IR"/>
        </w:rPr>
        <w:t>فهرست کتابخانه وزیری،</w:t>
      </w:r>
    </w:p>
    <w:p>
      <w:pPr>
        <w:pStyle w:val="BookText"/>
        <w:rPr/>
      </w:pPr>
      <w:r>
        <w:rPr>
          <w:rFonts w:ascii="IRNazanin" w:hAnsi="IRNazanin" w:eastAsia="IRNazanin"/>
          <w:color w:val="111111"/>
          <w:sz w:val="28"/>
          <w:sz w:val="28"/>
          <w:szCs w:val="28"/>
          <w:rtl w:val="true"/>
          <w:lang w:bidi="fa-IR"/>
        </w:rPr>
        <w:t>فهرست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چاپی فارسی مشار ،</w:t>
      </w:r>
    </w:p>
    <w:p>
      <w:pPr>
        <w:pStyle w:val="BookText"/>
        <w:rPr/>
      </w:pPr>
      <w:r>
        <w:rPr>
          <w:rFonts w:ascii="IRNazanin" w:hAnsi="IRNazanin" w:eastAsia="IRNazanin"/>
          <w:color w:val="111111"/>
          <w:sz w:val="28"/>
          <w:sz w:val="28"/>
          <w:szCs w:val="28"/>
          <w:rtl w:val="true"/>
          <w:lang w:bidi="fa-IR"/>
        </w:rPr>
        <w:t>فهرست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چاپی فارسی، بنگاه ترجمه و نشر کتاب،</w:t>
      </w:r>
    </w:p>
    <w:p>
      <w:pPr>
        <w:pStyle w:val="BookText"/>
        <w:rPr/>
      </w:pPr>
      <w:r>
        <w:rPr>
          <w:rFonts w:ascii="IRNazanin" w:hAnsi="IRNazanin" w:eastAsia="IRNazanin"/>
          <w:color w:val="111111"/>
          <w:sz w:val="28"/>
          <w:sz w:val="28"/>
          <w:szCs w:val="28"/>
          <w:rtl w:val="true"/>
          <w:lang w:bidi="fa-IR"/>
        </w:rPr>
        <w:t>قصص العلماء،</w:t>
      </w:r>
    </w:p>
    <w:p>
      <w:pPr>
        <w:pStyle w:val="BookText"/>
        <w:rPr/>
      </w:pPr>
      <w:r>
        <w:rPr>
          <w:rFonts w:ascii="IRNazanin" w:hAnsi="IRNazanin" w:eastAsia="IRNazanin"/>
          <w:color w:val="111111"/>
          <w:sz w:val="28"/>
          <w:sz w:val="28"/>
          <w:szCs w:val="28"/>
          <w:rtl w:val="true"/>
          <w:lang w:bidi="fa-IR"/>
        </w:rPr>
        <w:t>کامل الزیارات، جعفر بن محمد بن قولویه، تحقیق جواد قیومی، چاپ نشر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کنزالعمال ، متقی، علی بن حسام الدین ، بیروت ، مؤسسه الرساله ،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 کلینی ، محمد بن یعقوب بن اسحاق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الإسلامیه ، تهران ، چاپ چهارم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 الزیارات ، ابن قولویه ، جعفر بن محمد،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 عبد الحسین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المرتضویة، نجف اشرف ، چاپ اول ،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گنجینه دانشمندان،</w:t>
      </w:r>
    </w:p>
    <w:p>
      <w:pPr>
        <w:pStyle w:val="BookText"/>
        <w:rPr/>
      </w:pP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نامقدس ، مسائلی مهدی ، نشر آرما ، چاپ اول ،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لؤلؤ البحرین،</w:t>
      </w:r>
    </w:p>
    <w:p>
      <w:pPr>
        <w:pStyle w:val="BookText"/>
        <w:rPr/>
      </w:pPr>
      <w:r>
        <w:rPr>
          <w:rFonts w:ascii="IRNazanin" w:hAnsi="IRNazanin" w:eastAsia="IRNazanin"/>
          <w:color w:val="111111"/>
          <w:sz w:val="28"/>
          <w:sz w:val="28"/>
          <w:szCs w:val="28"/>
          <w:rtl w:val="true"/>
          <w:lang w:bidi="fa-IR"/>
        </w:rPr>
        <w:t xml:space="preserve">اللؤلؤ النضید فی شرح زیارۀ مولینا ابی عبدالله الشهید علیه السلام ، شیخ نصرالله بن عبدالله التبریزی الشبستری، الامام المهدی علیه السلام ، قم،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مجالس المؤمنین ، قاضی نورالله شوشتری ، چاپ قدیم،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المحاسن ، برقی، احمد بن محمد بن خالد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الإسلامیه ، قم ، چاپ دوم ،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المداخلات الکاملۀ فی ردّ مدّعی التزویر، حب الحسین، مؤسسه التاریخ العربی، بیروت،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المزار الکبیر ، ابن مشهدی ، محمد بن جعفر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فربودی ، محمد ، انتشارات دیوان ، قم ، چاپ اول ،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المزار الکبیر، ابن مشهدی ، محمد بن جعفر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قیومی اصفهانی ، جواد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 قم ، چاپ اول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الوسائل ، نوری ، حسین بن محمد تقی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علیهم السلام ، قم ، چاپ اول ،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المسلسلات فی الاجازات،</w:t>
      </w:r>
    </w:p>
    <w:p>
      <w:pPr>
        <w:pStyle w:val="BookText"/>
        <w:rPr/>
      </w:pPr>
      <w:r>
        <w:rPr>
          <w:rFonts w:ascii="IRNazanin" w:hAnsi="IRNazanin" w:eastAsia="IRNazanin"/>
          <w:color w:val="111111"/>
          <w:sz w:val="28"/>
          <w:sz w:val="28"/>
          <w:szCs w:val="28"/>
          <w:rtl w:val="true"/>
          <w:lang w:bidi="fa-IR"/>
        </w:rPr>
        <w:t>مصباح الزائر،</w:t>
      </w:r>
    </w:p>
    <w:p>
      <w:pPr>
        <w:pStyle w:val="BookText"/>
        <w:rPr/>
      </w:pPr>
      <w:r>
        <w:rPr>
          <w:rFonts w:ascii="IRNazanin" w:hAnsi="IRNazanin" w:eastAsia="IRNazanin"/>
          <w:color w:val="111111"/>
          <w:sz w:val="28"/>
          <w:sz w:val="28"/>
          <w:szCs w:val="28"/>
          <w:rtl w:val="true"/>
          <w:lang w:bidi="fa-IR"/>
        </w:rPr>
        <w:t xml:space="preserve">مصباح المتهجّد و سلاح المتعبّد ، طوسی ، محمد بن الحسن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الشیعه ، بیروت ، چاپ اول ،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المصباح للکفعمی ، کفعمی ، ابراهیم بن علی عاملی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چاپ دوم ،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اعلام الشیعه ،</w:t>
      </w:r>
    </w:p>
    <w:p>
      <w:pPr>
        <w:pStyle w:val="BookText"/>
        <w:rPr/>
      </w:pPr>
      <w:r>
        <w:rPr>
          <w:rFonts w:ascii="IRNazanin" w:hAnsi="IRNazanin" w:eastAsia="IRNazanin"/>
          <w:color w:val="111111"/>
          <w:sz w:val="28"/>
          <w:sz w:val="28"/>
          <w:szCs w:val="28"/>
          <w:rtl w:val="true"/>
          <w:lang w:bidi="fa-IR"/>
        </w:rPr>
        <w:t>مفاتیح نوین ، مکارم شیرازی ، ناصر ،</w:t>
      </w:r>
    </w:p>
    <w:p>
      <w:pPr>
        <w:pStyle w:val="BookText"/>
        <w:rPr/>
      </w:pPr>
      <w:r>
        <w:rPr>
          <w:rFonts w:ascii="IRNazanin" w:hAnsi="IRNazanin" w:eastAsia="IRNazanin"/>
          <w:color w:val="111111"/>
          <w:sz w:val="28"/>
          <w:sz w:val="28"/>
          <w:szCs w:val="28"/>
          <w:rtl w:val="true"/>
          <w:lang w:bidi="fa-IR"/>
        </w:rPr>
        <w:t>مکارم الآثار ،</w:t>
      </w:r>
    </w:p>
    <w:p>
      <w:pPr>
        <w:pStyle w:val="BookText"/>
        <w:rPr/>
      </w:pPr>
      <w:r>
        <w:rPr>
          <w:rFonts w:ascii="IRNazanin" w:hAnsi="IRNazanin" w:eastAsia="IRNazanin"/>
          <w:color w:val="111111"/>
          <w:sz w:val="28"/>
          <w:sz w:val="28"/>
          <w:szCs w:val="28"/>
          <w:rtl w:val="true"/>
          <w:lang w:bidi="fa-IR"/>
        </w:rPr>
        <w:t>من لا یحضر الفقیه ، شیخ صدوق،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قم،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الحکمه ، محمدی ری شهری محمد ، دارالحدیث ، چاپ ، سال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نقباءالبشر،</w:t>
      </w:r>
    </w:p>
    <w:p>
      <w:pPr>
        <w:pStyle w:val="BookText"/>
        <w:rPr/>
      </w:pPr>
      <w:r>
        <w:rPr>
          <w:rFonts w:ascii="IRNazanin" w:hAnsi="IRNazanin" w:eastAsia="IRNazanin"/>
          <w:color w:val="111111"/>
          <w:sz w:val="28"/>
          <w:sz w:val="28"/>
          <w:szCs w:val="28"/>
          <w:rtl w:val="true"/>
          <w:lang w:bidi="fa-IR"/>
        </w:rPr>
        <w:t>نور العین فی المشی الی زیارۀ قبر الحسین علیه السلام ،</w:t>
      </w:r>
    </w:p>
    <w:p>
      <w:pPr>
        <w:pStyle w:val="BookText"/>
        <w:rPr/>
      </w:pPr>
      <w:r>
        <w:rPr>
          <w:rFonts w:ascii="IRNazanin" w:hAnsi="IRNazanin" w:eastAsia="IRNazanin"/>
          <w:color w:val="111111"/>
          <w:sz w:val="28"/>
          <w:sz w:val="28"/>
          <w:szCs w:val="28"/>
          <w:rtl w:val="true"/>
          <w:lang w:bidi="fa-IR"/>
        </w:rPr>
        <w:t>هدیه الزائرین،</w:t>
      </w:r>
    </w:p>
    <w:p>
      <w:pPr>
        <w:pStyle w:val="BookText"/>
        <w:rPr/>
      </w:pPr>
      <w:r>
        <w:rPr>
          <w:rFonts w:ascii="IRNazanin" w:hAnsi="IRNazanin" w:eastAsia="IRNazanin"/>
          <w:color w:val="111111"/>
          <w:sz w:val="28"/>
          <w:sz w:val="28"/>
          <w:szCs w:val="28"/>
          <w:rtl w:val="true"/>
          <w:lang w:bidi="fa-IR"/>
        </w:rPr>
        <w:t>هفتاد و دو سخن عاشورایی ، بیانات حضرت آیت الله العظمی سید علی خامنه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دام ظله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الحسین علیه السلام ، آیت الله العظمی صافی گلپایگانی ، نشر دارالمرتضی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طوسی، مصباح المتهجد و سلاح المتعبد،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بن قولویه، کامل الزیارات،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راضی، زیارۀ عاشورا فی المیزان ، بیروت دارالحجۀالبیضاء ،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نامقدس،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نوین ،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المزارالکبیر از محمد بن جعفر 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تحفة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مفاتیح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است در مورد این اشکال توضیح داده شود که مصباح صغیر خلاصه مصباح کبیر است که توسط خود شیخ طوسی خلاصه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چگونه ممکن است صد لعن و صد سلام در مصباح صغیر باشد، ولی در مصباح کبیر نباشد؟ به طور حتم در نسخه‌ای که سید بن طاووس داشته، صد لعن و صد سلام ساقط شده است چرا که تمام نسخه‌های خطی مصباح کبیر دارای این دو فراز می‌باشند و کسانی که این زیارت را از مصباح کبیر نقل کرده‌اند، آن دو فراز را هم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به نظر می رسد نسخه مصباح کبیر که نزد سید بن طاووس بوده، کامل نبوده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الصدور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ابو القاسم جعفر بن قولویه همان است که سی سال قبل از وفات خود که سنه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هجری باشد به قصد حج حرکت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 که در آن سال حجر الاسود را قرامطه به سوی مکه می‌بردند تا در جای خود نصب کنند در زمانی که قریب بیست سال بود که حجر را کنده و به هجر برده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ابن قولویه به آرزوی تشرف به لقاء امام زمان عجل الله تعالی فرجه الشریف قصد حج کرد تا به خدمت آن حضرت در وقت نصب حجرالاسود مشرف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به بغداد رسید مریض‌شد و نتوانست 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ناچار نایبی گرفت و به مکه فرستاد و رقعه‌ای نوشت و مهر کرد به او داد و گفت این رقعه را می‌دهی به آن‌کس که حجر الاسود را در مکان خود نصب می‌کند و در آن نامه سؤال کرده بود از مدت عمر خود و آن که از این مرض می‌میرد یا خوب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شخص به مکّه مشرف شد و روزی که می‌خواستند حجر را نصب کنند، مردم جمع شده بودند، او قدری پول به خدام کعبه داد تا وی را نزدیک رکن جای دهند که ببیند چه کسی حجر را نصب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نائب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که حجر را برداشت اضطراب کرد و افتاد، تا آن که شخصی گندم گون نیکو روی آمد و حجر را برداشت و جای خود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به جای خود مستقر گردید آن شخص از همان راهی که آمده بود، بازگشت من دنبال او را گرفتم و دیده را به سوی او دوخته بودم و مردم را از خود به زحمت دور می‌کردم و دنبال او می‌رفتم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از این حال من خیال کردند که من دیوانه شده ام از این‌رو راه برای من می‌گشودند و من با عجله می‌دویدم و او به آهستگی و وقار می‌رفت و با این حال به او نمی رسیدم تا رسیدم به جایی که کسی نبود، آن شخص روی به من کرد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بیاور آن‌چه با تو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رقعه را به خدمتش دادم، بدون آن که آن را ملاحظه فرماید،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وی بگو که خوفی از برای بیماری تو نیست و سی سال دیگر خواهی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مرا گریه روی داد و دیگر نتوانستم حرکت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بفرمود و برفت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نائب جناب شیخ ابن قولویه از مکه مراجعت کرد و این خبر را به شیخ داد و چنان شد که آن حضرت خبر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آقای محسن خرازی در کتاب روزنه‌ای به عالم 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یکی از دوستان ثقه خود نقل کرده در زمان آیت الله خویی و حکیم در هنگام تعمیر قبر ایشان، پیکر وی از زیر خاک نمایان شد کفن پوسیده ولی بدن سالم و موی صورت رنگ کرده و هیچ تغییری در اندام پدید نیامده و تازه بود اما از شدت لاغری پوست بدن به استخوان چسبیده بود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عقبه در کتاب کامل الزیارات و نیز در تفسیر قمی در سلسله سند روایت قرار دارد و مؤلفان این دو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ابن قولویه و مرحوم علی بن ابراهیم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مقدمه کتاب خود به وثاقت راویان احادیث خود تصریح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علاوه مرحوم محدث نوری روایت کردن یونس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اصحاب اجماع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صالح بن عقبه و روایت کردن محمد بن اسماعیل بن بزیع و محمد بن حسین بن ابی خطاب از او را دلیل بر وثاقت وی گرفته است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مقدمه کتاب مشرق الشمسین که ضمیمه کتاب حبل المتین در قم توسط مکتبه بصیرتی به چاپ رسیده است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وسائل الشیعه ،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نشر مکتبه اسلامیه تهران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اعتبار زیارت عاشورا،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علامه تهرانی حاج میرزا ابوالفضل کلانتری ،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منشورات مرتضوی تهران،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 محسن خرازی، روزنه‌ای به عالم غیب ،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ریحانه الادب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مجالس المؤمنین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مقدمه سید علی بن حاج سید مرتضی موحد ابطحی بر کتاب شفاء الصدور، همچنین به کتاب اربعین حسینی از حاج میرزا محمد ارباب قمی،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چاپ انتشارات اسوه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اربعین حسینی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هدیه الاحباب از محدث قمی ،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فوائد الرضویه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ریحانه الادب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إلی تصانیف الشیعه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شگفت از مرحوم شهید آیت الله دستغیب شیرازی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نظیر آن در کتاب منتخب التواریخ،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اینگونه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جلیل القدر شیخ محمد علی شامی که از جمله علما و محصلین نجف اشرف است به حقیر فرمود که جد امی بلاواسطه من، جناب آقا سید ابراهیم دمشقی که نسبتش به سید مرتضی علم الهدی منتهی می‌شود و سن شریفش افزون بر نود سال و بسیار شریف و محترم بود، سه دختر داشت و اولاد ذکور نداشت شبی دختر بزرگشان در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 دید جناب رقیه بنت الحسین علیهما السلام را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پدرت بگو به 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گوید آب افتاده میان قبر و لحد من و بدن من در اذیت است بگو بیاید و قبر و لحد مرا تعمیر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دخترش به سید عرض کرد، سید از ترس حضرات اهل تسنن به خواب اثری مترتب ننمود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دلبران ،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روزنه‌هایی از عالم غیب ،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الاقوال،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معجم رجال الحدیث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اعتبار زیارت عاشورا ،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بلدالامین،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جمعته من کتب معتمد علی صحتها، مامور بالتمسک یوثفی عروتها لا یغیرها کرّ العصرین و لا مر الملومین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مأخوذۀ من کتب معتمد علی صحتها مأمور بالتمسک بعروتها لا یغیرها اختلاف العصرین و لا کر الملومین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البلدالامین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اپرجال نجاشی، رقم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رقم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تشیّع،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تحفۀ الزائر، چاپ قدیم، باب هشتم، فصل اول، زیارت اول، زادالمعاد، چا پ قدیم،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اول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عمدۀالزائر،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العین فی المشی الی زیارۀ قبر الحسین علیه السلام ،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هدیه الزائرین،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چاپ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المداخلات الکامله،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 زیارۀ عاشورا تحفۀ من السماء،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المؤمنین، چاپ قدیم، شرح حال شیخ طوسی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 البحرین،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الذریعه،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بحرالعلوم،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 البحرین ،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زیارت عاشورا،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بهجۀ الآمال،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رقم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میزان تشیع،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چهار جلدی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الاَسرار فیما کُنّی و عُرِفَ بِهِ الاشرارُ، دارالحق، بیروت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تشیّع،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چهار بت</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و چهار شریک 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یغوث و یَعُوق و نَسر و هُبَل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 و عُزّی و مَنات و شَعری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الإمامیه و تصحیح الاعتقاد،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تشیّع،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زیارۀ عاشورا فی المیزان،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زیاره عاشورا فی المیزان،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یَکُن فی الفاظِ الزِّیارۀِ الفَصلانِ الَّذانِ یکَرِّرَانِ مِئَۀَ مَرَّۀ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مصباح الزائر،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از سید علی بن موسی بن طاووس در قرن هفتم،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فرحۀ العزی از سید عبدالکریم بن احمد بن طاووس در قرن هفتم،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الصلاح از علامه حلی در قرن هشتم،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شهید اول در قرن هشتم،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البلدالامین از تقی الدین ابراهیم کفعمی در قرن دهم،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از مجلسی و تحفه الزائر در قرن یازدهم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زیارت عاشورا فراتر از شبهه، تألیف آیت الله حاج میرزا جواد تبریزی رحمة الله،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ابن قولویه، ترجمه سید علی حسینی،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 بن ظبیان عن ای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به جعلت فداک زیارۀ قبر الحسین علیه السلام فی حال التقیه قال اذا اتیت الفرات فاغتسل 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الباب الخامس و الأربعون ثواب من زار الحسین علیه السلام و علیه خوف،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کتاب من لا یحضر الفقیه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بابی با عنوان بَابُ مَا یُجْزِی مِنْ زِیَارَةِ الْحُسَیْنِ علیه السلام فِی حَالِ التَّقِیَّة قرار داده شده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ملک تهران، به شماره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 تاریخ کتابت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دارای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یعنی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سطری خط نسخ معرب خوب کاغذ ترمه،</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فقها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عاشورایی از بیانات حضرت آیت الله العظمی سید علی خامنه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ای دام ظله،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بیانات رهبر معظم انقلاب در دیدار جمعی از اقشار مختلف مردم قم، </w:t>
      </w:r>
      <w:r>
        <w:rPr>
          <w:rFonts w:eastAsia="IRNazanin" w:cs="IRNazanin"/>
          <w:b w:val="false"/>
          <w:bCs w:val="false"/>
          <w:i w:val="false"/>
          <w:iCs w:val="false"/>
          <w:color w:val="333333"/>
          <w:sz w:val="20"/>
          <w:szCs w:val="20"/>
        </w:rPr>
        <w:t>19/10/1386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میهمانان کنفرانس وحدت اسلامی، روحانیون و مسئولان و ائمه جمعه و برادران اهل تسنن و تشیّع استانهای کردستان و کرمانشاه و جمعی از اقشار مختلف مردم قزوین، مبارکه، سرخه و خواف، </w:t>
      </w:r>
      <w:r>
        <w:rPr>
          <w:rFonts w:eastAsia="IRNazanin" w:cs="IRNazanin"/>
          <w:b w:val="false"/>
          <w:bCs w:val="false"/>
          <w:i w:val="false"/>
          <w:iCs w:val="false"/>
          <w:color w:val="333333"/>
          <w:sz w:val="20"/>
          <w:szCs w:val="20"/>
        </w:rPr>
        <w:t>24/7/1368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شرکت کنندگان در همایش کنفرانس وحدت اسلامی، </w:t>
      </w:r>
      <w:r>
        <w:rPr>
          <w:rFonts w:eastAsia="IRNazanin" w:cs="IRNazanin"/>
          <w:b w:val="false"/>
          <w:bCs w:val="false"/>
          <w:i w:val="false"/>
          <w:iCs w:val="false"/>
          <w:color w:val="333333"/>
          <w:sz w:val="20"/>
          <w:szCs w:val="20"/>
        </w:rPr>
        <w:t>30/5/1385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اولی قابیل است که برادرش هابیل را کشت، دومی عاقر قیدار بن سالف بود و مراد از سومی قاتل یحیی بن زکریا است و رابع عبدالرحمن بن ملجم لعنۀ الله علیه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عاشورا فی المیزان، شیخ حسین راضی،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عاشورا، میراث جاودان عاشورا،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اعتداء یعنی تصرف عدوانی و تجاوز کردن به حقوق کسی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عاشورا، میراث جاودان عاشورا،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لا تُزِغْ قُلُوبَنا بَعْدَ إِذْ هَدَیْتَنا وَ هَبْ لَنا مِنْ لَدُنْکَ رَحْمَةً إِنَّکَ أَنْتَ الْوَهَّابُ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رَبِّکَ رَبِّ الْعِزَّةِ عَمَّا یَصِفُونَ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تحقیق جواد قیومی، چاپ نشر اسلامی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متقی هندی، ج </w:t>
      </w:r>
      <w:r>
        <w:rPr>
          <w:rFonts w:eastAsia="IRNazanin" w:cs="IRNazanin"/>
          <w:b w:val="false"/>
          <w:bCs w:val="false"/>
          <w:i w:val="false"/>
          <w:iCs w:val="false"/>
          <w:color w:val="333333"/>
          <w:sz w:val="20"/>
          <w:szCs w:val="20"/>
        </w:rPr>
        <w:t>24688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nahad.araku.ac.Ir 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WWW.SANABES.COM</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مردان علم در میدان عمل،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طرحی نو از زیارت عاشورا،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طرحی نو از زیارت عاشورا ،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طرحی نو از زیارت عاشورا،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طرحی نو از زیارت عاشورا ،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طرحی نو از زیارت عاشورا ،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به نقل از سرگذشت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ویژه از زندگی مام خمینی رحمة الله،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طرحی نو از زیارت عاشورا،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زیارت عاشورا و آثار شگفت،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زیارت عاشورا، میراث جاودان عاشورا،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طرحی نو از زیارت عاشورا ،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ریشه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و جلوه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تشیع و حوزه علمیه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حیات طیبه،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الحسین علیه السلام، فصل الشعائر الحسینیه،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عاشورا، میراث جاودان عاشورا،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سند آن به دست خط معظم له در سند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حقیر کتابی مستقل با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در این زمینه با نام کتابشناسی زیارت عاشورا تألیف نموده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 النضید ،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الذریعه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الذریعه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فهرست کتابخانه سپهسالار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روضات الجنات،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الذریعه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شعائر الاسلام را چنین معرفی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ای است مفصل مشتمل بر ابواب فقهی به صورت سئوال و جواب و شرح حال مؤلف در کتاب علمای معاصرین تألیف ملا علی واعظ خیابانی،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است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دوم از موسوعه شروح زیارت عاشورا به تصحیح و تدوین و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زیارت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ابوالمعالی کلباسی از عالمان سده چهاردهم اختصاص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این موسوعه گردآوری و انتشار همه شرحها، تعلیقه‌ها و پژوهشهای مربوط به این زیارت ارزشمند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حاضر از دیدگاه فقهی، جنبه‌ها، آموزه‌ها و معارف زیارت عاشورا 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ارائه شده و علاوه بر متن‌شناسی و توضیح مضامین به جنبه‌های سندی و راویان و دیگر مجموعه زیارتنامه‌ها هم توجه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با نقل و بررسی آراء صاحب المصباح و مجلسی و دیگر عالمان شیعه از محتوای زیارت، شرایط و آداب و فضیلت زیارت عاشورا بحث کرده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شفاء الصدور،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فهرست آستان قدس، چاپ قدیم،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شفاء الصدور،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تحقیقی است درباره سند و 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جایگاه ویژه آن نزد شیعیان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تحقیق حجیت زیارت عاشورا نزد علمای قدیم و قوی بودن اعتبار آن به جهت شهرت عملی مورد بررسی قرار گرفته و دیدگاه علمایی مانند شیخ طوسی و ابن قولویه درباره اسناد روایی این زیارت منعکس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معتقد است اگر چه سند روایت مربوط به زیارت عاشورا به دیدگاه برخی از علما ضعیف است اما شهرت عملی علمای شیعه بر مواظبت و مداومت بر این زیارت ضعف سند آن را جبران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پنج سند برای زیارت عاشورا نقل کرده است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پژوهش از لحاظ سندی، روایی و رجالی، تحقیقی در مورد صحت 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با توجه به تشکیک‌هایی که از سوی برخی از عالم شیعه در مورد سند زیارت عاشورا صورت گرفته، به دفاع از این زیارت پرداخته و شبهات مطرح شده در مورد سند و مفاد آن را مطرح و پاسخ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توثیق رجال بزرگ حدیث مانند نجاشی، شیخ طوسی و آیت الله سیدابوالقاسم خویی در مورد سند این زیارت و وجود راویان مطمئن و موثق در سند زیارت عاشورا و برخی از مناقشات صورت گرفته در سند آن را به صورت مفصل مورد تجزیه و تحلیل قرار داده و ضمن مقایسه نظریه‌های مختلف در سند این زیارت پنج سند و طریق که وی آن‌ها را معتبر شمرده است در اثبات صحت سند مطرح کرده و دیدگاه‌های علمای بزرگ حدیث شیعی را نیز در مورد این اسناد منعکس نموده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گسترده‌ای است در زمینه شروح، تعلیقات و پژوهشهای مربوط به زیارت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جلد متن الکنز الخفی نوشته عبدالنبی عراقی در شرح مضامین و معارف زیارت عاشورا تصحیح و به همراه مقدمه و تعلیقات تدوین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در یک مقدمه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مقصد و یک خاتمه که عموماً در شرح آموزه‌های شیعی و سیاسی و اخلاقی این زیارت است سامان یافته و از جمله درباره آداب زیارت، ادب حضور ائمه، شرایط و آثار زیارت و کرامات زیارت امام حسین علیه السلام بحث شده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نوشتار در مجموعه مقالات ایشان به نام سیمای فرزانگان،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مندرج است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رساله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همراه رساله فضائل اهل بیت علیهم السلام و ثواب زیارت سیدالشهدا علیه السلام و رساله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ای درباره امامزادگان معتبر، و رجال مدفون در کاشان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چاپ رسیده است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رساله از زیارت امام حسین علیه السلامو آثار آن، ایام زیارتی، زیارت عاشورا و ثواب آن، مداومت بر آن و آثار شگفت آن و ده داستان، اسناد و منابع زیارت عاشورا، چند نکته پیرامون زیارت عاشورا و آداب زیارت عاشورا بحث شده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به عربی ، اردو ، فرانسه و روسی ترجمه شده است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گنجینه دانشمندان،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فهرست کتابخانه آستان قدس رضوی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از شاگردان صاحب فصول و میرزا ابوالقاسم کلانتری بوده است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 این شرح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گسترده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ترین و پرفایده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ترین شرح زیارت عاشوراست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عصر روز عاشورای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ق، در سامرا به پایان رسانیده و مورد تأیید و تمجید مرحوم آیت اللّه العظمی میرزای شیرازی نیز قرار گرفته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 بارها در بمبئی، تهران و قم به چاپ رسیده و مورد اعتنا و اعتماد محدثان و مورّخانی مانند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فهرست کتاب</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چاپی فارسی مشار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5335</w:t>
      </w:r>
      <w:r>
        <w:rPr>
          <w:rFonts w:ascii="IRNazanin" w:hAnsi="IRNazanin" w:eastAsia="IRNazanin"/>
          <w:b w:val="false"/>
          <w:b w:val="false"/>
          <w:bCs w:val="false"/>
          <w:i w:val="false"/>
          <w:i w:val="false"/>
          <w:iCs w:val="false"/>
          <w:color w:val="333333"/>
          <w:sz w:val="20"/>
          <w:sz w:val="20"/>
          <w:szCs w:val="20"/>
          <w:rtl w:val="true"/>
        </w:rPr>
        <w:t>؛ فهرست کتاب</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چاپی فارسی، بنگاه ترجمه و نشر کتاب،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ستون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فوق شبهات مربوط به سند یارت عاشورا به صورت بسیار دقیق و فنی پاسخ داده شده و معظم له اثبات فرموده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که این زیارت حتی با صد لعن و صد سلام ، معتبر و دارای سندی صحیح و قابل اعتماد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این کتاب دو رساله به زبان عربی از آثار ارزشمند علامه حاج سید اسدالله شفتی اصفهانی، فرزند محمدباقر شفتی ضمیمه گردیده یکی پیرامون زیارت عاشورا و کیفیت آن و دیگری درباره محدوده حائر حسینی علیه السلام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مجلس،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شفاء الصدور،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فهرست کتابخانه مرعشی،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رساله در مجموعه میراث حدیث شیعه دفتر بیستم با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 المسلمین شیخ مهدی باقری سیانی به چاپ رسیده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 النضید ،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مرعشی،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مرعشی،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فی الاجازات،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اعلام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 مقدمه منهاج المعارف،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غرب،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غرب،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مجلس،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حقوق،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نسخه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خطی،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مرعشی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نسخه خطی شارح به شماره </w:t>
      </w:r>
      <w:r>
        <w:rPr>
          <w:rFonts w:eastAsia="IRNazanin" w:cs="IRNazanin"/>
          <w:b w:val="false"/>
          <w:bCs w:val="false"/>
          <w:i w:val="false"/>
          <w:iCs w:val="false"/>
          <w:color w:val="333333"/>
          <w:sz w:val="20"/>
          <w:szCs w:val="20"/>
        </w:rPr>
        <w:t>9375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کتابخانه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الفبایی کتابخانه آستان قدس ،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نقباءالبشر،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xml:space="preserve">؛ گنجینه دانشمندان،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آثارالحجه، شیخ محمد رازی،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وزیری،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گلپایگانی،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کتابخانه مرعشی،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الذریعه،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مصنفین امامیه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علمای امامیه پاکستان ،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image" Target="media/image2.jpeg"/><Relationship Id="rId221" Type="http://schemas.openxmlformats.org/officeDocument/2006/relationships/image" Target="media/image2.jpeg"/><Relationship Id="rId222" Type="http://schemas.openxmlformats.org/officeDocument/2006/relationships/footer" Target="footer215.xml"/><Relationship Id="rId223" Type="http://schemas.openxmlformats.org/officeDocument/2006/relationships/footnotes" Target="footnotes.xml"/><Relationship Id="rId224" Type="http://schemas.openxmlformats.org/officeDocument/2006/relationships/numbering" Target="numbering.xml"/><Relationship Id="rId225" Type="http://schemas.openxmlformats.org/officeDocument/2006/relationships/fontTable" Target="fontTable.xml"/><Relationship Id="rId226" Type="http://schemas.openxmlformats.org/officeDocument/2006/relationships/settings" Target="settings.xml"/><Relationship Id="rId2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220</Pages>
  <Words>39343</Words>
  <Characters>145540</Characters>
  <CharactersWithSpaces>183542</CharactersWithSpaces>
  <Paragraphs>1806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2026-08-26T23:04:37Z</dcterms:created>
  <dc:creator>ghaemiyeh.com</dc:creator>
  <dc:description/>
  <dc:language>en-US</dc:language>
  <cp:lastModifiedBy/>
  <dcterms:modified xsi:type="dcterms:W3CDTF">2026-08-27T02:34:42Z</dcterms:modified>
  <cp:revision>1</cp:revision>
  <dc:subject/>
  <dc:title>تحریفات و تصحیفات پیرامون زیارت عاشورا</dc:title>
</cp:coreProperties>
</file>

<file path=docProps/custom.xml><?xml version="1.0" encoding="utf-8"?>
<Properties xmlns="http://schemas.openxmlformats.org/officeDocument/2006/custom-properties" xmlns:vt="http://schemas.openxmlformats.org/officeDocument/2006/docPropsVTypes"/>
</file>