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النجم الثاقب شرح کافیة ابن الحاجب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[بقیة مبحث اقسام الاسم]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[ظ 75]المبنی</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[وجه البناء فی الاسم]</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[اقسام المبنیات]</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[حکم المبنیات]</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[القاب المبنیات]</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[اعداد المبنیات]</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[المضمر]</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[وجه بنائه]</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[تعریف المضمر]</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[تبیین ارجاع الضمیر الی مرجعه ]</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[تقسیم المضمرات الی متصل و منفصل]</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[تبیین الضمیر المستتر]</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[اصالة الاتصال فی الضمایر و مورد تسویغ المنفصل ]</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[حکم اجتماع ضمیرین]</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[الاتصال و الانفصال فی خبر باب«کان»]</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[الاتصال و الانفصال بعد«لو لا»]</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[الاتصال و الانفصال فی«عسیت»]</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نون الوقایة</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[وجه تسمیتها]</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[موارد وجوبها]</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[موارد جوازها]</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ضمیر الفصل</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ضمیر الشأن و القصة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أسماء الإشارة</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[وجه بنائها]</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[تعریفها]</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[تعدادها]</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[احکامها]</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[یلحقها حرف التنبیه]</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[یتصل بها حرف الخطاب]</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[ارتباطها مع مسافة المخاطب]</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[الفاظ اخر للاشارة]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الموصول</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[وجه بنائها]</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[تعریفها]</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[الصلة]</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[عائد الصلة]</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[الفاظها]</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[جواز حذف العائد]</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[فی معربیة (أیّ)و(أیّة)]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[فی ما ذا صنعت وجهان]</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[ظ 86]أسماء الأفعال</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[الاقوال فی أسماء الأفعال]</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[اسماء الافعال و معانیها]</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[ما کان بمعنی الأمر أو الماضی]</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أسماء الأصوات</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[وجه بنائها]</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[اقسامها]</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المرکبات</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[تعریفها]</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[وجه بنائها]</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الکنایات</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[اقسامها]</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[الفاظها]</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[(کم)و مباحثها]</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الظروف</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[الظروف المبنیة،و المعربة]</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[الفاظها]</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[الظرف المضاف إلی الجملة و«إذ»یجوز بناؤه علی الفتح]</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المعرفة و النکرة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[تعریف المعرفة]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[بیان المعارف ]</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[المضمرات]</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[الأعلام]</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[ما عرّف بالألف و اللام]</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[النداء]</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[المضاف إلی أحدها معنی]</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[اعرف المعارف]</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[تعریف النکرة]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العدد</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[تعریفها]</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[أصولها]</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[بحث التذکیر و التانیث فی المقام ]</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[اعراب الممیزات ]</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المذکر و المؤنث</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[تعریفهما]</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[علامة التأنیث]</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[اقسام التانیث]</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[التانیث الحقیقی ]</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[التانیث اللفظی ]</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المثنی</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[تعریفها]</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[شروط المثنی]</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[اقسام الاسماء باعتبار ما لا یثنی بحال،و منها ما یثنی بحال دون حال]</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[مباحث المقصور و الممدود]</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[حذف نون المثنی]</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[حذف تاء التأنیث]</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الجموع[ظ 101]</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[تعریفها]</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[اقسام الجموع ]</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جمع المذکر السالم</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[تعریفها و صناعتها]</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[شرطه إن کان اسما]</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[شرطه إن کان صفة]</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[حذف نونه للإضافة]</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[الاستثناء فی نحو سنین و أرضین]</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جمع المؤنث السالم</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[تعریفها]</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[شرطه]</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جمع التکسیر</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[تعریفه]</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[صیغ جمع القلة:]</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المصدر</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[تعریفه]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[صیغه]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[عمله]</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[شروط عمله ]</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[احکامه]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اسم الفاعل</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[اشتقاقه ]</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[صیغته]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[عمله و شروط عمله]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[ما وضع للمبالغة و عمله عمل الفاعل ]</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[جواز حذف نون التثنیة و الجمع مع العمل و التعریف]</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اسم المفعول</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[تعریفه]</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[صیغه]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[احکامه و شروطه]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الصفة المشبهة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[تعریفه]</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[اشتقاقه ]</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[عملها]</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[تقسم مسائلها]</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[حول(حسن وجهه)]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اسم التفضیل</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[وجه تسمیتها]</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[اشتقاقه ]</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[صیغته ]</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[شرطه]</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[علل المنع من غیر الثلاثی المجرد]</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[قیاسه]</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[وجوه استعمالاته]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[شروط اختلافی]</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الفعل</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[تعریفه]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[خواصه ]</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الفعل الماضی</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[اقسامه باعتبار صیغته]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[بنائه]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الفعل المضارع</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[تعریفه]</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[صناعته ]</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[اعراب حروف المضارعه]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[الاعراب و البناء فی المضارع]</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نواصب الفعل المضارع</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[حروف النواصب]</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[ان]</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[المخففه من المثقله]</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[فی(ان)اذا تقع بعد الظن]</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[لن]</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[معناها]</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[اذن]</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[شرط عمله]</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[کی]</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[معناها]</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[حتی]</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[لام کی]</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[لام الجحود]</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[الفاء]</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[شروطها]</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[الواو]</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جوازم الفعل المضارع</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[ادات الجزم ]</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[کلم المجازاه]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فعل الأمر</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[صیغته و صناعتها]</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فعل ما لم یسمّ فاعله</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[تعریفها]</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[صناعتها]</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المتعدی و غیر المتعدی</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[تعریف المتعدی و غیر المتعدی]</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[اقسام المتعدی]</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[طرق التعدی]</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أفعال القلوب</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[اقسامها]</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[الالغاء و التعلیق]</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الأفعال الناقصة</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[وجه تسمیتها]</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[تعدادها]</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[معانیها]</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[جواز تقدیم اخبارها]</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أفعال المقاربة</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[وجه تسمیتها]</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[افعالها و اقسامها]</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التعجب</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[تعریفه]</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[صیغتاها]</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[مما یبنی منه]</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[ما یتوصل فی الممتنع]</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[حکم التقدیم و التاخیر]</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أفعال المدح و الذم</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[تعریفهما]</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[افعالهما]</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[شرطهما]</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[حذف المخصوص]</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الحروف</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[تعریفها]</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حروف الجر</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[وجه تسمیتها]</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[تعدادها]</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[معانیها]</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[معانی من]</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[معانی الی]</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[معانی حتی]</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[معانی فی]</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[معانی الباء]</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[معانی اللام]</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[مبحث رب]</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[واو القسم]</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[مبحث عن]</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[معانی علی]</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[معانی الکاف]</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[فی منذ و مذ]</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[فی(و حاشا و عدا و خلا ]</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[الحروف المشبهة]</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[تعدادها]</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[عملها]</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[ان]</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[احکامها]</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[الفرق بین المفتوحة و المکسورة،]</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[جواز العطف و شروطها]</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[فی جواز الالغاء]</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[صوره تخفیف ان]</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[فی(لکن)]</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[لیت]</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[لعل]</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الحروف العاطفة</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[تعدادها]</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[احکامها]</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[الواو]</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[الفاء]</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[ثم]</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[حتی]</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[(أو)و(إمّا)و(أم)]</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حروف التنبیه</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[وجه تسمیتها]</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[تعدادها]</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حروف النداء</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[تعدادها]</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حروف الإیجاب</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[وجه تسمیتها]</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[اداتها و موارد استعمالاتها]</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حروف الزیادة</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[وجه تسمیتها]</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[ان و معانیها و موارد استعمالها]</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[(ما)مع(إذا)و(متی)و(أیّ)و(أین)]</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[(من)و(الباء)و(اللام)یعنی أنها قد تزاد]</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حرفا التفسیر</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[وجه تسمیتها]</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[اداتها و موارد استعمالاتها]</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حروف المصدر</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[وجه تسمیتها]</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[اداتها و موارد استعمالاتها]</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حروف التحضیض</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[وجه تسمیتها]</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[تعدادها و احکامها]</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حرف التوقیع</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[وجه تسمیتها و موارد استعمالاتها]</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حرفا الاستفهام</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[اداتها]</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[احکامهما]</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[اختصاصات الهمزه]</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حروف الشرط</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[اداتها]</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[احکامها]</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[موارد استعمالها]</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حرف الردع</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[کلا و معناها]</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تاء التأنیث الساکنة</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[احکامها]</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التنوین</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[تعریفه]</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[اقسامه]</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نون التوکید</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[اقسامه]</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[احکامه]</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المصادر و المراجع</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فهرس الآیات</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فهرس الأحادیث</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فهرس الأبیات الشعریة</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فهرس الأمثال</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فهرس المحتویات</w:t>
        </w:r>
        <w:r>
          <w:tab/>
        </w:r>
        <w:r>
          <w:fldChar w:fldCharType="begin"/>
        </w:r>
        <w:r>
          <w:instrText xml:space="preserve">PAGEREF 304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845_193928"/>
    <w:bookmarkEnd w:id="0"/>
    <w:p>
      <w:pPr>
        <w:pStyle w:val="Heading2"/>
      </w:pPr>
      <w:bookmarkStart w:id="180" w:name="_Toc1"/>
      <w:r>
        <w:t>اشارة</w:t>
      </w:r>
      <w:bookmarkEnd w:id="180"/>
    </w:p>
    <w:p>
      <w:pPr>
        <w:pStyle w:val="BookText"/>
      </w:pPr>
      <w:r>
        <w:rPr>
          <w:rFonts w:ascii="IRNazanin" w:hAnsi="IRNazanin" w:eastAsia="IRNazanin" w:cs="IRNazanin"/>
          <w:lang w:bidi="fa-IR"/>
          <w:color w:val="111111"/>
          <w:sz w:val="28"/>
          <w:szCs w:val="28"/>
          <w:rtl/>
        </w:rPr>
        <w:t xml:space="preserve">نویسنده:المهدی، صلاح بن علی</w:t>
      </w:r>
    </w:p>
    <w:p>
      <w:pPr>
        <w:pStyle w:val="BookText"/>
      </w:pPr>
      <w:r>
        <w:rPr>
          <w:rFonts w:ascii="IRNazanin" w:hAnsi="IRNazanin" w:eastAsia="IRNazanin" w:cs="IRNazanin"/>
          <w:lang w:bidi="fa-IR"/>
          <w:color w:val="111111"/>
          <w:sz w:val="28"/>
          <w:szCs w:val="28"/>
          <w:rtl/>
        </w:rPr>
        <w:t xml:space="preserve">نویسنده:ابن حاجب، عثمان بن عمر</w:t>
      </w:r>
    </w:p>
    <w:p>
      <w:pPr>
        <w:pStyle w:val="BookText"/>
      </w:pPr>
      <w:r>
        <w:rPr>
          <w:rFonts w:ascii="IRNazanin" w:hAnsi="IRNazanin" w:eastAsia="IRNazanin" w:cs="IRNazanin"/>
          <w:lang w:bidi="fa-IR"/>
          <w:color w:val="111111"/>
          <w:sz w:val="28"/>
          <w:szCs w:val="28"/>
          <w:rtl/>
        </w:rPr>
        <w:t xml:space="preserve">محقق:نبعه، محمد جمعه حسن</w:t>
      </w:r>
    </w:p>
    <w:p>
      <w:pPr>
        <w:pStyle w:val="BookText"/>
      </w:pPr>
      <w:r>
        <w:rPr>
          <w:rFonts w:ascii="IRNazanin" w:hAnsi="IRNazanin" w:eastAsia="IRNazanin" w:cs="IRNazanin"/>
          <w:lang w:bidi="fa-IR"/>
          <w:color w:val="111111"/>
          <w:sz w:val="28"/>
          <w:szCs w:val="28"/>
          <w:rtl/>
        </w:rPr>
        <w:t xml:space="preserve">ناشر:موسسه الامام زید بن علی الثقافیه</w:t>
      </w:r>
    </w:p>
    <w:p>
      <w:pPr>
        <w:pStyle w:val="BookText"/>
      </w:pPr>
      <w:r>
        <w:rPr>
          <w:rFonts w:ascii="IRNazanin" w:hAnsi="IRNazanin" w:eastAsia="IRNazanin" w:cs="IRNazanin"/>
          <w:lang w:bidi="fa-IR"/>
          <w:color w:val="111111"/>
          <w:sz w:val="28"/>
          <w:szCs w:val="28"/>
          <w:rtl/>
        </w:rPr>
        <w:t xml:space="preserve">محل نشر:صنعا – یمن</w:t>
      </w:r>
    </w:p>
    <w:p>
      <w:pPr>
        <w:pStyle w:val="Heading2"/>
      </w:pPr>
      <w:bookmarkStart w:id="181" w:name="_Toc2"/>
      <w:r>
        <w:t>اشارة</w:t>
      </w:r>
      <w:bookmarkEnd w:id="18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9845_194534"/>
    <w:bookmarkEnd w:id="1"/>
    <w:p>
      <w:pPr>
        <w:pStyle w:val="Heading2"/>
      </w:pPr>
      <w:bookmarkStart w:id="182" w:name="_Toc3"/>
      <w:r>
        <w:t>[بقیة مبحث اقسام الاسم]</w:t>
      </w:r>
      <w:bookmarkEnd w:id="182"/>
    </w:p>
    <w:p>
      <w:pPr>
        <w:pStyle w:val="Heading3"/>
      </w:pPr>
      <w:bookmarkStart w:id="183" w:name="_Toc4"/>
      <w:r>
        <w:t>[ظ 75]المبنی</w:t>
      </w:r>
      <w:bookmarkEnd w:id="183"/>
    </w:p>
    <w:p>
      <w:pPr>
        <w:pStyle w:val="Heading4"/>
      </w:pPr>
      <w:bookmarkStart w:id="184" w:name="_Toc5"/>
      <w:r>
        <w:t>اشارة</w:t>
      </w:r>
      <w:bookmarkEnd w:id="184"/>
    </w:p>
    <w:p>
      <w:pPr>
        <w:pStyle w:val="BookText"/>
      </w:pPr>
      <w:r>
        <w:rPr>
          <w:rFonts w:ascii="IRNazanin" w:hAnsi="IRNazanin" w:eastAsia="IRNazanin" w:cs="IRNazanin"/>
          <w:lang w:bidi="fa-IR"/>
          <w:color w:val="111111"/>
          <w:sz w:val="28"/>
          <w:szCs w:val="28"/>
          <w:rtl/>
        </w:rPr>
        <w:t xml:space="preserve">قوله:(المبنی)</w:t>
      </w:r>
    </w:p>
    <w:p>
      <w:pPr>
        <w:pStyle w:val="BookText"/>
      </w:pPr>
      <w:r>
        <w:rPr>
          <w:rStyle w:val="FootnoteReference"/>
        </w:rPr>
        <w:footnoteReference w:id="1"/>
      </w:r>
      <w:r>
        <w:rPr>
          <w:rFonts w:ascii="IRNazanin" w:hAnsi="IRNazanin" w:eastAsia="IRNazanin" w:cs="IRNazanin"/>
          <w:lang w:bidi="fa-IR"/>
          <w:color w:val="111111"/>
          <w:sz w:val="28"/>
          <w:szCs w:val="28"/>
          <w:rtl/>
        </w:rPr>
        <w:t xml:space="preserve">
،هذا هو القسم الثانی من أقسام الاسم،لأنه قسّمه فی أول الکتاب إلی معرب و مبنی،و الألف و اللام فی المبنی عائدان إلی هذا التقسیم،و قدم المعرب،لأنه أصل الأسماء.</w:t>
      </w:r>
    </w:p>
    <w:p>
      <w:pPr>
        <w:pStyle w:val="Heading4"/>
      </w:pPr>
      <w:bookmarkStart w:id="185" w:name="_Toc6"/>
      <w:r>
        <w:t>[وجه البناء فی الاسم]</w:t>
      </w:r>
      <w:bookmarkEnd w:id="185"/>
    </w:p>
    <w:p>
      <w:pPr>
        <w:pStyle w:val="BookText"/>
      </w:pPr>
      <w:r>
        <w:rPr>
          <w:rFonts w:ascii="IRNazanin" w:hAnsi="IRNazanin" w:eastAsia="IRNazanin" w:cs="IRNazanin"/>
          <w:lang w:bidi="fa-IR"/>
          <w:color w:val="111111"/>
          <w:sz w:val="28"/>
          <w:szCs w:val="28"/>
          <w:rtl/>
        </w:rPr>
        <w:t xml:space="preserve">قوله:(ما ناسب مبنی الأصل)</w:t>
      </w:r>
    </w:p>
    <w:p>
      <w:pPr>
        <w:pStyle w:val="BookText"/>
      </w:pPr>
      <w:r>
        <w:rPr>
          <w:rStyle w:val="FootnoteReference"/>
        </w:rPr>
        <w:footnoteReference w:id="2"/>
      </w:r>
      <w:r>
        <w:rPr>
          <w:rFonts w:ascii="IRNazanin" w:hAnsi="IRNazanin" w:eastAsia="IRNazanin" w:cs="IRNazanin"/>
          <w:lang w:bidi="fa-IR"/>
          <w:color w:val="111111"/>
          <w:sz w:val="28"/>
          <w:szCs w:val="28"/>
          <w:rtl/>
        </w:rPr>
        <w:t xml:space="preserve">
أی شابه،و مبنی الأصل الحروف، و الفعل الماضی و الأمر بغیر اللام.</w:t>
      </w:r>
    </w:p>
    <w:p>
      <w:pPr>
        <w:pStyle w:val="BookText"/>
      </w:pPr>
      <w:r>
        <w:rPr>
          <w:rFonts w:ascii="IRNazanin" w:hAnsi="IRNazanin" w:eastAsia="IRNazanin" w:cs="IRNazanin"/>
          <w:lang w:bidi="fa-IR"/>
          <w:color w:val="111111"/>
          <w:sz w:val="28"/>
          <w:szCs w:val="28"/>
          <w:rtl/>
        </w:rPr>
        <w:t xml:space="preserve">قوله:(أو وقع غیر مرکب) و ذلک فی الأعداد و حروف التهجی،و(أو) للتقسیم،یعنی أن البناء فی الأسماء،إما لعدم الترکیب،أو لمناسبة مبنی الأصل،و المناسبة تکون فی أحد أمور ستة،إما تضمن الحروف کأسماء الاستفهام،و الشرط،أو شبهه بالحرف کالمضمرات،و أسماء الإشارة،أو شبهه لما أشبه الحرف،کالمنادی فإنه أشبه المضمر،أو وقوعه موقع الفعل </w:t>
      </w:r>
      <w:r>
        <w:rPr>
          <w:rStyle w:val="FootnoteReference"/>
        </w:rPr>
        <w:footnoteReference w:id="3"/>
      </w:r>
      <w:r>
        <w:rPr>
          <w:rFonts w:ascii="IRNazanin" w:hAnsi="IRNazanin" w:eastAsia="IRNazanin" w:cs="IRNazanin"/>
          <w:lang w:bidi="fa-IR"/>
          <w:color w:val="111111"/>
          <w:sz w:val="28"/>
          <w:szCs w:val="28"/>
          <w:rtl/>
        </w:rPr>
        <w:t xml:space="preserve">،کأسماء الأفعال،فإن(نزال)وقع موقع(انزل)،أو شبهه بما وقع موقع الفعل،</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9845_194535"/>
    <w:bookmarkEnd w:id="2"/>
    <w:p>
      <w:pPr>
        <w:pStyle w:val="BookText"/>
      </w:pPr>
      <w:r>
        <w:rPr>
          <w:rFonts w:ascii="Amiri" w:hAnsi="Amiri" w:eastAsia="Amiri" w:cs="Amiri"/>
          <w:lang w:bidi="ar-SA"/>
          <w:color w:val="111111"/>
          <w:sz w:val="28"/>
          <w:szCs w:val="28"/>
          <w:rtl/>
        </w:rPr>
        <w:t xml:space="preserve">ک(حذام)و(قطام)فإنهما أشبها(نزال)،عدلا وزنة،أو إضافة إلی غیر متمکن،کإضافته إلی الجمل المصدرة بالظرف أو الحروف المبنیة نحو: مِثْلَ مٰا أَنَّکُمْ تَنْطِقُونَ </w:t>
      </w:r>
      <w:r>
        <w:rPr>
          <w:rStyle w:val="FootnoteReference"/>
        </w:rPr>
        <w:footnoteReference w:id="4"/>
      </w:r>
      <w:r>
        <w:rPr>
          <w:rFonts w:ascii="IRNazanin" w:hAnsi="IRNazanin" w:eastAsia="IRNazanin" w:cs="IRNazanin"/>
          <w:lang w:bidi="fa-IR"/>
          <w:color w:val="111111"/>
          <w:sz w:val="28"/>
          <w:szCs w:val="28"/>
          <w:rtl/>
        </w:rPr>
        <w:t xml:space="preserve">و(ما منعک)غیر أنک قائم و(یومئذ)و(حینئذ)و إنما بنیت لأنها اکتسبته مما أضیفت إلیه،کما تکتسب التعریف،و أصل البناء السکون </w:t>
      </w:r>
      <w:r>
        <w:rPr>
          <w:rStyle w:val="FootnoteReference"/>
        </w:rPr>
        <w:footnoteReference w:id="5"/>
      </w:r>
      <w:r>
        <w:rPr>
          <w:rFonts w:ascii="IRNazanin" w:hAnsi="IRNazanin" w:eastAsia="IRNazanin" w:cs="IRNazanin"/>
          <w:lang w:bidi="fa-IR"/>
          <w:color w:val="111111"/>
          <w:sz w:val="28"/>
          <w:szCs w:val="28"/>
          <w:rtl/>
        </w:rPr>
        <w:t xml:space="preserve">،و إنما یعدل إلی الحرکة لعارض،فما بنی علی السکون غیر مبنی الأصل،ففیه سؤال و هو لم بنی؟و ما بنی علی حرکة،ففیه ثلاثة أسئلة،لم بنی؟و لم بنی علی حرکة؟و لم خصّ بحرکة دون حرکة؟.</w:t>
      </w:r>
    </w:p>
    <w:p>
      <w:pPr>
        <w:pStyle w:val="Heading4"/>
      </w:pPr>
      <w:bookmarkStart w:id="186" w:name="_Toc7"/>
      <w:r>
        <w:t>[اقسام المبنیات]</w:t>
      </w:r>
      <w:bookmarkEnd w:id="186"/>
    </w:p>
    <w:p>
      <w:pPr>
        <w:pStyle w:val="BookText"/>
      </w:pPr>
      <w:r>
        <w:rPr>
          <w:rFonts w:ascii="IRNazanin" w:hAnsi="IRNazanin" w:eastAsia="IRNazanin" w:cs="IRNazanin"/>
          <w:lang w:bidi="fa-IR"/>
          <w:color w:val="111111"/>
          <w:sz w:val="28"/>
          <w:szCs w:val="28"/>
          <w:rtl/>
        </w:rPr>
        <w:t xml:space="preserve">قوله:(و هی المضمرات)</w:t>
      </w:r>
    </w:p>
    <w:p>
      <w:pPr>
        <w:pStyle w:val="BookText"/>
      </w:pPr>
      <w:r>
        <w:rPr>
          <w:rStyle w:val="FootnoteReference"/>
        </w:rPr>
        <w:footnoteReference w:id="6"/>
      </w:r>
      <w:r>
        <w:rPr>
          <w:rFonts w:ascii="IRNazanin" w:hAnsi="IRNazanin" w:eastAsia="IRNazanin" w:cs="IRNazanin"/>
          <w:lang w:bidi="fa-IR"/>
          <w:color w:val="111111"/>
          <w:sz w:val="28"/>
          <w:szCs w:val="28"/>
          <w:rtl/>
        </w:rPr>
        <w:t xml:space="preserve">
یعنی أن المبنیات ثمانیة أقسام کما ذکر.</w:t>
      </w:r>
    </w:p>
    <w:p>
      <w:pPr>
        <w:pStyle w:val="Heading4"/>
      </w:pPr>
      <w:bookmarkStart w:id="187" w:name="_Toc8"/>
      <w:r>
        <w:t>[حکم المبنیات]</w:t>
      </w:r>
      <w:bookmarkEnd w:id="187"/>
    </w:p>
    <w:p>
      <w:pPr>
        <w:pStyle w:val="BookText"/>
      </w:pPr>
      <w:r>
        <w:rPr>
          <w:rFonts w:ascii="IRNazanin" w:hAnsi="IRNazanin" w:eastAsia="IRNazanin" w:cs="IRNazanin"/>
          <w:lang w:bidi="fa-IR"/>
          <w:color w:val="111111"/>
          <w:sz w:val="28"/>
          <w:szCs w:val="28"/>
          <w:rtl/>
        </w:rPr>
        <w:t xml:space="preserve">قوله:(و حکمه </w:t>
      </w:r>
      <w:r>
        <w:rPr>
          <w:rStyle w:val="FootnoteReference"/>
        </w:rPr>
        <w:footnoteReference w:id="7"/>
      </w:r>
      <w:r>
        <w:rPr>
          <w:rFonts w:ascii="IRNazanin" w:hAnsi="IRNazanin" w:eastAsia="IRNazanin" w:cs="IRNazanin"/>
          <w:lang w:bidi="fa-IR"/>
          <w:color w:val="111111"/>
          <w:sz w:val="28"/>
          <w:szCs w:val="28"/>
          <w:rtl/>
        </w:rPr>
        <w:t xml:space="preserve">لا یختلف آخره </w:t>
      </w:r>
      <w:r>
        <w:rPr>
          <w:rStyle w:val="FootnoteReference"/>
        </w:rPr>
        <w:footnoteReference w:id="8"/>
      </w:r>
      <w:r>
        <w:rPr>
          <w:rFonts w:ascii="IRNazanin" w:hAnsi="IRNazanin" w:eastAsia="IRNazanin" w:cs="IRNazanin"/>
          <w:lang w:bidi="fa-IR"/>
          <w:color w:val="111111"/>
          <w:sz w:val="28"/>
          <w:szCs w:val="28"/>
          <w:rtl/>
        </w:rPr>
        <w:t xml:space="preserve">لاختلاف العامل) یحترز مما یختلف لاختلاف العامل و هو المعرب،و مما یختلف لاختلاف المحکی نحو:</w:t>
      </w:r>
    </w:p>
    <w:p>
      <w:pPr>
        <w:pStyle w:val="BookText"/>
      </w:pPr>
      <w:r>
        <w:rPr>
          <w:rFonts w:ascii="IRNazanin" w:hAnsi="IRNazanin" w:eastAsia="IRNazanin" w:cs="IRNazanin"/>
          <w:lang w:bidi="fa-IR"/>
          <w:color w:val="111111"/>
          <w:sz w:val="28"/>
          <w:szCs w:val="28"/>
          <w:rtl/>
        </w:rPr>
        <w:t xml:space="preserve">(جاء زید)من زید،و(رأیت زیدا)من زیدا و(مررت بزید)من زید،فإنه مبنی خلافا للکوفیین </w:t>
      </w:r>
      <w:r>
        <w:rPr>
          <w:rStyle w:val="FootnoteReference"/>
        </w:rPr>
        <w:footnoteReference w:id="9"/>
      </w:r>
      <w:r>
        <w:rPr>
          <w:rFonts w:ascii="IRNazanin" w:hAnsi="IRNazanin" w:eastAsia="IRNazanin" w:cs="IRNazanin"/>
          <w:lang w:bidi="fa-IR"/>
          <w:color w:val="111111"/>
          <w:sz w:val="28"/>
          <w:szCs w:val="28"/>
          <w:rtl/>
        </w:rPr>
        <w:t xml:space="preserve">،و حرکات البناء ست فی نحو:أین و کیف و نزال و تراک،و منذ و قبل و بعد،و حرکة المحکی،و حرکة الإتباع، اَلْحَمْدُ لِلّٰهِ </w:t>
      </w:r>
      <w:r>
        <w:rPr>
          <w:rStyle w:val="FootnoteReference"/>
        </w:rPr>
        <w:footnoteReference w:id="10"/>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9845_194536"/>
    <w:bookmarkEnd w:id="3"/>
    <w:p>
      <w:pPr>
        <w:pStyle w:val="BookText"/>
      </w:pPr>
      <w:r>
        <w:rPr>
          <w:rFonts w:ascii="Amiri" w:hAnsi="Amiri" w:eastAsia="Amiri" w:cs="Amiri"/>
          <w:lang w:bidi="ar-SA"/>
          <w:color w:val="111111"/>
          <w:sz w:val="28"/>
          <w:szCs w:val="28"/>
          <w:rtl/>
        </w:rPr>
        <w:t xml:space="preserve">فیمن قرأ بکسر الدال وَ إِذْ قُلْنٰا لِلْمَلاٰئِکَةِ اسْجُدُوا </w:t>
      </w:r>
      <w:r>
        <w:rPr>
          <w:rStyle w:val="FootnoteReference"/>
        </w:rPr>
        <w:footnoteReference w:id="11"/>
      </w:r>
      <w:r>
        <w:rPr>
          <w:rFonts w:ascii="Amiri" w:hAnsi="Amiri" w:eastAsia="Amiri" w:cs="Amiri"/>
          <w:lang w:bidi="ar-SA"/>
          <w:color w:val="111111"/>
          <w:sz w:val="28"/>
          <w:szCs w:val="28"/>
          <w:rtl/>
        </w:rPr>
        <w:t xml:space="preserve">فیمن قرأ بضم التاء، و حرکة الثقل نحو: أَ لَمْ تَعْلَمْ أَنَّ اللّٰهَ </w:t>
      </w:r>
      <w:r>
        <w:rPr>
          <w:rStyle w:val="FootnoteReference"/>
        </w:rPr>
        <w:footnoteReference w:id="12"/>
      </w:r>
      <w:r>
        <w:rPr>
          <w:rFonts w:ascii="Amiri" w:hAnsi="Amiri" w:eastAsia="Amiri" w:cs="Amiri"/>
          <w:lang w:bidi="ar-SA"/>
          <w:color w:val="111111"/>
          <w:sz w:val="28"/>
          <w:szCs w:val="28"/>
          <w:rtl/>
        </w:rPr>
        <w:t xml:space="preserve">فیمن قرأ بفتح المیم فی(تعلم) و حرکة التقاء الساکنین نحو: قٰالَتِ الْأَعْرٰابُ </w:t>
      </w:r>
      <w:r>
        <w:rPr>
          <w:rStyle w:val="FootnoteReference"/>
        </w:rPr>
        <w:footnoteReference w:id="13"/>
      </w:r>
      <w:r>
        <w:rPr>
          <w:rFonts w:ascii="Amiri" w:hAnsi="Amiri" w:eastAsia="Amiri" w:cs="Amiri"/>
          <w:lang w:bidi="ar-SA"/>
          <w:color w:val="111111"/>
          <w:sz w:val="28"/>
          <w:szCs w:val="28"/>
          <w:rtl/>
        </w:rPr>
        <w:t xml:space="preserve">مَنْ یَشَأِ اللّٰهُ یُضْلِلْهُ </w:t>
      </w:r>
      <w:r>
        <w:rPr>
          <w:rStyle w:val="FootnoteReference"/>
        </w:rPr>
        <w:footnoteReference w:id="14"/>
      </w:r>
      <w:r>
        <w:rPr>
          <w:rFonts w:ascii="IRNazanin" w:hAnsi="IRNazanin" w:eastAsia="IRNazanin" w:cs="IRNazanin"/>
          <w:lang w:bidi="fa-IR"/>
          <w:color w:val="111111"/>
          <w:sz w:val="28"/>
          <w:szCs w:val="28"/>
          <w:rtl/>
        </w:rPr>
        <w:t xml:space="preserve">و حرکة ما قبل یاء المتکلم نحو(غلامی)و بعض المتأخرین جعل هذه الحرکات غیر إعراب و لا بناء،لأن حرکة الإعراب ما کانت بعامل، و البناء ما کانت عن مناسبة مبنی أصل.</w:t>
      </w:r>
    </w:p>
    <w:p>
      <w:pPr>
        <w:pStyle w:val="Heading4"/>
      </w:pPr>
      <w:bookmarkStart w:id="188" w:name="_Toc9"/>
      <w:r>
        <w:t>[القاب المبنیات]</w:t>
      </w:r>
      <w:bookmarkEnd w:id="188"/>
    </w:p>
    <w:p>
      <w:pPr>
        <w:pStyle w:val="BookText"/>
      </w:pPr>
      <w:r>
        <w:rPr>
          <w:rFonts w:ascii="IRNazanin" w:hAnsi="IRNazanin" w:eastAsia="IRNazanin" w:cs="IRNazanin"/>
          <w:lang w:bidi="fa-IR"/>
          <w:color w:val="111111"/>
          <w:sz w:val="28"/>
          <w:szCs w:val="28"/>
          <w:rtl/>
        </w:rPr>
        <w:t xml:space="preserve">قوله:(و ألقابه ضم،و فتح،و کسر،و وقف)[و هی المضمرات و أسماء الإشارة،و أسماء الأفعال و الأصوات و المرکبات و الکنایات و بعض الظروف] </w:t>
      </w:r>
      <w:r>
        <w:rPr>
          <w:rStyle w:val="FootnoteReference"/>
        </w:rPr>
        <w:footnoteReference w:id="15"/>
      </w:r>
      <w:r>
        <w:rPr>
          <w:rFonts w:ascii="IRNazanin" w:hAnsi="IRNazanin" w:eastAsia="IRNazanin" w:cs="IRNazanin"/>
          <w:lang w:bidi="fa-IR"/>
          <w:color w:val="111111"/>
          <w:sz w:val="28"/>
          <w:szCs w:val="28"/>
          <w:rtl/>
        </w:rPr>
        <w:t xml:space="preserve">یعنی ألقاب المبنی،و ألقاب المعرب:رفع و نصب و جر و سکون،هذا اصطلاح البصریین </w:t>
      </w:r>
      <w:r>
        <w:rPr>
          <w:rStyle w:val="FootnoteReference"/>
        </w:rPr>
        <w:footnoteReference w:id="16"/>
      </w:r>
      <w:r>
        <w:rPr>
          <w:rFonts w:ascii="IRNazanin" w:hAnsi="IRNazanin" w:eastAsia="IRNazanin" w:cs="IRNazanin"/>
          <w:lang w:bidi="fa-IR"/>
          <w:color w:val="111111"/>
          <w:sz w:val="28"/>
          <w:szCs w:val="28"/>
          <w:rtl/>
        </w:rPr>
        <w:t xml:space="preserve">،و إنما فرقوا بینهما لیعلم من أول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قال سیبویه:(إذا قال الرجل الحمد للّه بالرفع ففیه من المعنی مثل ما فی قولک حمدت اللّه حمدا).و روی عن ابن عبلة:الحمد لله بضم الدال و اللام علی اتباع الثانی الأول و لیتجانس اللفظ.و روی عن الحسن بن أبی الحسن،و زید بن علی الحمد للّه بکسر الدال علی إتباع الأول الثانی.و ینظر البحر المحیط 131/1.</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9845_194537"/>
    <w:bookmarkEnd w:id="4"/>
    <w:p>
      <w:pPr>
        <w:pStyle w:val="BookText"/>
      </w:pPr>
      <w:r>
        <w:rPr>
          <w:rFonts w:ascii="IRNazanin" w:hAnsi="IRNazanin" w:eastAsia="IRNazanin" w:cs="IRNazanin"/>
          <w:lang w:bidi="fa-IR"/>
          <w:color w:val="111111"/>
          <w:sz w:val="28"/>
          <w:szCs w:val="28"/>
          <w:rtl/>
        </w:rPr>
        <w:t xml:space="preserve">الأمر،حیث یقول:(رفع أو جر أو نصب أو سکون إنه معرب،و من قولک:</w:t>
      </w:r>
    </w:p>
    <w:p>
      <w:pPr>
        <w:pStyle w:val="BookText"/>
      </w:pPr>
      <w:r>
        <w:rPr>
          <w:rFonts w:ascii="IRNazanin" w:hAnsi="IRNazanin" w:eastAsia="IRNazanin" w:cs="IRNazanin"/>
          <w:lang w:bidi="fa-IR"/>
          <w:color w:val="111111"/>
          <w:sz w:val="28"/>
          <w:szCs w:val="28"/>
          <w:rtl/>
        </w:rPr>
        <w:t xml:space="preserve">ضم أو فتح أو کسر أو وقف،إنه مبنی،و الکوفیون لا یفرقون بین حرکة الإعراب و البناء و یجرون کل واحد منهما مجری الأخری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4"/>
      </w:pPr>
      <w:bookmarkStart w:id="189" w:name="_Toc10"/>
      <w:r>
        <w:t>[اعداد المبنیات]</w:t>
      </w:r>
      <w:bookmarkEnd w:id="189"/>
    </w:p>
    <w:p>
      <w:pPr>
        <w:pStyle w:val="Heading5"/>
      </w:pPr>
      <w:bookmarkStart w:id="190" w:name="_Toc11"/>
      <w:r>
        <w:t>[المضمر]</w:t>
      </w:r>
      <w:bookmarkEnd w:id="190"/>
    </w:p>
    <w:p>
      <w:pPr>
        <w:pStyle w:val="Heading6"/>
      </w:pPr>
      <w:bookmarkStart w:id="191" w:name="_Toc12"/>
      <w:r>
        <w:t>[وجه بنائه]</w:t>
      </w:r>
      <w:bookmarkEnd w:id="191"/>
    </w:p>
    <w:p>
      <w:pPr>
        <w:pStyle w:val="BookText"/>
      </w:pPr>
      <w:r>
        <w:rPr>
          <w:rFonts w:ascii="IRNazanin" w:hAnsi="IRNazanin" w:eastAsia="IRNazanin" w:cs="IRNazanin"/>
          <w:lang w:bidi="fa-IR"/>
          <w:color w:val="111111"/>
          <w:sz w:val="28"/>
          <w:szCs w:val="28"/>
          <w:rtl/>
        </w:rPr>
        <w:t xml:space="preserve">قوله:(المضمر)</w:t>
      </w:r>
    </w:p>
    <w:p>
      <w:pPr>
        <w:pStyle w:val="BookText"/>
      </w:pPr>
      <w:r>
        <w:rPr>
          <w:rStyle w:val="FootnoteReference"/>
        </w:rPr>
        <w:footnoteReference w:id="18"/>
      </w:r>
      <w:r>
        <w:rPr>
          <w:rFonts w:ascii="IRNazanin" w:hAnsi="IRNazanin" w:eastAsia="IRNazanin" w:cs="IRNazanin"/>
          <w:lang w:bidi="fa-IR"/>
          <w:color w:val="111111"/>
          <w:sz w:val="28"/>
          <w:szCs w:val="28"/>
          <w:rtl/>
        </w:rPr>
        <w:t xml:space="preserve">
إنما بنی لشبهه بالحرف لفظا و معنی،أما اللفظ،فلأن منه ما هو علی حرف ک(ضربت)و(ضربک)و(ضربه)أو علی حرفین نحو:</w:t>
      </w:r>
    </w:p>
    <w:p>
      <w:pPr>
        <w:pStyle w:val="BookText"/>
      </w:pPr>
      <w:r>
        <w:rPr>
          <w:rFonts w:ascii="IRNazanin" w:hAnsi="IRNazanin" w:eastAsia="IRNazanin" w:cs="IRNazanin"/>
          <w:lang w:bidi="fa-IR"/>
          <w:color w:val="111111"/>
          <w:sz w:val="28"/>
          <w:szCs w:val="28"/>
          <w:rtl/>
        </w:rPr>
        <w:t xml:space="preserve">(هو و هی)،و أجریت علیها سائر المضمرات </w:t>
      </w:r>
      <w:r>
        <w:rPr>
          <w:rStyle w:val="FootnoteReference"/>
        </w:rPr>
        <w:footnoteReference w:id="19"/>
      </w:r>
      <w:r>
        <w:rPr>
          <w:rFonts w:ascii="IRNazanin" w:hAnsi="IRNazanin" w:eastAsia="IRNazanin" w:cs="IRNazanin"/>
          <w:lang w:bidi="fa-IR"/>
          <w:color w:val="111111"/>
          <w:sz w:val="28"/>
          <w:szCs w:val="28"/>
          <w:rtl/>
        </w:rPr>
        <w:t xml:space="preserve">،و أما المعنی فلافتقارها إلی مفسر من قرینة التکلم و الخطاب،و تقدم ذکر الغیبة فأشبهت الحرف لذلک </w:t>
      </w:r>
      <w:r>
        <w:rPr>
          <w:rStyle w:val="FootnoteReference"/>
        </w:rPr>
        <w:footnoteReference w:id="20"/>
      </w:r>
      <w:r>
        <w:rPr>
          <w:rFonts w:ascii="IRNazanin" w:hAnsi="IRNazanin" w:eastAsia="IRNazanin" w:cs="IRNazanin"/>
          <w:lang w:bidi="fa-IR"/>
          <w:color w:val="111111"/>
          <w:sz w:val="28"/>
          <w:szCs w:val="28"/>
          <w:rtl/>
        </w:rPr>
        <w:t xml:space="preserve">،و الإضمار فی اللغة هو الإخفاء،قال:</w:t>
      </w:r>
    </w:p>
    <w:p>
      <w:pPr>
        <w:pStyle w:val="BookText"/>
      </w:pPr>
      <w:r>
        <w:rPr>
          <w:rFonts w:ascii="IRNazanin" w:hAnsi="IRNazanin" w:eastAsia="IRNazanin" w:cs="IRNazanin"/>
          <w:lang w:bidi="fa-IR"/>
          <w:color w:val="111111"/>
          <w:sz w:val="28"/>
          <w:szCs w:val="28"/>
          <w:rtl/>
        </w:rPr>
        <w:t xml:space="preserve">[359]یبدو و تضمره البلاد کأنه</w:t>
      </w:r>
    </w:p>
    <w:p>
      <w:pPr>
        <w:pStyle w:val="BookText"/>
      </w:pPr>
      <w:r>
        <w:rPr>
          <w:rFonts w:ascii="IRNazanin" w:hAnsi="IRNazanin" w:eastAsia="IRNazanin" w:cs="IRNazanin"/>
          <w:lang w:bidi="fa-IR"/>
          <w:color w:val="111111"/>
          <w:sz w:val="28"/>
          <w:szCs w:val="28"/>
          <w:rtl/>
        </w:rPr>
        <w:t xml:space="preserve">سیف علی علم یسیل و یغمد </w:t>
      </w:r>
      <w:r>
        <w:rPr>
          <w:rStyle w:val="FootnoteReference"/>
        </w:rPr>
        <w:footnoteReference w:id="21"/>
      </w:r>
    </w:p>
    <w:p>
      <w:pPr>
        <w:pStyle w:val="Heading6"/>
      </w:pPr>
      <w:bookmarkStart w:id="192" w:name="_Toc13"/>
      <w:r>
        <w:t>[تعریف المضمر]</w:t>
      </w:r>
      <w:bookmarkEnd w:id="192"/>
    </w:p>
    <w:p>
      <w:pPr>
        <w:pStyle w:val="BookText"/>
      </w:pPr>
      <w:r>
        <w:rPr>
          <w:rFonts w:ascii="IRNazanin" w:hAnsi="IRNazanin" w:eastAsia="IRNazanin" w:cs="IRNazanin"/>
          <w:lang w:bidi="fa-IR"/>
          <w:color w:val="111111"/>
          <w:sz w:val="28"/>
          <w:szCs w:val="28"/>
          <w:rtl/>
        </w:rPr>
        <w:t xml:space="preserve">و فی الاصطلاح:</w:t>
      </w:r>
    </w:p>
    <w:p>
      <w:pPr>
        <w:pStyle w:val="BookText"/>
      </w:pPr>
      <w:r>
        <w:rPr>
          <w:rFonts w:ascii="IRNazanin" w:hAnsi="IRNazanin" w:eastAsia="IRNazanin" w:cs="IRNazanin"/>
          <w:lang w:bidi="fa-IR"/>
          <w:color w:val="111111"/>
          <w:sz w:val="28"/>
          <w:szCs w:val="28"/>
          <w:rtl/>
        </w:rPr>
        <w:t xml:space="preserve">قوله:(ما وضع لمتکلم) نحو:أنا،(أو مخاطب)نحو أنت[و 76](أو غائب) نحو:هو(تقدم ذکره) </w:t>
      </w:r>
      <w:r>
        <w:rPr>
          <w:rStyle w:val="FootnoteReference"/>
        </w:rPr>
        <w:footnoteReference w:id="22"/>
      </w:r>
      <w:r>
        <w:rPr>
          <w:rFonts w:ascii="IRNazanin" w:hAnsi="IRNazanin" w:eastAsia="IRNazanin" w:cs="IRNazanin"/>
          <w:lang w:bidi="fa-IR"/>
          <w:color w:val="111111"/>
          <w:sz w:val="28"/>
          <w:szCs w:val="28"/>
          <w:rtl/>
        </w:rPr>
        <w:t xml:space="preserve">یعنی الغائب،لأن التکلم و الخطاب تکفی فیهما القرینة.</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9845_194538"/>
    <w:bookmarkEnd w:id="5"/>
    <w:p>
      <w:pPr>
        <w:pStyle w:val="Heading6"/>
      </w:pPr>
      <w:bookmarkStart w:id="193" w:name="_Toc14"/>
      <w:r>
        <w:t>[تبیین ارجاع الضمیر الی مرجعه ]</w:t>
      </w:r>
      <w:bookmarkEnd w:id="193"/>
    </w:p>
    <w:p>
      <w:pPr>
        <w:pStyle w:val="BookText"/>
      </w:pPr>
      <w:r>
        <w:rPr>
          <w:rFonts w:ascii="IRNazanin" w:hAnsi="IRNazanin" w:eastAsia="IRNazanin" w:cs="IRNazanin"/>
          <w:lang w:bidi="fa-IR"/>
          <w:color w:val="111111"/>
          <w:sz w:val="28"/>
          <w:szCs w:val="28"/>
          <w:rtl/>
        </w:rPr>
        <w:t xml:space="preserve">قوله:(لفظا أو معنی أو حکما) (أو)للتقسیم کما فی المبنی،و مراده أن الضمیر یعود إلی متقدم ذکره،إما لفظا و إما معنی،و إما حکما،أما اللفظ ففی مواضع ثلاثة:</w:t>
      </w:r>
    </w:p>
    <w:p>
      <w:pPr>
        <w:pStyle w:val="BookText"/>
      </w:pPr>
      <w:r>
        <w:rPr>
          <w:rFonts w:ascii="IRNazanin" w:hAnsi="IRNazanin" w:eastAsia="IRNazanin" w:cs="IRNazanin"/>
          <w:lang w:bidi="fa-IR"/>
          <w:color w:val="111111"/>
          <w:sz w:val="28"/>
          <w:szCs w:val="28"/>
          <w:rtl/>
        </w:rPr>
        <w:t xml:space="preserve">الأول:أن یکون هو الضمیر فی المعنی،و هو ثلاثة:متقدم لفظا و رتبة، نحو:(زید ضربته)،و لفظا دون رتبة نحو:(ضرب زیدا غلامه)،و رتبة دون اللفظ نحو:(ضرب غلامه زید)و قد تقدم تفصیل ذلک فی باب الفاعل فی المرفوعات.</w:t>
      </w:r>
    </w:p>
    <w:p>
      <w:pPr>
        <w:pStyle w:val="BookText"/>
      </w:pPr>
      <w:r>
        <w:rPr>
          <w:rFonts w:ascii="Amiri" w:hAnsi="Amiri" w:eastAsia="Amiri" w:cs="Amiri"/>
          <w:lang w:bidi="ar-SA"/>
          <w:color w:val="111111"/>
          <w:sz w:val="28"/>
          <w:szCs w:val="28"/>
          <w:rtl/>
        </w:rPr>
        <w:t xml:space="preserve">الثانی:أن یوافقه فی اللفظ و المعنی و هو بمنزلة نحو(عندی درهم و نصفه)أی و نصف درهم آخر،و قوله: مٰا یُعَمَّرُ مِنْ مُعَمَّرٍ وَ لاٰ یُنْقَصُ مِنْ عُمُرِهِ </w:t>
      </w:r>
      <w:r>
        <w:rPr>
          <w:rStyle w:val="FootnoteReference"/>
        </w:rPr>
        <w:footnoteReference w:id="23"/>
      </w:r>
      <w:r>
        <w:rPr>
          <w:rFonts w:ascii="IRNazanin" w:hAnsi="IRNazanin" w:eastAsia="IRNazanin" w:cs="IRNazanin"/>
          <w:lang w:bidi="fa-IR"/>
          <w:color w:val="111111"/>
          <w:sz w:val="28"/>
          <w:szCs w:val="28"/>
          <w:rtl/>
        </w:rPr>
        <w:t xml:space="preserve">أی من عمر معمر آخر،و قوله:</w:t>
      </w:r>
    </w:p>
    <w:p>
      <w:pPr>
        <w:pStyle w:val="BookText"/>
      </w:pPr>
      <w:r>
        <w:rPr>
          <w:rFonts w:ascii="IRNazanin" w:hAnsi="IRNazanin" w:eastAsia="IRNazanin" w:cs="IRNazanin"/>
          <w:lang w:bidi="fa-IR"/>
          <w:color w:val="111111"/>
          <w:sz w:val="28"/>
          <w:szCs w:val="28"/>
          <w:rtl/>
        </w:rPr>
        <w:t xml:space="preserve">[360]قالت ألا لیتما هذا الحمام لنا</w:t>
      </w:r>
    </w:p>
    <w:p>
      <w:pPr>
        <w:pStyle w:val="BookText"/>
      </w:pPr>
      <w:r>
        <w:rPr>
          <w:rFonts w:ascii="IRNazanin" w:hAnsi="IRNazanin" w:eastAsia="IRNazanin" w:cs="IRNazanin"/>
          <w:lang w:bidi="fa-IR"/>
          <w:color w:val="111111"/>
          <w:sz w:val="28"/>
          <w:szCs w:val="28"/>
          <w:rtl/>
        </w:rPr>
        <w:t xml:space="preserve">إلی حمامتنا أو نصفه فقد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الثالث:أن یوافقه فی اللفظ فقط،و هو أضعف مما قبله و علیه قول البحتری،و لیس بحجة: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[361]فیسقی الفضا و الساکنیه و إن هم</w:t>
      </w:r>
    </w:p>
    <w:p>
      <w:pPr>
        <w:pStyle w:val="BookText"/>
      </w:pPr>
      <w:r>
        <w:rPr>
          <w:rFonts w:ascii="IRNazanin" w:hAnsi="IRNazanin" w:eastAsia="IRNazanin" w:cs="IRNazanin"/>
          <w:lang w:bidi="fa-IR"/>
          <w:color w:val="111111"/>
          <w:sz w:val="28"/>
          <w:szCs w:val="28"/>
          <w:rtl/>
        </w:rPr>
        <w:t xml:space="preserve">شبوه بین جوانحی و ضلوعی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و أما ما تقدمه معنی،فهو حیث لا یکون المفسّر مصرحا بتقدیمه لفظا أو محلا،بل هناک شیء یقتضی کون المفسر قبل الضمیر،و جعل نجمد الدین </w:t>
      </w:r>
      <w:r>
        <w:rPr>
          <w:rStyle w:val="FootnoteReference"/>
        </w:rPr>
        <w:footnoteReference w:id="26"/>
      </w:r>
      <w:r>
        <w:rPr>
          <w:rFonts w:ascii="IRNazanin" w:hAnsi="IRNazanin" w:eastAsia="IRNazanin" w:cs="IRNazanin"/>
          <w:lang w:bidi="fa-IR"/>
          <w:color w:val="111111"/>
          <w:sz w:val="28"/>
          <w:szCs w:val="28"/>
          <w:rtl/>
        </w:rPr>
        <w:t xml:space="preserve">ما کان متقدما محلا من المعنوی،و اعترض علی المصنف فی جعله من اللفظی،و قال:هو مناقض لکلامه فی أول المقدمة،حیث قسم المعرب إلی لفظی و تقدیری،و التقدم المعنوی فی مواضع خمسة تفسیر الفعل أو الصفة مصدرهما نحو: اِعْدِلُوا هُوَ أَقْرَبُ لِلتَّقْویٰ </w:t>
      </w:r>
      <w:r>
        <w:rPr>
          <w:rStyle w:val="FootnoteReference"/>
        </w:rPr>
        <w:footnoteReference w:id="27"/>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[362]إذا نهی السفیه جری إلیه </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 العدل و النهی،أو السفه،و تفسیر اللازم ملزومه نحو: فَمَنْ عُفِیَ لَهُ مِنْ أَخِیهِ شَیْءٌ فَاتِّبٰاعٌ بِالْمَعْرُوفِ وَ أَدٰاءٌ إِلَیْهِ بِإِحْسٰانٍ </w:t>
      </w:r>
      <w:r>
        <w:rPr>
          <w:rStyle w:val="FootnoteReference"/>
        </w:rPr>
        <w:footnoteReference w:id="29"/>
      </w:r>
      <w:r>
        <w:rPr>
          <w:rFonts w:ascii="Amiri" w:hAnsi="Amiri" w:eastAsia="Amiri" w:cs="Amiri"/>
          <w:lang w:bidi="ar-SA"/>
          <w:color w:val="111111"/>
          <w:sz w:val="28"/>
          <w:szCs w:val="28"/>
          <w:rtl/>
        </w:rPr>
        <w:t xml:space="preserve">الحجة فی الضمیر فی إلیه وَ وَرِثَهُ أَبَوٰاهُ </w:t>
      </w:r>
      <w:r>
        <w:rPr>
          <w:rStyle w:val="FootnoteReference"/>
        </w:rPr>
        <w:footnoteReference w:id="30"/>
      </w:r>
      <w:r>
        <w:rPr>
          <w:rFonts w:ascii="Amiri" w:hAnsi="Amiri" w:eastAsia="Amiri" w:cs="Amiri"/>
          <w:lang w:bidi="ar-SA"/>
          <w:color w:val="111111"/>
          <w:sz w:val="28"/>
          <w:szCs w:val="28"/>
          <w:rtl/>
        </w:rPr>
        <w:t xml:space="preserve">أَغْلاٰلاً فَهِیَ إِلَی الْأَذْقٰانِ </w:t>
      </w:r>
      <w:r>
        <w:rPr>
          <w:rStyle w:val="FootnoteReference"/>
        </w:rPr>
        <w:footnoteReference w:id="31"/>
      </w:r>
      <w:r>
        <w:rPr>
          <w:rFonts w:ascii="IRNazanin" w:hAnsi="IRNazanin" w:eastAsia="IRNazanin" w:cs="IRNazanin"/>
          <w:lang w:bidi="fa-IR"/>
          <w:color w:val="111111"/>
          <w:sz w:val="28"/>
          <w:szCs w:val="28"/>
          <w:rtl/>
        </w:rPr>
        <w:t xml:space="preserve">لأن العفو یستلزم عافیا،و الإرث</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یستلزم موروثا </w:t>
      </w:r>
      <w:r>
        <w:rPr>
          <w:rStyle w:val="FootnoteReference"/>
        </w:rPr>
        <w:footnoteReference w:id="32"/>
      </w:r>
      <w:r>
        <w:rPr>
          <w:rFonts w:ascii="IRNazanin" w:hAnsi="IRNazanin" w:eastAsia="IRNazanin" w:cs="IRNazanin"/>
          <w:lang w:bidi="fa-IR"/>
          <w:color w:val="111111"/>
          <w:sz w:val="28"/>
          <w:szCs w:val="28"/>
          <w:rtl/>
        </w:rPr>
        <w:t xml:space="preserve">،و الغلّ یستلزم الید،و تفسیر الضدّ ضدّه نحو:</w:t>
      </w:r>
    </w:p>
    <w:p>
      <w:pPr>
        <w:pStyle w:val="BookText"/>
      </w:pPr>
      <w:r>
        <w:rPr>
          <w:rFonts w:ascii="IRNazanin" w:hAnsi="IRNazanin" w:eastAsia="IRNazanin" w:cs="IRNazanin"/>
          <w:lang w:bidi="fa-IR"/>
          <w:color w:val="111111"/>
          <w:sz w:val="28"/>
          <w:szCs w:val="28"/>
          <w:rtl/>
        </w:rPr>
        <w:t xml:space="preserve">[363]و ما أدری إذا یممت أرضا</w:t>
      </w:r>
    </w:p>
    <w:p>
      <w:pPr>
        <w:pStyle w:val="BookText"/>
      </w:pPr>
      <w:r>
        <w:rPr>
          <w:rFonts w:ascii="IRNazanin" w:hAnsi="IRNazanin" w:eastAsia="IRNazanin" w:cs="IRNazanin"/>
          <w:lang w:bidi="fa-IR"/>
          <w:color w:val="111111"/>
          <w:sz w:val="28"/>
          <w:szCs w:val="28"/>
          <w:rtl/>
        </w:rPr>
        <w:t xml:space="preserve">أرید الخیر أیّهما یلینی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یعنی الخیر و الشر،دلیله البیت الآخر بعده:</w:t>
      </w:r>
    </w:p>
    <w:p>
      <w:pPr>
        <w:pStyle w:val="BookText"/>
      </w:pPr>
      <w:r>
        <w:rPr>
          <w:rFonts w:ascii="IRNazanin" w:hAnsi="IRNazanin" w:eastAsia="IRNazanin" w:cs="IRNazanin"/>
          <w:lang w:bidi="fa-IR"/>
          <w:color w:val="111111"/>
          <w:sz w:val="28"/>
          <w:szCs w:val="28"/>
          <w:rtl/>
        </w:rPr>
        <w:t xml:space="preserve">أألخیر الذی أنا أبتغیه</w:t>
      </w:r>
    </w:p>
    <w:p>
      <w:pPr>
        <w:pStyle w:val="BookText"/>
      </w:pPr>
      <w:r>
        <w:rPr>
          <w:rFonts w:ascii="IRNazanin" w:hAnsi="IRNazanin" w:eastAsia="IRNazanin" w:cs="IRNazanin"/>
          <w:lang w:bidi="fa-IR"/>
          <w:color w:val="111111"/>
          <w:sz w:val="28"/>
          <w:szCs w:val="28"/>
          <w:rtl/>
        </w:rPr>
        <w:t xml:space="preserve">أم الشر الذی هو یبتغینی</w:t>
      </w:r>
    </w:p>
    <w:p>
      <w:pPr>
        <w:pStyle w:val="BookText"/>
      </w:pPr>
      <w:r>
        <w:rPr>
          <w:rFonts w:ascii="Amiri" w:hAnsi="Amiri" w:eastAsia="Amiri" w:cs="Amiri"/>
          <w:lang w:bidi="ar-SA"/>
          <w:color w:val="111111"/>
          <w:sz w:val="28"/>
          <w:szCs w:val="28"/>
          <w:rtl/>
        </w:rPr>
        <w:t xml:space="preserve">و تفسیر الجزء للکل نحو:  الَّذِینَ یَکْنِزُونَ الذَّهَبَ وَ الْفِضَّةَ وَ لاٰ یُنْفِقُونَهٰا </w:t>
      </w:r>
      <w:r>
        <w:rPr>
          <w:rStyle w:val="FootnoteReference"/>
        </w:rPr>
        <w:footnoteReference w:id="34"/>
      </w:r>
      <w:r>
        <w:rPr>
          <w:rFonts w:ascii="IRNazanin" w:hAnsi="IRNazanin" w:eastAsia="IRNazanin" w:cs="IRNazanin"/>
          <w:lang w:bidi="fa-IR"/>
          <w:color w:val="111111"/>
          <w:sz w:val="28"/>
          <w:szCs w:val="28"/>
          <w:rtl/>
        </w:rPr>
        <w:t xml:space="preserve">أی أنواع الکنوزات و تفسیر الکل جزءه نحو:</w:t>
      </w:r>
    </w:p>
    <w:p>
      <w:pPr>
        <w:pStyle w:val="BookText"/>
      </w:pPr>
      <w:r>
        <w:rPr>
          <w:rFonts w:ascii="IRNazanin" w:hAnsi="IRNazanin" w:eastAsia="IRNazanin" w:cs="IRNazanin"/>
          <w:lang w:bidi="fa-IR"/>
          <w:color w:val="111111"/>
          <w:sz w:val="28"/>
          <w:szCs w:val="28"/>
          <w:rtl/>
        </w:rPr>
        <w:t xml:space="preserve">[364]أماویّ ما یغنی الثراء عن الفتی</w:t>
      </w:r>
    </w:p>
    <w:p>
      <w:pPr>
        <w:pStyle w:val="BookText"/>
      </w:pPr>
      <w:r>
        <w:rPr>
          <w:rFonts w:ascii="IRNazanin" w:hAnsi="IRNazanin" w:eastAsia="IRNazanin" w:cs="IRNazanin"/>
          <w:lang w:bidi="fa-IR"/>
          <w:color w:val="111111"/>
          <w:sz w:val="28"/>
          <w:szCs w:val="28"/>
          <w:rtl/>
        </w:rPr>
        <w:t xml:space="preserve">إذا حشرجت یوما و ضاق بها الصدر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[365]و کأنّ فی العینین حب قرنفل</w:t>
      </w:r>
    </w:p>
    <w:p>
      <w:pPr>
        <w:pStyle w:val="BookText"/>
      </w:pPr>
      <w:r>
        <w:rPr>
          <w:rFonts w:ascii="IRNazanin" w:hAnsi="IRNazanin" w:eastAsia="IRNazanin" w:cs="IRNazanin"/>
          <w:lang w:bidi="fa-IR"/>
          <w:color w:val="111111"/>
          <w:sz w:val="28"/>
          <w:szCs w:val="28"/>
          <w:rtl/>
        </w:rPr>
        <w:t xml:space="preserve">أو سنبلا کحلت به فانهلت </w:t>
      </w:r>
      <w:r>
        <w:rPr>
          <w:rStyle w:val="FootnoteReference"/>
        </w:rPr>
        <w:footnoteReference w:id="36"/>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9845_194541"/>
    <w:bookmarkEnd w:id="6"/>
    <w:p>
      <w:pPr>
        <w:pStyle w:val="BookText"/>
      </w:pPr>
      <w:r>
        <w:rPr>
          <w:rFonts w:ascii="Amiri" w:hAnsi="Amiri" w:eastAsia="Amiri" w:cs="Amiri"/>
          <w:lang w:bidi="ar-SA"/>
          <w:color w:val="111111"/>
          <w:sz w:val="28"/>
          <w:szCs w:val="28"/>
          <w:rtl/>
        </w:rPr>
        <w:t xml:space="preserve">و أما تقدمه حکما،فما کان فی الذهن حاضرا حقیقة،کالسماء و الأرض و الشمس و القمر نحو: مٰا تَرَکَ عَلیٰ ظَهْرِهٰا مِنْ دَابَّةٍ </w:t>
      </w:r>
      <w:r>
        <w:rPr>
          <w:rStyle w:val="FootnoteReference"/>
        </w:rPr>
        <w:footnoteReference w:id="37"/>
      </w:r>
      <w:r>
        <w:rPr>
          <w:rFonts w:ascii="Amiri" w:hAnsi="Amiri" w:eastAsia="Amiri" w:cs="Amiri"/>
          <w:lang w:bidi="ar-SA"/>
          <w:color w:val="111111"/>
          <w:sz w:val="28"/>
          <w:szCs w:val="28"/>
          <w:rtl/>
        </w:rPr>
        <w:t xml:space="preserve">حَتّٰی تَوٰارَتْ بِالْحِجٰابِ </w:t>
      </w:r>
      <w:r>
        <w:rPr>
          <w:rStyle w:val="FootnoteReference"/>
        </w:rPr>
        <w:footnoteReference w:id="38"/>
      </w:r>
      <w:r>
        <w:rPr>
          <w:rFonts w:ascii="IRNazanin" w:hAnsi="IRNazanin" w:eastAsia="IRNazanin" w:cs="IRNazanin"/>
          <w:lang w:bidi="fa-IR"/>
          <w:color w:val="111111"/>
          <w:sz w:val="28"/>
          <w:szCs w:val="28"/>
          <w:rtl/>
        </w:rPr>
        <w:t xml:space="preserve">و الادعاء و ذلک فی ضمیر الشأن و القصة،نحو:</w:t>
      </w:r>
    </w:p>
    <w:p>
      <w:pPr>
        <w:pStyle w:val="BookText"/>
      </w:pPr>
      <w:r>
        <w:rPr>
          <w:rFonts w:ascii="IRNazanin" w:hAnsi="IRNazanin" w:eastAsia="IRNazanin" w:cs="IRNazanin"/>
          <w:lang w:bidi="fa-IR"/>
          <w:color w:val="111111"/>
          <w:sz w:val="28"/>
          <w:szCs w:val="28"/>
          <w:rtl/>
        </w:rPr>
        <w:t xml:space="preserve">(هو قائم)،و ضمیر(نعم)و(بئس)نحو:(نعم رجلا زید)،و ضمیر(رب) نحو:(ربّه رجلا)،و ضمیر تنازع الفعلین نحو:(ضربانی و ضربت الزیدین) (ضربونی و ضربت الزیدین)،و إنما أضمر فی هذه من غیر تقدم ذکر،أما ضمیر الشأن،فلأنه إذا قصد التعظیم و أبهم أولا ثم فسرّ ثانیا کان أوقع فی النفوس من ذکره مفسرا أولا،و أما(نعم)و(بئس)و(ربّ)فلأنهم لما قصدوا فیها المدح العام،و الذم العام نسبوه فی المتعقل فی الذهن،و أما فی التنازع فمسوغه أن إعمال الثانی فی معنی إعمال الأول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6"/>
      </w:pPr>
      <w:bookmarkStart w:id="194" w:name="_Toc15"/>
      <w:r>
        <w:t>[تقسیم المضمرات الی متصل و منفصل]</w:t>
      </w:r>
      <w:bookmarkEnd w:id="194"/>
    </w:p>
    <w:p>
      <w:pPr>
        <w:pStyle w:val="BookText"/>
      </w:pPr>
      <w:r>
        <w:rPr>
          <w:rFonts w:ascii="IRNazanin" w:hAnsi="IRNazanin" w:eastAsia="IRNazanin" w:cs="IRNazanin"/>
          <w:lang w:bidi="fa-IR"/>
          <w:color w:val="111111"/>
          <w:sz w:val="28"/>
          <w:szCs w:val="28"/>
          <w:rtl/>
        </w:rPr>
        <w:t xml:space="preserve">قوله:(و هو متصل و منفصل إلی آخره) یعنی أن المضمرات لها تقسیمات باعتبار الاتصال و الانفصال،و هی علی ضربین:متصل و منفصل،(فالمنفصل هو المستقل) </w:t>
      </w:r>
      <w:r>
        <w:rPr>
          <w:rStyle w:val="FootnoteReference"/>
        </w:rPr>
        <w:footnoteReference w:id="40"/>
      </w:r>
      <w:r>
        <w:rPr>
          <w:rFonts w:ascii="IRNazanin" w:hAnsi="IRNazanin" w:eastAsia="IRNazanin" w:cs="IRNazanin"/>
          <w:lang w:bidi="fa-IR"/>
          <w:color w:val="111111"/>
          <w:sz w:val="28"/>
          <w:szCs w:val="28"/>
          <w:rtl/>
        </w:rPr>
        <w:t xml:space="preserve">نحو:(أنا أنت)،(و المتصل غیر المستقل) </w:t>
      </w:r>
      <w:r>
        <w:rPr>
          <w:rStyle w:val="FootnoteReference"/>
        </w:rPr>
        <w:footnoteReference w:id="41"/>
      </w:r>
      <w:r>
        <w:rPr>
          <w:rFonts w:ascii="IRNazanin" w:hAnsi="IRNazanin" w:eastAsia="IRNazanin" w:cs="IRNazanin"/>
          <w:lang w:bidi="fa-IR"/>
          <w:color w:val="111111"/>
          <w:sz w:val="28"/>
          <w:szCs w:val="28"/>
          <w:rtl/>
        </w:rPr>
        <w:t xml:space="preserve">نحو:(ضربت و ضربک)،الثانی بحسب إعرابها(إلی مرفوع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الشاهد فیه قوله:(کحلت به فانهلت)حیث أعاد الضمیر فیهما مفردا و هو یعود إلی مبنی و هو العینان و کذلک الکمل و انهمال الدمع جزء من العینین.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منصوب و مجرور) </w:t>
      </w:r>
      <w:r>
        <w:rPr>
          <w:rStyle w:val="FootnoteReference"/>
        </w:rPr>
        <w:footnoteReference w:id="42"/>
      </w:r>
      <w:r>
        <w:rPr>
          <w:rFonts w:ascii="IRNazanin" w:hAnsi="IRNazanin" w:eastAsia="IRNazanin" w:cs="IRNazanin"/>
          <w:lang w:bidi="fa-IR"/>
          <w:color w:val="111111"/>
          <w:sz w:val="28"/>
          <w:szCs w:val="28"/>
          <w:rtl/>
        </w:rPr>
        <w:t xml:space="preserve">فالمرفوع منفصل نحو:(أنا)،و متصل نحو:(ضربت)، و المنصوب منفصل نحو:(إیاک)،و متصل(ضربک)،و المجرور لا یکون إلا متصلا،إما بحرف جر نحو:(إلیّ)،أو إضافة نحو(غلامی)فصارت مرفوعا متصلا،و منفصلا،و منصوبا[ظ 76]متصلا و منفصلا،و مجرور متصل فقط،و إنما لم یکن إلا متصلا،لأن الأصل فی الضمائر الاتصال، و الانفصال لا یکون إلا عند تعذر الاتصال،و ذلک بالتقدم علی العامل، أو الفعل لغرض،أو الحذف و هو لا یتأتی فی المجرور.</w:t>
      </w:r>
    </w:p>
    <w:p>
      <w:pPr>
        <w:pStyle w:val="BookText"/>
      </w:pPr>
      <w:r>
        <w:rPr>
          <w:rFonts w:ascii="IRNazanin" w:hAnsi="IRNazanin" w:eastAsia="IRNazanin" w:cs="IRNazanin"/>
          <w:lang w:bidi="fa-IR"/>
          <w:color w:val="111111"/>
          <w:sz w:val="28"/>
          <w:szCs w:val="28"/>
          <w:rtl/>
        </w:rPr>
        <w:t xml:space="preserve">قوله:[فالأولان متصل و منفصل و الثالث متصل فذلک خمسة أنواع] </w:t>
      </w:r>
      <w:r>
        <w:rPr>
          <w:rStyle w:val="FootnoteReference"/>
        </w:rPr>
        <w:footnoteReference w:id="43"/>
      </w:r>
      <w:r>
        <w:rPr>
          <w:rFonts w:ascii="IRNazanin" w:hAnsi="IRNazanin" w:eastAsia="IRNazanin" w:cs="IRNazanin"/>
          <w:lang w:bidi="fa-IR"/>
          <w:color w:val="111111"/>
          <w:sz w:val="28"/>
          <w:szCs w:val="28"/>
          <w:rtl/>
        </w:rPr>
        <w:t xml:space="preserve">(فالأول:ضربت و ضربت إلی ضربن و ضربن) یعنی المرفوع المتصل،و مثل بمثالین،مما سمی فاعله،و مما لم یسم فاعله،و فی کل واحد منهما ثلاث مراتب،تکلم و خطاب و غیبة </w:t>
      </w:r>
      <w:r>
        <w:rPr>
          <w:rStyle w:val="FootnoteReference"/>
        </w:rPr>
        <w:footnoteReference w:id="44"/>
      </w:r>
      <w:r>
        <w:rPr>
          <w:rFonts w:ascii="IRNazanin" w:hAnsi="IRNazanin" w:eastAsia="IRNazanin" w:cs="IRNazanin"/>
          <w:lang w:bidi="fa-IR"/>
          <w:color w:val="111111"/>
          <w:sz w:val="28"/>
          <w:szCs w:val="28"/>
          <w:rtl/>
        </w:rPr>
        <w:t xml:space="preserve">،و کل واحد من هذه الضمائر ینقسم إلی مذکر و مؤنث،و کل واحد منهما إلی مفرد و مثنی و مجموع فی کل مرتبة من التکلم و الخطاب و الغیبة ستة،فصار فی کل نوع ثمانی عشرة إذا ضربتها فی خمسة،و هی تقسیمها بحسب الاتصال و الانفصال،صارت تسعین ضمیرا،إلا أنهم استغنوا فی مرتبة التکلم بضمیرین،جمعوا المفرد من المذکر و المؤنث و المجموع منهما فی ضمیر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قبله و یکون کالتتمة لذلک العامل،و کبعض حروفه،فالضمائر المستترة فی خطاب المذکر أو فی الصفات نحو:زید ضارب و الزیدان ضاربان إلی آخر تصاریفها(أی الضمائر)و لیس المستتر ما یبرز مثل:(اسکن أنت و زوجک الجنة).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واحد،و فی الخطاب و الغیبة بخمسة جمعوا المثنی من المذکر و المؤنث فی ضمیر واحد،فالباقی ستون ضمیرا و مراده أنک تبدأ بالمفرد المتکلم </w:t>
      </w:r>
      <w:r>
        <w:rPr>
          <w:rStyle w:val="FootnoteReference"/>
        </w:rPr>
        <w:footnoteReference w:id="45"/>
      </w:r>
      <w:r>
        <w:rPr>
          <w:rFonts w:ascii="IRNazanin" w:hAnsi="IRNazanin" w:eastAsia="IRNazanin" w:cs="IRNazanin"/>
          <w:lang w:bidi="fa-IR"/>
          <w:color w:val="111111"/>
          <w:sz w:val="28"/>
          <w:szCs w:val="28"/>
          <w:rtl/>
        </w:rPr>
        <w:t xml:space="preserve">، و تختم بجمع المؤنث الغائب،و ذلک ثلاث مراتب تکلم و خطاب و غیبة.</w:t>
      </w:r>
    </w:p>
    <w:p>
      <w:pPr>
        <w:pStyle w:val="BookText"/>
      </w:pPr>
      <w:r>
        <w:rPr>
          <w:rFonts w:ascii="IRNazanin" w:hAnsi="IRNazanin" w:eastAsia="IRNazanin" w:cs="IRNazanin"/>
          <w:lang w:bidi="fa-IR"/>
          <w:color w:val="111111"/>
          <w:sz w:val="28"/>
          <w:szCs w:val="28"/>
          <w:rtl/>
        </w:rPr>
        <w:t xml:space="preserve">فالأولی:التکلم و لها صیغتان،الأولی ضربت و هی للواحد مذکرا أو مؤنثا،و التاء هی الضمیر،الثانیة ضربنا و هی لستة:مذکرین و مؤنثین، و مذکرین و مؤنثان و للمفرد منهما المعظم،و الألف و النون ضمیر.</w:t>
      </w:r>
    </w:p>
    <w:p>
      <w:pPr>
        <w:pStyle w:val="BookText"/>
      </w:pPr>
      <w:r>
        <w:rPr>
          <w:rFonts w:ascii="IRNazanin" w:hAnsi="IRNazanin" w:eastAsia="IRNazanin" w:cs="IRNazanin"/>
          <w:lang w:bidi="fa-IR"/>
          <w:color w:val="111111"/>
          <w:sz w:val="28"/>
          <w:szCs w:val="28"/>
          <w:rtl/>
        </w:rPr>
        <w:t xml:space="preserve">المرتبة الثانیة:المخاطب و هی خمسة:ضربت بفتح التاء للواحد المذکر و بکسرها للواحدة المؤنثة،و التاء هی الضمیر فیهما،و ضربتما للمثنی فیهما،و التاء ضمیر وحدها،و زاد بعضهم الألف معها،و ضربتم لجماعة المذکرین،و التاء ضمیر وحدها،و ضربتنّ لجماعة النساء و التاء ضمیر وحدها،و زاد بعضهم النونین،و بعضهم النون الثانیة و الأولی زائدة.</w:t>
      </w:r>
    </w:p>
    <w:p>
      <w:pPr>
        <w:pStyle w:val="BookText"/>
      </w:pPr>
      <w:r>
        <w:rPr>
          <w:rFonts w:ascii="IRNazanin" w:hAnsi="IRNazanin" w:eastAsia="IRNazanin" w:cs="IRNazanin"/>
          <w:lang w:bidi="fa-IR"/>
          <w:color w:val="111111"/>
          <w:sz w:val="28"/>
          <w:szCs w:val="28"/>
          <w:rtl/>
        </w:rPr>
        <w:t xml:space="preserve">و المرتبة الثالثة للغائب و هی خمس ضرب للواحد المذکر و الضمیر و اسم الجمع،تقول(زید ضرب و الرکب سافر)و الضمیر مستتر،و یجوز الواو فی اسم الجمع نحو:(الرکب سافروا)و ضربت للمفردة المؤنثة و لجمع التکسیر العاقل و غیر العاقل،و لک فی العاقل الواو کجمع السلامة،إذا کان مذکرا و النون إذا کان مؤنثا و التاء للتأنیث و الضمیر مستتر،و(ضربا)للمثنی منهما،و الضمیر الألف،و(ضربوا)لجماعة المذکرین المکسر و السالم،و لاسم الجمع من المذکر،و الواو الضمیر، و(ضربن)لجماعة النساء و النون الضمیر،و جعلها المازنی حرفا دالا علی</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المؤنث کما دلّت التاء فی(ضربت)،و الضمیر مستتر،و أما ما یتصل بالمضارع فهی خمسة،(تفعلان و یفعلان و یفعلون و تفعلون و تفعلین یا امرأة)فالألف و الواو و الیاء ضمائر،و النون حرف إعراب،و جعلها المازنی </w:t>
      </w:r>
      <w:r>
        <w:rPr>
          <w:rStyle w:val="FootnoteReference"/>
        </w:rPr>
        <w:footnoteReference w:id="46"/>
      </w:r>
      <w:r>
        <w:rPr>
          <w:rFonts w:ascii="IRNazanin" w:hAnsi="IRNazanin" w:eastAsia="IRNazanin" w:cs="IRNazanin"/>
          <w:lang w:bidi="fa-IR"/>
          <w:color w:val="111111"/>
          <w:sz w:val="28"/>
          <w:szCs w:val="28"/>
          <w:rtl/>
        </w:rPr>
        <w:t xml:space="preserve">کلها حروفا علامات للتثنیة و الجمع مثل:(قاما أخوک)، و(أکلونی البراغیث)و الضمیر مستتر.</w:t>
      </w:r>
    </w:p>
    <w:p>
      <w:pPr>
        <w:pStyle w:val="BookText"/>
      </w:pPr>
      <w:r>
        <w:rPr>
          <w:rFonts w:ascii="IRNazanin" w:hAnsi="IRNazanin" w:eastAsia="IRNazanin" w:cs="IRNazanin"/>
          <w:lang w:bidi="fa-IR"/>
          <w:color w:val="111111"/>
          <w:sz w:val="28"/>
          <w:szCs w:val="28"/>
          <w:rtl/>
        </w:rPr>
        <w:t xml:space="preserve">قوله:(و الثانی أنا إلی هنّ)</w:t>
      </w:r>
    </w:p>
    <w:p>
      <w:pPr>
        <w:pStyle w:val="BookText"/>
      </w:pPr>
      <w:r>
        <w:rPr>
          <w:rStyle w:val="FootnoteReference"/>
        </w:rPr>
        <w:footnoteReference w:id="47"/>
      </w:r>
      <w:r>
        <w:rPr>
          <w:rFonts w:ascii="IRNazanin" w:hAnsi="IRNazanin" w:eastAsia="IRNazanin" w:cs="IRNazanin"/>
          <w:lang w:bidi="fa-IR"/>
          <w:color w:val="111111"/>
          <w:sz w:val="28"/>
          <w:szCs w:val="28"/>
          <w:rtl/>
        </w:rPr>
        <w:t xml:space="preserve">
یعنی المرفوع المنفصل </w:t>
      </w:r>
      <w:r>
        <w:rPr>
          <w:rStyle w:val="FootnoteReference"/>
        </w:rPr>
        <w:footnoteReference w:id="48"/>
      </w:r>
      <w:r>
        <w:rPr>
          <w:rFonts w:ascii="IRNazanin" w:hAnsi="IRNazanin" w:eastAsia="IRNazanin" w:cs="IRNazanin"/>
          <w:lang w:bidi="fa-IR"/>
          <w:color w:val="111111"/>
          <w:sz w:val="28"/>
          <w:szCs w:val="28"/>
          <w:rtl/>
        </w:rPr>
        <w:t xml:space="preserve">،فیبدأ فیه بالواحد المتکلم حتی ینتهی إلی جمع المؤنث،و هو ثلاث مراتب کالمتصل، الأولی:مرتیة المتکلم و لها مثلان(أنا)للمفرد المذکر و المؤنث،و الضمیر عند البصریین الهمزة و النون وحدها و الألف جیء بها لبیان الحرکة فی الوقف،و عند الکوفیین </w:t>
      </w:r>
      <w:r>
        <w:rPr>
          <w:rStyle w:val="FootnoteReference"/>
        </w:rPr>
        <w:footnoteReference w:id="49"/>
      </w:r>
      <w:r>
        <w:rPr>
          <w:rFonts w:ascii="IRNazanin" w:hAnsi="IRNazanin" w:eastAsia="IRNazanin" w:cs="IRNazanin"/>
          <w:lang w:bidi="fa-IR"/>
          <w:color w:val="111111"/>
          <w:sz w:val="28"/>
          <w:szCs w:val="28"/>
          <w:rtl/>
        </w:rPr>
        <w:t xml:space="preserve">أن(أنا)ضمیر کله و احتجوا بقوله:</w:t>
      </w:r>
    </w:p>
    <w:p>
      <w:pPr>
        <w:pStyle w:val="BookText"/>
      </w:pPr>
      <w:r>
        <w:rPr>
          <w:rFonts w:ascii="IRNazanin" w:hAnsi="IRNazanin" w:eastAsia="IRNazanin" w:cs="IRNazanin"/>
          <w:lang w:bidi="fa-IR"/>
          <w:color w:val="111111"/>
          <w:sz w:val="28"/>
          <w:szCs w:val="28"/>
          <w:rtl/>
        </w:rPr>
        <w:t xml:space="preserve">[366]أنا سیف العشیرة فاعرفونی </w:t>
      </w:r>
      <w:r>
        <w:rPr>
          <w:rStyle w:val="FootnoteReference"/>
        </w:rPr>
        <w:footnoteReference w:id="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بإثبات الألف فی الوصل و أجیب بأنه من إجراء الوصل مجری الوقف، و(نحن)للمثنی و الجمع و الواحد المعظم مذکرا أو مؤنثا،و(هو)ضمیر کله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بنی علی حرکة کراهة الجمع بین ساکنین،و أما تخصصه بالضم،فقال المبرد </w:t>
      </w:r>
      <w:r>
        <w:rPr>
          <w:rStyle w:val="FootnoteReference"/>
        </w:rPr>
        <w:footnoteReference w:id="51"/>
      </w:r>
      <w:r>
        <w:rPr>
          <w:rFonts w:ascii="IRNazanin" w:hAnsi="IRNazanin" w:eastAsia="IRNazanin" w:cs="IRNazanin"/>
          <w:lang w:bidi="fa-IR"/>
          <w:color w:val="111111"/>
          <w:sz w:val="28"/>
          <w:szCs w:val="28"/>
          <w:rtl/>
        </w:rPr>
        <w:t xml:space="preserve">:(حملا لها علی«قبل»و«بعد»من حیث صلح للاثنین و الجمع کما صلح«قبل»و«بعد»للشیء و الشیئین)،و قال الزجاج </w:t>
      </w:r>
      <w:r>
        <w:rPr>
          <w:rStyle w:val="FootnoteReference"/>
        </w:rPr>
        <w:footnoteReference w:id="52"/>
      </w:r>
      <w:r>
        <w:rPr>
          <w:rFonts w:ascii="IRNazanin" w:hAnsi="IRNazanin" w:eastAsia="IRNazanin" w:cs="IRNazanin"/>
          <w:lang w:bidi="fa-IR"/>
          <w:color w:val="111111"/>
          <w:sz w:val="28"/>
          <w:szCs w:val="28"/>
          <w:rtl/>
        </w:rPr>
        <w:t xml:space="preserve">:(لأنها اسم جماعة،و من علامات الجمع الواو و الضم من مخرج الواو)و قال الأخفش الصغیر </w:t>
      </w:r>
      <w:r>
        <w:rPr>
          <w:rStyle w:val="FootnoteReference"/>
        </w:rPr>
        <w:footnoteReference w:id="53"/>
      </w:r>
      <w:r>
        <w:rPr>
          <w:rFonts w:ascii="IRNazanin" w:hAnsi="IRNazanin" w:eastAsia="IRNazanin" w:cs="IRNazanin"/>
          <w:lang w:bidi="fa-IR"/>
          <w:color w:val="111111"/>
          <w:sz w:val="28"/>
          <w:szCs w:val="28"/>
          <w:rtl/>
        </w:rPr>
        <w:t xml:space="preserve">:(لأنها ضمیر مرفوع و من علامات الرفع الضمة، و قال قطرب </w:t>
      </w:r>
      <w:r>
        <w:rPr>
          <w:rStyle w:val="FootnoteReference"/>
        </w:rPr>
        <w:footnoteReference w:id="54"/>
      </w:r>
      <w:r>
        <w:rPr>
          <w:rFonts w:ascii="IRNazanin" w:hAnsi="IRNazanin" w:eastAsia="IRNazanin" w:cs="IRNazanin"/>
          <w:lang w:bidi="fa-IR"/>
          <w:color w:val="111111"/>
          <w:sz w:val="28"/>
          <w:szCs w:val="28"/>
          <w:rtl/>
        </w:rPr>
        <w:t xml:space="preserve">أصلها نحن بضم الحاء فنقلت إلی النون،و قال ثعلب:</w:t>
      </w:r>
    </w:p>
    <w:p>
      <w:pPr>
        <w:pStyle w:val="BookText"/>
      </w:pPr>
      <w:r>
        <w:rPr>
          <w:rFonts w:ascii="IRNazanin" w:hAnsi="IRNazanin" w:eastAsia="IRNazanin" w:cs="IRNazanin"/>
          <w:lang w:bidi="fa-IR"/>
          <w:color w:val="111111"/>
          <w:sz w:val="28"/>
          <w:szCs w:val="28"/>
          <w:rtl/>
        </w:rPr>
        <w:t xml:space="preserve">تشبیها للهاء(بحیث).</w:t>
      </w:r>
    </w:p>
    <w:p>
      <w:pPr>
        <w:pStyle w:val="BookText"/>
      </w:pPr>
      <w:r>
        <w:rPr>
          <w:rFonts w:ascii="IRNazanin" w:hAnsi="IRNazanin" w:eastAsia="IRNazanin" w:cs="IRNazanin"/>
          <w:lang w:bidi="fa-IR"/>
          <w:color w:val="111111"/>
          <w:sz w:val="28"/>
          <w:szCs w:val="28"/>
          <w:rtl/>
        </w:rPr>
        <w:t xml:space="preserve">المرتبة الثانیة:(أنت)بفتح التاء للمفرد المذکر و بکسرها للمفردة المؤنثة،و الألف و النون عند البصریین ضمیران،و التاء حرف خطاب،و ابن [و 77]کیسان جعلها الضمیر وحدها و ما قبلها دعامة،و الکوفیون </w:t>
      </w:r>
      <w:r>
        <w:rPr>
          <w:rStyle w:val="FootnoteReference"/>
        </w:rPr>
        <w:footnoteReference w:id="55"/>
      </w:r>
      <w:r>
        <w:rPr>
          <w:rFonts w:ascii="IRNazanin" w:hAnsi="IRNazanin" w:eastAsia="IRNazanin" w:cs="IRNazanin"/>
          <w:lang w:bidi="fa-IR"/>
          <w:color w:val="111111"/>
          <w:sz w:val="28"/>
          <w:szCs w:val="28"/>
          <w:rtl/>
        </w:rPr>
        <w:t xml:space="preserve">جعلوه ضمیرا کله،و إنما خصّ المذکر بالفتحة،لأن الکسرة من علامات التأنیث فأعطی کل شیء ما یلیق به،و لم یضم المذکر،لأن المتکلم قد استبد به، و(أنتما)للمثنی منهما و الضمیر الهمزة و النون علی الأصح،و التاء و المیم حروف،و زاد بعضهم التاء معهما،و بعضهم الألف التی بعد المیم معهن، و إنما ضمت التاء لأنها لو فتحت التبست(ما)بالزائدة،فی مثل(أنتما) و(أنتم)لجماعة المذکرین و الضمیر الهمزة،و النون علی الأصح،و التاء و المیم حروف،و زاد بعضهم التاء،و(أنتن)لجماعة النساء،و الهمزة و النون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ضمیران،و زاد بعضهم التاء،و الخلاف فی النونین ک(ضربتنّ).</w:t>
      </w:r>
    </w:p>
    <w:p>
      <w:pPr>
        <w:pStyle w:val="BookText"/>
      </w:pPr>
      <w:r>
        <w:rPr>
          <w:rFonts w:ascii="IRNazanin" w:hAnsi="IRNazanin" w:eastAsia="IRNazanin" w:cs="IRNazanin"/>
          <w:lang w:bidi="fa-IR"/>
          <w:color w:val="111111"/>
          <w:sz w:val="28"/>
          <w:szCs w:val="28"/>
          <w:rtl/>
        </w:rPr>
        <w:t xml:space="preserve">المرتبة الثالثة للغائب،(هو)للمفرد المذکر و(هی)للمفردة المؤنثة و(هما)ضمیران کلهما،و عند الکوفیین الهاء ضمیر وحدها </w:t>
      </w:r>
      <w:r>
        <w:rPr>
          <w:rStyle w:val="FootnoteReference"/>
        </w:rPr>
        <w:footnoteReference w:id="56"/>
      </w:r>
      <w:r>
        <w:rPr>
          <w:rFonts w:ascii="IRNazanin" w:hAnsi="IRNazanin" w:eastAsia="IRNazanin" w:cs="IRNazanin"/>
          <w:lang w:bidi="fa-IR"/>
          <w:color w:val="111111"/>
          <w:sz w:val="28"/>
          <w:szCs w:val="28"/>
          <w:rtl/>
        </w:rPr>
        <w:t xml:space="preserve">و فیها لغات هو و هی بالإسکان</w:t>
      </w:r>
    </w:p>
    <w:p>
      <w:pPr>
        <w:pStyle w:val="BookText"/>
      </w:pPr>
      <w:r>
        <w:rPr>
          <w:rFonts w:ascii="IRNazanin" w:hAnsi="IRNazanin" w:eastAsia="IRNazanin" w:cs="IRNazanin"/>
          <w:lang w:bidi="fa-IR"/>
          <w:color w:val="111111"/>
          <w:sz w:val="28"/>
          <w:szCs w:val="28"/>
          <w:rtl/>
        </w:rPr>
        <w:t xml:space="preserve">و التخفیف و بالفتح و التشدید قال:</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IRNazanin" w:hAnsi="IRNazanin" w:eastAsia="IRNazanin" w:cs="IRNazanin"/>
          <w:lang w:bidi="fa-IR"/>
          <w:color w:val="111111"/>
          <w:sz w:val="28"/>
          <w:szCs w:val="28"/>
          <w:rtl/>
        </w:rPr>
        <w:t xml:space="preserve">و هو علی من صبه اللّه علقم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و بحذف الواو و الیاء قال:</w:t>
      </w:r>
    </w:p>
    <w:p>
      <w:pPr>
        <w:pStyle w:val="BookText"/>
      </w:pPr>
      <w:r>
        <w:rPr>
          <w:rFonts w:ascii="IRNazanin" w:hAnsi="IRNazanin" w:eastAsia="IRNazanin" w:cs="IRNazanin"/>
          <w:lang w:bidi="fa-IR"/>
          <w:color w:val="111111"/>
          <w:sz w:val="28"/>
          <w:szCs w:val="28"/>
          <w:rtl/>
        </w:rPr>
        <w:t xml:space="preserve">[368]دار لسعدی إذه من هواکا </w:t>
      </w:r>
      <w:r>
        <w:rPr>
          <w:rStyle w:val="FootnoteReference"/>
        </w:rPr>
        <w:footnoteReference w:id="5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و(هما)للمثنی منهما و الهاء ضمیر،و المیم لیست بضمیر،و الألف فیها خلاف </w:t>
      </w:r>
      <w:r>
        <w:rPr>
          <w:rStyle w:val="FootnoteReference"/>
        </w:rPr>
        <w:footnoteReference w:id="59"/>
      </w:r>
      <w:r>
        <w:rPr>
          <w:rFonts w:ascii="IRNazanin" w:hAnsi="IRNazanin" w:eastAsia="IRNazanin" w:cs="IRNazanin"/>
          <w:lang w:bidi="fa-IR"/>
          <w:color w:val="111111"/>
          <w:sz w:val="28"/>
          <w:szCs w:val="28"/>
          <w:rtl/>
        </w:rPr>
        <w:t xml:space="preserve">،و(هم)لجماعة المذکرین،و الضمیر الهاء،و(هنّ)لجماعة النساء، و الضمیر الهاء و الخلاف فی النون ک(أنتن).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الثالث ضربنی إلی ضربهن)[و إننی إلی إنهن] </w:t>
      </w:r>
      <w:r>
        <w:rPr>
          <w:rStyle w:val="FootnoteReference"/>
        </w:rPr>
        <w:footnoteReference w:id="60"/>
      </w:r>
      <w:r>
        <w:rPr>
          <w:rFonts w:ascii="IRNazanin" w:hAnsi="IRNazanin" w:eastAsia="IRNazanin" w:cs="IRNazanin"/>
          <w:lang w:bidi="fa-IR"/>
          <w:color w:val="111111"/>
          <w:sz w:val="28"/>
          <w:szCs w:val="28"/>
          <w:rtl/>
        </w:rPr>
        <w:t xml:space="preserve">یعنی المنصوب المتصل و هو ثلاث مراتب:</w:t>
      </w:r>
    </w:p>
    <w:p>
      <w:pPr>
        <w:pStyle w:val="BookText"/>
      </w:pPr>
      <w:r>
        <w:rPr>
          <w:rFonts w:ascii="IRNazanin" w:hAnsi="IRNazanin" w:eastAsia="IRNazanin" w:cs="IRNazanin"/>
          <w:lang w:bidi="fa-IR"/>
          <w:color w:val="111111"/>
          <w:sz w:val="28"/>
          <w:szCs w:val="28"/>
          <w:rtl/>
        </w:rPr>
        <w:t xml:space="preserve">الأولی:للمتکلم و هی ضربنی للمفرد و فیهما و(الیاء)هی الضمیر و النون للوقایة،و یجوز فی الیاء الفتح و السکون و الحذف قال:</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IRNazanin" w:hAnsi="IRNazanin" w:eastAsia="IRNazanin" w:cs="IRNazanin"/>
          <w:lang w:bidi="fa-IR"/>
          <w:color w:val="111111"/>
          <w:sz w:val="28"/>
          <w:szCs w:val="28"/>
          <w:rtl/>
        </w:rPr>
        <w:t xml:space="preserve">إذا ما انتسبت له أنکرن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و ضربنا للمثنی و المجموع و الواحد المعظم مطلقا و الضمیر النون، و الألف فیها خلاف.</w:t>
      </w:r>
    </w:p>
    <w:p>
      <w:pPr>
        <w:pStyle w:val="BookText"/>
      </w:pPr>
      <w:r>
        <w:rPr>
          <w:rFonts w:ascii="IRNazanin" w:hAnsi="IRNazanin" w:eastAsia="IRNazanin" w:cs="IRNazanin"/>
          <w:lang w:bidi="fa-IR"/>
          <w:color w:val="111111"/>
          <w:sz w:val="28"/>
          <w:szCs w:val="28"/>
          <w:rtl/>
        </w:rPr>
        <w:t xml:space="preserve">الثانیة:المخاطب و هی ضربک بالفتح للمفرد المذکر،و ضربک للمفردة المؤنثة و الکاف ضمیر فیهما،(ضربکما)للمثنی فیهما،و الضمیر الکاف وحدها،و فی الألف خلاف و(ضربکم)لجماعة المذکرین و الضمیر الکاف،و(ضربکنّ)لجماعة النساء و الضمیر الکاف وحدها و فی النون ما تقدم.</w:t>
      </w:r>
    </w:p>
    <w:p>
      <w:pPr>
        <w:pStyle w:val="BookText"/>
      </w:pPr>
      <w:r>
        <w:rPr>
          <w:rFonts w:ascii="IRNazanin" w:hAnsi="IRNazanin" w:eastAsia="IRNazanin" w:cs="IRNazanin"/>
          <w:lang w:bidi="fa-IR"/>
          <w:color w:val="111111"/>
          <w:sz w:val="28"/>
          <w:szCs w:val="28"/>
          <w:rtl/>
        </w:rPr>
        <w:t xml:space="preserve">المرتبة الثالثة:للغائب و هی(ضربه)للمفرد المذکر و الضمیر الهاء،</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و(ضربها)للمفردة المؤنثة،و الضمیر الهاء و فی الألف خلاف،(ضربهما) للمثنی منهما و الهاء ضمیر و فی الألف خلاف،(ضربهم)لجماعة الرجال و الضمیر الهاء،(ضربهن)لجماعة النساء و الهاء الضمیر وحدها و فی النونین ما تقدم.</w:t>
      </w:r>
    </w:p>
    <w:p>
      <w:pPr>
        <w:pStyle w:val="BookText"/>
      </w:pPr>
      <w:r>
        <w:rPr>
          <w:rFonts w:ascii="IRNazanin" w:hAnsi="IRNazanin" w:eastAsia="IRNazanin" w:cs="IRNazanin"/>
          <w:lang w:bidi="fa-IR"/>
          <w:color w:val="111111"/>
          <w:sz w:val="28"/>
          <w:szCs w:val="28"/>
          <w:rtl/>
        </w:rPr>
        <w:t xml:space="preserve">قوله:(و الرابع إیایّ إلی إیّاهن)</w:t>
      </w:r>
    </w:p>
    <w:p>
      <w:pPr>
        <w:pStyle w:val="BookText"/>
      </w:pPr>
      <w:r>
        <w:rPr>
          <w:rStyle w:val="FootnoteReference"/>
        </w:rPr>
        <w:footnoteReference w:id="62"/>
      </w:r>
      <w:r>
        <w:rPr>
          <w:rFonts w:ascii="IRNazanin" w:hAnsi="IRNazanin" w:eastAsia="IRNazanin" w:cs="IRNazanin"/>
          <w:lang w:bidi="fa-IR"/>
          <w:color w:val="111111"/>
          <w:sz w:val="28"/>
          <w:szCs w:val="28"/>
          <w:rtl/>
        </w:rPr>
        <w:t xml:space="preserve">
،یعنی المنصوب المنفصل و هو ثلاث مراتب:</w:t>
      </w:r>
    </w:p>
    <w:p>
      <w:pPr>
        <w:pStyle w:val="BookText"/>
      </w:pPr>
      <w:r>
        <w:rPr>
          <w:rFonts w:ascii="IRNazanin" w:hAnsi="IRNazanin" w:eastAsia="IRNazanin" w:cs="IRNazanin"/>
          <w:lang w:bidi="fa-IR"/>
          <w:color w:val="111111"/>
          <w:sz w:val="28"/>
          <w:szCs w:val="28"/>
          <w:rtl/>
        </w:rPr>
        <w:t xml:space="preserve">الأولی:للمتکلم و هی:(إیّای)للمفرد المذکر و المؤنث،و(إیانا)للمثنی و الجمع منهما و الواحد المعظم منهما.</w:t>
      </w:r>
    </w:p>
    <w:p>
      <w:pPr>
        <w:pStyle w:val="BookText"/>
      </w:pPr>
      <w:r>
        <w:rPr>
          <w:rFonts w:ascii="IRNazanin" w:hAnsi="IRNazanin" w:eastAsia="IRNazanin" w:cs="IRNazanin"/>
          <w:lang w:bidi="fa-IR"/>
          <w:color w:val="111111"/>
          <w:sz w:val="28"/>
          <w:szCs w:val="28"/>
          <w:rtl/>
        </w:rPr>
        <w:t xml:space="preserve">الثانیة:للمخاطب و هی(إیاک)بفتح الکاف للمفرد المذکر،و بکسرها المؤنث و(إیاکما)للمثنی منهما و(إیاکم)لجماعة الرجال و(إیاکن) لجماعة النساء.</w:t>
      </w:r>
    </w:p>
    <w:p>
      <w:pPr>
        <w:pStyle w:val="BookText"/>
      </w:pPr>
      <w:r>
        <w:rPr>
          <w:rFonts w:ascii="IRNazanin" w:hAnsi="IRNazanin" w:eastAsia="IRNazanin" w:cs="IRNazanin"/>
          <w:lang w:bidi="fa-IR"/>
          <w:color w:val="111111"/>
          <w:sz w:val="28"/>
          <w:szCs w:val="28"/>
          <w:rtl/>
        </w:rPr>
        <w:t xml:space="preserve">الثالثة:(إیّاه)للمفرد المذکر و بکسرها للمؤنث و(إیاکما)للمثنی منهما (إیاهم)لجماعة الرجال،(إیاهن)لجماعة النساء.الأصل فی هذا المنصوب المنفصل(إیّا)ثم اختلفت فیه علامات المخاطبین بحسب اختلافهم من تکلم و خطاب و غیبة،و اختلف فی هذه الصیغة،قال سیبویه:إن(إیّا)اسم مضمر،و اللواحق فیه کحروف تدل علی التکلم و الخطاب و الغیبة،ورد بأن الحرفیة لم تثبت إلا للکاف،و قال الأخفش و الخلیل و المازنی: </w:t>
      </w:r>
      <w:r>
        <w:rPr>
          <w:rStyle w:val="FootnoteReference"/>
        </w:rPr>
        <w:footnoteReference w:id="63"/>
      </w:r>
      <w:r>
        <w:rPr>
          <w:rFonts w:ascii="IRNazanin" w:hAnsi="IRNazanin" w:eastAsia="IRNazanin" w:cs="IRNazanin"/>
          <w:lang w:bidi="fa-IR"/>
          <w:color w:val="111111"/>
          <w:sz w:val="28"/>
          <w:szCs w:val="28"/>
          <w:rtl/>
        </w:rPr>
        <w:t xml:space="preserve">(إیا) اسم مضاف إلی ما بعده،و احتجوا بقول العرب:(إذا بلغ الرجل الستین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فإیاه و إیا الشواب)،بجر الشواب </w:t>
      </w:r>
      <w:r>
        <w:rPr>
          <w:rStyle w:val="FootnoteReference"/>
        </w:rPr>
        <w:footnoteReference w:id="64"/>
      </w:r>
      <w:r>
        <w:rPr>
          <w:rFonts w:ascii="IRNazanin" w:hAnsi="IRNazanin" w:eastAsia="IRNazanin" w:cs="IRNazanin"/>
          <w:lang w:bidi="fa-IR"/>
          <w:color w:val="111111"/>
          <w:sz w:val="28"/>
          <w:szCs w:val="28"/>
          <w:rtl/>
        </w:rPr>
        <w:t xml:space="preserve">،ورد بأن المضمر لا یضاف،و قال ابن درستویه لا ظاهر و لا مضمر بل هو فی المضمرات کأسماء الإشارة فی المظهرات،و قال الزجاج و السیرافی: </w:t>
      </w:r>
      <w:r>
        <w:rPr>
          <w:rStyle w:val="FootnoteReference"/>
        </w:rPr>
        <w:footnoteReference w:id="65"/>
      </w:r>
      <w:r>
        <w:rPr>
          <w:rFonts w:ascii="IRNazanin" w:hAnsi="IRNazanin" w:eastAsia="IRNazanin" w:cs="IRNazanin"/>
          <w:lang w:bidi="fa-IR"/>
          <w:color w:val="111111"/>
          <w:sz w:val="28"/>
          <w:szCs w:val="28"/>
          <w:rtl/>
        </w:rPr>
        <w:t xml:space="preserve">هو اسم مظهر مضاف إلی مضمر موضوع للنصب ک(سبحان)،و قال أکثر الکوفیین و ابن کیسان: </w:t>
      </w:r>
      <w:r>
        <w:rPr>
          <w:rStyle w:val="FootnoteReference"/>
        </w:rPr>
        <w:footnoteReference w:id="66"/>
      </w:r>
      <w:r>
        <w:rPr>
          <w:rFonts w:ascii="IRNazanin" w:hAnsi="IRNazanin" w:eastAsia="IRNazanin" w:cs="IRNazanin"/>
          <w:lang w:bidi="fa-IR"/>
          <w:color w:val="111111"/>
          <w:sz w:val="28"/>
          <w:szCs w:val="28"/>
          <w:rtl/>
        </w:rPr>
        <w:t xml:space="preserve">ما بعد (إیا)اسم مضمر و(إیا)دعامة،و اختاره نجم الدین،و قال قوم منهم:(إیاک) بکماله اسم مضمر،و اختاره الإمام یحیی بن حمزة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الخامس) و هو الضمیر المجرور[ظ 77]المتصل و هو ثلاث مراتب:</w:t>
      </w:r>
    </w:p>
    <w:p>
      <w:pPr>
        <w:pStyle w:val="BookText"/>
      </w:pPr>
      <w:r>
        <w:rPr>
          <w:rFonts w:ascii="IRNazanin" w:hAnsi="IRNazanin" w:eastAsia="IRNazanin" w:cs="IRNazanin"/>
          <w:lang w:bidi="fa-IR"/>
          <w:color w:val="111111"/>
          <w:sz w:val="28"/>
          <w:szCs w:val="28"/>
          <w:rtl/>
        </w:rPr>
        <w:t xml:space="preserve">الأولی قوله:(غلامی ولی)[إلی غلامهن و لهن] </w:t>
      </w:r>
      <w:r>
        <w:rPr>
          <w:rStyle w:val="FootnoteReference"/>
        </w:rPr>
        <w:footnoteReference w:id="68"/>
      </w:r>
      <w:r>
        <w:rPr>
          <w:rFonts w:ascii="IRNazanin" w:hAnsi="IRNazanin" w:eastAsia="IRNazanin" w:cs="IRNazanin"/>
          <w:lang w:bidi="fa-IR"/>
          <w:color w:val="111111"/>
          <w:sz w:val="28"/>
          <w:szCs w:val="28"/>
          <w:rtl/>
        </w:rPr>
        <w:t xml:space="preserve">مثلّ بمثالین، أحدهما بحرف الجر،و الآخر بالإضافة،ف(غلامی)و(لی)للمفرد منهما، و(غلامنا)و(لنا)للمثنی و المجموع و الواحد المعظم منهما.</w:t>
      </w:r>
    </w:p>
    <w:p>
      <w:pPr>
        <w:pStyle w:val="BookText"/>
      </w:pPr>
      <w:r>
        <w:rPr>
          <w:rFonts w:ascii="IRNazanin" w:hAnsi="IRNazanin" w:eastAsia="IRNazanin" w:cs="IRNazanin"/>
          <w:lang w:bidi="fa-IR"/>
          <w:color w:val="111111"/>
          <w:sz w:val="28"/>
          <w:szCs w:val="28"/>
          <w:rtl/>
        </w:rPr>
        <w:t xml:space="preserve">الثانیة:(غلامک)و(لک)بفتح الکاف للمذکر،و(غلامک)و(لک) بکسرها للمؤنث،و(و غلامکما)و(لکما)للمثنی منهما،و(غلامکم) و(لکم)لجماعة الرجال،و(غلامکنّ)و(لکنّ)لجماعة النساء.</w:t>
      </w:r>
    </w:p>
    <w:p>
      <w:pPr>
        <w:pStyle w:val="BookText"/>
      </w:pPr>
      <w:r>
        <w:rPr>
          <w:rFonts w:ascii="IRNazanin" w:hAnsi="IRNazanin" w:eastAsia="IRNazanin" w:cs="IRNazanin"/>
          <w:lang w:bidi="fa-IR"/>
          <w:color w:val="111111"/>
          <w:sz w:val="28"/>
          <w:szCs w:val="28"/>
          <w:rtl/>
        </w:rPr>
        <w:t xml:space="preserve">الثالثة:(غلامه)و(له)للمفرد المذکر،و(غلامها)و(لها)للمفردة المؤنثة،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19845_194550"/>
    <w:bookmarkEnd w:id="7"/>
    <w:p>
      <w:pPr>
        <w:pStyle w:val="BookText"/>
      </w:pPr>
      <w:r>
        <w:rPr>
          <w:rFonts w:ascii="IRNazanin" w:hAnsi="IRNazanin" w:eastAsia="IRNazanin" w:cs="IRNazanin"/>
          <w:lang w:bidi="fa-IR"/>
          <w:color w:val="111111"/>
          <w:sz w:val="28"/>
          <w:szCs w:val="28"/>
          <w:rtl/>
        </w:rPr>
        <w:t xml:space="preserve">و غلامهما و(لهما)للمثنی منهما،(غلامهم)و(لهم)لجماعة الرجال، (غلامهنّ)و(لهنّ)لجماعة النساء،و الکلام فی الضمائر علی ما تقدم (و میم الجمع) </w:t>
      </w:r>
      <w:r>
        <w:rPr>
          <w:rStyle w:val="FootnoteReference"/>
        </w:rPr>
        <w:footnoteReference w:id="69"/>
      </w:r>
      <w:r>
        <w:rPr>
          <w:rFonts w:ascii="IRNazanin" w:hAnsi="IRNazanin" w:eastAsia="IRNazanin" w:cs="IRNazanin"/>
          <w:lang w:bidi="fa-IR"/>
          <w:color w:val="111111"/>
          <w:sz w:val="28"/>
          <w:szCs w:val="28"/>
          <w:rtl/>
        </w:rPr>
        <w:t xml:space="preserve">فی الضمائر کلها إن وقفت علیها فلک إسکانها و لک ضمها،و الواو و إن وصلت بضمیر وجبت الواو نحو:(ضربتموه)،و أجاز یونس </w:t>
      </w:r>
      <w:r>
        <w:rPr>
          <w:rStyle w:val="FootnoteReference"/>
        </w:rPr>
        <w:footnoteReference w:id="70"/>
      </w:r>
      <w:r>
        <w:rPr>
          <w:rFonts w:ascii="IRNazanin" w:hAnsi="IRNazanin" w:eastAsia="IRNazanin" w:cs="IRNazanin"/>
          <w:lang w:bidi="fa-IR"/>
          <w:color w:val="111111"/>
          <w:sz w:val="28"/>
          <w:szCs w:val="28"/>
          <w:rtl/>
        </w:rPr>
        <w:t xml:space="preserve">بقاءها ساکنة من غیر واو،و قرئ شاذا أنلزمکمها </w:t>
      </w:r>
      <w:r>
        <w:rPr>
          <w:rStyle w:val="FootnoteReference"/>
        </w:rPr>
        <w:footnoteReference w:id="71"/>
      </w:r>
      <w:r>
        <w:rPr>
          <w:rFonts w:ascii="IRNazanin" w:hAnsi="IRNazanin" w:eastAsia="IRNazanin" w:cs="IRNazanin"/>
          <w:lang w:bidi="fa-IR"/>
          <w:color w:val="111111"/>
          <w:sz w:val="28"/>
          <w:szCs w:val="28"/>
          <w:rtl/>
        </w:rPr>
        <w:t xml:space="preserve">و إن وصلت بساکن فلک ضمها بغیر واو و هو الأشهر،و لک أن تکسرها،و إن وصلت بمتحرک فثلاثة أوجه:</w:t>
      </w:r>
    </w:p>
    <w:p>
      <w:pPr>
        <w:pStyle w:val="BookText"/>
      </w:pPr>
      <w:r>
        <w:rPr>
          <w:rFonts w:ascii="IRNazanin" w:hAnsi="IRNazanin" w:eastAsia="IRNazanin" w:cs="IRNazanin"/>
          <w:lang w:bidi="fa-IR"/>
          <w:color w:val="111111"/>
          <w:sz w:val="28"/>
          <w:szCs w:val="28"/>
          <w:rtl/>
        </w:rPr>
        <w:t xml:space="preserve">التسکین مطلقا و هو أحسنها،و الواو مطلقا و التفصیل:فإن کان بعدها همزة فالواو لیحصل المد،و إلا فلا،و یجوز فی نحو(نعطیهم)و(علیهم) خمسة أوجه:(علیهم علیهم علیهمو علیهمو علیهم).</w:t>
      </w:r>
    </w:p>
    <w:p>
      <w:pPr>
        <w:pStyle w:val="Heading6"/>
      </w:pPr>
      <w:bookmarkStart w:id="195" w:name="_Toc16"/>
      <w:r>
        <w:t>[تبیین الضمیر المستتر]</w:t>
      </w:r>
      <w:bookmarkEnd w:id="195"/>
    </w:p>
    <w:p>
      <w:pPr>
        <w:pStyle w:val="BookText"/>
      </w:pPr>
      <w:r>
        <w:rPr>
          <w:rFonts w:ascii="IRNazanin" w:hAnsi="IRNazanin" w:eastAsia="IRNazanin" w:cs="IRNazanin"/>
          <w:lang w:bidi="fa-IR"/>
          <w:color w:val="111111"/>
          <w:sz w:val="28"/>
          <w:szCs w:val="28"/>
          <w:rtl/>
        </w:rPr>
        <w:t xml:space="preserve">قوله:(فالمرفوع المتصل)</w:t>
      </w:r>
    </w:p>
    <w:p>
      <w:pPr>
        <w:pStyle w:val="BookText"/>
      </w:pPr>
      <w:r>
        <w:rPr>
          <w:rStyle w:val="FootnoteReference"/>
        </w:rPr>
        <w:footnoteReference w:id="72"/>
      </w:r>
      <w:r>
        <w:rPr>
          <w:rFonts w:ascii="IRNazanin" w:hAnsi="IRNazanin" w:eastAsia="IRNazanin" w:cs="IRNazanin"/>
          <w:lang w:bidi="fa-IR"/>
          <w:color w:val="111111"/>
          <w:sz w:val="28"/>
          <w:szCs w:val="28"/>
          <w:rtl/>
        </w:rPr>
        <w:t xml:space="preserve">
لما فرغ من ذکر الضمائر و أقسامها شرع فی محال ضمائرها قوله:(فالمرفوع)یحترز من المنصوب و المجرور فإنهما لا یستتران،بل إن وجدا فی اللفظ و إلا حکم علیهما بالحذف،لأنهما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مفعولان فضلة،یجوز حذفهما،و الاستتار إنما حکم به لدلیل،لأنه الظاهر أنه محذوف،و الدلیل أن الفاعل لا یحذف.</w:t>
      </w:r>
    </w:p>
    <w:p>
      <w:pPr>
        <w:pStyle w:val="BookText"/>
      </w:pPr>
      <w:r>
        <w:rPr>
          <w:rFonts w:ascii="IRNazanin" w:hAnsi="IRNazanin" w:eastAsia="IRNazanin" w:cs="IRNazanin"/>
          <w:lang w:bidi="fa-IR"/>
          <w:color w:val="111111"/>
          <w:sz w:val="28"/>
          <w:szCs w:val="28"/>
          <w:rtl/>
        </w:rPr>
        <w:t xml:space="preserve">قوله:(المتصل) یحترز من المنفصل فإنه لا یستتر لاستقلاله بنفسه.</w:t>
      </w:r>
    </w:p>
    <w:p>
      <w:pPr>
        <w:pStyle w:val="BookText"/>
      </w:pPr>
      <w:r>
        <w:rPr>
          <w:rFonts w:ascii="Amiri" w:hAnsi="Amiri" w:eastAsia="Amiri" w:cs="Amiri"/>
          <w:lang w:bidi="ar-SA"/>
          <w:color w:val="111111"/>
          <w:sz w:val="28"/>
          <w:szCs w:val="28"/>
          <w:rtl/>
        </w:rPr>
        <w:t xml:space="preserve">قوله:(خاصة)</w:t>
      </w:r>
    </w:p>
    <w:p>
      <w:pPr>
        <w:pStyle w:val="BookText"/>
      </w:pPr>
      <w:r>
        <w:rPr>
          <w:rStyle w:val="FootnoteReference"/>
        </w:rPr>
        <w:footnoteReference w:id="73"/>
      </w:r>
      <w:r>
        <w:rPr>
          <w:rFonts w:ascii="IRNazanin" w:hAnsi="IRNazanin" w:eastAsia="IRNazanin" w:cs="IRNazanin"/>
          <w:lang w:bidi="fa-IR"/>
          <w:color w:val="111111"/>
          <w:sz w:val="28"/>
          <w:szCs w:val="28"/>
          <w:rtl/>
        </w:rPr>
        <w:t xml:space="preserve">
یعنی وحده لا غیر.</w:t>
      </w:r>
    </w:p>
    <w:p>
      <w:pPr>
        <w:pStyle w:val="BookText"/>
      </w:pPr>
      <w:r>
        <w:rPr>
          <w:rFonts w:ascii="IRNazanin" w:hAnsi="IRNazanin" w:eastAsia="IRNazanin" w:cs="IRNazanin"/>
          <w:lang w:bidi="fa-IR"/>
          <w:color w:val="111111"/>
          <w:sz w:val="28"/>
          <w:szCs w:val="28"/>
          <w:rtl/>
        </w:rPr>
        <w:t xml:space="preserve">قوله:(یستتر فی الماضی)[للغائب و الغائبة] </w:t>
      </w:r>
      <w:r>
        <w:rPr>
          <w:rStyle w:val="FootnoteReference"/>
        </w:rPr>
        <w:footnoteReference w:id="74"/>
      </w:r>
      <w:r>
        <w:rPr>
          <w:rFonts w:ascii="IRNazanin" w:hAnsi="IRNazanin" w:eastAsia="IRNazanin" w:cs="IRNazanin"/>
          <w:lang w:bidi="fa-IR"/>
          <w:color w:val="111111"/>
          <w:sz w:val="28"/>
          <w:szCs w:val="28"/>
          <w:rtl/>
        </w:rPr>
        <w:t xml:space="preserve">حاصل الضمیر المستتر أنه إن کان فی اسم،فإن کان اسم فعل استتر مطلقا لأن أکثره فی معنی الأمر،و إن کان مصدرا فلا یستتر فیه،بل یحذف لأن الإضمار من خصائص الأفعال،و المصدر اسم جنس جامد لا یضمر فیه،و أما الصفة کاسم الفاعل و المفعول و الصفة المشبهة و أفعل التفضیل فیستتر فیها، لأنه یؤدی إلی الجمع بین علامتین حال التثنیة و الجمع،أحدهما للضمیر و الثانیة للتثنیة و الجمع أن یجری باسم الفاعل علی غیر من هو له، انفصل الضمیر،و إن کان فی فعل،فإن کان ماضیا استتر فی الغائب، نحو(زید قائم)و الغائبة نحو(هند قامت)و هذه التاء للتأنیث،و إن قلت (هند قامت هی)فهذا الضمیر تأکید للمستتر،و ما عدا هذین من الغائب فهو فیه بارز خلافا للمازنی </w:t>
      </w:r>
      <w:r>
        <w:rPr>
          <w:rStyle w:val="FootnoteReference"/>
        </w:rPr>
        <w:footnoteReference w:id="75"/>
      </w:r>
      <w:r>
        <w:rPr>
          <w:rFonts w:ascii="IRNazanin" w:hAnsi="IRNazanin" w:eastAsia="IRNazanin" w:cs="IRNazanin"/>
          <w:lang w:bidi="fa-IR"/>
          <w:color w:val="111111"/>
          <w:sz w:val="28"/>
          <w:szCs w:val="28"/>
          <w:rtl/>
        </w:rPr>
        <w:t xml:space="preserve">فی ضمیر الغائبات نحو(الهندات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19845_194552"/>
    <w:bookmarkEnd w:id="8"/>
    <w:p>
      <w:pPr>
        <w:pStyle w:val="BookText"/>
      </w:pPr>
      <w:r>
        <w:rPr>
          <w:rFonts w:ascii="IRNazanin" w:hAnsi="IRNazanin" w:eastAsia="IRNazanin" w:cs="IRNazanin"/>
          <w:lang w:bidi="fa-IR"/>
          <w:color w:val="111111"/>
          <w:sz w:val="28"/>
          <w:szCs w:val="28"/>
          <w:rtl/>
        </w:rPr>
        <w:t xml:space="preserve">ضربن)فإنه مستتر عنده،و لم یستتر فی مثنی الغائب الماضی و مجموعه خوف اللبس،و خص المفرد بالاستتار،إما لأنه أسبق منهما،أو لأنه أکثر منهما استعمالا فأخذ الأخف و هو الاستتار.</w:t>
      </w:r>
    </w:p>
    <w:p>
      <w:pPr>
        <w:pStyle w:val="BookText"/>
      </w:pPr>
      <w:r>
        <w:rPr>
          <w:rFonts w:ascii="IRNazanin" w:hAnsi="IRNazanin" w:eastAsia="IRNazanin" w:cs="IRNazanin"/>
          <w:lang w:bidi="fa-IR"/>
          <w:color w:val="111111"/>
          <w:sz w:val="28"/>
          <w:szCs w:val="28"/>
          <w:rtl/>
        </w:rPr>
        <w:t xml:space="preserve">قوله:(و فی المضارع للمتکلم مطلقا) یعنی و إن کان الفعل مضارعا استتر فی قرینة المتکلم مطلقا،مفردة و مثناة و مجموعة و مذکرة و مؤنثة، نحو(أنا أضرب)و(نحن نضرب)و إنما استتر للاختصار مع إغناء قرینة التکلم[علی] </w:t>
      </w:r>
      <w:r>
        <w:rPr>
          <w:rStyle w:val="FootnoteReference"/>
        </w:rPr>
        <w:footnoteReference w:id="76"/>
      </w:r>
      <w:r>
        <w:rPr>
          <w:rFonts w:ascii="IRNazanin" w:hAnsi="IRNazanin" w:eastAsia="IRNazanin" w:cs="IRNazanin"/>
          <w:lang w:bidi="fa-IR"/>
          <w:color w:val="111111"/>
          <w:sz w:val="28"/>
          <w:szCs w:val="28"/>
          <w:rtl/>
        </w:rPr>
        <w:t xml:space="preserve">ظهوره.</w:t>
      </w:r>
    </w:p>
    <w:p>
      <w:pPr>
        <w:pStyle w:val="BookText"/>
      </w:pPr>
      <w:r>
        <w:rPr>
          <w:rFonts w:ascii="IRNazanin" w:hAnsi="IRNazanin" w:eastAsia="IRNazanin" w:cs="IRNazanin"/>
          <w:lang w:bidi="fa-IR"/>
          <w:color w:val="111111"/>
          <w:sz w:val="28"/>
          <w:szCs w:val="28"/>
          <w:rtl/>
        </w:rPr>
        <w:t xml:space="preserve">قوله:(و المخاطب) یعنی یستتر فی المضارع فی قرینة الخطاب فی المفرد المذکر نحو(أنت تضرب)بخلاف المؤنث و المثنی و المجموع منهما فإنه یبرز خوف اللبس.</w:t>
      </w:r>
    </w:p>
    <w:p>
      <w:pPr>
        <w:pStyle w:val="BookText"/>
      </w:pPr>
      <w:r>
        <w:rPr>
          <w:rFonts w:ascii="IRNazanin" w:hAnsi="IRNazanin" w:eastAsia="IRNazanin" w:cs="IRNazanin"/>
          <w:lang w:bidi="fa-IR"/>
          <w:color w:val="111111"/>
          <w:sz w:val="28"/>
          <w:szCs w:val="28"/>
          <w:rtl/>
        </w:rPr>
        <w:t xml:space="preserve">قوله:(و الغائب و الغائبة) یعنی و یستتر فی المضارع من مرتبة الغائب فی المفرد،و المفردة فقط تقول(زید یضرب)و(هند تضرب)بخلاف المثنی و المجموع منهما،فإنه تبرز للعلة التی للماضی،و إن کان فعل أمر(اضرب) استتر للعلة التی للماضی.</w:t>
      </w:r>
    </w:p>
    <w:p>
      <w:pPr>
        <w:pStyle w:val="Heading6"/>
      </w:pPr>
      <w:bookmarkStart w:id="196" w:name="_Toc17"/>
      <w:r>
        <w:t>[اصالة الاتصال فی الضمایر و مورد تسویغ المنفصل ]</w:t>
      </w:r>
      <w:bookmarkEnd w:id="196"/>
    </w:p>
    <w:p>
      <w:pPr>
        <w:pStyle w:val="BookText"/>
      </w:pPr>
      <w:r>
        <w:rPr>
          <w:rFonts w:ascii="IRNazanin" w:hAnsi="IRNazanin" w:eastAsia="IRNazanin" w:cs="IRNazanin"/>
          <w:lang w:bidi="fa-IR"/>
          <w:color w:val="111111"/>
          <w:sz w:val="28"/>
          <w:szCs w:val="28"/>
          <w:rtl/>
        </w:rPr>
        <w:t xml:space="preserve">قوله:(و لا یسوغ المنفصل إلا لتعذر المتصل)</w:t>
      </w:r>
    </w:p>
    <w:p>
      <w:pPr>
        <w:pStyle w:val="BookText"/>
      </w:pPr>
      <w:r>
        <w:rPr>
          <w:rStyle w:val="FootnoteReference"/>
        </w:rPr>
        <w:footnoteReference w:id="77"/>
      </w:r>
      <w:r>
        <w:rPr>
          <w:rFonts w:ascii="IRNazanin" w:hAnsi="IRNazanin" w:eastAsia="IRNazanin" w:cs="IRNazanin"/>
          <w:lang w:bidi="fa-IR"/>
          <w:color w:val="111111"/>
          <w:sz w:val="28"/>
          <w:szCs w:val="28"/>
          <w:rtl/>
        </w:rPr>
        <w:t xml:space="preserve">
،یعنی أن أصل الضمائر المتصل المستتر لأنه أخصر،ثم المتصل البارز عند خوف اللبس لتعذر الاستثناء،ثم المنفصل،عند تعذر الاتصال لأن الضمائر إنما أتی بها للاختصار،ألا تری أن قولک:أکرمتهم یغنی عن أکرمت[و 78]زیدا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عمرا و بکرا،و من النحاة من جعل المتصل أخصر من المستتر لأنه حذف،فهو فرع الموجود الذی هو المتصل.و تعذر الاتصال فی مواضع:</w:t>
      </w:r>
    </w:p>
    <w:p>
      <w:pPr>
        <w:pStyle w:val="BookText"/>
      </w:pPr>
      <w:r>
        <w:rPr>
          <w:rFonts w:ascii="Amiri" w:hAnsi="Amiri" w:eastAsia="Amiri" w:cs="Amiri"/>
          <w:lang w:bidi="ar-SA"/>
          <w:color w:val="111111"/>
          <w:sz w:val="28"/>
          <w:szCs w:val="28"/>
          <w:rtl/>
        </w:rPr>
        <w:t xml:space="preserve">أحدها:قوله:(و ذلک بالتقدم علی عامله)نحو: إِیّٰاکَ نَعْبُدُ </w:t>
      </w:r>
      <w:r>
        <w:rPr>
          <w:rStyle w:val="FootnoteReference"/>
        </w:rPr>
        <w:footnoteReference w:id="78"/>
      </w:r>
      <w:r>
        <w:rPr>
          <w:rFonts w:ascii="IRNazanin" w:hAnsi="IRNazanin" w:eastAsia="IRNazanin" w:cs="IRNazanin"/>
          <w:lang w:bidi="fa-IR"/>
          <w:color w:val="111111"/>
          <w:sz w:val="28"/>
          <w:szCs w:val="28"/>
          <w:rtl/>
        </w:rPr>
        <w:t xml:space="preserve">و(إیاک ضربت)و لا یکون إلا فی المفعول المنصوب،و إنما تعذر الاتصال و هو(نعبدک)لأن الغرض بتقدیمه العنایة و الاهتمام،و الاتصال متعذر مع التقدیم.</w:t>
      </w:r>
    </w:p>
    <w:p>
      <w:pPr>
        <w:pStyle w:val="BookText"/>
      </w:pPr>
      <w:r>
        <w:rPr>
          <w:rFonts w:ascii="IRNazanin" w:hAnsi="IRNazanin" w:eastAsia="IRNazanin" w:cs="IRNazanin"/>
          <w:lang w:bidi="fa-IR"/>
          <w:color w:val="111111"/>
          <w:sz w:val="28"/>
          <w:szCs w:val="28"/>
          <w:rtl/>
        </w:rPr>
        <w:t xml:space="preserve">قوله:(أو بالفصل لغرض) یعنی فصل الضمیر من عامله إذا کان لغرض،یحترز من فصله لا لغرض،فإنه لا یجوز،نحو(ضرب زید إیاک) و الفصل لغرض فی مواضع:أحدها:الحصر ب(إلا)نحو(ما قام إلا أنت) و لا یجوز الاتصال و قد شذ بقوله:</w:t>
      </w:r>
    </w:p>
    <w:p>
      <w:pPr>
        <w:pStyle w:val="BookText"/>
      </w:pPr>
      <w:r>
        <w:rPr>
          <w:rFonts w:ascii="IRNazanin" w:hAnsi="IRNazanin" w:eastAsia="IRNazanin" w:cs="IRNazanin"/>
          <w:lang w:bidi="fa-IR"/>
          <w:color w:val="111111"/>
          <w:sz w:val="28"/>
          <w:szCs w:val="28"/>
          <w:rtl/>
        </w:rPr>
        <w:t xml:space="preserve">[370]و ما نبالی إذا ما کنت جارتنا</w:t>
      </w:r>
    </w:p>
    <w:p>
      <w:pPr>
        <w:pStyle w:val="BookText"/>
      </w:pPr>
      <w:r>
        <w:rPr>
          <w:rFonts w:ascii="Amiri" w:hAnsi="Amiri" w:eastAsia="Amiri" w:cs="Amiri"/>
          <w:lang w:bidi="ar-SA"/>
          <w:color w:val="111111"/>
          <w:sz w:val="28"/>
          <w:szCs w:val="28"/>
          <w:rtl/>
        </w:rPr>
        <w:t xml:space="preserve">ألا یجاورنا إلاّک دیّار </w:t>
      </w:r>
      <w:r>
        <w:rPr>
          <w:rStyle w:val="FootnoteReference"/>
        </w:rPr>
        <w:footnoteReference w:id="79"/>
      </w:r>
    </w:p>
    <w:p>
      <w:pPr>
        <w:pStyle w:val="BookText"/>
      </w:pPr>
      <w:r>
        <w:rPr>
          <w:rFonts w:ascii="Amiri" w:hAnsi="Amiri" w:eastAsia="Amiri" w:cs="Amiri"/>
          <w:lang w:bidi="ar-SA"/>
          <w:color w:val="111111"/>
          <w:sz w:val="28"/>
          <w:szCs w:val="28"/>
          <w:rtl/>
        </w:rPr>
        <w:t xml:space="preserve">و حمل الزجاج و جماعة </w:t>
      </w:r>
      <w:r>
        <w:rPr>
          <w:rStyle w:val="FootnoteReference"/>
        </w:rPr>
        <w:footnoteReference w:id="80"/>
      </w:r>
      <w:r>
        <w:rPr>
          <w:rFonts w:ascii="IRNazanin" w:hAnsi="IRNazanin" w:eastAsia="IRNazanin" w:cs="IRNazanin"/>
          <w:lang w:bidi="fa-IR"/>
          <w:color w:val="111111"/>
          <w:sz w:val="28"/>
          <w:szCs w:val="28"/>
          <w:rtl/>
        </w:rPr>
        <w:t xml:space="preserve">(إنما)علی(إلاّ)لأنها فی معناها و احتج بقوله:و صدره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[371]أنا البطل الحامی الذمار و إنما</w:t>
      </w:r>
    </w:p>
    <w:p>
      <w:pPr>
        <w:pStyle w:val="BookText"/>
      </w:pPr>
      <w:r>
        <w:rPr>
          <w:rFonts w:ascii="IRNazanin" w:hAnsi="IRNazanin" w:eastAsia="IRNazanin" w:cs="IRNazanin"/>
          <w:lang w:bidi="fa-IR"/>
          <w:color w:val="111111"/>
          <w:sz w:val="28"/>
          <w:szCs w:val="28"/>
          <w:rtl/>
        </w:rPr>
        <w:t xml:space="preserve">یدافع علی أحسابهم أنا أو مثلی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 بقوله:</w:t>
      </w:r>
    </w:p>
    <w:p>
      <w:pPr>
        <w:pStyle w:val="BookText"/>
      </w:pPr>
      <w:r>
        <w:rPr>
          <w:rFonts w:ascii="IRNazanin" w:hAnsi="IRNazanin" w:eastAsia="IRNazanin" w:cs="IRNazanin"/>
          <w:lang w:bidi="fa-IR"/>
          <w:color w:val="111111"/>
          <w:sz w:val="28"/>
          <w:szCs w:val="28"/>
          <w:rtl/>
        </w:rPr>
        <w:t xml:space="preserve">[372]کأنا یوم قری إنما نقتل إیانا </w:t>
      </w:r>
      <w:r>
        <w:rPr>
          <w:rStyle w:val="FootnoteReference"/>
        </w:rPr>
        <w:footnoteReference w:id="8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جعل النحاة ذلک ضرورة حیث لا یمکن تأوله،و أما(نقتل إیانا) فلأنه لا یجوز تقتلنا لأنه لا یجوز الجمع بین ضمیری الفاعل و المفعول لشیء واحد،و قیل:بلی یجوز من غیر ضرورة لأن المراد یقتل بعضنا بعضا و من الفصل لغرض،التفصیل ف(إمّا)نحو:(قام إما أنا و إما أنت) و فی التوابع نحو(ضربت أنت)و اُسْکُنْ أَنْتَ </w:t>
      </w:r>
      <w:r>
        <w:rPr>
          <w:rStyle w:val="FootnoteReference"/>
        </w:rPr>
        <w:footnoteReference w:id="84"/>
      </w:r>
      <w:r>
        <w:rPr>
          <w:rFonts w:ascii="IRNazanin" w:hAnsi="IRNazanin" w:eastAsia="IRNazanin" w:cs="IRNazanin"/>
          <w:lang w:bidi="fa-IR"/>
          <w:color w:val="111111"/>
          <w:sz w:val="28"/>
          <w:szCs w:val="28"/>
          <w:rtl/>
        </w:rPr>
        <w:t xml:space="preserve">،فی التأکید،و(رأیت زیدا إیاه)،فی البدل،و(جاء زید و أنت)فی النسق،و لا یصح فی الصفة لأن الضمیر لا یوصف،و مع المصاحبة نحو:(جئت و إیاک)و حیث یکون عامل الضمیر مصدرا مضافا إلی ظاهر نحو(عجبت من ضرب زید أنت) </w:t>
      </w:r>
      <w:r>
        <w:rPr>
          <w:rStyle w:val="FootnoteReference"/>
        </w:rPr>
        <w:footnoteReference w:id="85"/>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بعضهم منع من الانفصال فی هذه المسألة لإمکان الاتصال.</w:t>
      </w:r>
    </w:p>
    <w:p>
      <w:pPr>
        <w:pStyle w:val="BookText"/>
      </w:pPr>
      <w:r>
        <w:rPr>
          <w:rFonts w:ascii="Amiri" w:hAnsi="Amiri" w:eastAsia="Amiri" w:cs="Amiri"/>
          <w:lang w:bidi="ar-SA"/>
          <w:color w:val="111111"/>
          <w:sz w:val="28"/>
          <w:szCs w:val="28"/>
          <w:rtl/>
        </w:rPr>
        <w:t xml:space="preserve">قوله:(أو الحذف) یعنی أن حذف العامل من مواقع الانفصال،مثاله فی المرفوع:(إن أنت أکرمت أکرمت) لَوْ أَنْتُمْ تَمْلِکُونَ </w:t>
      </w:r>
      <w:r>
        <w:rPr>
          <w:rStyle w:val="FootnoteReference"/>
        </w:rPr>
        <w:footnoteReference w:id="86"/>
      </w:r>
      <w:r>
        <w:rPr>
          <w:rFonts w:ascii="IRNazanin" w:hAnsi="IRNazanin" w:eastAsia="IRNazanin" w:cs="IRNazanin"/>
          <w:lang w:bidi="fa-IR"/>
          <w:color w:val="111111"/>
          <w:sz w:val="28"/>
          <w:szCs w:val="28"/>
          <w:rtl/>
        </w:rPr>
        <w:t xml:space="preserve">و فی المنصوب(إیاک و الشرّ)و(إن إیاه ضربت ضربت)لأنه لا شیء یتصل به إذا حذف عامله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قوله:(أو بکون العامل معنویا) و ذلک هو الابتداء فی المبتدأ نحو:(أنت القائم)و(القائم أنت)،فی(ما)الحجازیة نحو:(ما أنت قائما)و(إن) النافیة نحو:</w:t>
      </w:r>
    </w:p>
    <w:p>
      <w:pPr>
        <w:pStyle w:val="BookText"/>
      </w:pPr>
      <w:r>
        <w:rPr>
          <w:rFonts w:ascii="IRNazanin" w:hAnsi="IRNazanin" w:eastAsia="IRNazanin" w:cs="IRNazanin"/>
          <w:lang w:bidi="fa-IR"/>
          <w:color w:val="111111"/>
          <w:sz w:val="28"/>
          <w:szCs w:val="28"/>
          <w:rtl/>
        </w:rPr>
        <w:t xml:space="preserve">[373]إن هو مستولیا علی أحد</w:t>
      </w:r>
    </w:p>
    <w:p>
      <w:pPr>
        <w:pStyle w:val="BookText"/>
      </w:pPr>
      <w:r>
        <w:rPr>
          <w:rFonts w:ascii="IRNazanin" w:hAnsi="IRNazanin" w:eastAsia="IRNazanin" w:cs="IRNazanin"/>
          <w:lang w:bidi="fa-IR"/>
          <w:color w:val="111111"/>
          <w:sz w:val="28"/>
          <w:szCs w:val="28"/>
          <w:rtl/>
        </w:rPr>
        <w:t xml:space="preserve">إلا علی أضعف المجانین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فأما علی لغة تمیم فقد دخل فی قوله(أو یکون العامل معنویا) </w:t>
      </w:r>
      <w:r>
        <w:rPr>
          <w:rStyle w:val="FootnoteReference"/>
        </w:rPr>
        <w:footnoteReference w:id="89"/>
      </w:r>
      <w:r>
        <w:rPr>
          <w:rFonts w:ascii="IRNazanin" w:hAnsi="IRNazanin" w:eastAsia="IRNazanin" w:cs="IRNazanin"/>
          <w:lang w:bidi="fa-IR"/>
          <w:color w:val="111111"/>
          <w:sz w:val="28"/>
          <w:szCs w:val="28"/>
          <w:rtl/>
        </w:rPr>
        <w:t xml:space="preserve">لأنه لا عمل لها عندهم،و إنما کان منفصلا،لأنه لو اتصل وجب استتاره </w:t>
      </w:r>
      <w:r>
        <w:rPr>
          <w:rStyle w:val="FootnoteReference"/>
        </w:rPr>
        <w:footnoteReference w:id="90"/>
      </w:r>
      <w:r>
        <w:rPr>
          <w:rFonts w:ascii="IRNazanin" w:hAnsi="IRNazanin" w:eastAsia="IRNazanin" w:cs="IRNazanin"/>
          <w:lang w:bidi="fa-IR"/>
          <w:color w:val="111111"/>
          <w:sz w:val="28"/>
          <w:szCs w:val="28"/>
          <w:rtl/>
        </w:rPr>
        <w:t xml:space="preserve">و الحرف متعذر فیه الاستتار،لأنه عدمیّ لا یمکن الاتصال به.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منهم من لا یستعمل(نی)و لا(نا)استغناء بعلیک(بی)و(بنا)و هو القیاس،و لو قلت علیک إیاه کان جائزا لأنه لیس بفعل.و ینظر شرح الرضی 16/2.</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قوله:(أو حرفا و الضمیر مرفوع) و ذلک فی خبر إنّ نحو:(إن القائم أنت)قوله(و الضمیر مرفوع)یحترز من أن یکون العامل حرفا و الضمیر منصوبا،فإنه یتصل نحو:(إنه قائم)،أو مجرورا نحو:(منک و عنک و إلیک)و نحوها.</w:t>
      </w:r>
    </w:p>
    <w:p>
      <w:pPr>
        <w:pStyle w:val="BookText"/>
      </w:pPr>
      <w:r>
        <w:rPr>
          <w:rFonts w:ascii="IRNazanin" w:hAnsi="IRNazanin" w:eastAsia="IRNazanin" w:cs="IRNazanin"/>
          <w:lang w:bidi="fa-IR"/>
          <w:color w:val="111111"/>
          <w:sz w:val="28"/>
          <w:szCs w:val="28"/>
          <w:rtl/>
        </w:rPr>
        <w:t xml:space="preserve">قوله:(أو یکون مسندا إلیه صفة جرت علی غیر من هی له) یعنی الضمیر إذا أسندت إلیه صفة جاریة علی غیر من هی له انفصل،و المراد بالصفة(اسم الفاعل)و(المفعول)و(الصفة المشبهة)و المراد بجریها علی غیر من هی له،أن یفرق بینها و بین ما هی عائدة إلیه فارق،و ذلک فی مثل</w:t>
      </w:r>
    </w:p>
    <w:p>
      <w:pPr>
        <w:pStyle w:val="BookText"/>
      </w:pPr>
      <w:r>
        <w:rPr>
          <w:rFonts w:ascii="IRNazanin" w:hAnsi="IRNazanin" w:eastAsia="IRNazanin" w:cs="IRNazanin"/>
          <w:lang w:bidi="fa-IR"/>
          <w:color w:val="111111"/>
          <w:sz w:val="28"/>
          <w:szCs w:val="28"/>
          <w:rtl/>
        </w:rPr>
        <w:t xml:space="preserve">قوله:(هند ضاربته هی) فإن(ضاربته)راجع إلی هند،و قد جرت علی (زید)فبرز الضمیر لذلک،و کذلک(زید هند ضاربها هو)فإن(ضاربها) راجع إلی زید،و قد جری علی(هند)فبرز الضمیر،فلو قلت:(هند زید ضاربها)أو(زید هند ضاربته)،لم یبرز لأنه جری علی من هوله،و هی تقع فی الخبر کمثال المصنف </w:t>
      </w:r>
      <w:r>
        <w:rPr>
          <w:rStyle w:val="FootnoteReference"/>
        </w:rPr>
        <w:footnoteReference w:id="91"/>
      </w:r>
      <w:r>
        <w:rPr>
          <w:rFonts w:ascii="IRNazanin" w:hAnsi="IRNazanin" w:eastAsia="IRNazanin" w:cs="IRNazanin"/>
          <w:lang w:bidi="fa-IR"/>
          <w:color w:val="111111"/>
          <w:sz w:val="28"/>
          <w:szCs w:val="28"/>
          <w:rtl/>
        </w:rPr>
        <w:t xml:space="preserve">،و الصفة نحو:(مررت برجل و امرأة ضاربها هو)،و الصلة نحو:(جاء زید و هند ضاربها هو)،و الحال[نحو] </w:t>
      </w:r>
      <w:r>
        <w:rPr>
          <w:rStyle w:val="FootnoteReference"/>
        </w:rPr>
        <w:footnoteReference w:id="92"/>
      </w:r>
      <w:r>
        <w:rPr>
          <w:rFonts w:ascii="IRNazanin" w:hAnsi="IRNazanin" w:eastAsia="IRNazanin" w:cs="IRNazanin"/>
          <w:lang w:bidi="fa-IR"/>
          <w:color w:val="111111"/>
          <w:sz w:val="28"/>
          <w:szCs w:val="28"/>
          <w:rtl/>
        </w:rPr>
        <w:t xml:space="preserve">(جاء زید و هند الضاربها هو)و حاصل الکلام أن هذه الصفة إن جرت علی من هی له استتر الضمیر مطلقا،و ما وجد بارزا فهو تأکید،و إن جرت علی غیر من هی له،فإن خالفت فی الإفراد و التثنیة و الجمع،نحو:(زید العمران ضاربهما)،(زید العمرون ضاربهم)فزعم بعض النحاة أنه لا یبرز الضمیر لزوال[ظ 78]اللبس،و احتجوا بقوله تعالی: عَلیٰ رَجُلٍ مِنَ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اَلْقَرْیَتَیْنِ عَظِیمٍ</w:t>
      </w:r>
    </w:p>
    <w:p>
      <w:pPr>
        <w:pStyle w:val="BookText"/>
      </w:pPr>
      <w:r>
        <w:rPr>
          <w:rStyle w:val="FootnoteReference"/>
        </w:rPr>
        <w:footnoteReference w:id="93"/>
      </w:r>
      <w:r>
        <w:rPr>
          <w:rFonts w:ascii="IRNazanin" w:hAnsi="IRNazanin" w:eastAsia="IRNazanin" w:cs="IRNazanin"/>
          <w:lang w:bidi="fa-IR"/>
          <w:color w:val="111111"/>
          <w:sz w:val="28"/>
          <w:szCs w:val="28"/>
          <w:rtl/>
        </w:rPr>
        <w:t xml:space="preserve">
و هذا خلاف کلام المصنف </w:t>
      </w:r>
      <w:r>
        <w:rPr>
          <w:rStyle w:val="FootnoteReference"/>
        </w:rPr>
        <w:footnoteReference w:id="94"/>
      </w:r>
      <w:r>
        <w:rPr>
          <w:rFonts w:ascii="IRNazanin" w:hAnsi="IRNazanin" w:eastAsia="IRNazanin" w:cs="IRNazanin"/>
          <w:lang w:bidi="fa-IR"/>
          <w:color w:val="111111"/>
          <w:sz w:val="28"/>
          <w:szCs w:val="28"/>
          <w:rtl/>
        </w:rPr>
        <w:t xml:space="preserve">،و إن کان لم یخالفه،و هی مسألة الکتاب،فقال البصریون:یبرز الضمیر وجوبا لزوال اللبس حیث لا یلتبس،و حیث لا یلتبس یحمل علی ما یلتبس،و قال الکوفیون </w:t>
      </w:r>
      <w:r>
        <w:rPr>
          <w:rStyle w:val="FootnoteReference"/>
        </w:rPr>
        <w:footnoteReference w:id="95"/>
      </w:r>
      <w:r>
        <w:rPr>
          <w:rFonts w:ascii="IRNazanin" w:hAnsi="IRNazanin" w:eastAsia="IRNazanin" w:cs="IRNazanin"/>
          <w:lang w:bidi="fa-IR"/>
          <w:color w:val="111111"/>
          <w:sz w:val="28"/>
          <w:szCs w:val="28"/>
          <w:rtl/>
        </w:rPr>
        <w:t xml:space="preserve">لا یجب إلاّ حیث یقع اللبس فقط،و وقوع اللبس حیث یستویان تذکیرا و تأنیثا نحو:(زید عمرو ضاربه هو)و(هند فاطمة ضاربتها هی)،و الذی لا یلتبس حیث یختلفان تذکیرا و تأنیثا و تکلما و خطابا و غیبة نحو:(هند زید ضاربته)،و(أنا أنت ضاربک)و(أنت أنا ضاربی)و(هو أنت ضاربک)، و(أنت هو ضاربه)و البصریون </w:t>
      </w:r>
      <w:r>
        <w:rPr>
          <w:rStyle w:val="FootnoteReference"/>
        </w:rPr>
        <w:footnoteReference w:id="96"/>
      </w:r>
      <w:r>
        <w:rPr>
          <w:rFonts w:ascii="IRNazanin" w:hAnsi="IRNazanin" w:eastAsia="IRNazanin" w:cs="IRNazanin"/>
          <w:lang w:bidi="fa-IR"/>
          <w:color w:val="111111"/>
          <w:sz w:val="28"/>
          <w:szCs w:val="28"/>
          <w:rtl/>
        </w:rPr>
        <w:t xml:space="preserve">یبرزونه مطلقا فی هذه المواضع و غیرها، و أما الفعل إذا جری علی غیر من هو له،لم یبرز الضمیر مطلقا لزوال اللبس بقرینة التکلم و الخطاب و الغیبة،نحو:(أنا زید أضربه)و(أنت زید تضربه)،و(هو زید یضربه)بخلاف ضارب،فإنه صالح للمتکلم و الخطاب و الغیبة بلفظ واحد،و أما قولهم:(زید عمرو یضربه)فإنه و إن حصل فیه لبس[فإن] </w:t>
      </w:r>
      <w:r>
        <w:rPr>
          <w:rStyle w:val="FootnoteReference"/>
        </w:rPr>
        <w:footnoteReference w:id="97"/>
      </w:r>
      <w:r>
        <w:rPr>
          <w:rFonts w:ascii="IRNazanin" w:hAnsi="IRNazanin" w:eastAsia="IRNazanin" w:cs="IRNazanin"/>
          <w:lang w:bidi="fa-IR"/>
          <w:color w:val="111111"/>
          <w:sz w:val="28"/>
          <w:szCs w:val="28"/>
          <w:rtl/>
        </w:rPr>
        <w:t xml:space="preserve">قرینة الدالة من هی له غیر خارجة عنه بخلاف اسم الفاعل،فإن قرینته خارجة فهو إذا أضعف من الفعل.</w:t>
      </w:r>
    </w:p>
    <w:p>
      <w:pPr>
        <w:pStyle w:val="BookText"/>
      </w:pPr>
      <w:r>
        <w:rPr>
          <w:rFonts w:ascii="IRNazanin" w:hAnsi="IRNazanin" w:eastAsia="IRNazanin" w:cs="IRNazanin"/>
          <w:lang w:bidi="fa-IR"/>
          <w:color w:val="111111"/>
          <w:sz w:val="28"/>
          <w:szCs w:val="28"/>
          <w:rtl/>
        </w:rPr>
        <w:t xml:space="preserve">قوله:(مثل«إیاک ضربت») هذا مثال التقدم علی عامله.</w:t>
      </w:r>
    </w:p>
    <w:p>
      <w:pPr>
        <w:pStyle w:val="BookText"/>
      </w:pPr>
      <w:r>
        <w:rPr>
          <w:rFonts w:ascii="IRNazanin" w:hAnsi="IRNazanin" w:eastAsia="IRNazanin" w:cs="IRNazanin"/>
          <w:lang w:bidi="fa-IR"/>
          <w:color w:val="111111"/>
          <w:sz w:val="28"/>
          <w:szCs w:val="28"/>
          <w:rtl/>
        </w:rPr>
        <w:t xml:space="preserve">قوله:(و ما ضربک إلا أنا) هذا مثال الفصل لغرض قول:(و إیّاک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19845_194558"/>
    <w:bookmarkEnd w:id="9"/>
    <w:p>
      <w:pPr>
        <w:pStyle w:val="BookText"/>
      </w:pPr>
      <w:r>
        <w:rPr>
          <w:rFonts w:ascii="IRNazanin" w:hAnsi="IRNazanin" w:eastAsia="IRNazanin" w:cs="IRNazanin"/>
          <w:lang w:bidi="fa-IR"/>
          <w:color w:val="111111"/>
          <w:sz w:val="28"/>
          <w:szCs w:val="28"/>
          <w:rtl/>
        </w:rPr>
        <w:t xml:space="preserve">و الشرّ)هذا مثال الحذف.</w:t>
      </w:r>
    </w:p>
    <w:p>
      <w:pPr>
        <w:pStyle w:val="BookText"/>
      </w:pPr>
      <w:r>
        <w:rPr>
          <w:rFonts w:ascii="IRNazanin" w:hAnsi="IRNazanin" w:eastAsia="IRNazanin" w:cs="IRNazanin"/>
          <w:lang w:bidi="fa-IR"/>
          <w:color w:val="111111"/>
          <w:sz w:val="28"/>
          <w:szCs w:val="28"/>
          <w:rtl/>
        </w:rPr>
        <w:t xml:space="preserve">قوله:(و أنا زید) مثال العامل المعنوی.</w:t>
      </w:r>
    </w:p>
    <w:p>
      <w:pPr>
        <w:pStyle w:val="BookText"/>
      </w:pPr>
      <w:r>
        <w:rPr>
          <w:rFonts w:ascii="IRNazanin" w:hAnsi="IRNazanin" w:eastAsia="IRNazanin" w:cs="IRNazanin"/>
          <w:lang w:bidi="fa-IR"/>
          <w:color w:val="111111"/>
          <w:sz w:val="28"/>
          <w:szCs w:val="28"/>
          <w:rtl/>
        </w:rPr>
        <w:t xml:space="preserve">قوله:(و ما أنت قائما) مثال العامل الحرفی و الضمیر مرفوع.</w:t>
      </w:r>
    </w:p>
    <w:p>
      <w:pPr>
        <w:pStyle w:val="BookText"/>
      </w:pPr>
      <w:r>
        <w:rPr>
          <w:rFonts w:ascii="IRNazanin" w:hAnsi="IRNazanin" w:eastAsia="IRNazanin" w:cs="IRNazanin"/>
          <w:lang w:bidi="fa-IR"/>
          <w:color w:val="111111"/>
          <w:sz w:val="28"/>
          <w:szCs w:val="28"/>
          <w:rtl/>
        </w:rPr>
        <w:t xml:space="preserve">قوله:(و هند زید ضاربته هی) مثال الجاری علی غیر من هو له.</w:t>
      </w:r>
    </w:p>
    <w:p>
      <w:pPr>
        <w:pStyle w:val="Heading6"/>
      </w:pPr>
      <w:bookmarkStart w:id="197" w:name="_Toc18"/>
      <w:r>
        <w:t>[حکم اجتماع ضمیرین]</w:t>
      </w:r>
      <w:bookmarkEnd w:id="197"/>
    </w:p>
    <w:p>
      <w:pPr>
        <w:pStyle w:val="BookText"/>
      </w:pPr>
      <w:r>
        <w:rPr>
          <w:rFonts w:ascii="IRNazanin" w:hAnsi="IRNazanin" w:eastAsia="IRNazanin" w:cs="IRNazanin"/>
          <w:lang w:bidi="fa-IR"/>
          <w:color w:val="111111"/>
          <w:sz w:val="28"/>
          <w:szCs w:val="28"/>
          <w:rtl/>
        </w:rPr>
        <w:t xml:space="preserve">قوله:(و إذا اجتمع ضمیران) ،ما تقدم کلام فی الضمیر الواحد، و هذا کلام فی الضمیرین.</w:t>
      </w:r>
    </w:p>
    <w:p>
      <w:pPr>
        <w:pStyle w:val="BookText"/>
      </w:pPr>
      <w:r>
        <w:rPr>
          <w:rFonts w:ascii="IRNazanin" w:hAnsi="IRNazanin" w:eastAsia="IRNazanin" w:cs="IRNazanin"/>
          <w:lang w:bidi="fa-IR"/>
          <w:color w:val="111111"/>
          <w:sz w:val="28"/>
          <w:szCs w:val="28"/>
          <w:rtl/>
        </w:rPr>
        <w:t xml:space="preserve">قوله:(و لیس أحدهما مرفوعا) ،فأما إذا کان أحدهما مرفوعا وجب الاتصال </w:t>
      </w:r>
      <w:r>
        <w:rPr>
          <w:rStyle w:val="FootnoteReference"/>
        </w:rPr>
        <w:footnoteReference w:id="98"/>
      </w:r>
      <w:r>
        <w:rPr>
          <w:rFonts w:ascii="IRNazanin" w:hAnsi="IRNazanin" w:eastAsia="IRNazanin" w:cs="IRNazanin"/>
          <w:lang w:bidi="fa-IR"/>
          <w:color w:val="111111"/>
          <w:sz w:val="28"/>
          <w:szCs w:val="28"/>
          <w:rtl/>
        </w:rPr>
        <w:t xml:space="preserve">نحو:(ضربتک)،و قد جاء الانفصال نحو:(ضربت إیاک)و علیه:</w:t>
      </w:r>
    </w:p>
    <w:p>
      <w:pPr>
        <w:pStyle w:val="BookText"/>
      </w:pPr>
      <w:r>
        <w:rPr>
          <w:rFonts w:ascii="IRNazanin" w:hAnsi="IRNazanin" w:eastAsia="IRNazanin" w:cs="IRNazanin"/>
          <w:lang w:bidi="fa-IR"/>
          <w:color w:val="111111"/>
          <w:sz w:val="28"/>
          <w:szCs w:val="28"/>
          <w:rtl/>
        </w:rPr>
        <w:t xml:space="preserve">[374]أتتک عنس تقطع الأراکا</w:t>
      </w:r>
    </w:p>
    <w:p>
      <w:pPr>
        <w:pStyle w:val="BookText"/>
      </w:pPr>
      <w:r>
        <w:rPr>
          <w:rFonts w:ascii="IRNazanin" w:hAnsi="IRNazanin" w:eastAsia="IRNazanin" w:cs="IRNazanin"/>
          <w:lang w:bidi="fa-IR"/>
          <w:color w:val="111111"/>
          <w:sz w:val="28"/>
          <w:szCs w:val="28"/>
          <w:rtl/>
        </w:rPr>
        <w:t xml:space="preserve">إلیک حتی بلغت إیاکا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و إنما جاز لبعده عن الفعل.</w:t>
      </w:r>
    </w:p>
    <w:p>
      <w:pPr>
        <w:pStyle w:val="BookText"/>
      </w:pPr>
      <w:r>
        <w:rPr>
          <w:rFonts w:ascii="IRNazanin" w:hAnsi="IRNazanin" w:eastAsia="IRNazanin" w:cs="IRNazanin"/>
          <w:lang w:bidi="fa-IR"/>
          <w:color w:val="111111"/>
          <w:sz w:val="28"/>
          <w:szCs w:val="28"/>
          <w:rtl/>
        </w:rPr>
        <w:t xml:space="preserve">قوله:(فإن کان أحدهما أعرف) یعنی الضمیرین المفعولین و المراد بالأعرف أن المتکلم أعرف من الخطاب،و الخطاب أعرف من الغیبة.</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قدّمته) یعنی و قدمت الأعرف جاز لک فی الثانی الانفصال </w:t>
      </w:r>
      <w:r>
        <w:rPr>
          <w:rStyle w:val="FootnoteReference"/>
        </w:rPr>
        <w:footnoteReference w:id="100"/>
      </w:r>
      <w:r>
        <w:rPr>
          <w:rFonts w:ascii="IRNazanin" w:hAnsi="IRNazanin" w:eastAsia="IRNazanin" w:cs="IRNazanin"/>
          <w:lang w:bidi="fa-IR"/>
          <w:color w:val="111111"/>
          <w:sz w:val="28"/>
          <w:szCs w:val="28"/>
          <w:rtl/>
        </w:rPr>
        <w:t xml:space="preserve">نحو:(ضربیک و ضربی إیاک)و(أعطیتکه)و(أعطیتک إیاه)قال:</w:t>
      </w:r>
    </w:p>
    <w:p>
      <w:pPr>
        <w:pStyle w:val="BookText"/>
      </w:pPr>
      <w:r>
        <w:rPr>
          <w:rFonts w:ascii="IRNazanin" w:hAnsi="IRNazanin" w:eastAsia="IRNazanin" w:cs="IRNazanin"/>
          <w:lang w:bidi="fa-IR"/>
          <w:color w:val="111111"/>
          <w:sz w:val="28"/>
          <w:szCs w:val="28"/>
          <w:rtl/>
        </w:rPr>
        <w:t xml:space="preserve">[375]فلا تطمع أبیت اللعن فیها</w:t>
      </w:r>
    </w:p>
    <w:p>
      <w:pPr>
        <w:pStyle w:val="BookText"/>
      </w:pPr>
      <w:r>
        <w:rPr>
          <w:rFonts w:ascii="IRNazanin" w:hAnsi="IRNazanin" w:eastAsia="IRNazanin" w:cs="IRNazanin"/>
          <w:lang w:bidi="fa-IR"/>
          <w:color w:val="111111"/>
          <w:sz w:val="28"/>
          <w:szCs w:val="28"/>
          <w:rtl/>
        </w:rPr>
        <w:t xml:space="preserve">و منعکها بشیء یستطاع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و إن استویا فی التعریف أو تأخر الأعرف وجب الانفصال نحو:(أعطیته إیاه)،و(أعطیته إیاک)و قد جاء الاتصال فی المستویین شاذا،قال:</w:t>
      </w:r>
    </w:p>
    <w:p>
      <w:pPr>
        <w:pStyle w:val="BookText"/>
      </w:pPr>
      <w:r>
        <w:rPr>
          <w:rFonts w:ascii="IRNazanin" w:hAnsi="IRNazanin" w:eastAsia="IRNazanin" w:cs="IRNazanin"/>
          <w:lang w:bidi="fa-IR"/>
          <w:color w:val="111111"/>
          <w:sz w:val="28"/>
          <w:szCs w:val="28"/>
          <w:rtl/>
        </w:rPr>
        <w:t xml:space="preserve">[376]و قد جعلت نفسی تطیب لضغمة</w:t>
      </w:r>
    </w:p>
    <w:p>
      <w:pPr>
        <w:pStyle w:val="BookText"/>
      </w:pPr>
      <w:r>
        <w:rPr>
          <w:rFonts w:ascii="IRNazanin" w:hAnsi="IRNazanin" w:eastAsia="IRNazanin" w:cs="IRNazanin"/>
          <w:lang w:bidi="fa-IR"/>
          <w:color w:val="111111"/>
          <w:sz w:val="28"/>
          <w:szCs w:val="28"/>
          <w:rtl/>
        </w:rPr>
        <w:t xml:space="preserve">لضغمهماها یقرع العظم نابها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و لم یقل(لضغمهما إیاها).</w:t>
      </w:r>
    </w:p>
    <w:p>
      <w:pPr>
        <w:pStyle w:val="BookText"/>
      </w:pPr>
      <w:r>
        <w:rPr>
          <w:rFonts w:ascii="IRNazanin" w:hAnsi="IRNazanin" w:eastAsia="IRNazanin" w:cs="IRNazanin"/>
          <w:lang w:bidi="fa-IR"/>
          <w:color w:val="111111"/>
          <w:sz w:val="28"/>
          <w:szCs w:val="28"/>
          <w:rtl/>
        </w:rPr>
        <w:t xml:space="preserve">قوله:(مثل أعطیتکه و ضربیک) ،إنما مثل بمثالین لیریک أنهما یکونان فی المفعول المنصوب و المجرور و التکلم و الخطاب و الغیبة.</w:t>
      </w:r>
    </w:p>
    <w:p>
      <w:pPr>
        <w:pStyle w:val="BookText"/>
      </w:pPr>
      <w:r>
        <w:rPr>
          <w:rFonts w:ascii="IRNazanin" w:hAnsi="IRNazanin" w:eastAsia="IRNazanin" w:cs="IRNazanin"/>
          <w:lang w:bidi="fa-IR"/>
          <w:color w:val="111111"/>
          <w:sz w:val="28"/>
          <w:szCs w:val="28"/>
          <w:rtl/>
        </w:rPr>
        <w:t xml:space="preserve">قوله:(و إلا فهو منفصل) ،و ذلک حیث یستویان أن یتقدم غیر الأعرف علی الأعرف،و إنما شرطوا فی الاتصال تقدیم الأعرف،لأنهم لو أخروه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19845_194560"/>
    <w:bookmarkEnd w:id="10"/>
    <w:p>
      <w:pPr>
        <w:pStyle w:val="BookText"/>
      </w:pPr>
      <w:r>
        <w:rPr>
          <w:rFonts w:ascii="IRNazanin" w:hAnsi="IRNazanin" w:eastAsia="IRNazanin" w:cs="IRNazanin"/>
          <w:lang w:bidi="fa-IR"/>
          <w:color w:val="111111"/>
          <w:sz w:val="28"/>
          <w:szCs w:val="28"/>
          <w:rtl/>
        </w:rPr>
        <w:t xml:space="preserve">لزم تقدیم الأنقص علی الأقوی فیما جعلوه کالکلمة الواحدة </w:t>
      </w:r>
      <w:r>
        <w:rPr>
          <w:rStyle w:val="FootnoteReference"/>
        </w:rPr>
        <w:footnoteReference w:id="103"/>
      </w:r>
      <w:r>
        <w:rPr>
          <w:rFonts w:ascii="IRNazanin" w:hAnsi="IRNazanin" w:eastAsia="IRNazanin" w:cs="IRNazanin"/>
          <w:lang w:bidi="fa-IR"/>
          <w:color w:val="111111"/>
          <w:sz w:val="28"/>
          <w:szCs w:val="28"/>
          <w:rtl/>
        </w:rPr>
        <w:t xml:space="preserve">،و أما قولهم(ضربتنی)و نحوه فلأنه لما</w:t>
      </w:r>
    </w:p>
    <w:p>
      <w:pPr>
        <w:pStyle w:val="BookText"/>
      </w:pPr>
      <w:r>
        <w:rPr>
          <w:rFonts w:ascii="IRNazanin" w:hAnsi="IRNazanin" w:eastAsia="IRNazanin" w:cs="IRNazanin"/>
          <w:lang w:bidi="fa-IR"/>
          <w:color w:val="111111"/>
          <w:sz w:val="28"/>
          <w:szCs w:val="28"/>
          <w:rtl/>
        </w:rPr>
        <w:t xml:space="preserve">کان فاعلا متصلا به صار کالجزء منه بخلاف أعطیتکه،و بابه</w:t>
      </w:r>
    </w:p>
    <w:p>
      <w:pPr>
        <w:pStyle w:val="Heading6"/>
      </w:pPr>
      <w:bookmarkStart w:id="198" w:name="_Toc19"/>
      <w:r>
        <w:t>[الاتصال و الانفصال فی خبر باب«کان»]</w:t>
      </w:r>
      <w:bookmarkEnd w:id="198"/>
    </w:p>
    <w:p>
      <w:pPr>
        <w:pStyle w:val="BookText"/>
      </w:pPr>
      <w:r>
        <w:rPr>
          <w:rFonts w:ascii="IRNazanin" w:hAnsi="IRNazanin" w:eastAsia="IRNazanin" w:cs="IRNazanin"/>
          <w:lang w:bidi="fa-IR"/>
          <w:color w:val="111111"/>
          <w:sz w:val="28"/>
          <w:szCs w:val="28"/>
          <w:rtl/>
        </w:rPr>
        <w:t xml:space="preserve">قوله:(و المختار فی خبر باب«کان»الانفصال) یعنی أنه یجوز فی خبر(کان)و أخواتها المضمر الاتصال و الانفصال نحو:(کنته)و(کنت إیاه) إلاّ أن الانفصال هو المختار و ذلک لأن أصله خبر مبتدأ،و حق خبر المبتدأ الانفصال و علیه:</w:t>
      </w:r>
    </w:p>
    <w:p>
      <w:pPr>
        <w:pStyle w:val="BookText"/>
      </w:pPr>
      <w:r>
        <w:rPr>
          <w:rFonts w:ascii="IRNazanin" w:hAnsi="IRNazanin" w:eastAsia="IRNazanin" w:cs="IRNazanin"/>
          <w:lang w:bidi="fa-IR"/>
          <w:color w:val="111111"/>
          <w:sz w:val="28"/>
          <w:szCs w:val="28"/>
          <w:rtl/>
        </w:rPr>
        <w:t xml:space="preserve">[377]لئن کان إیّاه لقد حال بعدنا</w:t>
      </w:r>
    </w:p>
    <w:p>
      <w:pPr>
        <w:pStyle w:val="BookText"/>
      </w:pPr>
      <w:r>
        <w:rPr>
          <w:rFonts w:ascii="IRNazanin" w:hAnsi="IRNazanin" w:eastAsia="IRNazanin" w:cs="IRNazanin"/>
          <w:lang w:bidi="fa-IR"/>
          <w:color w:val="111111"/>
          <w:sz w:val="28"/>
          <w:szCs w:val="28"/>
          <w:rtl/>
        </w:rPr>
        <w:t xml:space="preserve">عن الود و الانسان قد یتحول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[و 79]و قوله:</w:t>
      </w:r>
    </w:p>
    <w:p>
      <w:pPr>
        <w:pStyle w:val="BookText"/>
      </w:pPr>
      <w:r>
        <w:rPr>
          <w:rFonts w:ascii="IRNazanin" w:hAnsi="IRNazanin" w:eastAsia="IRNazanin" w:cs="IRNazanin"/>
          <w:lang w:bidi="fa-IR"/>
          <w:color w:val="111111"/>
          <w:sz w:val="28"/>
          <w:szCs w:val="28"/>
          <w:rtl/>
        </w:rPr>
        <w:t xml:space="preserve">[378]لیت هذا اللیل شهر</w:t>
      </w:r>
    </w:p>
    <w:p>
      <w:pPr>
        <w:pStyle w:val="BookText"/>
      </w:pPr>
      <w:r>
        <w:rPr>
          <w:rFonts w:ascii="IRNazanin" w:hAnsi="IRNazanin" w:eastAsia="IRNazanin" w:cs="IRNazanin"/>
          <w:lang w:bidi="fa-IR"/>
          <w:color w:val="111111"/>
          <w:sz w:val="28"/>
          <w:szCs w:val="28"/>
          <w:rtl/>
        </w:rPr>
        <w:t xml:space="preserve">لا نری فیه عریبا</w:t>
      </w:r>
    </w:p>
    <w:p>
      <w:pPr>
        <w:pStyle w:val="BookText"/>
      </w:pPr>
      <w:r>
        <w:rPr>
          <w:rFonts w:ascii="IRNazanin" w:hAnsi="IRNazanin" w:eastAsia="IRNazanin" w:cs="IRNazanin"/>
          <w:lang w:bidi="fa-IR"/>
          <w:color w:val="111111"/>
          <w:sz w:val="28"/>
          <w:szCs w:val="28"/>
          <w:rtl/>
        </w:rPr>
        <w:t xml:space="preserve">لیس إیای و إیا</w:t>
      </w:r>
    </w:p>
    <w:p>
      <w:pPr>
        <w:pStyle w:val="BookText"/>
      </w:pPr>
      <w:r>
        <w:rPr>
          <w:rFonts w:ascii="IRNazanin" w:hAnsi="IRNazanin" w:eastAsia="IRNazanin" w:cs="IRNazanin"/>
          <w:lang w:bidi="fa-IR"/>
          <w:color w:val="111111"/>
          <w:sz w:val="28"/>
          <w:szCs w:val="28"/>
          <w:rtl/>
        </w:rPr>
        <w:t xml:space="preserve">ک و لا نخشی رقیبا </w:t>
      </w:r>
      <w:r>
        <w:rPr>
          <w:rStyle w:val="FootnoteReference"/>
        </w:rPr>
        <w:footnoteReference w:id="105"/>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19845_194561"/>
    <w:bookmarkEnd w:id="11"/>
    <w:p>
      <w:pPr>
        <w:pStyle w:val="BookText"/>
      </w:pPr>
      <w:r>
        <w:rPr>
          <w:rFonts w:ascii="IRNazanin" w:hAnsi="IRNazanin" w:eastAsia="IRNazanin" w:cs="IRNazanin"/>
          <w:lang w:bidi="fa-IR"/>
          <w:color w:val="111111"/>
          <w:sz w:val="28"/>
          <w:szCs w:val="28"/>
          <w:rtl/>
        </w:rPr>
        <w:t xml:space="preserve">و قد جاء الاتصال لشبهها بالمفعول،و جعله ابن مالک الأفصح </w:t>
      </w:r>
      <w:r>
        <w:rPr>
          <w:rStyle w:val="FootnoteReference"/>
        </w:rPr>
        <w:footnoteReference w:id="106"/>
      </w:r>
      <w:r>
        <w:rPr>
          <w:rFonts w:ascii="IRNazanin" w:hAnsi="IRNazanin" w:eastAsia="IRNazanin" w:cs="IRNazanin"/>
          <w:lang w:bidi="fa-IR"/>
          <w:color w:val="111111"/>
          <w:sz w:val="28"/>
          <w:szCs w:val="28"/>
          <w:rtl/>
        </w:rPr>
        <w:t xml:space="preserve">نحو:</w:t>
      </w:r>
    </w:p>
    <w:p>
      <w:pPr>
        <w:pStyle w:val="BookText"/>
      </w:pPr>
      <w:r>
        <w:rPr>
          <w:rFonts w:ascii="IRNazanin" w:hAnsi="IRNazanin" w:eastAsia="IRNazanin" w:cs="IRNazanin"/>
          <w:lang w:bidi="fa-IR"/>
          <w:color w:val="111111"/>
          <w:sz w:val="28"/>
          <w:szCs w:val="28"/>
          <w:rtl/>
        </w:rPr>
        <w:t xml:space="preserve">[379]فإن لا تکنها أو تکنه فإنه</w:t>
      </w:r>
    </w:p>
    <w:p>
      <w:pPr>
        <w:pStyle w:val="BookText"/>
      </w:pPr>
      <w:r>
        <w:rPr>
          <w:rFonts w:ascii="IRNazanin" w:hAnsi="IRNazanin" w:eastAsia="IRNazanin" w:cs="IRNazanin"/>
          <w:lang w:bidi="fa-IR"/>
          <w:color w:val="111111"/>
          <w:sz w:val="28"/>
          <w:szCs w:val="28"/>
          <w:rtl/>
        </w:rPr>
        <w:t xml:space="preserve">أخوها غذته أمه بلبانها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[380]تنفک تسمع ما حییت</w:t>
      </w:r>
    </w:p>
    <w:p>
      <w:pPr>
        <w:pStyle w:val="BookText"/>
      </w:pPr>
      <w:r>
        <w:rPr>
          <w:rFonts w:ascii="IRNazanin" w:hAnsi="IRNazanin" w:eastAsia="IRNazanin" w:cs="IRNazanin"/>
          <w:lang w:bidi="fa-IR"/>
          <w:color w:val="111111"/>
          <w:sz w:val="28"/>
          <w:szCs w:val="28"/>
          <w:rtl/>
        </w:rPr>
        <w:t xml:space="preserve">بها لک حتی تکونه</w:t>
      </w:r>
    </w:p>
    <w:p>
      <w:pPr>
        <w:pStyle w:val="BookText"/>
      </w:pPr>
      <w:r>
        <w:rPr>
          <w:rFonts w:ascii="IRNazanin" w:hAnsi="IRNazanin" w:eastAsia="IRNazanin" w:cs="IRNazanin"/>
          <w:lang w:bidi="fa-IR"/>
          <w:color w:val="111111"/>
          <w:sz w:val="28"/>
          <w:szCs w:val="28"/>
          <w:rtl/>
        </w:rPr>
        <w:t xml:space="preserve">و المرء قد یرجو الحیا</w:t>
      </w:r>
    </w:p>
    <w:p>
      <w:pPr>
        <w:pStyle w:val="BookText"/>
      </w:pPr>
      <w:r>
        <w:rPr>
          <w:rFonts w:ascii="Amiri" w:hAnsi="Amiri" w:eastAsia="Amiri" w:cs="Amiri"/>
          <w:lang w:bidi="ar-SA"/>
          <w:color w:val="111111"/>
          <w:sz w:val="28"/>
          <w:szCs w:val="28"/>
          <w:rtl/>
        </w:rPr>
        <w:t xml:space="preserve">ة مؤملا و الموت دونه </w:t>
      </w:r>
      <w:r>
        <w:rPr>
          <w:rStyle w:val="FootnoteReference"/>
        </w:rPr>
        <w:footnoteReference w:id="108"/>
      </w:r>
    </w:p>
    <w:p>
      <w:pPr>
        <w:pStyle w:val="Heading6"/>
      </w:pPr>
      <w:bookmarkStart w:id="199" w:name="_Toc20"/>
      <w:r>
        <w:t>[الاتصال و الانفصال بعد«لو لا»]</w:t>
      </w:r>
      <w:bookmarkEnd w:id="199"/>
    </w:p>
    <w:p>
      <w:pPr>
        <w:pStyle w:val="BookText"/>
      </w:pPr>
      <w:r>
        <w:rPr>
          <w:rFonts w:ascii="IRNazanin" w:hAnsi="IRNazanin" w:eastAsia="IRNazanin" w:cs="IRNazanin"/>
          <w:lang w:bidi="fa-IR"/>
          <w:color w:val="111111"/>
          <w:sz w:val="28"/>
          <w:szCs w:val="28"/>
          <w:rtl/>
        </w:rPr>
        <w:t xml:space="preserve">قوله:(و الأکثر لو لا أنت إلی آخرها) یعنی أنک تأتی بعد لولا بضمیر المرفوع المنفصل فی التکلم و الخطاب و الغیبة،تقول:(لولا أنا) (لولا نحن)(لولا أنت)(لولا أنت)(لو لا أنتما)(لو لا أنتم)(لو لا أنتن)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هذا هو المختار،و لو وصل لقال لیسنی و هو جائز،قال سیبویه فی الکتاب 359/2(و بلغنی عن العرب الموثوق بهم أنهم یقولون:لیسنی و کذلک کاننی).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19845_194562"/>
    <w:bookmarkEnd w:id="12"/>
    <w:p>
      <w:pPr>
        <w:pStyle w:val="BookText"/>
      </w:pPr>
      <w:r>
        <w:rPr>
          <w:rFonts w:ascii="IRNazanin" w:hAnsi="IRNazanin" w:eastAsia="IRNazanin" w:cs="IRNazanin"/>
          <w:lang w:bidi="fa-IR"/>
          <w:color w:val="111111"/>
          <w:sz w:val="28"/>
          <w:szCs w:val="28"/>
          <w:rtl/>
        </w:rPr>
        <w:t xml:space="preserve">(لولا هو)(لولا هی)(لولا هم)(لولا هن)و إنما کان الإتیان بالضمیر المرفوع المنفصل الأکثر،لأن الواقع بعد لو لا علی کلام البصریین </w:t>
      </w:r>
      <w:r>
        <w:rPr>
          <w:rStyle w:val="FootnoteReference"/>
        </w:rPr>
        <w:footnoteReference w:id="109"/>
      </w:r>
      <w:r>
        <w:rPr>
          <w:rFonts w:ascii="IRNazanin" w:hAnsi="IRNazanin" w:eastAsia="IRNazanin" w:cs="IRNazanin"/>
          <w:lang w:bidi="fa-IR"/>
          <w:color w:val="111111"/>
          <w:sz w:val="28"/>
          <w:szCs w:val="28"/>
          <w:rtl/>
        </w:rPr>
        <w:t xml:space="preserve">المبتدأ،و علی کلام الکوفیین فاعل فعل محذوف،و کلاهما لا یقع مع الحرف إلا منفصلا.</w:t>
      </w:r>
    </w:p>
    <w:p>
      <w:pPr>
        <w:pStyle w:val="Heading6"/>
      </w:pPr>
      <w:bookmarkStart w:id="200" w:name="_Toc21"/>
      <w:r>
        <w:t>[الاتصال و الانفصال فی«عسیت»]</w:t>
      </w:r>
      <w:bookmarkEnd w:id="200"/>
    </w:p>
    <w:p>
      <w:pPr>
        <w:pStyle w:val="BookText"/>
      </w:pPr>
      <w:r>
        <w:rPr>
          <w:rFonts w:ascii="IRNazanin" w:hAnsi="IRNazanin" w:eastAsia="IRNazanin" w:cs="IRNazanin"/>
          <w:lang w:bidi="fa-IR"/>
          <w:color w:val="111111"/>
          <w:sz w:val="28"/>
          <w:szCs w:val="28"/>
          <w:rtl/>
        </w:rPr>
        <w:t xml:space="preserve">قوله:(عسیت إلی آخرها) یعنی الأکثر فی(عسی)الإتیان بالضمیر المرفوع المتصل لأنها فعل،و الفعل لا بدّ له من فاعل فی التکلم و الخطاب و الغیبة،تقول(عسیت عسینا عسیت عسیت عسیتما عسیتم عسیتن عساه عساها عساهما عساهم عساهن).</w:t>
      </w:r>
    </w:p>
    <w:p>
      <w:pPr>
        <w:pStyle w:val="BookText"/>
      </w:pPr>
      <w:r>
        <w:rPr>
          <w:rFonts w:ascii="IRNazanin" w:hAnsi="IRNazanin" w:eastAsia="IRNazanin" w:cs="IRNazanin"/>
          <w:lang w:bidi="fa-IR"/>
          <w:color w:val="111111"/>
          <w:sz w:val="28"/>
          <w:szCs w:val="28"/>
          <w:rtl/>
        </w:rPr>
        <w:t xml:space="preserve">قوله:(و جاء لولاک)</w:t>
      </w:r>
    </w:p>
    <w:p>
      <w:pPr>
        <w:pStyle w:val="BookText"/>
      </w:pPr>
      <w:r>
        <w:rPr>
          <w:rStyle w:val="FootnoteReference"/>
        </w:rPr>
        <w:footnoteReference w:id="110"/>
      </w:r>
      <w:r>
        <w:rPr>
          <w:rFonts w:ascii="IRNazanin" w:hAnsi="IRNazanin" w:eastAsia="IRNazanin" w:cs="IRNazanin"/>
          <w:lang w:bidi="fa-IR"/>
          <w:color w:val="111111"/>
          <w:sz w:val="28"/>
          <w:szCs w:val="28"/>
          <w:rtl/>
        </w:rPr>
        <w:t xml:space="preserve">
أی جاء بعد(لولا)ضمیر متصل مجرور فی جمیع الضمائر نحو:</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لولاک هذا العام لم أحجج </w:t>
      </w:r>
      <w:r>
        <w:rPr>
          <w:rStyle w:val="FootnoteReference"/>
        </w:rPr>
        <w:footnoteReference w:id="111"/>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[382]و کم موطن لولای طحت کما هوی</w:t>
      </w:r>
    </w:p>
    <w:p>
      <w:pPr>
        <w:pStyle w:val="BookText"/>
      </w:pPr>
      <w:r>
        <w:rPr>
          <w:rFonts w:ascii="IRNazanin" w:hAnsi="IRNazanin" w:eastAsia="IRNazanin" w:cs="IRNazanin"/>
          <w:lang w:bidi="fa-IR"/>
          <w:color w:val="111111"/>
          <w:sz w:val="28"/>
          <w:szCs w:val="28"/>
          <w:rtl/>
        </w:rPr>
        <w:t xml:space="preserve">بأجرامه من قلّة النیق منهوی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[383]لولا کما خرجت نفساکما </w:t>
      </w:r>
      <w:r>
        <w:rPr>
          <w:rStyle w:val="FootnoteReference"/>
        </w:rPr>
        <w:footnoteReference w:id="11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IRNazanin" w:hAnsi="IRNazanin" w:eastAsia="IRNazanin" w:cs="IRNazanin"/>
          <w:lang w:bidi="fa-IR"/>
          <w:color w:val="111111"/>
          <w:sz w:val="28"/>
          <w:szCs w:val="28"/>
          <w:rtl/>
        </w:rPr>
        <w:t xml:space="preserve">لولاکم شاع لحمی عندها و دمی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و أنکر المبرد </w:t>
      </w:r>
      <w:r>
        <w:rPr>
          <w:rStyle w:val="FootnoteReference"/>
        </w:rPr>
        <w:footnoteReference w:id="115"/>
      </w:r>
      <w:r>
        <w:rPr>
          <w:rFonts w:ascii="IRNazanin" w:hAnsi="IRNazanin" w:eastAsia="IRNazanin" w:cs="IRNazanin"/>
          <w:lang w:bidi="fa-IR"/>
          <w:color w:val="111111"/>
          <w:sz w:val="28"/>
          <w:szCs w:val="28"/>
          <w:rtl/>
        </w:rPr>
        <w:t xml:space="preserve">ذلک و قال:لا یقتد بما ورد،و بیت ابن أم الحکم و هو:</w:t>
      </w:r>
    </w:p>
    <w:p>
      <w:pPr>
        <w:pStyle w:val="BookText"/>
      </w:pPr>
      <w:r>
        <w:rPr>
          <w:rFonts w:ascii="IRNazanin" w:hAnsi="IRNazanin" w:eastAsia="IRNazanin" w:cs="IRNazanin"/>
          <w:lang w:bidi="fa-IR"/>
          <w:color w:val="111111"/>
          <w:sz w:val="28"/>
          <w:szCs w:val="28"/>
          <w:rtl/>
        </w:rPr>
        <w:t xml:space="preserve">(کم موطن)لحن لا یقاس علیه،و ذهب سیبویه </w:t>
      </w:r>
      <w:r>
        <w:rPr>
          <w:rStyle w:val="FootnoteReference"/>
        </w:rPr>
        <w:footnoteReference w:id="116"/>
      </w:r>
      <w:r>
        <w:rPr>
          <w:rFonts w:ascii="IRNazanin" w:hAnsi="IRNazanin" w:eastAsia="IRNazanin" w:cs="IRNazanin"/>
          <w:lang w:bidi="fa-IR"/>
          <w:color w:val="111111"/>
          <w:sz w:val="28"/>
          <w:szCs w:val="28"/>
          <w:rtl/>
        </w:rPr>
        <w:t xml:space="preserve">إلی أنه ضمیر مجرور ب‍(لولا)و هی جارة هنا،قال:و لا یمتنع أن یکون لها حکم خاص مع</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المضمر نحو:(لدن)فإنها اختصت بنصب(غدوة)فقط،و هو لا یحتاج إلی تعلق،و هو واجب الحذف لأنه خبر المبتدأ الواقع بعدها و تقدیره:(لولاک موجود)،و ذهب الأخفش </w:t>
      </w:r>
      <w:r>
        <w:rPr>
          <w:rStyle w:val="FootnoteReference"/>
        </w:rPr>
        <w:footnoteReference w:id="117"/>
      </w:r>
      <w:r>
        <w:rPr>
          <w:rFonts w:ascii="IRNazanin" w:hAnsi="IRNazanin" w:eastAsia="IRNazanin" w:cs="IRNazanin"/>
          <w:lang w:bidi="fa-IR"/>
          <w:color w:val="111111"/>
          <w:sz w:val="28"/>
          <w:szCs w:val="28"/>
          <w:rtl/>
        </w:rPr>
        <w:t xml:space="preserve">إلی أن هذه الضمائر مرفوعة علی قیاسها و استعیر لها ضمیر المجرور کما استعاروا فی(مررت بک أنت)إلا أنها عکس.</w:t>
      </w:r>
    </w:p>
    <w:p>
      <w:pPr>
        <w:pStyle w:val="BookText"/>
      </w:pPr>
      <w:r>
        <w:rPr>
          <w:rFonts w:ascii="IRNazanin" w:hAnsi="IRNazanin" w:eastAsia="IRNazanin" w:cs="IRNazanin"/>
          <w:lang w:bidi="fa-IR"/>
          <w:color w:val="111111"/>
          <w:sz w:val="28"/>
          <w:szCs w:val="28"/>
          <w:rtl/>
        </w:rPr>
        <w:t xml:space="preserve">قوله:(و عساک إلی آخرها) یعنی جاء بعد(عساک)ضمیر منصوب متصل فی کل الضمائر قال:</w:t>
      </w:r>
    </w:p>
    <w:p>
      <w:pPr>
        <w:pStyle w:val="BookText"/>
      </w:pPr>
      <w:r>
        <w:rPr>
          <w:rFonts w:ascii="IRNazanin" w:hAnsi="IRNazanin" w:eastAsia="IRNazanin" w:cs="IRNazanin"/>
          <w:lang w:bidi="fa-IR"/>
          <w:color w:val="111111"/>
          <w:sz w:val="28"/>
          <w:szCs w:val="28"/>
          <w:rtl/>
        </w:rPr>
        <w:t xml:space="preserve">[385]ولی نفس أقول لها إذا ما</w:t>
      </w:r>
    </w:p>
    <w:p>
      <w:pPr>
        <w:pStyle w:val="BookText"/>
      </w:pPr>
      <w:r>
        <w:rPr>
          <w:rFonts w:ascii="IRNazanin" w:hAnsi="IRNazanin" w:eastAsia="IRNazanin" w:cs="IRNazanin"/>
          <w:lang w:bidi="fa-IR"/>
          <w:color w:val="111111"/>
          <w:sz w:val="28"/>
          <w:szCs w:val="28"/>
          <w:rtl/>
        </w:rPr>
        <w:t xml:space="preserve">تنازعنی لعلّی أو عسانی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فجعله سیبویه </w:t>
      </w:r>
      <w:r>
        <w:rPr>
          <w:rStyle w:val="FootnoteReference"/>
        </w:rPr>
        <w:footnoteReference w:id="119"/>
      </w:r>
      <w:r>
        <w:rPr>
          <w:rFonts w:ascii="IRNazanin" w:hAnsi="IRNazanin" w:eastAsia="IRNazanin" w:cs="IRNazanin"/>
          <w:lang w:bidi="fa-IR"/>
          <w:color w:val="111111"/>
          <w:sz w:val="28"/>
          <w:szCs w:val="28"/>
          <w:rtl/>
        </w:rPr>
        <w:t xml:space="preserve">مفعولا ل(عسی)حملا لها علی(لعل)لأنها فی معناها، للترجی،و الأخفش </w:t>
      </w:r>
      <w:r>
        <w:rPr>
          <w:rStyle w:val="FootnoteReference"/>
        </w:rPr>
        <w:footnoteReference w:id="120"/>
      </w:r>
      <w:r>
        <w:rPr>
          <w:rFonts w:ascii="IRNazanin" w:hAnsi="IRNazanin" w:eastAsia="IRNazanin" w:cs="IRNazanin"/>
          <w:lang w:bidi="fa-IR"/>
          <w:color w:val="111111"/>
          <w:sz w:val="28"/>
          <w:szCs w:val="28"/>
          <w:rtl/>
        </w:rPr>
        <w:t xml:space="preserve">جعله مستعارا لضمیر المرفوع کما فی(مررت بک أنت)و(به هو)و ضعّفه بعضهم بأنه قد جاء فاعلها اسما مرفوعا ظاهرا فی قوله:</w:t>
      </w:r>
    </w:p>
    <w:p>
      <w:pPr>
        <w:pStyle w:val="BookText"/>
      </w:pPr>
      <w:r>
        <w:rPr>
          <w:rFonts w:ascii="IRNazanin" w:hAnsi="IRNazanin" w:eastAsia="IRNazanin" w:cs="IRNazanin"/>
          <w:lang w:bidi="fa-IR"/>
          <w:color w:val="111111"/>
          <w:sz w:val="28"/>
          <w:szCs w:val="28"/>
          <w:rtl/>
        </w:rPr>
        <w:t xml:space="preserve">[386]فقلت عساها نار کأس لعلها </w:t>
      </w:r>
      <w:r>
        <w:rPr>
          <w:rStyle w:val="FootnoteReference"/>
        </w:rPr>
        <w:footnoteReference w:id="12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سیبویه و الأخفش قوة و ضعف،أما قوة کلام سیبویه فلأنه لم یعین إلا(لولا)و(عسی)،و ضعفه من حیث قیاسه علی شیء ضعیف لا یقاس علیه،و قوة کلام الأخفش من حیث إن الاستعارة کثیرة فی کلامهم، و ضعیفة من حیث إنه عین اثنتی عشرة صیغة،لأنه لا بد من الاستعارة فیها کلها،و لأن الاستعارة لا تکون مع مباشرة العاقل لقوة تأثیره و ظهور الخلاف بین سیبویه و الأخفش فی توابع الضمیر،فعلی کلام سیبویه تقول:لولاک و(لولا زید)بالجر،و(لولاک و زید)فیمن أجازه(مررت بک و زید)و(عساک و زیدا)و علی کلام الأخفش(لولاک و زید)و(عساک و زید)بالرفع.</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19845_194566"/>
    <w:bookmarkEnd w:id="13"/>
    <w:p>
      <w:pPr>
        <w:pStyle w:val="Heading6"/>
      </w:pPr>
      <w:bookmarkStart w:id="201" w:name="_Toc22"/>
      <w:r>
        <w:t>نون الوقایة</w:t>
      </w:r>
      <w:bookmarkEnd w:id="201"/>
    </w:p>
    <w:p>
      <w:pPr>
        <w:pStyle w:val="Heading6"/>
      </w:pPr>
      <w:bookmarkStart w:id="202" w:name="_Toc23"/>
      <w:r>
        <w:t>[وجه تسمیتها]</w:t>
      </w:r>
      <w:bookmarkEnd w:id="202"/>
    </w:p>
    <w:p>
      <w:pPr>
        <w:pStyle w:val="BookText"/>
      </w:pPr>
      <w:r>
        <w:rPr>
          <w:rFonts w:ascii="IRNazanin" w:hAnsi="IRNazanin" w:eastAsia="IRNazanin" w:cs="IRNazanin"/>
          <w:lang w:bidi="fa-IR"/>
          <w:color w:val="111111"/>
          <w:sz w:val="28"/>
          <w:szCs w:val="28"/>
          <w:rtl/>
        </w:rPr>
        <w:t xml:space="preserve">قوله:(و نون الوقایة) إنما سمیت[ظ 79]نون الوقایة </w:t>
      </w:r>
      <w:r>
        <w:rPr>
          <w:rStyle w:val="FootnoteReference"/>
        </w:rPr>
        <w:footnoteReference w:id="122"/>
      </w:r>
      <w:r>
        <w:rPr>
          <w:rFonts w:ascii="IRNazanin" w:hAnsi="IRNazanin" w:eastAsia="IRNazanin" w:cs="IRNazanin"/>
          <w:lang w:bidi="fa-IR"/>
          <w:color w:val="111111"/>
          <w:sz w:val="28"/>
          <w:szCs w:val="28"/>
          <w:rtl/>
        </w:rPr>
        <w:t xml:space="preserve">لأنها تقی الفعل الکسر و الأسماء المبنیات و الحروف من إخراجها عما یجب لها، و توّفر للیاء ما تستحقه،و هو انکسار ما قبلها،و دخولها واجب و جائز، فالواجب فی مواضع:</w:t>
      </w:r>
    </w:p>
    <w:p>
      <w:pPr>
        <w:pStyle w:val="Heading6"/>
      </w:pPr>
      <w:bookmarkStart w:id="203" w:name="_Toc24"/>
      <w:r>
        <w:t>[موارد وجوبها]</w:t>
      </w:r>
      <w:bookmarkEnd w:id="203"/>
    </w:p>
    <w:p>
      <w:pPr>
        <w:pStyle w:val="BookText"/>
      </w:pPr>
      <w:r>
        <w:rPr>
          <w:rFonts w:ascii="IRNazanin" w:hAnsi="IRNazanin" w:eastAsia="IRNazanin" w:cs="IRNazanin"/>
          <w:lang w:bidi="fa-IR"/>
          <w:color w:val="111111"/>
          <w:sz w:val="28"/>
          <w:szCs w:val="28"/>
          <w:rtl/>
        </w:rPr>
        <w:t xml:space="preserve">الأول:مع فعل الأمر نحو:(أکرمنی).</w:t>
      </w:r>
    </w:p>
    <w:p>
      <w:pPr>
        <w:pStyle w:val="BookText"/>
      </w:pPr>
      <w:r>
        <w:rPr>
          <w:rFonts w:ascii="IRNazanin" w:hAnsi="IRNazanin" w:eastAsia="IRNazanin" w:cs="IRNazanin"/>
          <w:lang w:bidi="fa-IR"/>
          <w:color w:val="111111"/>
          <w:sz w:val="28"/>
          <w:szCs w:val="28"/>
          <w:rtl/>
        </w:rPr>
        <w:t xml:space="preserve">الثانی:قوله:(فی الفعل الماضی مطلقا)نحو:ضربنی و ضربتنی و ضربانی و ضربونی و ضربننی،و ما أحسبنی و قد شذ حذفها نحو:</w:t>
      </w:r>
    </w:p>
    <w:p>
      <w:pPr>
        <w:pStyle w:val="BookText"/>
      </w:pPr>
      <w:r>
        <w:rPr>
          <w:rFonts w:ascii="IRNazanin" w:hAnsi="IRNazanin" w:eastAsia="IRNazanin" w:cs="IRNazanin"/>
          <w:lang w:bidi="fa-IR"/>
          <w:color w:val="111111"/>
          <w:sz w:val="28"/>
          <w:szCs w:val="28"/>
          <w:rtl/>
        </w:rPr>
        <w:t xml:space="preserve">[387]تراه کالثغام یعلّ مسکا</w:t>
      </w:r>
    </w:p>
    <w:p>
      <w:pPr>
        <w:pStyle w:val="BookText"/>
      </w:pPr>
      <w:r>
        <w:rPr>
          <w:rFonts w:ascii="IRNazanin" w:hAnsi="IRNazanin" w:eastAsia="IRNazanin" w:cs="IRNazanin"/>
          <w:lang w:bidi="fa-IR"/>
          <w:color w:val="111111"/>
          <w:sz w:val="28"/>
          <w:szCs w:val="28"/>
          <w:rtl/>
        </w:rPr>
        <w:t xml:space="preserve">یسوء الغانیات إذا فلینی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و قوله: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4" w:name="pg19845_194567"/>
    <w:bookmarkEnd w:id="14"/>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IRNazanin" w:hAnsi="IRNazanin" w:eastAsia="IRNazanin" w:cs="IRNazanin"/>
          <w:lang w:bidi="fa-IR"/>
          <w:color w:val="111111"/>
          <w:sz w:val="28"/>
          <w:szCs w:val="28"/>
          <w:rtl/>
        </w:rPr>
        <w:t xml:space="preserve">إذ ذهب القوم الکرام لیسی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قوله:(و مع الفعل المضارع عاریا عن نون الإعراب)</w:t>
      </w:r>
    </w:p>
    <w:p>
      <w:pPr>
        <w:pStyle w:val="BookText"/>
      </w:pPr>
      <w:r>
        <w:rPr>
          <w:rStyle w:val="FootnoteReference"/>
        </w:rPr>
        <w:footnoteReference w:id="125"/>
      </w:r>
      <w:r>
        <w:rPr>
          <w:rFonts w:ascii="IRNazanin" w:hAnsi="IRNazanin" w:eastAsia="IRNazanin" w:cs="IRNazanin"/>
          <w:lang w:bidi="fa-IR"/>
          <w:color w:val="111111"/>
          <w:sz w:val="28"/>
          <w:szCs w:val="28"/>
          <w:rtl/>
        </w:rPr>
        <w:t xml:space="preserve">
یعنی مالا نون فیه و ما فیه نون جماعة النساء نحو:(لم تضربنی)و(لم تضربانی)و(لم یضربونی)و(و لم یضربننی)،و إنما وجب نون الوقایة فی هذه المواضع، لأنها لم تدخل إلاّ علی آخر الفعل،لأن یاء المتکلم تستدعی انکسار ما قبلها.</w:t>
      </w:r>
    </w:p>
    <w:p>
      <w:pPr>
        <w:pStyle w:val="Heading6"/>
      </w:pPr>
      <w:bookmarkStart w:id="204" w:name="_Toc25"/>
      <w:r>
        <w:t>[موارد جوازها]</w:t>
      </w:r>
      <w:bookmarkEnd w:id="204"/>
    </w:p>
    <w:p>
      <w:pPr>
        <w:pStyle w:val="BookText"/>
      </w:pPr>
      <w:r>
        <w:rPr>
          <w:rFonts w:ascii="IRNazanin" w:hAnsi="IRNazanin" w:eastAsia="IRNazanin" w:cs="IRNazanin"/>
          <w:lang w:bidi="fa-IR"/>
          <w:color w:val="111111"/>
          <w:sz w:val="28"/>
          <w:szCs w:val="28"/>
          <w:rtl/>
        </w:rPr>
        <w:t xml:space="preserve">و الجائز علی ثلاثة أضرب:مختار دخولها،و مختار سقوطها،و مستوی الأمرین.أما مستوی الأمرین ففی مواضع الأول فی:</w:t>
      </w:r>
    </w:p>
    <w:p>
      <w:pPr>
        <w:pStyle w:val="BookText"/>
      </w:pPr>
      <w:r>
        <w:rPr>
          <w:rFonts w:ascii="IRNazanin" w:hAnsi="IRNazanin" w:eastAsia="IRNazanin" w:cs="IRNazanin"/>
          <w:lang w:bidi="fa-IR"/>
          <w:color w:val="111111"/>
          <w:sz w:val="28"/>
          <w:szCs w:val="28"/>
          <w:rtl/>
        </w:rPr>
        <w:t xml:space="preserve">قوله:(و أنت مع النون)[منه] </w:t>
      </w:r>
      <w:r>
        <w:rPr>
          <w:rStyle w:val="FootnoteReference"/>
        </w:rPr>
        <w:footnoteReference w:id="126"/>
      </w:r>
      <w:r>
        <w:rPr>
          <w:rFonts w:ascii="IRNazanin" w:hAnsi="IRNazanin" w:eastAsia="IRNazanin" w:cs="IRNazanin"/>
          <w:lang w:bidi="fa-IR"/>
          <w:color w:val="111111"/>
          <w:sz w:val="28"/>
          <w:szCs w:val="28"/>
          <w:rtl/>
        </w:rPr>
        <w:t xml:space="preserve">یعنی نون الإعراب </w:t>
      </w:r>
      <w:r>
        <w:rPr>
          <w:rStyle w:val="FootnoteReference"/>
        </w:rPr>
        <w:footnoteReference w:id="127"/>
      </w:r>
      <w:r>
        <w:rPr>
          <w:rFonts w:ascii="IRNazanin" w:hAnsi="IRNazanin" w:eastAsia="IRNazanin" w:cs="IRNazanin"/>
          <w:lang w:bidi="fa-IR"/>
          <w:color w:val="111111"/>
          <w:sz w:val="28"/>
          <w:szCs w:val="28"/>
          <w:rtl/>
        </w:rPr>
        <w:t xml:space="preserve">،و هی فی الأفعال الخمسة نحو:(یضربانی و تضربانی و یضربونی و تضربونی و تضربینی)فالإتیان بها محافظة علی الفعل من الکسر،و الحذف استثقالا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للجمع بین مثلین،و لأنها لیست من الفعل،و لا منزّلة منزلة ما هو منه، کنون الضمیر الفاعل ک(ضربنّ)و المحذوف نون الوقایة لأنها التی نشأ منها الثقل قاله الجزولی </w:t>
      </w:r>
      <w:r>
        <w:rPr>
          <w:rStyle w:val="FootnoteReference"/>
        </w:rPr>
        <w:footnoteReference w:id="128"/>
      </w:r>
      <w:r>
        <w:rPr>
          <w:rFonts w:ascii="IRNazanin" w:hAnsi="IRNazanin" w:eastAsia="IRNazanin" w:cs="IRNazanin"/>
          <w:lang w:bidi="fa-IR"/>
          <w:color w:val="111111"/>
          <w:sz w:val="28"/>
          <w:szCs w:val="28"/>
          <w:rtl/>
        </w:rPr>
        <w:t xml:space="preserve">،و قال سیبویه: </w:t>
      </w:r>
      <w:r>
        <w:rPr>
          <w:rStyle w:val="FootnoteReference"/>
        </w:rPr>
        <w:footnoteReference w:id="129"/>
      </w:r>
      <w:r>
        <w:rPr>
          <w:rFonts w:ascii="IRNazanin" w:hAnsi="IRNazanin" w:eastAsia="IRNazanin" w:cs="IRNazanin"/>
          <w:lang w:bidi="fa-IR"/>
          <w:color w:val="111111"/>
          <w:sz w:val="28"/>
          <w:szCs w:val="28"/>
          <w:rtl/>
        </w:rPr>
        <w:t xml:space="preserve">نون الإعراب،لأن نون الوقایة قد جاءت لمعنی،فلو حذفت کان ذلک مناقضا للإتیان بها،لأنها تحذف للجازم و الناصب؟.</w:t>
      </w:r>
    </w:p>
    <w:p>
      <w:pPr>
        <w:pStyle w:val="BookText"/>
      </w:pPr>
      <w:r>
        <w:rPr>
          <w:rFonts w:ascii="IRNazanin" w:hAnsi="IRNazanin" w:eastAsia="IRNazanin" w:cs="IRNazanin"/>
          <w:lang w:bidi="fa-IR"/>
          <w:color w:val="111111"/>
          <w:sz w:val="28"/>
          <w:szCs w:val="28"/>
          <w:rtl/>
        </w:rPr>
        <w:t xml:space="preserve">الثانی:قوله:(و لدن) </w:t>
      </w:r>
      <w:r>
        <w:rPr>
          <w:rStyle w:val="FootnoteReference"/>
        </w:rPr>
        <w:footnoteReference w:id="130"/>
      </w:r>
      <w:r>
        <w:rPr>
          <w:rFonts w:ascii="IRNazanin" w:hAnsi="IRNazanin" w:eastAsia="IRNazanin" w:cs="IRNazanin"/>
          <w:lang w:bidi="fa-IR"/>
          <w:color w:val="111111"/>
          <w:sz w:val="28"/>
          <w:szCs w:val="28"/>
          <w:rtl/>
        </w:rPr>
        <w:t xml:space="preserve">نحو(لدنیّ)إن أتیت بها شدّدت،و إن حذفت خفضت،و الخلاف فی المحذوف ک(نون)الإعراب.</w:t>
      </w:r>
    </w:p>
    <w:p>
      <w:pPr>
        <w:pStyle w:val="BookText"/>
      </w:pPr>
      <w:r>
        <w:rPr>
          <w:rFonts w:ascii="IRNazanin" w:hAnsi="IRNazanin" w:eastAsia="IRNazanin" w:cs="IRNazanin"/>
          <w:lang w:bidi="fa-IR"/>
          <w:color w:val="111111"/>
          <w:sz w:val="28"/>
          <w:szCs w:val="28"/>
          <w:rtl/>
        </w:rPr>
        <w:t xml:space="preserve">الثالث:قوله:(و بأن و أخواتها) </w:t>
      </w:r>
      <w:r>
        <w:rPr>
          <w:rStyle w:val="FootnoteReference"/>
        </w:rPr>
        <w:footnoteReference w:id="131"/>
      </w:r>
      <w:r>
        <w:rPr>
          <w:rFonts w:ascii="IRNazanin" w:hAnsi="IRNazanin" w:eastAsia="IRNazanin" w:cs="IRNazanin"/>
          <w:lang w:bidi="fa-IR"/>
          <w:color w:val="111111"/>
          <w:sz w:val="28"/>
          <w:szCs w:val="28"/>
          <w:rtl/>
        </w:rPr>
        <w:t xml:space="preserve">یعنی إنّ و لکنّ و لیت و لعل، و سنذکر حکمها،تقول:إنی و إننی و أننی،کأنی و کأننی،و لکنی و لکننی،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المحذوف،قیل:النون الأولی لأنها ساکنة،و الحذف یسرع إلی الساکن، و قیل الثانیة،لأنها فی موضع اللام،و الإعلال فی اللامات أکثر من العینات،و قیل نون الوقایة لأن الثقل نشأ منها.</w:t>
      </w:r>
    </w:p>
    <w:p>
      <w:pPr>
        <w:pStyle w:val="BookText"/>
      </w:pPr>
      <w:r>
        <w:rPr>
          <w:rFonts w:ascii="IRNazanin" w:hAnsi="IRNazanin" w:eastAsia="IRNazanin" w:cs="IRNazanin"/>
          <w:lang w:bidi="fa-IR"/>
          <w:color w:val="111111"/>
          <w:sz w:val="28"/>
          <w:szCs w:val="28"/>
          <w:rtl/>
        </w:rPr>
        <w:t xml:space="preserve">قوله:(مخیر) یعنی أنت مخیر فی هذه المواضع الثلاثة،مخیر فی الإتیان بنون الوقایة و حذفها،و بعضهم جعل إتیانها مع(لدن)أولی،و سیبویه </w:t>
      </w:r>
      <w:r>
        <w:rPr>
          <w:rStyle w:val="FootnoteReference"/>
        </w:rPr>
        <w:footnoteReference w:id="132"/>
      </w:r>
      <w:r>
        <w:rPr>
          <w:rFonts w:ascii="IRNazanin" w:hAnsi="IRNazanin" w:eastAsia="IRNazanin" w:cs="IRNazanin"/>
          <w:lang w:bidi="fa-IR"/>
          <w:color w:val="111111"/>
          <w:sz w:val="28"/>
          <w:szCs w:val="28"/>
          <w:rtl/>
        </w:rPr>
        <w:t xml:space="preserve">قال:لا یجوز سقوطها معها إلاّ ضرورة،و أما المختار إتیانها.</w:t>
      </w:r>
    </w:p>
    <w:p>
      <w:pPr>
        <w:pStyle w:val="BookText"/>
      </w:pPr>
      <w:r>
        <w:rPr>
          <w:rFonts w:ascii="IRNazanin" w:hAnsi="IRNazanin" w:eastAsia="IRNazanin" w:cs="IRNazanin"/>
          <w:lang w:bidi="fa-IR"/>
          <w:color w:val="111111"/>
          <w:sz w:val="28"/>
          <w:szCs w:val="28"/>
          <w:rtl/>
        </w:rPr>
        <w:t xml:space="preserve">ففی قوله:(و مختار فی لیت و من و عن و قد و قط)و قد جاء الحذف کقوله:</w:t>
      </w:r>
    </w:p>
    <w:p>
      <w:pPr>
        <w:pStyle w:val="BookText"/>
      </w:pPr>
      <w:r>
        <w:rPr>
          <w:rFonts w:ascii="IRNazanin" w:hAnsi="IRNazanin" w:eastAsia="IRNazanin" w:cs="IRNazanin"/>
          <w:lang w:bidi="fa-IR"/>
          <w:color w:val="111111"/>
          <w:sz w:val="28"/>
          <w:szCs w:val="28"/>
          <w:rtl/>
        </w:rPr>
        <w:t xml:space="preserve">[389]کمنیة جابر إذ قال لیتی </w:t>
      </w:r>
      <w:r>
        <w:rPr>
          <w:rStyle w:val="FootnoteReference"/>
        </w:rPr>
        <w:footnoteReference w:id="1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[390]فیالیتی إذا ما کان ذاکم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سیبویه لا یجوز حذفها فی لیت إلا ضرورة و کذلک(منی)و(عنی) بإتیانها و قد جاء حذفها نحو:</w:t>
      </w:r>
    </w:p>
    <w:p>
      <w:pPr>
        <w:pStyle w:val="BookText"/>
      </w:pPr>
      <w:r>
        <w:rPr>
          <w:rFonts w:ascii="IRNazanin" w:hAnsi="IRNazanin" w:eastAsia="IRNazanin" w:cs="IRNazanin"/>
          <w:lang w:bidi="fa-IR"/>
          <w:color w:val="111111"/>
          <w:sz w:val="28"/>
          <w:szCs w:val="28"/>
          <w:rtl/>
        </w:rPr>
        <w:t xml:space="preserve">[391]أیها السائل عنهم و عنی</w:t>
      </w:r>
    </w:p>
    <w:p>
      <w:pPr>
        <w:pStyle w:val="BookText"/>
      </w:pPr>
      <w:r>
        <w:rPr>
          <w:rFonts w:ascii="IRNazanin" w:hAnsi="IRNazanin" w:eastAsia="IRNazanin" w:cs="IRNazanin"/>
          <w:lang w:bidi="fa-IR"/>
          <w:color w:val="111111"/>
          <w:sz w:val="28"/>
          <w:szCs w:val="28"/>
          <w:rtl/>
        </w:rPr>
        <w:t xml:space="preserve">لست من قیس و لا قیس منی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و جعل حذفها أکثر النحاة ضرورة(و قد)و(قط)،تقول:(قدنی و قطنی)،قوله:</w:t>
      </w:r>
    </w:p>
    <w:p>
      <w:pPr>
        <w:pStyle w:val="BookText"/>
      </w:pPr>
      <w:r>
        <w:rPr>
          <w:rFonts w:ascii="IRNazanin" w:hAnsi="IRNazanin" w:eastAsia="IRNazanin" w:cs="IRNazanin"/>
          <w:lang w:bidi="fa-IR"/>
          <w:color w:val="111111"/>
          <w:sz w:val="28"/>
          <w:szCs w:val="28"/>
          <w:rtl/>
        </w:rPr>
        <w:t xml:space="preserve">[392]امتلأ الحوض و قال قطنی </w:t>
      </w:r>
      <w:r>
        <w:rPr>
          <w:rStyle w:val="FootnoteReference"/>
        </w:rPr>
        <w:footnoteReference w:id="1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جمع الحذف و الإتیان فی قوله:</w:t>
      </w:r>
    </w:p>
    <w:p>
      <w:pPr>
        <w:pStyle w:val="BookText"/>
      </w:pPr>
      <w:r>
        <w:rPr>
          <w:rFonts w:ascii="IRNazanin" w:hAnsi="IRNazanin" w:eastAsia="IRNazanin" w:cs="IRNazanin"/>
          <w:lang w:bidi="fa-IR"/>
          <w:color w:val="111111"/>
          <w:sz w:val="28"/>
          <w:szCs w:val="28"/>
          <w:rtl/>
        </w:rPr>
        <w:t xml:space="preserve">[393]قدنی من نصر الخبیبین قدی </w:t>
      </w:r>
      <w:r>
        <w:rPr>
          <w:rStyle w:val="FootnoteReference"/>
        </w:rPr>
        <w:footnoteReference w:id="13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قصره سیبویه علی الضرورة </w:t>
      </w:r>
      <w:r>
        <w:rPr>
          <w:rStyle w:val="FootnoteReference"/>
        </w:rPr>
        <w:footnoteReference w:id="137"/>
      </w:r>
      <w:r>
        <w:rPr>
          <w:rFonts w:ascii="IRNazanin" w:hAnsi="IRNazanin" w:eastAsia="IRNazanin" w:cs="IRNazanin"/>
          <w:lang w:bidi="fa-IR"/>
          <w:color w:val="111111"/>
          <w:sz w:val="28"/>
          <w:szCs w:val="28"/>
          <w:rtl/>
        </w:rPr>
        <w:t xml:space="preserve">و بعضهم أجازه فی السعة،و المختار حذفها فی:</w:t>
      </w:r>
    </w:p>
    <w:p>
      <w:pPr>
        <w:pStyle w:val="BookText"/>
      </w:pPr>
      <w:r>
        <w:rPr>
          <w:rFonts w:ascii="IRNazanin" w:hAnsi="IRNazanin" w:eastAsia="IRNazanin" w:cs="IRNazanin"/>
          <w:lang w:bidi="fa-IR"/>
          <w:color w:val="111111"/>
          <w:sz w:val="28"/>
          <w:szCs w:val="28"/>
          <w:rtl/>
        </w:rPr>
        <w:t xml:space="preserve">قوله:(و عکسها لعل) یعنی عکس هذه المختار فیها إتیانها لعل،فإنه یختار فیها حذفها،و إنما کان المختار حذفها لأن فیها ثلاث لامات،و اللام أخت النون و لهذا جاء فی بعض لغاتها(لعنّ)و قد جاء إثباتها نحو قوله:</w:t>
      </w:r>
    </w:p>
    <w:p>
      <w:pPr>
        <w:pStyle w:val="BookText"/>
      </w:pPr>
      <w:r>
        <w:rPr>
          <w:rFonts w:ascii="IRNazanin" w:hAnsi="IRNazanin" w:eastAsia="IRNazanin" w:cs="IRNazanin"/>
          <w:lang w:bidi="fa-IR"/>
          <w:color w:val="111111"/>
          <w:sz w:val="28"/>
          <w:szCs w:val="28"/>
          <w:rtl/>
        </w:rPr>
        <w:t xml:space="preserve">[394]و أشرف بالغور الیفاع لعلنی</w:t>
      </w:r>
    </w:p>
    <w:p>
      <w:pPr>
        <w:pStyle w:val="BookText"/>
      </w:pPr>
      <w:r>
        <w:rPr>
          <w:rFonts w:ascii="IRNazanin" w:hAnsi="IRNazanin" w:eastAsia="IRNazanin" w:cs="IRNazanin"/>
          <w:lang w:bidi="fa-IR"/>
          <w:color w:val="111111"/>
          <w:sz w:val="28"/>
          <w:szCs w:val="28"/>
          <w:rtl/>
        </w:rPr>
        <w:t xml:space="preserve">أری نار لیلی أویرانی بصیرها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[395]فقلت أعیرونی القدوم لعلنی</w:t>
      </w:r>
    </w:p>
    <w:p>
      <w:pPr>
        <w:pStyle w:val="BookText"/>
      </w:pPr>
      <w:r>
        <w:rPr>
          <w:rFonts w:ascii="IRNazanin" w:hAnsi="IRNazanin" w:eastAsia="IRNazanin" w:cs="IRNazanin"/>
          <w:lang w:bidi="fa-IR"/>
          <w:color w:val="111111"/>
          <w:sz w:val="28"/>
          <w:szCs w:val="28"/>
          <w:rtl/>
        </w:rPr>
        <w:t xml:space="preserve">أخط به قبرا لأبیض ماجد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[و 80]و قوله:</w:t>
      </w:r>
    </w:p>
    <w:p>
      <w:pPr>
        <w:pStyle w:val="BookText"/>
      </w:pPr>
      <w:r>
        <w:rPr>
          <w:rFonts w:ascii="IRNazanin" w:hAnsi="IRNazanin" w:eastAsia="IRNazanin" w:cs="IRNazanin"/>
          <w:lang w:bidi="fa-IR"/>
          <w:color w:val="111111"/>
          <w:sz w:val="28"/>
          <w:szCs w:val="28"/>
          <w:rtl/>
        </w:rPr>
        <w:t xml:space="preserve">[396]دعینی أطوف فی البلاد لعلنی</w:t>
      </w:r>
    </w:p>
    <w:p>
      <w:pPr>
        <w:pStyle w:val="BookText"/>
      </w:pPr>
      <w:r>
        <w:rPr>
          <w:rFonts w:ascii="IRNazanin" w:hAnsi="IRNazanin" w:eastAsia="IRNazanin" w:cs="IRNazanin"/>
          <w:lang w:bidi="fa-IR"/>
          <w:color w:val="111111"/>
          <w:sz w:val="28"/>
          <w:szCs w:val="28"/>
          <w:rtl/>
        </w:rPr>
        <w:t xml:space="preserve">أفید غنی فیه لذی الحق محمل </w:t>
      </w:r>
      <w:r>
        <w:rPr>
          <w:rStyle w:val="FootnoteReference"/>
        </w:rPr>
        <w:footnoteReference w:id="14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الشاهد فیه قوله:(قدنی و قدی)حیث أثبت النون فی الأول علی اللغة المشهورة و حذفها فی الثانی و هذا قلیل.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کذلک الحذف(فی)بخلاف(لی)من الإثبات،و ما عدا هذه الأشیاء لا یجوز دخول نون الوقایة فیه ک‍(غلامی)و(ثوبی)فی الأسماء المعرّفة و أما قوله:</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IRNazanin" w:hAnsi="IRNazanin" w:eastAsia="IRNazanin" w:cs="IRNazanin"/>
          <w:lang w:bidi="fa-IR"/>
          <w:color w:val="111111"/>
          <w:sz w:val="28"/>
          <w:szCs w:val="28"/>
          <w:rtl/>
        </w:rPr>
        <w:t xml:space="preserve">و لیس حاملنی إلا ابن حمال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فشاذ.</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الشاهد فیه قوله:(لعلنی)و هو کالشاهد الذی قبله.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5" w:name="pg19845_194573"/>
    <w:bookmarkEnd w:id="15"/>
    <w:p>
      <w:pPr>
        <w:pStyle w:val="Heading6"/>
      </w:pPr>
      <w:bookmarkStart w:id="205" w:name="_Toc26"/>
      <w:r>
        <w:t>ضمیر الفصل</w:t>
      </w:r>
      <w:bookmarkEnd w:id="205"/>
    </w:p>
    <w:p>
      <w:pPr>
        <w:pStyle w:val="BookText"/>
      </w:pPr>
      <w:r>
        <w:rPr>
          <w:rFonts w:ascii="Amiri" w:hAnsi="Amiri" w:eastAsia="Amiri" w:cs="Amiri"/>
          <w:lang w:bidi="ar-SA"/>
          <w:color w:val="111111"/>
          <w:sz w:val="28"/>
          <w:szCs w:val="28"/>
          <w:rtl/>
        </w:rPr>
        <w:t xml:space="preserve">قوله:(ضمیر الفصل:و یتوسط بین المبتدأ و الخبر) یفهم منه عدم التوسط فی غیر المبتدأ و الخبر،و أجاز ذلک بعضهم بین الحال و صاحبها، نحو:(ضربت زیدا هو قائما)،و احتج بقراءة من قرأ: هٰؤُلاٰءِ بَنٰاتِی هُنَّ أَطْهَرُ لَکُمْ </w:t>
      </w:r>
      <w:r>
        <w:rPr>
          <w:rStyle w:val="FootnoteReference"/>
        </w:rPr>
        <w:footnoteReference w:id="142"/>
      </w:r>
      <w:r>
        <w:rPr>
          <w:rFonts w:ascii="IRNazanin" w:hAnsi="IRNazanin" w:eastAsia="IRNazanin" w:cs="IRNazanin"/>
          <w:lang w:bidi="fa-IR"/>
          <w:color w:val="111111"/>
          <w:sz w:val="28"/>
          <w:szCs w:val="28"/>
          <w:rtl/>
        </w:rPr>
        <w:t xml:space="preserve">بنصب أطهر،و تؤول علی أن أطهر حال من الجار و المجرور تقدمت علیه علی قول الأخفش </w:t>
      </w:r>
      <w:r>
        <w:rPr>
          <w:rStyle w:val="FootnoteReference"/>
        </w:rPr>
        <w:footnoteReference w:id="143"/>
      </w:r>
      <w:r>
        <w:rPr>
          <w:rFonts w:ascii="IRNazanin" w:hAnsi="IRNazanin" w:eastAsia="IRNazanin" w:cs="IRNazanin"/>
          <w:lang w:bidi="fa-IR"/>
          <w:color w:val="111111"/>
          <w:sz w:val="28"/>
          <w:szCs w:val="28"/>
          <w:rtl/>
        </w:rPr>
        <w:t xml:space="preserve">،و هو مبتدأ خبره لکم.</w:t>
      </w:r>
    </w:p>
    <w:p>
      <w:pPr>
        <w:pStyle w:val="BookText"/>
      </w:pPr>
      <w:r>
        <w:rPr>
          <w:rFonts w:ascii="IRNazanin" w:hAnsi="IRNazanin" w:eastAsia="IRNazanin" w:cs="IRNazanin"/>
          <w:lang w:bidi="fa-IR"/>
          <w:color w:val="111111"/>
          <w:sz w:val="28"/>
          <w:szCs w:val="28"/>
          <w:rtl/>
        </w:rPr>
        <w:t xml:space="preserve">قوله:(قبل دخول العوامل اللفظیة و بعدها) یعنی علی المبتدأ و الخبر و احترز باللفظیة من العوامل المعنویة،کعامل المبتدأ و الخبر مثاله:(زید هو القائم)و(کان زیدا هو القائم)،و(إن زیدا هو القائم)،و(ظننت زیدا هو القائم)،و کذلک سائر النواسخ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قوله:(صیغة مرفوع منفصل)</w:t>
      </w:r>
    </w:p>
    <w:p>
      <w:pPr>
        <w:pStyle w:val="BookText"/>
      </w:pPr>
      <w:r>
        <w:rPr>
          <w:rStyle w:val="FootnoteReference"/>
        </w:rPr>
        <w:footnoteReference w:id="145"/>
      </w:r>
      <w:r>
        <w:rPr>
          <w:rFonts w:ascii="IRNazanin" w:hAnsi="IRNazanin" w:eastAsia="IRNazanin" w:cs="IRNazanin"/>
          <w:lang w:bidi="fa-IR"/>
          <w:color w:val="111111"/>
          <w:sz w:val="28"/>
          <w:szCs w:val="28"/>
          <w:rtl/>
        </w:rPr>
        <w:t xml:space="preserve">
و لم یقل ضمیر،لأنه لیس بضمیر علی الأصح.</w:t>
      </w:r>
    </w:p>
    <w:p>
      <w:pPr>
        <w:pStyle w:val="BookText"/>
      </w:pPr>
      <w:r>
        <w:rPr>
          <w:rFonts w:ascii="IRNazanin" w:hAnsi="IRNazanin" w:eastAsia="IRNazanin" w:cs="IRNazanin"/>
          <w:lang w:bidi="fa-IR"/>
          <w:color w:val="111111"/>
          <w:sz w:val="28"/>
          <w:szCs w:val="28"/>
          <w:rtl/>
        </w:rPr>
        <w:t xml:space="preserve">قوله:(مطابق للمبتدأ) یعنی فی الإفراد و التثنیة و الجمع و التذکیر و التأنیث و التکلم و الخطاب و الغیبة </w:t>
      </w:r>
      <w:r>
        <w:rPr>
          <w:rStyle w:val="FootnoteReference"/>
        </w:rPr>
        <w:footnoteReference w:id="146"/>
      </w:r>
      <w:r>
        <w:rPr>
          <w:rFonts w:ascii="IRNazanin" w:hAnsi="IRNazanin" w:eastAsia="IRNazanin" w:cs="IRNazanin"/>
          <w:lang w:bidi="fa-IR"/>
          <w:color w:val="111111"/>
          <w:sz w:val="28"/>
          <w:szCs w:val="28"/>
          <w:rtl/>
        </w:rPr>
        <w:t xml:space="preserve">،تقول(زید هو القائم)ما خلا الإعراب،فإنه لا یکون إلا صیغة مرفوع منفصل،لأنه محمول و لیس یتغیر بتغیر الإعراب،و یختلف فیع ضمیر المرفوع و المنصوب و المجرور إلا ما علم،و قد جاء عدم المطابقة فی التکلم فی قوله:</w:t>
      </w:r>
    </w:p>
    <w:p>
      <w:pPr>
        <w:pStyle w:val="BookText"/>
      </w:pPr>
      <w:r>
        <w:rPr>
          <w:rFonts w:ascii="IRNazanin" w:hAnsi="IRNazanin" w:eastAsia="IRNazanin" w:cs="IRNazanin"/>
          <w:lang w:bidi="fa-IR"/>
          <w:color w:val="111111"/>
          <w:sz w:val="28"/>
          <w:szCs w:val="28"/>
          <w:rtl/>
        </w:rPr>
        <w:t xml:space="preserve">[398]و کائن بالأباطح من صدیق</w:t>
      </w:r>
    </w:p>
    <w:p>
      <w:pPr>
        <w:pStyle w:val="BookText"/>
      </w:pPr>
      <w:r>
        <w:rPr>
          <w:rFonts w:ascii="IRNazanin" w:hAnsi="IRNazanin" w:eastAsia="IRNazanin" w:cs="IRNazanin"/>
          <w:lang w:bidi="fa-IR"/>
          <w:color w:val="111111"/>
          <w:sz w:val="28"/>
          <w:szCs w:val="28"/>
          <w:rtl/>
        </w:rPr>
        <w:t xml:space="preserve">یرانی لو أصبت هو المصابا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کان قیاسه(إن المصابا)و اختلف فی تأویله،فقیل:هو تأکید لضمیر الفاعل المستتر فی یرانی،و لیس بفصل،و قیل:بل هو من الفصل و لکنه أناب ضمیر صدیقه مناب نفسه،و أناب نفسه مناب ضمیر صدیقه لمّا کان عنده بمنزلة نفسه،أو علی حذف مضاف،تقدیره:یری مصابی هو المصاب، فاعتبر المحذوف.</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قوله:(یسمی فصلا)</w:t>
      </w:r>
    </w:p>
    <w:p>
      <w:pPr>
        <w:pStyle w:val="BookText"/>
      </w:pPr>
      <w:r>
        <w:rPr>
          <w:rStyle w:val="FootnoteReference"/>
        </w:rPr>
        <w:footnoteReference w:id="148"/>
      </w:r>
      <w:r>
        <w:rPr>
          <w:rFonts w:ascii="IRNazanin" w:hAnsi="IRNazanin" w:eastAsia="IRNazanin" w:cs="IRNazanin"/>
          <w:lang w:bidi="fa-IR"/>
          <w:color w:val="111111"/>
          <w:sz w:val="28"/>
          <w:szCs w:val="28"/>
          <w:rtl/>
        </w:rPr>
        <w:t xml:space="preserve">
هذه تسمیة البصریین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(لیفصل بین کون الخبر خبرا،أو کونه نعتا) </w:t>
      </w:r>
      <w:r>
        <w:rPr>
          <w:rStyle w:val="FootnoteReference"/>
        </w:rPr>
        <w:footnoteReference w:id="150"/>
      </w:r>
      <w:r>
        <w:rPr>
          <w:rFonts w:ascii="IRNazanin" w:hAnsi="IRNazanin" w:eastAsia="IRNazanin" w:cs="IRNazanin"/>
          <w:lang w:bidi="fa-IR"/>
          <w:color w:val="111111"/>
          <w:sz w:val="28"/>
          <w:szCs w:val="28"/>
          <w:rtl/>
        </w:rPr>
        <w:t xml:space="preserve">و قد اعترض بأنه قد یأتی حیث لا یلتبس بالنعت،و ذلک حیث یدخل(کأنّ)أو(إن)نحو:(إن زیدا هو القائم)،و(کأن زیدا هو القائم)و حیث یتصل المبتدأ بعامله نحو:</w:t>
      </w:r>
    </w:p>
    <w:p>
      <w:pPr>
        <w:pStyle w:val="BookText"/>
      </w:pPr>
      <w:r>
        <w:rPr>
          <w:rFonts w:ascii="Amiri" w:hAnsi="Amiri" w:eastAsia="Amiri" w:cs="Amiri"/>
          <w:lang w:bidi="ar-SA"/>
          <w:color w:val="111111"/>
          <w:sz w:val="28"/>
          <w:szCs w:val="28"/>
          <w:rtl/>
        </w:rPr>
        <w:t xml:space="preserve">کُنْتَ أَنْتَ الرَّقِیبَ عَلَیْهِمْ</w:t>
      </w:r>
    </w:p>
    <w:p>
      <w:pPr>
        <w:pStyle w:val="BookText"/>
      </w:pPr>
      <w:r>
        <w:rPr>
          <w:rStyle w:val="FootnoteReference"/>
        </w:rPr>
        <w:footnoteReference w:id="151"/>
      </w:r>
      <w:r>
        <w:rPr>
          <w:rFonts w:ascii="IRNazanin" w:hAnsi="IRNazanin" w:eastAsia="IRNazanin" w:cs="IRNazanin"/>
          <w:lang w:bidi="fa-IR"/>
          <w:color w:val="111111"/>
          <w:sz w:val="28"/>
          <w:szCs w:val="28"/>
          <w:rtl/>
        </w:rPr>
        <w:t xml:space="preserve">
،و(علمته هو القائم)و أجیب بأنه حمل ما لبس فیه علی مالا یلبس،و الکوفیون </w:t>
      </w:r>
      <w:r>
        <w:rPr>
          <w:rStyle w:val="FootnoteReference"/>
        </w:rPr>
        <w:footnoteReference w:id="152"/>
      </w:r>
      <w:r>
        <w:rPr>
          <w:rFonts w:ascii="IRNazanin" w:hAnsi="IRNazanin" w:eastAsia="IRNazanin" w:cs="IRNazanin"/>
          <w:lang w:bidi="fa-IR"/>
          <w:color w:val="111111"/>
          <w:sz w:val="28"/>
          <w:szCs w:val="28"/>
          <w:rtl/>
        </w:rPr>
        <w:t xml:space="preserve">یسمونه عمادا و بعضهم(دعامة) لأنه یعتمد علیه الخبر فی عدم سقوط الخبر کعماد البیت الذی یحفظ السقف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شرطه أن یکون الخبر معرفة،أو أفعل من کذا)[مثل کان زید هو أفضل من عمرو] </w:t>
      </w:r>
      <w:r>
        <w:rPr>
          <w:rStyle w:val="FootnoteReference"/>
        </w:rPr>
        <w:footnoteReference w:id="154"/>
      </w:r>
      <w:r>
        <w:rPr>
          <w:rFonts w:ascii="IRNazanin" w:hAnsi="IRNazanin" w:eastAsia="IRNazanin" w:cs="IRNazanin"/>
          <w:lang w:bidi="fa-IR"/>
          <w:color w:val="111111"/>
          <w:sz w:val="28"/>
          <w:szCs w:val="28"/>
          <w:rtl/>
        </w:rPr>
        <w:t xml:space="preserve">له شروط:</w:t>
      </w:r>
    </w:p>
    <w:p>
      <w:pPr>
        <w:pStyle w:val="BookText"/>
      </w:pPr>
      <w:r>
        <w:rPr>
          <w:rFonts w:ascii="IRNazanin" w:hAnsi="IRNazanin" w:eastAsia="IRNazanin" w:cs="IRNazanin"/>
          <w:lang w:bidi="fa-IR"/>
          <w:color w:val="111111"/>
          <w:sz w:val="28"/>
          <w:szCs w:val="28"/>
          <w:rtl/>
        </w:rPr>
        <w:t xml:space="preserve">الأول:المطابقة کما تقدم.</w:t>
      </w:r>
    </w:p>
    <w:p>
      <w:pPr>
        <w:pStyle w:val="BookText"/>
      </w:pPr>
      <w:r>
        <w:rPr>
          <w:rFonts w:ascii="IRNazanin" w:hAnsi="IRNazanin" w:eastAsia="IRNazanin" w:cs="IRNazanin"/>
          <w:lang w:bidi="fa-IR"/>
          <w:color w:val="111111"/>
          <w:sz w:val="28"/>
          <w:szCs w:val="28"/>
          <w:rtl/>
        </w:rPr>
        <w:t xml:space="preserve">الثانی قوله:(و شرطه إلی آخره) </w:t>
      </w:r>
      <w:r>
        <w:rPr>
          <w:rStyle w:val="FootnoteReference"/>
        </w:rPr>
        <w:footnoteReference w:id="155"/>
      </w:r>
      <w:r>
        <w:rPr>
          <w:rFonts w:ascii="IRNazanin" w:hAnsi="IRNazanin" w:eastAsia="IRNazanin" w:cs="IRNazanin"/>
          <w:lang w:bidi="fa-IR"/>
          <w:color w:val="111111"/>
          <w:sz w:val="28"/>
          <w:szCs w:val="28"/>
          <w:rtl/>
        </w:rPr>
        <w:t xml:space="preserve">و إنما اشترط ذلک،لأنه لو کان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الخبر نکرة نحو:(زید هو منطلق)لم یقع لبس فی منطلق أنه خبر لأنه لا یوصف بالنکرة المعرفة،و مثال المعرفة:(زید هو القائم)،و مثال أفعل:(زید هو أفصل منک)و إنما قام أفعل مقام المعرفة،لأنه لا یخلو عن الإضافة أو(من)أو(اللام)ف(الإضافة)و(من)کلّ منهما قائم مقام اللام،و دلیله أنه لا یصح الجمع بین أحدهما و اللام لما کانت قائمة مقامها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الثالث:أن یکون المبتدأ معرفة،و أجاز الکوفیون </w:t>
      </w:r>
      <w:r>
        <w:rPr>
          <w:rStyle w:val="FootnoteReference"/>
        </w:rPr>
        <w:footnoteReference w:id="157"/>
      </w:r>
      <w:r>
        <w:rPr>
          <w:rFonts w:ascii="Amiri" w:hAnsi="Amiri" w:eastAsia="Amiri" w:cs="Amiri"/>
          <w:lang w:bidi="ar-SA"/>
          <w:color w:val="111111"/>
          <w:sz w:val="28"/>
          <w:szCs w:val="28"/>
          <w:rtl/>
        </w:rPr>
        <w:t xml:space="preserve">الفصل بین النکرتین،لأن اللبس حاصل فیهما،و احتجوا بقوله تعالی: أَنْ تَکُونَ أُمَّةٌ هِیَ أَرْبیٰ مِنْ أُمَّةٍ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الرابع:أن یتأخر،فإن تقدم لم یکن فصلا لزوال اللبس،خلافا للکسائی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الخامس:أن لا یدخل الخبر ما یعیّنه للخبریة،ک(اللام)و(الفاء)و(إلا) نحو:(إنّ زیدا هو القائم)و(أما زید هو فقائم)و(ما زید هو إلا قائم).</w:t>
      </w:r>
    </w:p>
    <w:p>
      <w:pPr>
        <w:pStyle w:val="BookText"/>
      </w:pPr>
      <w:r>
        <w:rPr>
          <w:rFonts w:ascii="IRNazanin" w:hAnsi="IRNazanin" w:eastAsia="IRNazanin" w:cs="IRNazanin"/>
          <w:lang w:bidi="fa-IR"/>
          <w:color w:val="111111"/>
          <w:sz w:val="28"/>
          <w:szCs w:val="28"/>
          <w:rtl/>
        </w:rPr>
        <w:t xml:space="preserve">السادس:أن لا تعطف علیه و لا به نحو:(زید هو القائم و هو القاعد) و(کان زید و هو القائم)و أجاز ذلک هشام </w:t>
      </w:r>
      <w:r>
        <w:rPr>
          <w:rStyle w:val="FootnoteReference"/>
        </w:rPr>
        <w:footnoteReference w:id="160"/>
      </w:r>
      <w:r>
        <w:rPr>
          <w:rFonts w:ascii="IRNazanin" w:hAnsi="IRNazanin" w:eastAsia="IRNazanin" w:cs="IRNazanin"/>
          <w:lang w:bidi="fa-IR"/>
          <w:color w:val="111111"/>
          <w:sz w:val="28"/>
          <w:szCs w:val="28"/>
          <w:rtl/>
        </w:rPr>
        <w:t xml:space="preserve">و احتج بقوله: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[399]فأضحی لو کانت خرسان دونه</w:t>
      </w:r>
    </w:p>
    <w:p>
      <w:pPr>
        <w:pStyle w:val="BookText"/>
      </w:pPr>
      <w:r>
        <w:rPr>
          <w:rFonts w:ascii="IRNazanin" w:hAnsi="IRNazanin" w:eastAsia="IRNazanin" w:cs="IRNazanin"/>
          <w:lang w:bidi="fa-IR"/>
          <w:color w:val="111111"/>
          <w:sz w:val="28"/>
          <w:szCs w:val="28"/>
          <w:rtl/>
        </w:rPr>
        <w:t xml:space="preserve">رآها مکان الشوق أو هی أقربا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[ظ 80]و تؤول بأن(أقرب)ظرف خبر للضمیر،فهذه شروط ستة فی جواز کونه فصلا،و مما یوجب کونه فصلا وجهان:حیث یدخل علیه اللام و هی الغارقة،و ما بعده منصوب،نحو(إن کان زید لهو الظریف)لأنها لا تدخل علی التابع و لا هو مستقبل،إذن لرفع ما بعده،فإن کان ما بعده مرفوعا،احتمل الثانی أن یکون ما قبله و ما بعده منصوبا نحو: إِنْ تَرَنِ أَنَا أَقَلَّ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لا موضع له عند الخلیل) مذهب الخلیل و سیبویه </w:t>
      </w:r>
      <w:r>
        <w:rPr>
          <w:rStyle w:val="FootnoteReference"/>
        </w:rPr>
        <w:footnoteReference w:id="163"/>
      </w:r>
      <w:r>
        <w:rPr>
          <w:rFonts w:ascii="IRNazanin" w:hAnsi="IRNazanin" w:eastAsia="IRNazanin" w:cs="IRNazanin"/>
          <w:lang w:bidi="fa-IR"/>
          <w:color w:val="111111"/>
          <w:sz w:val="28"/>
          <w:szCs w:val="28"/>
          <w:rtl/>
        </w:rPr>
        <w:t xml:space="preserve">و جمهور النحاة أن هذه الصیغة لا موضع لها من الإعراب،لأنه إن کانت تابعة وجب مطابقتها لما قبلها فی الإعراب،و إن کانت متبوعة وجب رفع ما بعدها فی نحو:(کان زید هو القائم) </w:t>
      </w:r>
      <w:r>
        <w:rPr>
          <w:rStyle w:val="FootnoteReference"/>
        </w:rPr>
        <w:footnoteReference w:id="164"/>
      </w:r>
      <w:r>
        <w:rPr>
          <w:rFonts w:ascii="IRNazanin" w:hAnsi="IRNazanin" w:eastAsia="IRNazanin" w:cs="IRNazanin"/>
          <w:lang w:bidi="fa-IR"/>
          <w:color w:val="111111"/>
          <w:sz w:val="28"/>
          <w:szCs w:val="28"/>
          <w:rtl/>
        </w:rPr>
        <w:t xml:space="preserve">،اختلف هؤلاء،فقال سیبویه:(5)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سنة 209 ه‍ له مقالة فی النحو صنف مختصر النحو،الحدود،القیاس ینظر ترجمته فی البغیة 328/2.</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إنها حرف لأن کل اسم له موضع من الإعراب،و قال الخلیل:إنها اسم لأن فیها ماهیة الاسم و هی الدلالة علی معنی فی نفسه غیر مقترن، و ذهب الکسائی و الفراء و سائر الکوفیین </w:t>
      </w:r>
      <w:r>
        <w:rPr>
          <w:rStyle w:val="FootnoteReference"/>
        </w:rPr>
        <w:footnoteReference w:id="165"/>
      </w:r>
      <w:r>
        <w:rPr>
          <w:rFonts w:ascii="IRNazanin" w:hAnsi="IRNazanin" w:eastAsia="IRNazanin" w:cs="IRNazanin"/>
          <w:lang w:bidi="fa-IR"/>
          <w:color w:val="111111"/>
          <w:sz w:val="28"/>
          <w:szCs w:val="28"/>
          <w:rtl/>
        </w:rPr>
        <w:t xml:space="preserve">و اختاره الإمام یحیی بن حمزة </w:t>
      </w:r>
      <w:r>
        <w:rPr>
          <w:rStyle w:val="FootnoteReference"/>
        </w:rPr>
        <w:footnoteReference w:id="166"/>
      </w:r>
      <w:r>
        <w:rPr>
          <w:rFonts w:ascii="IRNazanin" w:hAnsi="IRNazanin" w:eastAsia="IRNazanin" w:cs="IRNazanin"/>
          <w:lang w:bidi="fa-IR"/>
          <w:color w:val="111111"/>
          <w:sz w:val="28"/>
          <w:szCs w:val="28"/>
          <w:rtl/>
        </w:rPr>
        <w:t xml:space="preserve">[إلی] </w:t>
      </w:r>
      <w:r>
        <w:rPr>
          <w:rStyle w:val="FootnoteReference"/>
        </w:rPr>
        <w:footnoteReference w:id="167"/>
      </w:r>
      <w:r>
        <w:rPr>
          <w:rFonts w:ascii="IRNazanin" w:hAnsi="IRNazanin" w:eastAsia="IRNazanin" w:cs="IRNazanin"/>
          <w:lang w:bidi="fa-IR"/>
          <w:color w:val="111111"/>
          <w:sz w:val="28"/>
          <w:szCs w:val="28"/>
          <w:rtl/>
        </w:rPr>
        <w:t xml:space="preserve">أنه اسم،و له محل من الإعراب،و هو تابع لما قبله،إما بدل، أو توکیدا أو عطف بیان،فإن کان ما قبله مرفوعا فلا سؤال،و إن کان منصوبا فهو مستعار فیه ضمیر المنصوب للمرفوع کما فی(مررت بک أنت)،و روی عن الأخفش </w:t>
      </w:r>
      <w:r>
        <w:rPr>
          <w:rStyle w:val="FootnoteReference"/>
        </w:rPr>
        <w:footnoteReference w:id="168"/>
      </w:r>
      <w:r>
        <w:rPr>
          <w:rFonts w:ascii="IRNazanin" w:hAnsi="IRNazanin" w:eastAsia="IRNazanin" w:cs="IRNazanin"/>
          <w:lang w:bidi="fa-IR"/>
          <w:color w:val="111111"/>
          <w:sz w:val="28"/>
          <w:szCs w:val="28"/>
          <w:rtl/>
        </w:rPr>
        <w:t xml:space="preserve">،ورد بأن الاستعارة لا تکون فی البدل،و أن المضمر لا یؤکد به المظهر،و روی عن الکسائی أن موضعه موضع ضمیر الخبر و هو تابع له،ورد بأن التابع له لا یتقدم متبوعه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بعض العرب یجعله مبتدأ و ما بعده خبره) یعنی رؤبة </w:t>
      </w:r>
      <w:r>
        <w:rPr>
          <w:rStyle w:val="FootnoteReference"/>
        </w:rPr>
        <w:footnoteReference w:id="170"/>
      </w:r>
      <w:r>
        <w:rPr>
          <w:rFonts w:ascii="IRNazanin" w:hAnsi="IRNazanin" w:eastAsia="IRNazanin" w:cs="IRNazanin"/>
          <w:lang w:bidi="fa-IR"/>
          <w:color w:val="111111"/>
          <w:sz w:val="28"/>
          <w:szCs w:val="28"/>
          <w:rtl/>
        </w:rPr>
        <w:t xml:space="preserve">و غیره من فصحاء العرب و حکاه الجرمی عن تمیم و یقرؤون: و لکن کانوا هم الظالمون </w:t>
      </w:r>
      <w:r>
        <w:rPr>
          <w:rStyle w:val="FootnoteReference"/>
        </w:rPr>
        <w:footnoteReference w:id="171"/>
      </w:r>
      <w:r>
        <w:rPr>
          <w:rFonts w:ascii="IRNazanin" w:hAnsi="IRNazanin" w:eastAsia="IRNazanin" w:cs="IRNazanin"/>
          <w:lang w:bidi="fa-IR"/>
          <w:color w:val="111111"/>
          <w:sz w:val="28"/>
          <w:szCs w:val="28"/>
          <w:rtl/>
        </w:rPr>
        <w:t xml:space="preserve">و إن ترنی أنا أقل </w:t>
      </w:r>
      <w:r>
        <w:rPr>
          <w:rFonts w:ascii="Times New Roman" w:hAnsi="Times New Roman" w:eastAsia="Times New Roman" w:cs="Times New Roman"/>
          <w:lang w:val="en-US" w:bidi="en-US"/>
          <w:color w:val="111111"/>
          <w:sz w:val="28"/>
          <w:szCs w:val="28"/>
          <w:vertAlign w:val="superscript"/>
          <w:rtl/>
        </w:rPr>
        <w:t xml:space="preserve">(8)</w:t>
      </w:r>
      <w:r>
        <w:rPr>
          <w:rFonts w:ascii="IRNazanin" w:hAnsi="IRNazanin" w:eastAsia="IRNazanin" w:cs="IRNazanin"/>
          <w:lang w:bidi="fa-IR"/>
          <w:color w:val="111111"/>
          <w:sz w:val="28"/>
          <w:szCs w:val="28"/>
          <w:rtl/>
        </w:rPr>
        <w:t xml:space="preserve">و احتجوا بقوله: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[400]أتبکی علی لبنی و أنت ترکتها</w:t>
      </w:r>
    </w:p>
    <w:p>
      <w:pPr>
        <w:pStyle w:val="BookText"/>
      </w:pPr>
      <w:r>
        <w:rPr>
          <w:rFonts w:ascii="IRNazanin" w:hAnsi="IRNazanin" w:eastAsia="IRNazanin" w:cs="IRNazanin"/>
          <w:lang w:bidi="fa-IR"/>
          <w:color w:val="111111"/>
          <w:sz w:val="28"/>
          <w:szCs w:val="28"/>
          <w:rtl/>
        </w:rPr>
        <w:t xml:space="preserve">و کنت علیها بللا أنت أقدر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بالرفع.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-القرآن للقرطبی 5935/7،و فتح القدیر 565/4،و إعراب القرآن للنحاس 121/4. 8الکهف 39/18،و قرأ الجمهور(أقلّ)بالنصب مفعولا ثانیا لترنی و هی علمیة لا بصریة لوقوع أنا و أقل خبره،و الجملة فی موضع مفعول ترنی الثانی إن کانت علمیة،و فی موضع الحال إن کانت بصریة، ینظر البحر المحیط 123/6،و تفسیر القرطبی 4025/5،و إعراب القرآن للنحاس 457/2.</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6" w:name="pg19845_194580"/>
    <w:bookmarkEnd w:id="16"/>
    <w:p>
      <w:pPr>
        <w:pStyle w:val="Heading6"/>
      </w:pPr>
      <w:bookmarkStart w:id="206" w:name="_Toc27"/>
      <w:r>
        <w:t>ضمیر الشأن و القصة</w:t>
      </w:r>
      <w:bookmarkEnd w:id="206"/>
    </w:p>
    <w:p>
      <w:pPr>
        <w:pStyle w:val="BookText"/>
      </w:pPr>
      <w:r>
        <w:rPr>
          <w:rFonts w:ascii="IRNazanin" w:hAnsi="IRNazanin" w:eastAsia="IRNazanin" w:cs="IRNazanin"/>
          <w:lang w:bidi="fa-IR"/>
          <w:color w:val="111111"/>
          <w:sz w:val="28"/>
          <w:szCs w:val="28"/>
          <w:rtl/>
        </w:rPr>
        <w:t xml:space="preserve">قوله:(و یتقدم قبل الجملة) یحترز من المفرد،فإنه لا یصح فیه ضمیر شأن،لأن ضمیر الشأن،یحتاج إلی مفسّر و المفرد لا یفسر،لأن الجملة هی المرادة بالإضمار.</w:t>
      </w:r>
    </w:p>
    <w:p>
      <w:pPr>
        <w:pStyle w:val="BookText"/>
      </w:pPr>
      <w:r>
        <w:rPr>
          <w:rFonts w:ascii="IRNazanin" w:hAnsi="IRNazanin" w:eastAsia="IRNazanin" w:cs="IRNazanin"/>
          <w:lang w:bidi="fa-IR"/>
          <w:color w:val="111111"/>
          <w:sz w:val="28"/>
          <w:szCs w:val="28"/>
          <w:rtl/>
        </w:rPr>
        <w:t xml:space="preserve">قوله:(ضمیر غائب)</w:t>
      </w:r>
    </w:p>
    <w:p>
      <w:pPr>
        <w:pStyle w:val="BookText"/>
      </w:pPr>
      <w:r>
        <w:rPr>
          <w:rStyle w:val="FootnoteReference"/>
        </w:rPr>
        <w:footnoteReference w:id="173"/>
      </w:r>
      <w:r>
        <w:rPr>
          <w:rFonts w:ascii="IRNazanin" w:hAnsi="IRNazanin" w:eastAsia="IRNazanin" w:cs="IRNazanin"/>
          <w:lang w:bidi="fa-IR"/>
          <w:color w:val="111111"/>
          <w:sz w:val="28"/>
          <w:szCs w:val="28"/>
          <w:rtl/>
        </w:rPr>
        <w:t xml:space="preserve">
لا یکون إلا للغائب،لأنه لشأن معهود فی الذهن و هو غائب،و إنما وصفوه مبهما لغرض التعظیم و التهویل فی الشأن و القصة،لأن الشیء إذا أبهم أولا ثم فسر ثانیا،کان أوقع فی النفس من ذکره مفسّرا من أول الأمر.</w:t>
      </w:r>
    </w:p>
    <w:p>
      <w:pPr>
        <w:pStyle w:val="BookText"/>
      </w:pPr>
      <w:r>
        <w:rPr>
          <w:rFonts w:ascii="IRNazanin" w:hAnsi="IRNazanin" w:eastAsia="IRNazanin" w:cs="IRNazanin"/>
          <w:lang w:bidi="fa-IR"/>
          <w:color w:val="111111"/>
          <w:sz w:val="28"/>
          <w:szCs w:val="28"/>
          <w:rtl/>
        </w:rPr>
        <w:t xml:space="preserve">قوله:(یسمی ضمیر الشأن)[القصة] </w:t>
      </w:r>
      <w:r>
        <w:rPr>
          <w:rStyle w:val="FootnoteReference"/>
        </w:rPr>
        <w:footnoteReference w:id="174"/>
      </w:r>
      <w:r>
        <w:rPr>
          <w:rFonts w:ascii="IRNazanin" w:hAnsi="IRNazanin" w:eastAsia="IRNazanin" w:cs="IRNazanin"/>
          <w:lang w:bidi="fa-IR"/>
          <w:color w:val="111111"/>
          <w:sz w:val="28"/>
          <w:szCs w:val="28"/>
          <w:rtl/>
        </w:rPr>
        <w:t xml:space="preserve">هذه تسمیة البصریین </w:t>
      </w:r>
      <w:r>
        <w:rPr>
          <w:rStyle w:val="FootnoteReference"/>
        </w:rPr>
        <w:footnoteReference w:id="175"/>
      </w:r>
      <w:r>
        <w:rPr>
          <w:rFonts w:ascii="Amiri" w:hAnsi="Amiri" w:eastAsia="Amiri" w:cs="Amiri"/>
          <w:lang w:bidi="ar-SA"/>
          <w:color w:val="111111"/>
          <w:sz w:val="28"/>
          <w:szCs w:val="28"/>
          <w:rtl/>
        </w:rPr>
        <w:t xml:space="preserve">،فمنهم من قصره علی الشأن أو القصة،و منهم من سماه بهما معا،لأنه ربما یرد مذکرا،فیکون للشأن،نحو قوله: وَ أَنَّهُ لَمّٰا قٰامَ عَبْدُ اللّٰهِ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یَدْعُوهُ</w:t>
      </w:r>
    </w:p>
    <w:p>
      <w:pPr>
        <w:pStyle w:val="BookText"/>
      </w:pPr>
      <w:r>
        <w:rPr>
          <w:rStyle w:val="FootnoteReference"/>
        </w:rPr>
        <w:footnoteReference w:id="176"/>
      </w:r>
      <w:r>
        <w:rPr>
          <w:rFonts w:ascii="Amiri" w:hAnsi="Amiri" w:eastAsia="Amiri" w:cs="Amiri"/>
          <w:lang w:bidi="ar-SA"/>
          <w:color w:val="111111"/>
          <w:sz w:val="28"/>
          <w:szCs w:val="28"/>
          <w:rtl/>
        </w:rPr>
        <w:t xml:space="preserve">
و ربما یرد مؤنثا فیکون للقصة نحو قوله تعالی: فَإِنَّهٰا لاٰ تَعْمَی الْأَبْصٰارُ </w:t>
      </w:r>
      <w:r>
        <w:rPr>
          <w:rStyle w:val="FootnoteReference"/>
        </w:rPr>
        <w:footnoteReference w:id="177"/>
      </w:r>
      <w:r>
        <w:rPr>
          <w:rFonts w:ascii="IRNazanin" w:hAnsi="IRNazanin" w:eastAsia="IRNazanin" w:cs="IRNazanin"/>
          <w:lang w:bidi="fa-IR"/>
          <w:color w:val="111111"/>
          <w:sz w:val="28"/>
          <w:szCs w:val="28"/>
          <w:rtl/>
        </w:rPr>
        <w:t xml:space="preserve">و إنما سمی ضمیر شأن و قصة،لأنه فی التحقیق یعود إلی أحدهما،و الکوفیون یسمونه ضمیر المجهول،لأنه لا یعود إلی مذکور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قوله:(یفسّر بالجملة بعده) یعنی أنه لا یعود إلی متقدم مذکور، و إنما تفسره.</w:t>
      </w:r>
    </w:p>
    <w:p>
      <w:pPr>
        <w:pStyle w:val="BookText"/>
      </w:pPr>
      <w:r>
        <w:rPr>
          <w:rFonts w:ascii="Amiri" w:hAnsi="Amiri" w:eastAsia="Amiri" w:cs="Amiri"/>
          <w:lang w:bidi="ar-SA"/>
          <w:color w:val="111111"/>
          <w:sz w:val="28"/>
          <w:szCs w:val="28"/>
          <w:rtl/>
        </w:rPr>
        <w:t xml:space="preserve">الجملة التی بعده سواء کانت اسمیة نحو:(هو الأمیر قادم)،أو فعلیة، نحو قوله تعالی: مِنْ بَعْدِ مٰا کٰادَ یَزِیغُ قُلُوبُ فَرِیقٍ مِنْهُمْ </w:t>
      </w:r>
      <w:r>
        <w:rPr>
          <w:rStyle w:val="FootnoteReference"/>
        </w:rPr>
        <w:footnoteReference w:id="179"/>
      </w:r>
      <w:r>
        <w:rPr>
          <w:rFonts w:ascii="IRNazanin" w:hAnsi="IRNazanin" w:eastAsia="IRNazanin" w:cs="IRNazanin"/>
          <w:lang w:bidi="fa-IR"/>
          <w:color w:val="111111"/>
          <w:sz w:val="28"/>
          <w:szCs w:val="28"/>
          <w:rtl/>
        </w:rPr>
        <w:t xml:space="preserve">فإن فی(کاد) ضمیر شأن،و لا یصح جعله من التنازع،لأنه إن أعمل الأول و هو(کاد) فقد أخرّ اسمها عن خبرها و هو لا یجوز،کما لا یجوز تقدیم قام فی(زید قام)، و إن أعمل الثانی لزم الإضمار فی(کاد)فیقال:(کادت)أو(کدت).</w:t>
      </w:r>
    </w:p>
    <w:p>
      <w:pPr>
        <w:pStyle w:val="BookText"/>
      </w:pPr>
      <w:r>
        <w:rPr>
          <w:rFonts w:ascii="IRNazanin" w:hAnsi="IRNazanin" w:eastAsia="IRNazanin" w:cs="IRNazanin"/>
          <w:lang w:bidi="fa-IR"/>
          <w:color w:val="111111"/>
          <w:sz w:val="28"/>
          <w:szCs w:val="28"/>
          <w:rtl/>
        </w:rPr>
        <w:t xml:space="preserve">و لهذا الضمیر أحکام:وجوب تصدره علی الجملة،و هی المفسّرة له،و لا یؤکد و لا یعطف علیه و لا به و لا یفسر بمفرد قوله:(بعده)إنما کانت (بعده)لأن له الصدر و أجاز الکوفیون </w:t>
      </w:r>
      <w:r>
        <w:rPr>
          <w:rStyle w:val="FootnoteReference"/>
        </w:rPr>
        <w:footnoteReference w:id="180"/>
      </w:r>
      <w:r>
        <w:rPr>
          <w:rFonts w:ascii="IRNazanin" w:hAnsi="IRNazanin" w:eastAsia="IRNazanin" w:cs="IRNazanin"/>
          <w:lang w:bidi="fa-IR"/>
          <w:color w:val="111111"/>
          <w:sz w:val="28"/>
          <w:szCs w:val="28"/>
          <w:rtl/>
        </w:rPr>
        <w:t xml:space="preserve">تفسیره باسم الفاعل إذا کان رافعا لظاهر،لأنه کالجملة نحو:(هو قائم أبوه)علی أن(أبوه)فاعل(قائم) و لا یجیزه البصریون إلا علی أن(أبوه)مبتدأ تقدم علیه خبره.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یکون متصلا و منفصلا و مستترا[و 81]أو بارزا علی حسب العوامل) هذا تبیین لمواقعه،فالمنفصل حیث یکون مبتدأ نحو:(هو زید قائم)،أو اسم(ما)أو(إن)النافیة،و المستتر حیث یکون فاعلا لأنه ضمیر مفرد غائب فی فعل،نحو:(کان الأمیر قادم)قال:</w:t>
      </w:r>
    </w:p>
    <w:p>
      <w:pPr>
        <w:pStyle w:val="BookText"/>
      </w:pPr>
      <w:r>
        <w:rPr>
          <w:rFonts w:ascii="IRNazanin" w:hAnsi="IRNazanin" w:eastAsia="IRNazanin" w:cs="IRNazanin"/>
          <w:lang w:bidi="fa-IR"/>
          <w:color w:val="111111"/>
          <w:sz w:val="28"/>
          <w:szCs w:val="28"/>
          <w:rtl/>
        </w:rPr>
        <w:t xml:space="preserve">[401]إذا مت کان الناس نصفان شامت</w:t>
      </w:r>
    </w:p>
    <w:p>
      <w:pPr>
        <w:pStyle w:val="BookText"/>
      </w:pPr>
      <w:r>
        <w:rPr>
          <w:rFonts w:ascii="IRNazanin" w:hAnsi="IRNazanin" w:eastAsia="IRNazanin" w:cs="IRNazanin"/>
          <w:lang w:bidi="fa-IR"/>
          <w:color w:val="111111"/>
          <w:sz w:val="28"/>
          <w:szCs w:val="28"/>
          <w:rtl/>
        </w:rPr>
        <w:t xml:space="preserve">و آخر مثن بالذی کنت أصنع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و المتصل البارز حیث یکون منصوبا نحو:(إنه الأمیر قادم)،لأن المفعول لا یجوز استتاره لأنه فضلة بخلاف الفاعل.</w:t>
      </w:r>
    </w:p>
    <w:p>
      <w:pPr>
        <w:pStyle w:val="BookText"/>
      </w:pPr>
      <w:r>
        <w:rPr>
          <w:rFonts w:ascii="IRNazanin" w:hAnsi="IRNazanin" w:eastAsia="IRNazanin" w:cs="IRNazanin"/>
          <w:lang w:bidi="fa-IR"/>
          <w:color w:val="111111"/>
          <w:sz w:val="28"/>
          <w:szCs w:val="28"/>
          <w:rtl/>
        </w:rPr>
        <w:t xml:space="preserve">قوله:(علی حسب العوامل)[(هو زید قائم)و(کان زید قائم)و(إنه زید قائم)] </w:t>
      </w:r>
      <w:r>
        <w:rPr>
          <w:rStyle w:val="FootnoteReference"/>
        </w:rPr>
        <w:footnoteReference w:id="182"/>
      </w:r>
      <w:r>
        <w:rPr>
          <w:rFonts w:ascii="IRNazanin" w:hAnsi="IRNazanin" w:eastAsia="IRNazanin" w:cs="IRNazanin"/>
          <w:lang w:bidi="fa-IR"/>
          <w:color w:val="111111"/>
          <w:sz w:val="28"/>
          <w:szCs w:val="28"/>
          <w:rtl/>
        </w:rPr>
        <w:t xml:space="preserve">یعنی أنه یکون فاعلا و مبتدأ أو مفعولا کهذه الأمثلة.</w:t>
      </w:r>
    </w:p>
    <w:p>
      <w:pPr>
        <w:pStyle w:val="BookText"/>
      </w:pPr>
      <w:r>
        <w:rPr>
          <w:rFonts w:ascii="IRNazanin" w:hAnsi="IRNazanin" w:eastAsia="IRNazanin" w:cs="IRNazanin"/>
          <w:lang w:bidi="fa-IR"/>
          <w:color w:val="111111"/>
          <w:sz w:val="28"/>
          <w:szCs w:val="28"/>
          <w:rtl/>
        </w:rPr>
        <w:t xml:space="preserve">قوله:(و حذفه منصوبا بأضعیف) ،یحترز من المرفوع،فإنه لا یجوز حذفه،و قد جاء فی المنصوب نحو:</w:t>
      </w:r>
    </w:p>
    <w:p>
      <w:pPr>
        <w:pStyle w:val="BookText"/>
      </w:pPr>
      <w:r>
        <w:rPr>
          <w:rFonts w:ascii="Amiri" w:hAnsi="Amiri" w:eastAsia="Amiri" w:cs="Amiri"/>
          <w:lang w:bidi="ar-SA"/>
          <w:color w:val="111111"/>
          <w:sz w:val="28"/>
          <w:szCs w:val="28"/>
          <w:rtl/>
        </w:rPr>
        <w:t xml:space="preserve">[402]إنّ من لام فی بنی بنت حسّا</w:t>
      </w:r>
    </w:p>
    <w:p>
      <w:pPr>
        <w:pStyle w:val="BookText"/>
      </w:pPr>
      <w:r>
        <w:rPr>
          <w:rFonts w:ascii="IRNazanin" w:hAnsi="IRNazanin" w:eastAsia="IRNazanin" w:cs="IRNazanin"/>
          <w:lang w:bidi="fa-IR"/>
          <w:color w:val="111111"/>
          <w:sz w:val="28"/>
          <w:szCs w:val="28"/>
          <w:rtl/>
        </w:rPr>
        <w:t xml:space="preserve">ن ألمه و أعصه فی الخطوب </w:t>
      </w:r>
      <w:r>
        <w:rPr>
          <w:rStyle w:val="FootnoteReference"/>
        </w:rPr>
        <w:footnoteReference w:id="183"/>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[403]إنّ من یدخل الکنیسة یوما</w:t>
      </w:r>
    </w:p>
    <w:p>
      <w:pPr>
        <w:pStyle w:val="BookText"/>
      </w:pPr>
      <w:r>
        <w:rPr>
          <w:rFonts w:ascii="IRNazanin" w:hAnsi="IRNazanin" w:eastAsia="IRNazanin" w:cs="IRNazanin"/>
          <w:lang w:bidi="fa-IR"/>
          <w:color w:val="111111"/>
          <w:sz w:val="28"/>
          <w:szCs w:val="28"/>
          <w:rtl/>
        </w:rPr>
        <w:t xml:space="preserve">یلق فیها حاذرا و ظباء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و ضمیر الشأن فی هذین البیتین محذوف تقدیره:إنه من لام،و إنّه من یدخل الکنیسة،و الملجیء لهم إلی تقدیر ضمیر شأن أنّ(إن)لها صدر الکلام و(من)الشرطیة لها الصدر أیضا،و إذا کان کذلک لم یصح أن یکون اسم الشرط معمولا ل(إنّ)بل اسمها المحذوف هو المعمول و الجملة الشرطیة هی الخبر.</w:t>
      </w:r>
    </w:p>
    <w:p>
      <w:pPr>
        <w:pStyle w:val="BookText"/>
      </w:pPr>
      <w:r>
        <w:rPr>
          <w:rFonts w:ascii="Amiri" w:hAnsi="Amiri" w:eastAsia="Amiri" w:cs="Amiri"/>
          <w:lang w:bidi="ar-SA"/>
          <w:color w:val="111111"/>
          <w:sz w:val="28"/>
          <w:szCs w:val="28"/>
          <w:rtl/>
        </w:rPr>
        <w:t xml:space="preserve">قوله:(إلا مع«أنّ»إذا خففت فإنه لازم) یعنی فإنه لازم مع(أن) المفتوحة نحو قوله تعالی: وَ آخِرُ دَعْوٰاهُمْ أَنِ الْحَمْدُ لِلّٰهِ رَبِّ الْعٰالَمِینَ </w:t>
      </w:r>
      <w:r>
        <w:rPr>
          <w:rStyle w:val="FootnoteReference"/>
        </w:rPr>
        <w:footnoteReference w:id="185"/>
      </w:r>
      <w:r>
        <w:rPr>
          <w:rFonts w:ascii="Amiri" w:hAnsi="Amiri" w:eastAsia="Amiri" w:cs="Amiri"/>
          <w:lang w:bidi="ar-SA"/>
          <w:color w:val="111111"/>
          <w:sz w:val="28"/>
          <w:szCs w:val="28"/>
          <w:rtl/>
        </w:rPr>
        <w:t xml:space="preserve">و عَلِمَ أَنْ سَیَکُونُ مِنْکُمْ مَرْضیٰ </w:t>
      </w:r>
      <w:r>
        <w:rPr>
          <w:rStyle w:val="FootnoteReference"/>
        </w:rPr>
        <w:footnoteReference w:id="186"/>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[404]فی فتیة کسیوف الهند قد علموا</w:t>
      </w:r>
    </w:p>
    <w:p>
      <w:pPr>
        <w:pStyle w:val="BookText"/>
      </w:pPr>
      <w:r>
        <w:rPr>
          <w:rFonts w:ascii="IRNazanin" w:hAnsi="IRNazanin" w:eastAsia="IRNazanin" w:cs="IRNazanin"/>
          <w:lang w:bidi="fa-IR"/>
          <w:color w:val="111111"/>
          <w:sz w:val="28"/>
          <w:szCs w:val="28"/>
          <w:rtl/>
        </w:rPr>
        <w:t xml:space="preserve">أن هالک کل من یحفی و ینتعل </w:t>
      </w:r>
      <w:r>
        <w:rPr>
          <w:rStyle w:val="FootnoteReference"/>
        </w:rPr>
        <w:footnoteReference w:id="18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الشاهد فیه قوله:(إنّ من لام)حیث أضمر ضمیر الشأن و التقدیر:إنه أی الشأن و ذلک ضرورة، لأن اسم الشرط لا یعمل فیه ما قبله.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تقدیره:أنه الحمد للّه رب العالمین،و أنه سیکون،و أنه هالک،و إنما التزم حذفه لأنه قد ثبت أنّ(إنّ)المکسورة إذا خففت جاز إعمالها، نحو قوله تعالی: وَ إِنَّ کُلاًّ لَمّٰا لَیُوَفِّیَنَّهُمْ </w:t>
      </w:r>
      <w:r>
        <w:rPr>
          <w:rStyle w:val="FootnoteReference"/>
        </w:rPr>
        <w:footnoteReference w:id="188"/>
      </w:r>
      <w:r>
        <w:rPr>
          <w:rFonts w:ascii="IRNazanin" w:hAnsi="IRNazanin" w:eastAsia="IRNazanin" w:cs="IRNazanin"/>
          <w:lang w:bidi="fa-IR"/>
          <w:color w:val="111111"/>
          <w:sz w:val="28"/>
          <w:szCs w:val="28"/>
          <w:rtl/>
        </w:rPr>
        <w:t xml:space="preserve">،و المفتوحة أقوی منها لقوة شبهها بالفعل،فالتزموا أن یکون فیها ضمیر الشأن فی المفتوحة للخفة، لأنه لو أظهر لطال الکلام به،و بالجملة المفسرة بعده،و قد جاء ظاهرا فی نحو قوله:</w:t>
      </w:r>
    </w:p>
    <w:p>
      <w:pPr>
        <w:pStyle w:val="BookText"/>
      </w:pPr>
      <w:r>
        <w:rPr>
          <w:rFonts w:ascii="IRNazanin" w:hAnsi="IRNazanin" w:eastAsia="IRNazanin" w:cs="IRNazanin"/>
          <w:lang w:bidi="fa-IR"/>
          <w:color w:val="111111"/>
          <w:sz w:val="28"/>
          <w:szCs w:val="28"/>
          <w:rtl/>
        </w:rPr>
        <w:t xml:space="preserve">[405]فلو أنک فی یوم الرّخاء سألتنی</w:t>
      </w:r>
    </w:p>
    <w:p>
      <w:pPr>
        <w:pStyle w:val="BookText"/>
      </w:pPr>
      <w:r>
        <w:rPr>
          <w:rFonts w:ascii="IRNazanin" w:hAnsi="IRNazanin" w:eastAsia="IRNazanin" w:cs="IRNazanin"/>
          <w:lang w:bidi="fa-IR"/>
          <w:color w:val="111111"/>
          <w:sz w:val="28"/>
          <w:szCs w:val="28"/>
          <w:rtl/>
        </w:rPr>
        <w:t xml:space="preserve">فراقک لم أبخل و أنت صدیق </w:t>
      </w:r>
      <w:r>
        <w:rPr>
          <w:rStyle w:val="FootnoteReference"/>
        </w:rPr>
        <w:footnoteReference w:id="18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76/2،و شرح المفصل 71/8،و الإنصاف 199/1،و المقتضب 9/3،و المنصف 129/3،و خزانة الأدب 426/5،390/8،و همع الهوامع 185/2. و الشاهد فیه قوله:(أن هالک کلّ من یحفی)حیث أضمر اسم أن المحققة و اسمها ضمیر الشأن المحذوف و تقدیره:أنه هالک و الخبر کل من یحفی و ینتعل هالک،فهالک خبر مقدم لکل.</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7" w:name="pg19845_194585"/>
    <w:bookmarkEnd w:id="17"/>
    <w:p>
      <w:pPr>
        <w:pStyle w:val="Heading5"/>
      </w:pPr>
      <w:bookmarkStart w:id="207" w:name="_Toc28"/>
      <w:r>
        <w:t>أسماء الإشارة</w:t>
      </w:r>
      <w:bookmarkEnd w:id="207"/>
    </w:p>
    <w:p>
      <w:pPr>
        <w:pStyle w:val="Heading6"/>
      </w:pPr>
      <w:bookmarkStart w:id="208" w:name="_Toc29"/>
      <w:r>
        <w:t>[وجه بنائها]</w:t>
      </w:r>
      <w:bookmarkEnd w:id="208"/>
    </w:p>
    <w:p>
      <w:pPr>
        <w:pStyle w:val="BookText"/>
      </w:pPr>
      <w:r>
        <w:rPr>
          <w:rFonts w:ascii="IRNazanin" w:hAnsi="IRNazanin" w:eastAsia="IRNazanin" w:cs="IRNazanin"/>
          <w:lang w:bidi="fa-IR"/>
          <w:color w:val="111111"/>
          <w:sz w:val="28"/>
          <w:szCs w:val="28"/>
          <w:rtl/>
        </w:rPr>
        <w:t xml:space="preserve">قوله:(أسماء الإشارة) إنما بنیت لشبهها بالحرف لفظا و معنی،أما اللفظ فلأنه منها ما هو علی حرفین،فحمل باقیها علیها،و أما المعنی فلافتقارها إلی ما بیّن به من قرینة الإشارة،کالإشارة بالید أو العین أو غیر ذلک،مما یدل علی من الإشارة له.</w:t>
      </w:r>
    </w:p>
    <w:p>
      <w:pPr>
        <w:pStyle w:val="Heading6"/>
      </w:pPr>
      <w:bookmarkStart w:id="209" w:name="_Toc30"/>
      <w:r>
        <w:t>[تعریفها]</w:t>
      </w:r>
      <w:bookmarkEnd w:id="209"/>
    </w:p>
    <w:p>
      <w:pPr>
        <w:pStyle w:val="BookText"/>
      </w:pPr>
      <w:r>
        <w:rPr>
          <w:rFonts w:ascii="IRNazanin" w:hAnsi="IRNazanin" w:eastAsia="IRNazanin" w:cs="IRNazanin"/>
          <w:lang w:bidi="fa-IR"/>
          <w:color w:val="111111"/>
          <w:sz w:val="28"/>
          <w:szCs w:val="28"/>
          <w:rtl/>
        </w:rPr>
        <w:t xml:space="preserve">قوله:(ما وضع لمشار إلیه)</w:t>
      </w:r>
    </w:p>
    <w:p>
      <w:pPr>
        <w:pStyle w:val="BookText"/>
      </w:pPr>
      <w:r>
        <w:rPr>
          <w:rStyle w:val="FootnoteReference"/>
        </w:rPr>
        <w:footnoteReference w:id="190"/>
      </w:r>
      <w:r>
        <w:rPr>
          <w:rFonts w:ascii="IRNazanin" w:hAnsi="IRNazanin" w:eastAsia="IRNazanin" w:cs="IRNazanin"/>
          <w:lang w:bidi="fa-IR"/>
          <w:color w:val="111111"/>
          <w:sz w:val="28"/>
          <w:szCs w:val="28"/>
          <w:rtl/>
        </w:rPr>
        <w:t xml:space="preserve">
،هذا حد الإشارة،و لا یقال فیه دور، لأنه حدّ الإشارة الاصطلاحیة بالإشارة اللغویة المفهومة من الوضع.</w:t>
      </w:r>
    </w:p>
    <w:p>
      <w:pPr>
        <w:pStyle w:val="Heading6"/>
      </w:pPr>
      <w:bookmarkStart w:id="210" w:name="_Toc31"/>
      <w:r>
        <w:t>[تعدادها]</w:t>
      </w:r>
      <w:bookmarkEnd w:id="210"/>
    </w:p>
    <w:p>
      <w:pPr>
        <w:pStyle w:val="BookText"/>
      </w:pPr>
      <w:r>
        <w:rPr>
          <w:rFonts w:ascii="IRNazanin" w:hAnsi="IRNazanin" w:eastAsia="IRNazanin" w:cs="IRNazanin"/>
          <w:lang w:bidi="fa-IR"/>
          <w:color w:val="111111"/>
          <w:sz w:val="28"/>
          <w:szCs w:val="28"/>
          <w:rtl/>
        </w:rPr>
        <w:t xml:space="preserve">قوله:(و هی خمسة) یعنی المشار إلیه خمسة،و کان القیاس أن تکون ستة،لأنه مذکر و مؤنث،و کل واحد منهما مفرد و مثنی و مجموع،إلا أن العرب وضعت لفظ الجمع و هو أولا بین المذکر و المؤنث فصارت الألفاظ خمسة،أربعة نصوص علی کل واحد بعینه،و الخامس مشترک بین الجمعین.</w:t>
      </w:r>
    </w:p>
    <w:p>
      <w:pPr>
        <w:pStyle w:val="BookText"/>
      </w:pPr>
      <w:r>
        <w:rPr>
          <w:rFonts w:ascii="IRNazanin" w:hAnsi="IRNazanin" w:eastAsia="IRNazanin" w:cs="IRNazanin"/>
          <w:lang w:bidi="fa-IR"/>
          <w:color w:val="111111"/>
          <w:sz w:val="28"/>
          <w:szCs w:val="28"/>
          <w:rtl/>
        </w:rPr>
        <w:t xml:space="preserve">قوله:(ذا) للمفرد أی(للمذکر)لا غیر،و أصله عند الأخفش </w:t>
      </w:r>
      <w:r>
        <w:rPr>
          <w:rStyle w:val="FootnoteReference"/>
        </w:rPr>
        <w:footnoteReference w:id="191"/>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(ذیی)و مضاعف الیاء،بدلیل أن سیبویه </w:t>
      </w:r>
      <w:r>
        <w:rPr>
          <w:rStyle w:val="FootnoteReference"/>
        </w:rPr>
        <w:footnoteReference w:id="192"/>
      </w:r>
      <w:r>
        <w:rPr>
          <w:rFonts w:ascii="IRNazanin" w:hAnsi="IRNazanin" w:eastAsia="IRNazanin" w:cs="IRNazanin"/>
          <w:lang w:bidi="fa-IR"/>
          <w:color w:val="111111"/>
          <w:sz w:val="28"/>
          <w:szCs w:val="28"/>
          <w:rtl/>
        </w:rPr>
        <w:t xml:space="preserve">حکی فیه الإمالة،فقلبت الیاء الأولی ألفا لتحرک ما قبلها،و حذفت الثانیة اعتباطاک(ید)و(دم)،و قیل:</w:t>
      </w:r>
    </w:p>
    <w:p>
      <w:pPr>
        <w:pStyle w:val="BookText"/>
      </w:pPr>
      <w:r>
        <w:rPr>
          <w:rFonts w:ascii="IRNazanin" w:hAnsi="IRNazanin" w:eastAsia="IRNazanin" w:cs="IRNazanin"/>
          <w:lang w:bidi="fa-IR"/>
          <w:color w:val="111111"/>
          <w:sz w:val="28"/>
          <w:szCs w:val="28"/>
          <w:rtl/>
        </w:rPr>
        <w:t xml:space="preserve">أصله دوی،و قال الکوفیون </w:t>
      </w:r>
      <w:r>
        <w:rPr>
          <w:rStyle w:val="FootnoteReference"/>
        </w:rPr>
        <w:footnoteReference w:id="193"/>
      </w:r>
      <w:r>
        <w:rPr>
          <w:rFonts w:ascii="IRNazanin" w:hAnsi="IRNazanin" w:eastAsia="IRNazanin" w:cs="IRNazanin"/>
          <w:lang w:bidi="fa-IR"/>
          <w:color w:val="111111"/>
          <w:sz w:val="28"/>
          <w:szCs w:val="28"/>
          <w:rtl/>
        </w:rPr>
        <w:t xml:space="preserve">الاسم(الذال)وحدها،و الألف زائدة، لأنها تحذف فی التثنیة،و روی بعضهم(ذاء)بهمزة </w:t>
      </w:r>
      <w:r>
        <w:rPr>
          <w:rStyle w:val="FootnoteReference"/>
        </w:rPr>
        <w:footnoteReference w:id="194"/>
      </w:r>
      <w:r>
        <w:rPr>
          <w:rFonts w:ascii="IRNazanin" w:hAnsi="IRNazanin" w:eastAsia="IRNazanin" w:cs="IRNazanin"/>
          <w:lang w:bidi="fa-IR"/>
          <w:color w:val="111111"/>
          <w:sz w:val="28"/>
          <w:szCs w:val="28"/>
          <w:rtl/>
        </w:rPr>
        <w:t xml:space="preserve">مکسورة بعد ألف، و(ذاءه)بهاء بعد الهمزة و الألف.</w:t>
      </w:r>
    </w:p>
    <w:p>
      <w:pPr>
        <w:pStyle w:val="BookText"/>
      </w:pPr>
      <w:r>
        <w:rPr>
          <w:rFonts w:ascii="IRNazanin" w:hAnsi="IRNazanin" w:eastAsia="IRNazanin" w:cs="IRNazanin"/>
          <w:lang w:bidi="fa-IR"/>
          <w:color w:val="111111"/>
          <w:sz w:val="28"/>
          <w:szCs w:val="28"/>
          <w:rtl/>
        </w:rPr>
        <w:t xml:space="preserve">قوله:(و لمثناه(ذان)و(ذین) یعنی[ظ 81]و المثنی المفرد المذکر(ذان) فی حالة الرفع و(ذین)فی حالة النصب و الجر،و لک تشدید النون مع الألف باتفاق،و مع الیاء عند الکوفیین فقط،و هذه لیست بنیة عند المحققین،و إنما هی صیغ وضعت علی المثنی،لأنها خالفت التثنیة بحذف ألف ذا،و قیاسه القلب و بتشدید نونها و نون التثنیة حقیقة،و جعلها بعضهم تثنیة حقیقیة معربة،لأن التثنیة قابلت علة البناء و(ذان)و(ذین) کقولک:(رجلان)و(رجلین).</w:t>
      </w:r>
    </w:p>
    <w:p>
      <w:pPr>
        <w:pStyle w:val="BookText"/>
      </w:pPr>
      <w:r>
        <w:rPr>
          <w:rFonts w:ascii="IRNazanin" w:hAnsi="IRNazanin" w:eastAsia="IRNazanin" w:cs="IRNazanin"/>
          <w:lang w:bidi="fa-IR"/>
          <w:color w:val="111111"/>
          <w:sz w:val="28"/>
          <w:szCs w:val="28"/>
          <w:rtl/>
        </w:rPr>
        <w:t xml:space="preserve">قوله:(و للمؤنث«تا»و«تی»و«ته») یعنی للمفردة المؤنثة صیغ سبع تاء بألف ساکنة بعد(التاء)،و(تی)بتاء ساکنة بعد(هاء)و(ته)بهاء ساکنة بعدها(هاء)و(تهی تها)و(تا)و(ذی)بیاء بعد ذال،و(ذه)بهاء و(ذهی)ب(هاء)و(یاء)بعد ها،و زاد بعضهم(ته)و(ذه)بحذف الیاء و إبقاء الکسرة.</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8" w:name="pg19845_194587"/>
    <w:bookmarkEnd w:id="18"/>
    <w:p>
      <w:pPr>
        <w:pStyle w:val="BookText"/>
      </w:pPr>
      <w:r>
        <w:rPr>
          <w:rFonts w:ascii="IRNazanin" w:hAnsi="IRNazanin" w:eastAsia="IRNazanin" w:cs="IRNazanin"/>
          <w:lang w:bidi="fa-IR"/>
          <w:color w:val="111111"/>
          <w:sz w:val="28"/>
          <w:szCs w:val="28"/>
          <w:rtl/>
        </w:rPr>
        <w:t xml:space="preserve">قوله:(و لمثناه«تان»و«تین») یعنی و لمثنی المفرد المؤنث(تان)فی حالة الرفع،و(تین)فی حالة النصب و الجر،و لک تشدید النون مع الألف اتفاقا،و مع الیاء عند الکوفیین.</w:t>
      </w:r>
    </w:p>
    <w:p>
      <w:pPr>
        <w:pStyle w:val="BookText"/>
      </w:pPr>
      <w:r>
        <w:rPr>
          <w:rFonts w:ascii="IRNazanin" w:hAnsi="IRNazanin" w:eastAsia="IRNazanin" w:cs="IRNazanin"/>
          <w:lang w:bidi="fa-IR"/>
          <w:color w:val="111111"/>
          <w:sz w:val="28"/>
          <w:szCs w:val="28"/>
          <w:rtl/>
        </w:rPr>
        <w:t xml:space="preserve">قوله:(و لجمعهما أولاء)</w:t>
      </w:r>
    </w:p>
    <w:p>
      <w:pPr>
        <w:pStyle w:val="BookText"/>
      </w:pPr>
      <w:r>
        <w:rPr>
          <w:rStyle w:val="FootnoteReference"/>
        </w:rPr>
        <w:footnoteReference w:id="195"/>
      </w:r>
      <w:r>
        <w:rPr>
          <w:rFonts w:ascii="IRNazanin" w:hAnsi="IRNazanin" w:eastAsia="IRNazanin" w:cs="IRNazanin"/>
          <w:lang w:bidi="fa-IR"/>
          <w:color w:val="111111"/>
          <w:sz w:val="28"/>
          <w:szCs w:val="28"/>
          <w:rtl/>
        </w:rPr>
        <w:t xml:space="preserve">
یعنی لجمع المذکر و المؤنث(أولاء)سواء کان یعقل أم لا.</w:t>
      </w:r>
    </w:p>
    <w:p>
      <w:pPr>
        <w:pStyle w:val="BookText"/>
      </w:pPr>
      <w:r>
        <w:rPr>
          <w:rFonts w:ascii="IRNazanin" w:hAnsi="IRNazanin" w:eastAsia="IRNazanin" w:cs="IRNazanin"/>
          <w:lang w:bidi="fa-IR"/>
          <w:color w:val="111111"/>
          <w:sz w:val="28"/>
          <w:szCs w:val="28"/>
          <w:rtl/>
        </w:rPr>
        <w:t xml:space="preserve">قوله:(مدّا و قصرا) یرید فیها لغتان:لغة الحجاز المد،و القصر لغة تمیم، فمن مدّ کسر الهمزة لالتقاء الساکنین،و من قصر فهی ساکنة.</w:t>
      </w:r>
    </w:p>
    <w:p>
      <w:pPr>
        <w:pStyle w:val="Heading6"/>
      </w:pPr>
      <w:bookmarkStart w:id="211" w:name="_Toc32"/>
      <w:r>
        <w:t>[احکامها]</w:t>
      </w:r>
      <w:bookmarkEnd w:id="211"/>
    </w:p>
    <w:p>
      <w:pPr>
        <w:pStyle w:val="Heading6"/>
      </w:pPr>
      <w:bookmarkStart w:id="212" w:name="_Toc33"/>
      <w:r>
        <w:t>[یلحقها حرف التنبیه]</w:t>
      </w:r>
      <w:bookmarkEnd w:id="212"/>
    </w:p>
    <w:p>
      <w:pPr>
        <w:pStyle w:val="BookText"/>
      </w:pPr>
      <w:r>
        <w:rPr>
          <w:rFonts w:ascii="IRNazanin" w:hAnsi="IRNazanin" w:eastAsia="IRNazanin" w:cs="IRNazanin"/>
          <w:lang w:bidi="fa-IR"/>
          <w:color w:val="111111"/>
          <w:sz w:val="28"/>
          <w:szCs w:val="28"/>
          <w:rtl/>
        </w:rPr>
        <w:t xml:space="preserve">قوله:(و یلحقها حرف التنبیه) یعنی یلحق اسم الإشارة و هو(ها) لیدل علی تنبیه المخاطب،فتقول(هذا)و(هاتا)و(هذان)و(هاتان) و(هؤلاء)و لا یأتون بها إلا فیما یمکن مشاهدته و إبصاره من الحاضر و المتوسط،و لهذا لم یستعمل فی البعید الغائب،و أکثر استعمالها فی الحاضر أکثر منه فی المتوسط.</w:t>
      </w:r>
    </w:p>
    <w:p>
      <w:pPr>
        <w:pStyle w:val="Heading6"/>
      </w:pPr>
      <w:bookmarkStart w:id="213" w:name="_Toc34"/>
      <w:r>
        <w:t>[یتصل بها حرف الخطاب]</w:t>
      </w:r>
      <w:bookmarkEnd w:id="213"/>
    </w:p>
    <w:p>
      <w:pPr>
        <w:pStyle w:val="BookText"/>
      </w:pPr>
      <w:r>
        <w:rPr>
          <w:rFonts w:ascii="IRNazanin" w:hAnsi="IRNazanin" w:eastAsia="IRNazanin" w:cs="IRNazanin"/>
          <w:lang w:bidi="fa-IR"/>
          <w:color w:val="111111"/>
          <w:sz w:val="28"/>
          <w:szCs w:val="28"/>
          <w:rtl/>
        </w:rPr>
        <w:t xml:space="preserve">قوله:(و یتصل بها حرف الخطاب) أی یتصل بأواخر الإشارة حرف الخطاب لیدل علی حال من یخاطبه من إفراد و تثنیة و جمع و تذکیر و تأنیث، و قد یجتمعان معا،فنقول(هذاک)و(هاتاک)و علامات الخطاب خمس،کاف مفتوحة للمفرد المذکر،و مکسورة للمفردة المؤنثة،و(کما)للمثنی منهما، و(کم)لجماعة الرجال و(کن)لجماعة النساء.</w:t>
      </w:r>
    </w:p>
    <w:p>
      <w:pPr>
        <w:pStyle w:val="BookText"/>
      </w:pPr>
      <w:r>
        <w:rPr>
          <w:rFonts w:ascii="IRNazanin" w:hAnsi="IRNazanin" w:eastAsia="IRNazanin" w:cs="IRNazanin"/>
          <w:lang w:bidi="fa-IR"/>
          <w:color w:val="111111"/>
          <w:sz w:val="28"/>
          <w:szCs w:val="28"/>
          <w:rtl/>
        </w:rPr>
        <w:t xml:space="preserve">و قد یکتفی بخطاب الواحد من الجمع،نحو قوله تعالی: ذٰلِکَ</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یُوعَظُ بِهِ</w:t>
      </w:r>
    </w:p>
    <w:p>
      <w:pPr>
        <w:pStyle w:val="BookText"/>
      </w:pPr>
      <w:r>
        <w:rPr>
          <w:rStyle w:val="FootnoteReference"/>
        </w:rPr>
        <w:footnoteReference w:id="196"/>
      </w:r>
      <w:r>
        <w:rPr>
          <w:rFonts w:ascii="IRNazanin" w:hAnsi="IRNazanin" w:eastAsia="IRNazanin" w:cs="IRNazanin"/>
          <w:lang w:bidi="fa-IR"/>
          <w:color w:val="111111"/>
          <w:sz w:val="28"/>
          <w:szCs w:val="28"/>
          <w:rtl/>
        </w:rPr>
        <w:t xml:space="preserve">
و تأوله بعضهم بأنه یقبل للخطاب علی واحد من الجماعة لجلالته،و المراد هو و جماعته،و یقدر لها اسم مفرد یقع علی الجمع،کأنه قال (یا قرینی).</w:t>
      </w:r>
    </w:p>
    <w:p>
      <w:pPr>
        <w:pStyle w:val="BookText"/>
      </w:pPr>
      <w:r>
        <w:rPr>
          <w:rFonts w:ascii="IRNazanin" w:hAnsi="IRNazanin" w:eastAsia="IRNazanin" w:cs="IRNazanin"/>
          <w:lang w:bidi="fa-IR"/>
          <w:color w:val="111111"/>
          <w:sz w:val="28"/>
          <w:szCs w:val="28"/>
          <w:rtl/>
        </w:rPr>
        <w:t xml:space="preserve">قوله:(و هی خمسة) یعنی حروف الخطاب فإذا ضربتها فی صیغ الإشارة الخمس،کانت خمسا و عشرین </w:t>
      </w:r>
      <w:r>
        <w:rPr>
          <w:rStyle w:val="FootnoteReference"/>
        </w:rPr>
        <w:footnoteReference w:id="197"/>
      </w:r>
      <w:r>
        <w:rPr>
          <w:rFonts w:ascii="IRNazanin" w:hAnsi="IRNazanin" w:eastAsia="IRNazanin" w:cs="IRNazanin"/>
          <w:lang w:bidi="fa-IR"/>
          <w:color w:val="111111"/>
          <w:sz w:val="28"/>
          <w:szCs w:val="28"/>
          <w:rtl/>
        </w:rPr>
        <w:t xml:space="preserve">،هذا باعتبار الصیغ و أما باعتبار المشار إلیهم و المخاطبین فهی تکون ستا و ثلاثین لأنهم ستة،و ضرب ست فی ست تکون ستا و ثلاثین،لکن قد جعلوا للمثنی من المذکر و المؤنث مع الخطاب صیغة واحدة و هی(کما)و لجماعة الرجال و النساء مع الإشارة صیغة واحدة و هی(أولاء)فسقط الزائد علی خمس و عشرین،و هی إحدی عشرة،لأنه تکرار فی اللفظ و إن کان ثابتا فی المعنی.</w:t>
      </w:r>
    </w:p>
    <w:p>
      <w:pPr>
        <w:pStyle w:val="BookText"/>
      </w:pPr>
      <w:r>
        <w:rPr>
          <w:rFonts w:ascii="IRNazanin" w:hAnsi="IRNazanin" w:eastAsia="IRNazanin" w:cs="IRNazanin"/>
          <w:lang w:bidi="fa-IR"/>
          <w:color w:val="111111"/>
          <w:sz w:val="28"/>
          <w:szCs w:val="28"/>
          <w:rtl/>
        </w:rPr>
        <w:t xml:space="preserve">قوله:(و هی ذاک إلی ذاکنّ و ذانک إلی ذانکنّ)[و کذلک البواقی] </w:t>
      </w:r>
      <w:r>
        <w:rPr>
          <w:rStyle w:val="FootnoteReference"/>
        </w:rPr>
        <w:footnoteReference w:id="198"/>
      </w:r>
      <w:r>
        <w:rPr>
          <w:rFonts w:ascii="IRNazanin" w:hAnsi="IRNazanin" w:eastAsia="IRNazanin" w:cs="IRNazanin"/>
          <w:lang w:bidi="fa-IR"/>
          <w:color w:val="111111"/>
          <w:sz w:val="28"/>
          <w:szCs w:val="28"/>
          <w:rtl/>
        </w:rPr>
        <w:t xml:space="preserve">یرید أنک تخاطب باسم الإشارة المفرد المذکر أنواع المخاطبین، ثم تنتقل إلی المثنی من الإشارة،تخاطب به أنواع المخاطبین،ثم کذلک جمع الإشارة،ثم المؤنثة ثم المؤنثتین ثم الجمع،و لک أن تعکس،و هو أن تخاطب بحرف الخطاب أنواع الإشارة،ثم تنتقل إلی المثنی من الخطاب،ثم المجموع ثم المخاطبة المؤنثة،ثم مثناها ثم مجموعها فتذکر ما أشار إلیه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المصنف و هی ست مراتب:</w:t>
      </w:r>
    </w:p>
    <w:p>
      <w:pPr>
        <w:pStyle w:val="BookText"/>
      </w:pPr>
      <w:r>
        <w:rPr>
          <w:rFonts w:ascii="IRNazanin" w:hAnsi="IRNazanin" w:eastAsia="IRNazanin" w:cs="IRNazanin"/>
          <w:lang w:bidi="fa-IR"/>
          <w:color w:val="111111"/>
          <w:sz w:val="28"/>
          <w:szCs w:val="28"/>
          <w:rtl/>
        </w:rPr>
        <w:t xml:space="preserve">الأولی:کیف ذاک الرجل یا رجل،کیف ذاک الرجل یا امرأة،کیف ذاکما[و 82]الرجل یا رجلان؟کیف ذاکما الرجل یا امرأتان هذه مکررة،کیف ذاکم الرجل یا رجال؟کیف ذاکن الرجل یا نساء.</w:t>
      </w:r>
    </w:p>
    <w:p>
      <w:pPr>
        <w:pStyle w:val="BookText"/>
      </w:pPr>
      <w:r>
        <w:rPr>
          <w:rFonts w:ascii="IRNazanin" w:hAnsi="IRNazanin" w:eastAsia="IRNazanin" w:cs="IRNazanin"/>
          <w:lang w:bidi="fa-IR"/>
          <w:color w:val="111111"/>
          <w:sz w:val="28"/>
          <w:szCs w:val="28"/>
          <w:rtl/>
        </w:rPr>
        <w:t xml:space="preserve">الثانیة:أن یکون السؤال عن مذکرین و هی ست:</w:t>
      </w:r>
    </w:p>
    <w:p>
      <w:pPr>
        <w:pStyle w:val="BookText"/>
      </w:pPr>
      <w:r>
        <w:rPr>
          <w:rFonts w:ascii="IRNazanin" w:hAnsi="IRNazanin" w:eastAsia="IRNazanin" w:cs="IRNazanin"/>
          <w:lang w:bidi="fa-IR"/>
          <w:color w:val="111111"/>
          <w:sz w:val="28"/>
          <w:szCs w:val="28"/>
          <w:rtl/>
        </w:rPr>
        <w:t xml:space="preserve">کیف ذانک الرجلان یا رجل کیف ذانک الرجلان یا امرأة؟کیف ذانک الرجلان یا رجلان؟کیف ذانکما الرجلان یا مرأتان؟مکررة، کیف ذانکما الرجلان یا رجال؟کیف ذانکن الرجلان یا نساء؟</w:t>
      </w:r>
    </w:p>
    <w:p>
      <w:pPr>
        <w:pStyle w:val="BookText"/>
      </w:pPr>
      <w:r>
        <w:rPr>
          <w:rFonts w:ascii="IRNazanin" w:hAnsi="IRNazanin" w:eastAsia="IRNazanin" w:cs="IRNazanin"/>
          <w:lang w:bidi="fa-IR"/>
          <w:color w:val="111111"/>
          <w:sz w:val="28"/>
          <w:szCs w:val="28"/>
          <w:rtl/>
        </w:rPr>
        <w:t xml:space="preserve">الثالثة:أن یکون السؤال عن مذکرین:</w:t>
      </w:r>
    </w:p>
    <w:p>
      <w:pPr>
        <w:pStyle w:val="BookText"/>
      </w:pPr>
      <w:r>
        <w:rPr>
          <w:rFonts w:ascii="IRNazanin" w:hAnsi="IRNazanin" w:eastAsia="IRNazanin" w:cs="IRNazanin"/>
          <w:lang w:bidi="fa-IR"/>
          <w:color w:val="111111"/>
          <w:sz w:val="28"/>
          <w:szCs w:val="28"/>
          <w:rtl/>
        </w:rPr>
        <w:t xml:space="preserve">کیف أولائک الرجال یا رجل؟کیف أولائک الرجال یا امرأة؟کیف أولائکما الرجال یا رجلان؟کیف أولائکما الرجال یا امرأتان؟مکررة، کیف أولئکم الرجال یا رجال؟کیف أولائکن الرجال یا نساء؟</w:t>
      </w:r>
    </w:p>
    <w:p>
      <w:pPr>
        <w:pStyle w:val="BookText"/>
      </w:pPr>
      <w:r>
        <w:rPr>
          <w:rFonts w:ascii="IRNazanin" w:hAnsi="IRNazanin" w:eastAsia="IRNazanin" w:cs="IRNazanin"/>
          <w:lang w:bidi="fa-IR"/>
          <w:color w:val="111111"/>
          <w:sz w:val="28"/>
          <w:szCs w:val="28"/>
          <w:rtl/>
        </w:rPr>
        <w:t xml:space="preserve">الرابعة:أن تکون عن مؤنثة:</w:t>
      </w:r>
    </w:p>
    <w:p>
      <w:pPr>
        <w:pStyle w:val="BookText"/>
      </w:pPr>
      <w:r>
        <w:rPr>
          <w:rFonts w:ascii="IRNazanin" w:hAnsi="IRNazanin" w:eastAsia="IRNazanin" w:cs="IRNazanin"/>
          <w:lang w:bidi="fa-IR"/>
          <w:color w:val="111111"/>
          <w:sz w:val="28"/>
          <w:szCs w:val="28"/>
          <w:rtl/>
        </w:rPr>
        <w:t xml:space="preserve">کیف تاک المرأة یا امرأة؟کیف تاکما المرأة یا رجلان؟کیف تاکما المرأة یا امرأتان؟مکررة،کیف تاکم المرأة یا رجال؟کیف تاکن المرأة یا نساء.</w:t>
      </w:r>
    </w:p>
    <w:p>
      <w:pPr>
        <w:pStyle w:val="BookText"/>
      </w:pPr>
      <w:r>
        <w:rPr>
          <w:rFonts w:ascii="IRNazanin" w:hAnsi="IRNazanin" w:eastAsia="IRNazanin" w:cs="IRNazanin"/>
          <w:lang w:bidi="fa-IR"/>
          <w:color w:val="111111"/>
          <w:sz w:val="28"/>
          <w:szCs w:val="28"/>
          <w:rtl/>
        </w:rPr>
        <w:t xml:space="preserve">الخامسة:عن مؤنثتین:</w:t>
      </w:r>
    </w:p>
    <w:p>
      <w:pPr>
        <w:pStyle w:val="BookText"/>
      </w:pPr>
      <w:r>
        <w:rPr>
          <w:rFonts w:ascii="IRNazanin" w:hAnsi="IRNazanin" w:eastAsia="IRNazanin" w:cs="IRNazanin"/>
          <w:lang w:bidi="fa-IR"/>
          <w:color w:val="111111"/>
          <w:sz w:val="28"/>
          <w:szCs w:val="28"/>
          <w:rtl/>
        </w:rPr>
        <w:t xml:space="preserve">کیف تانک المرأتان یا رجل؟کیف تانک المرأتان یا امرأة؟کیف تانک یا رجلان؟کیف تانک المرأتان یا امرأتان؟مکررة،کیف تاکم المرأتان یا رجال؟کیف تاکن المرأتان یا نساء؟</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9" w:name="pg19845_194590"/>
    <w:bookmarkEnd w:id="19"/>
    <w:p>
      <w:pPr>
        <w:pStyle w:val="BookText"/>
      </w:pPr>
      <w:r>
        <w:rPr>
          <w:rFonts w:ascii="Amiri" w:hAnsi="Amiri" w:eastAsia="Amiri" w:cs="Amiri"/>
          <w:lang w:bidi="ar-SA"/>
          <w:color w:val="111111"/>
          <w:sz w:val="28"/>
          <w:szCs w:val="28"/>
          <w:rtl/>
        </w:rPr>
        <w:t xml:space="preserve">السادسة:عن مؤنثات:</w:t>
      </w:r>
    </w:p>
    <w:p>
      <w:pPr>
        <w:pStyle w:val="BookText"/>
      </w:pPr>
      <w:r>
        <w:rPr>
          <w:rFonts w:ascii="IRNazanin" w:hAnsi="IRNazanin" w:eastAsia="IRNazanin" w:cs="IRNazanin"/>
          <w:lang w:bidi="fa-IR"/>
          <w:color w:val="111111"/>
          <w:sz w:val="28"/>
          <w:szCs w:val="28"/>
          <w:rtl/>
        </w:rPr>
        <w:t xml:space="preserve">کیف أولئک النساء یا رجل؟کیف أولئک النساء یا امرأة؟کیف أولائکما النساء یا رجلان؟کیف أولائکما النساء یا امرأتان؟مکررة، کیف أولائکم النساء یا رجال؟کیف أولائکن النساء یا نساء؟فهذه المرتبة السادسة کلها مکررات،لأنها کالمرتبة الثالثة و فی الخمس المراتب الباقیة خمس مراتب مکررات من مسائل الخطاب و هی الرابعة من کل واحدة منهمن و إن سلکت الطریقة الثانیة عکست هذه،و هو أن تخاطب بحرف الخطاب.أنواع الإشارة کانت المرتبة الرابعة کلها مکررة و من الخمس المراتب الباقیات خمس مسائل مکررات من الإشارة و هی السادسة و المقصود أنها إن بدأت به أسقطت منه ستا و من الآخر خمسا [ظ 82]یتلوها الثانیة و صلّی اللّه علی سیدنا محمد و آله و سلّم.</w:t>
      </w:r>
    </w:p>
    <w:p>
      <w:pPr>
        <w:pStyle w:val="Heading6"/>
      </w:pPr>
      <w:bookmarkStart w:id="214" w:name="_Toc35"/>
      <w:r>
        <w:t>[ارتباطها مع مسافة المخاطب]</w:t>
      </w:r>
      <w:bookmarkEnd w:id="214"/>
    </w:p>
    <w:p>
      <w:pPr>
        <w:pStyle w:val="BookText"/>
      </w:pPr>
      <w:r>
        <w:rPr>
          <w:rFonts w:ascii="IRNazanin" w:hAnsi="IRNazanin" w:eastAsia="IRNazanin" w:cs="IRNazanin"/>
          <w:lang w:bidi="fa-IR"/>
          <w:color w:val="111111"/>
          <w:sz w:val="28"/>
          <w:szCs w:val="28"/>
          <w:rtl/>
        </w:rPr>
        <w:t xml:space="preserve">قوله:(و یقال(ذا)للقریب،و(ذلک)للبعید و ذاک)[للمتوسط] </w:t>
      </w:r>
      <w:r>
        <w:rPr>
          <w:rStyle w:val="FootnoteReference"/>
        </w:rPr>
        <w:footnoteReference w:id="199"/>
      </w:r>
      <w:r>
        <w:rPr>
          <w:rFonts w:ascii="IRNazanin" w:hAnsi="IRNazanin" w:eastAsia="IRNazanin" w:cs="IRNazanin"/>
          <w:lang w:bidi="fa-IR"/>
          <w:color w:val="111111"/>
          <w:sz w:val="28"/>
          <w:szCs w:val="28"/>
          <w:rtl/>
        </w:rPr>
        <w:t xml:space="preserve">یعنی أن من النحاة من ذهب[إلی] </w:t>
      </w:r>
      <w:r>
        <w:rPr>
          <w:rStyle w:val="FootnoteReference"/>
        </w:rPr>
        <w:footnoteReference w:id="200"/>
      </w:r>
      <w:r>
        <w:rPr>
          <w:rFonts w:ascii="IRNazanin" w:hAnsi="IRNazanin" w:eastAsia="IRNazanin" w:cs="IRNazanin"/>
          <w:lang w:bidi="fa-IR"/>
          <w:color w:val="111111"/>
          <w:sz w:val="28"/>
          <w:szCs w:val="28"/>
          <w:rtl/>
        </w:rPr>
        <w:t xml:space="preserve">أن أسماء الإشارة علی ثلاث مراتب فالذی للقریب مجرد عن کاف الخطاب و النون الشدیدة،و اللام،نحو:(ذا) و(تا)و(ذان)و(تان)بالتخفیف،و(أولاء)سواء دخل علیها حرف التنبیه أولا،و الذی للمتوسط،ما دخله علامة الخطاب دون اللام و النون الشدیدة،نحو(ذاک)و(تاک)و(ذانک)و(تانک)بالتخفیف،و(أولاک) و الذی للبعید ما اجتمع فیه علامة الخطاب،و اللام و النون الشدیدة فی المثنی،نحو ذلک و تلک و(ذانک)و(تانک)مشددتین و(أولالک)قال:</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0" w:name="pg19845_194591"/>
    <w:bookmarkEnd w:id="20"/>
    <w:p>
      <w:pPr>
        <w:pStyle w:val="BookText"/>
      </w:pPr>
      <w:r>
        <w:rPr>
          <w:rFonts w:ascii="IRNazanin" w:hAnsi="IRNazanin" w:eastAsia="IRNazanin" w:cs="IRNazanin"/>
          <w:lang w:bidi="fa-IR"/>
          <w:color w:val="111111"/>
          <w:sz w:val="28"/>
          <w:szCs w:val="28"/>
          <w:rtl/>
        </w:rPr>
        <w:t xml:space="preserve">[406]أولالک قومی لم یکونوا أشابة</w:t>
      </w:r>
    </w:p>
    <w:p>
      <w:pPr>
        <w:pStyle w:val="BookText"/>
      </w:pPr>
      <w:r>
        <w:rPr>
          <w:rFonts w:ascii="IRNazanin" w:hAnsi="IRNazanin" w:eastAsia="IRNazanin" w:cs="IRNazanin"/>
          <w:lang w:bidi="fa-IR"/>
          <w:color w:val="111111"/>
          <w:sz w:val="28"/>
          <w:szCs w:val="28"/>
          <w:rtl/>
        </w:rPr>
        <w:t xml:space="preserve">و هل یعظ الضّلیل إلاّ أولالکا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و أولالئک مثل أولالک.</w:t>
      </w:r>
    </w:p>
    <w:p>
      <w:pPr>
        <w:pStyle w:val="BookText"/>
      </w:pPr>
      <w:r>
        <w:rPr>
          <w:rFonts w:ascii="IRNazanin" w:hAnsi="IRNazanin" w:eastAsia="IRNazanin" w:cs="IRNazanin"/>
          <w:lang w:bidi="fa-IR"/>
          <w:color w:val="111111"/>
          <w:sz w:val="28"/>
          <w:szCs w:val="28"/>
          <w:rtl/>
        </w:rPr>
        <w:t xml:space="preserve">قوله:(و تلک،و ذانک،و تانک،و أولالک مثل ذلک) یعنی أن هؤلاء الأربع یقلن للبعید،کما أن(ذلک)یقال للبعید،و قد یجوز الإتیان بلفظ البعید للقریب لعظم المشیر أو المشار إلیه لأنه یجعل بعد المنزل بینهما کبعد المسافة نحو: ذٰلِکَ الْکِتٰابُ </w:t>
      </w:r>
      <w:r>
        <w:rPr>
          <w:rStyle w:val="FootnoteReference"/>
        </w:rPr>
        <w:footnoteReference w:id="202"/>
      </w:r>
      <w:r>
        <w:rPr>
          <w:rFonts w:ascii="Amiri" w:hAnsi="Amiri" w:eastAsia="Amiri" w:cs="Amiri"/>
          <w:lang w:bidi="ar-SA"/>
          <w:color w:val="111111"/>
          <w:sz w:val="28"/>
          <w:szCs w:val="28"/>
          <w:rtl/>
        </w:rPr>
        <w:t xml:space="preserve">و فَذٰلِکُنَّ الَّذِی لُمْتُنَّنِی فِیهِ </w:t>
      </w:r>
      <w:r>
        <w:rPr>
          <w:rStyle w:val="FootnoteReference"/>
        </w:rPr>
        <w:footnoteReference w:id="203"/>
      </w:r>
      <w:r>
        <w:rPr>
          <w:rFonts w:ascii="IRNazanin" w:hAnsi="IRNazanin" w:eastAsia="IRNazanin" w:cs="IRNazanin"/>
          <w:lang w:bidi="fa-IR"/>
          <w:color w:val="111111"/>
          <w:sz w:val="28"/>
          <w:szCs w:val="28"/>
          <w:rtl/>
        </w:rPr>
        <w:t xml:space="preserve">و بلفظ القریب للبعید لحصوله و حضوره نحو(هذه القیامة قد قامت).</w:t>
      </w:r>
    </w:p>
    <w:p>
      <w:pPr>
        <w:pStyle w:val="Heading6"/>
      </w:pPr>
      <w:bookmarkStart w:id="215" w:name="_Toc36"/>
      <w:r>
        <w:t>[الفاظ اخر للاشارة]</w:t>
      </w:r>
      <w:bookmarkEnd w:id="215"/>
    </w:p>
    <w:p>
      <w:pPr>
        <w:pStyle w:val="BookText"/>
      </w:pPr>
      <w:r>
        <w:rPr>
          <w:rFonts w:ascii="IRNazanin" w:hAnsi="IRNazanin" w:eastAsia="IRNazanin" w:cs="IRNazanin"/>
          <w:lang w:bidi="fa-IR"/>
          <w:color w:val="111111"/>
          <w:sz w:val="28"/>
          <w:szCs w:val="28"/>
          <w:rtl/>
        </w:rPr>
        <w:t xml:space="preserve">قوله:(و أما(ثمّ)و(هنا)و(هنّا)فللمکان خاصة) یعنی أنه قد وضع للإشارة لفظ آخر یختص بظرف المکان،و هو علی ثلاثة أضرب:للقریب و للبعید و للمتوسط فالذی للقریب(هنا)،و(هاهنا)و الذی للمتوسط (هناک)و(هاهنک)و الذی للبعید(هنّالک)و(هنّاک)بالتشدید و(ثمّ).</w:t>
      </w:r>
    </w:p>
    <w:p>
      <w:pPr>
        <w:pStyle w:val="BookText"/>
      </w:pPr>
      <w:r>
        <w:rPr>
          <w:rFonts w:ascii="IRNazanin" w:hAnsi="IRNazanin" w:eastAsia="IRNazanin" w:cs="IRNazanin"/>
          <w:lang w:bidi="fa-IR"/>
          <w:color w:val="111111"/>
          <w:sz w:val="28"/>
          <w:szCs w:val="28"/>
          <w:rtl/>
        </w:rPr>
        <w:t xml:space="preserve">قوله:(للمکان خاصة) یرید أنها لا تخرج عن المکانیة و أجاز ابن مالک </w:t>
      </w:r>
      <w:r>
        <w:rPr>
          <w:rStyle w:val="FootnoteReference"/>
        </w:rPr>
        <w:footnoteReference w:id="204"/>
      </w:r>
      <w:r>
        <w:rPr>
          <w:rFonts w:ascii="Amiri" w:hAnsi="Amiri" w:eastAsia="Amiri" w:cs="Amiri"/>
          <w:lang w:bidi="ar-SA"/>
          <w:color w:val="111111"/>
          <w:sz w:val="28"/>
          <w:szCs w:val="28"/>
          <w:rtl/>
        </w:rPr>
        <w:t xml:space="preserve">الإشارة ب(هنا)و(هنا)إلی الزمان و جعل منه: هُنٰالِکَ ابْتُلِیَ الْمُؤْمِنُونَ </w:t>
      </w:r>
      <w:r>
        <w:rPr>
          <w:rStyle w:val="FootnoteReference"/>
        </w:rPr>
        <w:footnoteReference w:id="205"/>
      </w:r>
      <w:r>
        <w:rPr>
          <w:rFonts w:ascii="IRNazanin" w:hAnsi="IRNazanin" w:eastAsia="IRNazanin" w:cs="IRNazanin"/>
          <w:lang w:bidi="fa-IR"/>
          <w:color w:val="111111"/>
          <w:sz w:val="28"/>
          <w:szCs w:val="28"/>
          <w:rtl/>
        </w:rPr>
        <w:t xml:space="preserve">و قوله: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[407]إذا الأمور تشابهت و تعاظمت</w:t>
      </w:r>
    </w:p>
    <w:p>
      <w:pPr>
        <w:pStyle w:val="BookText"/>
      </w:pPr>
      <w:r>
        <w:rPr>
          <w:rFonts w:ascii="IRNazanin" w:hAnsi="IRNazanin" w:eastAsia="IRNazanin" w:cs="IRNazanin"/>
          <w:lang w:bidi="fa-IR"/>
          <w:color w:val="111111"/>
          <w:sz w:val="28"/>
          <w:szCs w:val="28"/>
          <w:rtl/>
        </w:rPr>
        <w:t xml:space="preserve">فهناک یعترفون أین المفزع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[408]حنّت نوار و لات هنّا جنّت </w:t>
      </w:r>
      <w:r>
        <w:rPr>
          <w:rStyle w:val="FootnoteReference"/>
        </w:rPr>
        <w:footnoteReference w:id="20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1" w:name="pg19845_194593"/>
    <w:bookmarkEnd w:id="21"/>
    <w:p>
      <w:pPr>
        <w:pStyle w:val="Heading5"/>
      </w:pPr>
      <w:bookmarkStart w:id="216" w:name="_Toc37"/>
      <w:r>
        <w:t>الموصول</w:t>
      </w:r>
      <w:bookmarkEnd w:id="216"/>
    </w:p>
    <w:p>
      <w:pPr>
        <w:pStyle w:val="Heading6"/>
      </w:pPr>
      <w:bookmarkStart w:id="217" w:name="_Toc38"/>
      <w:r>
        <w:t>[وجه بنائها]</w:t>
      </w:r>
      <w:bookmarkEnd w:id="217"/>
    </w:p>
    <w:p>
      <w:pPr>
        <w:pStyle w:val="BookText"/>
      </w:pPr>
      <w:r>
        <w:rPr>
          <w:rFonts w:ascii="IRNazanin" w:hAnsi="IRNazanin" w:eastAsia="IRNazanin" w:cs="IRNazanin"/>
          <w:lang w:bidi="fa-IR"/>
          <w:color w:val="111111"/>
          <w:sz w:val="28"/>
          <w:szCs w:val="28"/>
          <w:rtl/>
        </w:rPr>
        <w:t xml:space="preserve">قوله:(الموصولات) إنما بنیت لشبهها بالحرف لفظا و معنی،أما اللفظ فلأن ما هو علی حرفین ک(من)و(ما)و الألف و اللام،و حمل سائرها علیه، و أما المعنی لافتقارها إلی الصلة و العائد،فأشبهت الحرف لافتقاره إلی غیره.</w:t>
      </w:r>
    </w:p>
    <w:p>
      <w:pPr>
        <w:pStyle w:val="Heading6"/>
      </w:pPr>
      <w:bookmarkStart w:id="218" w:name="_Toc39"/>
      <w:r>
        <w:t>[تعریفها]</w:t>
      </w:r>
      <w:bookmarkEnd w:id="218"/>
    </w:p>
    <w:p>
      <w:pPr>
        <w:pStyle w:val="BookText"/>
      </w:pPr>
      <w:r>
        <w:rPr>
          <w:rFonts w:ascii="IRNazanin" w:hAnsi="IRNazanin" w:eastAsia="IRNazanin" w:cs="IRNazanin"/>
          <w:lang w:bidi="fa-IR"/>
          <w:color w:val="111111"/>
          <w:sz w:val="28"/>
          <w:szCs w:val="28"/>
          <w:rtl/>
        </w:rPr>
        <w:t xml:space="preserve">قوله:(ما لا یتم جزءا)</w:t>
      </w:r>
    </w:p>
    <w:p>
      <w:pPr>
        <w:pStyle w:val="BookText"/>
      </w:pPr>
      <w:r>
        <w:rPr>
          <w:rStyle w:val="FootnoteReference"/>
        </w:rPr>
        <w:footnoteReference w:id="208"/>
      </w:r>
      <w:r>
        <w:rPr>
          <w:rFonts w:ascii="IRNazanin" w:hAnsi="IRNazanin" w:eastAsia="IRNazanin" w:cs="IRNazanin"/>
          <w:lang w:bidi="fa-IR"/>
          <w:color w:val="111111"/>
          <w:sz w:val="28"/>
          <w:szCs w:val="28"/>
          <w:rtl/>
        </w:rPr>
        <w:t xml:space="preserve">
یعنی جزءا تاما من مسند و مسند إلیه،إما جملة لکونه فاعلا،أو مبتدأ،أو خبر،أو غیر جملة لکونه مفعولا به و مضافا إلیه،فإنه لا یصلح الموصول لشیء من ذلک إلا بصلة عائد،و خرج من ذلک الأسماء التی تصیر جزءا تاما من الکلام من غیر صلة ک(زید)و(عمرو).</w:t>
      </w:r>
    </w:p>
    <w:p>
      <w:pPr>
        <w:pStyle w:val="BookText"/>
      </w:pPr>
      <w:r>
        <w:rPr>
          <w:rFonts w:ascii="Amiri" w:hAnsi="Amiri" w:eastAsia="Amiri" w:cs="Amiri"/>
          <w:lang w:bidi="ar-SA"/>
          <w:color w:val="111111"/>
          <w:sz w:val="28"/>
          <w:szCs w:val="28"/>
          <w:rtl/>
        </w:rPr>
        <w:t xml:space="preserve">قوله:([إلا بصلة] </w:t>
      </w:r>
      <w:r>
        <w:rPr>
          <w:rStyle w:val="FootnoteReference"/>
        </w:rPr>
        <w:footnoteReference w:id="209"/>
      </w:r>
      <w:r>
        <w:rPr>
          <w:rFonts w:ascii="IRNazanin" w:hAnsi="IRNazanin" w:eastAsia="IRNazanin" w:cs="IRNazanin"/>
          <w:lang w:bidi="fa-IR"/>
          <w:color w:val="111111"/>
          <w:sz w:val="28"/>
          <w:szCs w:val="28"/>
          <w:rtl/>
        </w:rPr>
        <w:t xml:space="preserve">و عائد) یخرج نحو(حیث)و(إذا)و(إذ)فإنها و إن افتقرت إلی صلة فإنها لا تحتاج إلی عائد </w:t>
      </w:r>
      <w:r>
        <w:rPr>
          <w:rStyle w:val="FootnoteReference"/>
        </w:rPr>
        <w:footnoteReference w:id="210"/>
      </w:r>
      <w:r>
        <w:rPr>
          <w:rFonts w:ascii="IRNazanin" w:hAnsi="IRNazanin" w:eastAsia="IRNazanin" w:cs="IRNazanin"/>
          <w:lang w:bidi="fa-IR"/>
          <w:color w:val="111111"/>
          <w:sz w:val="28"/>
          <w:szCs w:val="28"/>
          <w:rtl/>
        </w:rPr>
        <w:t xml:space="preserve">،و لا یقال فی الحد إحالة،لأنه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2" w:name="pg19845_194594"/>
    <w:bookmarkEnd w:id="22"/>
    <w:p>
      <w:pPr>
        <w:pStyle w:val="BookText"/>
      </w:pPr>
      <w:r>
        <w:rPr>
          <w:rFonts w:ascii="IRNazanin" w:hAnsi="IRNazanin" w:eastAsia="IRNazanin" w:cs="IRNazanin"/>
          <w:lang w:bidi="fa-IR"/>
          <w:color w:val="111111"/>
          <w:sz w:val="28"/>
          <w:szCs w:val="28"/>
          <w:rtl/>
        </w:rPr>
        <w:t xml:space="preserve">فسر الموصول الاصطلاحی باللغوی و(جزءا)خبرا ل(یتم)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Heading6"/>
      </w:pPr>
      <w:bookmarkStart w:id="219" w:name="_Toc40"/>
      <w:r>
        <w:t>[الصلة]</w:t>
      </w:r>
      <w:bookmarkEnd w:id="219"/>
    </w:p>
    <w:p>
      <w:pPr>
        <w:pStyle w:val="BookText"/>
      </w:pPr>
      <w:r>
        <w:rPr>
          <w:rFonts w:ascii="IRNazanin" w:hAnsi="IRNazanin" w:eastAsia="IRNazanin" w:cs="IRNazanin"/>
          <w:lang w:bidi="fa-IR"/>
          <w:color w:val="111111"/>
          <w:sz w:val="28"/>
          <w:szCs w:val="28"/>
          <w:rtl/>
        </w:rPr>
        <w:t xml:space="preserve">قوله:(و صلته جملة) یحترز من المفرد،فإنه لا یکون صلة،و أجاز الکوفیون </w:t>
      </w:r>
      <w:r>
        <w:rPr>
          <w:rStyle w:val="FootnoteReference"/>
        </w:rPr>
        <w:footnoteReference w:id="212"/>
      </w:r>
      <w:r>
        <w:rPr>
          <w:rFonts w:ascii="Amiri" w:hAnsi="Amiri" w:eastAsia="Amiri" w:cs="Amiri"/>
          <w:lang w:bidi="ar-SA"/>
          <w:color w:val="111111"/>
          <w:sz w:val="28"/>
          <w:szCs w:val="28"/>
          <w:rtl/>
        </w:rPr>
        <w:t xml:space="preserve">الصلة ب(مثل)و احتجوا بقوله:</w:t>
      </w:r>
    </w:p>
    <w:p>
      <w:pPr>
        <w:pStyle w:val="BookText"/>
      </w:pPr>
      <w:r>
        <w:rPr>
          <w:rFonts w:ascii="IRNazanin" w:hAnsi="IRNazanin" w:eastAsia="IRNazanin" w:cs="IRNazanin"/>
          <w:lang w:bidi="fa-IR"/>
          <w:color w:val="111111"/>
          <w:sz w:val="28"/>
          <w:szCs w:val="28"/>
          <w:rtl/>
        </w:rPr>
        <w:t xml:space="preserve">[409]إن الزبیری الذی مثل الجلم </w:t>
      </w:r>
      <w:r>
        <w:rPr>
          <w:rStyle w:val="FootnoteReference"/>
        </w:rPr>
        <w:footnoteReference w:id="21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بنصب(مثل)و تأوله البصریون علی حذف بعض الصلة تقدیره:</w:t>
      </w:r>
    </w:p>
    <w:p>
      <w:pPr>
        <w:pStyle w:val="BookText"/>
      </w:pPr>
      <w:r>
        <w:rPr>
          <w:rFonts w:ascii="IRNazanin" w:hAnsi="IRNazanin" w:eastAsia="IRNazanin" w:cs="IRNazanin"/>
          <w:lang w:bidi="fa-IR"/>
          <w:color w:val="111111"/>
          <w:sz w:val="28"/>
          <w:szCs w:val="28"/>
          <w:rtl/>
        </w:rPr>
        <w:t xml:space="preserve">الذی عاد مثل الحلم،قالوا:لأنه قد جاء حذف الصلة لکمالها،فی نحو قوله:</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IRNazanin" w:hAnsi="IRNazanin" w:eastAsia="IRNazanin" w:cs="IRNazanin"/>
          <w:lang w:bidi="fa-IR"/>
          <w:color w:val="111111"/>
          <w:sz w:val="28"/>
          <w:szCs w:val="28"/>
          <w:rtl/>
        </w:rPr>
        <w:t xml:space="preserve">و کفیت جانبها اللتیا و التی </w:t>
      </w:r>
      <w:r>
        <w:rPr>
          <w:rStyle w:val="FootnoteReference"/>
        </w:rPr>
        <w:footnoteReference w:id="21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الجمل بمصدر).</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3" w:name="pg19845_194595"/>
    <w:bookmarkEnd w:id="23"/>
    <w:p>
      <w:pPr>
        <w:pStyle w:val="BookText"/>
      </w:pPr>
      <w:r>
        <w:rPr>
          <w:rFonts w:ascii="IRNazanin" w:hAnsi="IRNazanin" w:eastAsia="IRNazanin" w:cs="IRNazanin"/>
          <w:lang w:bidi="fa-IR"/>
          <w:color w:val="111111"/>
          <w:sz w:val="28"/>
          <w:szCs w:val="28"/>
          <w:rtl/>
        </w:rPr>
        <w:t xml:space="preserve">فبالأولی:جواز حذف بعضها،و إنما وجب أن تکون الصلة جملة لأن (الذی)و(التی)و مثناهما و مجموعهما،جعلت و صلة لجعل،الجملة صفة للمعرفة فحمل علیها أخواتها.</w:t>
      </w:r>
    </w:p>
    <w:p>
      <w:pPr>
        <w:pStyle w:val="BookText"/>
      </w:pPr>
      <w:r>
        <w:rPr>
          <w:rFonts w:ascii="IRNazanin" w:hAnsi="IRNazanin" w:eastAsia="IRNazanin" w:cs="IRNazanin"/>
          <w:lang w:bidi="fa-IR"/>
          <w:color w:val="111111"/>
          <w:sz w:val="28"/>
          <w:szCs w:val="28"/>
          <w:rtl/>
        </w:rPr>
        <w:t xml:space="preserve">قوله:(خبریة)</w:t>
      </w:r>
    </w:p>
    <w:p>
      <w:pPr>
        <w:pStyle w:val="BookText"/>
      </w:pPr>
      <w:r>
        <w:rPr>
          <w:rStyle w:val="FootnoteReference"/>
        </w:rPr>
        <w:footnoteReference w:id="215"/>
      </w:r>
      <w:r>
        <w:rPr>
          <w:rFonts w:ascii="IRNazanin" w:hAnsi="IRNazanin" w:eastAsia="IRNazanin" w:cs="IRNazanin"/>
          <w:lang w:bidi="fa-IR"/>
          <w:color w:val="111111"/>
          <w:sz w:val="28"/>
          <w:szCs w:val="28"/>
          <w:rtl/>
        </w:rPr>
        <w:t xml:space="preserve">
یحترز من الإنشائیة،و هی التی لا تحتمل الصدق و الکذب لأنها غیر موضحة،و قد جاءت الصلة إنشائیة نحو قوله:</w:t>
      </w:r>
    </w:p>
    <w:p>
      <w:pPr>
        <w:pStyle w:val="BookText"/>
      </w:pPr>
      <w:r>
        <w:rPr>
          <w:rFonts w:ascii="IRNazanin" w:hAnsi="IRNazanin" w:eastAsia="IRNazanin" w:cs="IRNazanin"/>
          <w:lang w:bidi="fa-IR"/>
          <w:color w:val="111111"/>
          <w:sz w:val="28"/>
          <w:szCs w:val="28"/>
          <w:rtl/>
        </w:rPr>
        <w:t xml:space="preserve">[411]و إنی لراج نظرة قبل التی</w:t>
      </w:r>
    </w:p>
    <w:p>
      <w:pPr>
        <w:pStyle w:val="BookText"/>
      </w:pPr>
      <w:r>
        <w:rPr>
          <w:rFonts w:ascii="IRNazanin" w:hAnsi="IRNazanin" w:eastAsia="IRNazanin" w:cs="IRNazanin"/>
          <w:lang w:bidi="fa-IR"/>
          <w:color w:val="111111"/>
          <w:sz w:val="28"/>
          <w:szCs w:val="28"/>
          <w:rtl/>
        </w:rPr>
        <w:t xml:space="preserve">لعلی و إن شطّت نواها أزورها </w:t>
      </w:r>
      <w:r>
        <w:rPr>
          <w:rStyle w:val="FootnoteReference"/>
        </w:rPr>
        <w:footnoteReference w:id="216"/>
      </w:r>
    </w:p>
    <w:p>
      <w:pPr>
        <w:pStyle w:val="Heading6"/>
      </w:pPr>
      <w:bookmarkStart w:id="220" w:name="_Toc41"/>
      <w:r>
        <w:t>[عائد الصلة]</w:t>
      </w:r>
      <w:bookmarkEnd w:id="220"/>
    </w:p>
    <w:p>
      <w:pPr>
        <w:pStyle w:val="BookText"/>
      </w:pPr>
      <w:r>
        <w:rPr>
          <w:rFonts w:ascii="IRNazanin" w:hAnsi="IRNazanin" w:eastAsia="IRNazanin" w:cs="IRNazanin"/>
          <w:lang w:bidi="fa-IR"/>
          <w:color w:val="111111"/>
          <w:sz w:val="28"/>
          <w:szCs w:val="28"/>
          <w:rtl/>
        </w:rPr>
        <w:t xml:space="preserve">قوله:(و العائد ضمیر له) ،أی للموصول لیربط بین الموصول و جملته لأنها أجنبیة.</w:t>
      </w:r>
    </w:p>
    <w:p>
      <w:pPr>
        <w:pStyle w:val="BookText"/>
      </w:pPr>
      <w:r>
        <w:rPr>
          <w:rFonts w:ascii="Amiri" w:hAnsi="Amiri" w:eastAsia="Amiri" w:cs="Amiri"/>
          <w:lang w:bidi="ar-SA"/>
          <w:color w:val="111111"/>
          <w:sz w:val="28"/>
          <w:szCs w:val="28"/>
          <w:rtl/>
        </w:rPr>
        <w:t xml:space="preserve">قوله:(و صلة الألف و اللام اسم فاعل أو مفعول)</w:t>
      </w:r>
    </w:p>
    <w:p>
      <w:pPr>
        <w:pStyle w:val="BookText"/>
      </w:pPr>
      <w:r>
        <w:rPr>
          <w:rStyle w:val="FootnoteReference"/>
        </w:rPr>
        <w:footnoteReference w:id="217"/>
      </w:r>
      <w:r>
        <w:rPr>
          <w:rFonts w:ascii="IRNazanin" w:hAnsi="IRNazanin" w:eastAsia="IRNazanin" w:cs="IRNazanin"/>
          <w:lang w:bidi="fa-IR"/>
          <w:color w:val="111111"/>
          <w:sz w:val="28"/>
          <w:szCs w:val="28"/>
          <w:rtl/>
        </w:rPr>
        <w:t xml:space="preserve">
یعنی أن الصلة تکون جملة ما خلا صلة(أل)بمعنی الذی و التی،فإنه اسم فاعل أو مفعول</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لأنهما لا یدخلان إلا علی الجملة الفعلیة و خصوصهما بذلک،لأن اسم الفاعل و المفعول نائبان مناب الفعل و صالحان ل(أل)،فقد وفرّ ما یجب للصلة و ما یجب ل(أل)و الدلیل علی نیابتهما مناب الفعل،عطف الفعل علیهما نحو قوله تعالی: إِنَّ الْمُصَّدِّقِینَ وَ الْمُصَّدِّقٰاتِ </w:t>
      </w:r>
      <w:r>
        <w:rPr>
          <w:rStyle w:val="FootnoteReference"/>
        </w:rPr>
        <w:footnoteReference w:id="218"/>
      </w:r>
      <w:r>
        <w:rPr>
          <w:rFonts w:ascii="Amiri" w:hAnsi="Amiri" w:eastAsia="Amiri" w:cs="Amiri"/>
          <w:lang w:bidi="ar-SA"/>
          <w:color w:val="111111"/>
          <w:sz w:val="28"/>
          <w:szCs w:val="28"/>
          <w:rtl/>
        </w:rPr>
        <w:t xml:space="preserve">و قد أجاز بعضهم صلتها بالفعل المضارعة </w:t>
      </w:r>
      <w:r>
        <w:rPr>
          <w:rStyle w:val="FootnoteReference"/>
        </w:rPr>
        <w:footnoteReference w:id="219"/>
      </w:r>
      <w:r>
        <w:rPr>
          <w:rFonts w:ascii="IRNazanin" w:hAnsi="IRNazanin" w:eastAsia="IRNazanin" w:cs="IRNazanin"/>
          <w:lang w:bidi="fa-IR"/>
          <w:color w:val="111111"/>
          <w:sz w:val="28"/>
          <w:szCs w:val="28"/>
          <w:rtl/>
        </w:rPr>
        <w:t xml:space="preserve">نحو:</w:t>
      </w:r>
    </w:p>
    <w:p>
      <w:pPr>
        <w:pStyle w:val="BookText"/>
      </w:pPr>
      <w:r>
        <w:rPr>
          <w:rFonts w:ascii="IRNazanin" w:hAnsi="IRNazanin" w:eastAsia="IRNazanin" w:cs="IRNazanin"/>
          <w:lang w:bidi="fa-IR"/>
          <w:color w:val="111111"/>
          <w:sz w:val="28"/>
          <w:szCs w:val="28"/>
          <w:rtl/>
        </w:rPr>
        <w:t xml:space="preserve">[412]ما أنت بالحکم التّرضی حکومته</w:t>
      </w:r>
    </w:p>
    <w:p>
      <w:pPr>
        <w:pStyle w:val="BookText"/>
      </w:pPr>
      <w:r>
        <w:rPr>
          <w:rFonts w:ascii="IRNazanin" w:hAnsi="IRNazanin" w:eastAsia="IRNazanin" w:cs="IRNazanin"/>
          <w:lang w:bidi="fa-IR"/>
          <w:color w:val="111111"/>
          <w:sz w:val="28"/>
          <w:szCs w:val="28"/>
          <w:rtl/>
        </w:rPr>
        <w:t xml:space="preserve">و لا الأصیل و لا ذی الرأی و النسب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[413]یقول الخنا و أبغض العجم ناطقا</w:t>
      </w:r>
    </w:p>
    <w:p>
      <w:pPr>
        <w:pStyle w:val="BookText"/>
      </w:pPr>
      <w:r>
        <w:rPr>
          <w:rFonts w:ascii="IRNazanin" w:hAnsi="IRNazanin" w:eastAsia="IRNazanin" w:cs="IRNazanin"/>
          <w:lang w:bidi="fa-IR"/>
          <w:color w:val="111111"/>
          <w:sz w:val="28"/>
          <w:szCs w:val="28"/>
          <w:rtl/>
        </w:rPr>
        <w:t xml:space="preserve">إلی ربنا صوت الحمار الیجدّع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و بعضهم بالجملة الاسمیة نحو:</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4" w:name="pg19845_194597"/>
    <w:bookmarkEnd w:id="24"/>
    <w:p>
      <w:pPr>
        <w:pStyle w:val="BookText"/>
      </w:pPr>
      <w:r>
        <w:rPr>
          <w:rFonts w:ascii="IRNazanin" w:hAnsi="IRNazanin" w:eastAsia="IRNazanin" w:cs="IRNazanin"/>
          <w:lang w:bidi="fa-IR"/>
          <w:color w:val="111111"/>
          <w:sz w:val="28"/>
          <w:szCs w:val="28"/>
          <w:rtl/>
        </w:rPr>
        <w:t xml:space="preserve">[414]من القوم الرسول اللّه منهم</w:t>
      </w:r>
    </w:p>
    <w:p>
      <w:pPr>
        <w:pStyle w:val="BookText"/>
      </w:pPr>
      <w:r>
        <w:rPr>
          <w:rFonts w:ascii="IRNazanin" w:hAnsi="IRNazanin" w:eastAsia="IRNazanin" w:cs="IRNazanin"/>
          <w:lang w:bidi="fa-IR"/>
          <w:color w:val="111111"/>
          <w:sz w:val="28"/>
          <w:szCs w:val="28"/>
          <w:rtl/>
        </w:rPr>
        <w:t xml:space="preserve">لهم دانت رقاب بنی معدّ </w:t>
      </w:r>
      <w:r>
        <w:rPr>
          <w:rStyle w:val="FootnoteReference"/>
        </w:rPr>
        <w:footnoteReference w:id="222"/>
      </w:r>
    </w:p>
    <w:p>
      <w:pPr>
        <w:pStyle w:val="Heading6"/>
      </w:pPr>
      <w:bookmarkStart w:id="221" w:name="_Toc42"/>
      <w:r>
        <w:t>[الفاظها]</w:t>
      </w:r>
      <w:bookmarkEnd w:id="221"/>
    </w:p>
    <w:p>
      <w:pPr>
        <w:pStyle w:val="BookText"/>
      </w:pPr>
      <w:r>
        <w:rPr>
          <w:rFonts w:ascii="IRNazanin" w:hAnsi="IRNazanin" w:eastAsia="IRNazanin" w:cs="IRNazanin"/>
          <w:lang w:bidi="fa-IR"/>
          <w:color w:val="111111"/>
          <w:sz w:val="28"/>
          <w:szCs w:val="28"/>
          <w:rtl/>
        </w:rPr>
        <w:t xml:space="preserve">قوله:(و هی الذی و التی) ،(الذی)للمفرد المذکر و(التی)للمفردة المؤنثة،و فیهما لغات أربع:بإثبات الیاء مشددة و مخففة،و حذفها و بقاء الکسرة </w:t>
      </w:r>
      <w:r>
        <w:rPr>
          <w:rStyle w:val="FootnoteReference"/>
        </w:rPr>
        <w:footnoteReference w:id="223"/>
      </w:r>
      <w:r>
        <w:rPr>
          <w:rFonts w:ascii="IRNazanin" w:hAnsi="IRNazanin" w:eastAsia="IRNazanin" w:cs="IRNazanin"/>
          <w:lang w:bidi="fa-IR"/>
          <w:color w:val="111111"/>
          <w:sz w:val="28"/>
          <w:szCs w:val="28"/>
          <w:rtl/>
        </w:rPr>
        <w:t xml:space="preserve">،نحو قوله:</w:t>
      </w:r>
    </w:p>
    <w:p>
      <w:pPr>
        <w:pStyle w:val="BookText"/>
      </w:pPr>
      <w:r>
        <w:rPr>
          <w:rFonts w:ascii="Amiri" w:hAnsi="Amiri" w:eastAsia="Amiri" w:cs="Amiri"/>
          <w:lang w:bidi="ar-SA"/>
          <w:color w:val="111111"/>
          <w:sz w:val="28"/>
          <w:szCs w:val="28"/>
          <w:rtl/>
        </w:rPr>
        <w:t xml:space="preserve">[415]و الّذ لو شاء لکانت برّا</w:t>
      </w:r>
    </w:p>
    <w:p>
      <w:pPr>
        <w:pStyle w:val="BookText"/>
      </w:pPr>
      <w:r>
        <w:rPr>
          <w:rFonts w:ascii="IRNazanin" w:hAnsi="IRNazanin" w:eastAsia="IRNazanin" w:cs="IRNazanin"/>
          <w:lang w:bidi="fa-IR"/>
          <w:color w:val="111111"/>
          <w:sz w:val="28"/>
          <w:szCs w:val="28"/>
          <w:rtl/>
        </w:rPr>
        <w:t xml:space="preserve">أو جبلا أصمّ مشمخرا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و حذفها و إسکان ما قبلها نحو:</w:t>
      </w:r>
    </w:p>
    <w:p>
      <w:pPr>
        <w:pStyle w:val="BookText"/>
      </w:pPr>
      <w:r>
        <w:rPr>
          <w:rFonts w:ascii="IRNazanin" w:hAnsi="IRNazanin" w:eastAsia="IRNazanin" w:cs="IRNazanin"/>
          <w:lang w:bidi="fa-IR"/>
          <w:color w:val="111111"/>
          <w:sz w:val="28"/>
          <w:szCs w:val="28"/>
          <w:rtl/>
        </w:rPr>
        <w:t xml:space="preserve">[416]فقل للّت تلومک إن نفسی</w:t>
      </w:r>
    </w:p>
    <w:p>
      <w:pPr>
        <w:pStyle w:val="BookText"/>
      </w:pPr>
      <w:r>
        <w:rPr>
          <w:rFonts w:ascii="IRNazanin" w:hAnsi="IRNazanin" w:eastAsia="IRNazanin" w:cs="IRNazanin"/>
          <w:lang w:bidi="fa-IR"/>
          <w:color w:val="111111"/>
          <w:sz w:val="28"/>
          <w:szCs w:val="28"/>
          <w:rtl/>
        </w:rPr>
        <w:t xml:space="preserve">أراها لا تعّوذ بالتمیم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و قال الجزولی: </w:t>
      </w:r>
      <w:r>
        <w:rPr>
          <w:rStyle w:val="FootnoteReference"/>
        </w:rPr>
        <w:footnoteReference w:id="226"/>
      </w:r>
      <w:r>
        <w:rPr>
          <w:rFonts w:ascii="IRNazanin" w:hAnsi="IRNazanin" w:eastAsia="IRNazanin" w:cs="IRNazanin"/>
          <w:lang w:bidi="fa-IR"/>
          <w:color w:val="111111"/>
          <w:sz w:val="28"/>
          <w:szCs w:val="28"/>
          <w:rtl/>
        </w:rPr>
        <w:t xml:space="preserve">إذا شددت یاء(الذی)و(التی)کان معرفتین و بعضهم یبنیها علی الکسر علی أصل التقاء الساکنین و علیه: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[417]و لیس المال فاعلمه بمال</w:t>
      </w:r>
    </w:p>
    <w:p>
      <w:pPr>
        <w:pStyle w:val="BookText"/>
      </w:pPr>
      <w:r>
        <w:rPr>
          <w:rFonts w:ascii="IRNazanin" w:hAnsi="IRNazanin" w:eastAsia="IRNazanin" w:cs="IRNazanin"/>
          <w:lang w:bidi="fa-IR"/>
          <w:color w:val="111111"/>
          <w:sz w:val="28"/>
          <w:szCs w:val="28"/>
          <w:rtl/>
        </w:rPr>
        <w:t xml:space="preserve">و إن أعناک إلا الذیّ</w:t>
      </w:r>
    </w:p>
    <w:p>
      <w:pPr>
        <w:pStyle w:val="BookText"/>
      </w:pPr>
      <w:r>
        <w:rPr>
          <w:rFonts w:ascii="IRNazanin" w:hAnsi="IRNazanin" w:eastAsia="IRNazanin" w:cs="IRNazanin"/>
          <w:lang w:bidi="fa-IR"/>
          <w:color w:val="111111"/>
          <w:sz w:val="28"/>
          <w:szCs w:val="28"/>
          <w:rtl/>
        </w:rPr>
        <w:t xml:space="preserve">ینال به العلا و یصطفیه</w:t>
      </w:r>
    </w:p>
    <w:p>
      <w:pPr>
        <w:pStyle w:val="BookText"/>
      </w:pPr>
      <w:r>
        <w:rPr>
          <w:rFonts w:ascii="IRNazanin" w:hAnsi="IRNazanin" w:eastAsia="IRNazanin" w:cs="IRNazanin"/>
          <w:lang w:bidi="fa-IR"/>
          <w:color w:val="111111"/>
          <w:sz w:val="28"/>
          <w:szCs w:val="28"/>
          <w:rtl/>
        </w:rPr>
        <w:t xml:space="preserve">لأقرب أقربیک و للقصیّ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[ظ 83]و حکی الزمخشری </w:t>
      </w:r>
      <w:r>
        <w:rPr>
          <w:rStyle w:val="FootnoteReference"/>
        </w:rPr>
        <w:footnoteReference w:id="228"/>
      </w:r>
      <w:r>
        <w:rPr>
          <w:rFonts w:ascii="IRNazanin" w:hAnsi="IRNazanin" w:eastAsia="IRNazanin" w:cs="IRNazanin"/>
          <w:lang w:bidi="fa-IR"/>
          <w:color w:val="111111"/>
          <w:sz w:val="28"/>
          <w:szCs w:val="28"/>
          <w:rtl/>
        </w:rPr>
        <w:t xml:space="preserve">بناءهما علی الضم ک(قبل)و(بعد)و علیه:</w:t>
      </w:r>
    </w:p>
    <w:p>
      <w:pPr>
        <w:pStyle w:val="BookText"/>
      </w:pPr>
      <w:r>
        <w:rPr>
          <w:rFonts w:ascii="IRNazanin" w:hAnsi="IRNazanin" w:eastAsia="IRNazanin" w:cs="IRNazanin"/>
          <w:lang w:bidi="fa-IR"/>
          <w:color w:val="111111"/>
          <w:sz w:val="28"/>
          <w:szCs w:val="28"/>
          <w:rtl/>
        </w:rPr>
        <w:t xml:space="preserve">[418]أغض ما اسطعت فالکریم الّذیّ</w:t>
      </w:r>
    </w:p>
    <w:p>
      <w:pPr>
        <w:pStyle w:val="BookText"/>
      </w:pPr>
      <w:r>
        <w:rPr>
          <w:rFonts w:ascii="IRNazanin" w:hAnsi="IRNazanin" w:eastAsia="IRNazanin" w:cs="IRNazanin"/>
          <w:lang w:bidi="fa-IR"/>
          <w:color w:val="111111"/>
          <w:sz w:val="28"/>
          <w:szCs w:val="28"/>
          <w:rtl/>
        </w:rPr>
        <w:t xml:space="preserve">یألف الحلم إن جفاه بذیّ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قوله:(و اللذان و اللتان) یعنی تثنیته(الذی)و(التی)و فیهما لغتان بإثبات النون و حذفها و علیه:</w:t>
      </w:r>
    </w:p>
    <w:p>
      <w:pPr>
        <w:pStyle w:val="BookText"/>
      </w:pPr>
      <w:r>
        <w:rPr>
          <w:rFonts w:ascii="IRNazanin" w:hAnsi="IRNazanin" w:eastAsia="IRNazanin" w:cs="IRNazanin"/>
          <w:lang w:bidi="fa-IR"/>
          <w:color w:val="111111"/>
          <w:sz w:val="28"/>
          <w:szCs w:val="28"/>
          <w:rtl/>
        </w:rPr>
        <w:t xml:space="preserve">[419]أبنی کلیب إن عمّی اللذا</w:t>
      </w:r>
    </w:p>
    <w:p>
      <w:pPr>
        <w:pStyle w:val="BookText"/>
      </w:pPr>
      <w:r>
        <w:rPr>
          <w:rFonts w:ascii="IRNazanin" w:hAnsi="IRNazanin" w:eastAsia="IRNazanin" w:cs="IRNazanin"/>
          <w:lang w:bidi="fa-IR"/>
          <w:color w:val="111111"/>
          <w:sz w:val="28"/>
          <w:szCs w:val="28"/>
          <w:rtl/>
        </w:rPr>
        <w:t xml:space="preserve">قتلا الملوک و فککا الأغلالا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[420]هما اللتا لو ولدت تمیم</w:t>
      </w:r>
    </w:p>
    <w:p>
      <w:pPr>
        <w:pStyle w:val="BookText"/>
      </w:pPr>
      <w:r>
        <w:rPr>
          <w:rFonts w:ascii="IRNazanin" w:hAnsi="IRNazanin" w:eastAsia="IRNazanin" w:cs="IRNazanin"/>
          <w:lang w:bidi="fa-IR"/>
          <w:color w:val="111111"/>
          <w:sz w:val="28"/>
          <w:szCs w:val="28"/>
          <w:rtl/>
        </w:rPr>
        <w:t xml:space="preserve">لقیل فخر لهم صمیم </w:t>
      </w:r>
      <w:r>
        <w:rPr>
          <w:rStyle w:val="FootnoteReference"/>
        </w:rPr>
        <w:footnoteReference w:id="231"/>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قوله:(بالألف و الیاء) یعنی بالألف فی حال الرفع،و الیاء فی حال النصب و الجر،و لک مع الألف تشدید النون و حذفها و مع الیاء علی رأی الکوفیین </w:t>
      </w:r>
      <w:r>
        <w:rPr>
          <w:rStyle w:val="FootnoteReference"/>
        </w:rPr>
        <w:footnoteReference w:id="232"/>
      </w:r>
      <w:r>
        <w:rPr>
          <w:rFonts w:ascii="IRNazanin" w:hAnsi="IRNazanin" w:eastAsia="IRNazanin" w:cs="IRNazanin"/>
          <w:lang w:bidi="fa-IR"/>
          <w:color w:val="111111"/>
          <w:sz w:val="28"/>
          <w:szCs w:val="28"/>
          <w:rtl/>
        </w:rPr>
        <w:t xml:space="preserve">،و ذلک علی الأصح،و الخلاف فیهما کالإشارة.</w:t>
      </w:r>
    </w:p>
    <w:p>
      <w:pPr>
        <w:pStyle w:val="BookText"/>
      </w:pPr>
      <w:r>
        <w:rPr>
          <w:rFonts w:ascii="IRNazanin" w:hAnsi="IRNazanin" w:eastAsia="IRNazanin" w:cs="IRNazanin"/>
          <w:lang w:bidi="fa-IR"/>
          <w:color w:val="111111"/>
          <w:sz w:val="28"/>
          <w:szCs w:val="28"/>
          <w:rtl/>
        </w:rPr>
        <w:t xml:space="preserve">قوله:(الأولی و«الذین») یعنی لجمع المذکر و فیهما ثلاث لغات، (الألی)لجمع من یعقل من المذکر و المؤنث و هی بمعنی(الذین)قال:</w:t>
      </w:r>
    </w:p>
    <w:p>
      <w:pPr>
        <w:pStyle w:val="BookText"/>
      </w:pPr>
      <w:r>
        <w:rPr>
          <w:rFonts w:ascii="IRNazanin" w:hAnsi="IRNazanin" w:eastAsia="IRNazanin" w:cs="IRNazanin"/>
          <w:lang w:bidi="fa-IR"/>
          <w:color w:val="111111"/>
          <w:sz w:val="28"/>
          <w:szCs w:val="28"/>
          <w:rtl/>
        </w:rPr>
        <w:t xml:space="preserve">[421]ألیسوا بالألی </w:t>
      </w:r>
      <w:r>
        <w:rPr>
          <w:rStyle w:val="FootnoteReference"/>
        </w:rPr>
        <w:footnoteReference w:id="233"/>
      </w:r>
      <w:r>
        <w:rPr>
          <w:rFonts w:ascii="IRNazanin" w:hAnsi="IRNazanin" w:eastAsia="IRNazanin" w:cs="IRNazanin"/>
          <w:lang w:bidi="fa-IR"/>
          <w:color w:val="111111"/>
          <w:sz w:val="28"/>
          <w:szCs w:val="28"/>
          <w:rtl/>
        </w:rPr>
        <w:t xml:space="preserve">قصدوا و جاروا </w:t>
      </w:r>
      <w:r>
        <w:rPr>
          <w:rStyle w:val="FootnoteReference"/>
        </w:rPr>
        <w:footnoteReference w:id="2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و(الذین)و هی لجمع من یعقل من المذکرین،و الأفصح لزومها الیاء فی الرفع و النصب و الجر،و بعضهم یلزمها الواو فی الأحوال </w:t>
      </w:r>
      <w:r>
        <w:rPr>
          <w:rStyle w:val="FootnoteReference"/>
        </w:rPr>
        <w:footnoteReference w:id="235"/>
      </w:r>
      <w:r>
        <w:rPr>
          <w:rFonts w:ascii="Amiri" w:hAnsi="Amiri" w:eastAsia="Amiri" w:cs="Amiri"/>
          <w:lang w:bidi="ar-SA"/>
          <w:color w:val="111111"/>
          <w:sz w:val="28"/>
          <w:szCs w:val="28"/>
          <w:rtl/>
        </w:rPr>
        <w:t xml:space="preserve">،و هذیل ترفعها بالواو و تنصبها و تجرها بالیاء،و قد تکون(الذی)بمعنی(الذین) و علیه وَ خُضْتُمْ کَالَّذِی خٰاضُوا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[422]إن الذی حانت بفلج دماؤهم</w:t>
      </w:r>
    </w:p>
    <w:p>
      <w:pPr>
        <w:pStyle w:val="BookText"/>
      </w:pPr>
      <w:r>
        <w:rPr>
          <w:rFonts w:ascii="IRNazanin" w:hAnsi="IRNazanin" w:eastAsia="IRNazanin" w:cs="IRNazanin"/>
          <w:lang w:bidi="fa-IR"/>
          <w:color w:val="111111"/>
          <w:sz w:val="28"/>
          <w:szCs w:val="28"/>
          <w:rtl/>
        </w:rPr>
        <w:t xml:space="preserve">هم القوم کلّ القوم یا أمّ خالد </w:t>
      </w:r>
      <w:r>
        <w:rPr>
          <w:rStyle w:val="FootnoteReference"/>
        </w:rPr>
        <w:footnoteReference w:id="23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الشاهد فیه قوله:(اللتا)یرید(اللتان)فحذف النون علی لغة بلحارث بن کعب و بعض ربیعة.</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و(اللائین)بالیاء فی الأحوال الثلاثة و بعضهم یرفعه بالواو و علیه:</w:t>
      </w:r>
    </w:p>
    <w:p>
      <w:pPr>
        <w:pStyle w:val="BookText"/>
      </w:pPr>
      <w:r>
        <w:rPr>
          <w:rFonts w:ascii="IRNazanin" w:hAnsi="IRNazanin" w:eastAsia="IRNazanin" w:cs="IRNazanin"/>
          <w:lang w:bidi="fa-IR"/>
          <w:color w:val="111111"/>
          <w:sz w:val="28"/>
          <w:szCs w:val="28"/>
          <w:rtl/>
        </w:rPr>
        <w:t xml:space="preserve">[423]هم اللاؤن فکوا الغل عنی</w:t>
      </w:r>
    </w:p>
    <w:p>
      <w:pPr>
        <w:pStyle w:val="BookText"/>
      </w:pPr>
      <w:r>
        <w:rPr>
          <w:rFonts w:ascii="IRNazanin" w:hAnsi="IRNazanin" w:eastAsia="IRNazanin" w:cs="IRNazanin"/>
          <w:lang w:bidi="fa-IR"/>
          <w:color w:val="111111"/>
          <w:sz w:val="28"/>
          <w:szCs w:val="28"/>
          <w:rtl/>
        </w:rPr>
        <w:t xml:space="preserve">بمرو الشاهجان و هم جناحی </w:t>
      </w:r>
      <w:r>
        <w:rPr>
          <w:rStyle w:val="FootnoteReference"/>
        </w:rPr>
        <w:footnoteReference w:id="238"/>
      </w:r>
    </w:p>
    <w:p>
      <w:pPr>
        <w:pStyle w:val="BookText"/>
      </w:pPr>
      <w:r>
        <w:rPr>
          <w:rFonts w:ascii="Amiri" w:hAnsi="Amiri" w:eastAsia="Amiri" w:cs="Amiri"/>
          <w:lang w:bidi="ar-SA"/>
          <w:color w:val="111111"/>
          <w:sz w:val="28"/>
          <w:szCs w:val="28"/>
          <w:rtl/>
        </w:rPr>
        <w:t xml:space="preserve">و قد تحذف النون فیقال:(اللائی)قال تعالی: لِلَّذِینَ یُؤْلُونَ مِنْ نِسٰائِهِمْ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اللاتی و اللواتی) ،یعنی لجمع المؤنث،و فیهما لغات تسع (اللایی)و(اللاتی)و(اللائی)و(اللواتی)بإثبات الیاء فیهن و حذفها هذه ثمان و التاسعة(اللاء)بکسر الیاء و قد یحذف فیهن ما بعد الألف فیقال:(اللا)و(اللوا).</w:t>
      </w:r>
    </w:p>
    <w:p>
      <w:pPr>
        <w:pStyle w:val="BookText"/>
      </w:pPr>
      <w:r>
        <w:rPr>
          <w:rFonts w:ascii="IRNazanin" w:hAnsi="IRNazanin" w:eastAsia="IRNazanin" w:cs="IRNazanin"/>
          <w:lang w:bidi="fa-IR"/>
          <w:color w:val="111111"/>
          <w:sz w:val="28"/>
          <w:szCs w:val="28"/>
          <w:rtl/>
        </w:rPr>
        <w:t xml:space="preserve">قوله:(من و ما) ،(من)لمن یعقل،و(ما)لما لا یعقل و هما بمعنی(الذی) نحو:(جاءنی من جاءک)،و(أکلت ما أکلت)،تستعملان فی المفرد و المثنی و المجموع مذکرا و مؤنثا.</w:t>
      </w:r>
    </w:p>
    <w:p>
      <w:pPr>
        <w:pStyle w:val="BookText"/>
      </w:pPr>
      <w:r>
        <w:rPr>
          <w:rFonts w:ascii="IRNazanin" w:hAnsi="IRNazanin" w:eastAsia="IRNazanin" w:cs="IRNazanin"/>
          <w:lang w:bidi="fa-IR"/>
          <w:color w:val="111111"/>
          <w:sz w:val="28"/>
          <w:szCs w:val="28"/>
          <w:rtl/>
        </w:rPr>
        <w:t xml:space="preserve">قوله:(و أیّ و أیّه) (أی)للمذکر و(أیه)للمؤنث بمعنی(الذی) و(التی).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الشاهد فیه قوله:(الذی)یرید الذین و حذفت النون تخفیفا أو للضرورة.</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ذو الطائیة)</w:t>
      </w:r>
    </w:p>
    <w:p>
      <w:pPr>
        <w:pStyle w:val="BookText"/>
      </w:pPr>
      <w:r>
        <w:rPr>
          <w:rStyle w:val="FootnoteReference"/>
        </w:rPr>
        <w:footnoteReference w:id="240"/>
      </w:r>
      <w:r>
        <w:rPr>
          <w:rFonts w:ascii="IRNazanin" w:hAnsi="IRNazanin" w:eastAsia="IRNazanin" w:cs="IRNazanin"/>
          <w:lang w:bidi="fa-IR"/>
          <w:color w:val="111111"/>
          <w:sz w:val="28"/>
          <w:szCs w:val="28"/>
          <w:rtl/>
        </w:rPr>
        <w:t xml:space="preserve">
بمعنی(الذی)و هی لازمة للواو و مبنیة عندهم لا تثنی و لا تجمع و لا تؤنث،قال:</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IRNazanin" w:hAnsi="IRNazanin" w:eastAsia="IRNazanin" w:cs="IRNazanin"/>
          <w:lang w:bidi="fa-IR"/>
          <w:color w:val="111111"/>
          <w:sz w:val="28"/>
          <w:szCs w:val="28"/>
          <w:rtl/>
        </w:rPr>
        <w:t xml:space="preserve">لأنتحین للعظم ذو أنا عارفه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و بعض طیء تعرفها و منه(اذهب بذی تسلم)و تؤنث و تجمع فتقول:</w:t>
      </w:r>
    </w:p>
    <w:p>
      <w:pPr>
        <w:pStyle w:val="BookText"/>
      </w:pPr>
      <w:r>
        <w:rPr>
          <w:rFonts w:ascii="IRNazanin" w:hAnsi="IRNazanin" w:eastAsia="IRNazanin" w:cs="IRNazanin"/>
          <w:lang w:bidi="fa-IR"/>
          <w:color w:val="111111"/>
          <w:sz w:val="28"/>
          <w:szCs w:val="28"/>
          <w:rtl/>
        </w:rPr>
        <w:t xml:space="preserve">(ذوا)للمذکر و(ذوو)للمؤنثة و(ذوات)للمؤنثات کما تجمع و تؤنث (ذو)بمعنی صاحب.</w:t>
      </w:r>
    </w:p>
    <w:p>
      <w:pPr>
        <w:pStyle w:val="BookText"/>
      </w:pPr>
      <w:r>
        <w:rPr>
          <w:rFonts w:ascii="IRNazanin" w:hAnsi="IRNazanin" w:eastAsia="IRNazanin" w:cs="IRNazanin"/>
          <w:lang w:bidi="fa-IR"/>
          <w:color w:val="111111"/>
          <w:sz w:val="28"/>
          <w:szCs w:val="28"/>
          <w:rtl/>
        </w:rPr>
        <w:t xml:space="preserve">قوله:(و«ذا»بعد«ما»للاستفهام)</w:t>
      </w:r>
    </w:p>
    <w:p>
      <w:pPr>
        <w:pStyle w:val="BookText"/>
      </w:pPr>
      <w:r>
        <w:rPr>
          <w:rStyle w:val="FootnoteReference"/>
        </w:rPr>
        <w:footnoteReference w:id="242"/>
      </w:r>
      <w:r>
        <w:rPr>
          <w:rFonts w:ascii="IRNazanin" w:hAnsi="IRNazanin" w:eastAsia="IRNazanin" w:cs="IRNazanin"/>
          <w:lang w:bidi="fa-IR"/>
          <w:color w:val="111111"/>
          <w:sz w:val="28"/>
          <w:szCs w:val="28"/>
          <w:rtl/>
        </w:rPr>
        <w:t xml:space="preserve">
یعنی أن(ذا)موصولة بمعنی (الذی)بشرط تقدم(ما)الاستفهامیة علیها نحو:(أعجبنی ما ذا صنعت)أی الذی صنعت،و جعلها الکوفیون </w:t>
      </w:r>
      <w:r>
        <w:rPr>
          <w:rStyle w:val="FootnoteReference"/>
        </w:rPr>
        <w:footnoteReference w:id="243"/>
      </w:r>
      <w:r>
        <w:rPr>
          <w:rFonts w:ascii="IRNazanin" w:hAnsi="IRNazanin" w:eastAsia="IRNazanin" w:cs="IRNazanin"/>
          <w:lang w:bidi="fa-IR"/>
          <w:color w:val="111111"/>
          <w:sz w:val="28"/>
          <w:szCs w:val="28"/>
          <w:rtl/>
        </w:rPr>
        <w:t xml:space="preserve">موصولة من غیر(ما)نحو:</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IRNazanin" w:hAnsi="IRNazanin" w:eastAsia="IRNazanin" w:cs="IRNazanin"/>
          <w:lang w:bidi="fa-IR"/>
          <w:color w:val="111111"/>
          <w:sz w:val="28"/>
          <w:szCs w:val="28"/>
          <w:rtl/>
        </w:rPr>
        <w:t xml:space="preserve">نجوت و هذا تحملین طلیق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أی و الذی،و بعضهم جعلها موصولة مع(من)نحو:</w:t>
      </w:r>
    </w:p>
    <w:p>
      <w:pPr>
        <w:pStyle w:val="BookText"/>
      </w:pPr>
      <w:r>
        <w:rPr>
          <w:rFonts w:ascii="IRNazanin" w:hAnsi="IRNazanin" w:eastAsia="IRNazanin" w:cs="IRNazanin"/>
          <w:lang w:bidi="fa-IR"/>
          <w:color w:val="111111"/>
          <w:sz w:val="28"/>
          <w:szCs w:val="28"/>
          <w:rtl/>
        </w:rPr>
        <w:t xml:space="preserve">[426]ألا إن قلبی لدی الظاعنینا</w:t>
      </w:r>
    </w:p>
    <w:p>
      <w:pPr>
        <w:pStyle w:val="BookText"/>
      </w:pPr>
      <w:r>
        <w:rPr>
          <w:rFonts w:ascii="IRNazanin" w:hAnsi="IRNazanin" w:eastAsia="IRNazanin" w:cs="IRNazanin"/>
          <w:lang w:bidi="fa-IR"/>
          <w:color w:val="111111"/>
          <w:sz w:val="28"/>
          <w:szCs w:val="28"/>
          <w:rtl/>
        </w:rPr>
        <w:t xml:space="preserve">حزین فما ذا یعزّی الحزینا </w:t>
      </w:r>
      <w:r>
        <w:rPr>
          <w:rStyle w:val="FootnoteReference"/>
        </w:rPr>
        <w:footnoteReference w:id="245"/>
      </w:r>
    </w:p>
    <w:p>
      <w:pPr>
        <w:pStyle w:val="BookText"/>
      </w:pPr>
      <w:r>
        <w:rPr>
          <w:rFonts w:ascii="Amiri" w:hAnsi="Amiri" w:eastAsia="Amiri" w:cs="Amiri"/>
          <w:lang w:bidi="ar-SA"/>
          <w:color w:val="111111"/>
          <w:sz w:val="28"/>
          <w:szCs w:val="28"/>
          <w:rtl/>
        </w:rPr>
        <w:t xml:space="preserve">و قوله تعالی: مَنْ ذَا الَّذِی یَشْفَعُ عِنْدَهُ </w:t>
      </w:r>
      <w:r>
        <w:rPr>
          <w:rStyle w:val="FootnoteReference"/>
        </w:rPr>
        <w:footnoteReference w:id="246"/>
      </w:r>
      <w:r>
        <w:rPr>
          <w:rFonts w:ascii="IRNazanin" w:hAnsi="IRNazanin" w:eastAsia="IRNazanin" w:cs="IRNazanin"/>
          <w:lang w:bidi="fa-IR"/>
          <w:color w:val="111111"/>
          <w:sz w:val="28"/>
          <w:szCs w:val="28"/>
          <w:rtl/>
        </w:rPr>
        <w:t xml:space="preserve">لبس منه لدخول الذی.</w:t>
      </w:r>
    </w:p>
    <w:p>
      <w:pPr>
        <w:pStyle w:val="BookText"/>
      </w:pPr>
      <w:r>
        <w:rPr>
          <w:rFonts w:ascii="IRNazanin" w:hAnsi="IRNazanin" w:eastAsia="IRNazanin" w:cs="IRNazanin"/>
          <w:lang w:bidi="fa-IR"/>
          <w:color w:val="111111"/>
          <w:sz w:val="28"/>
          <w:szCs w:val="28"/>
          <w:rtl/>
        </w:rPr>
        <w:t xml:space="preserve">قوله:(و الألف و اللام) بمعناهما،یعنی بمعنی(الذی)و(التی)إذا کانتا فی اسم الفاعل و المفعول نحو:الضارب و الضاربة،أی الذی ضرب و التی ضربت،و لا یکونان حرفی تعریف،لأنه لا یتقدم معمولهما علیهما،لا یجوز(زیدا[و 84]أنا الضارب)و جعلهما </w:t>
      </w:r>
      <w:r>
        <w:rPr>
          <w:rStyle w:val="FootnoteReference"/>
        </w:rPr>
        <w:footnoteReference w:id="247"/>
      </w:r>
      <w:r>
        <w:rPr>
          <w:rFonts w:ascii="IRNazanin" w:hAnsi="IRNazanin" w:eastAsia="IRNazanin" w:cs="IRNazanin"/>
          <w:lang w:bidi="fa-IR"/>
          <w:color w:val="111111"/>
          <w:sz w:val="28"/>
          <w:szCs w:val="28"/>
          <w:rtl/>
        </w:rPr>
        <w:t xml:space="preserve">الأخفش حرفین </w:t>
      </w:r>
      <w:r>
        <w:rPr>
          <w:rStyle w:val="FootnoteReference"/>
        </w:rPr>
        <w:footnoteReference w:id="248"/>
      </w:r>
      <w:r>
        <w:rPr>
          <w:rFonts w:ascii="IRNazanin" w:hAnsi="IRNazanin" w:eastAsia="IRNazanin" w:cs="IRNazanin"/>
          <w:lang w:bidi="fa-IR"/>
          <w:color w:val="111111"/>
          <w:sz w:val="28"/>
          <w:szCs w:val="28"/>
          <w:rtl/>
        </w:rPr>
        <w:t xml:space="preserve">للتعریف العهدی أو الجنسی کالرجل،و إنما یتقدم معمولها لضعف شبه اسم</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5" w:name="pg19845_194603"/>
    <w:bookmarkEnd w:id="25"/>
    <w:p>
      <w:pPr>
        <w:pStyle w:val="BookText"/>
      </w:pPr>
      <w:r>
        <w:rPr>
          <w:rFonts w:ascii="IRNazanin" w:hAnsi="IRNazanin" w:eastAsia="IRNazanin" w:cs="IRNazanin"/>
          <w:lang w:bidi="fa-IR"/>
          <w:color w:val="111111"/>
          <w:sz w:val="28"/>
          <w:szCs w:val="28"/>
          <w:rtl/>
        </w:rPr>
        <w:t xml:space="preserve">الفاعل بدخولهما علیه.</w:t>
      </w:r>
    </w:p>
    <w:p>
      <w:pPr>
        <w:pStyle w:val="Heading6"/>
      </w:pPr>
      <w:bookmarkStart w:id="222" w:name="_Toc43"/>
      <w:r>
        <w:t>[جواز حذف العائد]</w:t>
      </w:r>
      <w:bookmarkEnd w:id="222"/>
    </w:p>
    <w:p>
      <w:pPr>
        <w:pStyle w:val="BookText"/>
      </w:pPr>
      <w:r>
        <w:rPr>
          <w:rFonts w:ascii="IRNazanin" w:hAnsi="IRNazanin" w:eastAsia="IRNazanin" w:cs="IRNazanin"/>
          <w:lang w:bidi="fa-IR"/>
          <w:color w:val="111111"/>
          <w:sz w:val="28"/>
          <w:szCs w:val="28"/>
          <w:rtl/>
        </w:rPr>
        <w:t xml:space="preserve">قوله:(و العائد المفعول یجوز حذفه)</w:t>
      </w:r>
    </w:p>
    <w:p>
      <w:pPr>
        <w:pStyle w:val="BookText"/>
      </w:pPr>
      <w:r>
        <w:rPr>
          <w:rStyle w:val="FootnoteReference"/>
        </w:rPr>
        <w:footnoteReference w:id="249"/>
      </w:r>
      <w:r>
        <w:rPr>
          <w:rFonts w:ascii="IRNazanin" w:hAnsi="IRNazanin" w:eastAsia="IRNazanin" w:cs="IRNazanin"/>
          <w:lang w:bidi="fa-IR"/>
          <w:color w:val="111111"/>
          <w:sz w:val="28"/>
          <w:szCs w:val="28"/>
          <w:rtl/>
        </w:rPr>
        <w:t xml:space="preserve">
،إذا کان عائد(أل)لم یحذف و أجازه بعضهم فی المنصوب </w:t>
      </w:r>
      <w:r>
        <w:rPr>
          <w:rStyle w:val="FootnoteReference"/>
        </w:rPr>
        <w:footnoteReference w:id="250"/>
      </w:r>
      <w:r>
        <w:rPr>
          <w:rFonts w:ascii="IRNazanin" w:hAnsi="IRNazanin" w:eastAsia="IRNazanin" w:cs="IRNazanin"/>
          <w:lang w:bidi="fa-IR"/>
          <w:color w:val="111111"/>
          <w:sz w:val="28"/>
          <w:szCs w:val="28"/>
          <w:rtl/>
        </w:rPr>
        <w:t xml:space="preserve">نحو:</w:t>
      </w:r>
    </w:p>
    <w:p>
      <w:pPr>
        <w:pStyle w:val="BookText"/>
      </w:pPr>
      <w:r>
        <w:rPr>
          <w:rFonts w:ascii="IRNazanin" w:hAnsi="IRNazanin" w:eastAsia="IRNazanin" w:cs="IRNazanin"/>
          <w:lang w:bidi="fa-IR"/>
          <w:color w:val="111111"/>
          <w:sz w:val="28"/>
          <w:szCs w:val="28"/>
          <w:rtl/>
        </w:rPr>
        <w:t xml:space="preserve">[427]ما المستفز الهوی محمود عاقبة</w:t>
      </w:r>
    </w:p>
    <w:p>
      <w:pPr>
        <w:pStyle w:val="BookText"/>
      </w:pPr>
      <w:r>
        <w:rPr>
          <w:rFonts w:ascii="IRNazanin" w:hAnsi="IRNazanin" w:eastAsia="IRNazanin" w:cs="IRNazanin"/>
          <w:lang w:bidi="fa-IR"/>
          <w:color w:val="111111"/>
          <w:sz w:val="28"/>
          <w:szCs w:val="28"/>
          <w:rtl/>
        </w:rPr>
        <w:t xml:space="preserve">و لو أتیح له صفوا بلا کدر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تقدیره:ما المستفز،و إن کان عائدا،أی جاز و حسن لقوله(و إن)و(کأن) و(ما)و خبر(إن)لأن وقوعهما ضمائر قلیل،فإذا حذفت توهم أن المحذوف المبتدأ،و إن کان مبتدأ بقی بعد حذفه،فإن کان محصورا أو معطوفا علیه، أو به أو بعد(لولا)أو حرف نفی لم یجر،و إن کان غیر ذلک،فإن بقی بعد حذفه ما یتم به الموصول نحو:الذی هو فی الدار و اَلَّذِینَ هُمْ یُرٰاؤُنَ </w:t>
      </w:r>
      <w:r>
        <w:rPr>
          <w:rStyle w:val="FootnoteReference"/>
        </w:rPr>
        <w:footnoteReference w:id="252"/>
      </w:r>
      <w:r>
        <w:rPr>
          <w:rFonts w:ascii="IRNazanin" w:hAnsi="IRNazanin" w:eastAsia="IRNazanin" w:cs="IRNazanin"/>
          <w:lang w:bidi="fa-IR"/>
          <w:color w:val="111111"/>
          <w:sz w:val="28"/>
          <w:szCs w:val="28"/>
          <w:rtl/>
        </w:rPr>
        <w:t xml:space="preserve">لم یجز الحذف،لأنه لا دلیل علیه و أجازه الکوفیون </w:t>
      </w:r>
      <w:r>
        <w:rPr>
          <w:rStyle w:val="FootnoteReference"/>
        </w:rPr>
        <w:footnoteReference w:id="253"/>
      </w:r>
      <w:r>
        <w:rPr>
          <w:rFonts w:ascii="Amiri" w:hAnsi="Amiri" w:eastAsia="Amiri" w:cs="Amiri"/>
          <w:lang w:bidi="ar-SA"/>
          <w:color w:val="111111"/>
          <w:sz w:val="28"/>
          <w:szCs w:val="28"/>
          <w:rtl/>
        </w:rPr>
        <w:t xml:space="preserve">و احتجوا بقراءة من قرأ تَمٰاماً عَلَی الَّذِی أَحْسَنَ </w:t>
      </w:r>
      <w:r>
        <w:rPr>
          <w:rStyle w:val="FootnoteReference"/>
        </w:rPr>
        <w:footnoteReference w:id="254"/>
      </w:r>
      <w:r>
        <w:rPr>
          <w:rFonts w:ascii="IRNazanin" w:hAnsi="IRNazanin" w:eastAsia="IRNazanin" w:cs="IRNazanin"/>
          <w:lang w:bidi="fa-IR"/>
          <w:color w:val="111111"/>
          <w:sz w:val="28"/>
          <w:szCs w:val="28"/>
          <w:rtl/>
        </w:rPr>
        <w:t xml:space="preserve">برفع أحسن و بقوله: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[428]من یعن بالحمد لا ینطق بما سفه </w:t>
      </w:r>
      <w:r>
        <w:rPr>
          <w:rStyle w:val="FootnoteReference"/>
        </w:rPr>
        <w:footnoteReference w:id="2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بما هو سفه،و إن کان منصوبا فإن کان بحرف مشبه أو بفعل ناقص، أو غیر متصرف،أو کان ضمیرا منفصلا لم یجز أیضا و إن کان ماعدا ذلک جاز بشرطین أن یکون علی حذفه دلیل یحترز من(جاء الذی ضربته فی داره)،لأنه لا دلیل علی المحذوف،و أن یکون مما یجوز حذفه،و لم یدخل علیه الموصول،و مثاله ما اجتمعت فیه الشروط،نحو:(جاء الذی ضربت)، یجوز(ضربته)و علیه: أَ هٰذَا الَّذِی بَعَثَ اللّٰهُ رَسُولاً </w:t>
      </w:r>
      <w:r>
        <w:rPr>
          <w:rStyle w:val="FootnoteReference"/>
        </w:rPr>
        <w:footnoteReference w:id="256"/>
      </w:r>
      <w:r>
        <w:rPr>
          <w:rFonts w:ascii="Amiri" w:hAnsi="Amiri" w:eastAsia="Amiri" w:cs="Amiri"/>
          <w:lang w:bidi="ar-SA"/>
          <w:color w:val="111111"/>
          <w:sz w:val="28"/>
          <w:szCs w:val="28"/>
          <w:rtl/>
        </w:rPr>
        <w:t xml:space="preserve">وَ لَکُمْ فِیهٰا مٰا تَشْتَهِی أَنْفُسُکُمْ </w:t>
      </w:r>
      <w:r>
        <w:rPr>
          <w:rStyle w:val="FootnoteReference"/>
        </w:rPr>
        <w:footnoteReference w:id="257"/>
      </w:r>
      <w:r>
        <w:rPr>
          <w:rFonts w:ascii="Amiri" w:hAnsi="Amiri" w:eastAsia="Amiri" w:cs="Amiri"/>
          <w:lang w:bidi="ar-SA"/>
          <w:color w:val="111111"/>
          <w:sz w:val="28"/>
          <w:szCs w:val="28"/>
          <w:rtl/>
        </w:rPr>
        <w:t xml:space="preserve">وَ مٰا عَمِلَتْهُ أَیْدِیهِمْ </w:t>
      </w:r>
      <w:r>
        <w:rPr>
          <w:rStyle w:val="FootnoteReference"/>
        </w:rPr>
        <w:footnoteReference w:id="258"/>
      </w:r>
      <w:r>
        <w:rPr>
          <w:rFonts w:ascii="Amiri" w:hAnsi="Amiri" w:eastAsia="Amiri" w:cs="Amiri"/>
          <w:lang w:bidi="ar-SA"/>
          <w:color w:val="111111"/>
          <w:sz w:val="28"/>
          <w:szCs w:val="28"/>
          <w:rtl/>
        </w:rPr>
        <w:t xml:space="preserve">و عملته،و إن کان مجرورا بإضافة لفظیة جاز نحو فَاقْضِ مٰا أَنْتَ قٰاضٍ </w:t>
      </w:r>
      <w:r>
        <w:rPr>
          <w:rStyle w:val="FootnoteReference"/>
        </w:rPr>
        <w:footnoteReference w:id="259"/>
      </w:r>
      <w:r>
        <w:rPr>
          <w:rFonts w:ascii="IRNazanin" w:hAnsi="IRNazanin" w:eastAsia="IRNazanin" w:cs="IRNazanin"/>
          <w:lang w:bidi="fa-IR"/>
          <w:color w:val="111111"/>
          <w:sz w:val="28"/>
          <w:szCs w:val="28"/>
          <w:rtl/>
        </w:rPr>
        <w:t xml:space="preserve">فیمن جعل الضمیر مضافا إلیه،و إن کان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علی أنه خبر مبتدأ محذوف أی هو أحسن ینظر البحر المحیط 256/4،و تفسیر القرطبی الجامع لأحکام القرآن 2578/3-2579،و فتح القدیر 180/2،و قال الرضی هی قراءة شاذة أی بالرفع ینظر شرح الرضی 43/2.</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بمعنویة لم یجز،نحو:(کالذی قام أبوه)،و إن کان مجرورا بحرف،فإن کان قائما مقام الفاعل أو محصورا،أولا دلیل علی حذفه نحو:(جاء الذی مررت به فی داره)لم یجز حذفه و إن کان غیر ذلک فإن لم ینجر بما انجر به الأول لم یجز نحو:(مررت بالذی مررت علیه)،إلا أن تدل علیه قرینة نحو قوله تعالی: وَ یَخْتٰارُ مٰا کٰانَ لَهُمُ الْخِیَرَةُ </w:t>
      </w:r>
      <w:r>
        <w:rPr>
          <w:rStyle w:val="FootnoteReference"/>
        </w:rPr>
        <w:footnoteReference w:id="260"/>
      </w:r>
      <w:r>
        <w:rPr>
          <w:rFonts w:ascii="IRNazanin" w:hAnsi="IRNazanin" w:eastAsia="IRNazanin" w:cs="IRNazanin"/>
          <w:lang w:bidi="fa-IR"/>
          <w:color w:val="111111"/>
          <w:sz w:val="28"/>
          <w:szCs w:val="28"/>
          <w:rtl/>
        </w:rPr>
        <w:t xml:space="preserve">أی منه،و ما ورد خلاف ذلک لم یقس علیه نحو:</w:t>
      </w:r>
    </w:p>
    <w:p>
      <w:pPr>
        <w:pStyle w:val="BookText"/>
      </w:pPr>
      <w:r>
        <w:rPr>
          <w:rFonts w:ascii="IRNazanin" w:hAnsi="IRNazanin" w:eastAsia="IRNazanin" w:cs="IRNazanin"/>
          <w:lang w:bidi="fa-IR"/>
          <w:color w:val="111111"/>
          <w:sz w:val="28"/>
          <w:szCs w:val="28"/>
          <w:rtl/>
        </w:rPr>
        <w:t xml:space="preserve">[429]عسی الأیام أن یرجعن</w:t>
      </w:r>
    </w:p>
    <w:p>
      <w:pPr>
        <w:pStyle w:val="BookText"/>
      </w:pPr>
      <w:r>
        <w:rPr>
          <w:rFonts w:ascii="IRNazanin" w:hAnsi="IRNazanin" w:eastAsia="IRNazanin" w:cs="IRNazanin"/>
          <w:lang w:bidi="fa-IR"/>
          <w:color w:val="111111"/>
          <w:sz w:val="28"/>
          <w:szCs w:val="28"/>
          <w:rtl/>
        </w:rPr>
        <w:t xml:space="preserve">قوما کالذی کانوا </w:t>
      </w:r>
      <w:r>
        <w:rPr>
          <w:rStyle w:val="FootnoteReference"/>
        </w:rPr>
        <w:footnoteReference w:id="261"/>
      </w:r>
    </w:p>
    <w:p>
      <w:pPr>
        <w:pStyle w:val="BookText"/>
      </w:pPr>
      <w:r>
        <w:rPr>
          <w:rFonts w:ascii="Amiri" w:hAnsi="Amiri" w:eastAsia="Amiri" w:cs="Amiri"/>
          <w:lang w:bidi="ar-SA"/>
          <w:color w:val="111111"/>
          <w:sz w:val="28"/>
          <w:szCs w:val="28"/>
          <w:rtl/>
        </w:rPr>
        <w:t xml:space="preserve">و إن انجر بما انجر به الأول جاز حذفه و ذلک فی الموصول نحو:(مررت بالذی مررت به)،أو الموصوف بالموصول نحو:(مررت بالرجل الذی مررت به)،أو المضاف إلی أحدهما نحو:(مررت بغلام الذی مررت به)، أو(بغلام الرجل الذی مررت به)و علیه:و یَأْکُلُ مِمّٰا تَأْکُلُونَ مِنْهُ وَ یَشْرَبُ مِمّٰا تَشْرَبُونَ </w:t>
      </w:r>
      <w:r>
        <w:rPr>
          <w:rStyle w:val="FootnoteReference"/>
        </w:rPr>
        <w:footnoteReference w:id="262"/>
      </w:r>
      <w:r>
        <w:rPr>
          <w:rFonts w:ascii="IRNazanin" w:hAnsi="IRNazanin" w:eastAsia="IRNazanin" w:cs="IRNazanin"/>
          <w:lang w:bidi="fa-IR"/>
          <w:color w:val="111111"/>
          <w:sz w:val="28"/>
          <w:szCs w:val="28"/>
          <w:rtl/>
        </w:rPr>
        <w:t xml:space="preserve">أی منه و قوله: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[430]أصلّی للذی صلّت قریش </w:t>
      </w:r>
      <w:r>
        <w:rPr>
          <w:rStyle w:val="FootnoteReference"/>
        </w:rPr>
        <w:footnoteReference w:id="2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له.</w:t>
      </w:r>
    </w:p>
    <w:p>
      <w:pPr>
        <w:pStyle w:val="BookText"/>
      </w:pPr>
      <w:r>
        <w:rPr>
          <w:rFonts w:ascii="IRNazanin" w:hAnsi="IRNazanin" w:eastAsia="IRNazanin" w:cs="IRNazanin"/>
          <w:lang w:bidi="fa-IR"/>
          <w:color w:val="111111"/>
          <w:sz w:val="28"/>
          <w:szCs w:val="28"/>
          <w:rtl/>
        </w:rPr>
        <w:t xml:space="preserve">قوله:(و إذا أخبرت بالذی)[صدرتها] </w:t>
      </w:r>
      <w:r>
        <w:rPr>
          <w:rStyle w:val="FootnoteReference"/>
        </w:rPr>
        <w:footnoteReference w:id="264"/>
      </w:r>
      <w:r>
        <w:rPr>
          <w:rFonts w:ascii="IRNazanin" w:hAnsi="IRNazanin" w:eastAsia="IRNazanin" w:cs="IRNazanin"/>
          <w:lang w:bidi="fa-IR"/>
          <w:color w:val="111111"/>
          <w:sz w:val="28"/>
          <w:szCs w:val="28"/>
          <w:rtl/>
        </w:rPr>
        <w:t xml:space="preserve">الباء للاستعانة،أی مستعینا بالذی؛لأن الذی یخبر عنه لا به،و هو یسمی باب الإخبار و مسألة الحل و السبک،و هی مسألة کبیرة،و یورد فیها مسائل کثیرة و القصد بها التمرین </w:t>
      </w:r>
      <w:r>
        <w:rPr>
          <w:rStyle w:val="FootnoteReference"/>
        </w:rPr>
        <w:footnoteReference w:id="265"/>
      </w:r>
      <w:r>
        <w:rPr>
          <w:rFonts w:ascii="IRNazanin" w:hAnsi="IRNazanin" w:eastAsia="IRNazanin" w:cs="IRNazanin"/>
          <w:lang w:bidi="fa-IR"/>
          <w:color w:val="111111"/>
          <w:sz w:val="28"/>
          <w:szCs w:val="28"/>
          <w:rtl/>
        </w:rPr>
        <w:t xml:space="preserve">و شحذ القرائح،و کبقیة الأخبار،إما أن یکون بالذی و أخواتها أو بأل،إن کان بالذی،فکما ذکر و هو أن تصدر بالذی و التی و فروعها.</w:t>
      </w:r>
    </w:p>
    <w:p>
      <w:pPr>
        <w:pStyle w:val="BookText"/>
      </w:pPr>
      <w:r>
        <w:rPr>
          <w:rFonts w:ascii="IRNazanin" w:hAnsi="IRNazanin" w:eastAsia="IRNazanin" w:cs="IRNazanin"/>
          <w:lang w:bidi="fa-IR"/>
          <w:color w:val="111111"/>
          <w:sz w:val="28"/>
          <w:szCs w:val="28"/>
          <w:rtl/>
        </w:rPr>
        <w:t xml:space="preserve">قوله:(و تجعل </w:t>
      </w:r>
      <w:r>
        <w:rPr>
          <w:rStyle w:val="FootnoteReference"/>
        </w:rPr>
        <w:footnoteReference w:id="266"/>
      </w:r>
      <w:r>
        <w:rPr>
          <w:rFonts w:ascii="IRNazanin" w:hAnsi="IRNazanin" w:eastAsia="IRNazanin" w:cs="IRNazanin"/>
          <w:lang w:bidi="fa-IR"/>
          <w:color w:val="111111"/>
          <w:sz w:val="28"/>
          <w:szCs w:val="28"/>
          <w:rtl/>
        </w:rPr>
        <w:t xml:space="preserve">موضع المخبر عنه ضمیرا لها) یعنی ضمیرا للذی.</w:t>
      </w:r>
    </w:p>
    <w:p>
      <w:pPr>
        <w:pStyle w:val="BookText"/>
      </w:pPr>
      <w:r>
        <w:rPr>
          <w:rFonts w:ascii="IRNazanin" w:hAnsi="IRNazanin" w:eastAsia="IRNazanin" w:cs="IRNazanin"/>
          <w:lang w:bidi="fa-IR"/>
          <w:color w:val="111111"/>
          <w:sz w:val="28"/>
          <w:szCs w:val="28"/>
          <w:rtl/>
        </w:rPr>
        <w:t xml:space="preserve">قوله:(و تؤخره خبرا) یعنی تؤخر المخبر عنه خبرا و ترفعه مع حفظ ما یجب من تثنیة(الذی)و جمعها و تذکیرها و تأنیثها بحسب الخبر،لأن الموصول له استتار و انفصال و اتصال.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4513/5:و زعم الفراء أن معنی(و یشرب مما تشربون)علی حذف(من)أی مما تشربون منه،و هذا لا یجوز عند البصریین و لا یحتاج إلی حذف البتة،لأن(ما)إذا کان مصدرا لم یحتج إلی عائد،فإن جعلتها بمعنی(الذی)حذفت المفعول و لم یحتج إلی إضمار من).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قوله:(فإذا أخبرت عن زید من(ضربت زیدا) قلت:(الذی ضربته زید)یعنی أنک تصدر الذی و تجعل موضع المخبر عنه و هو زید ضمیرا و ترفع زیدا خبرا،فیصیر(الذی ضربته زید)و إن أخبرت عن التاء صدرت الذی و أخرت التاء خبرا فانفصلت و جعلت موضعها[ظ 84] ضمیرا للذی فاستعیر له ضمیر الغائب المفرد لیستتر فی الفعل فیصیر:</w:t>
      </w:r>
    </w:p>
    <w:p>
      <w:pPr>
        <w:pStyle w:val="BookText"/>
      </w:pPr>
      <w:r>
        <w:rPr>
          <w:rFonts w:ascii="IRNazanin" w:hAnsi="IRNazanin" w:eastAsia="IRNazanin" w:cs="IRNazanin"/>
          <w:lang w:bidi="fa-IR"/>
          <w:color w:val="111111"/>
          <w:sz w:val="28"/>
          <w:szCs w:val="28"/>
          <w:rtl/>
        </w:rPr>
        <w:t xml:space="preserve">(الذی ضرب زیدا أنا)و إن أخبرت فی الجملة الاسمیة عن زید من قولک:</w:t>
      </w:r>
    </w:p>
    <w:p>
      <w:pPr>
        <w:pStyle w:val="BookText"/>
      </w:pPr>
      <w:r>
        <w:rPr>
          <w:rFonts w:ascii="IRNazanin" w:hAnsi="IRNazanin" w:eastAsia="IRNazanin" w:cs="IRNazanin"/>
          <w:lang w:bidi="fa-IR"/>
          <w:color w:val="111111"/>
          <w:sz w:val="28"/>
          <w:szCs w:val="28"/>
          <w:rtl/>
        </w:rPr>
        <w:t xml:space="preserve">(زید قائم)قلت:(الذی هو قائم زید)،و إن أخبرت عن قائم قلت:(الذی زید هو قائم)،و إن أردت أن تخبر عن الجملة بکمالها لم یصح لأن الجمل لا تضمر.</w:t>
      </w:r>
    </w:p>
    <w:p>
      <w:pPr>
        <w:pStyle w:val="BookText"/>
      </w:pPr>
      <w:r>
        <w:rPr>
          <w:rFonts w:ascii="IRNazanin" w:hAnsi="IRNazanin" w:eastAsia="IRNazanin" w:cs="IRNazanin"/>
          <w:lang w:bidi="fa-IR"/>
          <w:color w:val="111111"/>
          <w:sz w:val="28"/>
          <w:szCs w:val="28"/>
          <w:rtl/>
        </w:rPr>
        <w:t xml:space="preserve">قوله:(و کذلک الألف و اللام فی الجملة الفعلیة خاصة) یعنی و کذلک نفعل بالإخبار بالألف و اللام مثل فعلک فی الذی و فروعها،إلا أنه لا یصح إلا فی الجملة الفعلیة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قوله:(لیصح بناء اسمی الفاعل و المفعول) منهما لأن الاسمیة لا یصح بناءها منهما،فالجملة الفعلیة یخبر فیها ب(الذی و ب(أل)،و الاسمیة لا یخبر فیها إلا ب(الذی)،إلا أنک إذا أخبرت بالألف و اللام،کان ما یجب</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الذی من تثنیة و جمع و تذکیر و تأنیث فی الصفة الداخلة علیه،لأنهما لا یتغیران،و إذا جرت الصفة علی غیر صاحبها برز ضمیر الفاعل،و إن جرت علی من هی له،استتر مطلقا فإذا أخبرت عن زید من(ضربت زیدا)صدرت(أل)و سبکت الفعلیة اسم فاعل لیصبح دخول أل علیها، و جعلت موضع المخبر عنه و هو زیدا ضمیر مفعول،و أخرته خبرا مرفوعا، و برز ضمیر الفاعل لما اتصل باسم المفعول لأنه جری علی غیر من هو له،لأن(أل)لزید،الضارب ل(أنا)فتصیر المسألة(الضاربه أنا زید) و إن أخبرت عن الیاء قلت:(الضارب زیدا أنا)،و لم یحتج إلی بروزه لأنه جری علی من هو له،لأن(للیاء)و الضارب(للتاء)و کذلک تفعل فی باب علمت و أعلمت،و أما الإخبار فی التوابع،فإن أخبرت عن الجزأین جمیعا صح فیها کل،و إن أخبرت عن أحدهما لم یصح فی الصفة و عطف البیان و التوکید اللفظی،و أما المعنوی فأجازوه فی المؤکد فقط نحو:(جاء الذی هو نفسه زید)دون المؤکد،لأنه بلفظ مخصوص،و أما العطف فیجوز الإخبار عن أحدهما،و البدل منهم من أجاز الإخبار فی أحدهما کالعطف،و منهم من منع کالصفة،و أما الإخبار عن تنازع الفعلین، فمنهم من أجازه فی کل واحدة من الجملتین،کما یفعل فی سائر الجمل، و منهم من أوجبه فیهما معا،و یؤتی فی کل موصول بعائده ثم اختلفوا، فقال الأخفش:یخبر عن الموصولین أخیرا بخبر واحد،فنقول:(الذی ضربته الذی ضربنی زید)و أما کیفیة الحل،فهو أن ترد المسألة المخبر فیها بالموصول إلی أصلها </w:t>
      </w:r>
      <w:r>
        <w:rPr>
          <w:rStyle w:val="FootnoteReference"/>
        </w:rPr>
        <w:footnoteReference w:id="268"/>
      </w:r>
      <w:r>
        <w:rPr>
          <w:rFonts w:ascii="IRNazanin" w:hAnsi="IRNazanin" w:eastAsia="IRNazanin" w:cs="IRNazanin"/>
          <w:lang w:bidi="fa-IR"/>
          <w:color w:val="111111"/>
          <w:sz w:val="28"/>
          <w:szCs w:val="28"/>
          <w:rtl/>
        </w:rPr>
        <w:t xml:space="preserve">،مثل الإخبار و قد یصعب فی بعض المواضع،(فإذا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حللت الذی ضربته زید)،قلت:(ضربت زیدا)،و کذلک(الضاربه أنا زیدا)إلا أنک مع(الألف و اللام)ترد اسم الفاعل و المفعول فی الجملة الفعلیة و ترد الضمیر إلی ما کان علیه من البروز و الاستتار و مما یصعب حله قوله:</w:t>
      </w:r>
    </w:p>
    <w:p>
      <w:pPr>
        <w:pStyle w:val="BookText"/>
      </w:pPr>
      <w:r>
        <w:rPr>
          <w:rFonts w:ascii="IRNazanin" w:hAnsi="IRNazanin" w:eastAsia="IRNazanin" w:cs="IRNazanin"/>
          <w:lang w:bidi="fa-IR"/>
          <w:color w:val="111111"/>
          <w:sz w:val="28"/>
          <w:szCs w:val="28"/>
          <w:rtl/>
        </w:rPr>
        <w:t xml:space="preserve">[431]أیها العالم فینا أفتنا</w:t>
      </w:r>
    </w:p>
    <w:p>
      <w:pPr>
        <w:pStyle w:val="BookText"/>
      </w:pPr>
      <w:r>
        <w:rPr>
          <w:rFonts w:ascii="IRNazanin" w:hAnsi="IRNazanin" w:eastAsia="IRNazanin" w:cs="IRNazanin"/>
          <w:lang w:bidi="fa-IR"/>
          <w:color w:val="111111"/>
          <w:sz w:val="28"/>
          <w:szCs w:val="28"/>
          <w:rtl/>
        </w:rPr>
        <w:t xml:space="preserve">و أزل عنا بفتیاک العنا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کیف نشکو منک ما حل بنا</w:t>
      </w:r>
    </w:p>
    <w:p>
      <w:pPr>
        <w:pStyle w:val="BookText"/>
      </w:pPr>
      <w:r>
        <w:rPr>
          <w:rFonts w:ascii="IRNazanin" w:hAnsi="IRNazanin" w:eastAsia="IRNazanin" w:cs="IRNazanin"/>
          <w:lang w:bidi="fa-IR"/>
          <w:color w:val="111111"/>
          <w:sz w:val="28"/>
          <w:szCs w:val="28"/>
          <w:rtl/>
        </w:rPr>
        <w:t xml:space="preserve">أنا أنت الضاربی أنت أنا</w:t>
      </w:r>
    </w:p>
    <w:p>
      <w:pPr>
        <w:pStyle w:val="BookText"/>
      </w:pPr>
      <w:r>
        <w:rPr>
          <w:rFonts w:ascii="IRNazanin" w:hAnsi="IRNazanin" w:eastAsia="IRNazanin" w:cs="IRNazanin"/>
          <w:lang w:bidi="fa-IR"/>
          <w:color w:val="111111"/>
          <w:sz w:val="28"/>
          <w:szCs w:val="28"/>
          <w:rtl/>
        </w:rPr>
        <w:t xml:space="preserve">و حلها أنا أنت ضربتنی لأنک أخبرت عن الیاء فأخرتها خبرا مرفوعا فجاءت أنا،و جری اسم الفاعل علی الألف و اللام و هما التاء و اسم الفاعل للمخاطب فبرز ضمیره فصار الضاربی أنت أنا،فإن قیل لم أتی بضمیر متکلم و هو راجع إلی الذی و ضمیره ضمیر غائب کقولک:</w:t>
      </w:r>
    </w:p>
    <w:p>
      <w:pPr>
        <w:pStyle w:val="BookText"/>
      </w:pPr>
      <w:r>
        <w:rPr>
          <w:rFonts w:ascii="IRNazanin" w:hAnsi="IRNazanin" w:eastAsia="IRNazanin" w:cs="IRNazanin"/>
          <w:lang w:bidi="fa-IR"/>
          <w:color w:val="111111"/>
          <w:sz w:val="28"/>
          <w:szCs w:val="28"/>
          <w:rtl/>
        </w:rPr>
        <w:t xml:space="preserve">[432]و أنت الذی آثاره فی عدوه</w:t>
      </w:r>
    </w:p>
    <w:p>
      <w:pPr>
        <w:pStyle w:val="BookText"/>
      </w:pPr>
      <w:r>
        <w:rPr>
          <w:rFonts w:ascii="IRNazanin" w:hAnsi="IRNazanin" w:eastAsia="IRNazanin" w:cs="IRNazanin"/>
          <w:lang w:bidi="fa-IR"/>
          <w:color w:val="111111"/>
          <w:sz w:val="28"/>
          <w:szCs w:val="28"/>
          <w:rtl/>
        </w:rPr>
        <w:t xml:space="preserve">من البؤس و النعمی لهنّ ندوب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و لم یقل آثارک،قال والدی:جوابه أنه یجوز اعتبار التکلم و الخطاب نحو:</w:t>
      </w:r>
    </w:p>
    <w:p>
      <w:pPr>
        <w:pStyle w:val="BookText"/>
      </w:pPr>
      <w:r>
        <w:rPr>
          <w:rFonts w:ascii="IRNazanin" w:hAnsi="IRNazanin" w:eastAsia="IRNazanin" w:cs="IRNazanin"/>
          <w:lang w:bidi="fa-IR"/>
          <w:color w:val="111111"/>
          <w:sz w:val="28"/>
          <w:szCs w:val="28"/>
          <w:rtl/>
        </w:rPr>
        <w:t xml:space="preserve">[433]أنا الذی سمتنی أمی حیدره </w:t>
      </w:r>
      <w:r>
        <w:rPr>
          <w:rStyle w:val="FootnoteReference"/>
        </w:rPr>
        <w:footnoteReference w:id="27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اعتبار الغیبة کالبیت الأول،فمن النحاة من قصر الجواب علی (الذی)و(التی)و فروعهما فقط،و زاد بعضهم الألف و اللام و(ذو) الطائیة،و بعضهم أطلق ذلک فی الموصولات کلها و شروط الإخبار ستة أن یکون المخبر عنه مما یصح إضماره و مما یصح تأخیره،و مما لا ینقض حکمه، و مما لا یرتفع معناه،و مما یصح رفعه،و ما تحته معنی مفید،و أن تکون الجملة الفعلیة خبریة،و تختص الأخبار ب(أل)بأن تکون متصرفة لیصح بناء اسم الفاعل و المفعول منها.</w:t>
      </w:r>
    </w:p>
    <w:p>
      <w:pPr>
        <w:pStyle w:val="BookText"/>
      </w:pPr>
      <w:r>
        <w:rPr>
          <w:rFonts w:ascii="IRNazanin" w:hAnsi="IRNazanin" w:eastAsia="IRNazanin" w:cs="IRNazanin"/>
          <w:lang w:bidi="fa-IR"/>
          <w:color w:val="111111"/>
          <w:sz w:val="28"/>
          <w:szCs w:val="28"/>
          <w:rtl/>
        </w:rPr>
        <w:t xml:space="preserve">قوله:(فإن تعذر أمر منها تعذر الإخبار) یعنی من الشروط </w:t>
      </w:r>
      <w:r>
        <w:rPr>
          <w:rStyle w:val="FootnoteReference"/>
        </w:rPr>
        <w:footnoteReference w:id="272"/>
      </w:r>
      <w:r>
        <w:rPr>
          <w:rFonts w:ascii="IRNazanin" w:hAnsi="IRNazanin" w:eastAsia="IRNazanin" w:cs="IRNazanin"/>
          <w:lang w:bidi="fa-IR"/>
          <w:color w:val="111111"/>
          <w:sz w:val="28"/>
          <w:szCs w:val="28"/>
          <w:rtl/>
        </w:rPr>
        <w:t xml:space="preserve">تعذر الإخبار.</w:t>
      </w:r>
    </w:p>
    <w:p>
      <w:pPr>
        <w:pStyle w:val="BookText"/>
      </w:pPr>
      <w:r>
        <w:rPr>
          <w:rFonts w:ascii="IRNazanin" w:hAnsi="IRNazanin" w:eastAsia="IRNazanin" w:cs="IRNazanin"/>
          <w:lang w:bidi="fa-IR"/>
          <w:color w:val="111111"/>
          <w:sz w:val="28"/>
          <w:szCs w:val="28"/>
          <w:rtl/>
        </w:rPr>
        <w:t xml:space="preserve">قوله:(و من ثم </w:t>
      </w:r>
      <w:r>
        <w:rPr>
          <w:rStyle w:val="FootnoteReference"/>
        </w:rPr>
        <w:footnoteReference w:id="273"/>
      </w:r>
      <w:r>
        <w:rPr>
          <w:rFonts w:ascii="IRNazanin" w:hAnsi="IRNazanin" w:eastAsia="IRNazanin" w:cs="IRNazanin"/>
          <w:lang w:bidi="fa-IR"/>
          <w:color w:val="111111"/>
          <w:sz w:val="28"/>
          <w:szCs w:val="28"/>
          <w:rtl/>
        </w:rPr>
        <w:t xml:space="preserve">امتنع فی ضمیر الشأن)</w:t>
      </w:r>
    </w:p>
    <w:p>
      <w:pPr>
        <w:pStyle w:val="BookText"/>
      </w:pPr>
      <w:r>
        <w:rPr>
          <w:rStyle w:val="FootnoteReference"/>
        </w:rPr>
        <w:footnoteReference w:id="274"/>
      </w:r>
      <w:r>
        <w:rPr>
          <w:rFonts w:ascii="IRNazanin" w:hAnsi="IRNazanin" w:eastAsia="IRNazanin" w:cs="IRNazanin"/>
          <w:lang w:bidi="fa-IR"/>
          <w:color w:val="111111"/>
          <w:sz w:val="28"/>
          <w:szCs w:val="28"/>
          <w:rtl/>
        </w:rPr>
        <w:t xml:space="preserve">
یعنی من حیث تعذر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المرزوقی:کان القیاس أن یقول:سمیته حتی یکون فی الصلة ما یعود علی الموصول لکنه لما قصد الإخبار عن نفسه،و کان الآخر هو الأول،و لم یبال برد الضمیر علی الأول و حمل الکلام علی المعنی لأمنه الالتباس و هو مع ذلک قبیح عند النحویین حتی إن المرزوقی قال:(لو لم أسمعه لم أجوزه)،ینظر شرح الرضی 43/2.</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الشرط،و هو أنه لا یصح تأخیره لأن له الصدر،و کذلک کل ما کان له الصدر لا یصح فیه الإخبار،کأسماء الاستفهام و الشرط و غیرها.</w:t>
      </w:r>
    </w:p>
    <w:p>
      <w:pPr>
        <w:pStyle w:val="BookText"/>
      </w:pPr>
      <w:r>
        <w:rPr>
          <w:rFonts w:ascii="Amiri" w:hAnsi="Amiri" w:eastAsia="Amiri" w:cs="Amiri"/>
          <w:lang w:bidi="ar-SA"/>
          <w:color w:val="111111"/>
          <w:sz w:val="28"/>
          <w:szCs w:val="28"/>
          <w:rtl/>
        </w:rPr>
        <w:t xml:space="preserve">قوله:(و الموصوف و الصفة)</w:t>
      </w:r>
    </w:p>
    <w:p>
      <w:pPr>
        <w:pStyle w:val="BookText"/>
      </w:pPr>
      <w:r>
        <w:rPr>
          <w:rStyle w:val="FootnoteReference"/>
        </w:rPr>
        <w:footnoteReference w:id="275"/>
      </w:r>
      <w:r>
        <w:rPr>
          <w:rFonts w:ascii="IRNazanin" w:hAnsi="IRNazanin" w:eastAsia="IRNazanin" w:cs="IRNazanin"/>
          <w:lang w:bidi="fa-IR"/>
          <w:color w:val="111111"/>
          <w:sz w:val="28"/>
          <w:szCs w:val="28"/>
          <w:rtl/>
        </w:rPr>
        <w:t xml:space="preserve">
یعنی عن أحدهما لأنک إذا أخبرت عن الموصوف أضمرت مکانه و المضمر لا یوصف،و إن أخبرت عن الصفة أضمرت مکانها،و الضمائر لا توصف بها،فقد اختل الشرط و هو أنه لا یصح إضماره،و أما الإخبار عنهما فجائز،نحو:الذی هو زید القائم فی زید القائم.</w:t>
      </w:r>
    </w:p>
    <w:p>
      <w:pPr>
        <w:pStyle w:val="BookText"/>
      </w:pPr>
      <w:r>
        <w:rPr>
          <w:rFonts w:ascii="IRNazanin" w:hAnsi="IRNazanin" w:eastAsia="IRNazanin" w:cs="IRNazanin"/>
          <w:lang w:bidi="fa-IR"/>
          <w:color w:val="111111"/>
          <w:sz w:val="28"/>
          <w:szCs w:val="28"/>
          <w:rtl/>
        </w:rPr>
        <w:t xml:space="preserve">قوله:(و المصدر العامل)</w:t>
      </w:r>
    </w:p>
    <w:p>
      <w:pPr>
        <w:pStyle w:val="BookText"/>
      </w:pPr>
      <w:r>
        <w:rPr>
          <w:rStyle w:val="FootnoteReference"/>
        </w:rPr>
        <w:footnoteReference w:id="276"/>
      </w:r>
      <w:r>
        <w:rPr>
          <w:rFonts w:ascii="IRNazanin" w:hAnsi="IRNazanin" w:eastAsia="IRNazanin" w:cs="IRNazanin"/>
          <w:lang w:bidi="fa-IR"/>
          <w:color w:val="111111"/>
          <w:sz w:val="28"/>
          <w:szCs w:val="28"/>
          <w:rtl/>
        </w:rPr>
        <w:t xml:space="preserve">
یعنی لا یصح الإخبار عنه،نحو:(أعجبنی ضرب زیدا)،لا تقول الذی أعجبنی زیدا ضرب،لأن الضمیر لا یعمل، و کذلک اسم الفاعل و المفعول العاملان،فإن کانت غیر عاملة،جاز الذی أعجبنی الضرب،من قولک:أعجبنی الضرب و القائم و المضروب.</w:t>
      </w:r>
    </w:p>
    <w:p>
      <w:pPr>
        <w:pStyle w:val="BookText"/>
      </w:pPr>
      <w:r>
        <w:rPr>
          <w:rFonts w:ascii="IRNazanin" w:hAnsi="IRNazanin" w:eastAsia="IRNazanin" w:cs="IRNazanin"/>
          <w:lang w:bidi="fa-IR"/>
          <w:color w:val="111111"/>
          <w:sz w:val="28"/>
          <w:szCs w:val="28"/>
          <w:rtl/>
        </w:rPr>
        <w:t xml:space="preserve">قوله:(و الحال و التمییز) یعنی لا یصح الإخبار فیها لأنهما لا یضمران لکونهما نکرتین و إذا أضمرا لزم فی الحال و التمییز أن یکونا معرفتین، کذلک اسم ملازم للتنکیر أو الإضمار کالواقع بعد(رب)و(واوها)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منه مانع فمن المواضع التی یمتنع الإخبار عن الاسم فیها ضمیر الشأن و الحدیث.</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و(وفائها)و(کاف التشبیه)و(حتی)و(مذ)و(منذ)و(حرف القسم) و(فاعل حبذا)و الأسماء الملازمة للنفی ک(أحد)و(غریب).</w:t>
      </w:r>
    </w:p>
    <w:p>
      <w:pPr>
        <w:pStyle w:val="BookText"/>
      </w:pPr>
      <w:r>
        <w:rPr>
          <w:rFonts w:ascii="IRNazanin" w:hAnsi="IRNazanin" w:eastAsia="IRNazanin" w:cs="IRNazanin"/>
          <w:lang w:bidi="fa-IR"/>
          <w:color w:val="111111"/>
          <w:sz w:val="28"/>
          <w:szCs w:val="28"/>
          <w:rtl/>
        </w:rPr>
        <w:t xml:space="preserve">قوله:(و الضمیر المستحق لغیره) یعنی أنه لا یصح فیه الإخبار، نحو الإخبار عن عائد المبتدأ فی مثل:زید ضربته،لأنک إذا أخرته خبرا و جعلت موضعه ضمیرا للموصول بقی المبتدأ بلا عائد،و إن ترکته للمبتدأ بقی الموصول بلا عائد،فیقدر لأنه ینقص حکم مع الإخبار.</w:t>
      </w:r>
    </w:p>
    <w:p>
      <w:pPr>
        <w:pStyle w:val="BookText"/>
      </w:pPr>
      <w:r>
        <w:rPr>
          <w:rFonts w:ascii="IRNazanin" w:hAnsi="IRNazanin" w:eastAsia="IRNazanin" w:cs="IRNazanin"/>
          <w:lang w:bidi="fa-IR"/>
          <w:color w:val="111111"/>
          <w:sz w:val="28"/>
          <w:szCs w:val="28"/>
          <w:rtl/>
        </w:rPr>
        <w:t xml:space="preserve">قوله:(و الاسم المشتمل علیه)</w:t>
      </w:r>
    </w:p>
    <w:p>
      <w:pPr>
        <w:pStyle w:val="BookText"/>
      </w:pPr>
      <w:r>
        <w:rPr>
          <w:rStyle w:val="FootnoteReference"/>
        </w:rPr>
        <w:footnoteReference w:id="277"/>
      </w:r>
      <w:r>
        <w:rPr>
          <w:rFonts w:ascii="IRNazanin" w:hAnsi="IRNazanin" w:eastAsia="IRNazanin" w:cs="IRNazanin"/>
          <w:lang w:bidi="fa-IR"/>
          <w:color w:val="111111"/>
          <w:sz w:val="28"/>
          <w:szCs w:val="28"/>
          <w:rtl/>
        </w:rPr>
        <w:t xml:space="preserve">
یعنی متعذر فیه الإخبار نحو:)زید ضربت غلامه)،فإن الاسم و هو(غلامه)مشتمل علی الضمیر العائد إلی المبتدأ،فلا یصح فیه الإخبار عن غلامه وحده،لأنه یلزم إضافة الضمیر، و لا عن الضمیر وحده لأنه یلزم خلو أحدهما من العائد،فهذا تبیین ما أشار إلیه الشیخ من الشروط،و هی صحة الإضمار و التأخیر و عدم نقصان الحکم،و أما ما یرتفع معناه فنحو:(مذ)و(منذ)و(بیت بیت)لأن معانیها لا تکون إلا مع اللفظ دون ضمیره،و أما ما لا یجوز رفعه کالظروف و المصادر اللازمة للنصب نحو(عند)و(سوی)و(سحر)و(سبحان)و(لبیک) و(سعدیک)و نحوهما و أما ما مما لیس تحته معنی مفید،فمثل المضاف فی الکنی و الأعلام،نحو:(أبی القاسم)و(عبد اللّه)و(ابن أوی)و(ابن عرس)،و المرکبات مطلقا نحو:(سام أبرص)و(بعلبک)و(خمسة عشر)لأن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الإضافة لا تفید إلا مع بقاء لفظها و قد یرجع بهذا الشرط إلی أنه مما لا یصح إضماره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قوله:(و(ما)الاسمیة) یحترز عن الحرفیة،فقد تقدمت معانیها و للاسمیة خمسة معان،و إنما دخل سائر المعانی ضمن الموصول لما کانت مبنیة و وافق لفظها لفظ الموصول.</w:t>
      </w:r>
    </w:p>
    <w:p>
      <w:pPr>
        <w:pStyle w:val="BookText"/>
      </w:pPr>
      <w:r>
        <w:rPr>
          <w:rFonts w:ascii="Amiri" w:hAnsi="Amiri" w:eastAsia="Amiri" w:cs="Amiri"/>
          <w:lang w:bidi="ar-SA"/>
          <w:color w:val="111111"/>
          <w:sz w:val="28"/>
          <w:szCs w:val="28"/>
          <w:rtl/>
        </w:rPr>
        <w:t xml:space="preserve">(فالموصولة)نحو: مٰا عِنْدَکُمْ یَنْفَدُ وَ مٰا عِنْدَ اللّٰهِ بٰاقٍ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و(الاستفهامیة)نحو: وَ مٰا تِلْکَ بِیَمِینِکَ یٰا مُوسیٰ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و(شرطیة)نحو: مٰا نَنْسَخْ مِنْ آیَةٍ أَوْ نُنْسِهٰا </w:t>
      </w:r>
      <w:r>
        <w:rPr>
          <w:rStyle w:val="FootnoteReference"/>
        </w:rPr>
        <w:footnoteReference w:id="281"/>
      </w:r>
      <w:r>
        <w:rPr>
          <w:rFonts w:ascii="IRNazanin" w:hAnsi="IRNazanin" w:eastAsia="IRNazanin" w:cs="IRNazanin"/>
          <w:lang w:bidi="fa-IR"/>
          <w:color w:val="111111"/>
          <w:sz w:val="28"/>
          <w:szCs w:val="28"/>
          <w:rtl/>
        </w:rPr>
        <w:t xml:space="preserve">و هی فی هذه المواضع [ظ 85]لما لا یعقل </w:t>
      </w:r>
      <w:r>
        <w:rPr>
          <w:rStyle w:val="FootnoteReference"/>
        </w:rPr>
        <w:footnoteReference w:id="282"/>
      </w:r>
      <w:r>
        <w:rPr>
          <w:rFonts w:ascii="Amiri" w:hAnsi="Amiri" w:eastAsia="Amiri" w:cs="Amiri"/>
          <w:lang w:bidi="ar-SA"/>
          <w:color w:val="111111"/>
          <w:sz w:val="28"/>
          <w:szCs w:val="28"/>
          <w:rtl/>
        </w:rPr>
        <w:t xml:space="preserve">،و لا تستعمل فیمن یعقل إلا مجازا،فی مواضع حیث یراد العموم نحو: وَ لِلّٰهِ مٰا فِی السَّمٰاوٰاتِ وَ مٰا فِی الْأَرْضِ </w:t>
      </w:r>
      <w:r>
        <w:rPr>
          <w:rStyle w:val="FootnoteReference"/>
        </w:rPr>
        <w:footnoteReference w:id="283"/>
      </w:r>
      <w:r>
        <w:rPr>
          <w:rFonts w:ascii="IRNazanin" w:hAnsi="IRNazanin" w:eastAsia="IRNazanin" w:cs="IRNazanin"/>
          <w:lang w:bidi="fa-IR"/>
          <w:color w:val="111111"/>
          <w:sz w:val="28"/>
          <w:szCs w:val="28"/>
          <w:rtl/>
        </w:rPr>
        <w:t xml:space="preserve">أو التعظیم و الإبهام فتنزله منزلة غیر المعلوم لخروجه عن النظائر نحو:(سبحان ما سبح الرعد بحمده) </w:t>
      </w:r>
      <w:r>
        <w:rPr>
          <w:rStyle w:val="FootnoteReference"/>
        </w:rPr>
        <w:footnoteReference w:id="284"/>
      </w:r>
      <w:r>
        <w:rPr>
          <w:rFonts w:ascii="IRNazanin" w:hAnsi="IRNazanin" w:eastAsia="IRNazanin" w:cs="IRNazanin"/>
          <w:lang w:bidi="fa-IR"/>
          <w:color w:val="111111"/>
          <w:sz w:val="28"/>
          <w:szCs w:val="28"/>
          <w:rtl/>
        </w:rPr>
        <w:t xml:space="preserve">،(سبحان من سخرکن لنا) </w:t>
      </w:r>
      <w:r>
        <w:rPr>
          <w:rStyle w:val="FootnoteReference"/>
        </w:rPr>
        <w:footnoteReference w:id="285"/>
      </w:r>
      <w:r>
        <w:rPr>
          <w:rFonts w:ascii="Amiri" w:hAnsi="Amiri" w:eastAsia="Amiri" w:cs="Amiri"/>
          <w:lang w:bidi="ar-SA"/>
          <w:color w:val="111111"/>
          <w:sz w:val="28"/>
          <w:szCs w:val="28"/>
          <w:rtl/>
        </w:rPr>
        <w:t xml:space="preserve">،أو المقابلة نحو: لاٰ أَعْبُدُ مٰا تَعْبُدُونَ، وَ لاٰ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أَنْتُمْ عٰابِدُونَ مٰا أَعْبُدُ</w:t>
      </w:r>
    </w:p>
    <w:p>
      <w:pPr>
        <w:pStyle w:val="BookText"/>
      </w:pPr>
      <w:r>
        <w:rPr>
          <w:rStyle w:val="FootnoteReference"/>
        </w:rPr>
        <w:footnoteReference w:id="286"/>
      </w:r>
      <w:r>
        <w:rPr>
          <w:rFonts w:ascii="IRNazanin" w:hAnsi="IRNazanin" w:eastAsia="IRNazanin" w:cs="IRNazanin"/>
          <w:lang w:bidi="fa-IR"/>
          <w:color w:val="111111"/>
          <w:sz w:val="28"/>
          <w:szCs w:val="28"/>
          <w:rtl/>
        </w:rPr>
        <w:t xml:space="preserve">
و ذهب سیبویه </w:t>
      </w:r>
      <w:r>
        <w:rPr>
          <w:rStyle w:val="FootnoteReference"/>
        </w:rPr>
        <w:footnoteReference w:id="287"/>
      </w:r>
      <w:r>
        <w:rPr>
          <w:rFonts w:ascii="IRNazanin" w:hAnsi="IRNazanin" w:eastAsia="IRNazanin" w:cs="IRNazanin"/>
          <w:lang w:bidi="fa-IR"/>
          <w:color w:val="111111"/>
          <w:sz w:val="28"/>
          <w:szCs w:val="28"/>
          <w:rtl/>
        </w:rPr>
        <w:t xml:space="preserve">و جماعة أنها تستعمل فیمن یعقل، و احتجوا بما ورد فی هذه المواضع.</w:t>
      </w:r>
    </w:p>
    <w:p>
      <w:pPr>
        <w:pStyle w:val="BookText"/>
      </w:pPr>
      <w:r>
        <w:rPr>
          <w:rFonts w:ascii="IRNazanin" w:hAnsi="IRNazanin" w:eastAsia="IRNazanin" w:cs="IRNazanin"/>
          <w:lang w:bidi="fa-IR"/>
          <w:color w:val="111111"/>
          <w:sz w:val="28"/>
          <w:szCs w:val="28"/>
          <w:rtl/>
        </w:rPr>
        <w:t xml:space="preserve">قوله:(و موصوفة) نحو قولک:(ربما تکرهه عاقبته محمودة)،و علیه:</w:t>
      </w:r>
    </w:p>
    <w:p>
      <w:pPr>
        <w:pStyle w:val="BookText"/>
      </w:pPr>
      <w:r>
        <w:rPr>
          <w:rFonts w:ascii="IRNazanin" w:hAnsi="IRNazanin" w:eastAsia="IRNazanin" w:cs="IRNazanin"/>
          <w:lang w:bidi="fa-IR"/>
          <w:color w:val="111111"/>
          <w:sz w:val="28"/>
          <w:szCs w:val="28"/>
          <w:rtl/>
        </w:rPr>
        <w:t xml:space="preserve">[434]ربما تکره النفوس من الأم‍</w:t>
      </w:r>
    </w:p>
    <w:p>
      <w:pPr>
        <w:pStyle w:val="BookText"/>
      </w:pPr>
      <w:r>
        <w:rPr>
          <w:rFonts w:ascii="IRNazanin" w:hAnsi="IRNazanin" w:eastAsia="IRNazanin" w:cs="IRNazanin"/>
          <w:lang w:bidi="fa-IR"/>
          <w:color w:val="111111"/>
          <w:sz w:val="28"/>
          <w:szCs w:val="28"/>
          <w:rtl/>
        </w:rPr>
        <w:t xml:space="preserve">ر له فرجة کحل العقال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و استدل علی أنها موصوفة بدخول(رب)علیها،لأنها لا تدخل علی الموصوفة لکونها معرفة،و لا علی الاستفهامیة و الشرطیة لأن لهما الصدر، و لا هی زائدة،و لا غیر ذلک من معانی الحرفیة لعود الضمیر علیها، و بعضهم أنکر أن تکون موصوفة و جعلها فی هذه المواضع کافة ک‍(ربما).</w:t>
      </w:r>
    </w:p>
    <w:p>
      <w:pPr>
        <w:pStyle w:val="BookText"/>
      </w:pPr>
      <w:r>
        <w:rPr>
          <w:rFonts w:ascii="IRNazanin" w:hAnsi="IRNazanin" w:eastAsia="IRNazanin" w:cs="IRNazanin"/>
          <w:lang w:bidi="fa-IR"/>
          <w:color w:val="111111"/>
          <w:sz w:val="28"/>
          <w:szCs w:val="28"/>
          <w:rtl/>
        </w:rPr>
        <w:t xml:space="preserve">قوله:(و تامة بمعنی شیء)</w:t>
      </w:r>
    </w:p>
    <w:p>
      <w:pPr>
        <w:pStyle w:val="BookText"/>
      </w:pPr>
      <w:r>
        <w:rPr>
          <w:rStyle w:val="FootnoteReference"/>
        </w:rPr>
        <w:footnoteReference w:id="289"/>
      </w:r>
      <w:r>
        <w:rPr>
          <w:rFonts w:ascii="IRNazanin" w:hAnsi="IRNazanin" w:eastAsia="IRNazanin" w:cs="IRNazanin"/>
          <w:lang w:bidi="fa-IR"/>
          <w:color w:val="111111"/>
          <w:sz w:val="28"/>
          <w:szCs w:val="28"/>
          <w:rtl/>
        </w:rPr>
        <w:t xml:space="preserve">
یرید بالتمام أنها لا تفتقر إلی صلة و لا صفة،و هی التی فی التعجب نحو:(ما أحسن زیدا).</w:t>
      </w:r>
    </w:p>
    <w:p>
      <w:pPr>
        <w:pStyle w:val="BookText"/>
      </w:pPr>
      <w:r>
        <w:rPr>
          <w:rFonts w:ascii="IRNazanin" w:hAnsi="IRNazanin" w:eastAsia="IRNazanin" w:cs="IRNazanin"/>
          <w:lang w:bidi="fa-IR"/>
          <w:color w:val="111111"/>
          <w:sz w:val="28"/>
          <w:szCs w:val="28"/>
          <w:rtl/>
        </w:rPr>
        <w:t xml:space="preserve">قوله:(و صفة) ،و هی فی الصفة إما للتعظیم نحو:(لأمر(ما)جدع قصیر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(سبحان من سخرکن لنا)،و قد حکی ذلک عن أبی زید فی شرح المفصل،و شرح الرضی و شرح التسهیل السفر الأول 299/1.</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أنفه) </w:t>
      </w:r>
      <w:r>
        <w:rPr>
          <w:rStyle w:val="FootnoteReference"/>
        </w:rPr>
        <w:footnoteReference w:id="290"/>
      </w:r>
      <w:r>
        <w:rPr>
          <w:rFonts w:ascii="IRNazanin" w:hAnsi="IRNazanin" w:eastAsia="IRNazanin" w:cs="IRNazanin"/>
          <w:lang w:bidi="fa-IR"/>
          <w:color w:val="111111"/>
          <w:sz w:val="28"/>
          <w:szCs w:val="28"/>
          <w:rtl/>
        </w:rPr>
        <w:t xml:space="preserve">و قوله:</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IRNazanin" w:hAnsi="IRNazanin" w:eastAsia="IRNazanin" w:cs="IRNazanin"/>
          <w:lang w:bidi="fa-IR"/>
          <w:color w:val="111111"/>
          <w:sz w:val="28"/>
          <w:szCs w:val="28"/>
          <w:rtl/>
        </w:rPr>
        <w:t xml:space="preserve">لأمر ما یسّود من یسود </w:t>
      </w:r>
      <w:r>
        <w:rPr>
          <w:rStyle w:val="FootnoteReference"/>
        </w:rPr>
        <w:footnoteReference w:id="291"/>
      </w:r>
    </w:p>
    <w:p>
      <w:pPr>
        <w:pStyle w:val="BookText"/>
      </w:pPr>
      <w:r>
        <w:rPr>
          <w:rFonts w:ascii="Amiri" w:hAnsi="Amiri" w:eastAsia="Amiri" w:cs="Amiri"/>
          <w:lang w:bidi="ar-SA"/>
          <w:color w:val="111111"/>
          <w:sz w:val="28"/>
          <w:szCs w:val="28"/>
          <w:rtl/>
        </w:rPr>
        <w:t xml:space="preserve">أو للتحقیر کقولک لمن یفتخر بعطیته:(و هل أعطیتنی إلا عطیة(ما))، أو للتوبیخ نحو:ضربه ضربا(ما)،و قوله تعالی: إِنَّ اللّٰهَ لاٰ یَسْتَحْیِی أَنْ یَضْرِبَ مَثَلاً مٰا </w:t>
      </w:r>
      <w:r>
        <w:rPr>
          <w:rStyle w:val="FootnoteReference"/>
        </w:rPr>
        <w:footnoteReference w:id="292"/>
      </w:r>
      <w:r>
        <w:rPr>
          <w:rFonts w:ascii="IRNazanin" w:hAnsi="IRNazanin" w:eastAsia="IRNazanin" w:cs="IRNazanin"/>
          <w:lang w:bidi="fa-IR"/>
          <w:color w:val="111111"/>
          <w:sz w:val="28"/>
          <w:szCs w:val="28"/>
          <w:rtl/>
        </w:rPr>
        <w:t xml:space="preserve">و تحتمل الآیة التحقیر.</w:t>
      </w:r>
    </w:p>
    <w:p>
      <w:pPr>
        <w:pStyle w:val="BookText"/>
      </w:pPr>
      <w:r>
        <w:rPr>
          <w:rFonts w:ascii="IRNazanin" w:hAnsi="IRNazanin" w:eastAsia="IRNazanin" w:cs="IRNazanin"/>
          <w:lang w:bidi="fa-IR"/>
          <w:color w:val="111111"/>
          <w:sz w:val="28"/>
          <w:szCs w:val="28"/>
          <w:rtl/>
        </w:rPr>
        <w:t xml:space="preserve">قوله:(و(من) کذلک إلا فی التمام و الصفة)،یعنی أن معانیها فی الاسمیة کمعانی(ما)إلا أنها لا تکون تامة و لا صفة لعدم السماع، فالموصولة نحو قوله: کُلُّ مَنْ عَلَیْهٰا فٰانٍ </w:t>
      </w:r>
      <w:r>
        <w:rPr>
          <w:rStyle w:val="FootnoteReference"/>
        </w:rPr>
        <w:footnoteReference w:id="293"/>
      </w:r>
      <w:r>
        <w:rPr>
          <w:rFonts w:ascii="Amiri" w:hAnsi="Amiri" w:eastAsia="Amiri" w:cs="Amiri"/>
          <w:lang w:bidi="ar-SA"/>
          <w:color w:val="111111"/>
          <w:sz w:val="28"/>
          <w:szCs w:val="28"/>
          <w:rtl/>
        </w:rPr>
        <w:t xml:space="preserve">و الاستفهامیة نحو: مَنْ إِلٰهٌ غَیْرُ اللّٰهِ </w:t>
      </w:r>
      <w:r>
        <w:rPr>
          <w:rStyle w:val="FootnoteReference"/>
        </w:rPr>
        <w:footnoteReference w:id="294"/>
      </w:r>
      <w:r>
        <w:rPr>
          <w:rFonts w:ascii="Amiri" w:hAnsi="Amiri" w:eastAsia="Amiri" w:cs="Amiri"/>
          <w:lang w:bidi="ar-SA"/>
          <w:color w:val="111111"/>
          <w:sz w:val="28"/>
          <w:szCs w:val="28"/>
          <w:rtl/>
        </w:rPr>
        <w:t xml:space="preserve">و الشرطیة مَنْ یَعْمَلْ سُوءاً یُجْزَ بِهِ </w:t>
      </w:r>
      <w:r>
        <w:rPr>
          <w:rStyle w:val="FootnoteReference"/>
        </w:rPr>
        <w:footnoteReference w:id="295"/>
      </w:r>
      <w:r>
        <w:rPr>
          <w:rFonts w:ascii="IRNazanin" w:hAnsi="IRNazanin" w:eastAsia="IRNazanin" w:cs="IRNazanin"/>
          <w:lang w:bidi="fa-IR"/>
          <w:color w:val="111111"/>
          <w:sz w:val="28"/>
          <w:szCs w:val="28"/>
          <w:rtl/>
        </w:rPr>
        <w:t xml:space="preserve">و هی فی هذه المواضع لمن یعقل و لا تستعمل فی من لا یعقل إلا مجازا فی مواضع و هی حیث ینزل</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لا یعلم منزلة من یعلم </w:t>
      </w:r>
      <w:r>
        <w:rPr>
          <w:rStyle w:val="FootnoteReference"/>
        </w:rPr>
        <w:footnoteReference w:id="296"/>
      </w:r>
      <w:r>
        <w:rPr>
          <w:rFonts w:ascii="Amiri" w:hAnsi="Amiri" w:eastAsia="Amiri" w:cs="Amiri"/>
          <w:lang w:bidi="ar-SA"/>
          <w:color w:val="111111"/>
          <w:sz w:val="28"/>
          <w:szCs w:val="28"/>
          <w:rtl/>
        </w:rPr>
        <w:t xml:space="preserve">،کالأصنام و نحوها: وَ مَنْ أَضَلُّ مِمَّنْ یَدْعُوا مِنْ دُونِ اللّٰهِ مَنْ لاٰ یَسْتَجِیبُ لَهُ </w:t>
      </w:r>
      <w:r>
        <w:rPr>
          <w:rStyle w:val="FootnoteReference"/>
        </w:rPr>
        <w:footnoteReference w:id="297"/>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[436]ألا عم صباحا أیها الطلل البالی</w:t>
      </w:r>
    </w:p>
    <w:p>
      <w:pPr>
        <w:pStyle w:val="BookText"/>
      </w:pPr>
      <w:r>
        <w:rPr>
          <w:rFonts w:ascii="IRNazanin" w:hAnsi="IRNazanin" w:eastAsia="IRNazanin" w:cs="IRNazanin"/>
          <w:lang w:bidi="fa-IR"/>
          <w:color w:val="111111"/>
          <w:sz w:val="28"/>
          <w:szCs w:val="28"/>
          <w:rtl/>
        </w:rPr>
        <w:t xml:space="preserve">و هل یعمن من کان فی العصر الخالی </w:t>
      </w:r>
      <w:r>
        <w:rPr>
          <w:rStyle w:val="FootnoteReference"/>
        </w:rPr>
        <w:footnoteReference w:id="298"/>
      </w:r>
    </w:p>
    <w:p>
      <w:pPr>
        <w:pStyle w:val="BookText"/>
      </w:pPr>
      <w:r>
        <w:rPr>
          <w:rFonts w:ascii="Amiri" w:hAnsi="Amiri" w:eastAsia="Amiri" w:cs="Amiri"/>
          <w:lang w:bidi="ar-SA"/>
          <w:color w:val="111111"/>
          <w:sz w:val="28"/>
          <w:szCs w:val="28"/>
          <w:rtl/>
        </w:rPr>
        <w:t xml:space="preserve">أو للتعلیل نحو: تُسَبِّحُ لَهُ السَّمٰاوٰاتُ السَّبْعُ وَ الْأَرْضُ وَ مَنْ فِیهِنَّ </w:t>
      </w:r>
      <w:r>
        <w:rPr>
          <w:rStyle w:val="FootnoteReference"/>
        </w:rPr>
        <w:footnoteReference w:id="299"/>
      </w:r>
      <w:r>
        <w:rPr>
          <w:rFonts w:ascii="IRNazanin" w:hAnsi="IRNazanin" w:eastAsia="IRNazanin" w:cs="IRNazanin"/>
          <w:lang w:bidi="fa-IR"/>
          <w:color w:val="111111"/>
          <w:sz w:val="28"/>
          <w:szCs w:val="28"/>
          <w:rtl/>
        </w:rPr>
        <w:t xml:space="preserve">و قوله:</w:t>
      </w:r>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IRNazanin" w:hAnsi="IRNazanin" w:eastAsia="IRNazanin" w:cs="IRNazanin"/>
          <w:lang w:bidi="fa-IR"/>
          <w:color w:val="111111"/>
          <w:sz w:val="28"/>
          <w:szCs w:val="28"/>
          <w:rtl/>
        </w:rPr>
        <w:t xml:space="preserve">و حبذا ساکن الریان من کانا </w:t>
      </w:r>
      <w:r>
        <w:rPr>
          <w:rStyle w:val="FootnoteReference"/>
        </w:rPr>
        <w:footnoteReference w:id="300"/>
      </w:r>
    </w:p>
    <w:p>
      <w:pPr>
        <w:pStyle w:val="BookText"/>
      </w:pPr>
      <w:r>
        <w:rPr>
          <w:rFonts w:ascii="Amiri" w:hAnsi="Amiri" w:eastAsia="Amiri" w:cs="Amiri"/>
          <w:lang w:bidi="ar-SA"/>
          <w:color w:val="111111"/>
          <w:sz w:val="28"/>
          <w:szCs w:val="28"/>
          <w:rtl/>
        </w:rPr>
        <w:t xml:space="preserve">أو للمقابلة نحو: أَ فَمَنْ یَخْلُقُ کَمَنْ لاٰ یَخْلُقُ </w:t>
      </w:r>
      <w:r>
        <w:rPr>
          <w:rStyle w:val="FootnoteReference"/>
        </w:rPr>
        <w:footnoteReference w:id="301"/>
      </w:r>
      <w:r>
        <w:rPr>
          <w:rFonts w:ascii="Amiri" w:hAnsi="Amiri" w:eastAsia="Amiri" w:cs="Amiri"/>
          <w:lang w:bidi="ar-SA"/>
          <w:color w:val="111111"/>
          <w:sz w:val="28"/>
          <w:szCs w:val="28"/>
          <w:rtl/>
        </w:rPr>
        <w:t xml:space="preserve">وَ مِنْهُمْ مَنْ یَمْشِی عَلیٰ رِجْلَیْنِ </w:t>
      </w:r>
      <w:r>
        <w:rPr>
          <w:rStyle w:val="FootnoteReference"/>
        </w:rPr>
        <w:footnoteReference w:id="302"/>
      </w:r>
      <w:r>
        <w:rPr>
          <w:rFonts w:ascii="IRNazanin" w:hAnsi="IRNazanin" w:eastAsia="IRNazanin" w:cs="IRNazanin"/>
          <w:lang w:bidi="fa-IR"/>
          <w:color w:val="111111"/>
          <w:sz w:val="28"/>
          <w:szCs w:val="28"/>
          <w:rtl/>
        </w:rPr>
        <w:t xml:space="preserve">و یحتمل ذلک التغلیب،و ذهب قطرب </w:t>
      </w:r>
      <w:r>
        <w:rPr>
          <w:rStyle w:val="FootnoteReference"/>
        </w:rPr>
        <w:footnoteReference w:id="303"/>
      </w:r>
      <w:r>
        <w:rPr>
          <w:rFonts w:ascii="IRNazanin" w:hAnsi="IRNazanin" w:eastAsia="IRNazanin" w:cs="IRNazanin"/>
          <w:lang w:bidi="fa-IR"/>
          <w:color w:val="111111"/>
          <w:sz w:val="28"/>
          <w:szCs w:val="28"/>
          <w:rtl/>
        </w:rPr>
        <w:t xml:space="preserve">و جماعة إلی</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استعمالها فیمن لا یعقل و احتج بما ورد،و الموصول نحو:رب(من)أکرمت أهانتی،و قوله:</w:t>
      </w:r>
    </w:p>
    <w:p>
      <w:pPr>
        <w:pStyle w:val="BookText"/>
      </w:pPr>
      <w:r>
        <w:rPr>
          <w:rFonts w:ascii="IRNazanin" w:hAnsi="IRNazanin" w:eastAsia="IRNazanin" w:cs="IRNazanin"/>
          <w:lang w:bidi="fa-IR"/>
          <w:color w:val="111111"/>
          <w:sz w:val="28"/>
          <w:szCs w:val="28"/>
          <w:rtl/>
        </w:rPr>
        <w:t xml:space="preserve">[438]رب من أنضجت غیظا صدره </w:t>
      </w:r>
      <w:r>
        <w:rPr>
          <w:rStyle w:val="FootnoteReference"/>
        </w:rPr>
        <w:footnoteReference w:id="30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الخلاف فی هذه موصوفة ک(ما).</w:t>
      </w:r>
    </w:p>
    <w:p>
      <w:pPr>
        <w:pStyle w:val="BookText"/>
      </w:pPr>
      <w:r>
        <w:rPr>
          <w:rFonts w:ascii="IRNazanin" w:hAnsi="IRNazanin" w:eastAsia="IRNazanin" w:cs="IRNazanin"/>
          <w:lang w:bidi="fa-IR"/>
          <w:color w:val="111111"/>
          <w:sz w:val="28"/>
          <w:szCs w:val="28"/>
          <w:rtl/>
        </w:rPr>
        <w:t xml:space="preserve">قوله:(و«أی»و«أیة»ک«ما» </w:t>
      </w:r>
      <w:r>
        <w:rPr>
          <w:rStyle w:val="FootnoteReference"/>
        </w:rPr>
        <w:footnoteReference w:id="305"/>
      </w:r>
      <w:r>
        <w:rPr>
          <w:rFonts w:ascii="Amiri" w:hAnsi="Amiri" w:eastAsia="Amiri" w:cs="Amiri"/>
          <w:lang w:bidi="ar-SA"/>
          <w:color w:val="111111"/>
          <w:sz w:val="28"/>
          <w:szCs w:val="28"/>
          <w:rtl/>
        </w:rPr>
        <w:t xml:space="preserve">إلا فی التمام) یعنی(أی)للمذکر، و(أیة)التی للمؤنث،معانیها کمعانی(ما)إلا أنهما لا یکونان تامتین لعدم السماع مثال الموصولة ثُمَّ لَنَنْزِعَنَّ مِنْ کُلِّ شِیعَةٍ أَیُّهُمْ أَشَدُّ </w:t>
      </w:r>
      <w:r>
        <w:rPr>
          <w:rStyle w:val="FootnoteReference"/>
        </w:rPr>
        <w:footnoteReference w:id="306"/>
      </w:r>
      <w:r>
        <w:rPr>
          <w:rFonts w:ascii="Amiri" w:hAnsi="Amiri" w:eastAsia="Amiri" w:cs="Amiri"/>
          <w:lang w:bidi="ar-SA"/>
          <w:color w:val="111111"/>
          <w:sz w:val="28"/>
          <w:szCs w:val="28"/>
          <w:rtl/>
        </w:rPr>
        <w:t xml:space="preserve">و من حکم(أی الموصولة)أنه لا یعمل فیها فعل ماض،و قد روی أن الکسائی سئل عن علة ذلک فی حلقة یونس فقال:(أی)خلقت کذلک لا تضاف إلی نکرة،و زاد الکوفیون وجوب تقدم عاملها علیها، و الاستفهامیة نحو فَأَیُّ الْفَرِیقَیْنِ أَحَقُّ بِالْأَمْنِ </w:t>
      </w:r>
      <w:r>
        <w:rPr>
          <w:rStyle w:val="FootnoteReference"/>
        </w:rPr>
        <w:footnoteReference w:id="307"/>
      </w:r>
      <w:r>
        <w:rPr>
          <w:rFonts w:ascii="Amiri" w:hAnsi="Amiri" w:eastAsia="Amiri" w:cs="Amiri"/>
          <w:lang w:bidi="ar-SA"/>
          <w:color w:val="111111"/>
          <w:sz w:val="28"/>
          <w:szCs w:val="28"/>
          <w:rtl/>
        </w:rPr>
        <w:t xml:space="preserve">و الشرطیة نحو: أَیًّا مٰا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6" w:name="pg19845_194618"/>
    <w:bookmarkEnd w:id="26"/>
    <w:p>
      <w:pPr>
        <w:pStyle w:val="BookText"/>
      </w:pPr>
      <w:r>
        <w:rPr>
          <w:rFonts w:ascii="Amiri" w:hAnsi="Amiri" w:eastAsia="Amiri" w:cs="Amiri"/>
          <w:lang w:bidi="ar-SA"/>
          <w:color w:val="111111"/>
          <w:sz w:val="28"/>
          <w:szCs w:val="28"/>
          <w:rtl/>
        </w:rPr>
        <w:t xml:space="preserve">تَدْعُوا فَلَهُ الْأَسْمٰاءُ الْحُسْنیٰ</w:t>
      </w:r>
    </w:p>
    <w:p>
      <w:pPr>
        <w:pStyle w:val="BookText"/>
      </w:pPr>
      <w:r>
        <w:rPr>
          <w:rStyle w:val="FootnoteReference"/>
        </w:rPr>
        <w:footnoteReference w:id="308"/>
      </w:r>
      <w:r>
        <w:rPr>
          <w:rFonts w:ascii="IRNazanin" w:hAnsi="IRNazanin" w:eastAsia="IRNazanin" w:cs="IRNazanin"/>
          <w:lang w:bidi="fa-IR"/>
          <w:color w:val="111111"/>
          <w:sz w:val="28"/>
          <w:szCs w:val="28"/>
          <w:rtl/>
        </w:rPr>
        <w:t xml:space="preserve">
و الموصوفة فی باب[و 86]المنادی،نحو(یا أیها الرجل)،و الصفة حیث یکون موصوفها نکرة و مضافة إلی نکرة،نحو:</w:t>
      </w:r>
    </w:p>
    <w:p>
      <w:pPr>
        <w:pStyle w:val="BookText"/>
      </w:pPr>
      <w:r>
        <w:rPr>
          <w:rFonts w:ascii="IRNazanin" w:hAnsi="IRNazanin" w:eastAsia="IRNazanin" w:cs="IRNazanin"/>
          <w:lang w:bidi="fa-IR"/>
          <w:color w:val="111111"/>
          <w:sz w:val="28"/>
          <w:szCs w:val="28"/>
          <w:rtl/>
        </w:rPr>
        <w:t xml:space="preserve">(مررت برجل أیّ رجل).</w:t>
      </w:r>
    </w:p>
    <w:p>
      <w:pPr>
        <w:pStyle w:val="Heading6"/>
      </w:pPr>
      <w:bookmarkStart w:id="223" w:name="_Toc44"/>
      <w:r>
        <w:t>[فی معربیة (أیّ)و(أیّة)]</w:t>
      </w:r>
      <w:bookmarkEnd w:id="223"/>
    </w:p>
    <w:p>
      <w:pPr>
        <w:pStyle w:val="BookText"/>
      </w:pPr>
      <w:r>
        <w:rPr>
          <w:rFonts w:ascii="IRNazanin" w:hAnsi="IRNazanin" w:eastAsia="IRNazanin" w:cs="IRNazanin"/>
          <w:lang w:bidi="fa-IR"/>
          <w:color w:val="111111"/>
          <w:sz w:val="28"/>
          <w:szCs w:val="28"/>
          <w:rtl/>
        </w:rPr>
        <w:t xml:space="preserve">قوله:(و هی معربة وحدها) یعنی أن(أیّ)و(أیّة)معربة من دون أخواتها فی جمیع أقسامها،إلا إذا کانت موصولة(و حذف صدر صلتها) </w:t>
      </w:r>
      <w:r>
        <w:rPr>
          <w:rStyle w:val="FootnoteReference"/>
        </w:rPr>
        <w:footnoteReference w:id="309"/>
      </w:r>
      <w:r>
        <w:rPr>
          <w:rFonts w:ascii="IRNazanin" w:hAnsi="IRNazanin" w:eastAsia="IRNazanin" w:cs="IRNazanin"/>
          <w:lang w:bidi="fa-IR"/>
          <w:color w:val="111111"/>
          <w:sz w:val="28"/>
          <w:szCs w:val="28"/>
          <w:rtl/>
        </w:rPr>
        <w:t xml:space="preserve">فبناؤها علی الأفصح لافتقارها إلی ذلک الصدر المحذوف،نحو:</w:t>
      </w:r>
    </w:p>
    <w:p>
      <w:pPr>
        <w:pStyle w:val="BookText"/>
      </w:pPr>
      <w:r>
        <w:rPr>
          <w:rFonts w:ascii="Amiri" w:hAnsi="Amiri" w:eastAsia="Amiri" w:cs="Amiri"/>
          <w:lang w:bidi="ar-SA"/>
          <w:color w:val="111111"/>
          <w:sz w:val="28"/>
          <w:szCs w:val="28"/>
          <w:rtl/>
        </w:rPr>
        <w:t xml:space="preserve">لَنَنْزِعَنَّ مِنْ کُلِّ شِیعَةٍ أَیُّهُمْ</w:t>
      </w:r>
    </w:p>
    <w:p>
      <w:pPr>
        <w:pStyle w:val="BookText"/>
      </w:pPr>
      <w:r>
        <w:rPr>
          <w:rStyle w:val="FootnoteReference"/>
        </w:rPr>
        <w:footnoteReference w:id="310"/>
      </w:r>
      <w:r>
        <w:rPr>
          <w:rFonts w:ascii="IRNazanin" w:hAnsi="IRNazanin" w:eastAsia="IRNazanin" w:cs="IRNazanin"/>
          <w:lang w:bidi="fa-IR"/>
          <w:color w:val="111111"/>
          <w:sz w:val="28"/>
          <w:szCs w:val="28"/>
          <w:rtl/>
        </w:rPr>
        <w:t xml:space="preserve">
و قوله:</w:t>
      </w:r>
    </w:p>
    <w:p>
      <w:pPr>
        <w:pStyle w:val="BookText"/>
      </w:pPr>
      <w:r>
        <w:rPr>
          <w:rFonts w:ascii="IRNazanin" w:hAnsi="IRNazanin" w:eastAsia="IRNazanin" w:cs="IRNazanin"/>
          <w:lang w:bidi="fa-IR"/>
          <w:color w:val="111111"/>
          <w:sz w:val="28"/>
          <w:szCs w:val="28"/>
          <w:rtl/>
        </w:rPr>
        <w:t xml:space="preserve">[439]إذا ما أتیت بنی مالک</w:t>
      </w:r>
    </w:p>
    <w:p>
      <w:pPr>
        <w:pStyle w:val="BookText"/>
      </w:pPr>
      <w:r>
        <w:rPr>
          <w:rFonts w:ascii="IRNazanin" w:hAnsi="IRNazanin" w:eastAsia="IRNazanin" w:cs="IRNazanin"/>
          <w:lang w:bidi="fa-IR"/>
          <w:color w:val="111111"/>
          <w:sz w:val="28"/>
          <w:szCs w:val="28"/>
          <w:rtl/>
        </w:rPr>
        <w:t xml:space="preserve">فسلم علی أیهم أفضل </w:t>
      </w:r>
      <w:r>
        <w:rPr>
          <w:rStyle w:val="FootnoteReference"/>
        </w:rPr>
        <w:footnoteReference w:id="311"/>
      </w:r>
    </w:p>
    <w:p>
      <w:pPr>
        <w:pStyle w:val="BookText"/>
      </w:pPr>
      <w:r>
        <w:rPr>
          <w:rFonts w:ascii="Amiri" w:hAnsi="Amiri" w:eastAsia="Amiri" w:cs="Amiri"/>
          <w:lang w:bidi="ar-SA"/>
          <w:color w:val="111111"/>
          <w:sz w:val="28"/>
          <w:szCs w:val="28"/>
          <w:rtl/>
        </w:rPr>
        <w:t xml:space="preserve">و بعضهم أجاز الإعراب لأجل الإضافة،و قال المصنف </w:t>
      </w:r>
      <w:r>
        <w:rPr>
          <w:rStyle w:val="FootnoteReference"/>
        </w:rPr>
        <w:footnoteReference w:id="312"/>
      </w:r>
      <w:r>
        <w:rPr>
          <w:rFonts w:ascii="IRNazanin" w:hAnsi="IRNazanin" w:eastAsia="IRNazanin" w:cs="IRNazanin"/>
          <w:lang w:bidi="fa-IR"/>
          <w:color w:val="111111"/>
          <w:sz w:val="28"/>
          <w:szCs w:val="28"/>
          <w:rtl/>
        </w:rPr>
        <w:t xml:space="preserve">فی شرح المفصل:إن الموصولة مبنیة لعدم الإضافة،فتأکد البناء بدخول حرف النداء علیها،و إذا لم یحذف صدر الصلة نحو:(جاءنی أیهم هو أفضل)فهی معربة کسائر أقسامها قال:</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7" w:name="pg19845_194619"/>
    <w:bookmarkEnd w:id="27"/>
    <w:p>
      <w:pPr>
        <w:pStyle w:val="BookText"/>
      </w:pPr>
      <w:r>
        <w:rPr>
          <w:rFonts w:ascii="IRNazanin" w:hAnsi="IRNazanin" w:eastAsia="IRNazanin" w:cs="IRNazanin"/>
          <w:lang w:bidi="fa-IR"/>
          <w:color w:val="111111"/>
          <w:sz w:val="28"/>
          <w:szCs w:val="28"/>
          <w:rtl/>
        </w:rPr>
        <w:t xml:space="preserve">[440]لعمرک ما أدری و إنی لأوجل</w:t>
      </w:r>
    </w:p>
    <w:p>
      <w:pPr>
        <w:pStyle w:val="BookText"/>
      </w:pPr>
      <w:r>
        <w:rPr>
          <w:rFonts w:ascii="IRNazanin" w:hAnsi="IRNazanin" w:eastAsia="IRNazanin" w:cs="IRNazanin"/>
          <w:lang w:bidi="fa-IR"/>
          <w:color w:val="111111"/>
          <w:sz w:val="28"/>
          <w:szCs w:val="28"/>
          <w:rtl/>
        </w:rPr>
        <w:t xml:space="preserve">علی أیّنا تعدو المنیة أول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بجر أینا،و إنما کانت معربة دون أخواتها لأنها مضافة دونهن،و الإضافة من خواص الإعراب،أو لأنها محمولة علی نقیضها،و هو(کل)أو نظیرها و هو(بعض)و إما إنها عائدة إلی الأصل فی الأسماء و هو الإعراب.</w:t>
      </w:r>
    </w:p>
    <w:p>
      <w:pPr>
        <w:pStyle w:val="Heading6"/>
      </w:pPr>
      <w:bookmarkStart w:id="224" w:name="_Toc45"/>
      <w:r>
        <w:t>[فی ما ذا صنعت وجهان]</w:t>
      </w:r>
      <w:bookmarkEnd w:id="224"/>
    </w:p>
    <w:p>
      <w:pPr>
        <w:pStyle w:val="BookText"/>
      </w:pPr>
      <w:r>
        <w:rPr>
          <w:rFonts w:ascii="IRNazanin" w:hAnsi="IRNazanin" w:eastAsia="IRNazanin" w:cs="IRNazanin"/>
          <w:lang w:bidi="fa-IR"/>
          <w:color w:val="111111"/>
          <w:sz w:val="28"/>
          <w:szCs w:val="28"/>
          <w:rtl/>
        </w:rPr>
        <w:t xml:space="preserve">قوله:(و فی ما ذا صنعت و جهان)[أحدهما ما الذی و جوابه رفع] </w:t>
      </w:r>
      <w:r>
        <w:rPr>
          <w:rStyle w:val="FootnoteReference"/>
        </w:rPr>
        <w:footnoteReference w:id="314"/>
      </w:r>
      <w:r>
        <w:rPr>
          <w:rFonts w:ascii="IRNazanin" w:hAnsi="IRNazanin" w:eastAsia="IRNazanin" w:cs="IRNazanin"/>
          <w:lang w:bidi="fa-IR"/>
          <w:color w:val="111111"/>
          <w:sz w:val="28"/>
          <w:szCs w:val="28"/>
          <w:rtl/>
        </w:rPr>
        <w:t xml:space="preserve">أی أن(ما)أصل الاستفهام و(ذا)الإشارة،فإذا بقیا علی أصلهما،قلت (ماذا)و(ماذه)و(ماتان)،و إن شئت أدخلت(ها)التنبیه فقلت:(ما هذا؟) و(ما هذه؟)و حروف الخطاب(ما هذاک؟)و(ما تلک؟)و جوابهما رفع علی أنه خبر مبتدأ محذوف،تقول:خبر أی؛هذا خبر،و إن رکبا فلهما معنیان:</w:t>
      </w:r>
    </w:p>
    <w:p>
      <w:pPr>
        <w:pStyle w:val="BookText"/>
      </w:pPr>
      <w:r>
        <w:rPr>
          <w:rFonts w:ascii="IRNazanin" w:hAnsi="IRNazanin" w:eastAsia="IRNazanin" w:cs="IRNazanin"/>
          <w:lang w:bidi="fa-IR"/>
          <w:color w:val="111111"/>
          <w:sz w:val="28"/>
          <w:szCs w:val="28"/>
          <w:rtl/>
        </w:rPr>
        <w:t xml:space="preserve">أحدهما:أن تکون(ما)نافیة علی الاستفهامیة،و(ذا)موصولة بمعنی الذی،و جوابه رفع تقدیره:أی شیء الذی صنعت </w:t>
      </w:r>
      <w:r>
        <w:rPr>
          <w:rStyle w:val="FootnoteReference"/>
        </w:rPr>
        <w:footnoteReference w:id="315"/>
      </w:r>
      <w:r>
        <w:rPr>
          <w:rFonts w:ascii="IRNazanin" w:hAnsi="IRNazanin" w:eastAsia="IRNazanin" w:cs="IRNazanin"/>
          <w:lang w:bidi="fa-IR"/>
          <w:color w:val="111111"/>
          <w:sz w:val="28"/>
          <w:szCs w:val="28"/>
          <w:rtl/>
        </w:rPr>
        <w:t xml:space="preserve">،فأی شیء مبتدأ و الذی صنعت خبره،و هو الموصول و صلته،و لا یصح أن یکون أی شیء مفعولا لصلته(الذی)لأن الصلة لا تعمل فی ما قبل الموصول،لأن له الصدر،و ارتفاع الجواب علی أنه خبر مبتدأ محذوف،و علیه: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[441]ألا تسألان المرء ما ذا یحاول</w:t>
      </w:r>
    </w:p>
    <w:p>
      <w:pPr>
        <w:pStyle w:val="BookText"/>
      </w:pPr>
      <w:r>
        <w:rPr>
          <w:rFonts w:ascii="IRNazanin" w:hAnsi="IRNazanin" w:eastAsia="IRNazanin" w:cs="IRNazanin"/>
          <w:lang w:bidi="fa-IR"/>
          <w:color w:val="111111"/>
          <w:sz w:val="28"/>
          <w:szCs w:val="28"/>
          <w:rtl/>
        </w:rPr>
        <w:t xml:space="preserve">أنحب فیقضی أم ضلال و باطل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قوله:(و الثانی أی شیء)[و جوابه نصب] </w:t>
      </w:r>
      <w:r>
        <w:rPr>
          <w:rStyle w:val="FootnoteReference"/>
        </w:rPr>
        <w:footnoteReference w:id="317"/>
      </w:r>
      <w:r>
        <w:rPr>
          <w:rFonts w:ascii="IRNazanin" w:hAnsi="IRNazanin" w:eastAsia="IRNazanin" w:cs="IRNazanin"/>
          <w:lang w:bidi="fa-IR"/>
          <w:color w:val="111111"/>
          <w:sz w:val="28"/>
          <w:szCs w:val="28"/>
          <w:rtl/>
        </w:rPr>
        <w:t xml:space="preserve">یعنی أن الوجه الثانی:أن تکون(ماذا)بکما لها بمعنی أی شیء فیکون التقدیر:أی شیء صنعت؟ و هی مفعولة(لصنعت)تقدمت علی فعلها لتضمنه معنی الاستفهام، و جوابه(خبرا)،بالنصب أی صنعت خیرا،و قد ورد علی المعنیین جمیعا قوله تعالی: یَسْئَلُونَکَ مٰا ذٰا یُنْفِقُونَ قُلِ الْعَفْوَ </w:t>
      </w:r>
      <w:r>
        <w:rPr>
          <w:rStyle w:val="FootnoteReference"/>
        </w:rPr>
        <w:footnoteReference w:id="318"/>
      </w:r>
      <w:r>
        <w:rPr>
          <w:rFonts w:ascii="Amiri" w:hAnsi="Amiri" w:eastAsia="Amiri" w:cs="Amiri"/>
          <w:lang w:bidi="ar-SA"/>
          <w:color w:val="111111"/>
          <w:sz w:val="28"/>
          <w:szCs w:val="28"/>
          <w:rtl/>
        </w:rPr>
        <w:t xml:space="preserve">برفع العفو و نصبه و مٰا ذٰا أَنْزَلَ رَبُّکُمْ قٰالُوا خَیْراً </w:t>
      </w:r>
      <w:r>
        <w:rPr>
          <w:rStyle w:val="FootnoteReference"/>
        </w:rPr>
        <w:footnoteReference w:id="319"/>
      </w:r>
      <w:r>
        <w:rPr>
          <w:rFonts w:ascii="IRNazanin" w:hAnsi="IRNazanin" w:eastAsia="IRNazanin" w:cs="IRNazanin"/>
          <w:lang w:bidi="fa-IR"/>
          <w:color w:val="111111"/>
          <w:sz w:val="28"/>
          <w:szCs w:val="28"/>
          <w:rtl/>
        </w:rPr>
        <w:t xml:space="preserve">بالرفع و النصب،هذا علی سبیل الاختیار للمطابقة أعنی الرفع،حیث تکون(ما)بمعنی الذی،و النصب حیث تکون(ما) بمعنی أی شیء،و إلا فالرفع و النصب جائز فی کل واحد منهما،فالرفع بتقدیر مبتدأ،و النصب بتقدیر فعل،و جمیع هذا إنما یکون ل(إذا)کان کلام المجیب یصح معمولا لکلام السائل،فتحذف أحد الجزأین استغناء بدلالة کلام السائل علیه،نحو(ما کتبت مصحفا؟)أی کتبت مصحفا،فإذا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کنت منکرا للکتاب لم یصح هذا نحو قوله تعالی: أَسٰاطِیرُ الْأَوَّلِینَ فی جواب مٰا ذٰا أَنْزَلَ رَبُّکُمْ </w:t>
      </w:r>
      <w:r>
        <w:rPr>
          <w:rStyle w:val="FootnoteReference"/>
        </w:rPr>
        <w:footnoteReference w:id="320"/>
      </w:r>
      <w:r>
        <w:rPr>
          <w:rFonts w:ascii="IRNazanin" w:hAnsi="IRNazanin" w:eastAsia="IRNazanin" w:cs="IRNazanin"/>
          <w:lang w:bidi="fa-IR"/>
          <w:color w:val="111111"/>
          <w:sz w:val="28"/>
          <w:szCs w:val="28"/>
          <w:rtl/>
        </w:rPr>
        <w:t xml:space="preserve">لأنهم منکرون لإنزاله،فالرفع واجب بتقدیر مبتدأ فی هذا و أمثاله،و زاد جماعة من النحاة أن(ماذا)کله موصولا و علیه:</w:t>
      </w:r>
    </w:p>
    <w:p>
      <w:pPr>
        <w:pStyle w:val="BookText"/>
      </w:pPr>
      <w:r>
        <w:rPr>
          <w:rFonts w:ascii="IRNazanin" w:hAnsi="IRNazanin" w:eastAsia="IRNazanin" w:cs="IRNazanin"/>
          <w:lang w:bidi="fa-IR"/>
          <w:color w:val="111111"/>
          <w:sz w:val="28"/>
          <w:szCs w:val="28"/>
          <w:rtl/>
        </w:rPr>
        <w:t xml:space="preserve">[442]دعی ما ذا علمت سأتقیه</w:t>
      </w:r>
    </w:p>
    <w:p>
      <w:pPr>
        <w:pStyle w:val="BookText"/>
      </w:pPr>
      <w:r>
        <w:rPr>
          <w:rFonts w:ascii="IRNazanin" w:hAnsi="IRNazanin" w:eastAsia="IRNazanin" w:cs="IRNazanin"/>
          <w:lang w:bidi="fa-IR"/>
          <w:color w:val="111111"/>
          <w:sz w:val="28"/>
          <w:szCs w:val="28"/>
          <w:rtl/>
        </w:rPr>
        <w:t xml:space="preserve">و لکن بالمغیب نبئینی </w:t>
      </w:r>
      <w:r>
        <w:rPr>
          <w:rStyle w:val="FootnoteReference"/>
        </w:rPr>
        <w:footnoteReference w:id="321"/>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8" w:name="pg19845_194622"/>
    <w:bookmarkEnd w:id="28"/>
    <w:p>
      <w:pPr>
        <w:pStyle w:val="Heading5"/>
      </w:pPr>
      <w:bookmarkStart w:id="225" w:name="_Toc46"/>
      <w:r>
        <w:t>[ظ 86]أسماء الأفعال</w:t>
      </w:r>
      <w:bookmarkEnd w:id="225"/>
    </w:p>
    <w:p>
      <w:pPr>
        <w:pStyle w:val="Heading6"/>
      </w:pPr>
      <w:bookmarkStart w:id="226" w:name="_Toc47"/>
      <w:r>
        <w:t>[الاقوال فی أسماء الأفعال]</w:t>
      </w:r>
      <w:bookmarkEnd w:id="226"/>
    </w:p>
    <w:p>
      <w:pPr>
        <w:pStyle w:val="BookText"/>
      </w:pPr>
      <w:r>
        <w:rPr>
          <w:rFonts w:ascii="IRNazanin" w:hAnsi="IRNazanin" w:eastAsia="IRNazanin" w:cs="IRNazanin"/>
          <w:lang w:bidi="fa-IR"/>
          <w:color w:val="111111"/>
          <w:sz w:val="28"/>
          <w:szCs w:val="28"/>
          <w:rtl/>
        </w:rPr>
        <w:t xml:space="preserve">[ظ 86]قوله:(أسماء الأفعال)،قال الأخفش </w:t>
      </w:r>
      <w:r>
        <w:rPr>
          <w:rStyle w:val="FootnoteReference"/>
        </w:rPr>
        <w:footnoteReference w:id="322"/>
      </w:r>
      <w:r>
        <w:rPr>
          <w:rFonts w:ascii="IRNazanin" w:hAnsi="IRNazanin" w:eastAsia="IRNazanin" w:cs="IRNazanin"/>
          <w:lang w:bidi="fa-IR"/>
          <w:color w:val="111111"/>
          <w:sz w:val="28"/>
          <w:szCs w:val="28"/>
          <w:rtl/>
        </w:rPr>
        <w:t xml:space="preserve">لا محل لها لأنها وقعت موقع الأفعال أو شبهها،و قال سیبویه </w:t>
      </w:r>
      <w:r>
        <w:rPr>
          <w:rStyle w:val="FootnoteReference"/>
        </w:rPr>
        <w:footnoteReference w:id="323"/>
      </w:r>
      <w:r>
        <w:rPr>
          <w:rFonts w:ascii="IRNazanin" w:hAnsi="IRNazanin" w:eastAsia="IRNazanin" w:cs="IRNazanin"/>
          <w:lang w:bidi="fa-IR"/>
          <w:color w:val="111111"/>
          <w:sz w:val="28"/>
          <w:szCs w:val="28"/>
          <w:rtl/>
        </w:rPr>
        <w:t xml:space="preserve">و الفارسی و المازنی:محلها النصب علی المصدر،و قال بعضهم و اختاره المصنف </w:t>
      </w:r>
      <w:r>
        <w:rPr>
          <w:rStyle w:val="FootnoteReference"/>
        </w:rPr>
        <w:footnoteReference w:id="324"/>
      </w:r>
      <w:r>
        <w:rPr>
          <w:rFonts w:ascii="IRNazanin" w:hAnsi="IRNazanin" w:eastAsia="IRNazanin" w:cs="IRNazanin"/>
          <w:lang w:bidi="fa-IR"/>
          <w:color w:val="111111"/>
          <w:sz w:val="28"/>
          <w:szCs w:val="28"/>
          <w:rtl/>
        </w:rPr>
        <w:t xml:space="preserve">،الرفع علی الابتداء لما فیها من معنی الفعل و هو عملها،أو لأن ما لیس فیه تنوین معرفة،و ضعف بأن الضمیر المستتر لا یسدّ مسدّ الخبر،و إنما بنیت أسماء الأفعال لوقوعها موقع الفعل الماضی أو فعل الأمر،و قال الفارسی </w:t>
      </w:r>
      <w:r>
        <w:rPr>
          <w:rStyle w:val="FootnoteReference"/>
        </w:rPr>
        <w:footnoteReference w:id="325"/>
      </w:r>
      <w:r>
        <w:rPr>
          <w:rFonts w:ascii="IRNazanin" w:hAnsi="IRNazanin" w:eastAsia="IRNazanin" w:cs="IRNazanin"/>
          <w:lang w:bidi="fa-IR"/>
          <w:color w:val="111111"/>
          <w:sz w:val="28"/>
          <w:szCs w:val="28"/>
          <w:rtl/>
        </w:rPr>
        <w:t xml:space="preserve">لتضمنها لام الأمر،و قال المصنف:لأن منها ما وضعه موضع الحرف نحو:(قدک)،و حملت علی البواقی لأنها من باب واحد،و هی أسماء عند البصریین </w:t>
      </w:r>
      <w:r>
        <w:rPr>
          <w:rStyle w:val="FootnoteReference"/>
        </w:rPr>
        <w:footnoteReference w:id="326"/>
      </w:r>
      <w:r>
        <w:rPr>
          <w:rFonts w:ascii="IRNazanin" w:hAnsi="IRNazanin" w:eastAsia="IRNazanin" w:cs="IRNazanin"/>
          <w:lang w:bidi="fa-IR"/>
          <w:color w:val="111111"/>
          <w:sz w:val="28"/>
          <w:szCs w:val="28"/>
          <w:rtl/>
        </w:rPr>
        <w:t xml:space="preserve">لدخول اللام و التنوین علیها نحو:(صه)و(التجاءک)و لوقوعها مفعولة نحو:</w:t>
      </w:r>
    </w:p>
    <w:p>
      <w:pPr>
        <w:pStyle w:val="BookText"/>
      </w:pPr>
      <w:r>
        <w:rPr>
          <w:rFonts w:ascii="IRNazanin" w:hAnsi="IRNazanin" w:eastAsia="IRNazanin" w:cs="IRNazanin"/>
          <w:lang w:bidi="fa-IR"/>
          <w:color w:val="111111"/>
          <w:sz w:val="28"/>
          <w:szCs w:val="28"/>
          <w:rtl/>
        </w:rPr>
        <w:t xml:space="preserve">[443]فدعوا نزال... </w:t>
      </w:r>
      <w:r>
        <w:rPr>
          <w:rStyle w:val="FootnoteReference"/>
        </w:rPr>
        <w:footnoteReference w:id="32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9" w:name="pg19845_194623"/>
    <w:bookmarkEnd w:id="29"/>
    <w:p>
      <w:pPr>
        <w:pStyle w:val="BookText"/>
      </w:pPr>
      <w:r>
        <w:rPr>
          <w:rFonts w:ascii="IRNazanin" w:hAnsi="IRNazanin" w:eastAsia="IRNazanin" w:cs="IRNazanin"/>
          <w:lang w:bidi="fa-IR"/>
          <w:color w:val="111111"/>
          <w:sz w:val="28"/>
          <w:szCs w:val="28"/>
          <w:rtl/>
        </w:rPr>
        <w:t xml:space="preserve">و المفعول لا یکون إلا اسما،و جعلها الکوفیون </w:t>
      </w:r>
      <w:r>
        <w:rPr>
          <w:rStyle w:val="FootnoteReference"/>
        </w:rPr>
        <w:footnoteReference w:id="328"/>
      </w:r>
      <w:r>
        <w:rPr>
          <w:rFonts w:ascii="IRNazanin" w:hAnsi="IRNazanin" w:eastAsia="IRNazanin" w:cs="IRNazanin"/>
          <w:lang w:bidi="fa-IR"/>
          <w:color w:val="111111"/>
          <w:sz w:val="28"/>
          <w:szCs w:val="28"/>
          <w:rtl/>
        </w:rPr>
        <w:t xml:space="preserve">أفعالا لدخولها فی حد الفعل لدلالتها علی الحدث و الزمان.</w:t>
      </w:r>
    </w:p>
    <w:p>
      <w:pPr>
        <w:pStyle w:val="Heading6"/>
      </w:pPr>
      <w:bookmarkStart w:id="227" w:name="_Toc48"/>
      <w:r>
        <w:t>[اسماء الافعال و معانیها]</w:t>
      </w:r>
      <w:bookmarkEnd w:id="227"/>
    </w:p>
    <w:p>
      <w:pPr>
        <w:pStyle w:val="Heading6"/>
      </w:pPr>
      <w:bookmarkStart w:id="228" w:name="_Toc49"/>
      <w:r>
        <w:t>[ما کان بمعنی الأمر أو الماضی]</w:t>
      </w:r>
      <w:bookmarkEnd w:id="228"/>
    </w:p>
    <w:p>
      <w:pPr>
        <w:pStyle w:val="BookText"/>
      </w:pPr>
      <w:r>
        <w:rPr>
          <w:rFonts w:ascii="IRNazanin" w:hAnsi="IRNazanin" w:eastAsia="IRNazanin" w:cs="IRNazanin"/>
          <w:lang w:bidi="fa-IR"/>
          <w:color w:val="111111"/>
          <w:sz w:val="28"/>
          <w:szCs w:val="28"/>
          <w:rtl/>
        </w:rPr>
        <w:t xml:space="preserve">قوله:(ما کان بمعنی الأمر أو الماضی) قسمها المصنف </w:t>
      </w:r>
      <w:r>
        <w:rPr>
          <w:rStyle w:val="FootnoteReference"/>
        </w:rPr>
        <w:footnoteReference w:id="329"/>
      </w:r>
      <w:r>
        <w:rPr>
          <w:rFonts w:ascii="IRNazanin" w:hAnsi="IRNazanin" w:eastAsia="IRNazanin" w:cs="IRNazanin"/>
          <w:lang w:bidi="fa-IR"/>
          <w:color w:val="111111"/>
          <w:sz w:val="28"/>
          <w:szCs w:val="28"/>
          <w:rtl/>
        </w:rPr>
        <w:t xml:space="preserve">إلی قسمین بمعنی الأمر نحو:(روید)و بمعنی الماضی نحو:(هیهات)و منع أن یکون منها شیء بمعنی المضارع،و زاد الزمخشری </w:t>
      </w:r>
      <w:r>
        <w:rPr>
          <w:rStyle w:val="FootnoteReference"/>
        </w:rPr>
        <w:footnoteReference w:id="330"/>
      </w:r>
      <w:r>
        <w:rPr>
          <w:rFonts w:ascii="IRNazanin" w:hAnsi="IRNazanin" w:eastAsia="IRNazanin" w:cs="IRNazanin"/>
          <w:lang w:bidi="fa-IR"/>
          <w:color w:val="111111"/>
          <w:sz w:val="28"/>
          <w:szCs w:val="28"/>
          <w:rtl/>
        </w:rPr>
        <w:t xml:space="preserve">و غیره معنی المضارع،نحو:(أفّ) و(أوه)بمعنی أتضجر و أتوجع و جعلوه أکثر من الذی بمعنی الماضی،و قال المصنف: </w:t>
      </w:r>
      <w:r>
        <w:rPr>
          <w:rStyle w:val="FootnoteReference"/>
        </w:rPr>
        <w:footnoteReference w:id="331"/>
      </w:r>
      <w:r>
        <w:rPr>
          <w:rFonts w:ascii="IRNazanin" w:hAnsi="IRNazanin" w:eastAsia="IRNazanin" w:cs="IRNazanin"/>
          <w:lang w:bidi="fa-IR"/>
          <w:color w:val="111111"/>
          <w:sz w:val="28"/>
          <w:szCs w:val="28"/>
          <w:rtl/>
        </w:rPr>
        <w:t xml:space="preserve">لویبنی بمعنی المضارع لکان معربا لأن المضارع معرب،و جعل ذلک من قسم الماضی،و أجیب بأنه لا یلزم البناء لأن الجملة من حیث هی جملة لا یمکن إعرابها،و أن أصل المضارع البناء،أو حمل علی الماضی و الأمر کما قلنا فی بناء المضمرات و الإشارة.</w:t>
      </w:r>
    </w:p>
    <w:p>
      <w:pPr>
        <w:pStyle w:val="BookText"/>
      </w:pPr>
      <w:r>
        <w:rPr>
          <w:rFonts w:ascii="IRNazanin" w:hAnsi="IRNazanin" w:eastAsia="IRNazanin" w:cs="IRNazanin"/>
          <w:lang w:bidi="fa-IR"/>
          <w:color w:val="111111"/>
          <w:sz w:val="28"/>
          <w:szCs w:val="28"/>
          <w:rtl/>
        </w:rPr>
        <w:t xml:space="preserve">قوله:(روید زیدا،أی أمهله) مثلّ بمثال فی الأمر،و هو(روید)و مثال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الأدب 49/5،317/6.و تمامه: فدعوا نزال فکنت أول نازل و علام أرکبه إذا لم أنزل و الشاهد فیه قوله:(فدعوا نزال)حیث أوقع لفظ(نزال)موقع المفعول لأنه أراد هذا اللفظ،و لو أراد المعنی لم یجز له أن یوقعه فی شیء من مواقع الإعراب لأن الفعل و ما هو بمعناه لا یقع فی شیء منها.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الماضی و هو(هیهات)،و أما(روید)فهو یستعمل مصدرا نائبا مناب الفعل، ک(سقیا)و(رعیا)،و الکاف إذا دخلت ضمیر و هو تصغیر إرواد،تصغیر الترخیم </w:t>
      </w:r>
      <w:r>
        <w:rPr>
          <w:rStyle w:val="FootnoteReference"/>
        </w:rPr>
        <w:footnoteReference w:id="332"/>
      </w:r>
      <w:r>
        <w:rPr>
          <w:rFonts w:ascii="IRNazanin" w:hAnsi="IRNazanin" w:eastAsia="IRNazanin" w:cs="IRNazanin"/>
          <w:lang w:bidi="fa-IR"/>
          <w:color w:val="111111"/>
          <w:sz w:val="28"/>
          <w:szCs w:val="28"/>
          <w:rtl/>
        </w:rPr>
        <w:t xml:space="preserve">،و یستعمل صفة لمصدر نحو:ساروا سیرا رویدا،و یستعمل حالا و هو قول سیبویه </w:t>
      </w:r>
      <w:r>
        <w:rPr>
          <w:rStyle w:val="FootnoteReference"/>
        </w:rPr>
        <w:footnoteReference w:id="333"/>
      </w:r>
      <w:r>
        <w:rPr>
          <w:rFonts w:ascii="IRNazanin" w:hAnsi="IRNazanin" w:eastAsia="IRNazanin" w:cs="IRNazanin"/>
          <w:lang w:bidi="fa-IR"/>
          <w:color w:val="111111"/>
          <w:sz w:val="28"/>
          <w:szCs w:val="28"/>
          <w:rtl/>
        </w:rPr>
        <w:t xml:space="preserve">نحو:ساروا رویدا،و یستعمل اسم فعل مبنیا متعدیا إلی مفعول،و معناه(أمهل)و(دع)،و قد تدخل(ما)المزیدة نحو:</w:t>
      </w:r>
    </w:p>
    <w:p>
      <w:pPr>
        <w:pStyle w:val="BookText"/>
      </w:pPr>
      <w:r>
        <w:rPr>
          <w:rFonts w:ascii="IRNazanin" w:hAnsi="IRNazanin" w:eastAsia="IRNazanin" w:cs="IRNazanin"/>
          <w:lang w:bidi="fa-IR"/>
          <w:color w:val="111111"/>
          <w:sz w:val="28"/>
          <w:szCs w:val="28"/>
          <w:rtl/>
        </w:rPr>
        <w:t xml:space="preserve">(روید ما الشعر)و الکاف المتصلة به حرف خطاب مثلها فی(التجاءک) و لا یکون ضمیرا لأنه إن کان مجرورا فأسماء الأفعال لا تضاف،و إن کان منصوبا لم یصح لأنه قد یأتی المنصوب ب(روید)بعدها نحو:(رویدک زیدا)و هذا أقوی من جعلها مصدرا لأنها عاملة،و المصدر إذا صغّر لا یعمل،و منه(هلمّ)مرکبة من(ها)مع(لمّ)عند البصریین </w:t>
      </w:r>
      <w:r>
        <w:rPr>
          <w:rStyle w:val="FootnoteReference"/>
        </w:rPr>
        <w:footnoteReference w:id="334"/>
      </w:r>
      <w:r>
        <w:rPr>
          <w:rFonts w:ascii="IRNazanin" w:hAnsi="IRNazanin" w:eastAsia="IRNazanin" w:cs="IRNazanin"/>
          <w:lang w:bidi="fa-IR"/>
          <w:color w:val="111111"/>
          <w:sz w:val="28"/>
          <w:szCs w:val="28"/>
          <w:rtl/>
        </w:rPr>
        <w:t xml:space="preserve">أی اجمع </w:t>
      </w:r>
      <w:r>
        <w:rPr>
          <w:rStyle w:val="FootnoteReference"/>
        </w:rPr>
        <w:footnoteReference w:id="335"/>
      </w:r>
      <w:r>
        <w:rPr>
          <w:rFonts w:ascii="IRNazanin" w:hAnsi="IRNazanin" w:eastAsia="IRNazanin" w:cs="IRNazanin"/>
          <w:lang w:bidi="fa-IR"/>
          <w:color w:val="111111"/>
          <w:sz w:val="28"/>
          <w:szCs w:val="28"/>
          <w:rtl/>
        </w:rPr>
        <w:t xml:space="preserve">فحذف الألف،و عند الکوفیین من(هل)مع(أمّ) </w:t>
      </w:r>
      <w:r>
        <w:rPr>
          <w:rStyle w:val="FootnoteReference"/>
        </w:rPr>
        <w:footnoteReference w:id="336"/>
      </w:r>
      <w:r>
        <w:rPr>
          <w:rFonts w:ascii="IRNazanin" w:hAnsi="IRNazanin" w:eastAsia="IRNazanin" w:cs="IRNazanin"/>
          <w:lang w:bidi="fa-IR"/>
          <w:color w:val="111111"/>
          <w:sz w:val="28"/>
          <w:szCs w:val="28"/>
          <w:rtl/>
        </w:rPr>
        <w:t xml:space="preserve">أی اقصد،حذفت همزتها و هی تجری علی لفظ واحد عند الحجازیین </w:t>
      </w:r>
      <w:r>
        <w:rPr>
          <w:rStyle w:val="FootnoteReference"/>
        </w:rPr>
        <w:footnoteReference w:id="337"/>
      </w:r>
      <w:r>
        <w:rPr>
          <w:rFonts w:ascii="IRNazanin" w:hAnsi="IRNazanin" w:eastAsia="IRNazanin" w:cs="IRNazanin"/>
          <w:lang w:bidi="fa-IR"/>
          <w:color w:val="111111"/>
          <w:sz w:val="28"/>
          <w:szCs w:val="28"/>
          <w:rtl/>
        </w:rPr>
        <w:t xml:space="preserve">فی الإفراد و التثنیة و الجمع و التذکیر و التأنیث،تقول(هلمّ زیدا)و(هلمّ هندا)(هلمّ الزّیدین)(هلم الهندین)(هلم الزّیدین)(هلم الهندات)،و عند التمیمین لطابق فیها تقول:(هلما)(هلموا)(هلمن)و(ها) </w:t>
      </w:r>
      <w:r>
        <w:rPr>
          <w:rStyle w:val="FootnoteReference"/>
        </w:rPr>
        <w:footnoteReference w:id="338"/>
      </w:r>
      <w:r>
        <w:rPr>
          <w:rFonts w:ascii="IRNazanin" w:hAnsi="IRNazanin" w:eastAsia="IRNazanin" w:cs="IRNazanin"/>
          <w:lang w:bidi="fa-IR"/>
          <w:color w:val="111111"/>
          <w:sz w:val="28"/>
          <w:szCs w:val="28"/>
          <w:rtl/>
        </w:rPr>
        <w:t xml:space="preserve">بمعنی(خذ)</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تلحقها کاف الخطاب فتقول:(هاک)أو الهمزة فتقول(هاء)و(هاء)و(هاء) و(هاؤم)قال تعالی: هٰاؤُمُ اقْرَؤُا کِتٰابِیَهْ </w:t>
      </w:r>
      <w:r>
        <w:rPr>
          <w:rStyle w:val="FootnoteReference"/>
        </w:rPr>
        <w:footnoteReference w:id="339"/>
      </w:r>
      <w:r>
        <w:rPr>
          <w:rFonts w:ascii="IRNazanin" w:hAnsi="IRNazanin" w:eastAsia="IRNazanin" w:cs="IRNazanin"/>
          <w:lang w:bidi="fa-IR"/>
          <w:color w:val="111111"/>
          <w:sz w:val="28"/>
          <w:szCs w:val="28"/>
          <w:rtl/>
        </w:rPr>
        <w:t xml:space="preserve">و قد یجتمعان فتقول(هاک) و(حیهل)مرکبة من(حی)و من(هل)و هی مبنیة و فیها لغات:البناء علی الفتح،و(حیهلا)بالتنوین،و(حیهلا)من غیر تنوین،و(حیهل)بسکون، و(حیهلا) </w:t>
      </w:r>
      <w:r>
        <w:rPr>
          <w:rStyle w:val="FootnoteReference"/>
        </w:rPr>
        <w:footnoteReference w:id="340"/>
      </w:r>
      <w:r>
        <w:rPr>
          <w:rFonts w:ascii="IRNazanin" w:hAnsi="IRNazanin" w:eastAsia="IRNazanin" w:cs="IRNazanin"/>
          <w:lang w:bidi="fa-IR"/>
          <w:color w:val="111111"/>
          <w:sz w:val="28"/>
          <w:szCs w:val="28"/>
          <w:rtl/>
        </w:rPr>
        <w:t xml:space="preserve">بسکون الهاء و التنوین،و(حیّ)بمعنی أقبل،کقول المؤذن (حیّ علی الصلاة)،و قد تأتی(هلاّ)بمعنی أقبل،لقوله:</w:t>
      </w:r>
    </w:p>
    <w:p>
      <w:pPr>
        <w:pStyle w:val="BookText"/>
      </w:pPr>
      <w:r>
        <w:rPr>
          <w:rFonts w:ascii="IRNazanin" w:hAnsi="IRNazanin" w:eastAsia="IRNazanin" w:cs="IRNazanin"/>
          <w:lang w:bidi="fa-IR"/>
          <w:color w:val="111111"/>
          <w:sz w:val="28"/>
          <w:szCs w:val="28"/>
          <w:rtl/>
        </w:rPr>
        <w:t xml:space="preserve">[444]ألا أبلغا لیلی و قولا لها:هلا </w:t>
      </w:r>
      <w:r>
        <w:rPr>
          <w:rStyle w:val="FootnoteReference"/>
        </w:rPr>
        <w:footnoteReference w:id="3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جاءت متعدیة بنفسها و بحرف[و 87]الجر قال:</w:t>
      </w:r>
    </w:p>
    <w:p>
      <w:pPr>
        <w:pStyle w:val="BookText"/>
      </w:pPr>
      <w:r>
        <w:rPr>
          <w:rFonts w:ascii="IRNazanin" w:hAnsi="IRNazanin" w:eastAsia="IRNazanin" w:cs="IRNazanin"/>
          <w:lang w:bidi="fa-IR"/>
          <w:color w:val="111111"/>
          <w:sz w:val="28"/>
          <w:szCs w:val="28"/>
          <w:rtl/>
        </w:rPr>
        <w:t xml:space="preserve">[445]بحیهلا یردون کل مطیة </w:t>
      </w:r>
      <w:r>
        <w:rPr>
          <w:rStyle w:val="FootnoteReference"/>
        </w:rPr>
        <w:footnoteReference w:id="3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-الهمزة موضع الکاف فیقال:هاء و تصرف تصریفها و یجمع بینها فیقال:هاءک بإقرار الهمزة علی الفتح و تصریف الکاف)،ینظر شرح المفصل 43/4-44.</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بهذه الکلمة و قوله:«إذا ذکر الصالحون فحیهلا بعمر» </w:t>
      </w:r>
      <w:r>
        <w:rPr>
          <w:rStyle w:val="FootnoteReference"/>
        </w:rPr>
        <w:footnoteReference w:id="343"/>
      </w:r>
      <w:r>
        <w:rPr>
          <w:rFonts w:ascii="IRNazanin" w:hAnsi="IRNazanin" w:eastAsia="IRNazanin" w:cs="IRNazanin"/>
          <w:lang w:bidi="fa-IR"/>
          <w:color w:val="111111"/>
          <w:sz w:val="28"/>
          <w:szCs w:val="28"/>
          <w:rtl/>
        </w:rPr>
        <w:t xml:space="preserve">(و حیهل إلی الثرید)أی ائته و(بلة)بمعنی(اترک)،و هی تکون مصدرا و اسم فعل فإن کانت مصدرا فهی مضافة إلی ما بعدها،و إن کانت اسم فعل کان ما بعدها مفعولا لها،قال:</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IRNazanin" w:hAnsi="IRNazanin" w:eastAsia="IRNazanin" w:cs="IRNazanin"/>
          <w:lang w:bidi="fa-IR"/>
          <w:color w:val="111111"/>
          <w:sz w:val="28"/>
          <w:szCs w:val="28"/>
          <w:rtl/>
        </w:rPr>
        <w:t xml:space="preserve">بله الألفّ کأنها لم تخلق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بکسر(الألفّ)و فتحها،و روی الأخفش </w:t>
      </w:r>
      <w:r>
        <w:rPr>
          <w:rStyle w:val="FootnoteReference"/>
        </w:rPr>
        <w:footnoteReference w:id="345"/>
      </w:r>
      <w:r>
        <w:rPr>
          <w:rFonts w:ascii="IRNazanin" w:hAnsi="IRNazanin" w:eastAsia="IRNazanin" w:cs="IRNazanin"/>
          <w:lang w:bidi="fa-IR"/>
          <w:color w:val="111111"/>
          <w:sz w:val="28"/>
          <w:szCs w:val="28"/>
          <w:rtl/>
        </w:rPr>
        <w:t xml:space="preserve">رفع ما بعده علی أنه بمعنی (کیف)،و نصبه علی أنه حرف استثناء بمنزلة(حاشا) </w:t>
      </w:r>
      <w:r>
        <w:rPr>
          <w:rStyle w:val="FootnoteReference"/>
        </w:rPr>
        <w:footnoteReference w:id="346"/>
      </w:r>
      <w:r>
        <w:rPr>
          <w:rFonts w:ascii="IRNazanin" w:hAnsi="IRNazanin" w:eastAsia="IRNazanin" w:cs="IRNazanin"/>
          <w:lang w:bidi="fa-IR"/>
          <w:color w:val="111111"/>
          <w:sz w:val="28"/>
          <w:szCs w:val="28"/>
          <w:rtl/>
        </w:rPr>
        <w:t xml:space="preserve">و قیل منزلة (سوی)و منه قوله حاکیا عن اللّه تعالی:«أعددت لعبادی الصالحین ما لا عین رأت و لا أذن سمعت بله ما أطلعتم علیه» </w:t>
      </w:r>
      <w:r>
        <w:rPr>
          <w:rStyle w:val="FootnoteReference"/>
        </w:rPr>
        <w:footnoteReference w:id="347"/>
      </w:r>
      <w:r>
        <w:rPr>
          <w:rFonts w:ascii="IRNazanin" w:hAnsi="IRNazanin" w:eastAsia="IRNazanin" w:cs="IRNazanin"/>
          <w:lang w:bidi="fa-IR"/>
          <w:color w:val="111111"/>
          <w:sz w:val="28"/>
          <w:szCs w:val="28"/>
          <w:rtl/>
        </w:rPr>
        <w:t xml:space="preserve">و(آمین)بمعنی استجب و(إیه)زد،و(مه)بمعنی اکفف و(صه)بمعنی اسکت و(هیّا)بمعنی أسرع نحو:</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Amiri" w:hAnsi="Amiri" w:eastAsia="Amiri" w:cs="Amiri"/>
          <w:lang w:bidi="ar-SA"/>
          <w:color w:val="111111"/>
          <w:sz w:val="28"/>
          <w:szCs w:val="28"/>
          <w:rtl/>
        </w:rPr>
        <w:t xml:space="preserve">فقد دجا اللیل فهیّا هیّا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و یدخلها کاف الخطاب فتقول(هیک)،(هیاک).</w:t>
      </w:r>
    </w:p>
    <w:p>
      <w:pPr>
        <w:pStyle w:val="BookText"/>
      </w:pPr>
      <w:r>
        <w:rPr>
          <w:rFonts w:ascii="IRNazanin" w:hAnsi="IRNazanin" w:eastAsia="IRNazanin" w:cs="IRNazanin"/>
          <w:lang w:bidi="fa-IR"/>
          <w:color w:val="111111"/>
          <w:sz w:val="28"/>
          <w:szCs w:val="28"/>
          <w:rtl/>
        </w:rPr>
        <w:t xml:space="preserve">قوله:(و هیهات ذاک،أی«بعد»)</w:t>
      </w:r>
    </w:p>
    <w:p>
      <w:pPr>
        <w:pStyle w:val="BookText"/>
      </w:pPr>
      <w:r>
        <w:rPr>
          <w:rStyle w:val="FootnoteReference"/>
        </w:rPr>
        <w:footnoteReference w:id="349"/>
      </w:r>
      <w:r>
        <w:rPr>
          <w:rFonts w:ascii="IRNazanin" w:hAnsi="IRNazanin" w:eastAsia="IRNazanin" w:cs="IRNazanin"/>
          <w:lang w:bidi="fa-IR"/>
          <w:color w:val="111111"/>
          <w:sz w:val="28"/>
          <w:szCs w:val="28"/>
          <w:rtl/>
        </w:rPr>
        <w:t xml:space="preserve">
یعنی أن(هیهات)الماضی بمعنی (بعد)و فیها لغات:فتح التاء بغیر تنوین لغة أهل الحجاز،و کسرها أی لغة تمیم و أسد،ثم الضم ثم التنوین فی الفتح و الکسر و الضم،و قرأ الأعرج </w:t>
      </w:r>
      <w:r>
        <w:rPr>
          <w:rStyle w:val="FootnoteReference"/>
        </w:rPr>
        <w:footnoteReference w:id="350"/>
      </w:r>
      <w:r>
        <w:rPr>
          <w:rFonts w:ascii="IRNazanin" w:hAnsi="IRNazanin" w:eastAsia="IRNazanin" w:cs="IRNazanin"/>
          <w:lang w:bidi="fa-IR"/>
          <w:color w:val="111111"/>
          <w:sz w:val="28"/>
          <w:szCs w:val="28"/>
          <w:rtl/>
        </w:rPr>
        <w:t xml:space="preserve">بفتحها منونة،و عیسی بن عمر بکسرها منونة و ابن حیوة بضمها منونة،قال الشاعر:</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IRNazanin" w:hAnsi="IRNazanin" w:eastAsia="IRNazanin" w:cs="IRNazanin"/>
          <w:lang w:bidi="fa-IR"/>
          <w:color w:val="111111"/>
          <w:sz w:val="28"/>
          <w:szCs w:val="28"/>
          <w:rtl/>
        </w:rPr>
        <w:t xml:space="preserve">فهیهات هیهات إلیک رجوعها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روی بالحرکات و التنوین،و ذکر عن الصنّعانّی فیها ستة و ثلاثین </w:t>
      </w:r>
      <w:r>
        <w:rPr>
          <w:rStyle w:val="FootnoteReference"/>
        </w:rPr>
        <w:footnoteReference w:id="352"/>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وجها هذه ست و(أیهات)و(هیهات)و(أیهات)و(هاهات)و(أیهاک)و کل منهما مکسور الآخر و مضمومة و مفتوحة منونا و غیر منون.و من الماضی (سرعان)و(وشکان)و(شتّان)بمعنی قرب إفترق </w:t>
      </w:r>
      <w:r>
        <w:rPr>
          <w:rStyle w:val="FootnoteReference"/>
        </w:rPr>
        <w:footnoteReference w:id="353"/>
      </w:r>
      <w:r>
        <w:rPr>
          <w:rFonts w:ascii="IRNazanin" w:hAnsi="IRNazanin" w:eastAsia="IRNazanin" w:cs="IRNazanin"/>
          <w:lang w:bidi="fa-IR"/>
          <w:color w:val="111111"/>
          <w:sz w:val="28"/>
          <w:szCs w:val="28"/>
          <w:rtl/>
        </w:rPr>
        <w:t xml:space="preserve">،و أما التی للمستقبل علی کلام الزمخشری </w:t>
      </w:r>
      <w:r>
        <w:rPr>
          <w:rStyle w:val="FootnoteReference"/>
        </w:rPr>
        <w:footnoteReference w:id="354"/>
      </w:r>
      <w:r>
        <w:rPr>
          <w:rFonts w:ascii="IRNazanin" w:hAnsi="IRNazanin" w:eastAsia="IRNazanin" w:cs="IRNazanin"/>
          <w:lang w:bidi="fa-IR"/>
          <w:color w:val="111111"/>
          <w:sz w:val="28"/>
          <w:szCs w:val="28"/>
          <w:rtl/>
        </w:rPr>
        <w:t xml:space="preserve">و غیره فنحو:(أفّ)بمعنی أتضجر فیها إحدی عشرة لغة:بالحرکات من غیر تنوین،و بالحرکات مع التنوین و السکون فخففا کمن و(أفی)ک(بشری)حمالا،و(إفّ)بکسر الهمزة و الفاء بلا تنوین، و(أفّة)منونة و غیر منونة قد یتبع(الوقة)(تفة)و قد یرفع ک(ویل)،و منها (أوّه)بمعنی أتوجع و فیها لغات بسکون الواو و تشدیدها و قبلها همزة و منها(وی)بمعنی أتعجب قال تعالی: وَیْکَأَنَّ اللّٰهَ </w:t>
      </w:r>
      <w:r>
        <w:rPr>
          <w:rStyle w:val="FootnoteReference"/>
        </w:rPr>
        <w:footnoteReference w:id="355"/>
      </w:r>
      <w:r>
        <w:rPr>
          <w:rFonts w:ascii="IRNazanin" w:hAnsi="IRNazanin" w:eastAsia="IRNazanin" w:cs="IRNazanin"/>
          <w:lang w:bidi="fa-IR"/>
          <w:color w:val="111111"/>
          <w:sz w:val="28"/>
          <w:szCs w:val="28"/>
          <w:rtl/>
        </w:rPr>
        <w:t xml:space="preserve">و فیها خلاف،فعند البصریین أنها(وی)دخلت علی کاف التشبیه و عند الکوفیین دخلت علی(أن)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فعال بمعنی الأمر) أسماء الأفعال علی أضرب،جوامد مرتجلة نحو:(صه و مه و إیه)و منقولة عن مصدر نحو:(رویدا)و(التجاءک) و(فداءک)و لا تقاس،و عن طرف و هو الإغراء نحو:(علیک)و(إلیک)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الصنّعانی:هو الحسن بن محمد بن الحسن بن حیدر بن علی العدوی أبو الفضائل و یقال له الصّاغانی حامل لواء اللغة فی زمانه،ولد سنة 577 ه‍،و مات 605 ه‍ و له من التصانیف:مجمع البحرین فی اللغة، و التکملة علی الصحاح،و العباب،و الشوارد فی اللغات،و شرح البخاری مجلد،و شرح أبیات المفصل، و غیر ذلک.ینظر ترجمته فی البغیة 519/1-520.</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و(دونک)و(مکانک)و(عندک)و(أمامک)و(وراءک)و لا تقاس علی الأصح،و مشتقة ک(نزال)و هی التی ذکر الشیخ.</w:t>
      </w:r>
    </w:p>
    <w:p>
      <w:pPr>
        <w:pStyle w:val="BookText"/>
      </w:pPr>
      <w:r>
        <w:rPr>
          <w:rFonts w:ascii="IRNazanin" w:hAnsi="IRNazanin" w:eastAsia="IRNazanin" w:cs="IRNazanin"/>
          <w:lang w:bidi="fa-IR"/>
          <w:color w:val="111111"/>
          <w:sz w:val="28"/>
          <w:szCs w:val="28"/>
          <w:rtl/>
        </w:rPr>
        <w:t xml:space="preserve">قوله:(من الثلاثی قیاس)</w:t>
      </w:r>
    </w:p>
    <w:p>
      <w:pPr>
        <w:pStyle w:val="BookText"/>
      </w:pPr>
      <w:r>
        <w:rPr>
          <w:rStyle w:val="FootnoteReference"/>
        </w:rPr>
        <w:footnoteReference w:id="357"/>
      </w:r>
      <w:r>
        <w:rPr>
          <w:rFonts w:ascii="IRNazanin" w:hAnsi="IRNazanin" w:eastAsia="IRNazanin" w:cs="IRNazanin"/>
          <w:lang w:bidi="fa-IR"/>
          <w:color w:val="111111"/>
          <w:sz w:val="28"/>
          <w:szCs w:val="28"/>
          <w:rtl/>
        </w:rPr>
        <w:t xml:space="preserve">
إن کانت من ثلاثی فمذهب </w:t>
      </w:r>
      <w:r>
        <w:rPr>
          <w:rStyle w:val="FootnoteReference"/>
        </w:rPr>
        <w:footnoteReference w:id="358"/>
      </w:r>
      <w:r>
        <w:rPr>
          <w:rFonts w:ascii="IRNazanin" w:hAnsi="IRNazanin" w:eastAsia="IRNazanin" w:cs="IRNazanin"/>
          <w:lang w:bidi="fa-IR"/>
          <w:color w:val="111111"/>
          <w:sz w:val="28"/>
          <w:szCs w:val="28"/>
          <w:rtl/>
        </w:rPr>
        <w:t xml:space="preserve">سیبویه و الجمهور أنها قیاس فی کل فعل ثلاثی تام متصرف یحترز من کان و أخواتها،و یذر و یدع و نعم و بئس و فعل التعجب،و المبرد </w:t>
      </w:r>
      <w:r>
        <w:rPr>
          <w:rStyle w:val="FootnoteReference"/>
        </w:rPr>
        <w:footnoteReference w:id="359"/>
      </w:r>
      <w:r>
        <w:rPr>
          <w:rFonts w:ascii="IRNazanin" w:hAnsi="IRNazanin" w:eastAsia="IRNazanin" w:cs="IRNazanin"/>
          <w:lang w:bidi="fa-IR"/>
          <w:color w:val="111111"/>
          <w:sz w:val="28"/>
          <w:szCs w:val="28"/>
          <w:rtl/>
        </w:rPr>
        <w:t xml:space="preserve">قصره علی السماع،و إن کان من رباعی فهو مقصور علی السماع و لم یسمع إلا (عرعار)لعبة صبیان،نحو:</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IRNazanin" w:hAnsi="IRNazanin" w:eastAsia="IRNazanin" w:cs="IRNazanin"/>
          <w:lang w:bidi="fa-IR"/>
          <w:color w:val="111111"/>
          <w:sz w:val="28"/>
          <w:szCs w:val="28"/>
          <w:rtl/>
        </w:rPr>
        <w:t xml:space="preserve">یدعو و لیدهم بها عرعار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و قرقار حکایة صوت الرعد قال:</w:t>
      </w:r>
    </w:p>
    <w:p>
      <w:pPr>
        <w:pStyle w:val="BookText"/>
      </w:pPr>
      <w:r>
        <w:rPr>
          <w:rFonts w:ascii="IRNazanin" w:hAnsi="IRNazanin" w:eastAsia="IRNazanin" w:cs="IRNazanin"/>
          <w:lang w:bidi="fa-IR"/>
          <w:color w:val="111111"/>
          <w:sz w:val="28"/>
          <w:szCs w:val="28"/>
          <w:rtl/>
        </w:rPr>
        <w:t xml:space="preserve">[450]قالت له ریح الصبا قرقار </w:t>
      </w:r>
      <w:r>
        <w:rPr>
          <w:rStyle w:val="FootnoteReference"/>
        </w:rPr>
        <w:footnoteReference w:id="36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زاد بعضهم(همهام)من(قرقر)و(عرعر)و(همهم)و أنکر ذلک المبرد </w:t>
      </w:r>
      <w:r>
        <w:rPr>
          <w:rStyle w:val="FootnoteReference"/>
        </w:rPr>
        <w:footnoteReference w:id="362"/>
      </w:r>
      <w:r>
        <w:rPr>
          <w:rFonts w:ascii="IRNazanin" w:hAnsi="IRNazanin" w:eastAsia="IRNazanin" w:cs="IRNazanin"/>
          <w:lang w:bidi="fa-IR"/>
          <w:color w:val="111111"/>
          <w:sz w:val="28"/>
          <w:szCs w:val="28"/>
          <w:rtl/>
        </w:rPr>
        <w:t xml:space="preserve">و قال:قولهم(قرقار)من(قار)[ظ 87]و(عرعار)من(عار)بلا بناء.</w:t>
      </w:r>
    </w:p>
    <w:p>
      <w:pPr>
        <w:pStyle w:val="BookText"/>
      </w:pPr>
      <w:r>
        <w:rPr>
          <w:rFonts w:ascii="IRNazanin" w:hAnsi="IRNazanin" w:eastAsia="IRNazanin" w:cs="IRNazanin"/>
          <w:lang w:bidi="fa-IR"/>
          <w:color w:val="111111"/>
          <w:sz w:val="28"/>
          <w:szCs w:val="28"/>
          <w:rtl/>
        </w:rPr>
        <w:t xml:space="preserve">قوله:(و فعال مصدر </w:t>
      </w:r>
      <w:r>
        <w:rPr>
          <w:rStyle w:val="FootnoteReference"/>
        </w:rPr>
        <w:footnoteReference w:id="363"/>
      </w:r>
      <w:r>
        <w:rPr>
          <w:rFonts w:ascii="IRNazanin" w:hAnsi="IRNazanin" w:eastAsia="IRNazanin" w:cs="IRNazanin"/>
          <w:lang w:bidi="fa-IR"/>
          <w:color w:val="111111"/>
          <w:sz w:val="28"/>
          <w:szCs w:val="28"/>
          <w:rtl/>
        </w:rPr>
        <w:t xml:space="preserve">معرفة کفجار) ،فعال خمسة أضرب:اسم ک(جناح)و مصدر ک(ذهاب)و هو معرب،و اسم فعل ک(نزال)و هو مبنی علی الکسر و مصدر معرفة کفجار علم للفجرة عند سیبویه </w:t>
      </w:r>
      <w:r>
        <w:rPr>
          <w:rStyle w:val="FootnoteReference"/>
        </w:rPr>
        <w:footnoteReference w:id="364"/>
      </w:r>
      <w:r>
        <w:rPr>
          <w:rFonts w:ascii="IRNazanin" w:hAnsi="IRNazanin" w:eastAsia="IRNazanin" w:cs="IRNazanin"/>
          <w:lang w:bidi="fa-IR"/>
          <w:color w:val="111111"/>
          <w:sz w:val="28"/>
          <w:szCs w:val="28"/>
          <w:rtl/>
        </w:rPr>
        <w:t xml:space="preserve">،و علیه:</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Amiri" w:hAnsi="Amiri" w:eastAsia="Amiri" w:cs="Amiri"/>
          <w:lang w:bidi="ar-SA"/>
          <w:color w:val="111111"/>
          <w:sz w:val="28"/>
          <w:szCs w:val="28"/>
          <w:rtl/>
        </w:rPr>
        <w:t xml:space="preserve">فحملت برّة و احتملت فجار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و جعلها السیرافی صفة غالبة تقتضی(برّة)أی احتملت الخصلة البرة، و احتملت الخصلة الفاجرة،و تکون صفة،و هو ثلاثة أقسام:لازم للنداء نحو:یا(فساق) </w:t>
      </w:r>
      <w:r>
        <w:rPr>
          <w:rStyle w:val="FootnoteReference"/>
        </w:rPr>
        <w:footnoteReference w:id="366"/>
      </w:r>
      <w:r>
        <w:rPr>
          <w:rFonts w:ascii="IRNazanin" w:hAnsi="IRNazanin" w:eastAsia="IRNazanin" w:cs="IRNazanin"/>
          <w:lang w:bidi="fa-IR"/>
          <w:color w:val="111111"/>
          <w:sz w:val="28"/>
          <w:szCs w:val="28"/>
          <w:rtl/>
        </w:rPr>
        <w:t xml:space="preserve">و یا(لکاع)و یا(دفار)و یا(خباث)و یا(رطاب) و هو قیاس علی الأصح،و ما ورد فیه علی غیر النداء </w:t>
      </w:r>
      <w:r>
        <w:rPr>
          <w:rStyle w:val="FootnoteReference"/>
        </w:rPr>
        <w:footnoteReference w:id="367"/>
      </w:r>
      <w:r>
        <w:rPr>
          <w:rFonts w:ascii="IRNazanin" w:hAnsi="IRNazanin" w:eastAsia="IRNazanin" w:cs="IRNazanin"/>
          <w:lang w:bidi="fa-IR"/>
          <w:color w:val="111111"/>
          <w:sz w:val="28"/>
          <w:szCs w:val="28"/>
          <w:rtl/>
        </w:rPr>
        <w:t xml:space="preserve">فشاذ،نحو:</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IRNazanin" w:hAnsi="IRNazanin" w:eastAsia="IRNazanin" w:cs="IRNazanin"/>
          <w:lang w:bidi="fa-IR"/>
          <w:color w:val="111111"/>
          <w:sz w:val="28"/>
          <w:szCs w:val="28"/>
          <w:rtl/>
        </w:rPr>
        <w:t xml:space="preserve">إلی بیت قعیدته لکاع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و حال نحو(بداد)و کویته </w:t>
      </w:r>
      <w:r>
        <w:rPr>
          <w:rStyle w:val="FootnoteReference"/>
        </w:rPr>
        <w:footnoteReference w:id="369"/>
      </w:r>
      <w:r>
        <w:rPr>
          <w:rFonts w:ascii="IRNazanin" w:hAnsi="IRNazanin" w:eastAsia="IRNazanin" w:cs="IRNazanin"/>
          <w:lang w:bidi="fa-IR"/>
          <w:color w:val="111111"/>
          <w:sz w:val="28"/>
          <w:szCs w:val="28"/>
          <w:rtl/>
        </w:rPr>
        <w:t xml:space="preserve">(وقاع)و هو سماع،و أعلام أصلها الصفة نحو(حناذ)و(براح)للشمس و(حلاق)و(جباذ)للمنیة،و(جداع)و(أزام) و(کلاح)للسنة المجدبة و(حزان)للحزن و(سباط)للحمی،و(طمار) للمکان المرتفع و هو سماع کله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قوله:(مبنی لمشابهته له عدلا وزنة) یعنی أن المصادر و الصفات،و إن لم تکن من أسماء الأفعال مبنیة لمشابهته ل(نزال)عدلاّ وزنة،أما العدل فلان(فجار)معدول عن الفجور و الفجرة و(فساق)عن فاسقة،و أما الزنة فلاتفاقهما فی فعال،و قال الفارسی: </w:t>
      </w:r>
      <w:r>
        <w:rPr>
          <w:rStyle w:val="FootnoteReference"/>
        </w:rPr>
        <w:footnoteReference w:id="371"/>
      </w:r>
      <w:r>
        <w:rPr>
          <w:rFonts w:ascii="IRNazanin" w:hAnsi="IRNazanin" w:eastAsia="IRNazanin" w:cs="IRNazanin"/>
          <w:lang w:bidi="fa-IR"/>
          <w:color w:val="111111"/>
          <w:sz w:val="28"/>
          <w:szCs w:val="28"/>
          <w:rtl/>
        </w:rPr>
        <w:t xml:space="preserve">بنی لتضمنه تاء التأنیث،لأن الأصل الفجرة و المیسرة،و ضعفه الشیخ </w:t>
      </w:r>
      <w:r>
        <w:rPr>
          <w:rStyle w:val="FootnoteReference"/>
        </w:rPr>
        <w:footnoteReference w:id="372"/>
      </w:r>
      <w:r>
        <w:rPr>
          <w:rFonts w:ascii="IRNazanin" w:hAnsi="IRNazanin" w:eastAsia="IRNazanin" w:cs="IRNazanin"/>
          <w:lang w:bidi="fa-IR"/>
          <w:color w:val="111111"/>
          <w:sz w:val="28"/>
          <w:szCs w:val="28"/>
          <w:rtl/>
        </w:rPr>
        <w:t xml:space="preserve">بأن تضمن تاء التأنیث</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یوجب بناء،و قال بعضهم:لتضمنه لام التعریف ک(أمس).</w:t>
      </w:r>
    </w:p>
    <w:p>
      <w:pPr>
        <w:pStyle w:val="BookText"/>
      </w:pPr>
      <w:r>
        <w:rPr>
          <w:rFonts w:ascii="IRNazanin" w:hAnsi="IRNazanin" w:eastAsia="IRNazanin" w:cs="IRNazanin"/>
          <w:lang w:bidi="fa-IR"/>
          <w:color w:val="111111"/>
          <w:sz w:val="28"/>
          <w:szCs w:val="28"/>
          <w:rtl/>
        </w:rPr>
        <w:t xml:space="preserve">قوله:(و علما للأعیان مؤنثا)</w:t>
      </w:r>
    </w:p>
    <w:p>
      <w:pPr>
        <w:pStyle w:val="BookText"/>
      </w:pPr>
      <w:r>
        <w:rPr>
          <w:rStyle w:val="FootnoteReference"/>
        </w:rPr>
        <w:footnoteReference w:id="373"/>
      </w:r>
      <w:r>
        <w:rPr>
          <w:rFonts w:ascii="IRNazanin" w:hAnsi="IRNazanin" w:eastAsia="IRNazanin" w:cs="IRNazanin"/>
          <w:lang w:bidi="fa-IR"/>
          <w:color w:val="111111"/>
          <w:sz w:val="28"/>
          <w:szCs w:val="28"/>
          <w:rtl/>
        </w:rPr>
        <w:t xml:space="preserve">
یعنی أن فعال یکون أیضا علما للأعیان مؤنثا،و إنما قال(علما)یحترز عن الصفة نحو(فساق)للأعیان یحترز من علم المعانی ک(فجار)،قوله:(مؤنثا)تنبیه علی أنه هذا النوع و الثلاثة المذکورة قبله لا تکون معدولة إلا عن مؤنث،و استدلوا علی تأنیث أسماء الأفعال بقوله:</w:t>
      </w:r>
    </w:p>
    <w:p>
      <w:pPr>
        <w:pStyle w:val="BookText"/>
      </w:pPr>
      <w:r>
        <w:rPr>
          <w:rFonts w:ascii="Amiri" w:hAnsi="Amiri" w:eastAsia="Amiri" w:cs="Amiri"/>
          <w:lang w:bidi="ar-SA"/>
          <w:color w:val="111111"/>
          <w:sz w:val="28"/>
          <w:szCs w:val="28"/>
          <w:rtl/>
        </w:rPr>
        <w:t xml:space="preserve">[453]و لأنت أشجع من أسامة إذ</w:t>
      </w:r>
    </w:p>
    <w:p>
      <w:pPr>
        <w:pStyle w:val="BookText"/>
      </w:pPr>
      <w:r>
        <w:rPr>
          <w:rFonts w:ascii="Amiri" w:hAnsi="Amiri" w:eastAsia="Amiri" w:cs="Amiri"/>
          <w:lang w:bidi="ar-SA"/>
          <w:color w:val="111111"/>
          <w:sz w:val="28"/>
          <w:szCs w:val="28"/>
          <w:rtl/>
        </w:rPr>
        <w:t xml:space="preserve">دعیت نزال و لجّ فی الذّعر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قوله:(ک قطام و غلاب) ،هذا من أمثلة الأعیان و منه(حذام و سجاح) و فی البهائم نحو:(سکاب)و(حضار)لفرسین،و(عزار)لبقرة،و فی الجماد نحو:(لصاف)لجبل،و(ظفار)لبلد من بلاد حمیر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قوله:(مبنی فی الحجاز) یعنی أن الحجازیین </w:t>
      </w:r>
      <w:r>
        <w:rPr>
          <w:rStyle w:val="FootnoteReference"/>
        </w:rPr>
        <w:footnoteReference w:id="376"/>
      </w:r>
      <w:r>
        <w:rPr>
          <w:rFonts w:ascii="IRNazanin" w:hAnsi="IRNazanin" w:eastAsia="IRNazanin" w:cs="IRNazanin"/>
          <w:lang w:bidi="fa-IR"/>
          <w:color w:val="111111"/>
          <w:sz w:val="28"/>
          <w:szCs w:val="28"/>
          <w:rtl/>
        </w:rPr>
        <w:t xml:space="preserve">یبنون جمیع هذا النوع علی الکسر لمشابهته لاسم الفعل عدلا وزنة،سواء کان العدل تحقیقا أو تقدیرا.</w:t>
      </w:r>
    </w:p>
    <w:p>
      <w:pPr>
        <w:pStyle w:val="BookText"/>
      </w:pPr>
      <w:r>
        <w:rPr>
          <w:rFonts w:ascii="IRNazanin" w:hAnsi="IRNazanin" w:eastAsia="IRNazanin" w:cs="IRNazanin"/>
          <w:lang w:bidi="fa-IR"/>
          <w:color w:val="111111"/>
          <w:sz w:val="28"/>
          <w:szCs w:val="28"/>
          <w:rtl/>
        </w:rPr>
        <w:t xml:space="preserve">قوله:(معرب فی بنی تمیم) یعنی أن التمیمیین یعربونه إعراب ما لا ینصرف.</w:t>
      </w:r>
    </w:p>
    <w:p>
      <w:pPr>
        <w:pStyle w:val="BookText"/>
      </w:pPr>
      <w:r>
        <w:rPr>
          <w:rFonts w:ascii="IRNazanin" w:hAnsi="IRNazanin" w:eastAsia="IRNazanin" w:cs="IRNazanin"/>
          <w:lang w:bidi="fa-IR"/>
          <w:color w:val="111111"/>
          <w:sz w:val="28"/>
          <w:szCs w:val="28"/>
          <w:rtl/>
        </w:rPr>
        <w:t xml:space="preserve">قوله:(إلا ما آخره راء نحو حضار) یعنی ما کان آخره راء فبنو تمیم یوافقون الحجازیین </w:t>
      </w:r>
      <w:r>
        <w:rPr>
          <w:rStyle w:val="FootnoteReference"/>
        </w:rPr>
        <w:footnoteReference w:id="377"/>
      </w:r>
      <w:r>
        <w:rPr>
          <w:rFonts w:ascii="IRNazanin" w:hAnsi="IRNazanin" w:eastAsia="IRNazanin" w:cs="IRNazanin"/>
          <w:lang w:bidi="fa-IR"/>
          <w:color w:val="111111"/>
          <w:sz w:val="28"/>
          <w:szCs w:val="28"/>
          <w:rtl/>
        </w:rPr>
        <w:t xml:space="preserve">فی منازعة علی الکسر،لأن من لغتهم الإمالة، و کسر الراء یستدعی الإمالة،و بعض التمیمیین یعربونه إعراب مالا ینصرف مطلقا،و لا یفرقون بین ما آخره راء و بین غیره،و حکی بعضهم أنهم یمنعون الصرف فیما لیس آخره راء و یجیزون فیما آخره راء الوجهین،و علیه:</w:t>
      </w:r>
    </w:p>
    <w:p>
      <w:pPr>
        <w:pStyle w:val="BookText"/>
      </w:pPr>
      <w:r>
        <w:rPr>
          <w:rFonts w:ascii="IRNazanin" w:hAnsi="IRNazanin" w:eastAsia="IRNazanin" w:cs="IRNazanin"/>
          <w:lang w:bidi="fa-IR"/>
          <w:color w:val="111111"/>
          <w:sz w:val="28"/>
          <w:szCs w:val="28"/>
          <w:rtl/>
        </w:rPr>
        <w:t xml:space="preserve">[454]و مرّ دهر علی وبار</w:t>
      </w:r>
    </w:p>
    <w:p>
      <w:pPr>
        <w:pStyle w:val="BookText"/>
      </w:pPr>
      <w:r>
        <w:rPr>
          <w:rFonts w:ascii="IRNazanin" w:hAnsi="IRNazanin" w:eastAsia="IRNazanin" w:cs="IRNazanin"/>
          <w:lang w:bidi="fa-IR"/>
          <w:color w:val="111111"/>
          <w:sz w:val="28"/>
          <w:szCs w:val="28"/>
          <w:rtl/>
        </w:rPr>
        <w:t xml:space="preserve">فهلکت جهرة وبار </w:t>
      </w:r>
      <w:r>
        <w:rPr>
          <w:rStyle w:val="FootnoteReference"/>
        </w:rPr>
        <w:footnoteReference w:id="378"/>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القافیة مرفوعة،و تأوله طاهر </w:t>
      </w:r>
      <w:r>
        <w:rPr>
          <w:rStyle w:val="FootnoteReference"/>
        </w:rPr>
        <w:footnoteReference w:id="379"/>
      </w:r>
      <w:r>
        <w:rPr>
          <w:rFonts w:ascii="IRNazanin" w:hAnsi="IRNazanin" w:eastAsia="IRNazanin" w:cs="IRNazanin"/>
          <w:lang w:bidi="fa-IR"/>
          <w:color w:val="111111"/>
          <w:sz w:val="28"/>
          <w:szCs w:val="28"/>
          <w:rtl/>
        </w:rPr>
        <w:t xml:space="preserve">،بأنه یحتمل أن یکون(وبار)فعلا ماضیا،و إنما أدخل الشیخ هذه الأشیاء فی أسماء الأفعال و إن لم یکنّ منها،لّما وافقتها فی البناء و الصفة کما فعل فی سائر أقسام(من)و(ما)الموصولتین، و أسماء الأفعال علی ثلاثة أضرب:منها ملازم للتعریف الذهنی کتعریف (أسامة)،و هو ما لم یدخله تنوین نحو:(بلة)و(آمین)أو المشتقات ک(نزال) و ملازم للتنکیر،و هو ما دخله التنوین نحو:(إیها)فی الکف،و(ویهأ)فی الإغراء،و(واها)فی التضجر،و(واها)فی التعجب[و 88]قال:</w:t>
      </w:r>
    </w:p>
    <w:p>
      <w:pPr>
        <w:pStyle w:val="BookText"/>
      </w:pPr>
      <w:r>
        <w:rPr>
          <w:rFonts w:ascii="IRNazanin" w:hAnsi="IRNazanin" w:eastAsia="IRNazanin" w:cs="IRNazanin"/>
          <w:lang w:bidi="fa-IR"/>
          <w:color w:val="111111"/>
          <w:sz w:val="28"/>
          <w:szCs w:val="28"/>
          <w:rtl/>
        </w:rPr>
        <w:t xml:space="preserve">[455]واها لسلمی ثم واها واها </w:t>
      </w:r>
      <w:r>
        <w:rPr>
          <w:rStyle w:val="FootnoteReference"/>
        </w:rPr>
        <w:footnoteReference w:id="3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و(فداء)بالکسر قال النابغة:</w:t>
      </w:r>
    </w:p>
    <w:p>
      <w:pPr>
        <w:pStyle w:val="BookText"/>
      </w:pPr>
      <w:r>
        <w:rPr>
          <w:rFonts w:ascii="IRNazanin" w:hAnsi="IRNazanin" w:eastAsia="IRNazanin" w:cs="IRNazanin"/>
          <w:lang w:bidi="fa-IR"/>
          <w:color w:val="111111"/>
          <w:sz w:val="28"/>
          <w:szCs w:val="28"/>
          <w:rtl/>
        </w:rPr>
        <w:t xml:space="preserve">[456]مهلا فداء لک الأقوام کلهّم </w:t>
      </w:r>
      <w:r>
        <w:rPr>
          <w:rStyle w:val="FootnoteReference"/>
        </w:rPr>
        <w:footnoteReference w:id="3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مؤنث مبنی علی الکسر،و رفعت الثانیة للضرورة الشعریة.</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روی بالحرکات الثلاث،فالکسر علی أنه اسم فعل،و النصب علی أنه المصدر،و الرفع علی الابتداء،و جائز الأمرین نحو(إیه)و(إیه) و(صه)و(صه)و(مه)و(مه)فسقوط التنوین علامة تعریفها و إثباته علامة تنکیرها،و المعنی مختلف فی حذفه و إثباته،و أسماء الأفعال و من حکمها أن لا یتقدم معمولها علیها،و لا یفصل بینه و بینها،و لا تثنی و لا تجمع،و لا تجاب بالفاء الناصبة.</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0" w:name="pg19845_194636"/>
    <w:bookmarkEnd w:id="30"/>
    <w:p>
      <w:pPr>
        <w:pStyle w:val="Heading5"/>
      </w:pPr>
      <w:bookmarkStart w:id="229" w:name="_Toc50"/>
      <w:r>
        <w:t>أسماء الأصوات</w:t>
      </w:r>
      <w:bookmarkEnd w:id="229"/>
    </w:p>
    <w:p>
      <w:pPr>
        <w:pStyle w:val="Heading6"/>
      </w:pPr>
      <w:bookmarkStart w:id="230" w:name="_Toc51"/>
      <w:r>
        <w:t>[وجه بنائها]</w:t>
      </w:r>
      <w:bookmarkEnd w:id="230"/>
    </w:p>
    <w:p>
      <w:pPr>
        <w:pStyle w:val="BookText"/>
      </w:pPr>
      <w:r>
        <w:rPr>
          <w:rFonts w:ascii="IRNazanin" w:hAnsi="IRNazanin" w:eastAsia="IRNazanin" w:cs="IRNazanin"/>
          <w:lang w:bidi="fa-IR"/>
          <w:color w:val="111111"/>
          <w:sz w:val="28"/>
          <w:szCs w:val="28"/>
          <w:rtl/>
        </w:rPr>
        <w:t xml:space="preserve">قوله:(الأصوات)</w:t>
      </w:r>
    </w:p>
    <w:p>
      <w:pPr>
        <w:pStyle w:val="BookText"/>
      </w:pPr>
      <w:r>
        <w:rPr>
          <w:rStyle w:val="FootnoteReference"/>
        </w:rPr>
        <w:footnoteReference w:id="382"/>
      </w:r>
      <w:r>
        <w:rPr>
          <w:rFonts w:ascii="IRNazanin" w:hAnsi="IRNazanin" w:eastAsia="IRNazanin" w:cs="IRNazanin"/>
          <w:lang w:bidi="fa-IR"/>
          <w:color w:val="111111"/>
          <w:sz w:val="28"/>
          <w:szCs w:val="28"/>
          <w:rtl/>
        </w:rPr>
        <w:t xml:space="preserve">
و إنما بنیت لکونها غیر مرکبة،و لأن فیها ما هو علی حرفین ک(نخ)فحمل سائرها علیها،فإن قیل:فیلزم إذا رکبت أن تعرب کأسماء الأعداد،و حروف التهجی،فجوابه أن الترکیب عارض و الأشهر عدمه،ثم إنها و إن رکبت لم یرد إلا مجرد اللفظ فلا تعرب کما نقول:ضرب:فعل ماض،و من حرف جر بغیر إعراب،بخلاف سائر المرکبات الموضوعة علی المسمی،فإنک تقول:اللفظ و المعنی جمیعا،فعلی هذا تقول قلت(غاق)و کتبت(غاق)و لا نقول:(قام غاق)و لا(جاءنی غاق)و تقول:(قام زید)،و(جاءنی زید)،لأنک أردت فیه المعنی بخلاف (غاق)فلم یرد فیه إلا مجرد اللفظ و بعضهم أعرب المرکب منه و علیه: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[457]تداعین باسم الشیب فی متثلم</w:t>
      </w:r>
    </w:p>
    <w:p>
      <w:pPr>
        <w:pStyle w:val="BookText"/>
      </w:pPr>
      <w:r>
        <w:rPr>
          <w:rFonts w:ascii="IRNazanin" w:hAnsi="IRNazanin" w:eastAsia="IRNazanin" w:cs="IRNazanin"/>
          <w:lang w:bidi="fa-IR"/>
          <w:color w:val="111111"/>
          <w:sz w:val="28"/>
          <w:szCs w:val="28"/>
          <w:rtl/>
        </w:rPr>
        <w:t xml:space="preserve">وداع ینادیه باسم الماء مبغوم </w:t>
      </w:r>
      <w:r>
        <w:rPr>
          <w:rStyle w:val="FootnoteReference"/>
        </w:rPr>
        <w:footnoteReference w:id="383"/>
      </w:r>
    </w:p>
    <w:p>
      <w:pPr>
        <w:pStyle w:val="BookText"/>
      </w:pPr>
      <w:r>
        <w:rPr>
          <w:rFonts w:ascii="Amiri" w:hAnsi="Amiri" w:eastAsia="Amiri" w:cs="Amiri"/>
          <w:lang w:bidi="ar-SA"/>
          <w:color w:val="111111"/>
          <w:sz w:val="28"/>
          <w:szCs w:val="28"/>
          <w:rtl/>
        </w:rPr>
        <w:t xml:space="preserve">و تأول بأنه لفظ اسم زائد نحو سَبِّحِ اسْمَ رَبِّکَ الْأَعْلَی </w:t>
      </w:r>
      <w:r>
        <w:rPr>
          <w:rStyle w:val="FootnoteReference"/>
        </w:rPr>
        <w:footnoteReference w:id="384"/>
      </w:r>
      <w:r>
        <w:rPr>
          <w:rFonts w:ascii="IRNazanin" w:hAnsi="IRNazanin" w:eastAsia="IRNazanin" w:cs="IRNazanin"/>
          <w:lang w:bidi="fa-IR"/>
          <w:color w:val="111111"/>
          <w:sz w:val="28"/>
          <w:szCs w:val="28"/>
          <w:rtl/>
        </w:rPr>
        <w:t xml:space="preserve">و نحو قوله:</w:t>
      </w:r>
    </w:p>
    <w:p>
      <w:pPr>
        <w:pStyle w:val="BookText"/>
      </w:pPr>
      <w:r>
        <w:rPr>
          <w:rFonts w:ascii="IRNazanin" w:hAnsi="IRNazanin" w:eastAsia="IRNazanin" w:cs="IRNazanin"/>
          <w:lang w:bidi="fa-IR"/>
          <w:color w:val="111111"/>
          <w:sz w:val="28"/>
          <w:szCs w:val="28"/>
          <w:rtl/>
        </w:rPr>
        <w:t xml:space="preserve">[458]إلی الحول ثمّ اسم السّلام علیکما </w:t>
      </w:r>
      <w:r>
        <w:rPr>
          <w:rStyle w:val="FootnoteReference"/>
        </w:rPr>
        <w:footnoteReference w:id="38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ثم السّلام علیکما،و بعضهم جعل الذی یصوت به للبهائم من أسماء الأفعال،لأن(نخ)طلب لإناخة البعیر،کما أنّ(نزال)طلب لفعل مخصوص،و یکون اللّه تعالی قد ألهمها معنی ما یراد بها کما ألهمها زجر بعضها و علیه قوله تعالی:و عُلِّمْنٰا مَنْطِقَ الطَّیْرِ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1" w:name="pg19845_194638"/>
    <w:bookmarkEnd w:id="31"/>
    <w:p>
      <w:pPr>
        <w:pStyle w:val="Heading6"/>
      </w:pPr>
      <w:bookmarkStart w:id="231" w:name="_Toc52"/>
      <w:r>
        <w:t>[اقسامها]</w:t>
      </w:r>
      <w:bookmarkEnd w:id="231"/>
    </w:p>
    <w:p>
      <w:pPr>
        <w:pStyle w:val="BookText"/>
      </w:pPr>
      <w:r>
        <w:rPr>
          <w:rFonts w:ascii="IRNazanin" w:hAnsi="IRNazanin" w:eastAsia="IRNazanin" w:cs="IRNazanin"/>
          <w:lang w:bidi="fa-IR"/>
          <w:color w:val="111111"/>
          <w:sz w:val="28"/>
          <w:szCs w:val="28"/>
          <w:rtl/>
        </w:rPr>
        <w:t xml:space="preserve">قوله:(کل لفظ حکی به صوت أو صوّت به للبهائم) ،یعنی أن الأصوات علی ضربین:</w:t>
      </w:r>
    </w:p>
    <w:p>
      <w:pPr>
        <w:pStyle w:val="BookText"/>
      </w:pPr>
      <w:r>
        <w:rPr>
          <w:rFonts w:ascii="IRNazanin" w:hAnsi="IRNazanin" w:eastAsia="IRNazanin" w:cs="IRNazanin"/>
          <w:lang w:bidi="fa-IR"/>
          <w:color w:val="111111"/>
          <w:sz w:val="28"/>
          <w:szCs w:val="28"/>
          <w:rtl/>
        </w:rPr>
        <w:t xml:space="preserve">أحدهما:حکایة صوت ک(غاق)للغراب.</w:t>
      </w:r>
    </w:p>
    <w:p>
      <w:pPr>
        <w:pStyle w:val="BookText"/>
      </w:pPr>
      <w:r>
        <w:rPr>
          <w:rFonts w:ascii="IRNazanin" w:hAnsi="IRNazanin" w:eastAsia="IRNazanin" w:cs="IRNazanin"/>
          <w:lang w:bidi="fa-IR"/>
          <w:color w:val="111111"/>
          <w:sz w:val="28"/>
          <w:szCs w:val="28"/>
          <w:rtl/>
        </w:rPr>
        <w:t xml:space="preserve">و الثانی:ما یصوت به للبهائم ک(نخ)لطلب إناخة البعیر بفتح و تشدید الخاء مفتوحة و مکسورة و هی تخفف بالسکون و هذه الأصوات منها مبنی علی السکون(نخ)عند سیبویه قال:</w:t>
      </w:r>
    </w:p>
    <w:p>
      <w:pPr>
        <w:pStyle w:val="BookText"/>
      </w:pPr>
      <w:r>
        <w:rPr>
          <w:rFonts w:ascii="IRNazanin" w:hAnsi="IRNazanin" w:eastAsia="IRNazanin" w:cs="IRNazanin"/>
          <w:lang w:bidi="fa-IR"/>
          <w:color w:val="111111"/>
          <w:sz w:val="28"/>
          <w:szCs w:val="28"/>
          <w:rtl/>
        </w:rPr>
        <w:t xml:space="preserve">[459]عدس ما لعبّاد علیک إمارة </w:t>
      </w:r>
      <w:r>
        <w:rPr>
          <w:rStyle w:val="FootnoteReference"/>
        </w:rPr>
        <w:footnoteReference w:id="3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و(هب)و(رقب)و(دبّ)بمعنی(ضرب)،و(بخ بخ)للإعجاب،و(أخ) عند التکره و إن شدّدت کسرت ماخلا(ده)فإنها ساکنة مشددة و مخففة، و مبنی علی الفتح نحو:(جوت)تستعمل عند شرب الإبل و علیه:</w:t>
      </w:r>
    </w:p>
    <w:p>
      <w:pPr>
        <w:pStyle w:val="BookText"/>
      </w:pPr>
      <w:r>
        <w:rPr>
          <w:rFonts w:ascii="IRNazanin" w:hAnsi="IRNazanin" w:eastAsia="IRNazanin" w:cs="IRNazanin"/>
          <w:lang w:bidi="fa-IR"/>
          <w:color w:val="111111"/>
          <w:sz w:val="28"/>
          <w:szCs w:val="28"/>
          <w:rtl/>
        </w:rPr>
        <w:t xml:space="preserve">[460]و ما هند رد فی فارعوین لصوته</w:t>
      </w:r>
    </w:p>
    <w:p>
      <w:pPr>
        <w:pStyle w:val="BookText"/>
      </w:pPr>
      <w:r>
        <w:rPr>
          <w:rFonts w:ascii="IRNazanin" w:hAnsi="IRNazanin" w:eastAsia="IRNazanin" w:cs="IRNazanin"/>
          <w:lang w:bidi="fa-IR"/>
          <w:color w:val="111111"/>
          <w:sz w:val="28"/>
          <w:szCs w:val="28"/>
          <w:rtl/>
        </w:rPr>
        <w:t xml:space="preserve">کما رمت بالجوت الظّماء الصوادیا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و مبنی علی الکسر نحو:(بس)و(حبس)و لصوت الصبیان،و(مض) عند رد المحتاج:</w:t>
      </w:r>
    </w:p>
    <w:p>
      <w:pPr>
        <w:pStyle w:val="BookText"/>
      </w:pPr>
      <w:r>
        <w:rPr>
          <w:rFonts w:ascii="IRNazanin" w:hAnsi="IRNazanin" w:eastAsia="IRNazanin" w:cs="IRNazanin"/>
          <w:lang w:bidi="fa-IR"/>
          <w:color w:val="111111"/>
          <w:sz w:val="28"/>
          <w:szCs w:val="28"/>
          <w:rtl/>
        </w:rPr>
        <w:t xml:space="preserve">[461]سألتها الوصل فقالت مضّ </w:t>
      </w:r>
      <w:r>
        <w:rPr>
          <w:rStyle w:val="FootnoteReference"/>
        </w:rPr>
        <w:footnoteReference w:id="38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فالسکون علی الأصل و الفتح للتخفیف،فالکسر علی أصل التقاء الساکنین،و هذه الأصوات تستعمل فی العقلاء کقولک:(مض ذوی للتقدم)،و فی الحیوانات(هلا)زجر للخیل،قال:</w:t>
      </w:r>
    </w:p>
    <w:p>
      <w:pPr>
        <w:pStyle w:val="BookText"/>
      </w:pPr>
      <w:r>
        <w:rPr>
          <w:rFonts w:ascii="IRNazanin" w:hAnsi="IRNazanin" w:eastAsia="IRNazanin" w:cs="IRNazanin"/>
          <w:lang w:bidi="fa-IR"/>
          <w:color w:val="111111"/>
          <w:sz w:val="28"/>
          <w:szCs w:val="28"/>
          <w:rtl/>
        </w:rPr>
        <w:t xml:space="preserve">[462]ألا حییا لیلی و قولا لها هلا </w:t>
      </w:r>
      <w:r>
        <w:rPr>
          <w:rStyle w:val="FootnoteReference"/>
        </w:rPr>
        <w:footnoteReference w:id="39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و(جب)للجمل و(هج)للکلب قال:</w:t>
      </w:r>
    </w:p>
    <w:p>
      <w:pPr>
        <w:pStyle w:val="BookText"/>
      </w:pPr>
      <w:r>
        <w:rPr>
          <w:rFonts w:ascii="IRNazanin" w:hAnsi="IRNazanin" w:eastAsia="IRNazanin" w:cs="IRNazanin"/>
          <w:lang w:bidi="fa-IR"/>
          <w:color w:val="111111"/>
          <w:sz w:val="28"/>
          <w:szCs w:val="28"/>
          <w:rtl/>
        </w:rPr>
        <w:t xml:space="preserve">[463]سفرت فقلت لها(هج)فتبرقعت </w:t>
      </w:r>
      <w:r>
        <w:rPr>
          <w:rStyle w:val="FootnoteReference"/>
        </w:rPr>
        <w:footnoteReference w:id="39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و(جاه)زجر للسبع،و فی الجمادات نحو(قب)لوقع السیف،و(طق) بوقع الحجارة،و الأصوات تکون للحث نحو(عدس)للبغل و(جل)للناقة، و للدعاء نحو(دج)للدجاجة صیاح لها[ظ 88]و دعاء لها و(سأ)(سو)دعاء للحمار،و للزحر نحو:(هلا)و(هج)و(جاه)و نحو ذلک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84/2،و الدرر 309/5،و اللسان مادة(مضض)4221/6،و همع الهوامع 130/5،و یروی سألت هل وصل.و تمامه: و حرکت لی رأسها بالنغضّ و الشاهد فیه قوله:(مض)و هی صوت للشفتین یعنی الرد.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2" w:name="pg19845_194640"/>
    <w:bookmarkEnd w:id="32"/>
    <w:p>
      <w:pPr>
        <w:pStyle w:val="Heading5"/>
      </w:pPr>
      <w:bookmarkStart w:id="232" w:name="_Toc53"/>
      <w:r>
        <w:t>المرکبات</w:t>
      </w:r>
      <w:bookmarkEnd w:id="232"/>
    </w:p>
    <w:p>
      <w:pPr>
        <w:pStyle w:val="Heading6"/>
      </w:pPr>
      <w:bookmarkStart w:id="233" w:name="_Toc54"/>
      <w:r>
        <w:t>اشارة</w:t>
      </w:r>
      <w:bookmarkEnd w:id="233"/>
    </w:p>
    <w:p>
      <w:pPr>
        <w:pStyle w:val="BookText"/>
      </w:pPr>
      <w:r>
        <w:rPr>
          <w:rFonts w:ascii="IRNazanin" w:hAnsi="IRNazanin" w:eastAsia="IRNazanin" w:cs="IRNazanin"/>
          <w:lang w:bidi="fa-IR"/>
          <w:color w:val="111111"/>
          <w:sz w:val="28"/>
          <w:szCs w:val="28"/>
          <w:rtl/>
        </w:rPr>
        <w:t xml:space="preserve">المرکبات </w:t>
      </w:r>
      <w:r>
        <w:rPr>
          <w:rStyle w:val="FootnoteReference"/>
        </w:rPr>
        <w:footnoteReference w:id="393"/>
      </w:r>
    </w:p>
    <w:p>
      <w:pPr>
        <w:pStyle w:val="Heading6"/>
      </w:pPr>
      <w:bookmarkStart w:id="234" w:name="_Toc55"/>
      <w:r>
        <w:t>[تعریفها]</w:t>
      </w:r>
      <w:bookmarkEnd w:id="234"/>
    </w:p>
    <w:p>
      <w:pPr>
        <w:pStyle w:val="BookText"/>
      </w:pPr>
      <w:r>
        <w:rPr>
          <w:rFonts w:ascii="IRNazanin" w:hAnsi="IRNazanin" w:eastAsia="IRNazanin" w:cs="IRNazanin"/>
          <w:lang w:bidi="fa-IR"/>
          <w:color w:val="111111"/>
          <w:sz w:val="28"/>
          <w:szCs w:val="28"/>
          <w:rtl/>
        </w:rPr>
        <w:t xml:space="preserve">قوله:(کل اسم[المرکب] </w:t>
      </w:r>
      <w:r>
        <w:rPr>
          <w:rStyle w:val="FootnoteReference"/>
        </w:rPr>
        <w:footnoteReference w:id="394"/>
      </w:r>
      <w:r>
        <w:rPr>
          <w:rFonts w:ascii="IRNazanin" w:hAnsi="IRNazanin" w:eastAsia="IRNazanin" w:cs="IRNazanin"/>
          <w:lang w:bidi="fa-IR"/>
          <w:color w:val="111111"/>
          <w:sz w:val="28"/>
          <w:szCs w:val="28"/>
          <w:rtl/>
        </w:rPr>
        <w:t xml:space="preserve">جنس من کلمتین) عم الاسمین و الفعلین و الحرفین و اثنین منهما و خرجت الکلمة الواحدة.</w:t>
      </w:r>
    </w:p>
    <w:p>
      <w:pPr>
        <w:pStyle w:val="BookText"/>
      </w:pPr>
      <w:r>
        <w:rPr>
          <w:rFonts w:ascii="IRNazanin" w:hAnsi="IRNazanin" w:eastAsia="IRNazanin" w:cs="IRNazanin"/>
          <w:lang w:bidi="fa-IR"/>
          <w:color w:val="111111"/>
          <w:sz w:val="28"/>
          <w:szCs w:val="28"/>
          <w:rtl/>
        </w:rPr>
        <w:t xml:space="preserve">قوله:(لیس بینهما نسبة)</w:t>
      </w:r>
    </w:p>
    <w:p>
      <w:pPr>
        <w:pStyle w:val="BookText"/>
      </w:pPr>
      <w:r>
        <w:rPr>
          <w:rStyle w:val="FootnoteReference"/>
        </w:rPr>
        <w:footnoteReference w:id="395"/>
      </w:r>
      <w:r>
        <w:rPr>
          <w:rFonts w:ascii="IRNazanin" w:hAnsi="IRNazanin" w:eastAsia="IRNazanin" w:cs="IRNazanin"/>
          <w:lang w:bidi="fa-IR"/>
          <w:color w:val="111111"/>
          <w:sz w:val="28"/>
          <w:szCs w:val="28"/>
          <w:rtl/>
        </w:rPr>
        <w:t xml:space="preserve">
خرجت النسبة المفیدة نحو:(زید قائم)، و(قام زید)،و غیر المفیدة،نحو:(غلام زید)فإنها معربة و إن کانت مرکبة، و خرج ما کان محکیا قبل التسمیة،و إن کان بینهما نسبة نحو(تأبط شرا) و(ذرا حیا)لئن بناءه قبل الترکیب للحکایة،و یخرج فیما بنی بعد الترکیب و یرد علی حده،ما دخله تاء التأنیث و یاء النسبة،و لام التعریف، فإنه من کلمتین لیس بینهما نسبة مع أنه لیس بمرکب،و زاد نجم الدین </w:t>
      </w:r>
      <w:r>
        <w:rPr>
          <w:rStyle w:val="FootnoteReference"/>
        </w:rPr>
        <w:footnoteReference w:id="396"/>
      </w:r>
      <w:r>
        <w:rPr>
          <w:rFonts w:ascii="IRNazanin" w:hAnsi="IRNazanin" w:eastAsia="IRNazanin" w:cs="IRNazanin"/>
          <w:lang w:bidi="fa-IR"/>
          <w:color w:val="111111"/>
          <w:sz w:val="28"/>
          <w:szCs w:val="28"/>
          <w:rtl/>
        </w:rPr>
        <w:t xml:space="preserve">المرکب المقدر فیه حرف العطف نحو:(خمسة عشر)أو حرف جر نحو:(بیت بیت)،فإن بین الحرفین نسبة العطفیة.</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3" w:name="pg19845_194641"/>
    <w:bookmarkEnd w:id="33"/>
    <w:p>
      <w:pPr>
        <w:pStyle w:val="Heading6"/>
      </w:pPr>
      <w:bookmarkStart w:id="235" w:name="_Toc56"/>
      <w:r>
        <w:t>[وجه بنائها]</w:t>
      </w:r>
      <w:bookmarkEnd w:id="235"/>
    </w:p>
    <w:p>
      <w:pPr>
        <w:pStyle w:val="BookText"/>
      </w:pPr>
      <w:r>
        <w:rPr>
          <w:rFonts w:ascii="IRNazanin" w:hAnsi="IRNazanin" w:eastAsia="IRNazanin" w:cs="IRNazanin"/>
          <w:lang w:bidi="fa-IR"/>
          <w:color w:val="111111"/>
          <w:sz w:val="28"/>
          <w:szCs w:val="28"/>
          <w:rtl/>
        </w:rPr>
        <w:t xml:space="preserve">قوله:(فإن تضمن الثانی حرفا بنیا) یعنی أن المرکب علی قسمین:</w:t>
      </w:r>
    </w:p>
    <w:p>
      <w:pPr>
        <w:pStyle w:val="BookText"/>
      </w:pPr>
      <w:r>
        <w:rPr>
          <w:rFonts w:ascii="IRNazanin" w:hAnsi="IRNazanin" w:eastAsia="IRNazanin" w:cs="IRNazanin"/>
          <w:lang w:bidi="fa-IR"/>
          <w:color w:val="111111"/>
          <w:sz w:val="28"/>
          <w:szCs w:val="28"/>
          <w:rtl/>
        </w:rPr>
        <w:t xml:space="preserve">أحدهما:یبنی فیه الاسمان معا،و الثانی یبنی الأول فیهما فقط فالذی یبنی فیه الجزآن معا أضرب:</w:t>
      </w:r>
    </w:p>
    <w:p>
      <w:pPr>
        <w:pStyle w:val="BookText"/>
      </w:pPr>
      <w:r>
        <w:rPr>
          <w:rFonts w:ascii="IRNazanin" w:hAnsi="IRNazanin" w:eastAsia="IRNazanin" w:cs="IRNazanin"/>
          <w:lang w:bidi="fa-IR"/>
          <w:color w:val="111111"/>
          <w:sz w:val="28"/>
          <w:szCs w:val="28"/>
          <w:rtl/>
        </w:rPr>
        <w:t xml:space="preserve">أحدهما:الأعداد المبنیة،و هی أحد عشر إلی تسعة عشر،و حادی عشر إلی تاسع عشر و مؤنثها فبناءة الأول لتنزله منزلة الجزء من الکلمة، و الثانی لتضمنه الحرف،لأن الأصل واحد و عشرة </w:t>
      </w:r>
      <w:r>
        <w:rPr>
          <w:rStyle w:val="FootnoteReference"/>
        </w:rPr>
        <w:footnoteReference w:id="397"/>
      </w:r>
      <w:r>
        <w:rPr>
          <w:rFonts w:ascii="IRNazanin" w:hAnsi="IRNazanin" w:eastAsia="IRNazanin" w:cs="IRNazanin"/>
          <w:lang w:bidi="fa-IR"/>
          <w:color w:val="111111"/>
          <w:sz w:val="28"/>
          <w:szCs w:val="28"/>
          <w:rtl/>
        </w:rPr>
        <w:t xml:space="preserve">،و حادی عشر إلی أن العطفیة فی حادی عشر علی أحد المقدر لأنه فی معنی واحد من أحد عشر،و خص بالفتح طلبا للخفة لأن المرکب ثقیل،و أجاز الکوفیون </w:t>
      </w:r>
      <w:r>
        <w:rPr>
          <w:rStyle w:val="FootnoteReference"/>
        </w:rPr>
        <w:footnoteReference w:id="398"/>
      </w:r>
      <w:r>
        <w:rPr>
          <w:rFonts w:ascii="IRNazanin" w:hAnsi="IRNazanin" w:eastAsia="IRNazanin" w:cs="IRNazanin"/>
          <w:lang w:bidi="fa-IR"/>
          <w:color w:val="111111"/>
          <w:sz w:val="28"/>
          <w:szCs w:val="28"/>
          <w:rtl/>
        </w:rPr>
        <w:t xml:space="preserve">إضافة الأول إلی الثانی و الإعراب و أنشده:</w:t>
      </w:r>
    </w:p>
    <w:p>
      <w:pPr>
        <w:pStyle w:val="BookText"/>
      </w:pPr>
      <w:r>
        <w:rPr>
          <w:rFonts w:ascii="IRNazanin" w:hAnsi="IRNazanin" w:eastAsia="IRNazanin" w:cs="IRNazanin"/>
          <w:lang w:bidi="fa-IR"/>
          <w:color w:val="111111"/>
          <w:sz w:val="28"/>
          <w:szCs w:val="28"/>
          <w:rtl/>
        </w:rPr>
        <w:t xml:space="preserve">[464]بنت ثمانی عشرة من حجته</w:t>
      </w:r>
    </w:p>
    <w:p>
      <w:pPr>
        <w:pStyle w:val="BookText"/>
      </w:pPr>
      <w:r>
        <w:rPr>
          <w:rFonts w:ascii="IRNazanin" w:hAnsi="IRNazanin" w:eastAsia="IRNazanin" w:cs="IRNazanin"/>
          <w:lang w:bidi="fa-IR"/>
          <w:color w:val="111111"/>
          <w:sz w:val="28"/>
          <w:szCs w:val="28"/>
          <w:rtl/>
        </w:rPr>
        <w:t xml:space="preserve">علّق من عنائه و شقوته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و أجاز الفراء إعراب الأول مع الثانی إذا أضفتهما جمیعا نحو(خمسة</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عشرک) </w:t>
      </w:r>
      <w:r>
        <w:rPr>
          <w:rStyle w:val="FootnoteReference"/>
        </w:rPr>
        <w:footnoteReference w:id="400"/>
      </w:r>
      <w:r>
        <w:rPr>
          <w:rFonts w:ascii="IRNazanin" w:hAnsi="IRNazanin" w:eastAsia="IRNazanin" w:cs="IRNazanin"/>
          <w:lang w:bidi="fa-IR"/>
          <w:color w:val="111111"/>
          <w:sz w:val="28"/>
          <w:szCs w:val="28"/>
          <w:rtl/>
        </w:rPr>
        <w:t xml:space="preserve">و الأخفش أجاز إعراب الثانی وحده إعراب ما لا ینصرف کما یقول فی(حضر موتک) </w:t>
      </w:r>
      <w:r>
        <w:rPr>
          <w:rStyle w:val="FootnoteReference"/>
        </w:rPr>
        <w:footnoteReference w:id="401"/>
      </w:r>
      <w:r>
        <w:rPr>
          <w:rFonts w:ascii="IRNazanin" w:hAnsi="IRNazanin" w:eastAsia="IRNazanin" w:cs="IRNazanin"/>
          <w:lang w:bidi="fa-IR"/>
          <w:color w:val="111111"/>
          <w:sz w:val="28"/>
          <w:szCs w:val="28"/>
          <w:rtl/>
        </w:rPr>
        <w:t xml:space="preserve">و سیبویه منع من إعرابهما مطلقا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قوله:(کخمسة عشر و حادی عشر)[و أخواتها] </w:t>
      </w:r>
      <w:r>
        <w:rPr>
          <w:rStyle w:val="FootnoteReference"/>
        </w:rPr>
        <w:footnoteReference w:id="403"/>
      </w:r>
      <w:r>
        <w:rPr>
          <w:rFonts w:ascii="IRNazanin" w:hAnsi="IRNazanin" w:eastAsia="IRNazanin" w:cs="IRNazanin"/>
          <w:lang w:bidi="fa-IR"/>
          <w:color w:val="111111"/>
          <w:sz w:val="28"/>
          <w:szCs w:val="28"/>
          <w:rtl/>
        </w:rPr>
        <w:t xml:space="preserve">إنا أراد مثالین لیریک أن البناء ثابت فی العدد من الواحد و من المتعدد.</w:t>
      </w:r>
    </w:p>
    <w:p>
      <w:pPr>
        <w:pStyle w:val="BookText"/>
      </w:pPr>
      <w:r>
        <w:rPr>
          <w:rFonts w:ascii="IRNazanin" w:hAnsi="IRNazanin" w:eastAsia="IRNazanin" w:cs="IRNazanin"/>
          <w:lang w:bidi="fa-IR"/>
          <w:color w:val="111111"/>
          <w:sz w:val="28"/>
          <w:szCs w:val="28"/>
          <w:rtl/>
        </w:rPr>
        <w:t xml:space="preserve">قوله:(إلا اثنی عشر)</w:t>
      </w:r>
    </w:p>
    <w:p>
      <w:pPr>
        <w:pStyle w:val="BookText"/>
      </w:pPr>
      <w:r>
        <w:rPr>
          <w:rStyle w:val="FootnoteReference"/>
        </w:rPr>
        <w:footnoteReference w:id="404"/>
      </w:r>
      <w:r>
        <w:rPr>
          <w:rFonts w:ascii="IRNazanin" w:hAnsi="IRNazanin" w:eastAsia="IRNazanin" w:cs="IRNazanin"/>
          <w:lang w:bidi="fa-IR"/>
          <w:color w:val="111111"/>
          <w:sz w:val="28"/>
          <w:szCs w:val="28"/>
          <w:rtl/>
        </w:rPr>
        <w:t xml:space="preserve">
یعنی فإنه معرب جزؤه الأول لاختلاف ألفه، کألف الزیدین من بین الأعداد مع قیام نسب البناء فیه و جعله ابن درستویه </w:t>
      </w:r>
      <w:r>
        <w:rPr>
          <w:rStyle w:val="FootnoteReference"/>
        </w:rPr>
        <w:footnoteReference w:id="405"/>
      </w:r>
      <w:r>
        <w:rPr>
          <w:rFonts w:ascii="IRNazanin" w:hAnsi="IRNazanin" w:eastAsia="IRNazanin" w:cs="IRNazanin"/>
          <w:lang w:bidi="fa-IR"/>
          <w:color w:val="111111"/>
          <w:sz w:val="28"/>
          <w:szCs w:val="28"/>
          <w:rtl/>
        </w:rPr>
        <w:t xml:space="preserve">و ابن کیسان مبنیا،و اختلاف ألفه عندهما اختلاف صیغ ک(هذین)و(الذین)،و الوجه فی إعرابه،أن(عشر)عوض عن النون التی للتثنیة و لهذا لا یضیفون اثنی عشر </w:t>
      </w:r>
      <w:r>
        <w:rPr>
          <w:rStyle w:val="FootnoteReference"/>
        </w:rPr>
        <w:footnoteReference w:id="406"/>
      </w:r>
      <w:r>
        <w:rPr>
          <w:rFonts w:ascii="IRNazanin" w:hAnsi="IRNazanin" w:eastAsia="IRNazanin" w:cs="IRNazanin"/>
          <w:lang w:bidi="fa-IR"/>
          <w:color w:val="111111"/>
          <w:sz w:val="28"/>
          <w:szCs w:val="28"/>
          <w:rtl/>
        </w:rPr>
        <w:t xml:space="preserve">،و لا یقولون(اثنی عشرک)،بخلاف أخواتهما،لأن النون فیه ثابتة التقدیر،و ما فیه نون التثنیة لا یرکب،قال المصنف:لشبهه بالمضاف فی حذف النون،لأن الأصل اثنان و عشرة فلما حذفت الواو بقی اثنان عشرة فکرهوا النون لأنها تؤذن بالانفصال مع حذف الواو التی تؤذن بالاتصال،فحذفت تشبیها له بالمضاف </w:t>
      </w:r>
      <w:r>
        <w:rPr>
          <w:rStyle w:val="FootnoteReference"/>
        </w:rPr>
        <w:footnoteReference w:id="407"/>
      </w:r>
      <w:r>
        <w:rPr>
          <w:rFonts w:ascii="Amiri" w:hAnsi="Amiri" w:eastAsia="Amiri" w:cs="Amiri"/>
          <w:lang w:bidi="ar-SA"/>
          <w:color w:val="111111"/>
          <w:sz w:val="28"/>
          <w:szCs w:val="28"/>
          <w:rtl/>
        </w:rPr>
        <w:t xml:space="preserve">،و الإضافة</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تقابل سبب البناء فأعرب اثنان و بقی عشر علی بابه لتضمنه الواو.</w:t>
      </w:r>
    </w:p>
    <w:p>
      <w:pPr>
        <w:pStyle w:val="BookText"/>
      </w:pPr>
      <w:r>
        <w:rPr>
          <w:rFonts w:ascii="IRNazanin" w:hAnsi="IRNazanin" w:eastAsia="IRNazanin" w:cs="IRNazanin"/>
          <w:lang w:bidi="fa-IR"/>
          <w:color w:val="111111"/>
          <w:sz w:val="28"/>
          <w:szCs w:val="28"/>
          <w:rtl/>
        </w:rPr>
        <w:t xml:space="preserve">و قال صاحب البرود:قد حکموا علی(اثنی عشر)بثلاثة أحکام:</w:t>
      </w:r>
    </w:p>
    <w:p>
      <w:pPr>
        <w:pStyle w:val="BookText"/>
      </w:pPr>
      <w:r>
        <w:rPr>
          <w:rFonts w:ascii="IRNazanin" w:hAnsi="IRNazanin" w:eastAsia="IRNazanin" w:cs="IRNazanin"/>
          <w:lang w:bidi="fa-IR"/>
          <w:color w:val="111111"/>
          <w:sz w:val="28"/>
          <w:szCs w:val="28"/>
          <w:rtl/>
        </w:rPr>
        <w:t xml:space="preserve">إعراب اثنین و بناء عشرة و عدم إضافة(اثنا عشر)،و وجه الثالث أن عشر ینزل منزلة النون و هم لا یضیفون مع وجودها،و وجه الثانی أو الواو مقدرة، و وجه الأول:أن اثنین کالمضاف بدلیل سقوط النون،و لا تقول:إنه مضاف لأنه یلزم من ذلک أن لا تقدر الواو،لأن الإضافة بناء فی الواو،و لأنهم لا یقدرون حرف الإضافة و هو اللام،و حرف العطف و هو الواو،فلأجل تردده بین الأمرین أعرب اثنان و بنی عشر،و هذا کما قال المصنف </w:t>
      </w:r>
      <w:r>
        <w:rPr>
          <w:rStyle w:val="FootnoteReference"/>
        </w:rPr>
        <w:footnoteReference w:id="408"/>
      </w:r>
      <w:r>
        <w:rPr>
          <w:rFonts w:ascii="IRNazanin" w:hAnsi="IRNazanin" w:eastAsia="IRNazanin" w:cs="IRNazanin"/>
          <w:lang w:bidi="fa-IR"/>
          <w:color w:val="111111"/>
          <w:sz w:val="28"/>
          <w:szCs w:val="28"/>
          <w:rtl/>
        </w:rPr>
        <w:t xml:space="preserve">فی باب،(لا غلامی له)إنه مشّبه بالمضاف و لیس بمضاف.الثانی:ما تضمن[و 89] الصوت نحو(سیبویه)و(عمرویه)و(نفطویه)یبنی الأول لتنزله منزلة الجزء من الکلمة،و الثانی إما لتضمن الواو،أو لأن(ویها)من أسماء الأفعال و هی مبنیة،و خص الثانی بالکسر علی أصل التقاء الساکنین،و بعضهم یعرب هذا الضرب إعراب ما لا ینصرف(کبعلبک)الثالث:الظروف و هی زمانیة نحو(صباح مساء)و(یوم یوم)و(ساعة ساعة)و(أزمان أزمان) أو مکانیة نحو:(بین بین)لا غیر و لا تقاس و یجوز فی هذه الظروف الإضافة علی عدم تقدیر العاطف نحو:</w:t>
      </w:r>
    </w:p>
    <w:p>
      <w:pPr>
        <w:pStyle w:val="BookText"/>
      </w:pPr>
      <w:r>
        <w:rPr>
          <w:rFonts w:ascii="IRNazanin" w:hAnsi="IRNazanin" w:eastAsia="IRNazanin" w:cs="IRNazanin"/>
          <w:lang w:bidi="fa-IR"/>
          <w:color w:val="111111"/>
          <w:sz w:val="28"/>
          <w:szCs w:val="28"/>
          <w:rtl/>
        </w:rPr>
        <w:t xml:space="preserve">[465]و لو لا یوم یوم ما أردنا</w:t>
      </w:r>
    </w:p>
    <w:p>
      <w:pPr>
        <w:pStyle w:val="BookText"/>
      </w:pPr>
      <w:r>
        <w:rPr>
          <w:rFonts w:ascii="IRNazanin" w:hAnsi="IRNazanin" w:eastAsia="IRNazanin" w:cs="IRNazanin"/>
          <w:lang w:bidi="fa-IR"/>
          <w:color w:val="111111"/>
          <w:sz w:val="28"/>
          <w:szCs w:val="28"/>
          <w:rtl/>
        </w:rPr>
        <w:t xml:space="preserve">جزاءک و الفروض لها جزاء </w:t>
      </w:r>
      <w:r>
        <w:rPr>
          <w:rStyle w:val="FootnoteReference"/>
        </w:rPr>
        <w:footnoteReference w:id="409"/>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بخلاف(خمسة عشر)فإنه لا بد من تقدیره و لذلک لم تجز فیه الإضافة، الرابع:أحوال منها ما أصله العطف نحو:تفرقوا(شغر بغر)و(خذع مذع)و(شذر مذر)و(حیص بیص)و جاری(بیت بیت)و منها ما لیس أصله العطف نحو:(أیدی سبأ)و(بادی بدی) </w:t>
      </w:r>
      <w:r>
        <w:rPr>
          <w:rStyle w:val="FootnoteReference"/>
        </w:rPr>
        <w:footnoteReference w:id="410"/>
      </w:r>
      <w:r>
        <w:rPr>
          <w:rFonts w:ascii="IRNazanin" w:hAnsi="IRNazanin" w:eastAsia="IRNazanin" w:cs="IRNazanin"/>
          <w:lang w:bidi="fa-IR"/>
          <w:color w:val="111111"/>
          <w:sz w:val="28"/>
          <w:szCs w:val="28"/>
          <w:rtl/>
        </w:rPr>
        <w:t xml:space="preserve">و المرجع بها إلی السماع، و هذا لیس أصله العطف،جعل المصنف </w:t>
      </w:r>
      <w:r>
        <w:rPr>
          <w:rStyle w:val="FootnoteReference"/>
        </w:rPr>
        <w:footnoteReference w:id="411"/>
      </w:r>
      <w:r>
        <w:rPr>
          <w:rFonts w:ascii="IRNazanin" w:hAnsi="IRNazanin" w:eastAsia="IRNazanin" w:cs="IRNazanin"/>
          <w:lang w:bidi="fa-IR"/>
          <w:color w:val="111111"/>
          <w:sz w:val="28"/>
          <w:szCs w:val="28"/>
          <w:rtl/>
        </w:rPr>
        <w:t xml:space="preserve">الاسمین منه معربین علی الحالیة و الزمخشری </w:t>
      </w:r>
      <w:r>
        <w:rPr>
          <w:rStyle w:val="FootnoteReference"/>
        </w:rPr>
        <w:footnoteReference w:id="412"/>
      </w:r>
      <w:r>
        <w:rPr>
          <w:rFonts w:ascii="IRNazanin" w:hAnsi="IRNazanin" w:eastAsia="IRNazanin" w:cs="IRNazanin"/>
          <w:lang w:bidi="fa-IR"/>
          <w:color w:val="111111"/>
          <w:sz w:val="28"/>
          <w:szCs w:val="28"/>
          <w:rtl/>
        </w:rPr>
        <w:t xml:space="preserve">من باب(بعلبک)و سیبویه </w:t>
      </w:r>
      <w:r>
        <w:rPr>
          <w:rStyle w:val="FootnoteReference"/>
        </w:rPr>
        <w:footnoteReference w:id="413"/>
      </w:r>
      <w:r>
        <w:rPr>
          <w:rFonts w:ascii="Amiri" w:hAnsi="Amiri" w:eastAsia="Amiri" w:cs="Amiri"/>
          <w:lang w:bidi="ar-SA"/>
          <w:color w:val="111111"/>
          <w:sz w:val="28"/>
          <w:szCs w:val="28"/>
          <w:rtl/>
        </w:rPr>
        <w:t xml:space="preserve">و الجمهور من باب(خمسة عشر).</w:t>
      </w:r>
    </w:p>
    <w:p>
      <w:pPr>
        <w:pStyle w:val="BookText"/>
      </w:pPr>
      <w:r>
        <w:rPr>
          <w:rFonts w:ascii="IRNazanin" w:hAnsi="IRNazanin" w:eastAsia="IRNazanin" w:cs="IRNazanin"/>
          <w:lang w:bidi="fa-IR"/>
          <w:color w:val="111111"/>
          <w:sz w:val="28"/>
          <w:szCs w:val="28"/>
          <w:rtl/>
        </w:rPr>
        <w:t xml:space="preserve">قوله:(و إلا أعرب الثانی ک«بعلبک») هذا القسم الثانی یعنی،و إن لم یتضمن الثانی حرفا،أعرب الثانی،و ذلک فی ترکیب المزج نحو(بعلبک) و(معدی یکرب)و(قالی قلا)و بابه السماع.</w:t>
      </w:r>
    </w:p>
    <w:p>
      <w:pPr>
        <w:pStyle w:val="BookText"/>
      </w:pPr>
      <w:r>
        <w:rPr>
          <w:rFonts w:ascii="IRNazanin" w:hAnsi="IRNazanin" w:eastAsia="IRNazanin" w:cs="IRNazanin"/>
          <w:lang w:bidi="fa-IR"/>
          <w:color w:val="111111"/>
          <w:sz w:val="28"/>
          <w:szCs w:val="28"/>
          <w:rtl/>
        </w:rPr>
        <w:t xml:space="preserve">قوله:(و بنی الأول فی الأفصح)</w:t>
      </w:r>
    </w:p>
    <w:p>
      <w:pPr>
        <w:pStyle w:val="BookText"/>
      </w:pPr>
      <w:r>
        <w:rPr>
          <w:rStyle w:val="FootnoteReference"/>
        </w:rPr>
        <w:footnoteReference w:id="414"/>
      </w:r>
      <w:r>
        <w:rPr>
          <w:rFonts w:ascii="IRNazanin" w:hAnsi="IRNazanin" w:eastAsia="IRNazanin" w:cs="IRNazanin"/>
          <w:lang w:bidi="fa-IR"/>
          <w:color w:val="111111"/>
          <w:sz w:val="28"/>
          <w:szCs w:val="28"/>
          <w:rtl/>
        </w:rPr>
        <w:t xml:space="preserve">
إشارة إلی لغاته،و فیه لغات ثلاث،و الفصیح بناء الأول علی الفتح و إعراب الثانی ما لا ینصرف للعلمیة و الترکیب ما لم یکن آخر الجزء الأول یاء و لا نونا فإنه یسکن نحو:(باذبخانة)و(قالی‌قلا)و منهم من یفتح مع الیاء الثانیة إضافة الأول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الشاهد فیه قوله:(یوم یوم)جیث أجری لفظ یوم الأول علی ما تقتضیه العوامل فرفعه بالابتداء بعد لولا،و أضاف إلی یوم الثانی فجره بالإضافة.</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الثانی،و لک فی الإضافة وجهان:أن تصرف الثانی ک(غلام زید)و أن تمنعه ک(غلام أحمد)هذا إذا لم یکن فی الثانی ما یمنعه الصرف،فإن کان فیه ما یمنعه تحتم منعه نحو(سام أبرص)و(رام هرمز)و هذه الإضافة لفظیة لأن فائدة المضاف و المضاف إلیه واحده.الثالثة:بناء الاسمین معا علی الفتح تشبیها له(بخمسة عشر)و إن لم یتضمن حرفا و علیه:</w:t>
      </w:r>
    </w:p>
    <w:p>
      <w:pPr>
        <w:pStyle w:val="BookText"/>
      </w:pPr>
      <w:r>
        <w:rPr>
          <w:rFonts w:ascii="IRNazanin" w:hAnsi="IRNazanin" w:eastAsia="IRNazanin" w:cs="IRNazanin"/>
          <w:lang w:bidi="fa-IR"/>
          <w:color w:val="111111"/>
          <w:sz w:val="28"/>
          <w:szCs w:val="28"/>
          <w:rtl/>
        </w:rPr>
        <w:t xml:space="preserve">[466]أقام به شاهبور الجنو</w:t>
      </w:r>
    </w:p>
    <w:p>
      <w:pPr>
        <w:pStyle w:val="BookText"/>
      </w:pPr>
      <w:r>
        <w:rPr>
          <w:rFonts w:ascii="IRNazanin" w:hAnsi="IRNazanin" w:eastAsia="IRNazanin" w:cs="IRNazanin"/>
          <w:lang w:bidi="fa-IR"/>
          <w:color w:val="111111"/>
          <w:sz w:val="28"/>
          <w:szCs w:val="28"/>
          <w:rtl/>
        </w:rPr>
        <w:t xml:space="preserve">دحولین تضرب فیه القدم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و منهم من أنکر هذه اللغة.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4" w:name="pg19845_194646"/>
    <w:bookmarkEnd w:id="34"/>
    <w:p>
      <w:pPr>
        <w:pStyle w:val="Heading6"/>
      </w:pPr>
      <w:bookmarkStart w:id="236" w:name="_Toc57"/>
      <w:r>
        <w:t>الکنایات</w:t>
      </w:r>
      <w:bookmarkEnd w:id="236"/>
    </w:p>
    <w:p>
      <w:pPr>
        <w:pStyle w:val="Heading6"/>
      </w:pPr>
      <w:bookmarkStart w:id="237" w:name="_Toc58"/>
      <w:r>
        <w:t>[اقسامها]</w:t>
      </w:r>
      <w:bookmarkEnd w:id="237"/>
    </w:p>
    <w:p>
      <w:pPr>
        <w:pStyle w:val="BookText"/>
      </w:pPr>
      <w:r>
        <w:rPr>
          <w:rFonts w:ascii="IRNazanin" w:hAnsi="IRNazanin" w:eastAsia="IRNazanin" w:cs="IRNazanin"/>
          <w:lang w:bidi="fa-IR"/>
          <w:color w:val="111111"/>
          <w:sz w:val="28"/>
          <w:szCs w:val="28"/>
          <w:rtl/>
        </w:rPr>
        <w:t xml:space="preserve">قوله:(الکنایات)</w:t>
      </w:r>
    </w:p>
    <w:p>
      <w:pPr>
        <w:pStyle w:val="BookText"/>
      </w:pPr>
      <w:r>
        <w:rPr>
          <w:rStyle w:val="FootnoteReference"/>
        </w:rPr>
        <w:footnoteReference w:id="416"/>
      </w:r>
      <w:r>
        <w:rPr>
          <w:rFonts w:ascii="IRNazanin" w:hAnsi="IRNazanin" w:eastAsia="IRNazanin" w:cs="IRNazanin"/>
          <w:lang w:bidi="fa-IR"/>
          <w:color w:val="111111"/>
          <w:sz w:val="28"/>
          <w:szCs w:val="28"/>
          <w:rtl/>
        </w:rPr>
        <w:t xml:space="preserve">
هی علی ضربین معرفة،نحو فلان و فلانه و الفلان و الفلانة،و مبنیة نحو ما ذکر لکنه لم یتعرض للمعربة لأن الکلام فی المبینات،و الکنایات عبارات عن ألفاظ مبهمة یعبر بها عن شیء وقع مفسرا فی کلام متکلم إما یجعله مبهما علی المخاطب أو لنسیایة،فعلی هذا لا تکون(کم)من الکنایات لأنه لیس معبرا بها عن شیء وقع مفسرا فی کلام متکلم،و إنما ذکرت هنا لکونها موافقة موافق ل(کذا)لکونه مبینا للعدد.</w:t>
      </w:r>
    </w:p>
    <w:p>
      <w:pPr>
        <w:pStyle w:val="Heading6"/>
      </w:pPr>
      <w:bookmarkStart w:id="238" w:name="_Toc59"/>
      <w:r>
        <w:t>[الفاظها]</w:t>
      </w:r>
      <w:bookmarkEnd w:id="238"/>
    </w:p>
    <w:p>
      <w:pPr>
        <w:pStyle w:val="BookText"/>
      </w:pPr>
      <w:r>
        <w:rPr>
          <w:rFonts w:ascii="IRNazanin" w:hAnsi="IRNazanin" w:eastAsia="IRNazanin" w:cs="IRNazanin"/>
          <w:lang w:bidi="fa-IR"/>
          <w:color w:val="111111"/>
          <w:sz w:val="28"/>
          <w:szCs w:val="28"/>
          <w:rtl/>
        </w:rPr>
        <w:t xml:space="preserve">قوله:(کم و کذا للعدد) یعنی أن الکنایات المبینة علی ضربین منها کنایة للعدد نحو(کم)و(کذا)و(کائن)بمعنی(کم)،و منها کنایة عن الحدث نحو(کیت)و(ذیت)و اختلف فی علة بنائها،أما(کم)الاستفهامیة فلتضمنها حرف الاستفهام،و أما الخبریة فحملا لها علی أختها الاستفهامیة </w:t>
      </w:r>
      <w:r>
        <w:rPr>
          <w:rStyle w:val="FootnoteReference"/>
        </w:rPr>
        <w:footnoteReference w:id="417"/>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لشبهها بالحرف لکونها علی حرفین،و حملا علی نقیضها و نظیرتها (رب)لأنهم یحملون النقیض،علی النقیض،کما یحملون النظیر علی النظیر،و لتضمنها معنی الإنشاء،لأنه فی الحروف ما خلا(نعم)و(بئس) و أما(کذا)فبنیت إما لأن أصلها کاف التشبیه مع اسم الإشارة،و من جعلها بسیطة فلأنها کنایة عن المبنی نحو خمسة عشر و حملت علیه لتوسطه، لأنها لو حملت علی أحد الطرفین کان ترجیحا من غیر مرجح،و هی عند البصریین </w:t>
      </w:r>
      <w:r>
        <w:rPr>
          <w:rStyle w:val="FootnoteReference"/>
        </w:rPr>
        <w:footnoteReference w:id="418"/>
      </w:r>
      <w:r>
        <w:rPr>
          <w:rFonts w:ascii="IRNazanin" w:hAnsi="IRNazanin" w:eastAsia="IRNazanin" w:cs="IRNazanin"/>
          <w:lang w:bidi="fa-IR"/>
          <w:color w:val="111111"/>
          <w:sz w:val="28"/>
          <w:szCs w:val="28"/>
          <w:rtl/>
        </w:rPr>
        <w:t xml:space="preserve">لا تکون إلا مفردة،أو معطوفة علی مثلها،و تمییزها لا یکون إلا منصوبا مفردا تقول:عندی(کذا درهما)و(کذا کذا درهما)و عند الکوفیین أنها تعامل معاملة ما کنی بها عنه،فإن أردت ما دون العشرة قلت:(کذا دراهم)و إن أردت المرکب قلت:(کذا و کذا درهما)و إن أردت العقود قلت:(کذا درهما)،و إن أردت المعطوف قلت و(کذا درهما)و إن أردت المئة و الألف قلت:(کذا درهم)و یحمل فی[ظ 89]باب الإقرار علی الأقل، فکذا درهم علی ثلاثة،و(کذا و کذا)علی أحد عشر،و(کذا درهما)علی عشرین و(کذا و کذا)علی أحد و عشرین و(کذا درهم)علی مئة،و أما (کائن)فهو بمعنی(کم)للتکثیر أو للتقلیل علی الخلاف،و اختلف فیها فقیل:بسیطة،و قیل:مرکبة من کاف التشبیه و(أین)الظرفیة،و کاف التشبیه قیل:زائدة فلا تعلّق لها،و قیل:أصلیة و لا تحتاج إلی تعلق،لأن الترکیب قد غیرها کما فی(کأن زیدا أسد)و بنیت حملا لها علی(کم) و فیها خمس لغات:(کأیّن)بیاء مشددة،و نون بعدها،و(کاین)بوزن(کاع)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تکثیر العدد).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5" w:name="pg19845_194648"/>
    <w:bookmarkEnd w:id="35"/>
    <w:p>
      <w:pPr>
        <w:pStyle w:val="BookText"/>
      </w:pPr>
      <w:r>
        <w:rPr>
          <w:rFonts w:ascii="IRNazanin" w:hAnsi="IRNazanin" w:eastAsia="IRNazanin" w:cs="IRNazanin"/>
          <w:lang w:bidi="fa-IR"/>
          <w:color w:val="111111"/>
          <w:sz w:val="28"/>
          <w:szCs w:val="28"/>
          <w:rtl/>
        </w:rPr>
        <w:t xml:space="preserve">و(وکییء)بوزن(کیع)و(کأی)بوزن(کعی)و(کأ)بوزن(کع) </w:t>
      </w:r>
      <w:r>
        <w:rPr>
          <w:rStyle w:val="FootnoteReference"/>
        </w:rPr>
        <w:footnoteReference w:id="419"/>
      </w:r>
      <w:r>
        <w:rPr>
          <w:rFonts w:ascii="Amiri" w:hAnsi="Amiri" w:eastAsia="Amiri" w:cs="Amiri"/>
          <w:lang w:bidi="ar-SA"/>
          <w:color w:val="111111"/>
          <w:sz w:val="28"/>
          <w:szCs w:val="28"/>
          <w:rtl/>
        </w:rPr>
        <w:t xml:space="preserve">و تمییزها مجرور بمن،قال تعالی: وَ کَأَیِّنْ مِنْ نَبِیٍّ </w:t>
      </w:r>
      <w:r>
        <w:rPr>
          <w:rStyle w:val="FootnoteReference"/>
        </w:rPr>
        <w:footnoteReference w:id="420"/>
      </w:r>
      <w:r>
        <w:rPr>
          <w:rFonts w:ascii="IRNazanin" w:hAnsi="IRNazanin" w:eastAsia="IRNazanin" w:cs="IRNazanin"/>
          <w:lang w:bidi="fa-IR"/>
          <w:color w:val="111111"/>
          <w:sz w:val="28"/>
          <w:szCs w:val="28"/>
          <w:rtl/>
        </w:rPr>
        <w:t xml:space="preserve">و إذا حذفت(من)انتصب تمییزها لأن فیها تنویا نحو:</w:t>
      </w:r>
    </w:p>
    <w:p>
      <w:pPr>
        <w:pStyle w:val="BookText"/>
      </w:pPr>
      <w:r>
        <w:rPr>
          <w:rFonts w:ascii="IRNazanin" w:hAnsi="IRNazanin" w:eastAsia="IRNazanin" w:cs="IRNazanin"/>
          <w:lang w:bidi="fa-IR"/>
          <w:color w:val="111111"/>
          <w:sz w:val="28"/>
          <w:szCs w:val="28"/>
          <w:rtl/>
        </w:rPr>
        <w:t xml:space="preserve">[467]و کائن لنا فضلا علیکم و نعمة</w:t>
      </w:r>
    </w:p>
    <w:p>
      <w:pPr>
        <w:pStyle w:val="BookText"/>
      </w:pPr>
      <w:r>
        <w:rPr>
          <w:rFonts w:ascii="IRNazanin" w:hAnsi="IRNazanin" w:eastAsia="IRNazanin" w:cs="IRNazanin"/>
          <w:lang w:bidi="fa-IR"/>
          <w:color w:val="111111"/>
          <w:sz w:val="28"/>
          <w:szCs w:val="28"/>
          <w:rtl/>
        </w:rPr>
        <w:t xml:space="preserve">قدیما لا تدرون ما منّ منعم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و أجاز ابن کیسان </w:t>
      </w:r>
      <w:r>
        <w:rPr>
          <w:rStyle w:val="FootnoteReference"/>
        </w:rPr>
        <w:footnoteReference w:id="422"/>
      </w:r>
      <w:r>
        <w:rPr>
          <w:rFonts w:ascii="IRNazanin" w:hAnsi="IRNazanin" w:eastAsia="IRNazanin" w:cs="IRNazanin"/>
          <w:lang w:bidi="fa-IR"/>
          <w:color w:val="111111"/>
          <w:sz w:val="28"/>
          <w:szCs w:val="28"/>
          <w:rtl/>
        </w:rPr>
        <w:t xml:space="preserve">إضافته إلیها،و التنوین عنده نون أصلیة،و من منع إضافتها قال:ما ورد من ذلک فهو من حذف الجار و إبقاء عمله.</w:t>
      </w:r>
    </w:p>
    <w:p>
      <w:pPr>
        <w:pStyle w:val="BookText"/>
      </w:pPr>
      <w:r>
        <w:rPr>
          <w:rFonts w:ascii="IRNazanin" w:hAnsi="IRNazanin" w:eastAsia="IRNazanin" w:cs="IRNazanin"/>
          <w:lang w:bidi="fa-IR"/>
          <w:color w:val="111111"/>
          <w:sz w:val="28"/>
          <w:szCs w:val="28"/>
          <w:rtl/>
        </w:rPr>
        <w:t xml:space="preserve">قوله:(و کیت و ذیت للحدیث) یعنی کنایات عن الحدیث و الأصل فیه (کیّة)و(ذیّة)بالتشدید،و قد تستعملان کذلک،و الأشهر بناؤهما علی الفتح و قد تضمان و تکسران،و إنما بنیا لأنهما وقعا موقع الجملة المکنی عنها،و هی مبنیة،و لا تستعملان إلا مکررتین بواو العطف،أو معطوفة إحداهما علی الأخری نحو:(کیت و کیت)و(ذیت و ذیت)و کیت و ذیت و ذیت و کیت).</w:t>
      </w:r>
    </w:p>
    <w:p>
      <w:pPr>
        <w:pStyle w:val="Heading6"/>
      </w:pPr>
      <w:bookmarkStart w:id="239" w:name="_Toc60"/>
      <w:r>
        <w:t>[(کم)و مباحثها]</w:t>
      </w:r>
      <w:bookmarkEnd w:id="239"/>
    </w:p>
    <w:p>
      <w:pPr>
        <w:pStyle w:val="BookText"/>
      </w:pPr>
      <w:r>
        <w:rPr>
          <w:rFonts w:ascii="IRNazanin" w:hAnsi="IRNazanin" w:eastAsia="IRNazanin" w:cs="IRNazanin"/>
          <w:lang w:bidi="fa-IR"/>
          <w:color w:val="111111"/>
          <w:sz w:val="28"/>
          <w:szCs w:val="28"/>
          <w:rtl/>
        </w:rPr>
        <w:t xml:space="preserve">قوله:(و کم </w:t>
      </w:r>
      <w:r>
        <w:rPr>
          <w:rStyle w:val="FootnoteReference"/>
        </w:rPr>
        <w:footnoteReference w:id="423"/>
      </w:r>
      <w:r>
        <w:rPr>
          <w:rFonts w:ascii="IRNazanin" w:hAnsi="IRNazanin" w:eastAsia="IRNazanin" w:cs="IRNazanin"/>
          <w:lang w:bidi="fa-IR"/>
          <w:color w:val="111111"/>
          <w:sz w:val="28"/>
          <w:szCs w:val="28"/>
          <w:rtl/>
        </w:rPr>
        <w:t xml:space="preserve">الاستفهامیة) یحترز من الخبریة لأنها علی ضربین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استفهامیة و خبریة،و المراد بهما الدلالة علی عدد معدود،فالاستفهامیة لعدد عند المتکلم معلوم عند المخاطب فی ظن المتکلم،و الخبریة لعدد مبهم عند المخاطب و ربما یعرف المتکلم،و أما المعدود فهو مجهول عند المخاطب فی الاستفهامیة و الخبریة،فلهذا احتاج إلی التمییز و لا یحذف إلاّ لدلیل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قوله:(ممیزها منصوب مفرد)</w:t>
      </w:r>
    </w:p>
    <w:p>
      <w:pPr>
        <w:pStyle w:val="BookText"/>
      </w:pPr>
      <w:r>
        <w:rPr>
          <w:rStyle w:val="FootnoteReference"/>
        </w:rPr>
        <w:footnoteReference w:id="425"/>
      </w:r>
      <w:r>
        <w:rPr>
          <w:rFonts w:ascii="IRNazanin" w:hAnsi="IRNazanin" w:eastAsia="IRNazanin" w:cs="IRNazanin"/>
          <w:lang w:bidi="fa-IR"/>
          <w:color w:val="111111"/>
          <w:sz w:val="28"/>
          <w:szCs w:val="28"/>
          <w:rtl/>
        </w:rPr>
        <w:t xml:space="preserve">
و إنما کان کذلک حملا لها علی أوسط العدد و هو من أحد عشر إلی تسعة و تسعین و هو منصوب مفرد،و لو حملت علی أحد الظرفین کان تحکما،و سیبویه و الخلیل </w:t>
      </w:r>
      <w:r>
        <w:rPr>
          <w:rStyle w:val="FootnoteReference"/>
        </w:rPr>
        <w:footnoteReference w:id="426"/>
      </w:r>
      <w:r>
        <w:rPr>
          <w:rFonts w:ascii="IRNazanin" w:hAnsi="IRNazanin" w:eastAsia="IRNazanin" w:cs="IRNazanin"/>
          <w:lang w:bidi="fa-IR"/>
          <w:color w:val="111111"/>
          <w:sz w:val="28"/>
          <w:szCs w:val="28"/>
          <w:rtl/>
        </w:rPr>
        <w:t xml:space="preserve">،أجازا جره إن دخل علیها حرف جر نحو:(کم جذع بنی بیتک؟)و الفراء </w:t>
      </w:r>
      <w:r>
        <w:rPr>
          <w:rStyle w:val="FootnoteReference"/>
        </w:rPr>
        <w:footnoteReference w:id="427"/>
      </w:r>
      <w:r>
        <w:rPr>
          <w:rFonts w:ascii="IRNazanin" w:hAnsi="IRNazanin" w:eastAsia="IRNazanin" w:cs="IRNazanin"/>
          <w:lang w:bidi="fa-IR"/>
          <w:color w:val="111111"/>
          <w:sz w:val="28"/>
          <w:szCs w:val="28"/>
          <w:rtl/>
        </w:rPr>
        <w:t xml:space="preserve">أجازه مطلقا،و أجازه هو و الکسائی </w:t>
      </w:r>
      <w:r>
        <w:rPr>
          <w:rStyle w:val="FootnoteReference"/>
        </w:rPr>
        <w:footnoteReference w:id="428"/>
      </w:r>
      <w:r>
        <w:rPr>
          <w:rFonts w:ascii="IRNazanin" w:hAnsi="IRNazanin" w:eastAsia="IRNazanin" w:cs="IRNazanin"/>
          <w:lang w:bidi="fa-IR"/>
          <w:color w:val="111111"/>
          <w:sz w:val="28"/>
          <w:szCs w:val="28"/>
          <w:rtl/>
        </w:rPr>
        <w:t xml:space="preserve">جمعه.</w:t>
      </w:r>
    </w:p>
    <w:p>
      <w:pPr>
        <w:pStyle w:val="BookText"/>
      </w:pPr>
      <w:r>
        <w:rPr>
          <w:rFonts w:ascii="IRNazanin" w:hAnsi="IRNazanin" w:eastAsia="IRNazanin" w:cs="IRNazanin"/>
          <w:lang w:bidi="fa-IR"/>
          <w:color w:val="111111"/>
          <w:sz w:val="28"/>
          <w:szCs w:val="28"/>
          <w:rtl/>
        </w:rPr>
        <w:t xml:space="preserve">قوله:(و الخبریة مجرور) و ذلک لأنه مضاف إلیه،و لأنها للتکثیر،و ممیز العدد الکثیر مجرور ک(مئة)و(ألف)،و قال الفراء </w:t>
      </w:r>
      <w:r>
        <w:rPr>
          <w:rStyle w:val="FootnoteReference"/>
        </w:rPr>
        <w:footnoteReference w:id="429"/>
      </w:r>
      <w:r>
        <w:rPr>
          <w:rFonts w:ascii="IRNazanin" w:hAnsi="IRNazanin" w:eastAsia="IRNazanin" w:cs="IRNazanin"/>
          <w:lang w:bidi="fa-IR"/>
          <w:color w:val="111111"/>
          <w:sz w:val="28"/>
          <w:szCs w:val="28"/>
          <w:rtl/>
        </w:rPr>
        <w:t xml:space="preserve">بإضمار(من)،و ضعف بأن إضمار حرف الجر قلیل شاذ،و روی سیبویه </w:t>
      </w:r>
      <w:r>
        <w:rPr>
          <w:rStyle w:val="FootnoteReference"/>
        </w:rPr>
        <w:footnoteReference w:id="430"/>
      </w:r>
      <w:r>
        <w:rPr>
          <w:rFonts w:ascii="IRNazanin" w:hAnsi="IRNazanin" w:eastAsia="IRNazanin" w:cs="IRNazanin"/>
          <w:lang w:bidi="fa-IR"/>
          <w:color w:val="111111"/>
          <w:sz w:val="28"/>
          <w:szCs w:val="28"/>
          <w:rtl/>
        </w:rPr>
        <w:t xml:space="preserve">عن بعض العرب</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نصبه،هذا إذا لم یفصل بینه و بین تمییزها،فإن فصل بظرف أوجار أو مجرور أو غیرهما وجب النصب،و ما ورد فی الشعر فشاذ،لأنه لا یفصل بین المضاف و المضاف إلیه إلا قلیلا و أجازه الکوفیون </w:t>
      </w:r>
      <w:r>
        <w:rPr>
          <w:rStyle w:val="FootnoteReference"/>
        </w:rPr>
        <w:footnoteReference w:id="431"/>
      </w:r>
      <w:r>
        <w:rPr>
          <w:rFonts w:ascii="IRNazanin" w:hAnsi="IRNazanin" w:eastAsia="IRNazanin" w:cs="IRNazanin"/>
          <w:lang w:bidi="fa-IR"/>
          <w:color w:val="111111"/>
          <w:sz w:val="28"/>
          <w:szCs w:val="28"/>
          <w:rtl/>
        </w:rPr>
        <w:t xml:space="preserve">فی الکلام و الشعر، لأنه مقدر عندهم ب(من)و احتجوا بقوله:</w:t>
      </w:r>
    </w:p>
    <w:p>
      <w:pPr>
        <w:pStyle w:val="BookText"/>
      </w:pPr>
      <w:r>
        <w:rPr>
          <w:rFonts w:ascii="IRNazanin" w:hAnsi="IRNazanin" w:eastAsia="IRNazanin" w:cs="IRNazanin"/>
          <w:lang w:bidi="fa-IR"/>
          <w:color w:val="111111"/>
          <w:sz w:val="28"/>
          <w:szCs w:val="28"/>
          <w:rtl/>
        </w:rPr>
        <w:t xml:space="preserve">[468]کم فی بنی بکر بن سعد سید</w:t>
      </w:r>
    </w:p>
    <w:p>
      <w:pPr>
        <w:pStyle w:val="BookText"/>
      </w:pPr>
      <w:r>
        <w:rPr>
          <w:rFonts w:ascii="IRNazanin" w:hAnsi="IRNazanin" w:eastAsia="IRNazanin" w:cs="IRNazanin"/>
          <w:lang w:bidi="fa-IR"/>
          <w:color w:val="111111"/>
          <w:sz w:val="28"/>
          <w:szCs w:val="28"/>
          <w:rtl/>
        </w:rPr>
        <w:t xml:space="preserve">ضخم الدسیعة ماجد نفّاع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[469]کم نالنی منهم فضل علی عدم </w:t>
      </w:r>
      <w:r>
        <w:rPr>
          <w:rStyle w:val="FootnoteReference"/>
        </w:rPr>
        <w:footnoteReference w:id="4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البصریین فضلا بالنصب.</w:t>
      </w:r>
    </w:p>
    <w:p>
      <w:pPr>
        <w:pStyle w:val="BookText"/>
      </w:pPr>
      <w:r>
        <w:rPr>
          <w:rFonts w:ascii="IRNazanin" w:hAnsi="IRNazanin" w:eastAsia="IRNazanin" w:cs="IRNazanin"/>
          <w:lang w:bidi="fa-IR"/>
          <w:color w:val="111111"/>
          <w:sz w:val="28"/>
          <w:szCs w:val="28"/>
          <w:rtl/>
        </w:rPr>
        <w:t xml:space="preserve">قوله:(مفرد و مجموع)</w:t>
      </w:r>
    </w:p>
    <w:p>
      <w:pPr>
        <w:pStyle w:val="BookText"/>
      </w:pPr>
      <w:r>
        <w:rPr>
          <w:rStyle w:val="FootnoteReference"/>
        </w:rPr>
        <w:footnoteReference w:id="434"/>
      </w:r>
      <w:r>
        <w:rPr>
          <w:rFonts w:ascii="IRNazanin" w:hAnsi="IRNazanin" w:eastAsia="IRNazanin" w:cs="IRNazanin"/>
          <w:lang w:bidi="fa-IR"/>
          <w:color w:val="111111"/>
          <w:sz w:val="28"/>
          <w:szCs w:val="28"/>
          <w:rtl/>
        </w:rPr>
        <w:t xml:space="preserve">
یعنی أن تمییز الخبریة یجوز فیه الإفراد و الجمع</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نحو:(کم غلام و غلمان لک)فأما الإفراد فحملا له علی أکثر العدد،و أما الجمع فلأنه لیس فیها دلالة علی الکثرة ک(مئة)و(ألف)فقوی بجمع ممیزه، و الإفراد أقوی من الجمع،لأنه خالف تمییز الکثرة و بعضهم منعه.</w:t>
      </w:r>
    </w:p>
    <w:p>
      <w:pPr>
        <w:pStyle w:val="BookText"/>
      </w:pPr>
      <w:r>
        <w:rPr>
          <w:rFonts w:ascii="Amiri" w:hAnsi="Amiri" w:eastAsia="Amiri" w:cs="Amiri"/>
          <w:lang w:bidi="ar-SA"/>
          <w:color w:val="111111"/>
          <w:sz w:val="28"/>
          <w:szCs w:val="28"/>
          <w:rtl/>
        </w:rPr>
        <w:t xml:space="preserve">قوله:(و تدخل(من)فیهما) یعنی فی الاستفهامیة و الخبریة،و دخولهما فی الخبریة أکثر نحو: وَ کَمْ مِنْ قَرْیَةٍ أَهْلَکْنٰاهٰا </w:t>
      </w:r>
      <w:r>
        <w:rPr>
          <w:rStyle w:val="FootnoteReference"/>
        </w:rPr>
        <w:footnoteReference w:id="435"/>
      </w:r>
      <w:r>
        <w:rPr>
          <w:rFonts w:ascii="IRNazanin" w:hAnsi="IRNazanin" w:eastAsia="IRNazanin" w:cs="IRNazanin"/>
          <w:lang w:bidi="fa-IR"/>
          <w:color w:val="111111"/>
          <w:sz w:val="28"/>
          <w:szCs w:val="28"/>
          <w:rtl/>
        </w:rPr>
        <w:t xml:space="preserve">و یکونان منونین تقدیرا لدخول(من)و أما فی الإضافة فلا تنوین فی الخبریة،و أما الاستفهامیة فالتنوین مقدر،نصبت تمییزها أو جررت أما فی النصب فلا یکون إلا عن تمام،و أما فی الجر ب(من)فللفاصل.</w:t>
      </w:r>
    </w:p>
    <w:p>
      <w:pPr>
        <w:pStyle w:val="BookText"/>
      </w:pPr>
      <w:r>
        <w:rPr>
          <w:rFonts w:ascii="IRNazanin" w:hAnsi="IRNazanin" w:eastAsia="IRNazanin" w:cs="IRNazanin"/>
          <w:lang w:bidi="fa-IR"/>
          <w:color w:val="111111"/>
          <w:sz w:val="28"/>
          <w:szCs w:val="28"/>
          <w:rtl/>
        </w:rPr>
        <w:t xml:space="preserve">قوله:(و لهما صدر الکلام)</w:t>
      </w:r>
    </w:p>
    <w:p>
      <w:pPr>
        <w:pStyle w:val="BookText"/>
      </w:pPr>
      <w:r>
        <w:rPr>
          <w:rStyle w:val="FootnoteReference"/>
        </w:rPr>
        <w:footnoteReference w:id="436"/>
      </w:r>
      <w:r>
        <w:rPr>
          <w:rFonts w:ascii="IRNazanin" w:hAnsi="IRNazanin" w:eastAsia="IRNazanin" w:cs="IRNazanin"/>
          <w:lang w:bidi="fa-IR"/>
          <w:color w:val="111111"/>
          <w:sz w:val="28"/>
          <w:szCs w:val="28"/>
          <w:rtl/>
        </w:rPr>
        <w:t xml:space="preserve">
یعنی الاستفهامیة و الخبریة،ما لم تجرّ بالإضافة أو بحرف نحو:ب(کم)[و 90]رجل مررت)،و(غلام کم رجل ضربت)أما الاستفهامیة،فلأن الاستفهام له الصدر،و أما الخبریة فحملا لها علی الاستفهامیة أو لما ضمنته معنی الإنشاء.</w:t>
      </w:r>
    </w:p>
    <w:p>
      <w:pPr>
        <w:pStyle w:val="BookText"/>
      </w:pPr>
      <w:r>
        <w:rPr>
          <w:rFonts w:ascii="IRNazanin" w:hAnsi="IRNazanin" w:eastAsia="IRNazanin" w:cs="IRNazanin"/>
          <w:lang w:bidi="fa-IR"/>
          <w:color w:val="111111"/>
          <w:sz w:val="28"/>
          <w:szCs w:val="28"/>
          <w:rtl/>
        </w:rPr>
        <w:t xml:space="preserve">قوله:(و کلاهما) یعنی الاستفهامیة و الخبریة.</w:t>
      </w:r>
    </w:p>
    <w:p>
      <w:pPr>
        <w:pStyle w:val="BookText"/>
      </w:pPr>
      <w:r>
        <w:rPr>
          <w:rFonts w:ascii="IRNazanin" w:hAnsi="IRNazanin" w:eastAsia="IRNazanin" w:cs="IRNazanin"/>
          <w:lang w:bidi="fa-IR"/>
          <w:color w:val="111111"/>
          <w:sz w:val="28"/>
          <w:szCs w:val="28"/>
          <w:rtl/>
        </w:rPr>
        <w:t xml:space="preserve">قوله:(یقع مرفوعا و منصوبا و مجرورا)</w:t>
      </w:r>
    </w:p>
    <w:p>
      <w:pPr>
        <w:pStyle w:val="BookText"/>
      </w:pPr>
      <w:r>
        <w:rPr>
          <w:rStyle w:val="FootnoteReference"/>
        </w:rPr>
        <w:footnoteReference w:id="437"/>
      </w:r>
      <w:r>
        <w:rPr>
          <w:rFonts w:ascii="IRNazanin" w:hAnsi="IRNazanin" w:eastAsia="IRNazanin" w:cs="IRNazanin"/>
          <w:lang w:bidi="fa-IR"/>
          <w:color w:val="111111"/>
          <w:sz w:val="28"/>
          <w:szCs w:val="28"/>
          <w:rtl/>
        </w:rPr>
        <w:t xml:space="preserve">
یرید أنها تدخل علیهما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فجوزوا جمع ممیزه تصریحا بالکثرة).</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العوامل لقبولهما لها،فیرفعان و ینصبان و یجران،و یجوز الأمران علی حسب العوامل،ثم شرع فی تبیین مواضع الرفع و النصب و الجر.</w:t>
      </w:r>
    </w:p>
    <w:p>
      <w:pPr>
        <w:pStyle w:val="BookText"/>
      </w:pPr>
      <w:r>
        <w:rPr>
          <w:rFonts w:ascii="IRNazanin" w:hAnsi="IRNazanin" w:eastAsia="IRNazanin" w:cs="IRNazanin"/>
          <w:lang w:bidi="fa-IR"/>
          <w:color w:val="111111"/>
          <w:sz w:val="28"/>
          <w:szCs w:val="28"/>
          <w:rtl/>
        </w:rPr>
        <w:t xml:space="preserve">قوله:(فکل ما بعده فعل) هذه مواقع النصب،و مراده بالفعل المتعدی و المشبه نحو:(کم یوما أنت سائر) </w:t>
      </w:r>
      <w:r>
        <w:rPr>
          <w:rStyle w:val="FootnoteReference"/>
        </w:rPr>
        <w:footnoteReference w:id="438"/>
      </w:r>
      <w:r>
        <w:rPr>
          <w:rFonts w:ascii="IRNazanin" w:hAnsi="IRNazanin" w:eastAsia="IRNazanin" w:cs="IRNazanin"/>
          <w:lang w:bidi="fa-IR"/>
          <w:color w:val="111111"/>
          <w:sz w:val="28"/>
          <w:szCs w:val="28"/>
          <w:rtl/>
        </w:rPr>
        <w:t xml:space="preserve">،و إلا ورد علیه(کم جاءک؟).</w:t>
      </w:r>
    </w:p>
    <w:p>
      <w:pPr>
        <w:pStyle w:val="BookText"/>
      </w:pPr>
      <w:r>
        <w:rPr>
          <w:rFonts w:ascii="IRNazanin" w:hAnsi="IRNazanin" w:eastAsia="IRNazanin" w:cs="IRNazanin"/>
          <w:lang w:bidi="fa-IR"/>
          <w:color w:val="111111"/>
          <w:sz w:val="28"/>
          <w:szCs w:val="28"/>
          <w:rtl/>
        </w:rPr>
        <w:t xml:space="preserve">قوله:(غیر مشتغل عنه[بضمیره] </w:t>
      </w:r>
      <w:r>
        <w:rPr>
          <w:rStyle w:val="FootnoteReference"/>
        </w:rPr>
        <w:footnoteReference w:id="439"/>
      </w:r>
      <w:r>
        <w:rPr>
          <w:rFonts w:ascii="IRNazanin" w:hAnsi="IRNazanin" w:eastAsia="IRNazanin" w:cs="IRNazanin"/>
          <w:lang w:bidi="fa-IR"/>
          <w:color w:val="111111"/>
          <w:sz w:val="28"/>
          <w:szCs w:val="28"/>
          <w:rtl/>
        </w:rPr>
        <w:t xml:space="preserve">) یحترز من أن یشتغل الفعل بضمیره،فإنه یجوز فی کم الرفع و النصب،نحو:(کم رجلا ضربته)،کما فی قولک:(زید ضربته)،إلا أنک فی کم تقدر العامل بعدها،لأن لها الصدر،تقدیره:کم ضربت رجلا ضربته،بخلاف زید ضربته،فإنه تقدم عامل زید علیه،تقدیره:ضربت زیدا ضربته.</w:t>
      </w:r>
    </w:p>
    <w:p>
      <w:pPr>
        <w:pStyle w:val="BookText"/>
      </w:pPr>
      <w:r>
        <w:rPr>
          <w:rFonts w:ascii="IRNazanin" w:hAnsi="IRNazanin" w:eastAsia="IRNazanin" w:cs="IRNazanin"/>
          <w:lang w:bidi="fa-IR"/>
          <w:color w:val="111111"/>
          <w:sz w:val="28"/>
          <w:szCs w:val="28"/>
          <w:rtl/>
        </w:rPr>
        <w:t xml:space="preserve">قوله:(کان نصبا معمولا علی حسبه)</w:t>
      </w:r>
    </w:p>
    <w:p>
      <w:pPr>
        <w:pStyle w:val="BookText"/>
      </w:pPr>
      <w:r>
        <w:rPr>
          <w:rStyle w:val="FootnoteReference"/>
        </w:rPr>
        <w:footnoteReference w:id="440"/>
      </w:r>
      <w:r>
        <w:rPr>
          <w:rFonts w:ascii="IRNazanin" w:hAnsi="IRNazanin" w:eastAsia="IRNazanin" w:cs="IRNazanin"/>
          <w:lang w:bidi="fa-IR"/>
          <w:color w:val="111111"/>
          <w:sz w:val="28"/>
          <w:szCs w:val="28"/>
          <w:rtl/>
        </w:rPr>
        <w:t xml:space="preserve">
یعنی إذا کان الفعل غیر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أن یکون فی موضع رفع علی إضمار عائد و لم یعرب،و هی اسم لأنها بمنزلة الحروف لما وقع فیها من معنی الاستفهام(من آیة)،إذا فرقت بین کم و بین الاسم کان الاختیار أن تأتی بمن،فإن حذفتها نصبت فی الاستفهام و الخبر و یجوز الخفض فی الخبر).و ینظر رأی الزمخشری فی الکشاف 354/1، و ابن الحاجب فی شرح الکافیة 79 حیث وافق الزمخشری و ابن النحاس فی جواز الأمرین.و الآیة من البقرة 211.</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مشتغل عن کم المعمولة،و لا یجوز تقدمه علیها کان محله نصبا علی حسب العوامل،فیکونان مفعولا بهما نحو:(کم رجلا و رجل ضربت؟)، و مفعولا فیهما إذا کنی بهما عن ظرف</w:t>
      </w:r>
    </w:p>
    <w:p>
      <w:pPr>
        <w:pStyle w:val="BookText"/>
      </w:pPr>
      <w:r>
        <w:rPr>
          <w:rFonts w:ascii="IRNazanin" w:hAnsi="IRNazanin" w:eastAsia="IRNazanin" w:cs="IRNazanin"/>
          <w:lang w:bidi="fa-IR"/>
          <w:color w:val="111111"/>
          <w:sz w:val="28"/>
          <w:szCs w:val="28"/>
          <w:rtl/>
        </w:rPr>
        <w:t xml:space="preserve">نحو:(کم یوما و یوم سرت؟)و مصدرین إذا کنی بهما عنه نحو:(کم ضربة ضربت؟)و خبرا لکان نحو:(کم غلاما و غلام کان غلامک و غلمانی؟)و لا یجوز أن یعمل فیهما إلا ما یجوز أن یتقدم علیه معموله، فلا یعمل فیهما(إن)و لا فعل التعجب.</w:t>
      </w:r>
    </w:p>
    <w:p>
      <w:pPr>
        <w:pStyle w:val="BookText"/>
      </w:pPr>
      <w:r>
        <w:rPr>
          <w:rFonts w:ascii="IRNazanin" w:hAnsi="IRNazanin" w:eastAsia="IRNazanin" w:cs="IRNazanin"/>
          <w:lang w:bidi="fa-IR"/>
          <w:color w:val="111111"/>
          <w:sz w:val="28"/>
          <w:szCs w:val="28"/>
          <w:rtl/>
        </w:rPr>
        <w:t xml:space="preserve">قوله:(و کل ما قبله حرف جر أو مضاف فمجرور)</w:t>
      </w:r>
    </w:p>
    <w:p>
      <w:pPr>
        <w:pStyle w:val="BookText"/>
      </w:pPr>
      <w:r>
        <w:rPr>
          <w:rStyle w:val="FootnoteReference"/>
        </w:rPr>
        <w:footnoteReference w:id="441"/>
      </w:r>
      <w:r>
        <w:rPr>
          <w:rFonts w:ascii="IRNazanin" w:hAnsi="IRNazanin" w:eastAsia="IRNazanin" w:cs="IRNazanin"/>
          <w:lang w:bidi="fa-IR"/>
          <w:color w:val="111111"/>
          <w:sz w:val="28"/>
          <w:szCs w:val="28"/>
          <w:rtl/>
        </w:rPr>
        <w:t xml:space="preserve">
هذه مواقع الجر فیها،یعنی ما قبل المعمول،و هو(کم)حرف جر نحو:(بکم رجلا و رجل مررت)،أو مضافا نحو:(غلام کم رجل و رجلا ضربت)،و جاز تقدم الحرف و العامل المضاف علی ماله الصدر،کأنه کالجزء مما أضیف إلیه.</w:t>
      </w:r>
    </w:p>
    <w:p>
      <w:pPr>
        <w:pStyle w:val="BookText"/>
      </w:pPr>
      <w:r>
        <w:rPr>
          <w:rFonts w:ascii="IRNazanin" w:hAnsi="IRNazanin" w:eastAsia="IRNazanin" w:cs="IRNazanin"/>
          <w:lang w:bidi="fa-IR"/>
          <w:color w:val="111111"/>
          <w:sz w:val="28"/>
          <w:szCs w:val="28"/>
          <w:rtl/>
        </w:rPr>
        <w:t xml:space="preserve">قوله:(و إلا فهو مرفوع)</w:t>
      </w:r>
    </w:p>
    <w:p>
      <w:pPr>
        <w:pStyle w:val="BookText"/>
      </w:pPr>
      <w:r>
        <w:rPr>
          <w:rStyle w:val="FootnoteReference"/>
        </w:rPr>
        <w:footnoteReference w:id="442"/>
      </w:r>
      <w:r>
        <w:rPr>
          <w:rFonts w:ascii="IRNazanin" w:hAnsi="IRNazanin" w:eastAsia="IRNazanin" w:cs="IRNazanin"/>
          <w:lang w:bidi="fa-IR"/>
          <w:color w:val="111111"/>
          <w:sz w:val="28"/>
          <w:szCs w:val="28"/>
          <w:rtl/>
        </w:rPr>
        <w:t xml:space="preserve">
یعنی إن جرد عن العوامل اللفظیة و لم یکن المعمول و هو(کم)منصوبا و لا مجرورا فهو مرفوع،و الرفع علی ضربین مبتدأ أو خبر و لا یصح الرفع بالفاعلیة،لأن شرط الفاعل أن یتقدم فعله علیه،و کم لها الصدر.</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قوله:(مبتدا إن لم یکن ظرفا و خبر إن کان ظرفا) یعنی أن المعمول إن کان ظرفا فهو خبر،و إن لم یکن ظرفا فهو مبتدأ أو معرفة ظرفیته و عدمها لتمییزه،فإن کان التمییز ظرفا کانت(کم)ظرفا خبرا نحو:(کم یوما سفرک؟) </w:t>
      </w:r>
      <w:r>
        <w:rPr>
          <w:rStyle w:val="FootnoteReference"/>
        </w:rPr>
        <w:footnoteReference w:id="443"/>
      </w:r>
      <w:r>
        <w:rPr>
          <w:rFonts w:ascii="IRNazanin" w:hAnsi="IRNazanin" w:eastAsia="IRNazanin" w:cs="IRNazanin"/>
          <w:lang w:bidi="fa-IR"/>
          <w:color w:val="111111"/>
          <w:sz w:val="28"/>
          <w:szCs w:val="28"/>
          <w:rtl/>
        </w:rPr>
        <w:t xml:space="preserve">لأن الظروف لا یبتدأ بها،و إن لم یکن التمییز ظرفا کانت(کم)مبتدأ و ما بعدها الخبر،نحو:(کم رجلا و رجل عندک)،و یحتمل أن تکون مبتدأة و خبرا فی(کم رجل غلمانک؟).</w:t>
      </w:r>
    </w:p>
    <w:p>
      <w:pPr>
        <w:pStyle w:val="BookText"/>
      </w:pPr>
      <w:r>
        <w:rPr>
          <w:rFonts w:ascii="IRNazanin" w:hAnsi="IRNazanin" w:eastAsia="IRNazanin" w:cs="IRNazanin"/>
          <w:lang w:bidi="fa-IR"/>
          <w:color w:val="111111"/>
          <w:sz w:val="28"/>
          <w:szCs w:val="28"/>
          <w:rtl/>
        </w:rPr>
        <w:t xml:space="preserve">قوله:(و کذلک أسماء الاستفهام و الشرط)</w:t>
      </w:r>
    </w:p>
    <w:p>
      <w:pPr>
        <w:pStyle w:val="BookText"/>
      </w:pPr>
      <w:r>
        <w:rPr>
          <w:rStyle w:val="FootnoteReference"/>
        </w:rPr>
        <w:footnoteReference w:id="444"/>
      </w:r>
      <w:r>
        <w:rPr>
          <w:rFonts w:ascii="IRNazanin" w:hAnsi="IRNazanin" w:eastAsia="IRNazanin" w:cs="IRNazanin"/>
          <w:lang w:bidi="fa-IR"/>
          <w:color w:val="111111"/>
          <w:sz w:val="28"/>
          <w:szCs w:val="28"/>
          <w:rtl/>
        </w:rPr>
        <w:t xml:space="preserve">
یعنی أنها تکون مثل کم منصوبة و مجرورة و مرفوعة،و یجوز الأمران علی حسب العوامل نحو:</w:t>
      </w:r>
    </w:p>
    <w:p>
      <w:pPr>
        <w:pStyle w:val="BookText"/>
      </w:pPr>
      <w:r>
        <w:rPr>
          <w:rFonts w:ascii="IRNazanin" w:hAnsi="IRNazanin" w:eastAsia="IRNazanin" w:cs="IRNazanin"/>
          <w:lang w:bidi="fa-IR"/>
          <w:color w:val="111111"/>
          <w:sz w:val="28"/>
          <w:szCs w:val="28"/>
          <w:rtl/>
        </w:rPr>
        <w:t xml:space="preserve">(من ضربت؟)و(من ضربت ضربت)،و من ضربته؟و(من ضربته ضربته،و بمن مررت؟)و بمن تمر أمر به،و(غلام من ضربته ضربته)،و من عندک؟أو من قام أقم معه.</w:t>
      </w:r>
    </w:p>
    <w:p>
      <w:pPr>
        <w:pStyle w:val="BookText"/>
      </w:pPr>
      <w:r>
        <w:rPr>
          <w:rFonts w:ascii="IRNazanin" w:hAnsi="IRNazanin" w:eastAsia="IRNazanin" w:cs="IRNazanin"/>
          <w:lang w:bidi="fa-IR"/>
          <w:color w:val="111111"/>
          <w:sz w:val="28"/>
          <w:szCs w:val="28"/>
          <w:rtl/>
        </w:rPr>
        <w:t xml:space="preserve">قوله:(و فی قبل تمییز) :</w:t>
      </w:r>
    </w:p>
    <w:p>
      <w:pPr>
        <w:pStyle w:val="BookText"/>
      </w:pPr>
      <w:r>
        <w:rPr>
          <w:rFonts w:ascii="IRNazanin" w:hAnsi="IRNazanin" w:eastAsia="IRNazanin" w:cs="IRNazanin"/>
          <w:lang w:bidi="fa-IR"/>
          <w:color w:val="111111"/>
          <w:sz w:val="28"/>
          <w:szCs w:val="28"/>
          <w:rtl/>
        </w:rPr>
        <w:t xml:space="preserve">[470]کم عمة لک یا جریر و خالة</w:t>
      </w:r>
    </w:p>
    <w:p>
      <w:pPr>
        <w:pStyle w:val="BookText"/>
      </w:pPr>
      <w:r>
        <w:rPr>
          <w:rFonts w:ascii="IRNazanin" w:hAnsi="IRNazanin" w:eastAsia="IRNazanin" w:cs="IRNazanin"/>
          <w:lang w:bidi="fa-IR"/>
          <w:color w:val="111111"/>
          <w:sz w:val="28"/>
          <w:szCs w:val="28"/>
          <w:rtl/>
        </w:rPr>
        <w:t xml:space="preserve">فدعاء قد حلبت علی عشاری </w:t>
      </w:r>
      <w:r>
        <w:rPr>
          <w:rStyle w:val="FootnoteReference"/>
        </w:rPr>
        <w:footnoteReference w:id="445"/>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البیت للفرزدق یهجو جریرا،و الفدع:استرخاء فی المفاصل من کثرة الخدمة.</w:t>
      </w:r>
    </w:p>
    <w:p>
      <w:pPr>
        <w:pStyle w:val="BookText"/>
      </w:pPr>
      <w:r>
        <w:rPr>
          <w:rFonts w:ascii="Amiri" w:hAnsi="Amiri" w:eastAsia="Amiri" w:cs="Amiri"/>
          <w:lang w:bidi="ar-SA"/>
          <w:color w:val="111111"/>
          <w:sz w:val="28"/>
          <w:szCs w:val="28"/>
          <w:rtl/>
        </w:rPr>
        <w:t xml:space="preserve">قوله:(ثلاثة أوجه)</w:t>
      </w:r>
    </w:p>
    <w:p>
      <w:pPr>
        <w:pStyle w:val="BookText"/>
      </w:pPr>
      <w:r>
        <w:rPr>
          <w:rStyle w:val="FootnoteReference"/>
        </w:rPr>
        <w:footnoteReference w:id="446"/>
      </w:r>
      <w:r>
        <w:rPr>
          <w:rFonts w:ascii="IRNazanin" w:hAnsi="IRNazanin" w:eastAsia="IRNazanin" w:cs="IRNazanin"/>
          <w:lang w:bidi="fa-IR"/>
          <w:color w:val="111111"/>
          <w:sz w:val="28"/>
          <w:szCs w:val="28"/>
          <w:rtl/>
        </w:rPr>
        <w:t xml:space="preserve">
یعنی ثلاثة أوجه فی عمة،و هو الرفع و النصب و الجر،و کذلک خالة و فدعاء،یتبعان عمة فی الأوجه الثلاثة،فالنصب علی أن کم استفهامیة مبتدأ علی سبیل التهکم و الخبر قد حلبت علی عشاری،کأنه قال:أعلمنی عن عدد عماتک الحالبات،فأما وقوع الحلب فهن فهو مشهور لا تسأل عنه،و الجر علی أن کم خبریة مبتدأ،و الخبر قد حلبت کأنه قال کثیر من عماتک قد حلبت علیّ عشاری،و الرفع علی أن عمة مبتدأه متخصصة[ظ 90]ب(لک)و هی صفة لها،و قد حلبت الخبر، و الخبریة علی التکثیر،و تمییزها محذوف و هی معمولة لحلبت علی حسب تقدیره،فإن قدّرته ظرفا نحو:(کم یوما)،کانت ظرفا،و إن قدرته مصدرا نحو:(کم مرة أو حلبة)،کانت مصدرا،قال صاحب البرود:و فی قول المصنف و هی تمییز کم عمة ثلاثة أوجه نظر،لأن الأوجه فی عمة و لیست تمییزا إلا فی النصب و الجر،و کذلک کل تمییز لا یکون إلا منصوبا أو مجرورا،و لا یکون مرفوعا،فمراد المصنف فی اللفظ الذی یصح کونه تمییزا ثلاثة أوجه.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علی أن کم خبریة و عمة مجرور بالإضافة... و فدعاء:معوجة الرسغ من الید أو الرجل،فتکون منقلبة الکف أو القدم یعنی أنها لکثرة الخدمة صارت کذلک.ینظر اللسان مادة(فدع)3362/5.</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6" w:name="pg19845_194656"/>
    <w:bookmarkEnd w:id="36"/>
    <w:p>
      <w:pPr>
        <w:pStyle w:val="Heading5"/>
      </w:pPr>
      <w:bookmarkStart w:id="240" w:name="_Toc61"/>
      <w:r>
        <w:t>الظروف</w:t>
      </w:r>
      <w:bookmarkEnd w:id="240"/>
    </w:p>
    <w:p>
      <w:pPr>
        <w:pStyle w:val="Heading6"/>
      </w:pPr>
      <w:bookmarkStart w:id="241" w:name="_Toc62"/>
      <w:r>
        <w:t>[الظروف المبنیة،و المعربة]</w:t>
      </w:r>
      <w:bookmarkEnd w:id="241"/>
    </w:p>
    <w:p>
      <w:pPr>
        <w:pStyle w:val="BookText"/>
      </w:pPr>
      <w:r>
        <w:rPr>
          <w:rFonts w:ascii="IRNazanin" w:hAnsi="IRNazanin" w:eastAsia="IRNazanin" w:cs="IRNazanin"/>
          <w:lang w:bidi="fa-IR"/>
          <w:color w:val="111111"/>
          <w:sz w:val="28"/>
          <w:szCs w:val="28"/>
          <w:rtl/>
        </w:rPr>
        <w:t xml:space="preserve">قوله:(الظروف </w:t>
      </w:r>
      <w:r>
        <w:rPr>
          <w:rStyle w:val="FootnoteReference"/>
        </w:rPr>
        <w:footnoteReference w:id="447"/>
      </w:r>
      <w:r>
        <w:rPr>
          <w:rFonts w:ascii="IRNazanin" w:hAnsi="IRNazanin" w:eastAsia="IRNazanin" w:cs="IRNazanin"/>
          <w:lang w:bidi="fa-IR"/>
          <w:color w:val="111111"/>
          <w:sz w:val="28"/>
          <w:szCs w:val="28"/>
          <w:rtl/>
        </w:rPr>
        <w:t xml:space="preserve">و منها ما قطع عن الإضافة) یعنی الظروف المبنیة، و أما المعربة فقد قدمها فی المفعول فیه،و الذی قطع عن الإضافة.</w:t>
      </w:r>
    </w:p>
    <w:p>
      <w:pPr>
        <w:pStyle w:val="Heading6"/>
      </w:pPr>
      <w:bookmarkStart w:id="242" w:name="_Toc63"/>
      <w:r>
        <w:t>[الفاظها]</w:t>
      </w:r>
      <w:bookmarkEnd w:id="242"/>
    </w:p>
    <w:p>
      <w:pPr>
        <w:pStyle w:val="BookText"/>
      </w:pPr>
      <w:r>
        <w:rPr>
          <w:rFonts w:ascii="IRNazanin" w:hAnsi="IRNazanin" w:eastAsia="IRNazanin" w:cs="IRNazanin"/>
          <w:lang w:bidi="fa-IR"/>
          <w:color w:val="111111"/>
          <w:sz w:val="28"/>
          <w:szCs w:val="28"/>
          <w:rtl/>
        </w:rPr>
        <w:t xml:space="preserve">ک(قبل بعد) </w:t>
      </w:r>
      <w:r>
        <w:rPr>
          <w:rStyle w:val="FootnoteReference"/>
        </w:rPr>
        <w:footnoteReference w:id="448"/>
      </w:r>
      <w:r>
        <w:rPr>
          <w:rFonts w:ascii="IRNazanin" w:hAnsi="IRNazanin" w:eastAsia="IRNazanin" w:cs="IRNazanin"/>
          <w:lang w:bidi="fa-IR"/>
          <w:color w:val="111111"/>
          <w:sz w:val="28"/>
          <w:szCs w:val="28"/>
          <w:rtl/>
        </w:rPr>
        <w:t xml:space="preserve">و(أول)و من(عل)و من(علو)و الجهات الست، و تسمی الغایات لأنها لما قطعت عن الإضافة صارت حدا انتهی عنده و غایة،و هذه الظروف إن کانت مضافة أعربت،و إن قطعت عن الإضافة، فإن اطّرّح المضاف إلیه أعربت بشرط قیام قرینة،و علیه قراءة شاذة لله الأمر من قبل و من بعد </w:t>
      </w:r>
      <w:r>
        <w:rPr>
          <w:rStyle w:val="FootnoteReference"/>
        </w:rPr>
        <w:footnoteReference w:id="449"/>
      </w:r>
      <w:r>
        <w:rPr>
          <w:rFonts w:ascii="IRNazanin" w:hAnsi="IRNazanin" w:eastAsia="IRNazanin" w:cs="IRNazanin"/>
          <w:lang w:bidi="fa-IR"/>
          <w:color w:val="111111"/>
          <w:sz w:val="28"/>
          <w:szCs w:val="28"/>
          <w:rtl/>
        </w:rPr>
        <w:t xml:space="preserve">و قوله: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[471]فساغ لی الشراب و کنت قبلا</w:t>
      </w:r>
    </w:p>
    <w:p>
      <w:pPr>
        <w:pStyle w:val="BookText"/>
      </w:pPr>
      <w:r>
        <w:rPr>
          <w:rFonts w:ascii="IRNazanin" w:hAnsi="IRNazanin" w:eastAsia="IRNazanin" w:cs="IRNazanin"/>
          <w:lang w:bidi="fa-IR"/>
          <w:color w:val="111111"/>
          <w:sz w:val="28"/>
          <w:szCs w:val="28"/>
          <w:rtl/>
        </w:rPr>
        <w:t xml:space="preserve">أکاد أغص بالماء الفرات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و إن نوی کانت مبنیة علی الضم و علیه القراءة المشهورة لِلّٰهِ الْأَمْرُ مِنْ قَبْلُ وَ مِنْ بَعْدُ و إنما بنیت لافتقارها إلی المضاف إلیه،فأشبهت الحرف فی افتقاره إلی غیره،و هی غیر متمکنة،لا تثنی و لا تجمع و لا ینعت بها،و لا یدخل علیها لام،و لا یضاف إلیها،و بنیت علی حرکة،لأن لها أصلا فی التمکن،و خصت بالضم لئلا یلتبس بحرکة إعراب الظرف،لأنه یکون منصوبا و مجرورا،و هی معارف إذا نوی المضاف،لأنک لا تذکرها إلا بعد قرینة،أو کلام متقدم،و نکرات إذا طرح علی الأصح،و لا یعرف مع القطع عن المنون عند الجمهور فإن ألجأت إلیه ضرورة نون و هو باق علی الضم نحو:</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IRNazanin" w:hAnsi="IRNazanin" w:eastAsia="IRNazanin" w:cs="IRNazanin"/>
          <w:lang w:bidi="fa-IR"/>
          <w:color w:val="111111"/>
          <w:sz w:val="28"/>
          <w:szCs w:val="28"/>
          <w:rtl/>
        </w:rPr>
        <w:t xml:space="preserve">فما شربوا بعدا علی لذة خمرا </w:t>
      </w:r>
      <w:r>
        <w:rPr>
          <w:rStyle w:val="FootnoteReference"/>
        </w:rPr>
        <w:footnoteReference w:id="451"/>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یونس </w:t>
      </w:r>
      <w:r>
        <w:rPr>
          <w:rStyle w:val="FootnoteReference"/>
        </w:rPr>
        <w:footnoteReference w:id="452"/>
      </w:r>
      <w:r>
        <w:rPr>
          <w:rFonts w:ascii="IRNazanin" w:hAnsi="IRNazanin" w:eastAsia="IRNazanin" w:cs="IRNazanin"/>
          <w:lang w:bidi="fa-IR"/>
          <w:color w:val="111111"/>
          <w:sz w:val="28"/>
          <w:szCs w:val="28"/>
          <w:rtl/>
        </w:rPr>
        <w:t xml:space="preserve">یعربه بغیر تنوین و علیه:</w:t>
      </w:r>
    </w:p>
    <w:p>
      <w:pPr>
        <w:pStyle w:val="BookText"/>
      </w:pPr>
      <w:r>
        <w:rPr>
          <w:rFonts w:ascii="IRNazanin" w:hAnsi="IRNazanin" w:eastAsia="IRNazanin" w:cs="IRNazanin"/>
          <w:lang w:bidi="fa-IR"/>
          <w:color w:val="111111"/>
          <w:sz w:val="28"/>
          <w:szCs w:val="28"/>
          <w:rtl/>
        </w:rPr>
        <w:t xml:space="preserve">[473]و من قبل نادی کلّ مولی قرابة</w:t>
      </w:r>
    </w:p>
    <w:p>
      <w:pPr>
        <w:pStyle w:val="BookText"/>
      </w:pPr>
      <w:r>
        <w:rPr>
          <w:rFonts w:ascii="IRNazanin" w:hAnsi="IRNazanin" w:eastAsia="IRNazanin" w:cs="IRNazanin"/>
          <w:lang w:bidi="fa-IR"/>
          <w:color w:val="111111"/>
          <w:sz w:val="28"/>
          <w:szCs w:val="28"/>
          <w:rtl/>
        </w:rPr>
        <w:t xml:space="preserve">فما عطفت مولی علیه العواطف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و بعضهم یعربونه منونا و یحمل علیه قوله:</w:t>
      </w:r>
    </w:p>
    <w:p>
      <w:pPr>
        <w:pStyle w:val="BookText"/>
      </w:pPr>
      <w:r>
        <w:rPr>
          <w:rFonts w:ascii="IRNazanin" w:hAnsi="IRNazanin" w:eastAsia="IRNazanin" w:cs="IRNazanin"/>
          <w:lang w:bidi="fa-IR"/>
          <w:color w:val="111111"/>
          <w:sz w:val="28"/>
          <w:szCs w:val="28"/>
          <w:rtl/>
        </w:rPr>
        <w:t xml:space="preserve">[474]فساغ لی الشراب و کنت قبلا </w:t>
      </w:r>
      <w:r>
        <w:rPr>
          <w:rStyle w:val="FootnoteReference"/>
        </w:rPr>
        <w:footnoteReference w:id="4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أجری مجراه«لا غیر»و«لیس غیر»و«حسب»)</w:t>
      </w:r>
    </w:p>
    <w:p>
      <w:pPr>
        <w:pStyle w:val="BookText"/>
      </w:pPr>
      <w:r>
        <w:rPr>
          <w:rStyle w:val="FootnoteReference"/>
        </w:rPr>
        <w:footnoteReference w:id="455"/>
      </w:r>
      <w:r>
        <w:rPr>
          <w:rFonts w:ascii="IRNazanin" w:hAnsi="IRNazanin" w:eastAsia="IRNazanin" w:cs="IRNazanin"/>
          <w:lang w:bidi="fa-IR"/>
          <w:color w:val="111111"/>
          <w:sz w:val="28"/>
          <w:szCs w:val="28"/>
          <w:rtl/>
        </w:rPr>
        <w:t xml:space="preserve">
یعنی أجریت هذه الألفاظ إذا قطعت عن الإضافة فجری الظرف المقطوع،و هو(قبل)و(بعد)و الجهات الست فی بنائها،و إن لم تکن ظروفا لمشابهته(لا غیر)و(لیس غیر)للظروف من حیث الإبهام،فأجریت مجراها لذلک،لا لکونها مقطوعة إذا للزم فی کل مقطوع عن الإضافة البناء نحو(کل)و(بعض)و(ثلث)و(ربع)و نحو ذلک،و حملت(حسب) علی غیرها لأنها شابهتها من حیث إنها لا تعرّف بالإضافة،و لیست (حسب)هذه التی فی اسم الفعل إذا لم تضف،بل أصلها مصدر بمعنی (کفیک)ملازم للإضافة ک(مثل)و(غیر)و قد تأتی مبتدأ نحو:حسبک زید، فَإِنَّ حَسْبَکَ اللّٰهُ </w:t>
      </w:r>
      <w:r>
        <w:rPr>
          <w:rStyle w:val="FootnoteReference"/>
        </w:rPr>
        <w:footnoteReference w:id="456"/>
      </w:r>
      <w:r>
        <w:rPr>
          <w:rFonts w:ascii="IRNazanin" w:hAnsi="IRNazanin" w:eastAsia="IRNazanin" w:cs="IRNazanin"/>
          <w:lang w:bidi="fa-IR"/>
          <w:color w:val="111111"/>
          <w:sz w:val="28"/>
          <w:szCs w:val="28"/>
          <w:rtl/>
        </w:rPr>
        <w:t xml:space="preserve">و صفة نحو:(مررت برجل[و 91]حسبک)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هذه الکلمة إنما یکون علی الضم.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الکاف ضمیر،و قد ینقل إلی اسم الفعل نحو(حسبک ینم الناس) </w:t>
      </w:r>
      <w:r>
        <w:rPr>
          <w:rStyle w:val="FootnoteReference"/>
        </w:rPr>
        <w:footnoteReference w:id="457"/>
      </w:r>
      <w:r>
        <w:rPr>
          <w:rFonts w:ascii="IRNazanin" w:hAnsi="IRNazanin" w:eastAsia="IRNazanin" w:cs="IRNazanin"/>
          <w:lang w:bidi="fa-IR"/>
          <w:color w:val="111111"/>
          <w:sz w:val="28"/>
          <w:szCs w:val="28"/>
          <w:rtl/>
        </w:rPr>
        <w:t xml:space="preserve">و الکاف حرف خطاب.</w:t>
      </w:r>
    </w:p>
    <w:p>
      <w:pPr>
        <w:pStyle w:val="BookText"/>
      </w:pPr>
      <w:r>
        <w:rPr>
          <w:rFonts w:ascii="IRNazanin" w:hAnsi="IRNazanin" w:eastAsia="IRNazanin" w:cs="IRNazanin"/>
          <w:lang w:bidi="fa-IR"/>
          <w:color w:val="111111"/>
          <w:sz w:val="28"/>
          <w:szCs w:val="28"/>
          <w:rtl/>
        </w:rPr>
        <w:t xml:space="preserve">قوله:(و منها«حیث») أی من الظروف المبنیة،و هی ظرف مکان و زعم الأخفش </w:t>
      </w:r>
      <w:r>
        <w:rPr>
          <w:rStyle w:val="FootnoteReference"/>
        </w:rPr>
        <w:footnoteReference w:id="458"/>
      </w:r>
      <w:r>
        <w:rPr>
          <w:rFonts w:ascii="IRNazanin" w:hAnsi="IRNazanin" w:eastAsia="IRNazanin" w:cs="IRNazanin"/>
          <w:lang w:bidi="fa-IR"/>
          <w:color w:val="111111"/>
          <w:sz w:val="28"/>
          <w:szCs w:val="28"/>
          <w:rtl/>
        </w:rPr>
        <w:t xml:space="preserve">أنها قد تأتی ظرف زمان نحو:</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IRNazanin" w:hAnsi="IRNazanin" w:eastAsia="IRNazanin" w:cs="IRNazanin"/>
          <w:lang w:bidi="fa-IR"/>
          <w:color w:val="111111"/>
          <w:sz w:val="28"/>
          <w:szCs w:val="28"/>
          <w:rtl/>
        </w:rPr>
        <w:t xml:space="preserve">حیث تهدی ساقه قدمه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و فیها لغات أربع،بالحرکات الثلاث،و(حوث)بالواو،لغة طیء، و حکی بعضهم(حاث)بالحرکات الثلاث.و إنما بنیت للزومها الإضافة إلی الجملة فأشبهت الحرف فی افتقاره إلی غیره،و من ورد من إضافتها إلی المفرد لم یخرجها عن البناء لقلته.و الضم لشبهها بالغایات،و الفتح</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للتخفیف،و الکسر علی أصل التقاء الساکنین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لا تضاف إلا إلی جملة) یعنی سواء کانت الجملة اسمیة أو فعلیة،ماضیة أو مستقبلة،مثبتة أو منفیة.</w:t>
      </w:r>
    </w:p>
    <w:p>
      <w:pPr>
        <w:pStyle w:val="BookText"/>
      </w:pPr>
      <w:r>
        <w:rPr>
          <w:rFonts w:ascii="IRNazanin" w:hAnsi="IRNazanin" w:eastAsia="IRNazanin" w:cs="IRNazanin"/>
          <w:lang w:bidi="fa-IR"/>
          <w:color w:val="111111"/>
          <w:sz w:val="28"/>
          <w:szCs w:val="28"/>
          <w:rtl/>
        </w:rPr>
        <w:t xml:space="preserve">قوله:(فی الأکثر) إشارة إلی أنه قد جاء إضافتها إلی المفرد نحو:</w:t>
      </w:r>
    </w:p>
    <w:p>
      <w:pPr>
        <w:pStyle w:val="BookText"/>
      </w:pPr>
      <w:r>
        <w:rPr>
          <w:rFonts w:ascii="IRNazanin" w:hAnsi="IRNazanin" w:eastAsia="IRNazanin" w:cs="IRNazanin"/>
          <w:lang w:bidi="fa-IR"/>
          <w:color w:val="111111"/>
          <w:sz w:val="28"/>
          <w:szCs w:val="28"/>
          <w:rtl/>
        </w:rPr>
        <w:t xml:space="preserve">[476]أما تری حیث سهیل طالعا </w:t>
      </w:r>
      <w:r>
        <w:rPr>
          <w:rStyle w:val="FootnoteReference"/>
        </w:rPr>
        <w:footnoteReference w:id="46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w:t>
      </w: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IRNazanin" w:hAnsi="IRNazanin" w:eastAsia="IRNazanin" w:cs="IRNazanin"/>
          <w:lang w:bidi="fa-IR"/>
          <w:color w:val="111111"/>
          <w:sz w:val="28"/>
          <w:szCs w:val="28"/>
          <w:rtl/>
        </w:rPr>
        <w:t xml:space="preserve">ببیض المواضی حیث لی العمائم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و إذا لحقتها(ما)کانت للمجازاة نحو:(حیثما تکن أکن)؟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منها«إذا»)</w:t>
      </w:r>
    </w:p>
    <w:p>
      <w:pPr>
        <w:pStyle w:val="BookText"/>
      </w:pPr>
      <w:r>
        <w:rPr>
          <w:rStyle w:val="FootnoteReference"/>
        </w:rPr>
        <w:footnoteReference w:id="463"/>
      </w:r>
      <w:r>
        <w:rPr>
          <w:rFonts w:ascii="IRNazanin" w:hAnsi="IRNazanin" w:eastAsia="IRNazanin" w:cs="IRNazanin"/>
          <w:lang w:bidi="fa-IR"/>
          <w:color w:val="111111"/>
          <w:sz w:val="28"/>
          <w:szCs w:val="28"/>
          <w:rtl/>
        </w:rPr>
        <w:t xml:space="preserve">
أی من الظروف المبنیة،و إنما بنیت لتضمنها حرف الشرط،أو للزوم إضافتها إلی الجملة،و هی لا تخرج عن ظرفیة الزمان،و زعم بعضهم أنها قد تخرج إلی الاسمیة فتقع مبتدأ نحو: إِذٰا وَقَعَتِ الْوٰاقِعَةُ </w:t>
      </w:r>
      <w:r>
        <w:rPr>
          <w:rStyle w:val="FootnoteReference"/>
        </w:rPr>
        <w:footnoteReference w:id="464"/>
      </w:r>
      <w:r>
        <w:rPr>
          <w:rFonts w:ascii="Amiri" w:hAnsi="Amiri" w:eastAsia="Amiri" w:cs="Amiri"/>
          <w:lang w:bidi="ar-SA"/>
          <w:color w:val="111111"/>
          <w:sz w:val="28"/>
          <w:szCs w:val="28"/>
          <w:rtl/>
        </w:rPr>
        <w:t xml:space="preserve">و مجرورة نحو: حَتّٰی إِذٰا جٰاؤُهٰا </w:t>
      </w:r>
      <w:r>
        <w:rPr>
          <w:rStyle w:val="FootnoteReference"/>
        </w:rPr>
        <w:footnoteReference w:id="465"/>
      </w:r>
      <w:r>
        <w:rPr>
          <w:rFonts w:ascii="IRNazanin" w:hAnsi="IRNazanin" w:eastAsia="IRNazanin" w:cs="IRNazanin"/>
          <w:lang w:bidi="fa-IR"/>
          <w:color w:val="111111"/>
          <w:sz w:val="28"/>
          <w:szCs w:val="28"/>
          <w:rtl/>
        </w:rPr>
        <w:t xml:space="preserve">و ذلک متأول عند الجمهور،و أجاز أبو عبیدة حرفیتها.و تکون زائدة،أکثر ما تزاد بعد (بینما) </w:t>
      </w:r>
      <w:r>
        <w:rPr>
          <w:rStyle w:val="FootnoteReference"/>
        </w:rPr>
        <w:footnoteReference w:id="466"/>
      </w:r>
      <w:r>
        <w:rPr>
          <w:rFonts w:ascii="IRNazanin" w:hAnsi="IRNazanin" w:eastAsia="IRNazanin" w:cs="IRNazanin"/>
          <w:lang w:bidi="fa-IR"/>
          <w:color w:val="111111"/>
          <w:sz w:val="28"/>
          <w:szCs w:val="28"/>
          <w:rtl/>
        </w:rPr>
        <w:t xml:space="preserve">نحو:</w:t>
      </w:r>
    </w:p>
    <w:p>
      <w:pPr>
        <w:pStyle w:val="BookText"/>
      </w:pPr>
      <w:r>
        <w:rPr>
          <w:rFonts w:ascii="IRNazanin" w:hAnsi="IRNazanin" w:eastAsia="IRNazanin" w:cs="IRNazanin"/>
          <w:lang w:bidi="fa-IR"/>
          <w:color w:val="111111"/>
          <w:sz w:val="28"/>
          <w:szCs w:val="28"/>
          <w:rtl/>
        </w:rPr>
        <w:t xml:space="preserve">[478]فبینما المرء فی الأحیاء مغتبط</w:t>
      </w:r>
    </w:p>
    <w:p>
      <w:pPr>
        <w:pStyle w:val="BookText"/>
      </w:pPr>
      <w:r>
        <w:rPr>
          <w:rFonts w:ascii="IRNazanin" w:hAnsi="IRNazanin" w:eastAsia="IRNazanin" w:cs="IRNazanin"/>
          <w:lang w:bidi="fa-IR"/>
          <w:color w:val="111111"/>
          <w:sz w:val="28"/>
          <w:szCs w:val="28"/>
          <w:rtl/>
        </w:rPr>
        <w:t xml:space="preserve">إذا هو الرمس تعفوه الأعاصیر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قوله:(و هی للمستقبل) یعنی أن(إذا)موضوعة للاستقبال،فإذا دخلت علیه فهو أصلها نحو:(آتیک إذا یقوم زید)و إن خلت علی الماضی قلبت معناه إلی الاستقبال </w:t>
      </w:r>
      <w:r>
        <w:rPr>
          <w:rStyle w:val="FootnoteReference"/>
        </w:rPr>
        <w:footnoteReference w:id="468"/>
      </w:r>
      <w:r>
        <w:rPr>
          <w:rFonts w:ascii="Amiri" w:hAnsi="Amiri" w:eastAsia="Amiri" w:cs="Amiri"/>
          <w:lang w:bidi="ar-SA"/>
          <w:color w:val="111111"/>
          <w:sz w:val="28"/>
          <w:szCs w:val="28"/>
          <w:rtl/>
        </w:rPr>
        <w:t xml:space="preserve">نحو:(آتیک إذا قام زید)قال تعالی: وَ إِذٰا رَأَوْا تِجٰارَةً</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لَهْواً</w:t>
      </w:r>
    </w:p>
    <w:p>
      <w:pPr>
        <w:pStyle w:val="BookText"/>
      </w:pPr>
      <w:r>
        <w:rPr>
          <w:rStyle w:val="FootnoteReference"/>
        </w:rPr>
        <w:footnoteReference w:id="469"/>
      </w:r>
      <w:r>
        <w:rPr>
          <w:rFonts w:ascii="Amiri" w:hAnsi="Amiri" w:eastAsia="Amiri" w:cs="Amiri"/>
          <w:lang w:bidi="ar-SA"/>
          <w:color w:val="111111"/>
          <w:sz w:val="28"/>
          <w:szCs w:val="28"/>
          <w:rtl/>
        </w:rPr>
        <w:t xml:space="preserve">
وَ لاٰ عَلَی الَّذِینَ إِذٰا مٰا أَتَوْکَ</w:t>
      </w:r>
    </w:p>
    <w:p>
      <w:pPr>
        <w:pStyle w:val="BookText"/>
      </w:pPr>
      <w:r>
        <w:rPr>
          <w:rStyle w:val="FootnoteReference"/>
        </w:rPr>
        <w:footnoteReference w:id="47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قوله:(فیها معنی الشرط) یعنی أنها لیست للشرط المحقق،لأن وضعها لما یتحقق وقوعه،و الشرط مشکوک فیه،و لذلک لم یجزم بها، و الفاء الداخلة فی جوابها زائدة.</w:t>
      </w:r>
    </w:p>
    <w:p>
      <w:pPr>
        <w:pStyle w:val="BookText"/>
      </w:pPr>
      <w:r>
        <w:rPr>
          <w:rFonts w:ascii="IRNazanin" w:hAnsi="IRNazanin" w:eastAsia="IRNazanin" w:cs="IRNazanin"/>
          <w:lang w:bidi="fa-IR"/>
          <w:color w:val="111111"/>
          <w:sz w:val="28"/>
          <w:szCs w:val="28"/>
          <w:rtl/>
        </w:rPr>
        <w:t xml:space="preserve">قوله:(و لذلک اختیر بعدها الفعل) یعنی یکون فیها معنی الشرط اختیر بعدها الفعل </w:t>
      </w:r>
      <w:r>
        <w:rPr>
          <w:rStyle w:val="FootnoteReference"/>
        </w:rPr>
        <w:footnoteReference w:id="471"/>
      </w:r>
      <w:r>
        <w:rPr>
          <w:rFonts w:ascii="IRNazanin" w:hAnsi="IRNazanin" w:eastAsia="IRNazanin" w:cs="IRNazanin"/>
          <w:lang w:bidi="fa-IR"/>
          <w:color w:val="111111"/>
          <w:sz w:val="28"/>
          <w:szCs w:val="28"/>
          <w:rtl/>
        </w:rPr>
        <w:t xml:space="preserve">،و لو کانت لشرط محقق وجب،و هذا مذهب الأخفش </w:t>
      </w:r>
      <w:r>
        <w:rPr>
          <w:rStyle w:val="FootnoteReference"/>
        </w:rPr>
        <w:footnoteReference w:id="472"/>
      </w:r>
      <w:r>
        <w:rPr>
          <w:rFonts w:ascii="IRNazanin" w:hAnsi="IRNazanin" w:eastAsia="IRNazanin" w:cs="IRNazanin"/>
          <w:lang w:bidi="fa-IR"/>
          <w:color w:val="111111"/>
          <w:sz w:val="28"/>
          <w:szCs w:val="28"/>
          <w:rtl/>
        </w:rPr>
        <w:t xml:space="preserve">و الکوفیین،أعنی عدم لزومها الفعل،و احتجوا بقوله تعالی:</w:t>
      </w:r>
    </w:p>
    <w:p>
      <w:pPr>
        <w:pStyle w:val="BookText"/>
      </w:pPr>
      <w:r>
        <w:rPr>
          <w:rFonts w:ascii="Amiri" w:hAnsi="Amiri" w:eastAsia="Amiri" w:cs="Amiri"/>
          <w:lang w:bidi="ar-SA"/>
          <w:color w:val="111111"/>
          <w:sz w:val="28"/>
          <w:szCs w:val="28"/>
          <w:rtl/>
        </w:rPr>
        <w:t xml:space="preserve">إِذَا السَّمٰاءُ انْشَقَّتْ</w:t>
      </w:r>
    </w:p>
    <w:p>
      <w:pPr>
        <w:pStyle w:val="BookText"/>
      </w:pPr>
      <w:r>
        <w:rPr>
          <w:rStyle w:val="FootnoteReference"/>
        </w:rPr>
        <w:footnoteReference w:id="473"/>
      </w:r>
      <w:r>
        <w:rPr>
          <w:rFonts w:ascii="Amiri" w:hAnsi="Amiri" w:eastAsia="Amiri" w:cs="Amiri"/>
          <w:lang w:bidi="ar-SA"/>
          <w:color w:val="111111"/>
          <w:sz w:val="28"/>
          <w:szCs w:val="28"/>
          <w:rtl/>
        </w:rPr>
        <w:t xml:space="preserve">
و إِذَا السَّمٰاءُ انْفَطَرَتْ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IRNazanin" w:hAnsi="IRNazanin" w:eastAsia="IRNazanin" w:cs="IRNazanin"/>
          <w:lang w:bidi="fa-IR"/>
          <w:color w:val="111111"/>
          <w:sz w:val="28"/>
          <w:szCs w:val="28"/>
          <w:rtl/>
        </w:rPr>
        <w:t xml:space="preserve">إذا ما رجال بالرجال استقلّت </w:t>
      </w:r>
      <w:r>
        <w:rPr>
          <w:rStyle w:val="FootnoteReference"/>
        </w:rPr>
        <w:footnoteReference w:id="475"/>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مذهب سیبویه </w:t>
      </w:r>
      <w:r>
        <w:rPr>
          <w:rStyle w:val="FootnoteReference"/>
        </w:rPr>
        <w:footnoteReference w:id="476"/>
      </w:r>
      <w:r>
        <w:rPr>
          <w:rFonts w:ascii="Amiri" w:hAnsi="Amiri" w:eastAsia="Amiri" w:cs="Amiri"/>
          <w:lang w:bidi="ar-SA"/>
          <w:color w:val="111111"/>
          <w:sz w:val="28"/>
          <w:szCs w:val="28"/>
          <w:rtl/>
        </w:rPr>
        <w:t xml:space="preserve">و الجمهور أنها لازمة للفعلیة لفظا أو تقدیرا و حذف فی إِذَا السَّمٰاءُ انْشَقَّتْ کما فی وَ إِنْ أَحَدٌ مِنَ الْمُشْرِکِینَ اسْتَجٰارَکَ فَأَجِرْهُ </w:t>
      </w:r>
      <w:r>
        <w:rPr>
          <w:rStyle w:val="FootnoteReference"/>
        </w:rPr>
        <w:footnoteReference w:id="477"/>
      </w:r>
      <w:r>
        <w:rPr>
          <w:rFonts w:ascii="IRNazanin" w:hAnsi="IRNazanin" w:eastAsia="IRNazanin" w:cs="IRNazanin"/>
          <w:lang w:bidi="fa-IR"/>
          <w:color w:val="111111"/>
          <w:sz w:val="28"/>
          <w:szCs w:val="28"/>
          <w:rtl/>
        </w:rPr>
        <w:t xml:space="preserve">لدلالة الثانی علیه،لأنهم لا یجمعون بین العوض و المعوض منه.</w:t>
      </w:r>
    </w:p>
    <w:p>
      <w:pPr>
        <w:pStyle w:val="BookText"/>
      </w:pPr>
      <w:r>
        <w:rPr>
          <w:rFonts w:ascii="Amiri" w:hAnsi="Amiri" w:eastAsia="Amiri" w:cs="Amiri"/>
          <w:lang w:bidi="ar-SA"/>
          <w:color w:val="111111"/>
          <w:sz w:val="28"/>
          <w:szCs w:val="28"/>
          <w:rtl/>
        </w:rPr>
        <w:t xml:space="preserve">و قد تخرج(إذا)هذه عن معنی الشرط،و تکون لمجرد الظرفیة،نحو قوله تعالی: وَ اللَّیْلِ إِذٰا یَغْشیٰ </w:t>
      </w:r>
      <w:r>
        <w:rPr>
          <w:rStyle w:val="FootnoteReference"/>
        </w:rPr>
        <w:footnoteReference w:id="478"/>
      </w:r>
      <w:r>
        <w:rPr>
          <w:rFonts w:ascii="IRNazanin" w:hAnsi="IRNazanin" w:eastAsia="IRNazanin" w:cs="IRNazanin"/>
          <w:lang w:bidi="fa-IR"/>
          <w:color w:val="111111"/>
          <w:sz w:val="28"/>
          <w:szCs w:val="28"/>
          <w:rtl/>
        </w:rPr>
        <w:t xml:space="preserve">لأن المراد بالآیة القسم مطلقا فی کل وقت، و إذا جعلتها للشرط صار القسم مقیدا للشرط و یکون تقدیره:أقسم باللیل إذا یغشی أقسم،و إذا کان کذلک کانت معمولة لجوابها، و هو(أقسم)،و لزم التقیید تقدیره:إذا یغشی اللیل أقسم،و هو خلاف المراد،لأن القسم باللیل مطلق،وجب أن تکون ظرفیة فی موضع الحال و لا تخرج عنه،و العامل فیها العامل فی اللیل،و لا یلزم إلا الإشکال الأول،لأن تقیید الحال إنما هو للیل و تقدیره:أقسم باللیل مطلقا حال غشیانه،فصار ل(أقسم)تعلقان،تعلق بالمقسم و هو(اللّه)غیر مقید، و تعلق بالمقسم به و هو(اللیل)مقیدا </w:t>
      </w:r>
      <w:r>
        <w:rPr>
          <w:rStyle w:val="FootnoteReference"/>
        </w:rPr>
        <w:footnoteReference w:id="479"/>
      </w:r>
      <w:r>
        <w:rPr>
          <w:rFonts w:ascii="IRNazanin" w:hAnsi="IRNazanin" w:eastAsia="IRNazanin" w:cs="IRNazanin"/>
          <w:lang w:bidi="fa-IR"/>
          <w:color w:val="111111"/>
          <w:sz w:val="28"/>
          <w:szCs w:val="28"/>
          <w:rtl/>
        </w:rPr>
        <w:t xml:space="preserve">و نظیره قولک:(هذا زید واقفا) لأنک لو جعلت الإشارة إلیه بأنه زید مقیدة بالوقوف،للزم أن یکون فی غیر الوقوف غیر زید و هو باطل،و إنما المراد أن الإشارة مقیدة بالنظر إلی الوقوف غیر مقیدة بالنظر إلی زید،و کذلک قوله تعالی: وَ الَّذِینَ إِذٰا أَصٰابَهُمُ</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اَلْبَغْیُ هُمْ یَنْتَصِرُونَ</w:t>
      </w:r>
    </w:p>
    <w:p>
      <w:pPr>
        <w:pStyle w:val="BookText"/>
      </w:pPr>
      <w:r>
        <w:rPr>
          <w:rStyle w:val="FootnoteReference"/>
        </w:rPr>
        <w:footnoteReference w:id="480"/>
      </w:r>
      <w:r>
        <w:rPr>
          <w:rFonts w:ascii="Amiri" w:hAnsi="Amiri" w:eastAsia="Amiri" w:cs="Amiri"/>
          <w:lang w:bidi="ar-SA"/>
          <w:color w:val="111111"/>
          <w:sz w:val="28"/>
          <w:szCs w:val="28"/>
          <w:rtl/>
        </w:rPr>
        <w:t xml:space="preserve">
[ظ 91]لا یصح أن تکون شرطیة،لأن جواب الشرط إذا کان جملة اسمیة،وجب دخول الفاء علیها،و أما قوله: وَ إِذٰا تُتْلیٰ عَلَیْهِمْ آیٰاتُنٰا بَیِّنٰاتٍ مٰا کٰانَ حُجَّتَهُمْ </w:t>
      </w:r>
      <w:r>
        <w:rPr>
          <w:rStyle w:val="FootnoteReference"/>
        </w:rPr>
        <w:footnoteReference w:id="481"/>
      </w:r>
      <w:r>
        <w:rPr>
          <w:rFonts w:ascii="IRNazanin" w:hAnsi="IRNazanin" w:eastAsia="IRNazanin" w:cs="IRNazanin"/>
          <w:lang w:bidi="fa-IR"/>
          <w:color w:val="111111"/>
          <w:sz w:val="28"/>
          <w:szCs w:val="28"/>
          <w:rtl/>
        </w:rPr>
        <w:t xml:space="preserve">فیحتمل الشرطیة و الظرفیة،أما الظرفیة فلکون الجملة المنفیة بغیر فاء،و لو کانت شرطیة لوجبت الفاء للربط بین الشرط و جوابه المنفی،و تحتمل الشرطیة و جوابها قسم مقدر و تقدیره فوا اللّه ما کان حجتهم،کما یقدر فی قوله تعالی: وَ إِنْ أَطَعْتُمُوهُمْ </w:t>
      </w:r>
      <w:r>
        <w:rPr>
          <w:rStyle w:val="FootnoteReference"/>
        </w:rPr>
        <w:footnoteReference w:id="482"/>
      </w:r>
      <w:r>
        <w:rPr>
          <w:rFonts w:ascii="IRNazanin" w:hAnsi="IRNazanin" w:eastAsia="IRNazanin" w:cs="IRNazanin"/>
          <w:lang w:bidi="fa-IR"/>
          <w:color w:val="111111"/>
          <w:sz w:val="28"/>
          <w:szCs w:val="28"/>
          <w:rtl/>
        </w:rPr>
        <w:t xml:space="preserve">تقدیره و اللّه إن أطعتموهم،و العامل فیها إن کانت ظرفیة (تتلی)و إن کانت شرطیة قیل:جوابها،و قیل شرطها لقربه،و ضعف بأنه مضاف إلیه،و المضاف إلیه لا یعمل فی المضاف،و یؤدی إلی أن تکون عاملة معمولة،و قواه المصنف </w:t>
      </w:r>
      <w:r>
        <w:rPr>
          <w:rStyle w:val="FootnoteReference"/>
        </w:rPr>
        <w:footnoteReference w:id="483"/>
      </w:r>
      <w:r>
        <w:rPr>
          <w:rFonts w:ascii="IRNazanin" w:hAnsi="IRNazanin" w:eastAsia="IRNazanin" w:cs="IRNazanin"/>
          <w:lang w:bidi="fa-IR"/>
          <w:color w:val="111111"/>
          <w:sz w:val="28"/>
          <w:szCs w:val="28"/>
          <w:rtl/>
        </w:rPr>
        <w:t xml:space="preserve">،و قیل:هی غیر مضافة إلیه.</w:t>
      </w:r>
    </w:p>
    <w:p>
      <w:pPr>
        <w:pStyle w:val="BookText"/>
      </w:pPr>
      <w:r>
        <w:rPr>
          <w:rFonts w:ascii="IRNazanin" w:hAnsi="IRNazanin" w:eastAsia="IRNazanin" w:cs="IRNazanin"/>
          <w:lang w:bidi="fa-IR"/>
          <w:color w:val="111111"/>
          <w:sz w:val="28"/>
          <w:szCs w:val="28"/>
          <w:rtl/>
        </w:rPr>
        <w:t xml:space="preserve">قوله:(و قد تکون للمفاجأة) ،یعنی(إذا)الظرفیة فی قولک(خرجت فإذا السّبع)و عاملها ما دل علیه من معنی(فاجأت)کأنک قلت:(فاجأت زمان السبع واقف).</w:t>
      </w:r>
    </w:p>
    <w:p>
      <w:pPr>
        <w:pStyle w:val="BookText"/>
      </w:pPr>
      <w:r>
        <w:rPr>
          <w:rFonts w:ascii="IRNazanin" w:hAnsi="IRNazanin" w:eastAsia="IRNazanin" w:cs="IRNazanin"/>
          <w:lang w:bidi="fa-IR"/>
          <w:color w:val="111111"/>
          <w:sz w:val="28"/>
          <w:szCs w:val="28"/>
          <w:rtl/>
        </w:rPr>
        <w:t xml:space="preserve">قوله:(فیلزم المبتدأ بعدها) یعنی إذا کانت للمفاجأة،و الخبر محذوف علی کلام المصنف </w:t>
      </w:r>
      <w:r>
        <w:rPr>
          <w:rStyle w:val="FootnoteReference"/>
        </w:rPr>
        <w:footnoteReference w:id="484"/>
      </w:r>
      <w:r>
        <w:rPr>
          <w:rFonts w:ascii="IRNazanin" w:hAnsi="IRNazanin" w:eastAsia="IRNazanin" w:cs="IRNazanin"/>
          <w:lang w:bidi="fa-IR"/>
          <w:color w:val="111111"/>
          <w:sz w:val="28"/>
          <w:szCs w:val="28"/>
          <w:rtl/>
        </w:rPr>
        <w:t xml:space="preserve">،و الزمخشری </w:t>
      </w:r>
      <w:r>
        <w:rPr>
          <w:rStyle w:val="FootnoteReference"/>
        </w:rPr>
        <w:footnoteReference w:id="485"/>
      </w:r>
      <w:r>
        <w:rPr>
          <w:rFonts w:ascii="IRNazanin" w:hAnsi="IRNazanin" w:eastAsia="IRNazanin" w:cs="IRNazanin"/>
          <w:lang w:bidi="fa-IR"/>
          <w:color w:val="111111"/>
          <w:sz w:val="28"/>
          <w:szCs w:val="28"/>
          <w:rtl/>
        </w:rPr>
        <w:t xml:space="preserve">،لأنها ظرف زمان،و هو لا یخبر عن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الجثث،و علی کلام سیبویه </w:t>
      </w:r>
      <w:r>
        <w:rPr>
          <w:rStyle w:val="FootnoteReference"/>
        </w:rPr>
        <w:footnoteReference w:id="486"/>
      </w:r>
      <w:r>
        <w:rPr>
          <w:rFonts w:ascii="IRNazanin" w:hAnsi="IRNazanin" w:eastAsia="IRNazanin" w:cs="IRNazanin"/>
          <w:lang w:bidi="fa-IR"/>
          <w:color w:val="111111"/>
          <w:sz w:val="28"/>
          <w:szCs w:val="28"/>
          <w:rtl/>
        </w:rPr>
        <w:t xml:space="preserve">و بعض النحاة أنها فی نحو(خرجت فإذا السبع)الخبر لأنها عندهم ظرف مکان </w:t>
      </w:r>
      <w:r>
        <w:rPr>
          <w:rStyle w:val="FootnoteReference"/>
        </w:rPr>
        <w:footnoteReference w:id="487"/>
      </w:r>
      <w:r>
        <w:rPr>
          <w:rFonts w:ascii="IRNazanin" w:hAnsi="IRNazanin" w:eastAsia="IRNazanin" w:cs="IRNazanin"/>
          <w:lang w:bidi="fa-IR"/>
          <w:color w:val="111111"/>
          <w:sz w:val="28"/>
          <w:szCs w:val="28"/>
          <w:rtl/>
        </w:rPr>
        <w:t xml:space="preserve">و لو قال الشیخ:(یختار المبتدأ بعدها)کما ذکره فیما أضمر عامله</w:t>
      </w:r>
    </w:p>
    <w:p>
      <w:pPr>
        <w:pStyle w:val="BookText"/>
      </w:pPr>
      <w:r>
        <w:rPr>
          <w:rFonts w:ascii="IRNazanin" w:hAnsi="IRNazanin" w:eastAsia="IRNazanin" w:cs="IRNazanin"/>
          <w:lang w:bidi="fa-IR"/>
          <w:color w:val="111111"/>
          <w:sz w:val="28"/>
          <w:szCs w:val="28"/>
          <w:rtl/>
        </w:rPr>
        <w:t xml:space="preserve">کان أولی،لأنه لا یجب وقوع المبتدأ بعدها،حکاه الأخفش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قوله:(و إذ لما مضی) یعنی للزمن الماضی،و إنما بنیت لافتقارها إلی الجملة،أو لأنها علی حرفین فأشبهت الحرف،و أجاز بعضهم وقوعها للمستقبل نحو: وَ إِذْ قٰالَ اللّٰهُ یٰا عِیسَی ابْنَ مَرْیَمَ </w:t>
      </w:r>
      <w:r>
        <w:rPr>
          <w:rStyle w:val="FootnoteReference"/>
        </w:rPr>
        <w:footnoteReference w:id="489"/>
      </w:r>
      <w:r>
        <w:rPr>
          <w:rFonts w:ascii="Amiri" w:hAnsi="Amiri" w:eastAsia="Amiri" w:cs="Amiri"/>
          <w:lang w:bidi="ar-SA"/>
          <w:color w:val="111111"/>
          <w:sz w:val="28"/>
          <w:szCs w:val="28"/>
          <w:rtl/>
        </w:rPr>
        <w:t xml:space="preserve">. فَسَوْفَ یَعْلَمُونَ، إِذِ الْأَغْلاٰلُ فِی أَعْنٰاقِهِمْ </w:t>
      </w:r>
      <w:r>
        <w:rPr>
          <w:rStyle w:val="FootnoteReference"/>
        </w:rPr>
        <w:footnoteReference w:id="490"/>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[480]جزاه رب العالمین إذ جزی</w:t>
      </w:r>
    </w:p>
    <w:p>
      <w:pPr>
        <w:pStyle w:val="BookText"/>
      </w:pPr>
      <w:r>
        <w:rPr>
          <w:rFonts w:ascii="IRNazanin" w:hAnsi="IRNazanin" w:eastAsia="IRNazanin" w:cs="IRNazanin"/>
          <w:lang w:bidi="fa-IR"/>
          <w:color w:val="111111"/>
          <w:sz w:val="28"/>
          <w:szCs w:val="28"/>
          <w:rtl/>
        </w:rPr>
        <w:t xml:space="preserve">جنات عدن فی العلا لیّ العلا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و لا تخرج عن ظرف الزمان،و أجاز الأخفش و الزجاج </w:t>
      </w:r>
      <w:r>
        <w:rPr>
          <w:rStyle w:val="FootnoteReference"/>
        </w:rPr>
        <w:footnoteReference w:id="492"/>
      </w:r>
      <w:r>
        <w:rPr>
          <w:rFonts w:ascii="IRNazanin" w:hAnsi="IRNazanin" w:eastAsia="IRNazanin" w:cs="IRNazanin"/>
          <w:lang w:bidi="fa-IR"/>
          <w:color w:val="111111"/>
          <w:sz w:val="28"/>
          <w:szCs w:val="28"/>
          <w:rtl/>
        </w:rPr>
        <w:t xml:space="preserve">أن تکون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مفعولة نحو: وَ اذْکُرُوا إِذْ أَنْتُمْ قَلِیلٌ </w:t>
      </w:r>
      <w:r>
        <w:rPr>
          <w:rStyle w:val="FootnoteReference"/>
        </w:rPr>
        <w:footnoteReference w:id="493"/>
      </w:r>
      <w:r>
        <w:rPr>
          <w:rFonts w:ascii="Amiri" w:hAnsi="Amiri" w:eastAsia="Amiri" w:cs="Amiri"/>
          <w:lang w:bidi="ar-SA"/>
          <w:color w:val="111111"/>
          <w:sz w:val="28"/>
          <w:szCs w:val="28"/>
          <w:rtl/>
        </w:rPr>
        <w:t xml:space="preserve">، وَ اذْکُرْ أَخٰا عٰادٍ إِذْ أَنْذَرَ قَوْمَهُ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مجرورا بإضافة(بعد)فقط نحو: بَعْدَ إِذْ نَجّٰانَا اللّٰهُ </w:t>
      </w:r>
      <w:r>
        <w:rPr>
          <w:rStyle w:val="FootnoteReference"/>
        </w:rPr>
        <w:footnoteReference w:id="495"/>
      </w:r>
      <w:r>
        <w:rPr>
          <w:rFonts w:ascii="Amiri" w:hAnsi="Amiri" w:eastAsia="Amiri" w:cs="Amiri"/>
          <w:lang w:bidi="ar-SA"/>
          <w:color w:val="111111"/>
          <w:sz w:val="28"/>
          <w:szCs w:val="28"/>
          <w:rtl/>
        </w:rPr>
        <w:t xml:space="preserve">. بَعْدَ إِذْ أَنْتُمْ مُسْلِمُونَ </w:t>
      </w:r>
      <w:r>
        <w:rPr>
          <w:rStyle w:val="FootnoteReference"/>
        </w:rPr>
        <w:footnoteReference w:id="496"/>
      </w:r>
      <w:r>
        <w:rPr>
          <w:rFonts w:ascii="Amiri" w:hAnsi="Amiri" w:eastAsia="Amiri" w:cs="Amiri"/>
          <w:lang w:bidi="ar-SA"/>
          <w:color w:val="111111"/>
          <w:sz w:val="28"/>
          <w:szCs w:val="28"/>
          <w:rtl/>
        </w:rPr>
        <w:t xml:space="preserve">.و حرف للتعلیل وَ لَنْ یَنْفَعَکُمُ الْیَوْمَ إِذْ ظَلَمْتُمْ </w:t>
      </w:r>
      <w:r>
        <w:rPr>
          <w:rStyle w:val="FootnoteReference"/>
        </w:rPr>
        <w:footnoteReference w:id="497"/>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[481]فأصبحوا قد أعاد اللّه نعمتهم</w:t>
      </w:r>
    </w:p>
    <w:p>
      <w:pPr>
        <w:pStyle w:val="BookText"/>
      </w:pPr>
      <w:r>
        <w:rPr>
          <w:rFonts w:ascii="IRNazanin" w:hAnsi="IRNazanin" w:eastAsia="IRNazanin" w:cs="IRNazanin"/>
          <w:lang w:bidi="fa-IR"/>
          <w:color w:val="111111"/>
          <w:sz w:val="28"/>
          <w:szCs w:val="28"/>
          <w:rtl/>
        </w:rPr>
        <w:t xml:space="preserve">إذ هم قریش و إذ ما مثلهم بشر </w:t>
      </w:r>
      <w:r>
        <w:rPr>
          <w:rStyle w:val="FootnoteReference"/>
        </w:rPr>
        <w:footnoteReference w:id="498"/>
      </w:r>
    </w:p>
    <w:p>
      <w:pPr>
        <w:pStyle w:val="BookText"/>
      </w:pPr>
      <w:r>
        <w:rPr>
          <w:rFonts w:ascii="Amiri" w:hAnsi="Amiri" w:eastAsia="Amiri" w:cs="Amiri"/>
          <w:lang w:bidi="ar-SA"/>
          <w:color w:val="111111"/>
          <w:sz w:val="28"/>
          <w:szCs w:val="28"/>
          <w:rtl/>
        </w:rPr>
        <w:t xml:space="preserve">و زائدة </w:t>
      </w:r>
      <w:r>
        <w:rPr>
          <w:rStyle w:val="FootnoteReference"/>
        </w:rPr>
        <w:footnoteReference w:id="499"/>
      </w:r>
      <w:r>
        <w:rPr>
          <w:rFonts w:ascii="Amiri" w:hAnsi="Amiri" w:eastAsia="Amiri" w:cs="Amiri"/>
          <w:lang w:bidi="ar-SA"/>
          <w:color w:val="111111"/>
          <w:sz w:val="28"/>
          <w:szCs w:val="28"/>
          <w:rtl/>
        </w:rPr>
        <w:t xml:space="preserve">نحو: وَ إِذْ قُلْنٰا لِلْمَلاٰئِکَةِ اسْجُدُوا </w:t>
      </w:r>
      <w:r>
        <w:rPr>
          <w:rStyle w:val="FootnoteReference"/>
        </w:rPr>
        <w:footnoteReference w:id="500"/>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IRNazanin" w:hAnsi="IRNazanin" w:eastAsia="IRNazanin" w:cs="IRNazanin"/>
          <w:lang w:bidi="fa-IR"/>
          <w:color w:val="111111"/>
          <w:sz w:val="28"/>
          <w:szCs w:val="28"/>
          <w:rtl/>
        </w:rPr>
        <w:t xml:space="preserve">فبینما العسر إذ جاءت میاسیر </w:t>
      </w:r>
      <w:r>
        <w:rPr>
          <w:rStyle w:val="FootnoteReference"/>
        </w:rPr>
        <w:footnoteReference w:id="501"/>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تقع بعدها الجملتان) یعنی الاسمیة و الفعلیة </w:t>
      </w:r>
      <w:r>
        <w:rPr>
          <w:rStyle w:val="FootnoteReference"/>
        </w:rPr>
        <w:footnoteReference w:id="502"/>
      </w:r>
      <w:r>
        <w:rPr>
          <w:rFonts w:ascii="IRNazanin" w:hAnsi="IRNazanin" w:eastAsia="IRNazanin" w:cs="IRNazanin"/>
          <w:lang w:bidi="fa-IR"/>
          <w:color w:val="111111"/>
          <w:sz w:val="28"/>
          <w:szCs w:val="28"/>
          <w:rtl/>
        </w:rPr>
        <w:t xml:space="preserve">نحو:(إذ زید قائم)و(زید یقوم)،لأنها لما کانت بمعنی الزمان من غیر شرط،صلحت للجملتین جمیعا،إلا أنهم استقبحوا اسمیة الصدر فعلیة العجز،نحو:(إذ زید قام)لأنهم و إن أرادوا الاسمیة فقولهم:(إذ زید قائم)یغنی عنها،و إن أرادوا الفعلیة،ف(إذ قام زید)یغنی عنها و لا یلزم ذلک فی(إذا زید یقوم)، فإن(زید)مرتفع بفعل مقدر علی الأصح و هو مفسره،و لیس(زید)بمبتدأ، کما فی(إذا زید قام)،و علی کلام الکوفیین </w:t>
      </w:r>
      <w:r>
        <w:rPr>
          <w:rStyle w:val="FootnoteReference"/>
        </w:rPr>
        <w:footnoteReference w:id="503"/>
      </w:r>
      <w:r>
        <w:rPr>
          <w:rFonts w:ascii="Amiri" w:hAnsi="Amiri" w:eastAsia="Amiri" w:cs="Amiri"/>
          <w:lang w:bidi="ar-SA"/>
          <w:color w:val="111111"/>
          <w:sz w:val="28"/>
          <w:szCs w:val="28"/>
          <w:rtl/>
        </w:rPr>
        <w:t xml:space="preserve">و الأخفش(یقوم)،قصد به الحال علی سبیل الحکایة،و ضعف بأنه لم تثبت إلا حکایة الحال الماضیة نحو: فَتُصْبِحُ الْأَرْضُ مُخْضَرَّةً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تقع(إذ)و(إذا)الفجائیتان فی جواب(بینما)و(بینا)إلا أن الأغلب أن تقع(إذ)فی جواب(بینما)و(إذا)فی جواب(بینا)،قال:</w:t>
      </w:r>
    </w:p>
    <w:p>
      <w:pPr>
        <w:pStyle w:val="BookText"/>
      </w:pPr>
      <w:r>
        <w:rPr>
          <w:rFonts w:ascii="IRNazanin" w:hAnsi="IRNazanin" w:eastAsia="IRNazanin" w:cs="IRNazanin"/>
          <w:lang w:bidi="fa-IR"/>
          <w:color w:val="111111"/>
          <w:sz w:val="28"/>
          <w:szCs w:val="28"/>
          <w:rtl/>
        </w:rPr>
        <w:t xml:space="preserve">[483]بینما الناس علی أرجائها</w:t>
      </w:r>
    </w:p>
    <w:p>
      <w:pPr>
        <w:pStyle w:val="BookText"/>
      </w:pPr>
      <w:r>
        <w:rPr>
          <w:rFonts w:ascii="IRNazanin" w:hAnsi="IRNazanin" w:eastAsia="IRNazanin" w:cs="IRNazanin"/>
          <w:lang w:bidi="fa-IR"/>
          <w:color w:val="111111"/>
          <w:sz w:val="28"/>
          <w:szCs w:val="28"/>
          <w:rtl/>
        </w:rPr>
        <w:t xml:space="preserve">إذ هووا فی هوّة فیها فغاروا </w:t>
      </w:r>
      <w:r>
        <w:rPr>
          <w:rStyle w:val="FootnoteReference"/>
        </w:rPr>
        <w:footnoteReference w:id="505"/>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تعلب 265/1،و سر صناعة الإعراب 255/1،و مغنی اللبیب 115،و شرح التسهیل السفر الثانی 828/2، و شرح شذور الذهب 158،و اللسان مادة(قدر)3546/5،و همع الهوامع 202/3،و خزانة الأدب 60/7. و المشهور دارت بدل جارت. و الشاهد فیه قوله:(فینما العسر إذ جاءت)حیث جاءت إذ حرفا دالا علی المفاجأة علی رأی سیبویه أو زائدة کما ذکر الشارح.</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IRNazanin" w:hAnsi="IRNazanin" w:eastAsia="IRNazanin" w:cs="IRNazanin"/>
          <w:lang w:bidi="fa-IR"/>
          <w:color w:val="111111"/>
          <w:sz w:val="28"/>
          <w:szCs w:val="28"/>
          <w:rtl/>
        </w:rPr>
        <w:t xml:space="preserve">فبینما العسر إذ جاءت میاسیر </w:t>
      </w:r>
      <w:r>
        <w:rPr>
          <w:rStyle w:val="FootnoteReference"/>
        </w:rPr>
        <w:footnoteReference w:id="506"/>
      </w:r>
    </w:p>
    <w:p>
      <w:pPr>
        <w:pStyle w:val="BookText"/>
      </w:pPr>
      <w:r>
        <w:rPr>
          <w:rFonts w:ascii="Amiri" w:hAnsi="Amiri" w:eastAsia="Amiri" w:cs="Amiri"/>
          <w:lang w:bidi="ar-SA"/>
          <w:color w:val="111111"/>
          <w:sz w:val="28"/>
          <w:szCs w:val="28"/>
          <w:rtl/>
        </w:rPr>
        <w:t xml:space="preserve">و قال الحرقة:</w:t>
      </w:r>
    </w:p>
    <w:p>
      <w:pPr>
        <w:pStyle w:val="BookText"/>
      </w:pPr>
      <w:r>
        <w:rPr>
          <w:rFonts w:ascii="IRNazanin" w:hAnsi="IRNazanin" w:eastAsia="IRNazanin" w:cs="IRNazanin"/>
          <w:lang w:bidi="fa-IR"/>
          <w:color w:val="111111"/>
          <w:sz w:val="28"/>
          <w:szCs w:val="28"/>
          <w:rtl/>
        </w:rPr>
        <w:t xml:space="preserve">[485]فبینا نسوس الناس و الأمر أمرنا</w:t>
      </w:r>
    </w:p>
    <w:p>
      <w:pPr>
        <w:pStyle w:val="BookText"/>
      </w:pPr>
      <w:r>
        <w:rPr>
          <w:rFonts w:ascii="IRNazanin" w:hAnsi="IRNazanin" w:eastAsia="IRNazanin" w:cs="IRNazanin"/>
          <w:lang w:bidi="fa-IR"/>
          <w:color w:val="111111"/>
          <w:sz w:val="28"/>
          <w:szCs w:val="28"/>
          <w:rtl/>
        </w:rPr>
        <w:t xml:space="preserve">إذا نحن فیهم سوقة نتنصف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و قد یختلف نحو:[و 92](بینا رسول(جالس إذ رأیناه ضحک) </w:t>
      </w:r>
      <w:r>
        <w:rPr>
          <w:rStyle w:val="FootnoteReference"/>
        </w:rPr>
        <w:footnoteReference w:id="508"/>
      </w:r>
      <w:r>
        <w:rPr>
          <w:rFonts w:ascii="IRNazanin" w:hAnsi="IRNazanin" w:eastAsia="IRNazanin" w:cs="IRNazanin"/>
          <w:lang w:bidi="fa-IR"/>
          <w:color w:val="111111"/>
          <w:sz w:val="28"/>
          <w:szCs w:val="28"/>
          <w:rtl/>
        </w:rPr>
        <w:t xml:space="preserve">إلا أنه یجب بعد(إذ)الجملة الفعلیة،و بعد(إذا)الجملة الاسمیة.</w:t>
      </w:r>
    </w:p>
    <w:p>
      <w:pPr>
        <w:pStyle w:val="BookText"/>
      </w:pPr>
      <w:r>
        <w:rPr>
          <w:rFonts w:ascii="IRNazanin" w:hAnsi="IRNazanin" w:eastAsia="IRNazanin" w:cs="IRNazanin"/>
          <w:lang w:bidi="fa-IR"/>
          <w:color w:val="111111"/>
          <w:sz w:val="28"/>
          <w:szCs w:val="28"/>
          <w:rtl/>
        </w:rPr>
        <w:t xml:space="preserve">و أصل(بین)أن تکون مصدرا بمعنی الفراق،و هی تستعمل فی ظرف الزمان و المکان،تقول:(جلست بینکما)تقدیره مکان فراقکما،و فعلت بین دخولک و خروجک،أی زمان دخولک و خروجک،فحذف المضاف، و أقیم المضاف إلیه مقامه.</w:t>
      </w:r>
    </w:p>
    <w:p>
      <w:pPr>
        <w:pStyle w:val="BookText"/>
      </w:pPr>
      <w:r>
        <w:rPr>
          <w:rFonts w:ascii="IRNazanin" w:hAnsi="IRNazanin" w:eastAsia="IRNazanin" w:cs="IRNazanin"/>
          <w:lang w:bidi="fa-IR"/>
          <w:color w:val="111111"/>
          <w:sz w:val="28"/>
          <w:szCs w:val="28"/>
          <w:rtl/>
        </w:rPr>
        <w:t xml:space="preserve">و هی مضافة إلی مفرد،و أما إذا کتب ب(ما)أو(الألف)کانت مضافة إلی الجملة التی بعدها،لأنه لا یضاف إلی الجمل من المکان إلا(حیث) و بعضهم جعلها ظرف مکان حملا علی(حیث)،لأنه لا یضاف إلی الجملة التی بعدها رفع علی الابتداء و الخبر،و قد أجیز حذف الخبر بعد الألف نحو قول الهذلی: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[486]بینا تعنّقه الکماة و روغه</w:t>
      </w:r>
    </w:p>
    <w:p>
      <w:pPr>
        <w:pStyle w:val="BookText"/>
      </w:pPr>
      <w:r>
        <w:rPr>
          <w:rFonts w:ascii="IRNazanin" w:hAnsi="IRNazanin" w:eastAsia="IRNazanin" w:cs="IRNazanin"/>
          <w:lang w:bidi="fa-IR"/>
          <w:color w:val="111111"/>
          <w:sz w:val="28"/>
          <w:szCs w:val="28"/>
          <w:rtl/>
        </w:rPr>
        <w:t xml:space="preserve">یوما أتیح له جریء سلفع </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و روی بجر تعنقه و رفعهما،فالجر علی الإضافة تقدیره:بین أوقات تعنقه؛ حذف المضاف فأقیم المضاف إلیه مقامه،و الرفع علی أنه مبتدأ و الخبر محذوف،أی تعنقه حاصل،و(ما)فی(بینما)،و الألف فی(بینا)قیل:عوض عن الإضافة،و قیل(ما)کافة،و الألف إشباع،و هما مبنیان لافتقارهما إلی الإضافة،و إضافتهما إلی الجمل ک(لا)إضافة،و خصا بالفتح حملا علی حرکة إعرابهما.قال نجم الدین: </w:t>
      </w:r>
      <w:r>
        <w:rPr>
          <w:rStyle w:val="FootnoteReference"/>
        </w:rPr>
        <w:footnoteReference w:id="510"/>
      </w:r>
      <w:r>
        <w:rPr>
          <w:rFonts w:ascii="IRNazanin" w:hAnsi="IRNazanin" w:eastAsia="IRNazanin" w:cs="IRNazanin"/>
          <w:lang w:bidi="fa-IR"/>
          <w:color w:val="111111"/>
          <w:sz w:val="28"/>
          <w:szCs w:val="28"/>
          <w:rtl/>
        </w:rPr>
        <w:t xml:space="preserve">و کلّ ما قلنا فی(بینما)یطّرد فی(کلما)من مجیء(ما)الکافة عن طلب مضاف إلیه مفرد،و من تقدیر زمان مضاف إلی الجملة،و من بناء،و من معنی الشرط،و من دخولهما علی الماضی و المستقبل،قال:و قد قیل فی(کلما)إنه معرب و(ما)مصدریة،و الزمان المضاف إلی(ما)مقدرة،فیجوز إدعاء مثله فی(بینما) </w:t>
      </w:r>
      <w:r>
        <w:rPr>
          <w:rStyle w:val="FootnoteReference"/>
        </w:rPr>
        <w:footnoteReference w:id="511"/>
      </w:r>
      <w:r>
        <w:rPr>
          <w:rFonts w:ascii="IRNazanin" w:hAnsi="IRNazanin" w:eastAsia="IRNazanin" w:cs="IRNazanin"/>
          <w:lang w:bidi="fa-IR"/>
          <w:color w:val="111111"/>
          <w:sz w:val="28"/>
          <w:szCs w:val="28"/>
          <w:rtl/>
        </w:rPr>
        <w:t xml:space="preserve">،و قد اختلف فی عامل(بینما)و(إذ)و(إذا)الفجائیتین،إذا دخلا فی جوابها،فالأصمعی </w:t>
      </w:r>
      <w:r>
        <w:rPr>
          <w:rStyle w:val="FootnoteReference"/>
        </w:rPr>
        <w:footnoteReference w:id="512"/>
      </w:r>
      <w:r>
        <w:rPr>
          <w:rFonts w:ascii="IRNazanin" w:hAnsi="IRNazanin" w:eastAsia="IRNazanin" w:cs="IRNazanin"/>
          <w:lang w:bidi="fa-IR"/>
          <w:color w:val="111111"/>
          <w:sz w:val="28"/>
          <w:szCs w:val="28"/>
          <w:rtl/>
        </w:rPr>
        <w:t xml:space="preserve">أنکر دخولهما فی جوابها لتعذر العامل،إذ لا یجوز أن یکون(إذ)لأنها مضافة فلا تعمل فیها،و لا فی(بینا)و(بینما)لأن من حق العامل التقدم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لفظا و رتبة،و أجاز ذلک الجمهور،و اختلفوا فی العامل،فعلی کلام الجوهری و ابن قتیبة:أن(إذ)و(إذا)زائدتان </w:t>
      </w:r>
      <w:r>
        <w:rPr>
          <w:rStyle w:val="FootnoteReference"/>
        </w:rPr>
        <w:footnoteReference w:id="513"/>
      </w:r>
      <w:r>
        <w:rPr>
          <w:rFonts w:ascii="Amiri" w:hAnsi="Amiri" w:eastAsia="Amiri" w:cs="Amiri"/>
          <w:lang w:bidi="ar-SA"/>
          <w:color w:val="111111"/>
          <w:sz w:val="28"/>
          <w:szCs w:val="28"/>
          <w:rtl/>
        </w:rPr>
        <w:t xml:space="preserve">،کما قالوا: وَ إِذْ وٰاعَدْنٰا </w:t>
      </w:r>
      <w:r>
        <w:rPr>
          <w:rStyle w:val="FootnoteReference"/>
        </w:rPr>
        <w:footnoteReference w:id="514"/>
      </w:r>
      <w:r>
        <w:rPr>
          <w:rFonts w:ascii="IRNazanin" w:hAnsi="IRNazanin" w:eastAsia="IRNazanin" w:cs="IRNazanin"/>
          <w:lang w:bidi="fa-IR"/>
          <w:color w:val="111111"/>
          <w:sz w:val="28"/>
          <w:szCs w:val="28"/>
          <w:rtl/>
        </w:rPr>
        <w:t xml:space="preserve">و لا عامل لهما،و ما بعدهما عامل فی(بینا)و(بینما)إذا کانا ظرفیتین،فإن کانا ظرفی مکان،أعنی(بینما)و(إذ)و(إذا)و أحدهما ظرف مکان،و(بینما) ظرف زمان،کان العامل فی(إذ)جالس،و فی(بینما)ما بعد(إذ)لأنها فی معنی الشرط،و العامل الجواب علی المختار </w:t>
      </w:r>
      <w:r>
        <w:rPr>
          <w:rStyle w:val="FootnoteReference"/>
        </w:rPr>
        <w:footnoteReference w:id="515"/>
      </w:r>
      <w:r>
        <w:rPr>
          <w:rFonts w:ascii="IRNazanin" w:hAnsi="IRNazanin" w:eastAsia="IRNazanin" w:cs="IRNazanin"/>
          <w:lang w:bidi="fa-IR"/>
          <w:color w:val="111111"/>
          <w:sz w:val="28"/>
          <w:szCs w:val="28"/>
          <w:rtl/>
        </w:rPr>
        <w:t xml:space="preserve">،و لا مانع من عمله فیها، لأن(إذ)إذا کانت ظرف مکان لم تضف إلی ما بعدها،و لا یصح أن یکون ملهما واحدا،إذا کانا ظرفی مکان،لأن الفعل لا یعمل فی ظرفی مکان،و أما إذا کانت(بینما)ظرف زمان جاز أن یعمل فیهما معا ما بعد(إذ)،و إن کانا ظرفی زمان معا،و(إذ)ظرف زمان ف(بینما)للمکان،فلا یصح أن یعمل ما بعد(إذ)فیهما،و لا فی أحدهما لأنه مضاف إلیه،و المضاف إلیه لا یتقدم علی المضاف و رتبته التأخر،فیکون حینئذ العامل فی(إذ)ما قبلها،و العامل فی(بینما)محذوف مقدر الواقع بعد(إذ)تقدیره:«بینا رسول اللّه جالس إذ رأیناه ضحک»(و یجوز أن یکون هذا المقدر و هو العامل فی(إذ)و(بینما)، و قال بعضهم:العامل فیهما ما بعد(إذ)و لیس بمضافة إلیه </w:t>
      </w:r>
      <w:r>
        <w:rPr>
          <w:rStyle w:val="FootnoteReference"/>
        </w:rPr>
        <w:footnoteReference w:id="516"/>
      </w:r>
      <w:r>
        <w:rPr>
          <w:rFonts w:ascii="IRNazanin" w:hAnsi="IRNazanin" w:eastAsia="IRNazanin" w:cs="IRNazanin"/>
          <w:lang w:bidi="fa-IR"/>
          <w:color w:val="111111"/>
          <w:sz w:val="28"/>
          <w:szCs w:val="28"/>
          <w:rtl/>
        </w:rPr>
        <w:t xml:space="preserve">ک(متی)، و قال بعضهم:إن(إذ)و(إذا)نقلا عن الظرفیة إلی الاسمیة،و هما فی محل الرفع بالابتداء و(بین)خبر عنها متعلق باستقر و التقدیر:زمن رویة رسول اللّه(ضاحکا مستقر بین أوقات ضحکه،و ضعف بأنهما من الظروف</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اللازمة للظرفیة،و الکلام فی الأبیات المتقدمة مثل الحدیث،و فی قوله تعالی: فَإِذٰا أَصٰابَ بِهِ مَنْ یَشٰاءُ مِنْ عِبٰادِهِ إِذٰا هُمْ یَسْتَبْشِرُونَ </w:t>
      </w:r>
      <w:r>
        <w:rPr>
          <w:rStyle w:val="FootnoteReference"/>
        </w:rPr>
        <w:footnoteReference w:id="517"/>
      </w:r>
      <w:r>
        <w:rPr>
          <w:rFonts w:ascii="IRNazanin" w:hAnsi="IRNazanin" w:eastAsia="IRNazanin" w:cs="IRNazanin"/>
          <w:lang w:bidi="fa-IR"/>
          <w:color w:val="111111"/>
          <w:sz w:val="28"/>
          <w:szCs w:val="28"/>
          <w:rtl/>
        </w:rPr>
        <w:t xml:space="preserve">[ظ 92]سواء،قال نجم الدین: </w:t>
      </w:r>
      <w:r>
        <w:rPr>
          <w:rStyle w:val="FootnoteReference"/>
        </w:rPr>
        <w:footnoteReference w:id="518"/>
      </w:r>
      <w:r>
        <w:rPr>
          <w:rFonts w:ascii="IRNazanin" w:hAnsi="IRNazanin" w:eastAsia="IRNazanin" w:cs="IRNazanin"/>
          <w:lang w:bidi="fa-IR"/>
          <w:color w:val="111111"/>
          <w:sz w:val="28"/>
          <w:szCs w:val="28"/>
          <w:rtl/>
        </w:rPr>
        <w:t xml:space="preserve">و یجوز أن تکون(إذ)بدلا من(بینما)غیر مضافة إلی الجملة فیعمل ما بعد(إذ)فی(بینما).</w:t>
      </w:r>
    </w:p>
    <w:p>
      <w:pPr>
        <w:pStyle w:val="BookText"/>
      </w:pPr>
      <w:r>
        <w:rPr>
          <w:rFonts w:ascii="IRNazanin" w:hAnsi="IRNazanin" w:eastAsia="IRNazanin" w:cs="IRNazanin"/>
          <w:lang w:bidi="fa-IR"/>
          <w:color w:val="111111"/>
          <w:sz w:val="28"/>
          <w:szCs w:val="28"/>
          <w:rtl/>
        </w:rPr>
        <w:t xml:space="preserve">قوله:(و منها أین و أنی)</w:t>
      </w:r>
    </w:p>
    <w:p>
      <w:pPr>
        <w:pStyle w:val="BookText"/>
      </w:pPr>
      <w:r>
        <w:rPr>
          <w:rStyle w:val="FootnoteReference"/>
        </w:rPr>
        <w:footnoteReference w:id="519"/>
      </w:r>
      <w:r>
        <w:rPr>
          <w:rFonts w:ascii="IRNazanin" w:hAnsi="IRNazanin" w:eastAsia="IRNazanin" w:cs="IRNazanin"/>
          <w:lang w:bidi="fa-IR"/>
          <w:color w:val="111111"/>
          <w:sz w:val="28"/>
          <w:szCs w:val="28"/>
          <w:rtl/>
        </w:rPr>
        <w:t xml:space="preserve">
یعنی من الظروف المبنیة لتضمنها حرف الاستفهام و الشرط.</w:t>
      </w:r>
    </w:p>
    <w:p>
      <w:pPr>
        <w:pStyle w:val="BookText"/>
      </w:pPr>
      <w:r>
        <w:rPr>
          <w:rFonts w:ascii="IRNazanin" w:hAnsi="IRNazanin" w:eastAsia="IRNazanin" w:cs="IRNazanin"/>
          <w:lang w:bidi="fa-IR"/>
          <w:color w:val="111111"/>
          <w:sz w:val="28"/>
          <w:szCs w:val="28"/>
          <w:rtl/>
        </w:rPr>
        <w:t xml:space="preserve">قوله:(للمکان) یرید أنهما ظرفا مکان إلا أنّ(أین)خاصة للمکان و(أنی)عامة للجهة.</w:t>
      </w:r>
    </w:p>
    <w:p>
      <w:pPr>
        <w:pStyle w:val="BookText"/>
      </w:pPr>
      <w:r>
        <w:rPr>
          <w:rFonts w:ascii="Amiri" w:hAnsi="Amiri" w:eastAsia="Amiri" w:cs="Amiri"/>
          <w:lang w:bidi="ar-SA"/>
          <w:color w:val="111111"/>
          <w:sz w:val="28"/>
          <w:szCs w:val="28"/>
          <w:rtl/>
        </w:rPr>
        <w:t xml:space="preserve">قوله:(استفهاما و شرطا) یعنی لا یخرجان عن الظرفیة فی الاستفهام و الشرط جمیعا نحو:(أین بیتک)و(أین جهتک)و أَیْنَمٰا تَکُونُوا یُدْرِکْکُمُ الْمَوْتُ </w:t>
      </w:r>
      <w:r>
        <w:rPr>
          <w:rStyle w:val="FootnoteReference"/>
        </w:rPr>
        <w:footnoteReference w:id="520"/>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[487]أنّی تأتها تلتبس بها </w:t>
      </w:r>
      <w:r>
        <w:rPr>
          <w:rStyle w:val="FootnoteReference"/>
        </w:rPr>
        <w:footnoteReference w:id="52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تستعمل(أنی)للزمان و الحال مثل(کیف)و(متی)و بمعنی(من أین؟)قال تعالی: فَأْتُوا حَرْثَکُمْ أَنّٰی شِئْتُمْ </w:t>
      </w:r>
      <w:r>
        <w:rPr>
          <w:rStyle w:val="FootnoteReference"/>
        </w:rPr>
        <w:footnoteReference w:id="522"/>
      </w:r>
      <w:r>
        <w:rPr>
          <w:rFonts w:ascii="IRNazanin" w:hAnsi="IRNazanin" w:eastAsia="IRNazanin" w:cs="IRNazanin"/>
          <w:lang w:bidi="fa-IR"/>
          <w:color w:val="111111"/>
          <w:sz w:val="28"/>
          <w:szCs w:val="28"/>
          <w:rtl/>
        </w:rPr>
        <w:t xml:space="preserve">.أی من أی جهة لأن المأتی واحد.</w:t>
      </w:r>
    </w:p>
    <w:p>
      <w:pPr>
        <w:pStyle w:val="BookText"/>
      </w:pPr>
      <w:r>
        <w:rPr>
          <w:rFonts w:ascii="IRNazanin" w:hAnsi="IRNazanin" w:eastAsia="IRNazanin" w:cs="IRNazanin"/>
          <w:lang w:bidi="fa-IR"/>
          <w:color w:val="111111"/>
          <w:sz w:val="28"/>
          <w:szCs w:val="28"/>
          <w:rtl/>
        </w:rPr>
        <w:t xml:space="preserve">قوله:(و متی للزمان فیهما)</w:t>
      </w:r>
    </w:p>
    <w:p>
      <w:pPr>
        <w:pStyle w:val="BookText"/>
      </w:pPr>
      <w:r>
        <w:rPr>
          <w:rStyle w:val="FootnoteReference"/>
        </w:rPr>
        <w:footnoteReference w:id="523"/>
      </w:r>
      <w:r>
        <w:rPr>
          <w:rFonts w:ascii="IRNazanin" w:hAnsi="IRNazanin" w:eastAsia="IRNazanin" w:cs="IRNazanin"/>
          <w:lang w:bidi="fa-IR"/>
          <w:color w:val="111111"/>
          <w:sz w:val="28"/>
          <w:szCs w:val="28"/>
          <w:rtl/>
        </w:rPr>
        <w:t xml:space="preserve">
أی فی الاستفهام و الشرط نحو(متی القیام؟)و(متی تقم أقم)قال:</w:t>
      </w:r>
    </w:p>
    <w:p>
      <w:pPr>
        <w:pStyle w:val="BookText"/>
      </w:pPr>
      <w:r>
        <w:rPr>
          <w:rFonts w:ascii="IRNazanin" w:hAnsi="IRNazanin" w:eastAsia="IRNazanin" w:cs="IRNazanin"/>
          <w:lang w:bidi="fa-IR"/>
          <w:color w:val="111111"/>
          <w:sz w:val="28"/>
          <w:szCs w:val="28"/>
          <w:rtl/>
        </w:rPr>
        <w:t xml:space="preserve">[488]متی تأته تعشو إلی ضوء ناره </w:t>
      </w:r>
      <w:r>
        <w:rPr>
          <w:rStyle w:val="FootnoteReference"/>
        </w:rPr>
        <w:footnoteReference w:id="5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بنیت لتضمن الاستفهام و الشرط.</w:t>
      </w:r>
    </w:p>
    <w:p>
      <w:pPr>
        <w:pStyle w:val="BookText"/>
      </w:pPr>
      <w:r>
        <w:rPr>
          <w:rFonts w:ascii="IRNazanin" w:hAnsi="IRNazanin" w:eastAsia="IRNazanin" w:cs="IRNazanin"/>
          <w:lang w:bidi="fa-IR"/>
          <w:color w:val="111111"/>
          <w:sz w:val="28"/>
          <w:szCs w:val="28"/>
          <w:rtl/>
        </w:rPr>
        <w:t xml:space="preserve">قوله:(و أیان للزمان استفهاما) و لا یکون إلا فی الأمور العظیمة </w:t>
      </w:r>
      <w:r>
        <w:rPr>
          <w:rStyle w:val="FootnoteReference"/>
        </w:rPr>
        <w:footnoteReference w:id="525"/>
      </w:r>
      <w:r>
        <w:rPr>
          <w:rFonts w:ascii="Amiri" w:hAnsi="Amiri" w:eastAsia="Amiri" w:cs="Amiri"/>
          <w:lang w:bidi="ar-SA"/>
          <w:color w:val="111111"/>
          <w:sz w:val="28"/>
          <w:szCs w:val="28"/>
          <w:rtl/>
        </w:rPr>
        <w:t xml:space="preserve">نحو أَیّٰانَ یُبْعَثُونَ </w:t>
      </w:r>
      <w:r>
        <w:rPr>
          <w:rStyle w:val="FootnoteReference"/>
        </w:rPr>
        <w:footnoteReference w:id="526"/>
      </w:r>
      <w:r>
        <w:rPr>
          <w:rFonts w:ascii="Amiri" w:hAnsi="Amiri" w:eastAsia="Amiri" w:cs="Amiri"/>
          <w:lang w:bidi="ar-SA"/>
          <w:color w:val="111111"/>
          <w:sz w:val="28"/>
          <w:szCs w:val="28"/>
          <w:rtl/>
        </w:rPr>
        <w:t xml:space="preserve">أَیّٰانَ یَوْمُ الدِّینِ </w:t>
      </w:r>
      <w:r>
        <w:rPr>
          <w:rStyle w:val="FootnoteReference"/>
        </w:rPr>
        <w:footnoteReference w:id="527"/>
      </w:r>
      <w:r>
        <w:rPr>
          <w:rFonts w:ascii="IRNazanin" w:hAnsi="IRNazanin" w:eastAsia="IRNazanin" w:cs="IRNazanin"/>
          <w:lang w:bidi="fa-IR"/>
          <w:color w:val="111111"/>
          <w:sz w:val="28"/>
          <w:szCs w:val="28"/>
          <w:rtl/>
        </w:rPr>
        <w:t xml:space="preserve">و لم یذکر أکثر النحاة فیها الشرطیة،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شرح الرضی 116/2،و شرح قطر الندی 90،و اللسان مادة(فجر)2352/5،و خزانة الأدب 91/7-93، 45/10.و تمام البیت: فأصبحت أنی تأتها تلتبس کلا مرکبیها تحت رجلیک شاجر و یروی فی شرح المفصل تشتجر بدل تلتبس... و الشاهد فیه قوله:(أنی تلتبس)حیث استعمل أنی للمجازاة و الشرط و هو استعمال أین مع ما.قال الأصمعی:لم أسمع أحدا یجازی ب‍(أنی).</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أجازها بعضهم قیاسا،و علیه:</w:t>
      </w:r>
    </w:p>
    <w:p>
      <w:pPr>
        <w:pStyle w:val="BookText"/>
      </w:pPr>
      <w:r>
        <w:rPr>
          <w:rFonts w:ascii="IRNazanin" w:hAnsi="IRNazanin" w:eastAsia="IRNazanin" w:cs="IRNazanin"/>
          <w:lang w:bidi="fa-IR"/>
          <w:color w:val="111111"/>
          <w:sz w:val="28"/>
          <w:szCs w:val="28"/>
          <w:rtl/>
        </w:rPr>
        <w:t xml:space="preserve">[489]أیان نؤّمنک تأمن غیرنا و إذا</w:t>
      </w:r>
    </w:p>
    <w:p>
      <w:pPr>
        <w:pStyle w:val="BookText"/>
      </w:pPr>
      <w:r>
        <w:rPr>
          <w:rFonts w:ascii="IRNazanin" w:hAnsi="IRNazanin" w:eastAsia="IRNazanin" w:cs="IRNazanin"/>
          <w:lang w:bidi="fa-IR"/>
          <w:color w:val="111111"/>
          <w:sz w:val="28"/>
          <w:szCs w:val="28"/>
          <w:rtl/>
        </w:rPr>
        <w:t xml:space="preserve">لم یأتک الأمن منا لم تزل فزعا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و بناؤها لتضمنها الاستفهام و الشرط علی من أجازه،و فی همزتها الکسر و الفتح و نونها مفتوحة،و بعضهم حکی جوازا کسرها،و هی بسیطة،و بعضهم جعلها مرکبة،قیل من(أی)و(أوان)و قیل من(أی) و(آن)بمعنی زمان </w:t>
      </w:r>
      <w:r>
        <w:rPr>
          <w:rStyle w:val="FootnoteReference"/>
        </w:rPr>
        <w:footnoteReference w:id="529"/>
      </w:r>
      <w:r>
        <w:rPr>
          <w:rFonts w:ascii="IRNazanin" w:hAnsi="IRNazanin" w:eastAsia="IRNazanin" w:cs="IRNazanin"/>
          <w:lang w:bidi="fa-IR"/>
          <w:color w:val="111111"/>
          <w:sz w:val="28"/>
          <w:szCs w:val="28"/>
          <w:rtl/>
        </w:rPr>
        <w:t xml:space="preserve">.و قال ابن جنی: </w:t>
      </w:r>
      <w:r>
        <w:rPr>
          <w:rStyle w:val="FootnoteReference"/>
        </w:rPr>
        <w:footnoteReference w:id="530"/>
      </w:r>
      <w:r>
        <w:rPr>
          <w:rFonts w:ascii="IRNazanin" w:hAnsi="IRNazanin" w:eastAsia="IRNazanin" w:cs="IRNazanin"/>
          <w:lang w:bidi="fa-IR"/>
          <w:color w:val="111111"/>
          <w:sz w:val="28"/>
          <w:szCs w:val="28"/>
          <w:rtl/>
        </w:rPr>
        <w:t xml:space="preserve">من(أی)لا من(أین)لأن(أین) للمکان و زید فیها ألف و نون،فلو سمیت بها لم تصرفها و قیل بل من(أین) و ضعفت الیاء و زیدت ألف،فإذا سمّی بها صرفت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کیف للحال) یعنی أنها سؤال عن الحال،و إنما عدت من الظروف،لأن الحال یشبه الظرف،و بعضهم جعلها ظرفا،و روی عن سیبویه </w:t>
      </w:r>
      <w:r>
        <w:rPr>
          <w:rStyle w:val="FootnoteReference"/>
        </w:rPr>
        <w:footnoteReference w:id="532"/>
      </w:r>
      <w:r>
        <w:rPr>
          <w:rFonts w:ascii="IRNazanin" w:hAnsi="IRNazanin" w:eastAsia="IRNazanin" w:cs="IRNazanin"/>
          <w:lang w:bidi="fa-IR"/>
          <w:color w:val="111111"/>
          <w:sz w:val="28"/>
          <w:szCs w:val="28"/>
          <w:rtl/>
        </w:rPr>
        <w:t xml:space="preserve">،و ضعف بأنک تقول:(کیف زید أصحیح أم سقیم؟) و لو کانت ظرفا لقلت:(أفی الدار أم فی السوق)کما تقول فی(أین زید؟).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قوله:(استفهاما) یعنی أنها تکون للاستفهام فقط نحو(کیف زید؟)و لا تکن شرطا دخلت علیه(ما)أو(لا)خلافا للکوفیین </w:t>
      </w:r>
      <w:r>
        <w:rPr>
          <w:rStyle w:val="FootnoteReference"/>
        </w:rPr>
        <w:footnoteReference w:id="533"/>
      </w:r>
      <w:r>
        <w:rPr>
          <w:rFonts w:ascii="IRNazanin" w:hAnsi="IRNazanin" w:eastAsia="IRNazanin" w:cs="IRNazanin"/>
          <w:lang w:bidi="fa-IR"/>
          <w:color w:val="111111"/>
          <w:sz w:val="28"/>
          <w:szCs w:val="28"/>
          <w:rtl/>
        </w:rPr>
        <w:t xml:space="preserve">،لأن المجازاة تفید العموم،و لا یصح فی کیف،لأنها للحال،و فی الأحوال مالا یدخل تحت المقدور،کالسواد و البیاض بخلاف سائرها.فإنه و إن أفادت العموم فهی ترجع إلی الأفعال و التروک الداخلة تحت القدرة،و لا یدخل علیها حرف جر،و حکی قطرب: </w:t>
      </w:r>
      <w:r>
        <w:rPr>
          <w:rStyle w:val="FootnoteReference"/>
        </w:rPr>
        <w:footnoteReference w:id="534"/>
      </w:r>
      <w:r>
        <w:rPr>
          <w:rFonts w:ascii="IRNazanin" w:hAnsi="IRNazanin" w:eastAsia="IRNazanin" w:cs="IRNazanin"/>
          <w:lang w:bidi="fa-IR"/>
          <w:color w:val="111111"/>
          <w:sz w:val="28"/>
          <w:szCs w:val="28"/>
          <w:rtl/>
        </w:rPr>
        <w:t xml:space="preserve">(انظروا إلی کیف یصنع زید؟)و غیره:(علی کیف تبیع الأحمرین اللحم و الخمر)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جاءت للتعجب،نحو:(کیف حالک إذا حمی الوطیس!!)(أمّن تّفرّ من القتال!!)و بنیت لتضمنها الاستفهام.</w:t>
      </w:r>
    </w:p>
    <w:p>
      <w:pPr>
        <w:pStyle w:val="BookText"/>
      </w:pPr>
      <w:r>
        <w:rPr>
          <w:rFonts w:ascii="IRNazanin" w:hAnsi="IRNazanin" w:eastAsia="IRNazanin" w:cs="IRNazanin"/>
          <w:lang w:bidi="fa-IR"/>
          <w:color w:val="111111"/>
          <w:sz w:val="28"/>
          <w:szCs w:val="28"/>
          <w:rtl/>
        </w:rPr>
        <w:t xml:space="preserve">قوله:([و منها] </w:t>
      </w:r>
      <w:r>
        <w:rPr>
          <w:rStyle w:val="FootnoteReference"/>
        </w:rPr>
        <w:footnoteReference w:id="536"/>
      </w:r>
      <w:r>
        <w:rPr>
          <w:rFonts w:ascii="IRNazanin" w:hAnsi="IRNazanin" w:eastAsia="IRNazanin" w:cs="IRNazanin"/>
          <w:lang w:bidi="fa-IR"/>
          <w:color w:val="111111"/>
          <w:sz w:val="28"/>
          <w:szCs w:val="28"/>
          <w:rtl/>
        </w:rPr>
        <w:t xml:space="preserve">مذ و منذ) یعنی أنهما ظرفا زمان </w:t>
      </w:r>
      <w:r>
        <w:rPr>
          <w:rStyle w:val="FootnoteReference"/>
        </w:rPr>
        <w:footnoteReference w:id="537"/>
      </w:r>
      <w:r>
        <w:rPr>
          <w:rFonts w:ascii="IRNazanin" w:hAnsi="IRNazanin" w:eastAsia="IRNazanin" w:cs="IRNazanin"/>
          <w:lang w:bidi="fa-IR"/>
          <w:color w:val="111111"/>
          <w:sz w:val="28"/>
          <w:szCs w:val="28"/>
          <w:rtl/>
        </w:rPr>
        <w:t xml:space="preserve">و فیهما لغات:</w:t>
      </w:r>
    </w:p>
    <w:p>
      <w:pPr>
        <w:pStyle w:val="BookText"/>
      </w:pPr>
      <w:r>
        <w:rPr>
          <w:rFonts w:ascii="IRNazanin" w:hAnsi="IRNazanin" w:eastAsia="IRNazanin" w:cs="IRNazanin"/>
          <w:lang w:bidi="fa-IR"/>
          <w:color w:val="111111"/>
          <w:sz w:val="28"/>
          <w:szCs w:val="28"/>
          <w:rtl/>
        </w:rPr>
        <w:t xml:space="preserve">ضم میمهما،و لغة سلیم کسرها،و ضم ذال(منذ)و سکون ذال(مذ)إلا أن یلاقیها ساکن فإنها تضم ک(قبل)و بعضهم یکسر ذالهما لملاقاة الساکن.</w:t>
      </w:r>
    </w:p>
    <w:p>
      <w:pPr>
        <w:pStyle w:val="BookText"/>
      </w:pPr>
      <w:r>
        <w:rPr>
          <w:rFonts w:ascii="IRNazanin" w:hAnsi="IRNazanin" w:eastAsia="IRNazanin" w:cs="IRNazanin"/>
          <w:lang w:bidi="fa-IR"/>
          <w:color w:val="111111"/>
          <w:sz w:val="28"/>
          <w:szCs w:val="28"/>
          <w:rtl/>
        </w:rPr>
        <w:t xml:space="preserve">و هما بسیطتان عند البصریین </w:t>
      </w:r>
      <w:r>
        <w:rPr>
          <w:rStyle w:val="FootnoteReference"/>
        </w:rPr>
        <w:footnoteReference w:id="538"/>
      </w:r>
      <w:r>
        <w:rPr>
          <w:rFonts w:ascii="IRNazanin" w:hAnsi="IRNazanin" w:eastAsia="IRNazanin" w:cs="IRNazanin"/>
          <w:lang w:bidi="fa-IR"/>
          <w:color w:val="111111"/>
          <w:sz w:val="28"/>
          <w:szCs w:val="28"/>
          <w:rtl/>
        </w:rPr>
        <w:t xml:space="preserve">و(مذ)عند أکثرهم محذوفة من(منذ) و قیل:مستقلة بنفسها </w:t>
      </w:r>
      <w:r>
        <w:rPr>
          <w:rStyle w:val="FootnoteReference"/>
        </w:rPr>
        <w:footnoteReference w:id="539"/>
      </w:r>
      <w:r>
        <w:rPr>
          <w:rFonts w:ascii="IRNazanin" w:hAnsi="IRNazanin" w:eastAsia="IRNazanin" w:cs="IRNazanin"/>
          <w:lang w:bidi="fa-IR"/>
          <w:color w:val="111111"/>
          <w:sz w:val="28"/>
          <w:szCs w:val="28"/>
          <w:rtl/>
        </w:rPr>
        <w:t xml:space="preserve">،و عند الفراء:أنهما مرکبتان من(من)و(ذو) الطائیة </w:t>
      </w:r>
      <w:r>
        <w:rPr>
          <w:rStyle w:val="FootnoteReference"/>
        </w:rPr>
        <w:footnoteReference w:id="540"/>
      </w:r>
      <w:r>
        <w:rPr>
          <w:rFonts w:ascii="IRNazanin" w:hAnsi="IRNazanin" w:eastAsia="IRNazanin" w:cs="IRNazanin"/>
          <w:lang w:bidi="fa-IR"/>
          <w:color w:val="111111"/>
          <w:sz w:val="28"/>
          <w:szCs w:val="28"/>
          <w:rtl/>
        </w:rPr>
        <w:t xml:space="preserve">،و ردّ بأن(ذو)مختصة بلغة طیء،و عند الکسائی </w:t>
      </w:r>
      <w:r>
        <w:rPr>
          <w:rStyle w:val="FootnoteReference"/>
        </w:rPr>
        <w:footnoteReference w:id="541"/>
      </w:r>
      <w:r>
        <w:rPr>
          <w:rFonts w:ascii="IRNazanin" w:hAnsi="IRNazanin" w:eastAsia="IRNazanin" w:cs="IRNazanin"/>
          <w:lang w:bidi="fa-IR"/>
          <w:color w:val="111111"/>
          <w:sz w:val="28"/>
          <w:szCs w:val="28"/>
          <w:rtl/>
        </w:rPr>
        <w:t xml:space="preserve">من(من)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و(إذا)و ردّ بأن(من)لا تدخل علی(إذا).و اختلف فی علة بنائهما،فقیل:</w:t>
      </w:r>
    </w:p>
    <w:p>
      <w:pPr>
        <w:pStyle w:val="BookText"/>
      </w:pPr>
      <w:r>
        <w:rPr>
          <w:rFonts w:ascii="IRNazanin" w:hAnsi="IRNazanin" w:eastAsia="IRNazanin" w:cs="IRNazanin"/>
          <w:lang w:bidi="fa-IR"/>
          <w:color w:val="111111"/>
          <w:sz w:val="28"/>
          <w:szCs w:val="28"/>
          <w:rtl/>
        </w:rPr>
        <w:t xml:space="preserve">حملا لهما علی الحرفیتین،و قیل:لأن(مذ)علی حرفین،و حملت(منذ) علیها،و قیل:لأن أصلها الترکیب من مبنی،و اختلف فی عملهما </w:t>
      </w:r>
      <w:r>
        <w:rPr>
          <w:rStyle w:val="FootnoteReference"/>
        </w:rPr>
        <w:footnoteReference w:id="542"/>
      </w:r>
      <w:r>
        <w:rPr>
          <w:rFonts w:ascii="IRNazanin" w:hAnsi="IRNazanin" w:eastAsia="IRNazanin" w:cs="IRNazanin"/>
          <w:lang w:bidi="fa-IR"/>
          <w:color w:val="111111"/>
          <w:sz w:val="28"/>
          <w:szCs w:val="28"/>
          <w:rtl/>
        </w:rPr>
        <w:t xml:space="preserve">،حکی أن الحجازیین یجرّون بهما مطلقا،و التمیمیین یرفعون بهما مطلقا </w:t>
      </w:r>
      <w:r>
        <w:rPr>
          <w:rStyle w:val="FootnoteReference"/>
        </w:rPr>
        <w:footnoteReference w:id="543"/>
      </w:r>
      <w:r>
        <w:rPr>
          <w:rFonts w:ascii="IRNazanin" w:hAnsi="IRNazanin" w:eastAsia="IRNazanin" w:cs="IRNazanin"/>
          <w:lang w:bidi="fa-IR"/>
          <w:color w:val="111111"/>
          <w:sz w:val="28"/>
          <w:szCs w:val="28"/>
          <w:rtl/>
        </w:rPr>
        <w:t xml:space="preserve">، و جمهور العرب إن استعملوا(مذ)و(منذ)الحجازیتین جروا بهما مطلقا فی الحاضر،و اختلفوا فی الجر بهما فی الماضی،و لا یستعملان فی المستقبل لا تقول:(لن أراه و لا سوف أراه منذ یوم الجمعة)[و 93]و هما علی کلام الجمهور أسمان،إن رفع بهما مطلقا،و حرفان إن جرّ بهما،و قیل:هما اسمان علی کل حال،و الجر بهما علی الإضافة.</w:t>
      </w:r>
    </w:p>
    <w:p>
      <w:pPr>
        <w:pStyle w:val="BookText"/>
      </w:pPr>
      <w:r>
        <w:rPr>
          <w:rFonts w:ascii="IRNazanin" w:hAnsi="IRNazanin" w:eastAsia="IRNazanin" w:cs="IRNazanin"/>
          <w:lang w:bidi="fa-IR"/>
          <w:color w:val="111111"/>
          <w:sz w:val="28"/>
          <w:szCs w:val="28"/>
          <w:rtl/>
        </w:rPr>
        <w:t xml:space="preserve">قوله:(بمعنی أول المدة) یعنی أن(مذ)و(منذ)الاسمیتین لهما معنیان أحدهما:بمعنی أول المدة،و هو ما صلح جوابا ل‍(متی)و شرطه أن یلیهما </w:t>
      </w:r>
      <w:r>
        <w:rPr>
          <w:rStyle w:val="FootnoteReference"/>
        </w:rPr>
        <w:footnoteReference w:id="544"/>
      </w:r>
      <w:r>
        <w:rPr>
          <w:rFonts w:ascii="Amiri" w:hAnsi="Amiri" w:eastAsia="Amiri" w:cs="Amiri"/>
          <w:lang w:bidi="ar-SA"/>
          <w:color w:val="111111"/>
          <w:sz w:val="28"/>
          <w:szCs w:val="28"/>
          <w:rtl/>
        </w:rPr>
        <w:t xml:space="preserve">المفرد المعرفة.</w:t>
      </w:r>
    </w:p>
    <w:p>
      <w:pPr>
        <w:pStyle w:val="BookText"/>
      </w:pPr>
      <w:r>
        <w:rPr>
          <w:rFonts w:ascii="IRNazanin" w:hAnsi="IRNazanin" w:eastAsia="IRNazanin" w:cs="IRNazanin"/>
          <w:lang w:bidi="fa-IR"/>
          <w:color w:val="111111"/>
          <w:sz w:val="28"/>
          <w:szCs w:val="28"/>
          <w:rtl/>
        </w:rPr>
        <w:t xml:space="preserve">قوله:(فیلیها </w:t>
      </w:r>
      <w:r>
        <w:rPr>
          <w:rStyle w:val="FootnoteReference"/>
        </w:rPr>
        <w:footnoteReference w:id="545"/>
      </w:r>
      <w:r>
        <w:rPr>
          <w:rFonts w:ascii="IRNazanin" w:hAnsi="IRNazanin" w:eastAsia="IRNazanin" w:cs="IRNazanin"/>
          <w:lang w:bidi="fa-IR"/>
          <w:color w:val="111111"/>
          <w:sz w:val="28"/>
          <w:szCs w:val="28"/>
          <w:rtl/>
        </w:rPr>
        <w:t xml:space="preserve">المفرد المعرفة) مثبتا کان الفعل الذی قبلهما أو منفیا، (صحبته منذ یوم الجمعة)،و(ما رأیته منذ یوم الجمعة)،و مراده بالمفرد غیر المثنی و المجموع </w:t>
      </w:r>
      <w:r>
        <w:rPr>
          <w:rStyle w:val="FootnoteReference"/>
        </w:rPr>
        <w:footnoteReference w:id="546"/>
      </w:r>
      <w:r>
        <w:rPr>
          <w:rFonts w:ascii="IRNazanin" w:hAnsi="IRNazanin" w:eastAsia="IRNazanin" w:cs="IRNazanin"/>
          <w:lang w:bidi="fa-IR"/>
          <w:color w:val="111111"/>
          <w:sz w:val="28"/>
          <w:szCs w:val="28"/>
          <w:rtl/>
        </w:rPr>
        <w:t xml:space="preserve">،و إنما اشترط ذلک لأنه للتحدید،و المفرد فیه کاف، و لو جئت به مثنی أو مجموعا لم یکن الأول إلا لأحدهما،و إنما کان معرفة</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النکرة مجهولة و لا یحدّ بمجهول،و الیوم الذی یذکر فیه الانتفاء،قال الأخفش </w:t>
      </w:r>
      <w:r>
        <w:rPr>
          <w:rStyle w:val="FootnoteReference"/>
        </w:rPr>
        <w:footnoteReference w:id="547"/>
      </w:r>
      <w:r>
        <w:rPr>
          <w:rFonts w:ascii="IRNazanin" w:hAnsi="IRNazanin" w:eastAsia="IRNazanin" w:cs="IRNazanin"/>
          <w:lang w:bidi="fa-IR"/>
          <w:color w:val="111111"/>
          <w:sz w:val="28"/>
          <w:szCs w:val="28"/>
          <w:rtl/>
        </w:rPr>
        <w:t xml:space="preserve">لا تنتفی الرؤیة عنه إلا فی بعضه،لأنها لو انتفت فی کله لم یکن ذلک الیوم أول ابتداء انتفاء الرؤیة،و أجاز المبرد </w:t>
      </w:r>
      <w:r>
        <w:rPr>
          <w:rStyle w:val="FootnoteReference"/>
        </w:rPr>
        <w:footnoteReference w:id="548"/>
      </w:r>
      <w:r>
        <w:rPr>
          <w:rFonts w:ascii="IRNazanin" w:hAnsi="IRNazanin" w:eastAsia="IRNazanin" w:cs="IRNazanin"/>
          <w:lang w:bidi="fa-IR"/>
          <w:color w:val="111111"/>
          <w:sz w:val="28"/>
          <w:szCs w:val="28"/>
          <w:rtl/>
        </w:rPr>
        <w:t xml:space="preserve">الانتفاء فی کله و فی بعضه.</w:t>
      </w:r>
    </w:p>
    <w:p>
      <w:pPr>
        <w:pStyle w:val="BookText"/>
      </w:pPr>
      <w:r>
        <w:rPr>
          <w:rFonts w:ascii="IRNazanin" w:hAnsi="IRNazanin" w:eastAsia="IRNazanin" w:cs="IRNazanin"/>
          <w:lang w:bidi="fa-IR"/>
          <w:color w:val="111111"/>
          <w:sz w:val="28"/>
          <w:szCs w:val="28"/>
          <w:rtl/>
        </w:rPr>
        <w:t xml:space="preserve">قوله:(و بمعنی جمیع المدة)</w:t>
      </w:r>
    </w:p>
    <w:p>
      <w:pPr>
        <w:pStyle w:val="BookText"/>
      </w:pPr>
      <w:r>
        <w:rPr>
          <w:rStyle w:val="FootnoteReference"/>
        </w:rPr>
        <w:footnoteReference w:id="549"/>
      </w:r>
      <w:r>
        <w:rPr>
          <w:rFonts w:ascii="IRNazanin" w:hAnsi="IRNazanin" w:eastAsia="IRNazanin" w:cs="IRNazanin"/>
          <w:lang w:bidi="fa-IR"/>
          <w:color w:val="111111"/>
          <w:sz w:val="28"/>
          <w:szCs w:val="28"/>
          <w:rtl/>
        </w:rPr>
        <w:t xml:space="preserve">
و ذلک ما صلح جوابا ل(کم)،قوله:</w:t>
      </w:r>
    </w:p>
    <w:p>
      <w:pPr>
        <w:pStyle w:val="BookText"/>
      </w:pPr>
      <w:r>
        <w:rPr>
          <w:rFonts w:ascii="IRNazanin" w:hAnsi="IRNazanin" w:eastAsia="IRNazanin" w:cs="IRNazanin"/>
          <w:lang w:bidi="fa-IR"/>
          <w:color w:val="111111"/>
          <w:sz w:val="28"/>
          <w:szCs w:val="28"/>
          <w:rtl/>
        </w:rPr>
        <w:t xml:space="preserve">(فیلیهما)أی(مذ)و(منذ).</w:t>
      </w:r>
    </w:p>
    <w:p>
      <w:pPr>
        <w:pStyle w:val="BookText"/>
      </w:pPr>
      <w:r>
        <w:rPr>
          <w:rFonts w:ascii="IRNazanin" w:hAnsi="IRNazanin" w:eastAsia="IRNazanin" w:cs="IRNazanin"/>
          <w:lang w:bidi="fa-IR"/>
          <w:color w:val="111111"/>
          <w:sz w:val="28"/>
          <w:szCs w:val="28"/>
          <w:rtl/>
        </w:rPr>
        <w:t xml:space="preserve">قوله:(المقصود بالعدد) مثبتا کان أو منفیا نحو:(رأیته مذ یومان)و(ما رأیته مذ یومان)،یوما أردت أو یومین أو شهرا و سنة أو ساعة أو غیر ذلک، و المراد أن جمیع انتفاء الرؤیة هذه المدة المذکورة المتصلة بزمان المتکلم من أولها إلی آخرها،و قد روی الأخفش للعرب فی ثلاثة مذاهب </w:t>
      </w:r>
      <w:r>
        <w:rPr>
          <w:rStyle w:val="FootnoteReference"/>
        </w:rPr>
        <w:footnoteReference w:id="550"/>
      </w:r>
      <w:r>
        <w:rPr>
          <w:rFonts w:ascii="IRNazanin" w:hAnsi="IRNazanin" w:eastAsia="IRNazanin" w:cs="IRNazanin"/>
          <w:lang w:bidi="fa-IR"/>
          <w:color w:val="111111"/>
          <w:sz w:val="28"/>
          <w:szCs w:val="28"/>
          <w:rtl/>
        </w:rPr>
        <w:t xml:space="preserve">،أحدها:</w:t>
      </w:r>
    </w:p>
    <w:p>
      <w:pPr>
        <w:pStyle w:val="BookText"/>
      </w:pPr>
      <w:r>
        <w:rPr>
          <w:rFonts w:ascii="IRNazanin" w:hAnsi="IRNazanin" w:eastAsia="IRNazanin" w:cs="IRNazanin"/>
          <w:lang w:bidi="fa-IR"/>
          <w:color w:val="111111"/>
          <w:sz w:val="28"/>
          <w:szCs w:val="28"/>
          <w:rtl/>
        </w:rPr>
        <w:t xml:space="preserve">أنک إذا قلت(ما رأیته مذ یومان)لم یعتبر بالیوم الذی انتفت الرؤیة فیه، و لا بالیوم الذی وجدت فیه،فتقول إذا رأیته یوم الجمعة،فقد رأیته یوم الجمعة فتقول،(ما رأیته مذ یومان)یعنی السبت و الأحد.</w:t>
      </w:r>
    </w:p>
    <w:p>
      <w:pPr>
        <w:pStyle w:val="BookText"/>
      </w:pPr>
      <w:r>
        <w:rPr>
          <w:rFonts w:ascii="IRNazanin" w:hAnsi="IRNazanin" w:eastAsia="IRNazanin" w:cs="IRNazanin"/>
          <w:lang w:bidi="fa-IR"/>
          <w:color w:val="111111"/>
          <w:sz w:val="28"/>
          <w:szCs w:val="28"/>
          <w:rtl/>
        </w:rPr>
        <w:t xml:space="preserve">الثانی:الاعتبار بهما معا،الثالث:الاعتبار بالیوم الذی انتفت فیه الرؤیة دون الیوم الذی وجدت عنه،و أجاز الأخفش </w:t>
      </w:r>
      <w:r>
        <w:rPr>
          <w:rStyle w:val="FootnoteReference"/>
        </w:rPr>
        <w:footnoteReference w:id="551"/>
      </w:r>
      <w:r>
        <w:rPr>
          <w:rFonts w:ascii="IRNazanin" w:hAnsi="IRNazanin" w:eastAsia="IRNazanin" w:cs="IRNazanin"/>
          <w:lang w:bidi="fa-IR"/>
          <w:color w:val="111111"/>
          <w:sz w:val="28"/>
          <w:szCs w:val="28"/>
          <w:rtl/>
        </w:rPr>
        <w:t xml:space="preserve">الاعتبار بالآخر</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الأول.</w:t>
      </w:r>
    </w:p>
    <w:p>
      <w:pPr>
        <w:pStyle w:val="BookText"/>
      </w:pPr>
      <w:r>
        <w:rPr>
          <w:rFonts w:ascii="IRNazanin" w:hAnsi="IRNazanin" w:eastAsia="IRNazanin" w:cs="IRNazanin"/>
          <w:lang w:bidi="fa-IR"/>
          <w:color w:val="111111"/>
          <w:sz w:val="28"/>
          <w:szCs w:val="28"/>
          <w:rtl/>
        </w:rPr>
        <w:t xml:space="preserve">قوله:(و قد یقع المصدر أو الفعل أو أنّ) یعنی بعد(مذ)و(منذ)نحو:</w:t>
      </w:r>
    </w:p>
    <w:p>
      <w:pPr>
        <w:pStyle w:val="BookText"/>
      </w:pPr>
      <w:r>
        <w:rPr>
          <w:rFonts w:ascii="IRNazanin" w:hAnsi="IRNazanin" w:eastAsia="IRNazanin" w:cs="IRNazanin"/>
          <w:lang w:bidi="fa-IR"/>
          <w:color w:val="111111"/>
          <w:sz w:val="28"/>
          <w:szCs w:val="28"/>
          <w:rtl/>
        </w:rPr>
        <w:t xml:space="preserve">(ما رأیته مذ خلق اللّه له)و(مذ خلقه اللّه)،قال:</w:t>
      </w:r>
    </w:p>
    <w:p>
      <w:pPr>
        <w:pStyle w:val="BookText"/>
      </w:pPr>
      <w:r>
        <w:rPr>
          <w:rFonts w:ascii="IRNazanin" w:hAnsi="IRNazanin" w:eastAsia="IRNazanin" w:cs="IRNazanin"/>
          <w:lang w:bidi="fa-IR"/>
          <w:color w:val="111111"/>
          <w:sz w:val="28"/>
          <w:szCs w:val="28"/>
          <w:rtl/>
        </w:rPr>
        <w:t xml:space="preserve">[490]ما زال مذ عقدت یداه إزاره </w:t>
      </w:r>
      <w:r>
        <w:rPr>
          <w:rStyle w:val="FootnoteReference"/>
        </w:rPr>
        <w:footnoteReference w:id="55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مذ أنّ اللّه خلقه)و(مذ أن خلقه اللّه).</w:t>
      </w:r>
    </w:p>
    <w:p>
      <w:pPr>
        <w:pStyle w:val="BookText"/>
      </w:pPr>
      <w:r>
        <w:rPr>
          <w:rFonts w:ascii="IRNazanin" w:hAnsi="IRNazanin" w:eastAsia="IRNazanin" w:cs="IRNazanin"/>
          <w:lang w:bidi="fa-IR"/>
          <w:color w:val="111111"/>
          <w:sz w:val="28"/>
          <w:szCs w:val="28"/>
          <w:rtl/>
        </w:rPr>
        <w:t xml:space="preserve">قوله:(فیقدر زمان مضاف)</w:t>
      </w:r>
    </w:p>
    <w:p>
      <w:pPr>
        <w:pStyle w:val="BookText"/>
      </w:pPr>
      <w:r>
        <w:rPr>
          <w:rStyle w:val="FootnoteReference"/>
        </w:rPr>
        <w:footnoteReference w:id="553"/>
      </w:r>
      <w:r>
        <w:rPr>
          <w:rFonts w:ascii="IRNazanin" w:hAnsi="IRNazanin" w:eastAsia="IRNazanin" w:cs="IRNazanin"/>
          <w:lang w:bidi="fa-IR"/>
          <w:color w:val="111111"/>
          <w:sz w:val="28"/>
          <w:szCs w:val="28"/>
          <w:rtl/>
        </w:rPr>
        <w:t xml:space="preserve">
یعنی أن(مذ)و(منذ)مختصان بظرف الزمان،کما أنّ(أین)مختصة بظرف المکان،و اختلف فیما لیس بزمان و مکان،کالمصدر و الفعل،و(أن)و(أنّ)و الجملة الاسمیة عند من یجیز دخول(مذ)علیها نحو قوله:</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IRNazanin" w:hAnsi="IRNazanin" w:eastAsia="IRNazanin" w:cs="IRNazanin"/>
          <w:lang w:bidi="fa-IR"/>
          <w:color w:val="111111"/>
          <w:sz w:val="28"/>
          <w:szCs w:val="28"/>
          <w:rtl/>
        </w:rPr>
        <w:t xml:space="preserve">...مذ أنا یافع </w:t>
      </w:r>
      <w:r>
        <w:rPr>
          <w:rStyle w:val="FootnoteReference"/>
        </w:rPr>
        <w:footnoteReference w:id="554"/>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فالجمهور قالوا:لا بد من تقدیر زمان مضاف،لأنهما لازمتان لظروف الزمان فتقول:(مذ زمن خلق اللّه له)و(مذ زمن خلقه اللّه)و(مذ زمن أن اللّه خلقه) </w:t>
      </w:r>
      <w:r>
        <w:rPr>
          <w:rStyle w:val="FootnoteReference"/>
        </w:rPr>
        <w:footnoteReference w:id="555"/>
      </w:r>
      <w:r>
        <w:rPr>
          <w:rFonts w:ascii="IRNazanin" w:hAnsi="IRNazanin" w:eastAsia="IRNazanin" w:cs="IRNazanin"/>
          <w:lang w:bidi="fa-IR"/>
          <w:color w:val="111111"/>
          <w:sz w:val="28"/>
          <w:szCs w:val="28"/>
          <w:rtl/>
        </w:rPr>
        <w:t xml:space="preserve">،و الزمان یقدر قبل المصدر و الجملة التی فی معناه کثیرا،نحو:</w:t>
      </w:r>
    </w:p>
    <w:p>
      <w:pPr>
        <w:pStyle w:val="BookText"/>
      </w:pPr>
      <w:r>
        <w:rPr>
          <w:rFonts w:ascii="IRNazanin" w:hAnsi="IRNazanin" w:eastAsia="IRNazanin" w:cs="IRNazanin"/>
          <w:lang w:bidi="fa-IR"/>
          <w:color w:val="111111"/>
          <w:sz w:val="28"/>
          <w:szCs w:val="28"/>
          <w:rtl/>
        </w:rPr>
        <w:t xml:space="preserve">(جئت قدوم الحاج)و قال بعضهم لا یقدر زمان،و أجاز دخولهما علی غیر الزمان إذا لم یکن مکانا،نص علی ذلک الفارسی،و هو ظاهر فی قول سیبویه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هو مبتدأ ما بعده خبره)</w:t>
      </w:r>
    </w:p>
    <w:p>
      <w:pPr>
        <w:pStyle w:val="BookText"/>
      </w:pPr>
      <w:r>
        <w:rPr>
          <w:rStyle w:val="FootnoteReference"/>
        </w:rPr>
        <w:footnoteReference w:id="557"/>
      </w:r>
      <w:r>
        <w:rPr>
          <w:rFonts w:ascii="IRNazanin" w:hAnsi="IRNazanin" w:eastAsia="IRNazanin" w:cs="IRNazanin"/>
          <w:lang w:bidi="fa-IR"/>
          <w:color w:val="111111"/>
          <w:sz w:val="28"/>
          <w:szCs w:val="28"/>
          <w:rtl/>
        </w:rPr>
        <w:t xml:space="preserve">
یعنی(مذ)و(منذ)لا الزمن المضاف و کان الأحسن أن یقول:و(هما) </w:t>
      </w:r>
      <w:r>
        <w:rPr>
          <w:rStyle w:val="FootnoteReference"/>
        </w:rPr>
        <w:footnoteReference w:id="558"/>
      </w:r>
      <w:r>
        <w:rPr>
          <w:rFonts w:ascii="IRNazanin" w:hAnsi="IRNazanin" w:eastAsia="IRNazanin" w:cs="IRNazanin"/>
          <w:lang w:bidi="fa-IR"/>
          <w:color w:val="111111"/>
          <w:sz w:val="28"/>
          <w:szCs w:val="28"/>
          <w:rtl/>
        </w:rPr>
        <w:t xml:space="preserve">فی إعرابهما أقوال: </w:t>
      </w:r>
      <w:r>
        <w:rPr>
          <w:rStyle w:val="FootnoteReference"/>
        </w:rPr>
        <w:footnoteReference w:id="559"/>
      </w:r>
      <w:r>
        <w:rPr>
          <w:rFonts w:ascii="IRNazanin" w:hAnsi="IRNazanin" w:eastAsia="IRNazanin" w:cs="IRNazanin"/>
          <w:lang w:bidi="fa-IR"/>
          <w:color w:val="111111"/>
          <w:sz w:val="28"/>
          <w:szCs w:val="28"/>
          <w:rtl/>
        </w:rPr>
        <w:t xml:space="preserve">الأول:</w:t>
      </w:r>
    </w:p>
    <w:p>
      <w:pPr>
        <w:pStyle w:val="BookText"/>
      </w:pPr>
      <w:r>
        <w:rPr>
          <w:rFonts w:ascii="IRNazanin" w:hAnsi="IRNazanin" w:eastAsia="IRNazanin" w:cs="IRNazanin"/>
          <w:lang w:bidi="fa-IR"/>
          <w:color w:val="111111"/>
          <w:sz w:val="28"/>
          <w:szCs w:val="28"/>
          <w:rtl/>
        </w:rPr>
        <w:t xml:space="preserve">للفارسی </w:t>
      </w:r>
      <w:r>
        <w:rPr>
          <w:rStyle w:val="FootnoteReference"/>
        </w:rPr>
        <w:footnoteReference w:id="560"/>
      </w:r>
      <w:r>
        <w:rPr>
          <w:rFonts w:ascii="IRNazanin" w:hAnsi="IRNazanin" w:eastAsia="IRNazanin" w:cs="IRNazanin"/>
          <w:lang w:bidi="fa-IR"/>
          <w:color w:val="111111"/>
          <w:sz w:val="28"/>
          <w:szCs w:val="28"/>
          <w:rtl/>
        </w:rPr>
        <w:t xml:space="preserve">و ابن السراج </w:t>
      </w:r>
      <w:r>
        <w:rPr>
          <w:rStyle w:val="FootnoteReference"/>
        </w:rPr>
        <w:footnoteReference w:id="561"/>
      </w:r>
      <w:r>
        <w:rPr>
          <w:rFonts w:ascii="IRNazanin" w:hAnsi="IRNazanin" w:eastAsia="IRNazanin" w:cs="IRNazanin"/>
          <w:lang w:bidi="fa-IR"/>
          <w:color w:val="111111"/>
          <w:sz w:val="28"/>
          <w:szCs w:val="28"/>
          <w:rtl/>
        </w:rPr>
        <w:t xml:space="preserve">و المصنف </w:t>
      </w:r>
      <w:r>
        <w:rPr>
          <w:rStyle w:val="FootnoteReference"/>
        </w:rPr>
        <w:footnoteReference w:id="562"/>
      </w:r>
      <w:r>
        <w:rPr>
          <w:rFonts w:ascii="IRNazanin" w:hAnsi="IRNazanin" w:eastAsia="IRNazanin" w:cs="IRNazanin"/>
          <w:lang w:bidi="fa-IR"/>
          <w:color w:val="111111"/>
          <w:sz w:val="28"/>
          <w:szCs w:val="28"/>
          <w:rtl/>
        </w:rPr>
        <w:t xml:space="preserve">و أکثر البصریین </w:t>
      </w:r>
      <w:r>
        <w:rPr>
          <w:rStyle w:val="FootnoteReference"/>
        </w:rPr>
        <w:footnoteReference w:id="563"/>
      </w:r>
      <w:r>
        <w:rPr>
          <w:rFonts w:ascii="IRNazanin" w:hAnsi="IRNazanin" w:eastAsia="IRNazanin" w:cs="IRNazanin"/>
          <w:lang w:bidi="fa-IR"/>
          <w:color w:val="111111"/>
          <w:sz w:val="28"/>
          <w:szCs w:val="28"/>
          <w:rtl/>
        </w:rPr>
        <w:t xml:space="preserve">أنهما مبتدآن،و ما بعدهما الخبر،و جاز الابتداء بهما لکونهما فی تأویل الإضافة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الدانی 504،و شرح التسهیل لابن مالک السفر الأول 840/2،و مغنی اللبیب 442،و أوضح المسالک 63/3. و الشاهد فیه قوله:(مذ أنا یافع)حیث دخلت(مذ)علی الجملة الاسمیة.</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بمعنی أول المدة أو جمیعها،و قال الزجاج </w:t>
      </w:r>
      <w:r>
        <w:rPr>
          <w:rStyle w:val="FootnoteReference"/>
        </w:rPr>
        <w:footnoteReference w:id="564"/>
      </w:r>
      <w:r>
        <w:rPr>
          <w:rFonts w:ascii="IRNazanin" w:hAnsi="IRNazanin" w:eastAsia="IRNazanin" w:cs="IRNazanin"/>
          <w:lang w:bidi="fa-IR"/>
          <w:color w:val="111111"/>
          <w:sz w:val="28"/>
          <w:szCs w:val="28"/>
          <w:rtl/>
        </w:rPr>
        <w:t xml:space="preserve">و الزجاجی: </w:t>
      </w:r>
      <w:r>
        <w:rPr>
          <w:rStyle w:val="FootnoteReference"/>
        </w:rPr>
        <w:footnoteReference w:id="565"/>
      </w:r>
      <w:r>
        <w:rPr>
          <w:rFonts w:ascii="IRNazanin" w:hAnsi="IRNazanin" w:eastAsia="IRNazanin" w:cs="IRNazanin"/>
          <w:lang w:bidi="fa-IR"/>
          <w:color w:val="111111"/>
          <w:sz w:val="28"/>
          <w:szCs w:val="28"/>
          <w:rtl/>
        </w:rPr>
        <w:t xml:space="preserve">إن ما بعدهما هو المبتدأ و هما الخبر و تخصص بتقدم الخبر علیه کما تقول:(بینی و بین رؤیته یومان)و لا تکونان مبتدأین لأنهما یخرجان عن الظرفیة و یکونان من الأسماء الملازمة للرفع علی الابتداء،و ضعف المصنف(کلامهما) </w:t>
      </w:r>
      <w:r>
        <w:rPr>
          <w:rStyle w:val="FootnoteReference"/>
        </w:rPr>
        <w:footnoteReference w:id="566"/>
      </w:r>
      <w:r>
        <w:rPr>
          <w:rFonts w:ascii="IRNazanin" w:hAnsi="IRNazanin" w:eastAsia="IRNazanin" w:cs="IRNazanin"/>
          <w:lang w:bidi="fa-IR"/>
          <w:color w:val="111111"/>
          <w:sz w:val="28"/>
          <w:szCs w:val="28"/>
          <w:rtl/>
        </w:rPr>
        <w:t xml:space="preserve">، و قال الکسائی </w:t>
      </w:r>
      <w:r>
        <w:rPr>
          <w:rStyle w:val="FootnoteReference"/>
        </w:rPr>
        <w:footnoteReference w:id="567"/>
      </w:r>
      <w:r>
        <w:rPr>
          <w:rFonts w:ascii="IRNazanin" w:hAnsi="IRNazanin" w:eastAsia="IRNazanin" w:cs="IRNazanin"/>
          <w:lang w:bidi="fa-IR"/>
          <w:color w:val="111111"/>
          <w:sz w:val="28"/>
          <w:szCs w:val="28"/>
          <w:rtl/>
        </w:rPr>
        <w:t xml:space="preserve">[ظ 93]العامل فی(یومان)فعل مقدر تقدیره(مذ مضی یومان)و قال بعض الکوفیة إنهما خبر مبتدأ محذوف تقدیره:</w:t>
      </w:r>
    </w:p>
    <w:p>
      <w:pPr>
        <w:pStyle w:val="BookText"/>
      </w:pPr>
      <w:r>
        <w:rPr>
          <w:rFonts w:ascii="IRNazanin" w:hAnsi="IRNazanin" w:eastAsia="IRNazanin" w:cs="IRNazanin"/>
          <w:lang w:bidi="fa-IR"/>
          <w:color w:val="111111"/>
          <w:sz w:val="28"/>
          <w:szCs w:val="28"/>
          <w:rtl/>
        </w:rPr>
        <w:t xml:space="preserve">(مذهما یومان).</w:t>
      </w:r>
    </w:p>
    <w:p>
      <w:pPr>
        <w:pStyle w:val="BookText"/>
      </w:pPr>
      <w:r>
        <w:rPr>
          <w:rFonts w:ascii="IRNazanin" w:hAnsi="IRNazanin" w:eastAsia="IRNazanin" w:cs="IRNazanin"/>
          <w:lang w:bidi="fa-IR"/>
          <w:color w:val="111111"/>
          <w:sz w:val="28"/>
          <w:szCs w:val="28"/>
          <w:rtl/>
        </w:rPr>
        <w:t xml:space="preserve">قوله:(و منها لدی و لدن) أی من الظروف المبنیة المکانیة(لدی) و(لدن)،و إنما بنیت </w:t>
      </w:r>
      <w:r>
        <w:rPr>
          <w:rStyle w:val="FootnoteReference"/>
        </w:rPr>
        <w:footnoteReference w:id="568"/>
      </w:r>
      <w:r>
        <w:rPr>
          <w:rFonts w:ascii="IRNazanin" w:hAnsi="IRNazanin" w:eastAsia="IRNazanin" w:cs="IRNazanin"/>
          <w:lang w:bidi="fa-IR"/>
          <w:color w:val="111111"/>
          <w:sz w:val="28"/>
          <w:szCs w:val="28"/>
          <w:rtl/>
        </w:rPr>
        <w:t xml:space="preserve">لأن من لغاتها ما هو علی حرفین،فحمل الباقی علیها،و فی(لدن)لغات ست عدّها الشیخ </w:t>
      </w:r>
      <w:r>
        <w:rPr>
          <w:rStyle w:val="FootnoteReference"/>
        </w:rPr>
        <w:footnoteReference w:id="569"/>
      </w:r>
      <w:r>
        <w:rPr>
          <w:rFonts w:ascii="IRNazanin" w:hAnsi="IRNazanin" w:eastAsia="IRNazanin" w:cs="IRNazanin"/>
          <w:lang w:bidi="fa-IR"/>
          <w:color w:val="111111"/>
          <w:sz w:val="28"/>
          <w:szCs w:val="28"/>
          <w:rtl/>
        </w:rPr>
        <w:t xml:space="preserve">(لدن)بفتح اللام و الدال، و(لدن)بفتح اللام و ضم الدال،و النون فیهما ساکنة،و(لدن)بضم اللام و فتحها و سکون الدال و کسر النون،و(لد)بضم اللام و فتحها</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سکون الدال و حذف النون </w:t>
      </w:r>
      <w:r>
        <w:rPr>
          <w:rStyle w:val="FootnoteReference"/>
        </w:rPr>
        <w:footnoteReference w:id="570"/>
      </w:r>
      <w:r>
        <w:rPr>
          <w:rFonts w:ascii="IRNazanin" w:hAnsi="IRNazanin" w:eastAsia="IRNazanin" w:cs="IRNazanin"/>
          <w:lang w:bidi="fa-IR"/>
          <w:color w:val="111111"/>
          <w:sz w:val="28"/>
          <w:szCs w:val="28"/>
          <w:rtl/>
        </w:rPr>
        <w:t xml:space="preserve">.و هی مبنیة لازمة للإضافة مطلقا و قد ورد فی(لد)نصب ما بعدها نحو:</w:t>
      </w:r>
    </w:p>
    <w:p>
      <w:pPr>
        <w:pStyle w:val="BookText"/>
      </w:pPr>
      <w:r>
        <w:rPr>
          <w:rFonts w:ascii="IRNazanin" w:hAnsi="IRNazanin" w:eastAsia="IRNazanin" w:cs="IRNazanin"/>
          <w:lang w:bidi="fa-IR"/>
          <w:color w:val="111111"/>
          <w:sz w:val="28"/>
          <w:szCs w:val="28"/>
          <w:rtl/>
        </w:rPr>
        <w:t xml:space="preserve">[492]من لد شولا إلی إتلائها </w:t>
      </w:r>
      <w:r>
        <w:rPr>
          <w:rStyle w:val="FootnoteReference"/>
        </w:rPr>
        <w:footnoteReference w:id="57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فی(لدن)نصب(غدوة)نحو:</w:t>
      </w:r>
    </w:p>
    <w:p>
      <w:pPr>
        <w:pStyle w:val="BookText"/>
      </w:pPr>
      <w:r>
        <w:rPr>
          <w:rFonts w:ascii="IRNazanin" w:hAnsi="IRNazanin" w:eastAsia="IRNazanin" w:cs="IRNazanin"/>
          <w:lang w:bidi="fa-IR"/>
          <w:color w:val="111111"/>
          <w:sz w:val="28"/>
          <w:szCs w:val="28"/>
          <w:rtl/>
        </w:rPr>
        <w:t xml:space="preserve">[493]لدن غدوة حتی ألان بخفّها </w:t>
      </w:r>
      <w:r>
        <w:rPr>
          <w:rStyle w:val="FootnoteReference"/>
        </w:rPr>
        <w:footnoteReference w:id="5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تؤول بأنّ(کان)مقدرة فیهما ناقصة،إن کان منصوبا أو تامة إن کان مرفوعا،و قیل فی(لدن)هی الناصبة لغدوة،و نونها مشبهة بنون التنوین ک(ضارب زیدا)أو جعلت نون تنوین ک(رطل زیتا)و ذهب بعض النحاة إلی أن(لدن)معربة،لأنها موافقة ل(عند)فی وقوعها خبرا نحو:(زید لدنک)کما تقول:(زید عندک)بخلاف المعنی،فإن(عند)أعمّ،لأنها تستعمل لما کان فی ملکک حضرک أو غاب،و(لدی)لا تستعمل إلا فیما کان فی ملکک حاضرا،و روی أیضا عن بعض العرب إعراب(لدن)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علیه قراءة لینذر بأسا من لدنا </w:t>
      </w:r>
      <w:r>
        <w:rPr>
          <w:rStyle w:val="FootnoteReference"/>
        </w:rPr>
        <w:footnoteReference w:id="573"/>
      </w:r>
      <w:r>
        <w:rPr>
          <w:rFonts w:ascii="IRNazanin" w:hAnsi="IRNazanin" w:eastAsia="IRNazanin" w:cs="IRNazanin"/>
          <w:lang w:bidi="fa-IR"/>
          <w:color w:val="111111"/>
          <w:sz w:val="28"/>
          <w:szCs w:val="28"/>
          <w:rtl/>
        </w:rPr>
        <w:t xml:space="preserve">بإشمام الدال الضم و کسر النون.</w:t>
      </w:r>
    </w:p>
    <w:p>
      <w:pPr>
        <w:pStyle w:val="BookText"/>
      </w:pPr>
      <w:r>
        <w:rPr>
          <w:rFonts w:ascii="IRNazanin" w:hAnsi="IRNazanin" w:eastAsia="IRNazanin" w:cs="IRNazanin"/>
          <w:lang w:bidi="fa-IR"/>
          <w:color w:val="111111"/>
          <w:sz w:val="28"/>
          <w:szCs w:val="28"/>
          <w:rtl/>
        </w:rPr>
        <w:t xml:space="preserve">قوله:(و قط للماضی المنفی)</w:t>
      </w:r>
    </w:p>
    <w:p>
      <w:pPr>
        <w:pStyle w:val="BookText"/>
      </w:pPr>
      <w:r>
        <w:rPr>
          <w:rStyle w:val="FootnoteReference"/>
        </w:rPr>
        <w:footnoteReference w:id="574"/>
      </w:r>
      <w:r>
        <w:rPr>
          <w:rFonts w:ascii="IRNazanin" w:hAnsi="IRNazanin" w:eastAsia="IRNazanin" w:cs="IRNazanin"/>
          <w:lang w:bidi="fa-IR"/>
          <w:color w:val="111111"/>
          <w:sz w:val="28"/>
          <w:szCs w:val="28"/>
          <w:rtl/>
        </w:rPr>
        <w:t xml:space="preserve">
یعنی و من الظروف الزمانیة المبنیة (قطّ)و هی للزمان الماضی المنفی علی سبیل الاستغراق تقول(ما رأیته ما قطّ)کما تقول:(ما أفعله أبدا)إلا أنّ أبدا لا تختص بالمنفی و فیها لغات أربع،قطّ بفتح القاف و ضمها و الطاء مضمومة مشددة فیهما،و فتح القاف مع سکون الفاء و ضمها مخففة،و إنما بنیت لأن من لغاتها،ما هو علی حرفین،و قیل:لتضمنها لام الاستغراق و بنیت علی الضم تشبیها لها بالغایات،و قیل:حملا لها علی(عوض)،و قد تأتی بمعنی (حسب):(افعل هذا فقط)أی فحسب و قد یأتی فی الإثبات نحو:</w:t>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IRNazanin" w:hAnsi="IRNazanin" w:eastAsia="IRNazanin" w:cs="IRNazanin"/>
          <w:lang w:bidi="fa-IR"/>
          <w:color w:val="111111"/>
          <w:sz w:val="28"/>
          <w:szCs w:val="28"/>
          <w:rtl/>
        </w:rPr>
        <w:t xml:space="preserve">جاؤوا بمذق هل رأیت الذئب قط </w:t>
      </w:r>
      <w:r>
        <w:rPr>
          <w:rStyle w:val="FootnoteReference"/>
        </w:rPr>
        <w:footnoteReference w:id="575"/>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عوض)</w:t>
      </w:r>
    </w:p>
    <w:p>
      <w:pPr>
        <w:pStyle w:val="BookText"/>
      </w:pPr>
      <w:r>
        <w:rPr>
          <w:rStyle w:val="FootnoteReference"/>
        </w:rPr>
        <w:footnoteReference w:id="576"/>
      </w:r>
      <w:r>
        <w:rPr>
          <w:rFonts w:ascii="IRNazanin" w:hAnsi="IRNazanin" w:eastAsia="IRNazanin" w:cs="IRNazanin"/>
          <w:lang w:bidi="fa-IR"/>
          <w:color w:val="111111"/>
          <w:sz w:val="28"/>
          <w:szCs w:val="28"/>
          <w:rtl/>
        </w:rPr>
        <w:t xml:space="preserve">
إنما بنیت لتضمنها إلاستغراق و لقطعها عن الإضافة ک(قبل)و(بعد).</w:t>
      </w:r>
    </w:p>
    <w:p>
      <w:pPr>
        <w:pStyle w:val="BookText"/>
      </w:pPr>
      <w:r>
        <w:rPr>
          <w:rFonts w:ascii="IRNazanin" w:hAnsi="IRNazanin" w:eastAsia="IRNazanin" w:cs="IRNazanin"/>
          <w:lang w:bidi="fa-IR"/>
          <w:color w:val="111111"/>
          <w:sz w:val="28"/>
          <w:szCs w:val="28"/>
          <w:rtl/>
        </w:rPr>
        <w:t xml:space="preserve">قوله:(للمستقبل[المنفی] </w:t>
      </w:r>
      <w:r>
        <w:rPr>
          <w:rStyle w:val="FootnoteReference"/>
        </w:rPr>
        <w:footnoteReference w:id="577"/>
      </w:r>
      <w:r>
        <w:rPr>
          <w:rFonts w:ascii="IRNazanin" w:hAnsi="IRNazanin" w:eastAsia="IRNazanin" w:cs="IRNazanin"/>
          <w:lang w:bidi="fa-IR"/>
          <w:color w:val="111111"/>
          <w:sz w:val="28"/>
          <w:szCs w:val="28"/>
          <w:rtl/>
        </w:rPr>
        <w:t xml:space="preserve">) یعنی أن(عوض)ظرف زمان،لا یکون إلا منفیا مستقبلا،تقول:(لا أفعله عوض)و قد یقال:(لا أفعله عوض العائضین)أی(دهر الداهرین) </w:t>
      </w:r>
      <w:r>
        <w:rPr>
          <w:rStyle w:val="FootnoteReference"/>
        </w:rPr>
        <w:footnoteReference w:id="578"/>
      </w:r>
      <w:r>
        <w:rPr>
          <w:rFonts w:ascii="IRNazanin" w:hAnsi="IRNazanin" w:eastAsia="IRNazanin" w:cs="IRNazanin"/>
          <w:lang w:bidi="fa-IR"/>
          <w:color w:val="111111"/>
          <w:sz w:val="28"/>
          <w:szCs w:val="28"/>
          <w:rtl/>
        </w:rPr>
        <w:t xml:space="preserve">لأن الأصل أنه اسم معرب من أسماء الدهر قال:</w:t>
      </w:r>
    </w:p>
    <w:p>
      <w:pPr>
        <w:pStyle w:val="BookText"/>
      </w:pPr>
      <w:r>
        <w:rPr>
          <w:rFonts w:ascii="IRNazanin" w:hAnsi="IRNazanin" w:eastAsia="IRNazanin" w:cs="IRNazanin"/>
          <w:lang w:bidi="fa-IR"/>
          <w:color w:val="111111"/>
          <w:sz w:val="28"/>
          <w:szCs w:val="28"/>
          <w:rtl/>
        </w:rPr>
        <w:t xml:space="preserve">[495]و لو لا نبل عوض فی</w:t>
      </w:r>
    </w:p>
    <w:p>
      <w:pPr>
        <w:pStyle w:val="BookText"/>
      </w:pPr>
      <w:r>
        <w:rPr>
          <w:rFonts w:ascii="IRNazanin" w:hAnsi="IRNazanin" w:eastAsia="IRNazanin" w:cs="IRNazanin"/>
          <w:lang w:bidi="fa-IR"/>
          <w:color w:val="111111"/>
          <w:sz w:val="28"/>
          <w:szCs w:val="28"/>
          <w:rtl/>
        </w:rPr>
        <w:t xml:space="preserve">خظبّای و أوصالی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لکن قطع عن الاضافة و بنی ک(قبل)و(بعد)و أکثر ما یستعمل مع القسم و من باب قوله:</w:t>
      </w:r>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IRNazanin" w:hAnsi="IRNazanin" w:eastAsia="IRNazanin" w:cs="IRNazanin"/>
          <w:lang w:bidi="fa-IR"/>
          <w:color w:val="111111"/>
          <w:sz w:val="28"/>
          <w:szCs w:val="28"/>
          <w:rtl/>
        </w:rPr>
        <w:t xml:space="preserve">بأسحم داج عوض لا نتفرق </w:t>
      </w:r>
      <w:r>
        <w:rPr>
          <w:rStyle w:val="FootnoteReference"/>
        </w:rPr>
        <w:footnoteReference w:id="58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الشاهد فیه قوله:(قطّ)حیث استعمل قط فی الإثبات کأنه قال:جاؤوا بمذق مقول فیه:هل رأیت الذئب قط؟</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37" w:name="pg19845_194683"/>
    <w:bookmarkEnd w:id="37"/>
    <w:p>
      <w:pPr>
        <w:pStyle w:val="BookText"/>
      </w:pPr>
      <w:r>
        <w:rPr>
          <w:rFonts w:ascii="IRNazanin" w:hAnsi="IRNazanin" w:eastAsia="IRNazanin" w:cs="IRNazanin"/>
          <w:lang w:bidi="fa-IR"/>
          <w:color w:val="111111"/>
          <w:sz w:val="28"/>
          <w:szCs w:val="28"/>
          <w:rtl/>
        </w:rPr>
        <w:t xml:space="preserve">و قد جاء فی المثبت الماضی قال:</w:t>
      </w:r>
    </w:p>
    <w:p>
      <w:pPr>
        <w:pStyle w:val="BookText"/>
      </w:pPr>
      <w:r>
        <w:rPr>
          <w:rFonts w:ascii="IRNazanin" w:hAnsi="IRNazanin" w:eastAsia="IRNazanin" w:cs="IRNazanin"/>
          <w:lang w:bidi="fa-IR"/>
          <w:color w:val="111111"/>
          <w:sz w:val="28"/>
          <w:szCs w:val="28"/>
          <w:rtl/>
        </w:rPr>
        <w:t xml:space="preserve">[497]و لو لا دفاعی عن عفاق و مشهدی</w:t>
      </w:r>
    </w:p>
    <w:p>
      <w:pPr>
        <w:pStyle w:val="BookText"/>
      </w:pPr>
      <w:r>
        <w:rPr>
          <w:rFonts w:ascii="IRNazanin" w:hAnsi="IRNazanin" w:eastAsia="IRNazanin" w:cs="IRNazanin"/>
          <w:lang w:bidi="fa-IR"/>
          <w:color w:val="111111"/>
          <w:sz w:val="28"/>
          <w:szCs w:val="28"/>
          <w:rtl/>
        </w:rPr>
        <w:t xml:space="preserve">هوت بعفاق عوض عنقاء مغرب </w:t>
      </w:r>
      <w:r>
        <w:rPr>
          <w:rStyle w:val="FootnoteReference"/>
        </w:rPr>
        <w:footnoteReference w:id="581"/>
      </w:r>
    </w:p>
    <w:p>
      <w:pPr>
        <w:pStyle w:val="Heading6"/>
      </w:pPr>
      <w:bookmarkStart w:id="243" w:name="_Toc64"/>
      <w:r>
        <w:t>[الظرف المضاف إلی الجملة و«إذ»یجوز بناؤه علی الفتح]</w:t>
      </w:r>
      <w:bookmarkEnd w:id="243"/>
    </w:p>
    <w:p>
      <w:pPr>
        <w:pStyle w:val="BookText"/>
      </w:pPr>
      <w:r>
        <w:rPr>
          <w:rFonts w:ascii="IRNazanin" w:hAnsi="IRNazanin" w:eastAsia="IRNazanin" w:cs="IRNazanin"/>
          <w:lang w:bidi="fa-IR"/>
          <w:color w:val="111111"/>
          <w:sz w:val="28"/>
          <w:szCs w:val="28"/>
          <w:rtl/>
        </w:rPr>
        <w:t xml:space="preserve">قوله:(و الظرف المضاف إلی الجملة و«إذ»یجوز بناؤه </w:t>
      </w:r>
      <w:r>
        <w:rPr>
          <w:rStyle w:val="FootnoteReference"/>
        </w:rPr>
        <w:footnoteReference w:id="582"/>
      </w:r>
      <w:r>
        <w:rPr>
          <w:rFonts w:ascii="Amiri" w:hAnsi="Amiri" w:eastAsia="Amiri" w:cs="Amiri"/>
          <w:lang w:bidi="ar-SA"/>
          <w:color w:val="111111"/>
          <w:sz w:val="28"/>
          <w:szCs w:val="28"/>
          <w:rtl/>
        </w:rPr>
        <w:t xml:space="preserve">علی الفتح) یعنی ما أضیف من ظروف الزمان المعربة إلی الجملة غیر هذه المتقدم ذکرها جاز بناؤها بخلاف هذه،فإن بناؤه بخلاف هذه فإن بناءها واجب مثاله: هٰذٰا یَوْمُ یَنْفَعُ الصّٰادِقِینَ صِدْقُهُمْ </w:t>
      </w:r>
      <w:r>
        <w:rPr>
          <w:rStyle w:val="FootnoteReference"/>
        </w:rPr>
        <w:footnoteReference w:id="583"/>
      </w:r>
      <w:r>
        <w:rPr>
          <w:rFonts w:ascii="Amiri" w:hAnsi="Amiri" w:eastAsia="Amiri" w:cs="Amiri"/>
          <w:lang w:bidi="ar-SA"/>
          <w:color w:val="111111"/>
          <w:sz w:val="28"/>
          <w:szCs w:val="28"/>
          <w:rtl/>
        </w:rPr>
        <w:t xml:space="preserve">یَوْمَ لاٰ یَنْفَعُ الظّٰالِمِینَ </w:t>
      </w:r>
      <w:r>
        <w:rPr>
          <w:rStyle w:val="FootnoteReference"/>
        </w:rPr>
        <w:footnoteReference w:id="584"/>
      </w:r>
      <w:r>
        <w:rPr>
          <w:rFonts w:ascii="Amiri" w:hAnsi="Amiri" w:eastAsia="Amiri" w:cs="Amiri"/>
          <w:lang w:bidi="ar-SA"/>
          <w:color w:val="111111"/>
          <w:sz w:val="28"/>
          <w:szCs w:val="28"/>
          <w:rtl/>
        </w:rPr>
        <w:t xml:space="preserve">و مِنْ عَذٰابِ یَوْمِئِذٍ </w:t>
      </w:r>
      <w:r>
        <w:rPr>
          <w:rStyle w:val="FootnoteReference"/>
        </w:rPr>
        <w:footnoteReference w:id="585"/>
      </w:r>
      <w:r>
        <w:rPr>
          <w:rFonts w:ascii="Amiri" w:hAnsi="Amiri" w:eastAsia="Amiri" w:cs="Amiri"/>
          <w:lang w:bidi="ar-SA"/>
          <w:color w:val="111111"/>
          <w:sz w:val="28"/>
          <w:szCs w:val="28"/>
          <w:rtl/>
        </w:rPr>
        <w:t xml:space="preserve">وَ مِنْ خِزْیِ یَوْمِئِذٍ </w:t>
      </w:r>
      <w:r>
        <w:rPr>
          <w:rStyle w:val="FootnoteReference"/>
        </w:rPr>
        <w:footnoteReference w:id="586"/>
      </w:r>
      <w:r>
        <w:rPr>
          <w:rFonts w:ascii="IRNazanin" w:hAnsi="IRNazanin" w:eastAsia="IRNazanin" w:cs="IRNazanin"/>
          <w:lang w:bidi="fa-IR"/>
          <w:color w:val="111111"/>
          <w:sz w:val="28"/>
          <w:szCs w:val="28"/>
          <w:rtl/>
        </w:rPr>
        <w:t xml:space="preserve">سواء کانت الجملة اسمیة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هو للأعشی فی دیوانه 275،ینظر الأغانی 111/9،و جمهرة اللغة 905،و الخصائص 265/1،و الإنصاف 401/1،و شرح المفصل 107/4،و مغنی اللبیب 769،و شرح شواهد المغنی 303/1،و شرح الرضی 125/2،و اللسان مادة عوض 3171/4،و همع الهوامع 212/3،و الدرر 133/3،و خزانة الأدب 138/7-140. و الشاهد فیه قوله:(عوض لا نتفرق)حیث استعمل عوض مع القسم أی أن تکون من متعلقات القسم،و عوض متعلق بتفرق أی لا نتفرق أبدا.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فعلیة معربة أو مبنیة،و لا فرق بین أن تضاف إلی جملة نحو:(یوم(إذ)قام زید)أو تکون منونة تنوین عوض نحو:(یومئذ)و(ساعتئذ)و(حینئذ)، و الکسرة فی(إذ)کسرة بناء،و جعلها الأخفش </w:t>
      </w:r>
      <w:r>
        <w:rPr>
          <w:rStyle w:val="FootnoteReference"/>
        </w:rPr>
        <w:footnoteReference w:id="587"/>
      </w:r>
      <w:r>
        <w:rPr>
          <w:rFonts w:ascii="IRNazanin" w:hAnsi="IRNazanin" w:eastAsia="IRNazanin" w:cs="IRNazanin"/>
          <w:lang w:bidi="fa-IR"/>
          <w:color w:val="111111"/>
          <w:sz w:val="28"/>
          <w:szCs w:val="28"/>
          <w:rtl/>
        </w:rPr>
        <w:t xml:space="preserve">کسرة إعراب،فهذه یجوز الإعراب فیها و البناء،و قد فهم من قوله:(یجوز بناؤه علی الفتح)جواز الأمرین،و اختیار الإعراب،و وجه البناء لشبهه ب(حیث)فی افتقارها إلی الجملة،و قیل اکتسبت مما أضیف إلیه.</w:t>
      </w:r>
    </w:p>
    <w:p>
      <w:pPr>
        <w:pStyle w:val="BookText"/>
      </w:pPr>
      <w:r>
        <w:rPr>
          <w:rFonts w:ascii="IRNazanin" w:hAnsi="IRNazanin" w:eastAsia="IRNazanin" w:cs="IRNazanin"/>
          <w:lang w:bidi="fa-IR"/>
          <w:color w:val="111111"/>
          <w:sz w:val="28"/>
          <w:szCs w:val="28"/>
          <w:rtl/>
        </w:rPr>
        <w:t xml:space="preserve">قوله:(و کذلک«مثل»و«غیر»مع(ما)و(إنّ)و(أنّ)) یعنی و کذلک یجوز بناء(مثل)و(غیر)إذا أضیفا إلی ما فعل مثل:(ما یفعل) و غیر(ما یفعل)أو إلی(أنّ)المشددة أو المخففة نحو:(قیامی مثل أنک تقوم و مثل أن تقوم)قال:</w:t>
      </w:r>
    </w:p>
    <w:p>
      <w:pPr>
        <w:pStyle w:val="BookText"/>
      </w:pPr>
      <w:r>
        <w:rPr>
          <w:rFonts w:ascii="IRNazanin" w:hAnsi="IRNazanin" w:eastAsia="IRNazanin" w:cs="IRNazanin"/>
          <w:lang w:bidi="fa-IR"/>
          <w:color w:val="111111"/>
          <w:sz w:val="28"/>
          <w:szCs w:val="28"/>
          <w:rtl/>
        </w:rPr>
        <w:t xml:space="preserve">[498]لم یمنع الشّرب منها غیر أن نطقت</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و کذلک یجوز بناء(آیة)لأنه بمعنی علامة،و علامة مصدر،قال:</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IRNazanin" w:hAnsi="IRNazanin" w:eastAsia="IRNazanin" w:cs="IRNazanin"/>
          <w:lang w:bidi="fa-IR"/>
          <w:color w:val="111111"/>
          <w:sz w:val="28"/>
          <w:szCs w:val="28"/>
          <w:rtl/>
        </w:rPr>
        <w:t xml:space="preserve">بآیة ما تحبون الطعاما </w:t>
      </w:r>
      <w:r>
        <w:rPr>
          <w:rStyle w:val="FootnoteReference"/>
        </w:rPr>
        <w:footnoteReference w:id="589"/>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[500]بآیة یقدمون الخیل شعثا </w:t>
      </w:r>
      <w:r>
        <w:rPr>
          <w:rStyle w:val="FootnoteReference"/>
        </w:rPr>
        <w:footnoteReference w:id="59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حملها علی ظروف الزمان،أنها بمعنی(علامة)و العلامة بمعنی الوقت، و ظروف الزمان عبارة عن الأوقات قال تعالی: یَسْئَلُونَکَ عَنِ الْأَهِلَّةِ قُلْ هِیَ مَوٰاقِیتُ </w:t>
      </w:r>
      <w:r>
        <w:rPr>
          <w:rStyle w:val="FootnoteReference"/>
        </w:rPr>
        <w:footnoteReference w:id="591"/>
      </w:r>
      <w:r>
        <w:rPr>
          <w:rFonts w:ascii="IRNazanin" w:hAnsi="IRNazanin" w:eastAsia="IRNazanin" w:cs="IRNazanin"/>
          <w:lang w:bidi="fa-IR"/>
          <w:color w:val="111111"/>
          <w:sz w:val="28"/>
          <w:szCs w:val="28"/>
          <w:rtl/>
        </w:rPr>
        <w:t xml:space="preserve">أی علامات،و من الظروف المبنیات(أمس)فی لغة الحجاز، و بناؤها لتضمنها لام التعریف </w:t>
      </w:r>
      <w:r>
        <w:rPr>
          <w:rStyle w:val="FootnoteReference"/>
        </w:rPr>
        <w:footnoteReference w:id="592"/>
      </w:r>
      <w:r>
        <w:rPr>
          <w:rFonts w:ascii="IRNazanin" w:hAnsi="IRNazanin" w:eastAsia="IRNazanin" w:cs="IRNazanin"/>
          <w:lang w:bidi="fa-IR"/>
          <w:color w:val="111111"/>
          <w:sz w:val="28"/>
          <w:szCs w:val="28"/>
          <w:rtl/>
        </w:rPr>
        <w:t xml:space="preserve">و خصت بالکسر علی أصل التقاء الساکنین،و أما فی لغة بنی تمیم </w:t>
      </w:r>
      <w:r>
        <w:rPr>
          <w:rStyle w:val="FootnoteReference"/>
        </w:rPr>
        <w:footnoteReference w:id="593"/>
      </w:r>
      <w:r>
        <w:rPr>
          <w:rFonts w:ascii="IRNazanin" w:hAnsi="IRNazanin" w:eastAsia="IRNazanin" w:cs="IRNazanin"/>
          <w:lang w:bidi="fa-IR"/>
          <w:color w:val="111111"/>
          <w:sz w:val="28"/>
          <w:szCs w:val="28"/>
          <w:rtl/>
        </w:rPr>
        <w:t xml:space="preserve">،فإنهم یعربونها إعراب مالا ینصرف</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للعلمیة و العدل قال:</w:t>
      </w:r>
    </w:p>
    <w:p>
      <w:pPr>
        <w:pStyle w:val="BookText"/>
      </w:pPr>
      <w:r>
        <w:rPr>
          <w:rFonts w:ascii="IRNazanin" w:hAnsi="IRNazanin" w:eastAsia="IRNazanin" w:cs="IRNazanin"/>
          <w:lang w:bidi="fa-IR"/>
          <w:color w:val="111111"/>
          <w:sz w:val="28"/>
          <w:szCs w:val="28"/>
          <w:rtl/>
        </w:rPr>
        <w:t xml:space="preserve">[501]لقد رأیت عجبا مذ أمسا </w:t>
      </w:r>
      <w:r>
        <w:rPr>
          <w:rStyle w:val="FootnoteReference"/>
        </w:rPr>
        <w:footnoteReference w:id="5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و(الآن)عبارة عن زمان التکلم،و هو مبنی علی الفتح للتخفیف، و اختلف فی علة بنائه،فقال الزجاج:لتضمنه معنی الإشارة إلی هذا الوقت </w:t>
      </w:r>
      <w:r>
        <w:rPr>
          <w:rStyle w:val="FootnoteReference"/>
        </w:rPr>
        <w:footnoteReference w:id="595"/>
      </w:r>
      <w:r>
        <w:rPr>
          <w:rFonts w:ascii="IRNazanin" w:hAnsi="IRNazanin" w:eastAsia="IRNazanin" w:cs="IRNazanin"/>
          <w:lang w:bidi="fa-IR"/>
          <w:color w:val="111111"/>
          <w:sz w:val="28"/>
          <w:szCs w:val="28"/>
          <w:rtl/>
        </w:rPr>
        <w:t xml:space="preserve">،و قال الفارسی: </w:t>
      </w:r>
      <w:r>
        <w:rPr>
          <w:rStyle w:val="FootnoteReference"/>
        </w:rPr>
        <w:footnoteReference w:id="596"/>
      </w:r>
      <w:r>
        <w:rPr>
          <w:rFonts w:ascii="IRNazanin" w:hAnsi="IRNazanin" w:eastAsia="IRNazanin" w:cs="IRNazanin"/>
          <w:lang w:bidi="fa-IR"/>
          <w:color w:val="111111"/>
          <w:sz w:val="28"/>
          <w:szCs w:val="28"/>
          <w:rtl/>
        </w:rPr>
        <w:t xml:space="preserve">لتضمنه لام التعریف ک(أمس)و اللتان لا تصلحان للتعریف للزومهما له،و قال المبرد </w:t>
      </w:r>
      <w:r>
        <w:rPr>
          <w:rStyle w:val="FootnoteReference"/>
        </w:rPr>
        <w:footnoteReference w:id="597"/>
      </w:r>
      <w:r>
        <w:rPr>
          <w:rFonts w:ascii="IRNazanin" w:hAnsi="IRNazanin" w:eastAsia="IRNazanin" w:cs="IRNazanin"/>
          <w:lang w:bidi="fa-IR"/>
          <w:color w:val="111111"/>
          <w:sz w:val="28"/>
          <w:szCs w:val="28"/>
          <w:rtl/>
        </w:rPr>
        <w:t xml:space="preserve">و السیرافی </w:t>
      </w:r>
      <w:r>
        <w:rPr>
          <w:rStyle w:val="FootnoteReference"/>
        </w:rPr>
        <w:footnoteReference w:id="598"/>
      </w:r>
      <w:r>
        <w:rPr>
          <w:rFonts w:ascii="IRNazanin" w:hAnsi="IRNazanin" w:eastAsia="IRNazanin" w:cs="IRNazanin"/>
          <w:lang w:bidi="fa-IR"/>
          <w:color w:val="111111"/>
          <w:sz w:val="28"/>
          <w:szCs w:val="28"/>
          <w:rtl/>
        </w:rPr>
        <w:t xml:space="preserve">و ابن السراج </w:t>
      </w:r>
      <w:r>
        <w:rPr>
          <w:rStyle w:val="FootnoteReference"/>
        </w:rPr>
        <w:footnoteReference w:id="599"/>
      </w:r>
      <w:r>
        <w:rPr>
          <w:rFonts w:ascii="IRNazanin" w:hAnsi="IRNazanin" w:eastAsia="IRNazanin" w:cs="IRNazanin"/>
          <w:lang w:bidi="fa-IR"/>
          <w:color w:val="111111"/>
          <w:sz w:val="28"/>
          <w:szCs w:val="28"/>
          <w:rtl/>
        </w:rPr>
        <w:t xml:space="preserve">بنی لشبهه بالحرف فی لزومه موقعا واحدا و هو اللام بخلاف الأسماء المعربة،فإنها تکون نکرة ثم تعرف ثم تنکر،و قال الفراء </w:t>
      </w:r>
      <w:r>
        <w:rPr>
          <w:rStyle w:val="FootnoteReference"/>
        </w:rPr>
        <w:footnoteReference w:id="600"/>
      </w:r>
      <w:r>
        <w:rPr>
          <w:rFonts w:ascii="IRNazanin" w:hAnsi="IRNazanin" w:eastAsia="IRNazanin" w:cs="IRNazanin"/>
          <w:lang w:bidi="fa-IR"/>
          <w:color w:val="111111"/>
          <w:sz w:val="28"/>
          <w:szCs w:val="28"/>
          <w:rtl/>
        </w:rPr>
        <w:t xml:space="preserve">إنه منقول من(آن)الشیء إذا حان فبنی لأنه فی الأصل فعل ماض،و بعضهم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847/2،و شرح المفصل 106/4،و ینظر الکتاب 283/3.</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جعله معربا لأن الأصل الإعراب و لا یعدل عنه من غیر دلیل،و اختاره الإمام یحیی بن حمزة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و(لما)ظرف زمان بمعنی(حین)إذا ولیها الفعل الماضی نحو: وَ لَمّٰا وَرَدَ مٰاءَ مَدْیَنَ </w:t>
      </w:r>
      <w:r>
        <w:rPr>
          <w:rStyle w:val="FootnoteReference"/>
        </w:rPr>
        <w:footnoteReference w:id="602"/>
      </w:r>
      <w:r>
        <w:rPr>
          <w:rFonts w:ascii="IRNazanin" w:hAnsi="IRNazanin" w:eastAsia="IRNazanin" w:cs="IRNazanin"/>
          <w:lang w:bidi="fa-IR"/>
          <w:color w:val="111111"/>
          <w:sz w:val="28"/>
          <w:szCs w:val="28"/>
          <w:rtl/>
        </w:rPr>
        <w:t xml:space="preserve">و حرف إذا ولیها المستقبل،و بنیت فی الماضی حملا علی المستقبل و قیل:لافتقارها إلی جملة توضّحها.</w:t>
      </w:r>
    </w:p>
    <w:p>
      <w:pPr>
        <w:pStyle w:val="BookText"/>
      </w:pPr>
      <w:r>
        <w:rPr>
          <w:rFonts w:ascii="Amiri" w:hAnsi="Amiri" w:eastAsia="Amiri" w:cs="Amiri"/>
          <w:lang w:bidi="ar-SA"/>
          <w:color w:val="111111"/>
          <w:sz w:val="28"/>
          <w:szCs w:val="28"/>
          <w:rtl/>
        </w:rPr>
        <w:t xml:space="preserve">و(مع)ظرف مکان منصوب ملازم للإضافة قال تعالی: هٰذٰا ذِکْرُ مَنْ مَعِیَ </w:t>
      </w:r>
      <w:r>
        <w:rPr>
          <w:rStyle w:val="FootnoteReference"/>
        </w:rPr>
        <w:footnoteReference w:id="603"/>
      </w:r>
      <w:r>
        <w:rPr>
          <w:rFonts w:ascii="IRNazanin" w:hAnsi="IRNazanin" w:eastAsia="IRNazanin" w:cs="IRNazanin"/>
          <w:lang w:bidi="fa-IR"/>
          <w:color w:val="111111"/>
          <w:sz w:val="28"/>
          <w:szCs w:val="28"/>
          <w:rtl/>
        </w:rPr>
        <w:t xml:space="preserve">و إن نون کان منصوبا علی الظرفیة،نحو(کنا معا)أی فی مکان، و قیل:علی الحالیة،أی مجتمعین،و الفرق بین فعلنا(معا)و(مجتمعین)إن (معا)تفید الاجتماع فی حال الفعل،و(جمیعا)بمعنی(کلنا)سواء اجتمعوا أم لا،و الألف فی(معا)عند الخلیل </w:t>
      </w:r>
      <w:r>
        <w:rPr>
          <w:rStyle w:val="FootnoteReference"/>
        </w:rPr>
        <w:footnoteReference w:id="604"/>
      </w:r>
      <w:r>
        <w:rPr>
          <w:rFonts w:ascii="IRNazanin" w:hAnsi="IRNazanin" w:eastAsia="IRNazanin" w:cs="IRNazanin"/>
          <w:lang w:bidi="fa-IR"/>
          <w:color w:val="111111"/>
          <w:sz w:val="28"/>
          <w:szCs w:val="28"/>
          <w:rtl/>
        </w:rPr>
        <w:t xml:space="preserve">بدل من التنوین،لأنه لا لام عنده، و عند یونس و الأخفش </w:t>
      </w:r>
      <w:r>
        <w:rPr>
          <w:rStyle w:val="FootnoteReference"/>
        </w:rPr>
        <w:footnoteReference w:id="605"/>
      </w:r>
      <w:r>
        <w:rPr>
          <w:rFonts w:ascii="IRNazanin" w:hAnsi="IRNazanin" w:eastAsia="IRNazanin" w:cs="IRNazanin"/>
          <w:lang w:bidi="fa-IR"/>
          <w:color w:val="111111"/>
          <w:sz w:val="28"/>
          <w:szCs w:val="28"/>
          <w:rtl/>
        </w:rPr>
        <w:t xml:space="preserve">بدل من اللام کفتی و هی عندهما عکس أخوک،تردّ لامه فی غیر الإضافة،و تحذف فی الإضافة) </w:t>
      </w:r>
      <w:r>
        <w:rPr>
          <w:rStyle w:val="FootnoteReference"/>
        </w:rPr>
        <w:footnoteReference w:id="606"/>
      </w:r>
      <w:r>
        <w:rPr>
          <w:rFonts w:ascii="IRNazanin" w:hAnsi="IRNazanin" w:eastAsia="IRNazanin" w:cs="IRNazanin"/>
          <w:lang w:bidi="fa-IR"/>
          <w:color w:val="111111"/>
          <w:sz w:val="28"/>
          <w:szCs w:val="28"/>
          <w:rtl/>
        </w:rPr>
        <w:t xml:space="preserve">و هی مبنیة عند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سیبویه لأنه وضعها وضع الحرف </w:t>
      </w:r>
      <w:r>
        <w:rPr>
          <w:rStyle w:val="FootnoteReference"/>
        </w:rPr>
        <w:footnoteReference w:id="607"/>
      </w:r>
      <w:r>
        <w:rPr>
          <w:rFonts w:ascii="IRNazanin" w:hAnsi="IRNazanin" w:eastAsia="IRNazanin" w:cs="IRNazanin"/>
          <w:lang w:bidi="fa-IR"/>
          <w:color w:val="111111"/>
          <w:sz w:val="28"/>
          <w:szCs w:val="28"/>
          <w:rtl/>
        </w:rPr>
        <w:t xml:space="preserve">،و الأکثر یعربونها لدخول التنوین علیها و بعض النحاة جعله حرفا إذا کان ساکنا،و ضعف بأنه لو کان حرفا لم ینون،و قد نون نحو قوله:</w:t>
      </w:r>
    </w:p>
    <w:p>
      <w:pPr>
        <w:pStyle w:val="BookText"/>
      </w:pPr>
      <w:r>
        <w:rPr>
          <w:rFonts w:ascii="IRNazanin" w:hAnsi="IRNazanin" w:eastAsia="IRNazanin" w:cs="IRNazanin"/>
          <w:lang w:bidi="fa-IR"/>
          <w:color w:val="111111"/>
          <w:sz w:val="28"/>
          <w:szCs w:val="28"/>
          <w:rtl/>
        </w:rPr>
        <w:t xml:space="preserve">[502]مکر مفر مقبل مدبر معا </w:t>
      </w:r>
      <w:r>
        <w:rPr>
          <w:rStyle w:val="FootnoteReference"/>
        </w:rPr>
        <w:footnoteReference w:id="60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8" w:name="pg19845_194689"/>
    <w:bookmarkEnd w:id="38"/>
    <w:p>
      <w:pPr>
        <w:pStyle w:val="Heading3"/>
      </w:pPr>
      <w:bookmarkStart w:id="244" w:name="_Toc65"/>
      <w:r>
        <w:t>المعرفة و النکرة</w:t>
      </w:r>
      <w:bookmarkEnd w:id="244"/>
    </w:p>
    <w:p>
      <w:pPr>
        <w:pStyle w:val="Heading4"/>
      </w:pPr>
      <w:bookmarkStart w:id="245" w:name="_Toc66"/>
      <w:r>
        <w:t>[تعریف المعرفة]</w:t>
      </w:r>
      <w:bookmarkEnd w:id="245"/>
    </w:p>
    <w:p>
      <w:pPr>
        <w:pStyle w:val="BookText"/>
      </w:pPr>
      <w:r>
        <w:rPr>
          <w:rFonts w:ascii="IRNazanin" w:hAnsi="IRNazanin" w:eastAsia="IRNazanin" w:cs="IRNazanin"/>
          <w:lang w:bidi="fa-IR"/>
          <w:color w:val="111111"/>
          <w:sz w:val="28"/>
          <w:szCs w:val="28"/>
          <w:rtl/>
        </w:rPr>
        <w:t xml:space="preserve">قوله:(فالمعرفة[ظ 94]ما وضع لشیء) جنس للحد، و خرجت المهملات.</w:t>
      </w:r>
    </w:p>
    <w:p>
      <w:pPr>
        <w:pStyle w:val="BookText"/>
      </w:pPr>
      <w:r>
        <w:rPr>
          <w:rFonts w:ascii="IRNazanin" w:hAnsi="IRNazanin" w:eastAsia="IRNazanin" w:cs="IRNazanin"/>
          <w:lang w:bidi="fa-IR"/>
          <w:color w:val="111111"/>
          <w:sz w:val="28"/>
          <w:szCs w:val="28"/>
          <w:rtl/>
        </w:rPr>
        <w:t xml:space="preserve">قوله:(بعینه) خرجت النکرات،و هذا حدّ معنوی لا لفظی </w:t>
      </w:r>
      <w:r>
        <w:rPr>
          <w:rStyle w:val="FootnoteReference"/>
        </w:rPr>
        <w:footnoteReference w:id="609"/>
      </w:r>
      <w:r>
        <w:rPr>
          <w:rFonts w:ascii="IRNazanin" w:hAnsi="IRNazanin" w:eastAsia="IRNazanin" w:cs="IRNazanin"/>
          <w:lang w:bidi="fa-IR"/>
          <w:color w:val="111111"/>
          <w:sz w:val="28"/>
          <w:szCs w:val="28"/>
          <w:rtl/>
        </w:rPr>
        <w:t xml:space="preserve">،لأنه غیر ممکّن،لأن أکثر المعارف اللفظیة نکرات،و یرد علی حده الأعلام المشترکة،ک(زید)و(عمرو)،و جوابه أنها وضعت لشیء بعینه،و لکن اتفق بعدد مسمیاتها،و المضمرات نحو(أنا)و(أنت)و(هو)فإنها صالحة لکل متکلم و مخاطب و غائب،و جوابه أنها وضعت فی الأصل لمتکلم واحد،و مخاطب واحد،و غائب واحد،ثم دخل فیها من غیر قصد من الواضع الأول،و(شمس)و(قمر)و نحوهما،إن قیل بتعریفهما لم یکن إلا بالعلمیة،و یبطل ذلک بکثرة إضافتهما و حسبها و إن قیل:بتنکیرها فقد دخلا فی حد المعرفة،و أعلام الجنس نحو(أسامه)و(ثعالة) </w:t>
      </w:r>
      <w:r>
        <w:rPr>
          <w:rStyle w:val="FootnoteReference"/>
        </w:rPr>
        <w:footnoteReference w:id="610"/>
      </w:r>
      <w:r>
        <w:rPr>
          <w:rFonts w:ascii="IRNazanin" w:hAnsi="IRNazanin" w:eastAsia="IRNazanin" w:cs="IRNazanin"/>
          <w:lang w:bidi="fa-IR"/>
          <w:color w:val="111111"/>
          <w:sz w:val="28"/>
          <w:szCs w:val="28"/>
          <w:rtl/>
        </w:rPr>
        <w:t xml:space="preserve">فإنها وضعت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39" w:name="pg19845_194690"/>
    <w:bookmarkEnd w:id="39"/>
    <w:p>
      <w:pPr>
        <w:pStyle w:val="BookText"/>
      </w:pPr>
      <w:r>
        <w:rPr>
          <w:rFonts w:ascii="IRNazanin" w:hAnsi="IRNazanin" w:eastAsia="IRNazanin" w:cs="IRNazanin"/>
          <w:lang w:bidi="fa-IR"/>
          <w:color w:val="111111"/>
          <w:sz w:val="28"/>
          <w:szCs w:val="28"/>
          <w:rtl/>
        </w:rPr>
        <w:t xml:space="preserve">لشیء لام بعینه إذ هی منطبقة علی کل شخص من مسمیاتها،و دلیلهم علی علمیتها منعه من الصرف،و من دخول لا التعریف علیه و من الإضافة،و أنهم نصبوا الحال منه،و سیأتی جواب علم الجنس.</w:t>
      </w:r>
    </w:p>
    <w:p>
      <w:pPr>
        <w:pStyle w:val="Heading4"/>
      </w:pPr>
      <w:bookmarkStart w:id="246" w:name="_Toc67"/>
      <w:r>
        <w:t>[بیان المعارف ]</w:t>
      </w:r>
      <w:bookmarkEnd w:id="246"/>
    </w:p>
    <w:p>
      <w:pPr>
        <w:pStyle w:val="Heading5"/>
      </w:pPr>
      <w:bookmarkStart w:id="247" w:name="_Toc68"/>
      <w:r>
        <w:t>[المضمرات]</w:t>
      </w:r>
      <w:bookmarkEnd w:id="247"/>
    </w:p>
    <w:p>
      <w:pPr>
        <w:pStyle w:val="BookText"/>
      </w:pPr>
      <w:r>
        <w:rPr>
          <w:rFonts w:ascii="IRNazanin" w:hAnsi="IRNazanin" w:eastAsia="IRNazanin" w:cs="IRNazanin"/>
          <w:lang w:bidi="fa-IR"/>
          <w:color w:val="111111"/>
          <w:sz w:val="28"/>
          <w:szCs w:val="28"/>
          <w:rtl/>
        </w:rPr>
        <w:t xml:space="preserve">قوله:(و هی المضمرات إلی آخرها) یعنی أن المعارف خمس:</w:t>
      </w:r>
    </w:p>
    <w:p>
      <w:pPr>
        <w:pStyle w:val="BookText"/>
      </w:pPr>
      <w:r>
        <w:rPr>
          <w:rFonts w:ascii="IRNazanin" w:hAnsi="IRNazanin" w:eastAsia="IRNazanin" w:cs="IRNazanin"/>
          <w:lang w:bidi="fa-IR"/>
          <w:color w:val="111111"/>
          <w:sz w:val="28"/>
          <w:szCs w:val="28"/>
          <w:rtl/>
        </w:rPr>
        <w:t xml:space="preserve">المضمرات،و أعرفها التکلم،ثم الخطاب،ثم الغیبة،و هی متعرفة بالقرینة،أما التکلم فواضح لأن الإنسان یعلم نفسه و أحوالها،و أما الخطاب فبقرینة الإقبال،و أما الغائب فبقرینة اللفظ الذی یعود إلیه الضمیر.</w:t>
      </w:r>
    </w:p>
    <w:p>
      <w:pPr>
        <w:pStyle w:val="Heading5"/>
      </w:pPr>
      <w:bookmarkStart w:id="248" w:name="_Toc69"/>
      <w:r>
        <w:t>[الأعلام]</w:t>
      </w:r>
      <w:bookmarkEnd w:id="248"/>
    </w:p>
    <w:p>
      <w:pPr>
        <w:pStyle w:val="BookText"/>
      </w:pPr>
      <w:r>
        <w:rPr>
          <w:rFonts w:ascii="IRNazanin" w:hAnsi="IRNazanin" w:eastAsia="IRNazanin" w:cs="IRNazanin"/>
          <w:lang w:bidi="fa-IR"/>
          <w:color w:val="111111"/>
          <w:sz w:val="28"/>
          <w:szCs w:val="28"/>
          <w:rtl/>
        </w:rPr>
        <w:t xml:space="preserve">قوله:(و الأعلام) و تعریفها بالقصد المصاحب للوضع و الفرق بینها و بین المضمرات أن وضعها متعدد،و وضع المضمرات واحد،و الأعلام تنحصر فی سبعة أنواع:الأول أعلام الأناسی،و له تقسیمات:</w:t>
      </w:r>
    </w:p>
    <w:p>
      <w:pPr>
        <w:pStyle w:val="BookText"/>
      </w:pPr>
      <w:r>
        <w:rPr>
          <w:rFonts w:ascii="IRNazanin" w:hAnsi="IRNazanin" w:eastAsia="IRNazanin" w:cs="IRNazanin"/>
          <w:lang w:bidi="fa-IR"/>
          <w:color w:val="111111"/>
          <w:sz w:val="28"/>
          <w:szCs w:val="28"/>
          <w:rtl/>
        </w:rPr>
        <w:t xml:space="preserve">الأول:ینقسم إلی اسم ک(زید)و(عمرو)و لقب:ک(بطة)و(قفه)و کنیة:</w:t>
      </w:r>
    </w:p>
    <w:p>
      <w:pPr>
        <w:pStyle w:val="BookText"/>
      </w:pPr>
      <w:r>
        <w:rPr>
          <w:rFonts w:ascii="IRNazanin" w:hAnsi="IRNazanin" w:eastAsia="IRNazanin" w:cs="IRNazanin"/>
          <w:lang w:bidi="fa-IR"/>
          <w:color w:val="111111"/>
          <w:sz w:val="28"/>
          <w:szCs w:val="28"/>
          <w:rtl/>
        </w:rPr>
        <w:t xml:space="preserve">ک(أبی عمرو)و(أم کلثوم)و(ابن جلا)و(ابنة الکرم)لأنک تقول فی حصره:إن أضیف إلی(أب)أو(أم)أو(ابن)أو(بنت)فهو کنیة،و إن لم،فإن أفاد مدحا أو ذما،فهو اللقب،و إلا فهو الاسم.</w:t>
      </w:r>
    </w:p>
    <w:p>
      <w:pPr>
        <w:pStyle w:val="BookText"/>
      </w:pPr>
      <w:r>
        <w:rPr>
          <w:rFonts w:ascii="IRNazanin" w:hAnsi="IRNazanin" w:eastAsia="IRNazanin" w:cs="IRNazanin"/>
          <w:lang w:bidi="fa-IR"/>
          <w:color w:val="111111"/>
          <w:sz w:val="28"/>
          <w:szCs w:val="28"/>
          <w:rtl/>
        </w:rPr>
        <w:t xml:space="preserve">الثانی:إلی مفرد و مرکب،فالمفرد ک(زید)و(عمرو)،و المرکب إما جملة ک(تأبط شرا)و(برق نحره)أو مزج ک(معدی کرب)و(بعلبک)أو صوت ک(سیبویه)و(عمرویه)،أو مضاف ک(عبدا اللّه)و(أبی عمرو).</w:t>
      </w:r>
    </w:p>
    <w:p>
      <w:pPr>
        <w:pStyle w:val="BookText"/>
      </w:pPr>
      <w:r>
        <w:rPr>
          <w:rFonts w:ascii="IRNazanin" w:hAnsi="IRNazanin" w:eastAsia="IRNazanin" w:cs="IRNazanin"/>
          <w:lang w:bidi="fa-IR"/>
          <w:color w:val="111111"/>
          <w:sz w:val="28"/>
          <w:szCs w:val="28"/>
          <w:rtl/>
        </w:rPr>
        <w:t xml:space="preserve">الثالث:منقول أو مرتجل،فالمنقول بابه السماع و قد حصر فی عشرة أنواع،عن مرکب کما تقدم،و عن تثنیة نحو:(طیبان)،و عن جمع</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نحو(کلاب)،و إنما ردّ عن مصغّر ک(عمیر)و(زهیر)،و عن منسوب ک(ربعی) و(صیفی)و عن اسم عین ک(ثور)و(أسد)و عن معنی ک(عضل) </w:t>
      </w:r>
      <w:r>
        <w:rPr>
          <w:rStyle w:val="FootnoteReference"/>
        </w:rPr>
        <w:footnoteReference w:id="611"/>
      </w:r>
      <w:r>
        <w:rPr>
          <w:rFonts w:ascii="IRNazanin" w:hAnsi="IRNazanin" w:eastAsia="IRNazanin" w:cs="IRNazanin"/>
          <w:lang w:bidi="fa-IR"/>
          <w:color w:val="111111"/>
          <w:sz w:val="28"/>
          <w:szCs w:val="28"/>
          <w:rtl/>
        </w:rPr>
        <w:t xml:space="preserve">و(إیاس)و عن صفة ک(حاتم)و(فاطم)أو(مقامر)أو(مشعوذ)و عن صوت کنیة،و عن فعل:إما ماض ک(شمّر)و(کعسب)أو مضارع ک(یزید) و(تغلب)أو أمر ک(اصمت)و(أطرق)و المرتجل قیاسی،ک(عمران)و(حمدان) و(شاه)و(حیوة).</w:t>
      </w:r>
    </w:p>
    <w:p>
      <w:pPr>
        <w:pStyle w:val="BookText"/>
      </w:pPr>
      <w:r>
        <w:rPr>
          <w:rFonts w:ascii="IRNazanin" w:hAnsi="IRNazanin" w:eastAsia="IRNazanin" w:cs="IRNazanin"/>
          <w:lang w:bidi="fa-IR"/>
          <w:color w:val="111111"/>
          <w:sz w:val="28"/>
          <w:szCs w:val="28"/>
          <w:rtl/>
        </w:rPr>
        <w:t xml:space="preserve">النوع الثانی:ما یتخذ و یتولد من الحیوانات،کالخیل و الإبل و الغنم و الکلاب مثل(أعرج)و(لاخف)لفرسین،و شذ(قم)و(علیان)لجملین و(حطّه)و(هیلة)لعیرین و(ضمران)و(کساب)لکلبین.</w:t>
      </w:r>
    </w:p>
    <w:p>
      <w:pPr>
        <w:pStyle w:val="BookText"/>
      </w:pPr>
      <w:r>
        <w:rPr>
          <w:rFonts w:ascii="IRNazanin" w:hAnsi="IRNazanin" w:eastAsia="IRNazanin" w:cs="IRNazanin"/>
          <w:lang w:bidi="fa-IR"/>
          <w:color w:val="111111"/>
          <w:sz w:val="28"/>
          <w:szCs w:val="28"/>
          <w:rtl/>
        </w:rPr>
        <w:t xml:space="preserve">النوع الثالث:ما لا یتخذ و لا یتولد من الحیوانات و هی علم الجنس ک(أسامة)و(ثعالة)و إنما حکم بالعلمیة،لأن العرب عاملته معاملة الأعلام فی امتناع دخول لام التعریف و امتناع إضافته،و امتناع صرفها، و نصب الحال عنها </w:t>
      </w:r>
      <w:r>
        <w:rPr>
          <w:rStyle w:val="FootnoteReference"/>
        </w:rPr>
        <w:footnoteReference w:id="612"/>
      </w:r>
      <w:r>
        <w:rPr>
          <w:rFonts w:ascii="IRNazanin" w:hAnsi="IRNazanin" w:eastAsia="IRNazanin" w:cs="IRNazanin"/>
          <w:lang w:bidi="fa-IR"/>
          <w:color w:val="111111"/>
          <w:sz w:val="28"/>
          <w:szCs w:val="28"/>
          <w:rtl/>
        </w:rPr>
        <w:t xml:space="preserve">،و هی ثلاثة أضرب:منها ماله اسم و کنیة ک(أسامة) و(أبو الحارث)و(ثعالة)و(أبو الحصین)و ما له اسم و لا کنیة له ک(قثم) و ما له کنیة و لا اسم ک(ابن براقش)و(أم عجلان).</w:t>
      </w:r>
    </w:p>
    <w:p>
      <w:pPr>
        <w:pStyle w:val="BookText"/>
      </w:pPr>
      <w:r>
        <w:rPr>
          <w:rFonts w:ascii="IRNazanin" w:hAnsi="IRNazanin" w:eastAsia="IRNazanin" w:cs="IRNazanin"/>
          <w:lang w:bidi="fa-IR"/>
          <w:color w:val="111111"/>
          <w:sz w:val="28"/>
          <w:szCs w:val="28"/>
          <w:rtl/>
        </w:rPr>
        <w:t xml:space="preserve">النوع الرابع:أعلام المعانی و الأزمنة و الأعداد،فالمعانی نحو(بره)علم للمبرة،و(فجار)للفجرة،و(سبحان)للتسبیح،و(کیسان)للغدر،و الأزمنة نحو:(غدوة)و(بکرة)علم لغدوة یومک و بکرته،و الأعداد نحو(ستة)</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ضعف ثلاثة و أربعة نصف ثمانیة،و ستة أکثر من خمسة و خمسة أقل من ستة،فهذه جعلوها أعلاما تقدر العدد لا لنفس المعدود و الدلیل علی علمیتها منعها الصرف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النوع الخامس:أعلام الأوزان نحو(فعل)و(فعلل)و(فعلان)و(أفعل) فهذه وضعوها أعلاما علی موزوناتها للاختصار و الإیجاز و دلیل علمیتها وصفها بالمعارف و نصب الحال عنها.</w:t>
      </w:r>
    </w:p>
    <w:p>
      <w:pPr>
        <w:pStyle w:val="BookText"/>
      </w:pPr>
      <w:r>
        <w:rPr>
          <w:rFonts w:ascii="IRNazanin" w:hAnsi="IRNazanin" w:eastAsia="IRNazanin" w:cs="IRNazanin"/>
          <w:lang w:bidi="fa-IR"/>
          <w:color w:val="111111"/>
          <w:sz w:val="28"/>
          <w:szCs w:val="28"/>
          <w:rtl/>
        </w:rPr>
        <w:t xml:space="preserve">[و 95]النوع السادس:علمیة بعض الأسماء الشائعة علی أحد المسمیین،و هی تسمی الأعلام الاتفاقیة ک(بن عمرو)و(ابن مسعود) و(ابن عباس)و(ابن الزبیر)و(ابن الصعق)و(ابن رألان) </w:t>
      </w:r>
      <w:r>
        <w:rPr>
          <w:rStyle w:val="FootnoteReference"/>
        </w:rPr>
        <w:footnoteReference w:id="614"/>
      </w:r>
      <w:r>
        <w:rPr>
          <w:rFonts w:ascii="IRNazanin" w:hAnsi="IRNazanin" w:eastAsia="IRNazanin" w:cs="IRNazanin"/>
          <w:lang w:bidi="fa-IR"/>
          <w:color w:val="111111"/>
          <w:sz w:val="28"/>
          <w:szCs w:val="28"/>
          <w:rtl/>
        </w:rPr>
        <w:t xml:space="preserve">فهذه الأسماء غالبة علی جماعة مخصوصین من أبناء هؤلاء دون سائرهم.</w:t>
      </w:r>
    </w:p>
    <w:p>
      <w:pPr>
        <w:pStyle w:val="BookText"/>
      </w:pPr>
      <w:r>
        <w:rPr>
          <w:rFonts w:ascii="IRNazanin" w:hAnsi="IRNazanin" w:eastAsia="IRNazanin" w:cs="IRNazanin"/>
          <w:lang w:bidi="fa-IR"/>
          <w:color w:val="111111"/>
          <w:sz w:val="28"/>
          <w:szCs w:val="28"/>
          <w:rtl/>
        </w:rPr>
        <w:t xml:space="preserve">النوع السابع:الکنی الموضوعة علی أعلام الأناسی </w:t>
      </w:r>
      <w:r>
        <w:rPr>
          <w:rStyle w:val="FootnoteReference"/>
        </w:rPr>
        <w:footnoteReference w:id="615"/>
      </w:r>
      <w:r>
        <w:rPr>
          <w:rFonts w:ascii="IRNazanin" w:hAnsi="IRNazanin" w:eastAsia="IRNazanin" w:cs="IRNazanin"/>
          <w:lang w:bidi="fa-IR"/>
          <w:color w:val="111111"/>
          <w:sz w:val="28"/>
          <w:szCs w:val="28"/>
          <w:rtl/>
        </w:rPr>
        <w:t xml:space="preserve">و کناهم نحو:</w:t>
      </w:r>
    </w:p>
    <w:p>
      <w:pPr>
        <w:pStyle w:val="BookText"/>
      </w:pPr>
      <w:r>
        <w:rPr>
          <w:rFonts w:ascii="IRNazanin" w:hAnsi="IRNazanin" w:eastAsia="IRNazanin" w:cs="IRNazanin"/>
          <w:lang w:bidi="fa-IR"/>
          <w:color w:val="111111"/>
          <w:sz w:val="28"/>
          <w:szCs w:val="28"/>
          <w:rtl/>
        </w:rPr>
        <w:t xml:space="preserve">(فلان)و(فلانة)و(أبو فلان)و(أبو فلانة)،و الدلیل علی علمیتها امتناع دخول اللام علیها،و امتناع إضافتها،و منع فلانة من الصرف،و لیس یؤثر التأنیث مع العلمیة،و إذا بنیت فی فلانه بنیت فی فلان،و هی تفارق الأعلام من حیث إنها لا تتنکر،کما تتنکر الأعلام و لا تستعمل إلا فی الحکایة.</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0" w:name="pg19845_194693"/>
    <w:bookmarkEnd w:id="40"/>
    <w:p>
      <w:pPr>
        <w:pStyle w:val="BookText"/>
      </w:pPr>
      <w:r>
        <w:rPr>
          <w:rFonts w:ascii="IRNazanin" w:hAnsi="IRNazanin" w:eastAsia="IRNazanin" w:cs="IRNazanin"/>
          <w:lang w:bidi="fa-IR"/>
          <w:color w:val="111111"/>
          <w:sz w:val="28"/>
          <w:szCs w:val="28"/>
          <w:rtl/>
        </w:rPr>
        <w:t xml:space="preserve">قوله:(و المبهمات) و هی أقسام أسماء الإشارة و هی متعرّفة بالإشارة و بالنداء،أو ما یقوم مقامها،و الموصولات و تعریفها بصلتها عن الفارسی </w:t>
      </w:r>
      <w:r>
        <w:rPr>
          <w:rStyle w:val="FootnoteReference"/>
        </w:rPr>
        <w:footnoteReference w:id="616"/>
      </w:r>
      <w:r>
        <w:rPr>
          <w:rFonts w:ascii="IRNazanin" w:hAnsi="IRNazanin" w:eastAsia="IRNazanin" w:cs="IRNazanin"/>
          <w:lang w:bidi="fa-IR"/>
          <w:color w:val="111111"/>
          <w:sz w:val="28"/>
          <w:szCs w:val="28"/>
          <w:rtl/>
        </w:rPr>
        <w:t xml:space="preserve">و المصنف </w:t>
      </w:r>
      <w:r>
        <w:rPr>
          <w:rStyle w:val="FootnoteReference"/>
        </w:rPr>
        <w:footnoteReference w:id="617"/>
      </w:r>
      <w:r>
        <w:rPr>
          <w:rFonts w:ascii="Amiri" w:hAnsi="Amiri" w:eastAsia="Amiri" w:cs="Amiri"/>
          <w:lang w:bidi="ar-SA"/>
          <w:color w:val="111111"/>
          <w:sz w:val="28"/>
          <w:szCs w:val="28"/>
          <w:rtl/>
        </w:rPr>
        <w:t xml:space="preserve">و جماعة من النحاة،و عند الأخفش </w:t>
      </w:r>
      <w:r>
        <w:rPr>
          <w:rStyle w:val="FootnoteReference"/>
        </w:rPr>
        <w:footnoteReference w:id="618"/>
      </w:r>
      <w:r>
        <w:rPr>
          <w:rFonts w:ascii="IRNazanin" w:hAnsi="IRNazanin" w:eastAsia="IRNazanin" w:cs="IRNazanin"/>
          <w:lang w:bidi="fa-IR"/>
          <w:color w:val="111111"/>
          <w:sz w:val="28"/>
          <w:szCs w:val="28"/>
          <w:rtl/>
        </w:rPr>
        <w:t xml:space="preserve">و غیره أنها تعرف ب(أل)نحو(الذی)و(التی)و ما لیست فیه(أل)محمول علی ما فیه (أل)،و بعضهم جعل ما لیس فیه(أل)نکرات و عند الإمام یحیی بن حمزة بالقصد کالمضمر و الإشارة و أسماء الاستفهام و الشرط عند بعضهم،و هی عند الجمهور نکرات و ابتدئ بها للعموم،و أسماء الأفعال و هی نکرات عند من جعل محلها نصبا،و معارف عند من جعلها مبتدأة،و منهم من جعل ما نوّن منهما نکرة،و ما لم ینون معرفة،و ما جاز الأمران کان معرفة و نکرة،و تعرفت لأنها أعلام إما للفظ الفعل أو مصدره،و بعضهم قال:لا توصف بتعریف و لا تنکیر،لأنها کالفعل.</w:t>
      </w:r>
    </w:p>
    <w:p>
      <w:pPr>
        <w:pStyle w:val="Heading5"/>
      </w:pPr>
      <w:bookmarkStart w:id="249" w:name="_Toc70"/>
      <w:r>
        <w:t>[ما عرّف بالألف و اللام]</w:t>
      </w:r>
      <w:bookmarkEnd w:id="249"/>
    </w:p>
    <w:p>
      <w:pPr>
        <w:pStyle w:val="BookText"/>
      </w:pPr>
      <w:r>
        <w:rPr>
          <w:rFonts w:ascii="Amiri" w:hAnsi="Amiri" w:eastAsia="Amiri" w:cs="Amiri"/>
          <w:lang w:bidi="ar-SA"/>
          <w:color w:val="111111"/>
          <w:sz w:val="28"/>
          <w:szCs w:val="28"/>
          <w:rtl/>
        </w:rPr>
        <w:t xml:space="preserve">قوله:(و ما عرّف بالألف و اللام) و دخولها علی ثلاثة أقسام(للعهد) و هو ضرب حضوری نحو(أعطنی الکتاب)لمعین،و لفظی،نحو(جاءنی رجل فأکرمت الرجل) أَرْسَلْنٰا إِلیٰ فِرْعَوْنَ رَسُولاً، فَعَصیٰ فِرْعَوْنُ الرَّسُولَ </w:t>
      </w:r>
      <w:r>
        <w:rPr>
          <w:rStyle w:val="FootnoteReference"/>
        </w:rPr>
        <w:footnoteReference w:id="619"/>
      </w:r>
      <w:r>
        <w:rPr>
          <w:rFonts w:ascii="IRNazanin" w:hAnsi="IRNazanin" w:eastAsia="IRNazanin" w:cs="IRNazanin"/>
          <w:lang w:bidi="fa-IR"/>
          <w:color w:val="111111"/>
          <w:sz w:val="28"/>
          <w:szCs w:val="28"/>
          <w:rtl/>
        </w:rPr>
        <w:t xml:space="preserve">،و ذهنی نحو(ادخل السوق)،فإنه ینصرف إلی أقرب سوق إلیه و أعظمه،إن استویا فی القرب و عرفی نحو:(جمع الأمیر الصاغة)أی کل صاغة بلده.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الثانی تعریف الجنس،و هو استغراق حقیقی حیث یصح فیه الاستثناء نحو: وَ الْعَصْرِ، إِنَّ الْإِنْسٰانَ لَفِی خُسْرٍ، إِلاَّ الَّذِینَ آمَنُوا </w:t>
      </w:r>
      <w:r>
        <w:rPr>
          <w:rStyle w:val="FootnoteReference"/>
        </w:rPr>
        <w:footnoteReference w:id="620"/>
      </w:r>
      <w:r>
        <w:rPr>
          <w:rFonts w:ascii="IRNazanin" w:hAnsi="IRNazanin" w:eastAsia="IRNazanin" w:cs="IRNazanin"/>
          <w:lang w:bidi="fa-IR"/>
          <w:color w:val="111111"/>
          <w:sz w:val="28"/>
          <w:szCs w:val="28"/>
          <w:rtl/>
        </w:rPr>
        <w:t xml:space="preserve">و(الناس کلهم هلکی إلا العالمین) </w:t>
      </w:r>
      <w:r>
        <w:rPr>
          <w:rStyle w:val="FootnoteReference"/>
        </w:rPr>
        <w:footnoteReference w:id="621"/>
      </w:r>
      <w:r>
        <w:rPr>
          <w:rFonts w:ascii="IRNazanin" w:hAnsi="IRNazanin" w:eastAsia="IRNazanin" w:cs="IRNazanin"/>
          <w:lang w:bidi="fa-IR"/>
          <w:color w:val="111111"/>
          <w:sz w:val="28"/>
          <w:szCs w:val="28"/>
          <w:rtl/>
        </w:rPr>
        <w:t xml:space="preserve">و غیر استغراق،نحو:(اشرب الماء و اللبین،و کل اللحم و السمن)و(أهلک الناس الدینار و الدرهم) </w:t>
      </w:r>
      <w:r>
        <w:rPr>
          <w:rStyle w:val="FootnoteReference"/>
        </w:rPr>
        <w:footnoteReference w:id="622"/>
      </w:r>
      <w:r>
        <w:rPr>
          <w:rFonts w:ascii="Amiri" w:hAnsi="Amiri" w:eastAsia="Amiri" w:cs="Amiri"/>
          <w:lang w:bidi="ar-SA"/>
          <w:color w:val="111111"/>
          <w:sz w:val="28"/>
          <w:szCs w:val="28"/>
          <w:rtl/>
        </w:rPr>
        <w:t xml:space="preserve">وَ أَخٰافُ أَنْ یَأْکُلَهُ الذِّئْبُ </w:t>
      </w:r>
      <w:r>
        <w:rPr>
          <w:rStyle w:val="FootnoteReference"/>
        </w:rPr>
        <w:footnoteReference w:id="623"/>
      </w:r>
      <w:r>
        <w:rPr>
          <w:rFonts w:ascii="IRNazanin" w:hAnsi="IRNazanin" w:eastAsia="IRNazanin" w:cs="IRNazanin"/>
          <w:lang w:bidi="fa-IR"/>
          <w:color w:val="111111"/>
          <w:sz w:val="28"/>
          <w:szCs w:val="28"/>
          <w:rtl/>
        </w:rPr>
        <w:t xml:space="preserve">و مراد به الماهیة نحو:الرجل خیر من المرأة،و الذکر أفضل من الأنثی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الثالث:زیادة إما للمح صفة أصلیة فتفید التعظیم نحو(الحسن) و(العباس)أو جنسیة أصلیة نحو(الفضل و اللیث)فی الأعلام،و لوقوعها فی مواضع النکرة نحو:</w:t>
      </w:r>
    </w:p>
    <w:p>
      <w:pPr>
        <w:pStyle w:val="BookText"/>
      </w:pPr>
      <w:r>
        <w:rPr>
          <w:rFonts w:ascii="IRNazanin" w:hAnsi="IRNazanin" w:eastAsia="IRNazanin" w:cs="IRNazanin"/>
          <w:lang w:bidi="fa-IR"/>
          <w:color w:val="111111"/>
          <w:sz w:val="28"/>
          <w:szCs w:val="28"/>
          <w:rtl/>
        </w:rPr>
        <w:t xml:space="preserve">[503]أرسلها العراک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نحوه،و التعریف عند سیبویه </w:t>
      </w:r>
      <w:r>
        <w:rPr>
          <w:rStyle w:val="FootnoteReference"/>
        </w:rPr>
        <w:footnoteReference w:id="626"/>
      </w:r>
      <w:r>
        <w:rPr>
          <w:rFonts w:ascii="IRNazanin" w:hAnsi="IRNazanin" w:eastAsia="IRNazanin" w:cs="IRNazanin"/>
          <w:lang w:bidi="fa-IR"/>
          <w:color w:val="111111"/>
          <w:sz w:val="28"/>
          <w:szCs w:val="28"/>
          <w:rtl/>
        </w:rPr>
        <w:t xml:space="preserve">باللام وحدها،و الهمزة اجتلبت للوصل بدلیل سقوطها عند الوصل فی الدرج،و عند القطع بالألف و اللام معا،لأن أکثر حروف المعانی علی حرفین ک(هل)و(بل)و شبههما.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1" w:name="pg19845_194695"/>
    <w:bookmarkEnd w:id="41"/>
    <w:p>
      <w:pPr>
        <w:pStyle w:val="Heading5"/>
      </w:pPr>
      <w:bookmarkStart w:id="250" w:name="_Toc71"/>
      <w:r>
        <w:t>[النداء]</w:t>
      </w:r>
      <w:bookmarkEnd w:id="250"/>
    </w:p>
    <w:p>
      <w:pPr>
        <w:pStyle w:val="BookText"/>
      </w:pPr>
      <w:r>
        <w:rPr>
          <w:rFonts w:ascii="IRNazanin" w:hAnsi="IRNazanin" w:eastAsia="IRNazanin" w:cs="IRNazanin"/>
          <w:lang w:bidi="fa-IR"/>
          <w:color w:val="111111"/>
          <w:sz w:val="28"/>
          <w:szCs w:val="28"/>
          <w:rtl/>
        </w:rPr>
        <w:t xml:space="preserve">قوله:(و النداء) یعنی من المعارف نحو(یا زید)و تعریفه بالقصد </w:t>
      </w:r>
      <w:r>
        <w:rPr>
          <w:rStyle w:val="FootnoteReference"/>
        </w:rPr>
        <w:footnoteReference w:id="627"/>
      </w:r>
      <w:r>
        <w:rPr>
          <w:rFonts w:ascii="IRNazanin" w:hAnsi="IRNazanin" w:eastAsia="IRNazanin" w:cs="IRNazanin"/>
          <w:lang w:bidi="fa-IR"/>
          <w:color w:val="111111"/>
          <w:sz w:val="28"/>
          <w:szCs w:val="28"/>
          <w:rtl/>
        </w:rPr>
        <w:t xml:space="preserve">و الإقبال مع حرف النداء،و إذا دخل حرف النداء علی المعرفة زال تعریفها الأول،لئلا یجمع بین تعریفین،و بعضهم جعل تعریف المعرفة لما کانت متعرفة من قبل و النکرة ب(أل)ثم حذفتا،و ناب حرف النداء منابهما،و فصّل بعضهم،فقال:تعریف النکرة بالنداء و المعرفة بما کان علیها من قبل.</w:t>
      </w:r>
    </w:p>
    <w:p>
      <w:pPr>
        <w:pStyle w:val="Heading5"/>
      </w:pPr>
      <w:bookmarkStart w:id="251" w:name="_Toc72"/>
      <w:r>
        <w:t>[المضاف إلی أحدها معنی]</w:t>
      </w:r>
      <w:bookmarkEnd w:id="251"/>
    </w:p>
    <w:p>
      <w:pPr>
        <w:pStyle w:val="BookText"/>
      </w:pPr>
      <w:r>
        <w:rPr>
          <w:rFonts w:ascii="IRNazanin" w:hAnsi="IRNazanin" w:eastAsia="IRNazanin" w:cs="IRNazanin"/>
          <w:lang w:bidi="fa-IR"/>
          <w:color w:val="111111"/>
          <w:sz w:val="28"/>
          <w:szCs w:val="28"/>
          <w:rtl/>
        </w:rPr>
        <w:t xml:space="preserve">قوله:(و المضاف إلی أحدها معنی)</w:t>
      </w:r>
    </w:p>
    <w:p>
      <w:pPr>
        <w:pStyle w:val="BookText"/>
      </w:pPr>
      <w:r>
        <w:rPr>
          <w:rStyle w:val="FootnoteReference"/>
        </w:rPr>
        <w:footnoteReference w:id="628"/>
      </w:r>
      <w:r>
        <w:rPr>
          <w:rFonts w:ascii="IRNazanin" w:hAnsi="IRNazanin" w:eastAsia="IRNazanin" w:cs="IRNazanin"/>
          <w:lang w:bidi="fa-IR"/>
          <w:color w:val="111111"/>
          <w:sz w:val="28"/>
          <w:szCs w:val="28"/>
          <w:rtl/>
        </w:rPr>
        <w:t xml:space="preserve">
،یعنی من المعارف النکرة المضافة إلی أحد هذه المعارف المذکورة إضافة معنویة،نحو:(غلامک) و(غلام زید)،و(غلام هذا)،و(غلام الرجل)یحترز من اللفظیة نحو(ضارب زید)و(مضروب زید)و(حسن الوجه)،فإنها لا تکون معرفة لأنها لا تفید تعریفا،و إنما تفید تحقیقا فی اللفظ،و ما لا یتعرف بحال نحو(غیر)و(مثل)و(شبه).</w:t>
      </w:r>
    </w:p>
    <w:p>
      <w:pPr>
        <w:pStyle w:val="BookText"/>
      </w:pPr>
      <w:r>
        <w:rPr>
          <w:rFonts w:ascii="IRNazanin" w:hAnsi="IRNazanin" w:eastAsia="IRNazanin" w:cs="IRNazanin"/>
          <w:lang w:bidi="fa-IR"/>
          <w:color w:val="111111"/>
          <w:sz w:val="28"/>
          <w:szCs w:val="28"/>
          <w:rtl/>
        </w:rPr>
        <w:t xml:space="preserve">قوله:(و العلم ما وضع لشیء بعینه[غیر متناول غیره یوضع واحد] </w:t>
      </w:r>
      <w:r>
        <w:rPr>
          <w:rStyle w:val="FootnoteReference"/>
        </w:rPr>
        <w:footnoteReference w:id="629"/>
      </w:r>
      <w:r>
        <w:rPr>
          <w:rFonts w:ascii="IRNazanin" w:hAnsi="IRNazanin" w:eastAsia="IRNazanin" w:cs="IRNazanin"/>
          <w:lang w:bidi="fa-IR"/>
          <w:color w:val="111111"/>
          <w:sz w:val="28"/>
          <w:szCs w:val="28"/>
          <w:rtl/>
        </w:rPr>
        <w:t xml:space="preserve">إلی آخره) قوله:(ما وضع لشیء)جنس،و خرجت المهملات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2" w:name="pg19845_194696"/>
    <w:bookmarkEnd w:id="42"/>
    <w:p>
      <w:pPr>
        <w:pStyle w:val="BookText"/>
      </w:pPr>
      <w:r>
        <w:rPr>
          <w:rFonts w:ascii="IRNazanin" w:hAnsi="IRNazanin" w:eastAsia="IRNazanin" w:cs="IRNazanin"/>
          <w:lang w:bidi="fa-IR"/>
          <w:color w:val="111111"/>
          <w:sz w:val="28"/>
          <w:szCs w:val="28"/>
          <w:rtl/>
        </w:rPr>
        <w:t xml:space="preserve">(بعینه) </w:t>
      </w:r>
      <w:r>
        <w:rPr>
          <w:rStyle w:val="FootnoteReference"/>
        </w:rPr>
        <w:footnoteReference w:id="630"/>
      </w:r>
      <w:r>
        <w:rPr>
          <w:rFonts w:ascii="IRNazanin" w:hAnsi="IRNazanin" w:eastAsia="IRNazanin" w:cs="IRNazanin"/>
          <w:lang w:bidi="fa-IR"/>
          <w:color w:val="111111"/>
          <w:sz w:val="28"/>
          <w:szCs w:val="28"/>
          <w:rtl/>
        </w:rPr>
        <w:t xml:space="preserve">،خرجت النکرة(غیر متناول غیره) </w:t>
      </w:r>
      <w:r>
        <w:rPr>
          <w:rStyle w:val="FootnoteReference"/>
        </w:rPr>
        <w:footnoteReference w:id="631"/>
      </w:r>
      <w:r>
        <w:rPr>
          <w:rFonts w:ascii="IRNazanin" w:hAnsi="IRNazanin" w:eastAsia="IRNazanin" w:cs="IRNazanin"/>
          <w:lang w:bidi="fa-IR"/>
          <w:color w:val="111111"/>
          <w:sz w:val="28"/>
          <w:szCs w:val="28"/>
          <w:rtl/>
        </w:rPr>
        <w:t xml:space="preserve">خرجت سائر المعارف (بوضع واحد)،استدرک للعلم المشترک ک(زید)و(عمرو)،و عند من یتوهم أنه متناول غیره و یرد علیه علم الجنس نحو(أسامة)و(ثعالة)،فقال سیبویه </w:t>
      </w:r>
      <w:r>
        <w:rPr>
          <w:rStyle w:val="FootnoteReference"/>
        </w:rPr>
        <w:footnoteReference w:id="632"/>
      </w:r>
      <w:r>
        <w:rPr>
          <w:rFonts w:ascii="IRNazanin" w:hAnsi="IRNazanin" w:eastAsia="IRNazanin" w:cs="IRNazanin"/>
          <w:lang w:bidi="fa-IR"/>
          <w:color w:val="111111"/>
          <w:sz w:val="28"/>
          <w:szCs w:val="28"/>
          <w:rtl/>
        </w:rPr>
        <w:t xml:space="preserve">،و به قال المصنف </w:t>
      </w:r>
      <w:r>
        <w:rPr>
          <w:rStyle w:val="FootnoteReference"/>
        </w:rPr>
        <w:footnoteReference w:id="633"/>
      </w:r>
      <w:r>
        <w:rPr>
          <w:rFonts w:ascii="IRNazanin" w:hAnsi="IRNazanin" w:eastAsia="IRNazanin" w:cs="IRNazanin"/>
          <w:lang w:bidi="fa-IR"/>
          <w:color w:val="111111"/>
          <w:sz w:val="28"/>
          <w:szCs w:val="28"/>
          <w:rtl/>
        </w:rPr>
        <w:t xml:space="preserve">إنه علم الماهیة فقط،و الفرق بینه و بین رجل،أن رجلا لم یوضع علی الماهیة فقط،بل وضع و قصد به متعدد، و قال بعضهم:إنه فی الأصل وضع علی واحد من أمّته،فأطلقوه علی سائر جنسه تسامحا و تساهلا لقلة التفاوت بینهما،و قال السیرافی و ابن بابشاذ </w:t>
      </w:r>
      <w:r>
        <w:rPr>
          <w:rStyle w:val="FootnoteReference"/>
        </w:rPr>
        <w:footnoteReference w:id="634"/>
      </w:r>
      <w:r>
        <w:rPr>
          <w:rFonts w:ascii="IRNazanin" w:hAnsi="IRNazanin" w:eastAsia="IRNazanin" w:cs="IRNazanin"/>
          <w:lang w:bidi="fa-IR"/>
          <w:color w:val="111111"/>
          <w:sz w:val="28"/>
          <w:szCs w:val="28"/>
          <w:rtl/>
        </w:rPr>
        <w:t xml:space="preserve">و ابن یعیش: </w:t>
      </w:r>
      <w:r>
        <w:rPr>
          <w:rStyle w:val="FootnoteReference"/>
        </w:rPr>
        <w:footnoteReference w:id="635"/>
      </w:r>
      <w:r>
        <w:rPr>
          <w:rFonts w:ascii="IRNazanin" w:hAnsi="IRNazanin" w:eastAsia="IRNazanin" w:cs="IRNazanin"/>
          <w:lang w:bidi="fa-IR"/>
          <w:color w:val="111111"/>
          <w:sz w:val="28"/>
          <w:szCs w:val="28"/>
          <w:rtl/>
        </w:rPr>
        <w:t xml:space="preserve">تعریف کتعریف لام الجنس،یعنی أن معناه معنی النکرة،کما انه لا فرق بین ما فیه لام الجنس نحو(أهلک الناس الدینار و الدرهم) </w:t>
      </w:r>
      <w:r>
        <w:rPr>
          <w:rStyle w:val="FootnoteReference"/>
        </w:rPr>
        <w:footnoteReference w:id="636"/>
      </w:r>
      <w:r>
        <w:rPr>
          <w:rFonts w:ascii="IRNazanin" w:hAnsi="IRNazanin" w:eastAsia="IRNazanin" w:cs="IRNazanin"/>
          <w:lang w:bidi="fa-IR"/>
          <w:color w:val="111111"/>
          <w:sz w:val="28"/>
          <w:szCs w:val="28"/>
          <w:rtl/>
        </w:rPr>
        <w:t xml:space="preserve">و ما لیس فیه اللام.</w:t>
      </w:r>
    </w:p>
    <w:p>
      <w:pPr>
        <w:pStyle w:val="Heading5"/>
      </w:pPr>
      <w:bookmarkStart w:id="252" w:name="_Toc73"/>
      <w:r>
        <w:t>[اعرف المعارف]</w:t>
      </w:r>
      <w:bookmarkEnd w:id="252"/>
    </w:p>
    <w:p>
      <w:pPr>
        <w:pStyle w:val="BookText"/>
      </w:pPr>
      <w:r>
        <w:rPr>
          <w:rFonts w:ascii="IRNazanin" w:hAnsi="IRNazanin" w:eastAsia="IRNazanin" w:cs="IRNazanin"/>
          <w:lang w:bidi="fa-IR"/>
          <w:color w:val="111111"/>
          <w:sz w:val="28"/>
          <w:szCs w:val="28"/>
          <w:rtl/>
        </w:rPr>
        <w:t xml:space="preserve">قوله:(و أعرفها المضمر) هذا مذهب الجمهور،أن أعرفها المضمرات، ثم الأعلام،ثم المبهمات،ثم المعرب بالألف و اللام ثم المنادی،ثم</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المضاف إلی أحدها معنی،و أعرف المضمر المتکلم ثم الخطاب ثم الغائب </w:t>
      </w:r>
      <w:r>
        <w:rPr>
          <w:rStyle w:val="FootnoteReference"/>
        </w:rPr>
        <w:footnoteReference w:id="637"/>
      </w:r>
      <w:r>
        <w:rPr>
          <w:rFonts w:ascii="IRNazanin" w:hAnsi="IRNazanin" w:eastAsia="IRNazanin" w:cs="IRNazanin"/>
          <w:lang w:bidi="fa-IR"/>
          <w:color w:val="111111"/>
          <w:sz w:val="28"/>
          <w:szCs w:val="28"/>
          <w:rtl/>
        </w:rPr>
        <w:t xml:space="preserve">،و أعرف الأعلام غیر المشترکة کأعلام القرون الماضیة نحو:</w:t>
      </w:r>
    </w:p>
    <w:p>
      <w:pPr>
        <w:pStyle w:val="BookText"/>
      </w:pPr>
      <w:r>
        <w:rPr>
          <w:rFonts w:ascii="IRNazanin" w:hAnsi="IRNazanin" w:eastAsia="IRNazanin" w:cs="IRNazanin"/>
          <w:lang w:bidi="fa-IR"/>
          <w:color w:val="111111"/>
          <w:sz w:val="28"/>
          <w:szCs w:val="28"/>
          <w:rtl/>
        </w:rPr>
        <w:t xml:space="preserve">(فرعون)و(هامان)ثم أعلام الأماکن نحو:(مکة)و(یثرب)ثم البهائم نحو(أعرج)و(لا حف) </w:t>
      </w:r>
      <w:r>
        <w:rPr>
          <w:rStyle w:val="FootnoteReference"/>
        </w:rPr>
        <w:footnoteReference w:id="638"/>
      </w:r>
      <w:r>
        <w:rPr>
          <w:rFonts w:ascii="IRNazanin" w:hAnsi="IRNazanin" w:eastAsia="IRNazanin" w:cs="IRNazanin"/>
          <w:lang w:bidi="fa-IR"/>
          <w:color w:val="111111"/>
          <w:sz w:val="28"/>
          <w:szCs w:val="28"/>
          <w:rtl/>
        </w:rPr>
        <w:t xml:space="preserve">لقلتها ثم الأناسی و أعرفها الکنی،ک(أبی زید) و(أبی عمرو)ثم الألقاب ک(بطة)و(قفة)ثم الأعلام ک(زید)و(عمرو).</w:t>
      </w:r>
    </w:p>
    <w:p>
      <w:pPr>
        <w:pStyle w:val="BookText"/>
      </w:pPr>
      <w:r>
        <w:rPr>
          <w:rFonts w:ascii="IRNazanin" w:hAnsi="IRNazanin" w:eastAsia="IRNazanin" w:cs="IRNazanin"/>
          <w:lang w:bidi="fa-IR"/>
          <w:color w:val="111111"/>
          <w:sz w:val="28"/>
          <w:szCs w:val="28"/>
          <w:rtl/>
        </w:rPr>
        <w:t xml:space="preserve">و أعرف المبهمات،القریب ثم المتوسط ثم البعید،و أعرف المعرف باللام، الحضوری،ثم العهد اللفظی،ثم الذهنی،ثم الجنس،و أعرف المنادی ما کان للقریب،ثم المتوسط،ثم البعید،و أما المضاف إلی أحدها فأعرفه ما أضیف إلی أعرفها،و ذهب السیرافی </w:t>
      </w:r>
      <w:r>
        <w:rPr>
          <w:rStyle w:val="FootnoteReference"/>
        </w:rPr>
        <w:footnoteReference w:id="639"/>
      </w:r>
      <w:r>
        <w:rPr>
          <w:rFonts w:ascii="IRNazanin" w:hAnsi="IRNazanin" w:eastAsia="IRNazanin" w:cs="IRNazanin"/>
          <w:lang w:bidi="fa-IR"/>
          <w:color w:val="111111"/>
          <w:sz w:val="28"/>
          <w:szCs w:val="28"/>
          <w:rtl/>
        </w:rPr>
        <w:t xml:space="preserve">إلی أن أعرف المعارف العلم،ثم المضمر،ثم المبهم،ثم المعرف،و روی ذلک عن سیبویه،و ذهب ابن السراج </w:t>
      </w:r>
      <w:r>
        <w:rPr>
          <w:rStyle w:val="FootnoteReference"/>
        </w:rPr>
        <w:footnoteReference w:id="640"/>
      </w:r>
      <w:r>
        <w:rPr>
          <w:rFonts w:ascii="IRNazanin" w:hAnsi="IRNazanin" w:eastAsia="IRNazanin" w:cs="IRNazanin"/>
          <w:lang w:bidi="fa-IR"/>
          <w:color w:val="111111"/>
          <w:sz w:val="28"/>
          <w:szCs w:val="28"/>
          <w:rtl/>
        </w:rPr>
        <w:t xml:space="preserve">أن أعرفها الإشارة،ثم المضمر،ثم العلم علی ترتیب ما تقدم، لأنه یتصرف بالعین و اللقب،لأن الإشارة تمیزه بخلاف سائرها،فإنها لم تمیز إلا باللقب،و ذهب الکوفیون </w:t>
      </w:r>
      <w:r>
        <w:rPr>
          <w:rStyle w:val="FootnoteReference"/>
        </w:rPr>
        <w:footnoteReference w:id="641"/>
      </w:r>
      <w:r>
        <w:rPr>
          <w:rFonts w:ascii="IRNazanin" w:hAnsi="IRNazanin" w:eastAsia="IRNazanin" w:cs="IRNazanin"/>
          <w:lang w:bidi="fa-IR"/>
          <w:color w:val="111111"/>
          <w:sz w:val="28"/>
          <w:szCs w:val="28"/>
          <w:rtl/>
        </w:rPr>
        <w:t xml:space="preserve">أن أعرفها المضمر،ثم المبهم،ثم العلم،ثم المعرف،و ذهب ابن کیسان أن أعرفها المعرف باللام </w:t>
      </w:r>
      <w:r>
        <w:rPr>
          <w:rStyle w:val="FootnoteReference"/>
        </w:rPr>
        <w:footnoteReference w:id="642"/>
      </w:r>
      <w:r>
        <w:rPr>
          <w:rFonts w:ascii="IRNazanin" w:hAnsi="IRNazanin" w:eastAsia="IRNazanin" w:cs="IRNazanin"/>
          <w:lang w:bidi="fa-IR"/>
          <w:color w:val="111111"/>
          <w:sz w:val="28"/>
          <w:szCs w:val="28"/>
          <w:rtl/>
        </w:rPr>
        <w:t xml:space="preserve">،لأنه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3" w:name="pg19845_194698"/>
    <w:bookmarkEnd w:id="43"/>
    <w:p>
      <w:pPr>
        <w:pStyle w:val="BookText"/>
      </w:pPr>
      <w:r>
        <w:rPr>
          <w:rFonts w:ascii="IRNazanin" w:hAnsi="IRNazanin" w:eastAsia="IRNazanin" w:cs="IRNazanin"/>
          <w:lang w:bidi="fa-IR"/>
          <w:color w:val="111111"/>
          <w:sz w:val="28"/>
          <w:szCs w:val="28"/>
          <w:rtl/>
        </w:rPr>
        <w:t xml:space="preserve">أتی بها للتعریف،و غیره لم یوضع لتعریفه أداة،و أما المضاف فلم یقل أحد بأنه أعرف المعارف،لأنه یکتسی التعریف مما أضیف إلیه،و هو درجة خامسة،و هو المفهوم من المصنف هنا،و کلامه فی النعت یقتضی خلافه حیث قال: </w:t>
      </w:r>
      <w:r>
        <w:rPr>
          <w:rStyle w:val="FootnoteReference"/>
        </w:rPr>
        <w:footnoteReference w:id="643"/>
      </w:r>
      <w:r>
        <w:rPr>
          <w:rFonts w:ascii="IRNazanin" w:hAnsi="IRNazanin" w:eastAsia="IRNazanin" w:cs="IRNazanin"/>
          <w:lang w:bidi="fa-IR"/>
          <w:color w:val="111111"/>
          <w:sz w:val="28"/>
          <w:szCs w:val="28"/>
          <w:rtl/>
        </w:rPr>
        <w:t xml:space="preserve">لا یوصف ذو اللام إلا بمثله،أو بالمضاف إلی مثله،و قال سیبویه: </w:t>
      </w:r>
      <w:r>
        <w:rPr>
          <w:rStyle w:val="FootnoteReference"/>
        </w:rPr>
        <w:footnoteReference w:id="644"/>
      </w:r>
      <w:r>
        <w:rPr>
          <w:rFonts w:ascii="IRNazanin" w:hAnsi="IRNazanin" w:eastAsia="IRNazanin" w:cs="IRNazanin"/>
          <w:lang w:bidi="fa-IR"/>
          <w:color w:val="111111"/>
          <w:sz w:val="28"/>
          <w:szCs w:val="28"/>
          <w:rtl/>
        </w:rPr>
        <w:t xml:space="preserve">إنه فی درجة ما أضیف إلیه،و ضعف مذهبه و مذهب من جعله درجة خامسة بأنه یوصف المضاف إلی المعرف باللام نحو:(غلام الرجل الکریم).</w:t>
      </w:r>
    </w:p>
    <w:p>
      <w:pPr>
        <w:pStyle w:val="Heading4"/>
      </w:pPr>
      <w:bookmarkStart w:id="253" w:name="_Toc74"/>
      <w:r>
        <w:t>[تعریف النکرة]</w:t>
      </w:r>
      <w:bookmarkEnd w:id="253"/>
    </w:p>
    <w:p>
      <w:pPr>
        <w:pStyle w:val="BookText"/>
      </w:pPr>
      <w:r>
        <w:rPr>
          <w:rFonts w:ascii="IRNazanin" w:hAnsi="IRNazanin" w:eastAsia="IRNazanin" w:cs="IRNazanin"/>
          <w:lang w:bidi="fa-IR"/>
          <w:color w:val="111111"/>
          <w:sz w:val="28"/>
          <w:szCs w:val="28"/>
          <w:rtl/>
        </w:rPr>
        <w:t xml:space="preserve">قوله:(و النکرة ما وضع لشیء لا بعینه) عکس حدّ المعرفة،و یدخل فیه ما خرج من المعرفة من الاعتراض،و یدخل فیه الألفاظ المشترکة ک(قرّ)و(وجون) </w:t>
      </w:r>
      <w:r>
        <w:rPr>
          <w:rStyle w:val="FootnoteReference"/>
        </w:rPr>
        <w:footnoteReference w:id="645"/>
      </w:r>
      <w:r>
        <w:rPr>
          <w:rFonts w:ascii="IRNazanin" w:hAnsi="IRNazanin" w:eastAsia="IRNazanin" w:cs="IRNazanin"/>
          <w:lang w:bidi="fa-IR"/>
          <w:color w:val="111111"/>
          <w:sz w:val="28"/>
          <w:szCs w:val="28"/>
          <w:rtl/>
        </w:rPr>
        <w:t xml:space="preserve">فإنها تدل علی شیء لا بعینه </w:t>
      </w:r>
      <w:r>
        <w:rPr>
          <w:rStyle w:val="FootnoteReference"/>
        </w:rPr>
        <w:footnoteReference w:id="646"/>
      </w:r>
      <w:r>
        <w:rPr>
          <w:rFonts w:ascii="IRNazanin" w:hAnsi="IRNazanin" w:eastAsia="IRNazanin" w:cs="IRNazanin"/>
          <w:lang w:bidi="fa-IR"/>
          <w:color w:val="111111"/>
          <w:sz w:val="28"/>
          <w:szCs w:val="28"/>
          <w:rtl/>
        </w:rPr>
        <w:t xml:space="preserve">و هی معرفة،فلا بد من زیادة بوضع واحد،قال صاحب البرود:کان الأولی تقدم حد النکرة علی المعرفة لأن المعرفة فرعها،و لأن الجهل بالشیء متقدم علی العلم به، بل کان تعدید المعارف لأنها محصورة یعنی عن حدها،لأن فیه صعوبة، لأنک إذا حددت بحد لفظی فبعض ما یدخله اللام و الإضافة[و 96]غیر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 أضیف إلی واحد من هذه المعارف.ینظر شرح جمل الزجاجی لابن عصفور 136/2،و همع الهوامع 191/1 و ما بعدها.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معرفة،و إن حددت بحد معنوی فبعض النکرات معرفة فی المعنی،ک(أول) من(أمس)،و(هذا رجل کریم)ثم تشیر إلی معین و بعض المعارف فی المعنی نکرة ک علم الجنس و المعرف بلام الجنس فی بعض المواضع نحو:</w:t>
      </w:r>
    </w:p>
    <w:p>
      <w:pPr>
        <w:pStyle w:val="BookText"/>
      </w:pPr>
      <w:r>
        <w:rPr>
          <w:rFonts w:ascii="Amiri" w:hAnsi="Amiri" w:eastAsia="Amiri" w:cs="Amiri"/>
          <w:lang w:bidi="ar-SA"/>
          <w:color w:val="111111"/>
          <w:sz w:val="28"/>
          <w:szCs w:val="28"/>
          <w:rtl/>
        </w:rPr>
        <w:t xml:space="preserve">وَ آیَةٌ لَهُمُ اللَّیْلُ نَسْلَخُ</w:t>
      </w:r>
    </w:p>
    <w:p>
      <w:pPr>
        <w:pStyle w:val="BookText"/>
      </w:pPr>
      <w:r>
        <w:rPr>
          <w:rStyle w:val="FootnoteReference"/>
        </w:rPr>
        <w:footnoteReference w:id="64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[504]و لقد أمرّ علی اللئیم یسبنی </w:t>
      </w:r>
      <w:r>
        <w:rPr>
          <w:rStyle w:val="FootnoteReference"/>
        </w:rPr>
        <w:footnoteReference w:id="6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أنکر النکرات معلوم،ثم جوهر،ثم جنس،ثم نامی،ثم حیوان،ثم إنسان،ثم رجل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4" w:name="pg19845_194700"/>
    <w:bookmarkEnd w:id="44"/>
    <w:p>
      <w:pPr>
        <w:pStyle w:val="Heading3"/>
      </w:pPr>
      <w:bookmarkStart w:id="254" w:name="_Toc75"/>
      <w:r>
        <w:t>العدد</w:t>
      </w:r>
      <w:bookmarkEnd w:id="254"/>
    </w:p>
    <w:p>
      <w:pPr>
        <w:pStyle w:val="Heading4"/>
      </w:pPr>
      <w:bookmarkStart w:id="255" w:name="_Toc76"/>
      <w:r>
        <w:t>اشارة</w:t>
      </w:r>
      <w:bookmarkEnd w:id="255"/>
    </w:p>
    <w:p>
      <w:pPr>
        <w:pStyle w:val="BookText"/>
      </w:pPr>
      <w:r>
        <w:rPr>
          <w:rFonts w:ascii="IRNazanin" w:hAnsi="IRNazanin" w:eastAsia="IRNazanin" w:cs="IRNazanin"/>
          <w:lang w:bidi="fa-IR"/>
          <w:color w:val="111111"/>
          <w:sz w:val="28"/>
          <w:szCs w:val="28"/>
          <w:rtl/>
        </w:rPr>
        <w:t xml:space="preserve">العدد </w:t>
      </w:r>
      <w:r>
        <w:rPr>
          <w:rStyle w:val="FootnoteReference"/>
        </w:rPr>
        <w:footnoteReference w:id="650"/>
      </w:r>
    </w:p>
    <w:p>
      <w:pPr>
        <w:pStyle w:val="Heading4"/>
      </w:pPr>
      <w:bookmarkStart w:id="256" w:name="_Toc77"/>
      <w:r>
        <w:t>[تعریفها]</w:t>
      </w:r>
      <w:bookmarkEnd w:id="256"/>
    </w:p>
    <w:p>
      <w:pPr>
        <w:pStyle w:val="BookText"/>
      </w:pPr>
      <w:r>
        <w:rPr>
          <w:rFonts w:ascii="IRNazanin" w:hAnsi="IRNazanin" w:eastAsia="IRNazanin" w:cs="IRNazanin"/>
          <w:lang w:bidi="fa-IR"/>
          <w:color w:val="111111"/>
          <w:sz w:val="28"/>
          <w:szCs w:val="28"/>
          <w:rtl/>
        </w:rPr>
        <w:t xml:space="preserve">قوله:(أسماء ما وضع لکمیة آحاد الأشیاء) نسبة إلی(کمّ)و لک تشدید المیم و تخفیفها،فالتشدید لیکون المنسوب إلیه ثلاثیا کالأسماء،و من لم یشدد أجراه ک(ید)و(فم)قال نجم الدین: </w:t>
      </w:r>
      <w:r>
        <w:rPr>
          <w:rStyle w:val="FootnoteReference"/>
        </w:rPr>
        <w:footnoteReference w:id="651"/>
      </w:r>
      <w:r>
        <w:rPr>
          <w:rFonts w:ascii="IRNazanin" w:hAnsi="IRNazanin" w:eastAsia="IRNazanin" w:cs="IRNazanin"/>
          <w:lang w:bidi="fa-IR"/>
          <w:color w:val="111111"/>
          <w:sz w:val="28"/>
          <w:szCs w:val="28"/>
          <w:rtl/>
        </w:rPr>
        <w:t xml:space="preserve">لو قال لکمیة الأشیاء کان أولی،لأن آحاد جمع أحد،فیخرج الواحد و الاثنان،و لو دخل الواحد و الاثنان لدخل رجل و رجلان و مع حذف آحاد لخرج رجل و رجلان، و یدخل واحد و اثنان،لأنهما من العدد عند النحویین،لأنهما یصلحان جوابا ل(کم)خلافا للحساب،فلیس العدد عندهم إلا ما افتقر إلی تمییز، فلا یدخل الواحد و الاثنان،وحدها عندهم:ما وضع لمقادیر الأجناس أربعة،خمسة،ستة،سبعة،ثمانیة،تسعة،عشرة،مئة،ألف.هذا معنی قوله:</w:t>
      </w:r>
    </w:p>
    <w:p>
      <w:pPr>
        <w:pStyle w:val="Heading4"/>
      </w:pPr>
      <w:bookmarkStart w:id="257" w:name="_Toc78"/>
      <w:r>
        <w:t>[أصولها]</w:t>
      </w:r>
      <w:bookmarkEnd w:id="257"/>
    </w:p>
    <w:p>
      <w:pPr>
        <w:pStyle w:val="BookText"/>
      </w:pPr>
      <w:r>
        <w:rPr>
          <w:rFonts w:ascii="IRNazanin" w:hAnsi="IRNazanin" w:eastAsia="IRNazanin" w:cs="IRNazanin"/>
          <w:lang w:bidi="fa-IR"/>
          <w:color w:val="111111"/>
          <w:sz w:val="28"/>
          <w:szCs w:val="28"/>
          <w:rtl/>
        </w:rPr>
        <w:t xml:space="preserve">([أصولها اثنتا عشرة کلمة] </w:t>
      </w:r>
      <w:r>
        <w:rPr>
          <w:rStyle w:val="FootnoteReference"/>
        </w:rPr>
        <w:footnoteReference w:id="652"/>
      </w:r>
      <w:r>
        <w:rPr>
          <w:rFonts w:ascii="IRNazanin" w:hAnsi="IRNazanin" w:eastAsia="IRNazanin" w:cs="IRNazanin"/>
          <w:lang w:bidi="fa-IR"/>
          <w:color w:val="111111"/>
          <w:sz w:val="28"/>
          <w:szCs w:val="28"/>
          <w:rtl/>
        </w:rPr>
        <w:t xml:space="preserve">واحد إلی عشرة و مئة و ألف)و ما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عدا هذه(الاثنتی عشرة)فیتفرع علیه إما تثنیة،نحو(مئتان)و(ألفان)، أو(جمع)نحو(ثلاثمئة)و(ثلاثة آلاف)و(عشرون)و(ثلاثون)أو ترکیب نحو(أحد عشر)أو عطف،نحو:(أحد و عشرین)فصارت الأعداد أربع مراتب آحاد من(واحد)إلی(عشرة)و مرکبات:و هی من(أحد عشر)إلی (تسعة عشر)و عقود و هی(عشرون)و أخواتها و(مئة)و(ألف)و عطوف، و هی من(واحد و عشرین)إلی(تسعه و تسعین)علی العقود، و(المئة)و(الألف).</w:t>
      </w:r>
    </w:p>
    <w:p>
      <w:pPr>
        <w:pStyle w:val="BookText"/>
      </w:pPr>
      <w:r>
        <w:rPr>
          <w:rFonts w:ascii="IRNazanin" w:hAnsi="IRNazanin" w:eastAsia="IRNazanin" w:cs="IRNazanin"/>
          <w:lang w:bidi="fa-IR"/>
          <w:color w:val="111111"/>
          <w:sz w:val="28"/>
          <w:szCs w:val="28"/>
          <w:rtl/>
        </w:rPr>
        <w:t xml:space="preserve">قوله:(تقول:«واحد»و«اثنان») یعنی للمذکر(واحدة«اثنتان» «ثنتان») </w:t>
      </w:r>
      <w:r>
        <w:rPr>
          <w:rStyle w:val="FootnoteReference"/>
        </w:rPr>
        <w:footnoteReference w:id="653"/>
      </w:r>
      <w:r>
        <w:rPr>
          <w:rFonts w:ascii="IRNazanin" w:hAnsi="IRNazanin" w:eastAsia="IRNazanin" w:cs="IRNazanin"/>
          <w:lang w:bidi="fa-IR"/>
          <w:color w:val="111111"/>
          <w:sz w:val="28"/>
          <w:szCs w:val="28"/>
          <w:rtl/>
        </w:rPr>
        <w:t xml:space="preserve">للمؤنث و(ثنتان)لغة تمیم و(اثنتان)لغة الحجاز </w:t>
      </w:r>
      <w:r>
        <w:rPr>
          <w:rStyle w:val="FootnoteReference"/>
        </w:rPr>
        <w:footnoteReference w:id="654"/>
      </w:r>
      <w:r>
        <w:rPr>
          <w:rFonts w:ascii="IRNazanin" w:hAnsi="IRNazanin" w:eastAsia="IRNazanin" w:cs="IRNazanin"/>
          <w:lang w:bidi="fa-IR"/>
          <w:color w:val="111111"/>
          <w:sz w:val="28"/>
          <w:szCs w:val="28"/>
          <w:rtl/>
        </w:rPr>
        <w:t xml:space="preserve">،و فی المرکب(أحد عشر)للمذکر،و(إحدی عشرة)للمؤنث،للاختصار و ألف (إحدی) </w:t>
      </w:r>
      <w:r>
        <w:rPr>
          <w:rStyle w:val="FootnoteReference"/>
        </w:rPr>
        <w:footnoteReference w:id="655"/>
      </w:r>
      <w:r>
        <w:rPr>
          <w:rFonts w:ascii="IRNazanin" w:hAnsi="IRNazanin" w:eastAsia="IRNazanin" w:cs="IRNazanin"/>
          <w:lang w:bidi="fa-IR"/>
          <w:color w:val="111111"/>
          <w:sz w:val="28"/>
          <w:szCs w:val="28"/>
          <w:rtl/>
        </w:rPr>
        <w:t xml:space="preserve">بدل عن التاء،و لا یصح(واحد)و(عشرة)و لا(واحدة عشرة)، و فی العطف یجوز الوجهان،تقول(واحد و عشرون)و(أحد و عشرون) و(واحدة و عشرون)و(إحدی و عشرون)،و یجوز استعمال(البضع) </w:t>
      </w:r>
      <w:r>
        <w:rPr>
          <w:rStyle w:val="FootnoteReference"/>
        </w:rPr>
        <w:footnoteReference w:id="656"/>
      </w:r>
      <w:r>
        <w:rPr>
          <w:rFonts w:ascii="IRNazanin" w:hAnsi="IRNazanin" w:eastAsia="IRNazanin" w:cs="IRNazanin"/>
          <w:lang w:bidi="fa-IR"/>
          <w:color w:val="111111"/>
          <w:sz w:val="28"/>
          <w:szCs w:val="28"/>
          <w:rtl/>
        </w:rPr>
        <w:t xml:space="preserve">و(بضعة)فی المفردات و المرکبات و العطوف،إذا أردت عدم النص بالعدد تقول:(بضعة رجال)و(بضع سنین)و(بضعة عشر)و(بضع عشرة)</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و(بضع و عشرون)و(بضعة و عشرون)قال الفراء: </w:t>
      </w:r>
      <w:r>
        <w:rPr>
          <w:rStyle w:val="FootnoteReference"/>
        </w:rPr>
        <w:footnoteReference w:id="657"/>
      </w:r>
      <w:r>
        <w:rPr>
          <w:rFonts w:ascii="IRNazanin" w:hAnsi="IRNazanin" w:eastAsia="IRNazanin" w:cs="IRNazanin"/>
          <w:lang w:bidi="fa-IR"/>
          <w:color w:val="111111"/>
          <w:sz w:val="28"/>
          <w:szCs w:val="28"/>
          <w:rtl/>
        </w:rPr>
        <w:t xml:space="preserve">لا یصح استعمالها فی مئة و ألف،لا نقول(بضع مئة)و لا(بضع ألف)و(النیف) </w:t>
      </w:r>
      <w:r>
        <w:rPr>
          <w:rStyle w:val="FootnoteReference"/>
        </w:rPr>
        <w:footnoteReference w:id="658"/>
      </w:r>
      <w:r>
        <w:rPr>
          <w:rFonts w:ascii="IRNazanin" w:hAnsi="IRNazanin" w:eastAsia="IRNazanin" w:cs="IRNazanin"/>
          <w:lang w:bidi="fa-IR"/>
          <w:color w:val="111111"/>
          <w:sz w:val="28"/>
          <w:szCs w:val="28"/>
          <w:rtl/>
        </w:rPr>
        <w:t xml:space="preserve">و لا تستعمل إلا فی العطف تقول:(نیف و عشرون)و الفرق بینه و بین البضع،أن النیف تستعمل من الواحد إلی العشرة،و البضع من الثلاثة إلی العشرة.</w:t>
      </w:r>
    </w:p>
    <w:p>
      <w:pPr>
        <w:pStyle w:val="BookText"/>
      </w:pPr>
      <w:r>
        <w:rPr>
          <w:rFonts w:ascii="IRNazanin" w:hAnsi="IRNazanin" w:eastAsia="IRNazanin" w:cs="IRNazanin"/>
          <w:lang w:bidi="fa-IR"/>
          <w:color w:val="111111"/>
          <w:sz w:val="28"/>
          <w:szCs w:val="28"/>
          <w:rtl/>
        </w:rPr>
        <w:t xml:space="preserve">قوله:(ثلاثة إلی عشرة و ثلاث إلی عشر)</w:t>
      </w:r>
    </w:p>
    <w:p>
      <w:pPr>
        <w:pStyle w:val="BookText"/>
      </w:pPr>
      <w:r>
        <w:rPr>
          <w:rStyle w:val="FootnoteReference"/>
        </w:rPr>
        <w:footnoteReference w:id="659"/>
      </w:r>
      <w:r>
        <w:rPr>
          <w:rFonts w:ascii="IRNazanin" w:hAnsi="IRNazanin" w:eastAsia="IRNazanin" w:cs="IRNazanin"/>
          <w:lang w:bidi="fa-IR"/>
          <w:color w:val="111111"/>
          <w:sz w:val="28"/>
          <w:szCs w:val="28"/>
          <w:rtl/>
        </w:rPr>
        <w:t xml:space="preserve">
یعنی أنک تجری علی القیاس فی تذکیر المذکر و تأنیث المؤنث فی الواحد و الاثنین و من الثلاثة إلی العشرة تعکس فتؤنث المذکر و تذکر المؤنث،فنقول:(ثلاثة)إلی (عشرة)للمذکرین و(ثلاث)إلی(عشر)للمؤنثات و علیه:إن المعدود جماعة،فاستحق التأنیث فترکوا أحدهما بغیر علامة خشیة اللبس عند عدم التمییز و آثروا المذکر بالعلامة،إما لأنه أسبق رتبة،أو لأنه أخف، أو کراهة أن یجمعوا علی المؤنث تأنیثین فیما هو کالشیء الواحد </w:t>
      </w:r>
      <w:r>
        <w:rPr>
          <w:rStyle w:val="FootnoteReference"/>
        </w:rPr>
        <w:footnoteReference w:id="660"/>
      </w:r>
      <w:r>
        <w:rPr>
          <w:rFonts w:ascii="IRNazanin" w:hAnsi="IRNazanin" w:eastAsia="IRNazanin" w:cs="IRNazanin"/>
          <w:lang w:bidi="fa-IR"/>
          <w:color w:val="111111"/>
          <w:sz w:val="28"/>
          <w:szCs w:val="28"/>
          <w:rtl/>
        </w:rPr>
        <w:t xml:space="preserve">، لو قالوا:(ثلاثة نسوة)مع وجود ما یتحمل عنه و هو المذکر،و بعضهم جعل ذلک لغة و اللغة لا تعلل.</w:t>
      </w:r>
    </w:p>
    <w:p>
      <w:pPr>
        <w:pStyle w:val="BookText"/>
      </w:pPr>
      <w:r>
        <w:rPr>
          <w:rFonts w:ascii="IRNazanin" w:hAnsi="IRNazanin" w:eastAsia="IRNazanin" w:cs="IRNazanin"/>
          <w:lang w:bidi="fa-IR"/>
          <w:color w:val="111111"/>
          <w:sz w:val="28"/>
          <w:szCs w:val="28"/>
          <w:rtl/>
        </w:rPr>
        <w:t xml:space="preserve">قوله:(أحد عشر اثنا عشر إحدی عشرة اثنتا عشرة) یعنی أنهم</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جروا فی ذلک علی الأصل الأول،و هو تذکیر المذکر و تأنیث المؤنث کما فعلوا فی الواحد و الاثنین،و همزة(أحد)و(إحدی)منقلبة عن واو، [ظ 96]و ألف(إحدی)للتأنیث،بخلاف الهمزة الملازمة للنفی فی(ما جاءنی من أحد)فإنها أصلیة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قوله:(ثلاثة عشر إلی تسعة عشر،ثلاث عشرة إلی تسع عشرة) یعنی أنک من(ثلاثة عشر)إلی(تسعة عشر)تجری علی القیاس،فتؤنث المذکر و تذکر المؤنث فی الجزءین الأولین،و علی القیاس الأول الأصلی فی الجزءین الآخرین،و هو تذکیر المذکر و تأنیث المؤنث،و لم یؤنثوا(عشر) مع المذکر،لأنهم کرهوا الجمع بین علامتی تأنیث فیما لیس بأصل للتأنیث فیما هو کالکلمة الواحدة،و لا حذفوها من عشر مع المؤنث لأنهم کرهوا سلب المؤنث علامته فی کلمتین،فعادلوا بینهما،هذا إذا جئت باسم العدد،فإما إذا جئت بالواحد من العدد ذکرت المذکر و أنثت المؤنث فی الجزأین جمیعا فتقول:(ثالث عشر)و(رابع عشر)و(ثالثة عشرة)و(رابعة عشرة)لأن المذکر لیس فی معنی جماعة،لأن المراد به (واحد)من أمّتة،و قد خطّأ المصنف </w:t>
      </w:r>
      <w:r>
        <w:rPr>
          <w:rStyle w:val="FootnoteReference"/>
        </w:rPr>
        <w:footnoteReference w:id="662"/>
      </w:r>
      <w:r>
        <w:rPr>
          <w:rFonts w:ascii="IRNazanin" w:hAnsi="IRNazanin" w:eastAsia="IRNazanin" w:cs="IRNazanin"/>
          <w:lang w:bidi="fa-IR"/>
          <w:color w:val="111111"/>
          <w:sz w:val="28"/>
          <w:szCs w:val="28"/>
          <w:rtl/>
        </w:rPr>
        <w:t xml:space="preserve">من قال(الحادیة عشر)بحذف التاء</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من(عشر)مع المؤنث.</w:t>
      </w:r>
    </w:p>
    <w:p>
      <w:pPr>
        <w:pStyle w:val="BookText"/>
      </w:pPr>
      <w:r>
        <w:rPr>
          <w:rFonts w:ascii="IRNazanin" w:hAnsi="IRNazanin" w:eastAsia="IRNazanin" w:cs="IRNazanin"/>
          <w:lang w:bidi="fa-IR"/>
          <w:color w:val="111111"/>
          <w:sz w:val="28"/>
          <w:szCs w:val="28"/>
          <w:rtl/>
        </w:rPr>
        <w:t xml:space="preserve">قوله:(و تمیم یکسرون </w:t>
      </w:r>
      <w:r>
        <w:rPr>
          <w:rStyle w:val="FootnoteReference"/>
        </w:rPr>
        <w:footnoteReference w:id="663"/>
      </w:r>
      <w:r>
        <w:rPr>
          <w:rFonts w:ascii="IRNazanin" w:hAnsi="IRNazanin" w:eastAsia="IRNazanin" w:cs="IRNazanin"/>
          <w:lang w:bidi="fa-IR"/>
          <w:color w:val="111111"/>
          <w:sz w:val="28"/>
          <w:szCs w:val="28"/>
          <w:rtl/>
        </w:rPr>
        <w:t xml:space="preserve">الشین من عشرة) یعنی أن تمیم تستکره ست فتحات متوالیات </w:t>
      </w:r>
      <w:r>
        <w:rPr>
          <w:rStyle w:val="FootnoteReference"/>
        </w:rPr>
        <w:footnoteReference w:id="664"/>
      </w:r>
      <w:r>
        <w:rPr>
          <w:rFonts w:ascii="IRNazanin" w:hAnsi="IRNazanin" w:eastAsia="IRNazanin" w:cs="IRNazanin"/>
          <w:lang w:bidi="fa-IR"/>
          <w:color w:val="111111"/>
          <w:sz w:val="28"/>
          <w:szCs w:val="28"/>
          <w:rtl/>
        </w:rPr>
        <w:t xml:space="preserve">فیما هو کالکلمة الواحدة،و ذلک فی المرکبات نحو(أحد عشر)و(أربعة عشر)و(ثلاث عشرة)و نحوه،فیکسرون الشین لأن المستکره توالی المتماثلات،و أما الحجازیون فعدلوا إلی سکونه لخفته، و من العرب من یسکن العین فیقول(أحد عشر) </w:t>
      </w:r>
      <w:r>
        <w:rPr>
          <w:rStyle w:val="FootnoteReference"/>
        </w:rPr>
        <w:footnoteReference w:id="665"/>
      </w:r>
      <w:r>
        <w:rPr>
          <w:rFonts w:ascii="Amiri" w:hAnsi="Amiri" w:eastAsia="Amiri" w:cs="Amiri"/>
          <w:lang w:bidi="ar-SA"/>
          <w:color w:val="111111"/>
          <w:sz w:val="28"/>
          <w:szCs w:val="28"/>
          <w:rtl/>
        </w:rPr>
        <w:t xml:space="preserve">قرأ ابن الصباغ أَحَدَ عَشَرَ کَوْکَباً </w:t>
      </w:r>
      <w:r>
        <w:rPr>
          <w:rStyle w:val="FootnoteReference"/>
        </w:rPr>
        <w:footnoteReference w:id="666"/>
      </w:r>
      <w:r>
        <w:rPr>
          <w:rFonts w:ascii="IRNazanin" w:hAnsi="IRNazanin" w:eastAsia="IRNazanin" w:cs="IRNazanin"/>
          <w:lang w:bidi="fa-IR"/>
          <w:color w:val="111111"/>
          <w:sz w:val="28"/>
          <w:szCs w:val="28"/>
          <w:rtl/>
        </w:rPr>
        <w:t xml:space="preserve">بسکون العین،و قرأ صاحب حفص:</w:t>
      </w:r>
    </w:p>
    <w:p>
      <w:pPr>
        <w:pStyle w:val="BookText"/>
      </w:pPr>
      <w:r>
        <w:rPr>
          <w:rFonts w:ascii="Amiri" w:hAnsi="Amiri" w:eastAsia="Amiri" w:cs="Amiri"/>
          <w:lang w:bidi="ar-SA"/>
          <w:color w:val="111111"/>
          <w:sz w:val="28"/>
          <w:szCs w:val="28"/>
          <w:rtl/>
        </w:rPr>
        <w:t xml:space="preserve">اِثْنٰا عَشَرَ شَهْراً</w:t>
      </w:r>
    </w:p>
    <w:p>
      <w:pPr>
        <w:pStyle w:val="BookText"/>
      </w:pPr>
      <w:r>
        <w:rPr>
          <w:rStyle w:val="FootnoteReference"/>
        </w:rPr>
        <w:footnoteReference w:id="667"/>
      </w:r>
      <w:r>
        <w:rPr>
          <w:rFonts w:ascii="IRNazanin" w:hAnsi="IRNazanin" w:eastAsia="IRNazanin" w:cs="IRNazanin"/>
          <w:lang w:bidi="fa-IR"/>
          <w:color w:val="111111"/>
          <w:sz w:val="28"/>
          <w:szCs w:val="28"/>
          <w:rtl/>
        </w:rPr>
        <w:t xml:space="preserve">
و جمع بین ساکنین و منهم من لا یبالی بتوالی الحرکات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أنثوا الاسمین فی الحادیة عشرة إلی التاسعة عشرة،و إنما ذکّروا الاسمین فی الحادی عشر و الثالث عشر،لأنه اسم لواحد مذکر فلا معنی للتأنیث فیه،بخلاف ثلاثة عشر و ثلاث عشرة فإنه للجماعة علی ما تقدم).</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یبقیه علی أصله،قرأ الأعمش: اِثْنَتَیْ عَشْرَةَ أَسْبٰاطاً </w:t>
      </w:r>
      <w:r>
        <w:rPr>
          <w:rStyle w:val="FootnoteReference"/>
        </w:rPr>
        <w:footnoteReference w:id="668"/>
      </w:r>
      <w:r>
        <w:rPr>
          <w:rFonts w:ascii="IRNazanin" w:hAnsi="IRNazanin" w:eastAsia="IRNazanin" w:cs="IRNazanin"/>
          <w:lang w:bidi="fa-IR"/>
          <w:color w:val="111111"/>
          <w:sz w:val="28"/>
          <w:szCs w:val="28"/>
          <w:rtl/>
        </w:rPr>
        <w:t xml:space="preserve">بتوالی الفتحات.</w:t>
      </w:r>
    </w:p>
    <w:p>
      <w:pPr>
        <w:pStyle w:val="BookText"/>
      </w:pPr>
      <w:r>
        <w:rPr>
          <w:rFonts w:ascii="IRNazanin" w:hAnsi="IRNazanin" w:eastAsia="IRNazanin" w:cs="IRNazanin"/>
          <w:lang w:bidi="fa-IR"/>
          <w:color w:val="111111"/>
          <w:sz w:val="28"/>
          <w:szCs w:val="28"/>
          <w:rtl/>
        </w:rPr>
        <w:t xml:space="preserve">قوله:(عشرون و أخواتها) یعنی العقود،و هی(ثلاثون)إلی(تسعین).</w:t>
      </w:r>
    </w:p>
    <w:p>
      <w:pPr>
        <w:pStyle w:val="BookText"/>
      </w:pPr>
      <w:r>
        <w:rPr>
          <w:rFonts w:ascii="IRNazanin" w:hAnsi="IRNazanin" w:eastAsia="IRNazanin" w:cs="IRNazanin"/>
          <w:lang w:bidi="fa-IR"/>
          <w:color w:val="111111"/>
          <w:sz w:val="28"/>
          <w:szCs w:val="28"/>
          <w:rtl/>
        </w:rPr>
        <w:t xml:space="preserve">قوله:(فیهما) یعنی فی المذکر و المؤنث بلفظ واحد،نقول:(عشرون رجلا و عشرون امرأة).</w:t>
      </w:r>
    </w:p>
    <w:p>
      <w:pPr>
        <w:pStyle w:val="BookText"/>
      </w:pPr>
      <w:r>
        <w:rPr>
          <w:rFonts w:ascii="IRNazanin" w:hAnsi="IRNazanin" w:eastAsia="IRNazanin" w:cs="IRNazanin"/>
          <w:lang w:bidi="fa-IR"/>
          <w:color w:val="111111"/>
          <w:sz w:val="28"/>
          <w:szCs w:val="28"/>
          <w:rtl/>
        </w:rPr>
        <w:t xml:space="preserve">قوله:(أحد و عشرون و إحدی و عشرون) یعنی أنهم فی المعطوف غیّروا لفظ(واحد)إلی(أحد)و(واحد)إلی(إحدی)،و یجوز البقاء علی الأصل.</w:t>
      </w:r>
    </w:p>
    <w:p>
      <w:pPr>
        <w:pStyle w:val="BookText"/>
      </w:pPr>
      <w:r>
        <w:rPr>
          <w:rFonts w:ascii="IRNazanin" w:hAnsi="IRNazanin" w:eastAsia="IRNazanin" w:cs="IRNazanin"/>
          <w:lang w:bidi="fa-IR"/>
          <w:color w:val="111111"/>
          <w:sz w:val="28"/>
          <w:szCs w:val="28"/>
          <w:rtl/>
        </w:rPr>
        <w:t xml:space="preserve">قوله:(ثم بالعطف بلفظ ما تقدم)</w:t>
      </w:r>
    </w:p>
    <w:p>
      <w:pPr>
        <w:pStyle w:val="BookText"/>
      </w:pPr>
      <w:r>
        <w:rPr>
          <w:rStyle w:val="FootnoteReference"/>
        </w:rPr>
        <w:footnoteReference w:id="669"/>
      </w:r>
      <w:r>
        <w:rPr>
          <w:rFonts w:ascii="IRNazanin" w:hAnsi="IRNazanin" w:eastAsia="IRNazanin" w:cs="IRNazanin"/>
          <w:lang w:bidi="fa-IR"/>
          <w:color w:val="111111"/>
          <w:sz w:val="28"/>
          <w:szCs w:val="28"/>
          <w:rtl/>
        </w:rPr>
        <w:t xml:space="preserve">
یعنی أنک تعطف علی العقود، المفرد من العشرات علی لفظ ما تقدم،و هو أنک تذکّر المذکر و تؤنث المؤنث فی الواحد و الاثنین،و تعکس فی الثلاثة إلی التسعة فتقول:(واحد و عشرون رجلا)و(اثنان و عشرون رجلا)(واحدة و عشرون امرأة و اثنتان و عشرون امرأة)و تقول فی الثلاثة إلی التسعة(ثلاثة و عشرون رجلا) و(ثلاث و عشرون امرأة).</w:t>
      </w:r>
    </w:p>
    <w:p>
      <w:pPr>
        <w:pStyle w:val="BookText"/>
      </w:pPr>
      <w:r>
        <w:rPr>
          <w:rFonts w:ascii="IRNazanin" w:hAnsi="IRNazanin" w:eastAsia="IRNazanin" w:cs="IRNazanin"/>
          <w:lang w:bidi="fa-IR"/>
          <w:color w:val="111111"/>
          <w:sz w:val="28"/>
          <w:szCs w:val="28"/>
          <w:rtl/>
        </w:rPr>
        <w:t xml:space="preserve">قوله:(إلی تسعة و تسعین) یعنی تجری علی هذا القیاس فی عطف المفردات علی جمیع العقود إلی(تسعة و تسعین).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5" w:name="pg19845_194706"/>
    <w:bookmarkEnd w:id="45"/>
    <w:p>
      <w:pPr>
        <w:pStyle w:val="BookText"/>
      </w:pPr>
      <w:r>
        <w:rPr>
          <w:rFonts w:ascii="Amiri" w:hAnsi="Amiri" w:eastAsia="Amiri" w:cs="Amiri"/>
          <w:lang w:bidi="ar-SA"/>
          <w:color w:val="111111"/>
          <w:sz w:val="28"/>
          <w:szCs w:val="28"/>
          <w:rtl/>
        </w:rPr>
        <w:t xml:space="preserve">قوله:(مئة </w:t>
      </w:r>
      <w:r>
        <w:rPr>
          <w:rStyle w:val="FootnoteReference"/>
        </w:rPr>
        <w:footnoteReference w:id="670"/>
      </w:r>
      <w:r>
        <w:rPr>
          <w:rFonts w:ascii="IRNazanin" w:hAnsi="IRNazanin" w:eastAsia="IRNazanin" w:cs="IRNazanin"/>
          <w:lang w:bidi="fa-IR"/>
          <w:color w:val="111111"/>
          <w:sz w:val="28"/>
          <w:szCs w:val="28"/>
          <w:rtl/>
        </w:rPr>
        <w:t xml:space="preserve">و ألف و مئتان فیهما) یعنی أنک إذا انتهیت إلی تسعة و تسعین قلت:(مئة و ألف)و(مئتان و ألفان)فی المذکر و المؤنث علی سواء نقول:(مئة رجل)و(مئة امرأة)،و(مئتا رجل و مئتا امرأة)،و(ألف رجل و ألف امرأة)(ألفا رجل و ألفا امرأة).</w:t>
      </w:r>
    </w:p>
    <w:p>
      <w:pPr>
        <w:pStyle w:val="Heading4"/>
      </w:pPr>
      <w:bookmarkStart w:id="258" w:name="_Toc79"/>
      <w:r>
        <w:t>[بحث التذکیر و التانیث فی المقام ]</w:t>
      </w:r>
      <w:bookmarkEnd w:id="258"/>
    </w:p>
    <w:p>
      <w:pPr>
        <w:pStyle w:val="BookText"/>
      </w:pPr>
      <w:r>
        <w:rPr>
          <w:rFonts w:ascii="IRNazanin" w:hAnsi="IRNazanin" w:eastAsia="IRNazanin" w:cs="IRNazanin"/>
          <w:lang w:bidi="fa-IR"/>
          <w:color w:val="111111"/>
          <w:sz w:val="28"/>
          <w:szCs w:val="28"/>
          <w:rtl/>
        </w:rPr>
        <w:t xml:space="preserve">قوله:(ثم[بالعطف] </w:t>
      </w:r>
      <w:r>
        <w:rPr>
          <w:rStyle w:val="FootnoteReference"/>
        </w:rPr>
        <w:footnoteReference w:id="671"/>
      </w:r>
      <w:r>
        <w:rPr>
          <w:rFonts w:ascii="IRNazanin" w:hAnsi="IRNazanin" w:eastAsia="IRNazanin" w:cs="IRNazanin"/>
          <w:lang w:bidi="fa-IR"/>
          <w:color w:val="111111"/>
          <w:sz w:val="28"/>
          <w:szCs w:val="28"/>
          <w:rtl/>
        </w:rPr>
        <w:t xml:space="preserve">علی ما تقدم) یعنی فی تأنیث المذکر و تذکیر المؤنث و ذلک فی المئین و الألوف و العطوف من ثلاثة إلی تسعة،تقول:</w:t>
      </w:r>
    </w:p>
    <w:p>
      <w:pPr>
        <w:pStyle w:val="BookText"/>
      </w:pPr>
      <w:r>
        <w:rPr>
          <w:rFonts w:ascii="IRNazanin" w:hAnsi="IRNazanin" w:eastAsia="IRNazanin" w:cs="IRNazanin"/>
          <w:lang w:bidi="fa-IR"/>
          <w:color w:val="111111"/>
          <w:sz w:val="28"/>
          <w:szCs w:val="28"/>
          <w:rtl/>
        </w:rPr>
        <w:t xml:space="preserve">(ثلاثة آلاف و ثلاث مئة)بإثبات التاء فی الألوف،لأنها مذکرة و بحذفها فی المئین لأنها مؤنثة،(و مئة و ثلاثة رجال)و(مئتان و ثلاثة)و(ألف و ثلاثة) و(ألفان[و ثلاثة] </w:t>
      </w:r>
      <w:r>
        <w:rPr>
          <w:rStyle w:val="FootnoteReference"/>
        </w:rPr>
        <w:footnoteReference w:id="672"/>
      </w:r>
      <w:r>
        <w:rPr>
          <w:rFonts w:ascii="IRNazanin" w:hAnsi="IRNazanin" w:eastAsia="IRNazanin" w:cs="IRNazanin"/>
          <w:lang w:bidi="fa-IR"/>
          <w:color w:val="111111"/>
          <w:sz w:val="28"/>
          <w:szCs w:val="28"/>
          <w:rtl/>
        </w:rPr>
        <w:t xml:space="preserve">)لذلک تجری علی قیاس ما تقدم فی عطف المرکبات، و العقود و العطوف علی المئة و الألف و المئین و الألفین تقول:(مئة و أحد عشر)و(مئة و ثلاثة عشر)و(مئة و عشرون)و(مئة و واحد و عشرون) کذلک فی المئین و الألف و الألفین،و لک تقدیم الأقل و تعطف علیه الأکثر و العکس[و 97]تقول:(ثلاثة و مئة)و(ثلاثة و عشرون)،و تقول:(مئة و ثلاثة و عشرون و ثلاثة)لکن تقدیم الأقل أولی قیاسا علی(أحد عشر) و هو الأکثر استعمالا،و لک أن تأتی فی التمییز فی المعطوف و المعطوف علیه،و الاستغناء عن بأحدهما تقول:(ثلاثة رجال و مئة رجل)و(ثلاثة رجال و مئة)و(ثلاثة و مئة رجل).</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فی ثمانی عشرة فتح الیاء و جاء إسکانها و شذ حذفها بفتح النون)</w:t>
      </w:r>
    </w:p>
    <w:p>
      <w:pPr>
        <w:pStyle w:val="BookText"/>
      </w:pPr>
      <w:r>
        <w:rPr>
          <w:rStyle w:val="FootnoteReference"/>
        </w:rPr>
        <w:footnoteReference w:id="673"/>
      </w:r>
      <w:r>
        <w:rPr>
          <w:rFonts w:ascii="Amiri" w:hAnsi="Amiri" w:eastAsia="Amiri" w:cs="Amiri"/>
          <w:lang w:bidi="ar-SA"/>
          <w:color w:val="111111"/>
          <w:sz w:val="28"/>
          <w:szCs w:val="28"/>
          <w:rtl/>
        </w:rPr>
        <w:t xml:space="preserve">
إلا مثل فی ثمانی إثبات الیاء کان غیر مرکب ک(قاض)و قال تعالی: عَلیٰ أَنْ تَأْجُرَنِی ثَمٰانِیَ حِجَجٍ </w:t>
      </w:r>
      <w:r>
        <w:rPr>
          <w:rStyle w:val="FootnoteReference"/>
        </w:rPr>
        <w:footnoteReference w:id="674"/>
      </w: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[505]و لقد شربت ثمانیا و ثمانیا </w:t>
      </w:r>
      <w:r>
        <w:rPr>
          <w:rStyle w:val="FootnoteReference"/>
        </w:rPr>
        <w:footnoteReference w:id="67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جاء إسقاط الیاء و إعراب النون نحو: وَ لَهُ الْجَوٰارِ </w:t>
      </w:r>
      <w:r>
        <w:rPr>
          <w:rStyle w:val="FootnoteReference"/>
        </w:rPr>
        <w:footnoteReference w:id="676"/>
      </w:r>
      <w:r>
        <w:rPr>
          <w:rFonts w:ascii="Amiri" w:hAnsi="Amiri" w:eastAsia="Amiri" w:cs="Amiri"/>
          <w:lang w:bidi="ar-SA"/>
          <w:color w:val="111111"/>
          <w:sz w:val="28"/>
          <w:szCs w:val="28"/>
          <w:rtl/>
        </w:rPr>
        <w:t xml:space="preserve">وَ مِنْ فَوْقِهِمْ غَوٰاشٍ </w:t>
      </w:r>
      <w:r>
        <w:rPr>
          <w:rStyle w:val="FootnoteReference"/>
        </w:rPr>
        <w:footnoteReference w:id="677"/>
      </w:r>
      <w:r>
        <w:rPr>
          <w:rFonts w:ascii="IRNazanin" w:hAnsi="IRNazanin" w:eastAsia="IRNazanin" w:cs="IRNazanin"/>
          <w:lang w:bidi="fa-IR"/>
          <w:color w:val="111111"/>
          <w:sz w:val="28"/>
          <w:szCs w:val="28"/>
          <w:rtl/>
        </w:rPr>
        <w:t xml:space="preserve">بالضم،و قوله:</w:t>
      </w:r>
    </w:p>
    <w:p>
      <w:pPr>
        <w:pStyle w:val="BookText"/>
      </w:pPr>
      <w:r>
        <w:rPr>
          <w:rFonts w:ascii="IRNazanin" w:hAnsi="IRNazanin" w:eastAsia="IRNazanin" w:cs="IRNazanin"/>
          <w:lang w:bidi="fa-IR"/>
          <w:color w:val="111111"/>
          <w:sz w:val="28"/>
          <w:szCs w:val="28"/>
          <w:rtl/>
        </w:rPr>
        <w:t xml:space="preserve">[506]لها ثنایا أربع حسان</w:t>
      </w:r>
    </w:p>
    <w:p>
      <w:pPr>
        <w:pStyle w:val="BookText"/>
      </w:pPr>
      <w:r>
        <w:rPr>
          <w:rFonts w:ascii="IRNazanin" w:hAnsi="IRNazanin" w:eastAsia="IRNazanin" w:cs="IRNazanin"/>
          <w:lang w:bidi="fa-IR"/>
          <w:color w:val="111111"/>
          <w:sz w:val="28"/>
          <w:szCs w:val="28"/>
          <w:rtl/>
        </w:rPr>
        <w:t xml:space="preserve">و أربع فثغرها ثمان </w:t>
      </w:r>
      <w:r>
        <w:rPr>
          <w:rStyle w:val="FootnoteReference"/>
        </w:rPr>
        <w:footnoteReference w:id="678"/>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46" w:name="pg19845_194708"/>
    <w:bookmarkEnd w:id="46"/>
    <w:p>
      <w:pPr>
        <w:pStyle w:val="BookText"/>
      </w:pPr>
      <w:r>
        <w:rPr>
          <w:rFonts w:ascii="IRNazanin" w:hAnsi="IRNazanin" w:eastAsia="IRNazanin" w:cs="IRNazanin"/>
          <w:lang w:bidi="fa-IR"/>
          <w:color w:val="111111"/>
          <w:sz w:val="28"/>
          <w:szCs w:val="28"/>
          <w:rtl/>
        </w:rPr>
        <w:t xml:space="preserve">و إن کان مرکبا جاءت وجوه أربعة:بقاء الیاء مفتوحة لخفة الفتحة، و إسکانها للخفة تشبیها ب(معدی کرب)و حذفها و بقاء الکسرة دلیلا علیها،و حذفها و فتح النون قبلها،و هی علی لغة(ثمان)فی المفرد و قال:</w:t>
      </w:r>
    </w:p>
    <w:p>
      <w:pPr>
        <w:pStyle w:val="BookText"/>
      </w:pPr>
      <w:r>
        <w:rPr>
          <w:rFonts w:ascii="IRNazanin" w:hAnsi="IRNazanin" w:eastAsia="IRNazanin" w:cs="IRNazanin"/>
          <w:lang w:bidi="fa-IR"/>
          <w:color w:val="111111"/>
          <w:sz w:val="28"/>
          <w:szCs w:val="28"/>
          <w:rtl/>
        </w:rPr>
        <w:t xml:space="preserve">[507]و لقد شربت ثمانیا و ثمانیا</w:t>
      </w:r>
    </w:p>
    <w:p>
      <w:pPr>
        <w:pStyle w:val="BookText"/>
      </w:pPr>
      <w:r>
        <w:rPr>
          <w:rFonts w:ascii="Amiri" w:hAnsi="Amiri" w:eastAsia="Amiri" w:cs="Amiri"/>
          <w:lang w:bidi="ar-SA"/>
          <w:color w:val="111111"/>
          <w:sz w:val="28"/>
          <w:szCs w:val="28"/>
          <w:rtl/>
        </w:rPr>
        <w:t xml:space="preserve">و ثمان عشرة و اثنتان و أربعا </w:t>
      </w:r>
      <w:r>
        <w:rPr>
          <w:rStyle w:val="FootnoteReference"/>
        </w:rPr>
        <w:footnoteReference w:id="679"/>
      </w:r>
    </w:p>
    <w:p>
      <w:pPr>
        <w:pStyle w:val="Heading4"/>
      </w:pPr>
      <w:bookmarkStart w:id="259" w:name="_Toc80"/>
      <w:r>
        <w:t>[اعراب الممیزات ]</w:t>
      </w:r>
      <w:bookmarkEnd w:id="259"/>
    </w:p>
    <w:p>
      <w:pPr>
        <w:pStyle w:val="BookText"/>
      </w:pPr>
      <w:r>
        <w:rPr>
          <w:rFonts w:ascii="IRNazanin" w:hAnsi="IRNazanin" w:eastAsia="IRNazanin" w:cs="IRNazanin"/>
          <w:lang w:bidi="fa-IR"/>
          <w:color w:val="111111"/>
          <w:sz w:val="28"/>
          <w:szCs w:val="28"/>
          <w:rtl/>
        </w:rPr>
        <w:t xml:space="preserve">قوله:(و ممیز الثلاثة إلی العشرة مخفوض </w:t>
      </w:r>
      <w:r>
        <w:rPr>
          <w:rStyle w:val="FootnoteReference"/>
        </w:rPr>
        <w:footnoteReference w:id="680"/>
      </w:r>
      <w:r>
        <w:rPr>
          <w:rFonts w:ascii="IRNazanin" w:hAnsi="IRNazanin" w:eastAsia="IRNazanin" w:cs="IRNazanin"/>
          <w:lang w:bidi="fa-IR"/>
          <w:color w:val="111111"/>
          <w:sz w:val="28"/>
          <w:szCs w:val="28"/>
          <w:rtl/>
        </w:rPr>
        <w:t xml:space="preserve">مجموع لفظا و معنی) لما فرغ من تبین الأعداد ذکر تمییزاتها،یعنی ممیز الثلاثة مخفوض علی الإضافة ب(من)و إنما استعمل مضافا لأن المقصود ما بعده بدلیل وصفه نحو قوله تعالی: سَبْعَ بَقَرٰاتٍ سِمٰانٍ </w:t>
      </w:r>
      <w:r>
        <w:rPr>
          <w:rStyle w:val="FootnoteReference"/>
        </w:rPr>
        <w:footnoteReference w:id="681"/>
      </w:r>
      <w:r>
        <w:rPr>
          <w:rFonts w:ascii="IRNazanin" w:hAnsi="IRNazanin" w:eastAsia="IRNazanin" w:cs="IRNazanin"/>
          <w:lang w:bidi="fa-IR"/>
          <w:color w:val="111111"/>
          <w:sz w:val="28"/>
          <w:szCs w:val="28"/>
          <w:rtl/>
        </w:rPr>
        <w:t xml:space="preserve">و لو کان العدد هو المقصود لکانت الصفة له و قیل(سمانا) </w:t>
      </w:r>
      <w:r>
        <w:rPr>
          <w:rStyle w:val="FootnoteReference"/>
        </w:rPr>
        <w:footnoteReference w:id="682"/>
      </w:r>
      <w:r>
        <w:rPr>
          <w:rFonts w:ascii="IRNazanin" w:hAnsi="IRNazanin" w:eastAsia="IRNazanin" w:cs="IRNazanin"/>
          <w:lang w:bidi="fa-IR"/>
          <w:color w:val="111111"/>
          <w:sz w:val="28"/>
          <w:szCs w:val="28"/>
          <w:rtl/>
        </w:rPr>
        <w:t xml:space="preserve">و کان القیاس جره فی المرکبات کالآحاد،لکنهم کرهوا جعل ثلاثة أشیاء کشیء واحد،و قال الزمخشری: </w:t>
      </w:r>
      <w:r>
        <w:rPr>
          <w:rStyle w:val="FootnoteReference"/>
        </w:rPr>
        <w:footnoteReference w:id="683"/>
      </w:r>
      <w:r>
        <w:rPr>
          <w:rFonts w:ascii="IRNazanin" w:hAnsi="IRNazanin" w:eastAsia="IRNazanin" w:cs="IRNazanin"/>
          <w:lang w:bidi="fa-IR"/>
          <w:color w:val="111111"/>
          <w:sz w:val="28"/>
          <w:szCs w:val="28"/>
          <w:rtl/>
        </w:rPr>
        <w:t xml:space="preserve">یجوز سمانا صفة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الشاهد فیه قوله:(فثغرها ثمان)حیث حذفت الیاء من(ثمانی)و جعل الإعراب علی النون و ذلک علی لغة...</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لسبع و هو جائز تقول:(جاءنی ثلاثة رجال قرشیون و قرشیین)إلا أن المعنی یختلف،فإن وصفت العدد کان من إضافة النوع إلی الجنس،و إن وصفت التمییز کان من إضافة الجنس إلی النوع،و أما کونه مجموعا إما لمطابقة العدد فی لفظه نحو(ثلاث رجال)أو لضعف دلالة هذا العدد القلیل علی الجمع فقووه:بجمع تمییزه.</w:t>
      </w:r>
    </w:p>
    <w:p>
      <w:pPr>
        <w:pStyle w:val="BookText"/>
      </w:pPr>
      <w:r>
        <w:rPr>
          <w:rFonts w:ascii="IRNazanin" w:hAnsi="IRNazanin" w:eastAsia="IRNazanin" w:cs="IRNazanin"/>
          <w:lang w:bidi="fa-IR"/>
          <w:color w:val="111111"/>
          <w:sz w:val="28"/>
          <w:szCs w:val="28"/>
          <w:rtl/>
        </w:rPr>
        <w:t xml:space="preserve">قوله:(لفظا أو معنی)</w:t>
      </w:r>
    </w:p>
    <w:p>
      <w:pPr>
        <w:pStyle w:val="BookText"/>
      </w:pPr>
      <w:r>
        <w:rPr>
          <w:rStyle w:val="FootnoteReference"/>
        </w:rPr>
        <w:footnoteReference w:id="684"/>
      </w:r>
      <w:r>
        <w:rPr>
          <w:rFonts w:ascii="IRNazanin" w:hAnsi="IRNazanin" w:eastAsia="IRNazanin" w:cs="IRNazanin"/>
          <w:lang w:bidi="fa-IR"/>
          <w:color w:val="111111"/>
          <w:sz w:val="28"/>
          <w:szCs w:val="28"/>
          <w:rtl/>
        </w:rPr>
        <w:t xml:space="preserve">
یعنی أن تمییز الثلاثة إلی العشرة مجموع لفظا، نحو ثلاثة رجال،أو معنی فی اسم الجمع و اسم الجنس،نحو:(ثلاثة نفر) و(رهط و ذود) </w:t>
      </w:r>
      <w:r>
        <w:rPr>
          <w:rStyle w:val="FootnoteReference"/>
        </w:rPr>
        <w:footnoteReference w:id="685"/>
      </w:r>
      <w:r>
        <w:rPr>
          <w:rFonts w:ascii="IRNazanin" w:hAnsi="IRNazanin" w:eastAsia="IRNazanin" w:cs="IRNazanin"/>
          <w:lang w:bidi="fa-IR"/>
          <w:color w:val="111111"/>
          <w:sz w:val="28"/>
          <w:szCs w:val="28"/>
          <w:rtl/>
        </w:rPr>
        <w:t xml:space="preserve">و(ثلاث من البط).</w:t>
      </w:r>
    </w:p>
    <w:p>
      <w:pPr>
        <w:pStyle w:val="BookText"/>
      </w:pPr>
      <w:r>
        <w:rPr>
          <w:rFonts w:ascii="IRNazanin" w:hAnsi="IRNazanin" w:eastAsia="IRNazanin" w:cs="IRNazanin"/>
          <w:lang w:bidi="fa-IR"/>
          <w:color w:val="111111"/>
          <w:sz w:val="28"/>
          <w:szCs w:val="28"/>
          <w:rtl/>
        </w:rPr>
        <w:t xml:space="preserve">قوله:(إلا فی ثلاثمئة إلی تسعمئة)[و کان قیاسها مئات أو مئین] </w:t>
      </w:r>
      <w:r>
        <w:rPr>
          <w:rStyle w:val="FootnoteReference"/>
        </w:rPr>
        <w:footnoteReference w:id="686"/>
      </w:r>
      <w:r>
        <w:rPr>
          <w:rFonts w:ascii="IRNazanin" w:hAnsi="IRNazanin" w:eastAsia="IRNazanin" w:cs="IRNazanin"/>
          <w:lang w:bidi="fa-IR"/>
          <w:color w:val="111111"/>
          <w:sz w:val="28"/>
          <w:szCs w:val="28"/>
          <w:rtl/>
        </w:rPr>
        <w:t xml:space="preserve">هذا استثناء من قوله:(مجموع)یعنی فإن تمییزها مجرور مفرد،تقول(ثلاثمئة) و کان قیاسة الجمع لأن(مئة)تمییز لثلاثة فنقول:(ثلاث مثات)جمع سلامة لمؤنث أو(مئتین)جمع سلامة لمذکر،و إنما أفرد کراهة الجمع بین تأنیثین فی (مئة)فی معنی التأنیث </w:t>
      </w:r>
      <w:r>
        <w:rPr>
          <w:rStyle w:val="FootnoteReference"/>
        </w:rPr>
        <w:footnoteReference w:id="687"/>
      </w:r>
      <w:r>
        <w:rPr>
          <w:rFonts w:ascii="IRNazanin" w:hAnsi="IRNazanin" w:eastAsia="IRNazanin" w:cs="IRNazanin"/>
          <w:lang w:bidi="fa-IR"/>
          <w:color w:val="111111"/>
          <w:sz w:val="28"/>
          <w:szCs w:val="28"/>
          <w:rtl/>
        </w:rPr>
        <w:t xml:space="preserve">،و کأنه جمع بین تأنیثین مخفف بحذف الجمع،و قد حصل فی مئة دلالة علی الکسرة،و أما مع التنوین مسنین بدل من ثَلاٰثَ مِائَةٍ </w:t>
      </w:r>
      <w:r>
        <w:rPr>
          <w:rStyle w:val="FootnoteReference"/>
        </w:rPr>
        <w:footnoteReference w:id="688"/>
      </w:r>
      <w:r>
        <w:rPr>
          <w:rFonts w:ascii="IRNazanin" w:hAnsi="IRNazanin" w:eastAsia="IRNazanin" w:cs="IRNazanin"/>
          <w:lang w:bidi="fa-IR"/>
          <w:color w:val="111111"/>
          <w:sz w:val="28"/>
          <w:szCs w:val="28"/>
          <w:rtl/>
        </w:rPr>
        <w:t xml:space="preserve">و عطف بیان قوله: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[508]ثلاث مئین للملوک و فی بها ردآ</w:t>
      </w:r>
    </w:p>
    <w:p>
      <w:pPr>
        <w:pStyle w:val="BookText"/>
      </w:pPr>
      <w:r>
        <w:rPr>
          <w:rFonts w:ascii="IRNazanin" w:hAnsi="IRNazanin" w:eastAsia="IRNazanin" w:cs="IRNazanin"/>
          <w:lang w:bidi="fa-IR"/>
          <w:color w:val="111111"/>
          <w:sz w:val="28"/>
          <w:szCs w:val="28"/>
          <w:rtl/>
        </w:rPr>
        <w:t xml:space="preserve">ئی و جلت عن وجوه الأهاتم </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و قال بعضهم:إفراد(مئة)علی لقیاس لأن أصل التمییز الإفراد و إنما جمع فی ثلاثة رجال لضعف دلالته علی الجمع.</w:t>
      </w:r>
    </w:p>
    <w:p>
      <w:pPr>
        <w:pStyle w:val="BookText"/>
      </w:pPr>
      <w:r>
        <w:rPr>
          <w:rFonts w:ascii="IRNazanin" w:hAnsi="IRNazanin" w:eastAsia="IRNazanin" w:cs="IRNazanin"/>
          <w:lang w:bidi="fa-IR"/>
          <w:color w:val="111111"/>
          <w:sz w:val="28"/>
          <w:szCs w:val="28"/>
          <w:rtl/>
        </w:rPr>
        <w:t xml:space="preserve">قوله:(و ممیز أحد عشر[إلی تسعة و تسعین] </w:t>
      </w:r>
      <w:r>
        <w:rPr>
          <w:rStyle w:val="FootnoteReference"/>
        </w:rPr>
        <w:footnoteReference w:id="690"/>
      </w:r>
      <w:r>
        <w:rPr>
          <w:rFonts w:ascii="IRNazanin" w:hAnsi="IRNazanin" w:eastAsia="IRNazanin" w:cs="IRNazanin"/>
          <w:lang w:bidi="fa-IR"/>
          <w:color w:val="111111"/>
          <w:sz w:val="28"/>
          <w:szCs w:val="28"/>
          <w:rtl/>
        </w:rPr>
        <w:t xml:space="preserve">منصوب مفرد) یعنی ممیز المرکب نحو(أحد عشر رجلا)،و العقود نحو(أحد و عشرون رجلا) و المعطوف إلی(تسعة و تسعین رجلا)لا یکون إلا منصوبا مفردا،و أما النصب فلتعذر الإضافة،و أما فی الترکیب فلأنه یؤدی إلی جعل ثلاثة أشیاء کشیء واحد،و أما قولهم(خمسة عشر زید)و(خمسة عشرک) </w:t>
      </w:r>
      <w:r>
        <w:rPr>
          <w:rStyle w:val="FootnoteReference"/>
        </w:rPr>
        <w:footnoteReference w:id="691"/>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قرأ الجمهور بالتنوین.قال ابن عطیة:علی البدل أو عطف بیان،و قیل علی التفسیر و التمییز.قال الزمخشری:عطف بیان لثلاث فیه،و حکی أبو البقاء أن قوما أجازوا أن یکون بدلا من مئة لأن مئة فی معنی مثات،فأما عطف البیان فلا یجوز علة مذهب البصریین.و أما نصبه علی التمییز فالمحفوظ من لسان العرب المشهور أن مئة لا یفسر إلا بمفرد مجرور.و قرأ حمزة و الکسائی و طلحة و یحیی و الأعمش و الحسن و ابن أبی لیلی و خلف و ابن سعدان و ابن عیسی الأصبهانی و ابن جبیر الأنطاکی (مائة) بغیر تنوین مضافا إلی سنین أو وقع الجمع موقع المفرد و أنحی أبو حاتم علی هذه القراءة،و لا یجوز له بذلک،و قرأ أبی سنة،و قرأ الضحاک (سنون) بالواو علی إضمار هی سنون.ینظر تفسیر البحر 112/6،و الجامع لأحکام القرآن للقرطبی 4004/5،و الحجة لابن زنجلة 414،و السبعة لابن مجاهد 389-390،و الکشف 58/2. قوله:(فاستغنی بها،لأنها مشبه للجمع،و قد حاء مجموعا نحو قوله فی قراءة حمزة و الکسائی (ثلاث مئة سنین بالإضافة.</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فالمقصود فیه العدد المضاف،و إنما جیء بالعدد لبیان المعدود فکان[ظ 97] کالشیء الواحد،و أما فی العقود و المعطوف نحو(عشرون رجلا)و(أحد و عشرون درهما)،فإن أضافوا مع النون لم یجز،لأنها کنون الجمع،و إن حذفت لم یجز،لأنها شبیهة بالأصلیة </w:t>
      </w:r>
      <w:r>
        <w:rPr>
          <w:rStyle w:val="FootnoteReference"/>
        </w:rPr>
        <w:footnoteReference w:id="692"/>
      </w:r>
      <w:r>
        <w:rPr>
          <w:rFonts w:ascii="IRNazanin" w:hAnsi="IRNazanin" w:eastAsia="IRNazanin" w:cs="IRNazanin"/>
          <w:lang w:bidi="fa-IR"/>
          <w:color w:val="111111"/>
          <w:sz w:val="28"/>
          <w:szCs w:val="28"/>
          <w:rtl/>
        </w:rPr>
        <w:t xml:space="preserve">،و روی الکسائی إضافة العقود إلی العدد فتقول:(عشر و درهم)کما تقول:(عشرون زید) </w:t>
      </w:r>
      <w:r>
        <w:rPr>
          <w:rStyle w:val="FootnoteReference"/>
        </w:rPr>
        <w:footnoteReference w:id="693"/>
      </w:r>
      <w:r>
        <w:rPr>
          <w:rFonts w:ascii="IRNazanin" w:hAnsi="IRNazanin" w:eastAsia="IRNazanin" w:cs="IRNazanin"/>
          <w:lang w:bidi="fa-IR"/>
          <w:color w:val="111111"/>
          <w:sz w:val="28"/>
          <w:szCs w:val="28"/>
          <w:rtl/>
        </w:rPr>
        <w:t xml:space="preserve">.قال صاحب البرود:الأقرب أن یقال:إضافته بمعنی(من)و هی قلیلة،و مع هذا انتقل فی المرکب لمصیر ثلاثة أشیاء کشیء واحد،و یضعف حذف النون فی العقود،لأنها کالأصلیة فلما انضم قلة إلی قلة فی المرکب،و قلة إلی حذف فی العقود ترک،و أما کونه مفردا فلأنه لتبیین الذات و هو حاصل فی الإفراد کما یحصل فی الجمع،و المفرد أخف فکان أولی،هذا مذهب الجمهور أعنی إفراده،و أجازه الفراء </w:t>
      </w:r>
      <w:r>
        <w:rPr>
          <w:rStyle w:val="FootnoteReference"/>
        </w:rPr>
        <w:footnoteReference w:id="694"/>
      </w:r>
      <w:r>
        <w:rPr>
          <w:rFonts w:ascii="Amiri" w:hAnsi="Amiri" w:eastAsia="Amiri" w:cs="Amiri"/>
          <w:lang w:bidi="ar-SA"/>
          <w:color w:val="111111"/>
          <w:sz w:val="28"/>
          <w:szCs w:val="28"/>
          <w:rtl/>
        </w:rPr>
        <w:t xml:space="preserve">،و احتج بقوله تعالی: اِثْنَتَیْ عَشْرَةَ أَسْبٰاطاً أُمَماً </w:t>
      </w:r>
      <w:r>
        <w:rPr>
          <w:rStyle w:val="FootnoteReference"/>
        </w:rPr>
        <w:footnoteReference w:id="695"/>
      </w:r>
      <w:r>
        <w:rPr>
          <w:rFonts w:ascii="IRNazanin" w:hAnsi="IRNazanin" w:eastAsia="IRNazanin" w:cs="IRNazanin"/>
          <w:lang w:bidi="fa-IR"/>
          <w:color w:val="111111"/>
          <w:sz w:val="28"/>
          <w:szCs w:val="28"/>
          <w:rtl/>
        </w:rPr>
        <w:t xml:space="preserve">و تؤول بأن(أسباطا)بدل من اثنتی عشرة و(أمما)عطف</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علی أسباط،أو بدل من البدل عند من منع من عطف البیان فی النکرة،و قال الزمخشری:إنه یجوز،إن أرید کل واحد جمعا نحو(عندی عشرون أنعاما)،إذا أردت أن کل واحد منها أنعام و جعل الآیة منه،و ردّ قوله بأنه یلزم أن یکونوا(ستة و ثلاثین سبطا)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ممیز مئة و ألف و تثنیتهما و جمعه) یعنی و تثنیة المئة و الألف، و جمع الألف وحده،و أما المئة فقد تقدم أنها لا تجمع إذا جاءت ممیزة لثلاثة إلی عشرة.</w:t>
      </w:r>
    </w:p>
    <w:p>
      <w:pPr>
        <w:pStyle w:val="BookText"/>
      </w:pPr>
      <w:r>
        <w:rPr>
          <w:rFonts w:ascii="IRNazanin" w:hAnsi="IRNazanin" w:eastAsia="IRNazanin" w:cs="IRNazanin"/>
          <w:lang w:bidi="fa-IR"/>
          <w:color w:val="111111"/>
          <w:sz w:val="28"/>
          <w:szCs w:val="28"/>
          <w:rtl/>
        </w:rPr>
        <w:t xml:space="preserve">قوله:(مخفوض مفرد)</w:t>
      </w:r>
    </w:p>
    <w:p>
      <w:pPr>
        <w:pStyle w:val="BookText"/>
      </w:pPr>
      <w:r>
        <w:rPr>
          <w:rStyle w:val="FootnoteReference"/>
        </w:rPr>
        <w:footnoteReference w:id="697"/>
      </w:r>
      <w:r>
        <w:rPr>
          <w:rFonts w:ascii="IRNazanin" w:hAnsi="IRNazanin" w:eastAsia="IRNazanin" w:cs="IRNazanin"/>
          <w:lang w:bidi="fa-IR"/>
          <w:color w:val="111111"/>
          <w:sz w:val="28"/>
          <w:szCs w:val="28"/>
          <w:rtl/>
        </w:rPr>
        <w:t xml:space="preserve">
أما الخفض فعلی الإضافة،لأنه قیاس أصل العدد،و أجاز ابن کیسان </w:t>
      </w:r>
      <w:r>
        <w:rPr>
          <w:rStyle w:val="FootnoteReference"/>
        </w:rPr>
        <w:footnoteReference w:id="698"/>
      </w:r>
      <w:r>
        <w:rPr>
          <w:rFonts w:ascii="IRNazanin" w:hAnsi="IRNazanin" w:eastAsia="IRNazanin" w:cs="IRNazanin"/>
          <w:lang w:bidi="fa-IR"/>
          <w:color w:val="111111"/>
          <w:sz w:val="28"/>
          <w:szCs w:val="28"/>
          <w:rtl/>
        </w:rPr>
        <w:t xml:space="preserve">النصب،فتقول(ألف درهما)و(مئتان دینارا) و احتج بقوله:</w:t>
      </w:r>
    </w:p>
    <w:p>
      <w:pPr>
        <w:pStyle w:val="BookText"/>
      </w:pPr>
      <w:r>
        <w:rPr>
          <w:rFonts w:ascii="IRNazanin" w:hAnsi="IRNazanin" w:eastAsia="IRNazanin" w:cs="IRNazanin"/>
          <w:lang w:bidi="fa-IR"/>
          <w:color w:val="111111"/>
          <w:sz w:val="28"/>
          <w:szCs w:val="28"/>
          <w:rtl/>
        </w:rPr>
        <w:t xml:space="preserve">[509]إذا عاش الفتی مئتین عاما</w:t>
      </w:r>
    </w:p>
    <w:p>
      <w:pPr>
        <w:pStyle w:val="BookText"/>
      </w:pPr>
      <w:r>
        <w:rPr>
          <w:rFonts w:ascii="Amiri" w:hAnsi="Amiri" w:eastAsia="Amiri" w:cs="Amiri"/>
          <w:lang w:bidi="ar-SA"/>
          <w:color w:val="111111"/>
          <w:sz w:val="28"/>
          <w:szCs w:val="28"/>
          <w:rtl/>
        </w:rPr>
        <w:t xml:space="preserve">فقد ذهب اللذاذة و الفتاء </w:t>
      </w:r>
      <w:r>
        <w:rPr>
          <w:rStyle w:val="FootnoteReference"/>
        </w:rPr>
        <w:footnoteReference w:id="699"/>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الإفراد فلأنه لما کثر العدد فیه،جمع ممیزه مع حصول الغرض بالإفراد و أجاز الفراء الجمع </w:t>
      </w:r>
      <w:r>
        <w:rPr>
          <w:rStyle w:val="FootnoteReference"/>
        </w:rPr>
        <w:footnoteReference w:id="700"/>
      </w:r>
      <w:r>
        <w:rPr>
          <w:rFonts w:ascii="Amiri" w:hAnsi="Amiri" w:eastAsia="Amiri" w:cs="Amiri"/>
          <w:lang w:bidi="ar-SA"/>
          <w:color w:val="111111"/>
          <w:sz w:val="28"/>
          <w:szCs w:val="28"/>
          <w:rtl/>
        </w:rPr>
        <w:t xml:space="preserve">،و احتج بقراءة حمزة ثَلاٰثَ مِائَةٍ سِنِینَ </w:t>
      </w:r>
      <w:r>
        <w:rPr>
          <w:rStyle w:val="FootnoteReference"/>
        </w:rPr>
        <w:footnoteReference w:id="701"/>
      </w:r>
      <w:r>
        <w:rPr>
          <w:rFonts w:ascii="Amiri" w:hAnsi="Amiri" w:eastAsia="Amiri" w:cs="Amiri"/>
          <w:lang w:bidi="ar-SA"/>
          <w:color w:val="111111"/>
          <w:sz w:val="28"/>
          <w:szCs w:val="28"/>
          <w:rtl/>
        </w:rPr>
        <w:t xml:space="preserve">بالإضافة.</w:t>
      </w:r>
    </w:p>
    <w:p>
      <w:pPr>
        <w:pStyle w:val="BookText"/>
      </w:pPr>
      <w:r>
        <w:rPr>
          <w:rFonts w:ascii="IRNazanin" w:hAnsi="IRNazanin" w:eastAsia="IRNazanin" w:cs="IRNazanin"/>
          <w:lang w:bidi="fa-IR"/>
          <w:color w:val="111111"/>
          <w:sz w:val="28"/>
          <w:szCs w:val="28"/>
          <w:rtl/>
        </w:rPr>
        <w:t xml:space="preserve">قوله:(و إذا کان المعدود مؤنثا و اللفظ مذکرا أو بالعکس فوجهان)</w:t>
      </w:r>
    </w:p>
    <w:p>
      <w:pPr>
        <w:pStyle w:val="BookText"/>
      </w:pPr>
      <w:r>
        <w:rPr>
          <w:rStyle w:val="FootnoteReference"/>
        </w:rPr>
        <w:footnoteReference w:id="702"/>
      </w:r>
      <w:r>
        <w:rPr>
          <w:rFonts w:ascii="Amiri" w:hAnsi="Amiri" w:eastAsia="Amiri" w:cs="Amiri"/>
          <w:lang w:bidi="ar-SA"/>
          <w:color w:val="111111"/>
          <w:sz w:val="28"/>
          <w:szCs w:val="28"/>
          <w:rtl/>
        </w:rPr>
        <w:t xml:space="preserve">
مراده بالتذکیر و التأنیث ما یکون فی المفرد نحو النفس إذا أرید بها الرجل لأنها مؤنثة،بدلیل قوله تعالی: خَلَقَکُمْ مِنْ نَفْسٍ وٰاحِدَةٍ </w:t>
      </w:r>
      <w:r>
        <w:rPr>
          <w:rStyle w:val="FootnoteReference"/>
        </w:rPr>
        <w:footnoteReference w:id="703"/>
      </w:r>
      <w:r>
        <w:rPr>
          <w:rFonts w:ascii="IRNazanin" w:hAnsi="IRNazanin" w:eastAsia="IRNazanin" w:cs="IRNazanin"/>
          <w:lang w:bidi="fa-IR"/>
          <w:color w:val="111111"/>
          <w:sz w:val="28"/>
          <w:szCs w:val="28"/>
          <w:rtl/>
        </w:rPr>
        <w:t xml:space="preserve">و الشخص إذا أرید به المرأة،فهذا لک فیه وجهان؛اعتبار اللفظ و اعتبار المعنی،فتقول:جاءنی ثلاث شخوص للنساء و ثلاثة أنفس للرجال،و(ثلاث شخوص)و(ثلاثة أنفس)قال:</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IRNazanin" w:hAnsi="IRNazanin" w:eastAsia="IRNazanin" w:cs="IRNazanin"/>
          <w:lang w:bidi="fa-IR"/>
          <w:color w:val="111111"/>
          <w:sz w:val="28"/>
          <w:szCs w:val="28"/>
          <w:rtl/>
        </w:rPr>
        <w:t xml:space="preserve">ثلاث شخوص کاعبان و معصر </w:t>
      </w:r>
      <w:r>
        <w:rPr>
          <w:rStyle w:val="FootnoteReference"/>
        </w:rPr>
        <w:footnoteReference w:id="70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خفض ما بعدها علی اعتبارها مضافة إلی عام.و ذلک لأنه قیاس أصل العدد.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[511]ثلاثة أنفس و ثلاث ذود</w:t>
      </w:r>
    </w:p>
    <w:p>
      <w:pPr>
        <w:pStyle w:val="BookText"/>
      </w:pPr>
      <w:r>
        <w:rPr>
          <w:rFonts w:ascii="IRNazanin" w:hAnsi="IRNazanin" w:eastAsia="IRNazanin" w:cs="IRNazanin"/>
          <w:lang w:bidi="fa-IR"/>
          <w:color w:val="111111"/>
          <w:sz w:val="28"/>
          <w:szCs w:val="28"/>
          <w:rtl/>
        </w:rPr>
        <w:t xml:space="preserve">لقد جار الزمان علی عیالی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و الأجود اعتبار اللفظ،لأنهم لمّا حکموا علی هذه الألفاظ بالتذکیر و التأنیث لم یعتبروا مدلولاتها،لأنک تقول(هذا شخص حسن رأیته)و إن کان مؤنثا لا تقول:(حسنة)و(نفس حسنة رأیتها)و إن کان مذکرا،و لا تقول(حسن)و بعضهم قال:لا یجوز اعتبار المعنی إلا فی ضرورة شعر.</w:t>
      </w:r>
    </w:p>
    <w:p>
      <w:pPr>
        <w:pStyle w:val="BookText"/>
      </w:pPr>
      <w:r>
        <w:rPr>
          <w:rFonts w:ascii="IRNazanin" w:hAnsi="IRNazanin" w:eastAsia="IRNazanin" w:cs="IRNazanin"/>
          <w:lang w:bidi="fa-IR"/>
          <w:color w:val="111111"/>
          <w:sz w:val="28"/>
          <w:szCs w:val="28"/>
          <w:rtl/>
        </w:rPr>
        <w:t xml:space="preserve">قوله:(و لا یمیز واحد و اثنان)[استغناء بلفظ التمییز عنهما مثل (رجل)و(رجلان)لإفادته النص المقصود بالعدد] </w:t>
      </w:r>
      <w:r>
        <w:rPr>
          <w:rStyle w:val="FootnoteReference"/>
        </w:rPr>
        <w:footnoteReference w:id="706"/>
      </w:r>
      <w:r>
        <w:rPr>
          <w:rFonts w:ascii="IRNazanin" w:hAnsi="IRNazanin" w:eastAsia="IRNazanin" w:cs="IRNazanin"/>
          <w:lang w:bidi="fa-IR"/>
          <w:color w:val="111111"/>
          <w:sz w:val="28"/>
          <w:szCs w:val="28"/>
          <w:rtl/>
        </w:rPr>
        <w:t xml:space="preserve">، و ذلک لأن المقصود بلفظ الأعداد الدلالة بنصوصیة العدد،فلو أتوا بالجمع و قالوا (رجال)لم یعلم عددهم،و لو أتوا بالعدد،و قالوا(ثلاثة)لم یعلم ما هم فجمعوا بین العدد و تمییزه لذلک،بخلاف(واحد)و(اثنان)فإن تمییزها یغنی عنهما و هما(رجل)و(رجلان)فلو ذکرت العدد و قلت(واحد رجل) و(اثنان رجلین)لم یکن لذکره فائدة،و قد شذّ بقوله:</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IRNazanin" w:hAnsi="IRNazanin" w:eastAsia="IRNazanin" w:cs="IRNazanin"/>
          <w:lang w:bidi="fa-IR"/>
          <w:color w:val="111111"/>
          <w:sz w:val="28"/>
          <w:szCs w:val="28"/>
          <w:rtl/>
        </w:rPr>
        <w:t xml:space="preserve">ظرف عجوز فیه ثنتا حنظل </w:t>
      </w:r>
      <w:r>
        <w:rPr>
          <w:rStyle w:val="FootnoteReference"/>
        </w:rPr>
        <w:footnoteReference w:id="70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الشاهد فیه قوله:(ثلاث شخوص)و القیاس ثلاثة شخوص لأن الشخص مذکر لکن الشاعر راعی المعنی المقصود من الشخوص و الذی رشّحه قواه ذکر الکاعبین و المعصر.</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شذوذ آخر من حیث ممیزه یجمع،و کان قیاسه حنظلتین.</w:t>
      </w:r>
    </w:p>
    <w:p>
      <w:pPr>
        <w:pStyle w:val="BookText"/>
      </w:pPr>
      <w:r>
        <w:rPr>
          <w:rFonts w:ascii="IRNazanin" w:hAnsi="IRNazanin" w:eastAsia="IRNazanin" w:cs="IRNazanin"/>
          <w:lang w:bidi="fa-IR"/>
          <w:color w:val="111111"/>
          <w:sz w:val="28"/>
          <w:szCs w:val="28"/>
          <w:rtl/>
        </w:rPr>
        <w:t xml:space="preserve">قوله:(و تقول </w:t>
      </w:r>
      <w:r>
        <w:rPr>
          <w:rStyle w:val="FootnoteReference"/>
        </w:rPr>
        <w:footnoteReference w:id="708"/>
      </w:r>
      <w:r>
        <w:rPr>
          <w:rFonts w:ascii="IRNazanin" w:hAnsi="IRNazanin" w:eastAsia="IRNazanin" w:cs="IRNazanin"/>
          <w:lang w:bidi="fa-IR"/>
          <w:color w:val="111111"/>
          <w:sz w:val="28"/>
          <w:szCs w:val="28"/>
          <w:rtl/>
        </w:rPr>
        <w:t xml:space="preserve">للمفرد من المتعدد باعتبار تصییره) الثانی و الثانیة، إلی العاشر و العاشرة </w:t>
      </w:r>
      <w:r>
        <w:rPr>
          <w:rStyle w:val="FootnoteReference"/>
        </w:rPr>
        <w:footnoteReference w:id="709"/>
      </w:r>
      <w:r>
        <w:rPr>
          <w:rFonts w:ascii="Amiri" w:hAnsi="Amiri" w:eastAsia="Amiri" w:cs="Amiri"/>
          <w:lang w:bidi="ar-SA"/>
          <w:color w:val="111111"/>
          <w:sz w:val="28"/>
          <w:szCs w:val="28"/>
          <w:rtl/>
        </w:rPr>
        <w:t xml:space="preserve">[و 98]یعنی إضافة الواحد من العدد،فلک أن تشتق من ألفاظ العدد للمفرد منه تارة باعتبار تصییره،و تارة باعتبار حالة من غیر نظر إلی تصییر،أما الذی باعتبار تصییره،فالمراد به الواحد صیر ذلک العدد عددا آخر،و هو یستعمل من الثالث إلی العاشر،فیما هو أقل منه بواحد فتقول:(ثالث اثنین،رابع ثلاثة،خامس أربعة،سادس خمسة، سابع ستة،ثامن سبعة،تاسع ثمانیة،عاشر تسعة)قال تعالی: مٰا یَکُونُ مِنْ نَجْویٰ ثَلاٰثَةٍ إِلاّٰ هُوَ رٰابِعُهُمْ وَ لاٰ خَمْسَةٍ إِلاّٰ هُوَ سٰادِسُهُمْ </w:t>
      </w:r>
      <w:r>
        <w:rPr>
          <w:rStyle w:val="FootnoteReference"/>
        </w:rPr>
        <w:footnoteReference w:id="710"/>
      </w:r>
      <w:r>
        <w:rPr>
          <w:rFonts w:ascii="IRNazanin" w:hAnsi="IRNazanin" w:eastAsia="IRNazanin" w:cs="IRNazanin"/>
          <w:lang w:bidi="fa-IR"/>
          <w:color w:val="111111"/>
          <w:sz w:val="28"/>
          <w:szCs w:val="28"/>
          <w:rtl/>
        </w:rPr>
        <w:t xml:space="preserve">و کذلک فی المؤنثة تقول (ثالثة ثنتین)إلی(عاشرة تسع).</w:t>
      </w:r>
    </w:p>
    <w:p>
      <w:pPr>
        <w:pStyle w:val="BookText"/>
      </w:pPr>
      <w:r>
        <w:rPr>
          <w:rFonts w:ascii="IRNazanin" w:hAnsi="IRNazanin" w:eastAsia="IRNazanin" w:cs="IRNazanin"/>
          <w:lang w:bidi="fa-IR"/>
          <w:color w:val="111111"/>
          <w:sz w:val="28"/>
          <w:szCs w:val="28"/>
          <w:rtl/>
        </w:rPr>
        <w:t xml:space="preserve">قوله:(لا غیر) یعنی أنک لا تستعمله فیما زاد علی العشرة،و لا فیما نقص عن الاثنین </w:t>
      </w:r>
      <w:r>
        <w:rPr>
          <w:rStyle w:val="FootnoteReference"/>
        </w:rPr>
        <w:footnoteReference w:id="711"/>
      </w:r>
      <w:r>
        <w:rPr>
          <w:rFonts w:ascii="IRNazanin" w:hAnsi="IRNazanin" w:eastAsia="IRNazanin" w:cs="IRNazanin"/>
          <w:lang w:bidi="fa-IR"/>
          <w:color w:val="111111"/>
          <w:sz w:val="28"/>
          <w:szCs w:val="28"/>
          <w:rtl/>
        </w:rPr>
        <w:t xml:space="preserve">،لا تقول:(حادی عشر)،و لا(واحد واحد)و أما فی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دیوان الحماسة للمرزوقی 1847،و شرح المفصل 134/4،16/6،و شرح التسهیل لابن مالک السفر الثانی 116/1 و شرح الرضی 156/2،و شرح أبیات سیبویه 361/2،و همع الهوامع 74/4،و خزانة الأدب 400/7. و قبله: کأنّ خصییه من التدلدل و الشاهد فیه قوله:(ثنتا حنظل)و هو اسم یقع علی جمع الجنس و هو العدد القلیل أن یضاف إلی الجمع القلیل و إنما جاز علی تقدیر:ثنتان من الحنظل،و إن کان شاذا کما ذکر الشارح.</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الاثنین،فأجازه الکسائی </w:t>
      </w:r>
      <w:r>
        <w:rPr>
          <w:rStyle w:val="FootnoteReference"/>
        </w:rPr>
        <w:footnoteReference w:id="712"/>
      </w:r>
      <w:r>
        <w:rPr>
          <w:rFonts w:ascii="IRNazanin" w:hAnsi="IRNazanin" w:eastAsia="IRNazanin" w:cs="IRNazanin"/>
          <w:lang w:bidi="fa-IR"/>
          <w:color w:val="111111"/>
          <w:sz w:val="28"/>
          <w:szCs w:val="28"/>
          <w:rtl/>
        </w:rPr>
        <w:t xml:space="preserve">تقول:(ثانی واحد)و منعه أکثر البصریین، و إنما امتنع فیما زاد علی العشرة لأنه فی معنی الفعل من(ثلثّتهم) و(ربعّتهم)إلی(عشرتهم)،و لیس فیما زاد علی العشرة معنی فعل بمعنی فصّیرهم(أحد عشر)فما فوق،و أما امتناعه فی الواحد فلأن من شرط التصییر،أن یضاف إلی ما هو أقل منه بواحد،و لا أقل من(واحد)فلا فائدة،و أجاز سیبویه </w:t>
      </w:r>
      <w:r>
        <w:rPr>
          <w:rStyle w:val="FootnoteReference"/>
        </w:rPr>
        <w:footnoteReference w:id="713"/>
      </w:r>
      <w:r>
        <w:rPr>
          <w:rFonts w:ascii="IRNazanin" w:hAnsi="IRNazanin" w:eastAsia="IRNazanin" w:cs="IRNazanin"/>
          <w:lang w:bidi="fa-IR"/>
          <w:color w:val="111111"/>
          <w:sz w:val="28"/>
          <w:szCs w:val="28"/>
          <w:rtl/>
        </w:rPr>
        <w:t xml:space="preserve">و جماعة استعماله فی المرکبات،و إن لم یکن له فعل، لکنه یشتق من اللفظ کما فعلوا فی(ثالث ثلاثة)،فتقول(ثانی عشرا أحد عشر)إلی(تاسع ثمانیة عشر)بخلاف العقود،و أجاز ذلک بعضهم فی العقود فیقول(عاشر تسعة عشر)و(ثالث سبعة و عشرین)و(رابع تسعة و ثلاثین)قالوا:لأنه قد وجد له فعل،و حکی أبو عبید </w:t>
      </w:r>
      <w:r>
        <w:rPr>
          <w:rStyle w:val="FootnoteReference"/>
        </w:rPr>
        <w:footnoteReference w:id="714"/>
      </w:r>
      <w:r>
        <w:rPr>
          <w:rFonts w:ascii="IRNazanin" w:hAnsi="IRNazanin" w:eastAsia="IRNazanin" w:cs="IRNazanin"/>
          <w:lang w:bidi="fa-IR"/>
          <w:color w:val="111111"/>
          <w:sz w:val="28"/>
          <w:szCs w:val="28"/>
          <w:rtl/>
        </w:rPr>
        <w:t xml:space="preserve">(تسعة و عشرین ثلثتهم)و(تسعة و ثلاثین فرّبعتهم)و هذا الذی بمعنی التصییر،یجوز إعماله إذا أرید به الحال و الاستقبال،و اعتمد لأنه اسم فاعل مشتق من فعل یقولون(ثلثّت القوم و ربعتّهم إلی عشرتّهم)فتقول:هذا(رابع ثلاثة)إلی(عاشر تسعة)بالنصب،و منع بعضهم من إعماله،قالوا:لن تستعمله العرب إلا لما مضی و لم تصّرف فیه لقلته.</w:t>
      </w:r>
    </w:p>
    <w:p>
      <w:pPr>
        <w:pStyle w:val="BookText"/>
      </w:pPr>
      <w:r>
        <w:rPr>
          <w:rFonts w:ascii="IRNazanin" w:hAnsi="IRNazanin" w:eastAsia="IRNazanin" w:cs="IRNazanin"/>
          <w:lang w:bidi="fa-IR"/>
          <w:color w:val="111111"/>
          <w:sz w:val="28"/>
          <w:szCs w:val="28"/>
          <w:rtl/>
        </w:rPr>
        <w:t xml:space="preserve">قوله:(و باعتبار حاله) هذا المعنی الثانی یعنی أنه أحد العدد.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الرضی....ینظر المقتضب 180/2-181،و شرح المصنف 86،و شرح التسهیل السفر الثانی 144/1،و شرح الرضی 159/2،و ینظر الکتاب 560/3. قال الرضی فی شرحه 159/2:(و أجاز سیبویه أن یتجاوز العشرة ما هو بمعنی التصییر خلافا للأخفش و المازنی و المبرد).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قوله:(الأول و الثانی و الأولی و الثانیة إلی العاشر و العاشرة و الحادی عشر و الحادیة عشرة) یعنی أنک تستعمله باعتبار حالة فی المفردات و المرکبات جمیعا،و تضیفه إلی ما هو مثله تقول:(ثانی اثنین) و(ثالث ثلاثة)إلی(عاشر عشرة و حادی عشر)إلی(تاسع تسعة عشر) و کذلک فی المؤنث(ثانیة ثنتین إلی تاسعة عشرة،و قال صاحب البرود:</w:t>
      </w:r>
    </w:p>
    <w:p>
      <w:pPr>
        <w:pStyle w:val="BookText"/>
      </w:pPr>
      <w:r>
        <w:rPr>
          <w:rFonts w:ascii="IRNazanin" w:hAnsi="IRNazanin" w:eastAsia="IRNazanin" w:cs="IRNazanin"/>
          <w:lang w:bidi="fa-IR"/>
          <w:color w:val="111111"/>
          <w:sz w:val="28"/>
          <w:szCs w:val="28"/>
          <w:rtl/>
        </w:rPr>
        <w:t xml:space="preserve">قوله:(الأول) لا یستقیم فیه معنی أحدهما لأنه لا یقول ذلک إلا فی متعدد و أیضا لیس الأول اسم فاعل،و لهذا لا یذکره کثیر من النحاة هنا، و الجواب عن الأول أن مراده(أول اثنین)و(أولی ثنتین)و لم یقل(واحد) و(اثنتین)و(واحدة ثنتین)لأن الواحد إنما یراد به العدد،و المقصود هنا الصفة،فغیّر لفظ الواحد إلی(إلی الأول کما غیر الاثنین إلی الثانی تنبیها علی الفرق،و أما الحادی عشر و الحادیة عشرة فإنه لم یستعمل باعتبار التصییر صح،و إنما یستعمل باعتبار الحال،و لهذا تقول:(الحادی عشر)و(الحادیة عشرة)فإنه لم یستعمل تذکیر الجزءین مع المذکر فی تأنیثهما مع المؤنث.قال المصنف:و ما وقع فی بعض نسخ المفصل نحو(الحادیة عشر)فغلط </w:t>
      </w:r>
      <w:r>
        <w:rPr>
          <w:rStyle w:val="FootnoteReference"/>
        </w:rPr>
        <w:footnoteReference w:id="715"/>
      </w:r>
      <w:r>
        <w:rPr>
          <w:rFonts w:ascii="IRNazanin" w:hAnsi="IRNazanin" w:eastAsia="IRNazanin" w:cs="IRNazanin"/>
          <w:lang w:bidi="fa-IR"/>
          <w:color w:val="111111"/>
          <w:sz w:val="28"/>
          <w:szCs w:val="28"/>
          <w:rtl/>
        </w:rPr>
        <w:t xml:space="preserve">،و حکی بعض النحویین عن السیرافی </w:t>
      </w:r>
      <w:r>
        <w:rPr>
          <w:rStyle w:val="FootnoteReference"/>
        </w:rPr>
        <w:footnoteReference w:id="716"/>
      </w:r>
      <w:r>
        <w:rPr>
          <w:rFonts w:ascii="IRNazanin" w:hAnsi="IRNazanin" w:eastAsia="IRNazanin" w:cs="IRNazanin"/>
          <w:lang w:bidi="fa-IR"/>
          <w:color w:val="111111"/>
          <w:sz w:val="28"/>
          <w:szCs w:val="28"/>
          <w:rtl/>
        </w:rPr>
        <w:t xml:space="preserve">أنه قال:لا أعلم خلافا فی جواز(حادیة عشر)بحذف التاء من الثانی، و الجواب عن الثانی،أنه لم یتعرض لبیان اسم الفاعل فقط،إنما هو فیما یستعمل بمعنی أحدها،و هذا یصح بغیر اسم الفاعل،و حاصل الکلام فی اعتبار حاله أن العدد إن کان واحدا،لم یجز،لأنه لا بد من إضافته إلی عدد،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یصح فی الواحد،لأنه لا بعض له،فلا تقول:(أول واحد)و لا(واحد واحد)و إن کان من اثنین إلی عشرة جاز اتفاقا تقول:(ثانی اثنین) و(ثالث ثلاثة)قال تعالی: ثٰانِیَ اثْنَیْنِ </w:t>
      </w:r>
      <w:r>
        <w:rPr>
          <w:rStyle w:val="FootnoteReference"/>
        </w:rPr>
        <w:footnoteReference w:id="717"/>
      </w:r>
      <w:r>
        <w:rPr>
          <w:rFonts w:ascii="Amiri" w:hAnsi="Amiri" w:eastAsia="Amiri" w:cs="Amiri"/>
          <w:lang w:bidi="ar-SA"/>
          <w:color w:val="111111"/>
          <w:sz w:val="28"/>
          <w:szCs w:val="28"/>
          <w:rtl/>
        </w:rPr>
        <w:t xml:space="preserve">و قال: ثٰالِثُ ثَلاٰثَةٍ </w:t>
      </w:r>
      <w:r>
        <w:rPr>
          <w:rStyle w:val="FootnoteReference"/>
        </w:rPr>
        <w:footnoteReference w:id="718"/>
      </w:r>
      <w:r>
        <w:rPr>
          <w:rFonts w:ascii="IRNazanin" w:hAnsi="IRNazanin" w:eastAsia="IRNazanin" w:cs="IRNazanin"/>
          <w:lang w:bidi="fa-IR"/>
          <w:color w:val="111111"/>
          <w:sz w:val="28"/>
          <w:szCs w:val="28"/>
          <w:rtl/>
        </w:rPr>
        <w:t xml:space="preserve">فقال سیبویه: </w:t>
      </w:r>
      <w:r>
        <w:rPr>
          <w:rStyle w:val="FootnoteReference"/>
        </w:rPr>
        <w:footnoteReference w:id="719"/>
      </w:r>
      <w:r>
        <w:rPr>
          <w:rFonts w:ascii="IRNazanin" w:hAnsi="IRNazanin" w:eastAsia="IRNazanin" w:cs="IRNazanin"/>
          <w:lang w:bidi="fa-IR"/>
          <w:color w:val="111111"/>
          <w:sz w:val="28"/>
          <w:szCs w:val="28"/>
          <w:rtl/>
        </w:rPr>
        <w:t xml:space="preserve">هو أکثر من ثالث اثنین و إن کان مرکبا نحو(حادی عشر و أحد عشر)فأجازه البصریون و منعه الکوفین </w:t>
      </w:r>
      <w:r>
        <w:rPr>
          <w:rStyle w:val="FootnoteReference"/>
        </w:rPr>
        <w:footnoteReference w:id="720"/>
      </w:r>
      <w:r>
        <w:rPr>
          <w:rFonts w:ascii="IRNazanin" w:hAnsi="IRNazanin" w:eastAsia="IRNazanin" w:cs="IRNazanin"/>
          <w:lang w:bidi="fa-IR"/>
          <w:color w:val="111111"/>
          <w:sz w:val="28"/>
          <w:szCs w:val="28"/>
          <w:rtl/>
        </w:rPr>
        <w:t xml:space="preserve">لأنه لا یشتق من المرکب،و إن کان عقدا،لم یجز عند الجمهور </w:t>
      </w:r>
      <w:r>
        <w:rPr>
          <w:rStyle w:val="FootnoteReference"/>
        </w:rPr>
        <w:footnoteReference w:id="721"/>
      </w:r>
      <w:r>
        <w:rPr>
          <w:rFonts w:ascii="IRNazanin" w:hAnsi="IRNazanin" w:eastAsia="IRNazanin" w:cs="IRNazanin"/>
          <w:lang w:bidi="fa-IR"/>
          <w:color w:val="111111"/>
          <w:sz w:val="28"/>
          <w:szCs w:val="28"/>
          <w:rtl/>
        </w:rPr>
        <w:t xml:space="preserve">لا تقول:(عاشر عشرین)و لا(ثالث ثلاثین)خلافا للکسائی </w:t>
      </w:r>
      <w:r>
        <w:rPr>
          <w:rStyle w:val="FootnoteReference"/>
        </w:rPr>
        <w:footnoteReference w:id="722"/>
      </w:r>
      <w:r>
        <w:rPr>
          <w:rFonts w:ascii="IRNazanin" w:hAnsi="IRNazanin" w:eastAsia="IRNazanin" w:cs="IRNazanin"/>
          <w:lang w:bidi="fa-IR"/>
          <w:color w:val="111111"/>
          <w:sz w:val="28"/>
          <w:szCs w:val="28"/>
          <w:rtl/>
        </w:rPr>
        <w:t xml:space="preserve">،و إنما یقولون:هذا تمام العشرین أو أحد العشرین،و اسم الفاعل فی هذه المعنی غیر عامل،لأنه لیس مشتقا من فعل،و أجاز بعضهم إعماله کالأول.</w:t>
      </w:r>
    </w:p>
    <w:p>
      <w:pPr>
        <w:pStyle w:val="BookText"/>
      </w:pPr>
      <w:r>
        <w:rPr>
          <w:rFonts w:ascii="IRNazanin" w:hAnsi="IRNazanin" w:eastAsia="IRNazanin" w:cs="IRNazanin"/>
          <w:lang w:bidi="fa-IR"/>
          <w:color w:val="111111"/>
          <w:sz w:val="28"/>
          <w:szCs w:val="28"/>
          <w:rtl/>
        </w:rPr>
        <w:t xml:space="preserve">قوله:(و من ثم </w:t>
      </w:r>
      <w:r>
        <w:rPr>
          <w:rStyle w:val="FootnoteReference"/>
        </w:rPr>
        <w:footnoteReference w:id="723"/>
      </w:r>
      <w:r>
        <w:rPr>
          <w:rFonts w:ascii="IRNazanin" w:hAnsi="IRNazanin" w:eastAsia="IRNazanin" w:cs="IRNazanin"/>
          <w:lang w:bidi="fa-IR"/>
          <w:color w:val="111111"/>
          <w:sz w:val="28"/>
          <w:szCs w:val="28"/>
          <w:rtl/>
        </w:rPr>
        <w:t xml:space="preserve">قیل فی الأول:ثالث اثنین أی[ظ 98]مصیرها من ثلاثتهما)</w:t>
      </w:r>
    </w:p>
    <w:p>
      <w:pPr>
        <w:pStyle w:val="BookText"/>
      </w:pPr>
      <w:r>
        <w:rPr>
          <w:rStyle w:val="FootnoteReference"/>
        </w:rPr>
        <w:footnoteReference w:id="724"/>
      </w:r>
      <w:r>
        <w:rPr>
          <w:rFonts w:ascii="IRNazanin" w:hAnsi="IRNazanin" w:eastAsia="IRNazanin" w:cs="IRNazanin"/>
          <w:lang w:bidi="fa-IR"/>
          <w:color w:val="111111"/>
          <w:sz w:val="28"/>
          <w:szCs w:val="28"/>
          <w:rtl/>
        </w:rPr>
        <w:t xml:space="preserve">
أی و من أجل أن اسم الفاعل الذی للعدد یقال باعتبارین، لزم فی الأول و هو الذی بمعنی التصییر أن تضیفه إلی ما هو دونه لواحد، لیمکن أن یصیر مثل المشتق منه،فتقول:(ثالث اثنین)أی مصیرهما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ثلاثة،و لم تصح إضافته إلی ما فوقه،و لا إلی مثله،و حکی ثعلب: </w:t>
      </w:r>
      <w:r>
        <w:rPr>
          <w:rStyle w:val="FootnoteReference"/>
        </w:rPr>
        <w:footnoteReference w:id="725"/>
      </w:r>
      <w:r>
        <w:rPr>
          <w:rFonts w:ascii="IRNazanin" w:hAnsi="IRNazanin" w:eastAsia="IRNazanin" w:cs="IRNazanin"/>
          <w:lang w:bidi="fa-IR"/>
          <w:color w:val="111111"/>
          <w:sz w:val="28"/>
          <w:szCs w:val="28"/>
          <w:rtl/>
        </w:rPr>
        <w:t xml:space="preserve">(ثلثت ثلاثة)أی أتممتها،و ما إلی دونه بأکثر من واحد فمنعه بعضهم نحو:(هذان خامسان ثلاثة)و لا نص فیه.</w:t>
      </w:r>
    </w:p>
    <w:p>
      <w:pPr>
        <w:pStyle w:val="BookText"/>
      </w:pPr>
      <w:r>
        <w:rPr>
          <w:rFonts w:ascii="IRNazanin" w:hAnsi="IRNazanin" w:eastAsia="IRNazanin" w:cs="IRNazanin"/>
          <w:lang w:bidi="fa-IR"/>
          <w:color w:val="111111"/>
          <w:sz w:val="28"/>
          <w:szCs w:val="28"/>
          <w:rtl/>
        </w:rPr>
        <w:t xml:space="preserve">قوله:(و فی الثانی و الثالث ثلاثة أی أحدها) یعنی و باعتبار حاله تضیفه إلی عدد مساو للعدد الذی اشتق منه،لیکون له معنی فتقول (ثالث ثلاثة)أی أحدها،و لا یجوز إلی ما دونه و أجاز نجم الدین </w:t>
      </w:r>
      <w:r>
        <w:rPr>
          <w:rStyle w:val="FootnoteReference"/>
        </w:rPr>
        <w:footnoteReference w:id="726"/>
      </w:r>
      <w:r>
        <w:rPr>
          <w:rFonts w:ascii="IRNazanin" w:hAnsi="IRNazanin" w:eastAsia="IRNazanin" w:cs="IRNazanin"/>
          <w:lang w:bidi="fa-IR"/>
          <w:color w:val="111111"/>
          <w:sz w:val="28"/>
          <w:szCs w:val="28"/>
          <w:rtl/>
        </w:rPr>
        <w:t xml:space="preserve">و الیمنی و الإمام یحیی بن حمزة </w:t>
      </w:r>
      <w:r>
        <w:rPr>
          <w:rStyle w:val="FootnoteReference"/>
        </w:rPr>
        <w:footnoteReference w:id="727"/>
      </w:r>
      <w:r>
        <w:rPr>
          <w:rFonts w:ascii="IRNazanin" w:hAnsi="IRNazanin" w:eastAsia="IRNazanin" w:cs="IRNazanin"/>
          <w:lang w:bidi="fa-IR"/>
          <w:color w:val="111111"/>
          <w:sz w:val="28"/>
          <w:szCs w:val="28"/>
          <w:rtl/>
        </w:rPr>
        <w:t xml:space="preserve">إضافته إلی ما هو فوقه فتقول(ثالث خمسة و رابع ستة)لجواز أن یکون أحدها نحو(عطارد ثانی السبعة الأفلاک)قال رکن الدین: </w:t>
      </w:r>
      <w:r>
        <w:rPr>
          <w:rStyle w:val="FootnoteReference"/>
        </w:rPr>
        <w:footnoteReference w:id="728"/>
      </w:r>
      <w:r>
        <w:rPr>
          <w:rFonts w:ascii="IRNazanin" w:hAnsi="IRNazanin" w:eastAsia="IRNazanin" w:cs="IRNazanin"/>
          <w:lang w:bidi="fa-IR"/>
          <w:color w:val="111111"/>
          <w:sz w:val="28"/>
          <w:szCs w:val="28"/>
          <w:rtl/>
        </w:rPr>
        <w:t xml:space="preserve">و له معنی و هو أیضا بالثالثیة.</w:t>
      </w:r>
    </w:p>
    <w:p>
      <w:pPr>
        <w:pStyle w:val="BookText"/>
      </w:pPr>
      <w:r>
        <w:rPr>
          <w:rFonts w:ascii="IRNazanin" w:hAnsi="IRNazanin" w:eastAsia="IRNazanin" w:cs="IRNazanin"/>
          <w:lang w:bidi="fa-IR"/>
          <w:color w:val="111111"/>
          <w:sz w:val="28"/>
          <w:szCs w:val="28"/>
          <w:rtl/>
        </w:rPr>
        <w:t xml:space="preserve">قوله:(و تقول:حادی عشر أحد عشر علی الثانی خاصة)</w:t>
      </w:r>
    </w:p>
    <w:p>
      <w:pPr>
        <w:pStyle w:val="BookText"/>
      </w:pPr>
      <w:r>
        <w:rPr>
          <w:rStyle w:val="FootnoteReference"/>
        </w:rPr>
        <w:footnoteReference w:id="729"/>
      </w:r>
      <w:r>
        <w:rPr>
          <w:rFonts w:ascii="IRNazanin" w:hAnsi="IRNazanin" w:eastAsia="IRNazanin" w:cs="IRNazanin"/>
          <w:lang w:bidi="fa-IR"/>
          <w:color w:val="111111"/>
          <w:sz w:val="28"/>
          <w:szCs w:val="28"/>
          <w:rtl/>
        </w:rPr>
        <w:t xml:space="preserve">
و ذلک لأنه لا یستعمل المعنی الأول فی المرکب،و مراده:أنه یجوز ذلک فی المرکب من(حادی عشر أحد عشر)إلی(تاسع عشر تسعة عشر)وجهان:</w:t>
      </w:r>
    </w:p>
    <w:p>
      <w:pPr>
        <w:pStyle w:val="BookText"/>
      </w:pPr>
      <w:r>
        <w:rPr>
          <w:rFonts w:ascii="IRNazanin" w:hAnsi="IRNazanin" w:eastAsia="IRNazanin" w:cs="IRNazanin"/>
          <w:lang w:bidi="fa-IR"/>
          <w:color w:val="111111"/>
          <w:sz w:val="28"/>
          <w:szCs w:val="28"/>
          <w:rtl/>
        </w:rPr>
        <w:t xml:space="preserve">الأول:الإتیان بالمرکب کلیهما فتقول:(حادی عشر أحد عشر)ببناء المرکب الأول و الثانی،و إضافة المرکب الأول إلی المرکب الثانی.</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قوله:(و إن شئت[قلت] </w:t>
      </w:r>
      <w:r>
        <w:rPr>
          <w:rStyle w:val="FootnoteReference"/>
        </w:rPr>
        <w:footnoteReference w:id="730"/>
      </w:r>
      <w:r>
        <w:rPr>
          <w:rFonts w:ascii="IRNazanin" w:hAnsi="IRNazanin" w:eastAsia="IRNazanin" w:cs="IRNazanin"/>
          <w:lang w:bidi="fa-IR"/>
          <w:color w:val="111111"/>
          <w:sz w:val="28"/>
          <w:szCs w:val="28"/>
          <w:rtl/>
        </w:rPr>
        <w:t xml:space="preserve">حادی أحد عشر إلی تاسع تسعة عشر)بمعنی تحذف(عشر)من الأول تخفیفا لدلالة الثانی علیه.</w:t>
      </w:r>
    </w:p>
    <w:p>
      <w:pPr>
        <w:pStyle w:val="BookText"/>
      </w:pPr>
      <w:r>
        <w:rPr>
          <w:rFonts w:ascii="IRNazanin" w:hAnsi="IRNazanin" w:eastAsia="IRNazanin" w:cs="IRNazanin"/>
          <w:lang w:bidi="fa-IR"/>
          <w:color w:val="111111"/>
          <w:sz w:val="28"/>
          <w:szCs w:val="28"/>
          <w:rtl/>
        </w:rPr>
        <w:t xml:space="preserve">قوله:(فتعرب[الجزء] </w:t>
      </w:r>
      <w:r>
        <w:rPr>
          <w:rStyle w:val="FootnoteReference"/>
        </w:rPr>
        <w:footnoteReference w:id="731"/>
      </w:r>
      <w:r>
        <w:rPr>
          <w:rFonts w:ascii="IRNazanin" w:hAnsi="IRNazanin" w:eastAsia="IRNazanin" w:cs="IRNazanin"/>
          <w:lang w:bidi="fa-IR"/>
          <w:color w:val="111111"/>
          <w:sz w:val="28"/>
          <w:szCs w:val="28"/>
          <w:rtl/>
        </w:rPr>
        <w:t xml:space="preserve">الأول)</w:t>
      </w:r>
    </w:p>
    <w:p>
      <w:pPr>
        <w:pStyle w:val="BookText"/>
      </w:pPr>
      <w:r>
        <w:rPr>
          <w:rStyle w:val="FootnoteReference"/>
        </w:rPr>
        <w:footnoteReference w:id="732"/>
      </w:r>
      <w:r>
        <w:rPr>
          <w:rFonts w:ascii="IRNazanin" w:hAnsi="IRNazanin" w:eastAsia="IRNazanin" w:cs="IRNazanin"/>
          <w:lang w:bidi="fa-IR"/>
          <w:color w:val="111111"/>
          <w:sz w:val="28"/>
          <w:szCs w:val="28"/>
          <w:rtl/>
        </w:rPr>
        <w:t xml:space="preserve">
یعنی(حادی)المحذوف منه(عشر) لزوال الترکیب،و بعضهم أبقاه مثبتا باعتبار المحذوف.و وجه ثالث و هو(حادی عشر)مبنیا بحذف المرکب الأول،کأن المحذوف مذکور،و رابع و هو(حادی عشر)بإعرابهما معا،أجازه بعضهم لدلالة الإعراب علی عدم الترکیب،و منعه بعضهم لأن فیه إجحافا،و خامس،و هو(حادی عشر) بالبناء بحذف(عشر)من الأول بواحد من الثانی و أردتهما فبقی علی ما کان علیه و هو أضعفها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47" w:name="pg19845_194721"/>
    <w:bookmarkEnd w:id="47"/>
    <w:p>
      <w:pPr>
        <w:pStyle w:val="Heading3"/>
      </w:pPr>
      <w:bookmarkStart w:id="260" w:name="_Toc81"/>
      <w:r>
        <w:t>المذکر و المؤنث</w:t>
      </w:r>
      <w:bookmarkEnd w:id="260"/>
    </w:p>
    <w:p>
      <w:pPr>
        <w:pStyle w:val="Heading4"/>
      </w:pPr>
      <w:bookmarkStart w:id="261" w:name="_Toc82"/>
      <w:r>
        <w:t>اشارة</w:t>
      </w:r>
      <w:bookmarkEnd w:id="261"/>
    </w:p>
    <w:p>
      <w:pPr>
        <w:pStyle w:val="BookText"/>
      </w:pPr>
      <w:r>
        <w:rPr>
          <w:rFonts w:ascii="IRNazanin" w:hAnsi="IRNazanin" w:eastAsia="IRNazanin" w:cs="IRNazanin"/>
          <w:lang w:bidi="fa-IR"/>
          <w:color w:val="111111"/>
          <w:sz w:val="28"/>
          <w:szCs w:val="28"/>
          <w:rtl/>
        </w:rPr>
        <w:t xml:space="preserve">المذکر و المؤنث </w:t>
      </w:r>
      <w:r>
        <w:rPr>
          <w:rStyle w:val="FootnoteReference"/>
        </w:rPr>
        <w:footnoteReference w:id="734"/>
      </w:r>
    </w:p>
    <w:p>
      <w:pPr>
        <w:pStyle w:val="Heading4"/>
      </w:pPr>
      <w:bookmarkStart w:id="262" w:name="_Toc83"/>
      <w:r>
        <w:t>[تعریفهما]</w:t>
      </w:r>
      <w:bookmarkEnd w:id="262"/>
    </w:p>
    <w:p>
      <w:pPr>
        <w:pStyle w:val="BookText"/>
      </w:pPr>
      <w:r>
        <w:rPr>
          <w:rFonts w:ascii="IRNazanin" w:hAnsi="IRNazanin" w:eastAsia="IRNazanin" w:cs="IRNazanin"/>
          <w:lang w:bidi="fa-IR"/>
          <w:color w:val="111111"/>
          <w:sz w:val="28"/>
          <w:szCs w:val="28"/>
          <w:rtl/>
        </w:rPr>
        <w:t xml:space="preserve">قوله:(المؤنث ما فیه علامة تأنیث لفظا أو تقدیرا)[و المذکر بخلافه] </w:t>
      </w:r>
      <w:r>
        <w:rPr>
          <w:rStyle w:val="FootnoteReference"/>
        </w:rPr>
        <w:footnoteReference w:id="735"/>
      </w:r>
      <w:r>
        <w:rPr>
          <w:rFonts w:ascii="IRNazanin" w:hAnsi="IRNazanin" w:eastAsia="IRNazanin" w:cs="IRNazanin"/>
          <w:lang w:bidi="fa-IR"/>
          <w:color w:val="111111"/>
          <w:sz w:val="28"/>
          <w:szCs w:val="28"/>
          <w:rtl/>
        </w:rPr>
        <w:t xml:space="preserve">یعنی أن علامة المؤنث تنقسم إلی ملفوظ بها ک(ضاربة) و(ظالمة)و(صحراء)و(ذکری)،و مقدرة ک(عین)و(أذن)،و طریقها السماع و من الطرق التقریبیة(العدد)و قد تقدم الإشارة و الإضمار نحو:</w:t>
      </w:r>
    </w:p>
    <w:p>
      <w:pPr>
        <w:pStyle w:val="BookText"/>
      </w:pPr>
      <w:r>
        <w:rPr>
          <w:rFonts w:ascii="IRNazanin" w:hAnsi="IRNazanin" w:eastAsia="IRNazanin" w:cs="IRNazanin"/>
          <w:lang w:bidi="fa-IR"/>
          <w:color w:val="111111"/>
          <w:sz w:val="28"/>
          <w:szCs w:val="28"/>
          <w:rtl/>
        </w:rPr>
        <w:t xml:space="preserve">(الأذن قطعتها)،و التصغیر و الوصف و إسناد الفعل إلیه،أما الإشارة فما ظهرت فیه الهاء و الیاء نحو(هذه هند)،و(هذی أمة اللّه)،فهو مؤنث و ما لم تظهر فیه فمذکر،إلا أن یراد بالمؤنث المذکر نحو قوله تعالی: فَلَمّٰا رَأَی الشَّمْسَ بٰازِغَةً </w:t>
      </w:r>
      <w:r>
        <w:rPr>
          <w:rStyle w:val="FootnoteReference"/>
        </w:rPr>
        <w:footnoteReference w:id="736"/>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[513]یا أیها الراکب المزجی مطیته </w:t>
      </w:r>
      <w:r>
        <w:rPr>
          <w:rStyle w:val="FootnoteReference"/>
        </w:rPr>
        <w:footnoteReference w:id="73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48" w:name="pg19845_194722"/>
    <w:bookmarkEnd w:id="48"/>
    <w:p>
      <w:pPr>
        <w:pStyle w:val="BookText"/>
      </w:pPr>
      <w:r>
        <w:rPr>
          <w:rFonts w:ascii="IRNazanin" w:hAnsi="IRNazanin" w:eastAsia="IRNazanin" w:cs="IRNazanin"/>
          <w:lang w:bidi="fa-IR"/>
          <w:color w:val="111111"/>
          <w:sz w:val="28"/>
          <w:szCs w:val="28"/>
          <w:rtl/>
        </w:rPr>
        <w:t xml:space="preserve">هذا ربی کأنه أراد هذا الشخص أو النور،أو بالمذکر مؤنثا نحو:</w:t>
      </w:r>
    </w:p>
    <w:p>
      <w:pPr>
        <w:pStyle w:val="BookText"/>
      </w:pPr>
      <w:r>
        <w:rPr>
          <w:rFonts w:ascii="IRNazanin" w:hAnsi="IRNazanin" w:eastAsia="IRNazanin" w:cs="IRNazanin"/>
          <w:lang w:bidi="fa-IR"/>
          <w:color w:val="111111"/>
          <w:sz w:val="28"/>
          <w:szCs w:val="28"/>
          <w:rtl/>
        </w:rPr>
        <w:t xml:space="preserve">[514]سائل بنی أسد ما هذه الصوت </w:t>
      </w:r>
      <w:r>
        <w:rPr>
          <w:rStyle w:val="FootnoteReference"/>
        </w:rPr>
        <w:footnoteReference w:id="7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أراد الصیحة،و أما التصغیر فلا یظهر إلا فی الثلاثی،ک(قدیمة) و(هنیدة)و قد شذ حذفها فی(جریب)و(عریس)و لا یظهر فی الرباعی فما فوق،و شذ ظهورها فی(قد یدیمه)و(وریئة)تصغیر(قدام)و(وراء)، أما الصفة فنحو(امرأة قائمة)و(تمیمة ذات أو قال)و أما إسناد الفعل فسیأتی.</w:t>
      </w:r>
    </w:p>
    <w:p>
      <w:pPr>
        <w:pStyle w:val="Heading4"/>
      </w:pPr>
      <w:bookmarkStart w:id="263" w:name="_Toc84"/>
      <w:r>
        <w:t>[علامة التأنیث]</w:t>
      </w:r>
      <w:bookmarkEnd w:id="263"/>
    </w:p>
    <w:p>
      <w:pPr>
        <w:pStyle w:val="BookText"/>
      </w:pPr>
      <w:r>
        <w:rPr>
          <w:rFonts w:ascii="IRNazanin" w:hAnsi="IRNazanin" w:eastAsia="IRNazanin" w:cs="IRNazanin"/>
          <w:lang w:bidi="fa-IR"/>
          <w:color w:val="111111"/>
          <w:sz w:val="28"/>
          <w:szCs w:val="28"/>
          <w:rtl/>
        </w:rPr>
        <w:t xml:space="preserve">قوله:(و علامة التأنیث التاء و الألف مقصورة و ممدودة)</w:t>
      </w:r>
    </w:p>
    <w:p>
      <w:pPr>
        <w:pStyle w:val="BookText"/>
      </w:pPr>
      <w:r>
        <w:rPr>
          <w:rStyle w:val="FootnoteReference"/>
        </w:rPr>
        <w:footnoteReference w:id="739"/>
      </w:r>
      <w:r>
        <w:rPr>
          <w:rFonts w:ascii="IRNazanin" w:hAnsi="IRNazanin" w:eastAsia="IRNazanin" w:cs="IRNazanin"/>
          <w:lang w:bidi="fa-IR"/>
          <w:color w:val="111111"/>
          <w:sz w:val="28"/>
          <w:szCs w:val="28"/>
          <w:rtl/>
        </w:rPr>
        <w:t xml:space="preserve">
یعنی التأنیث و الألف مقصورة و ممدودة یعنی التأنیث اللفظی نحو(فاطمة) و(طلحة)و(قائمة)و(قامت)،و الألف المقصورة نحو:(حبلی)و(سکری) و الممدودة نحو(صحراء)و(بیداء)و هی فرع المقصورة علی الأصح،و زاد الزمخشری </w:t>
      </w:r>
      <w:r>
        <w:rPr>
          <w:rStyle w:val="FootnoteReference"/>
        </w:rPr>
        <w:footnoteReference w:id="740"/>
      </w:r>
      <w:r>
        <w:rPr>
          <w:rFonts w:ascii="IRNazanin" w:hAnsi="IRNazanin" w:eastAsia="IRNazanin" w:cs="IRNazanin"/>
          <w:lang w:bidi="fa-IR"/>
          <w:color w:val="111111"/>
          <w:sz w:val="28"/>
          <w:szCs w:val="28"/>
          <w:rtl/>
        </w:rPr>
        <w:t xml:space="preserve">الیاء نحو(هذی أمة اللّه)و أما المقدرة،فلا تکون إلا التاء، لأنها أصل العلامات </w:t>
      </w:r>
      <w:r>
        <w:rPr>
          <w:rStyle w:val="FootnoteReference"/>
        </w:rPr>
        <w:footnoteReference w:id="741"/>
      </w:r>
      <w:r>
        <w:rPr>
          <w:rFonts w:ascii="IRNazanin" w:hAnsi="IRNazanin" w:eastAsia="IRNazanin" w:cs="IRNazanin"/>
          <w:lang w:bidi="fa-IR"/>
          <w:color w:val="111111"/>
          <w:sz w:val="28"/>
          <w:szCs w:val="28"/>
          <w:rtl/>
        </w:rPr>
        <w:t xml:space="preserve">و الکوفیون یسمونها هاء التأنیث اعتبارا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49" w:name="pg19845_194723"/>
    <w:bookmarkEnd w:id="49"/>
    <w:p>
      <w:pPr>
        <w:pStyle w:val="BookText"/>
      </w:pPr>
      <w:r>
        <w:rPr>
          <w:rFonts w:ascii="IRNazanin" w:hAnsi="IRNazanin" w:eastAsia="IRNazanin" w:cs="IRNazanin"/>
          <w:lang w:bidi="fa-IR"/>
          <w:color w:val="111111"/>
          <w:sz w:val="28"/>
          <w:szCs w:val="28"/>
          <w:rtl/>
        </w:rPr>
        <w:t xml:space="preserve">بالوقف و کلام البصریین أولی </w:t>
      </w:r>
      <w:r>
        <w:rPr>
          <w:rStyle w:val="FootnoteReference"/>
        </w:rPr>
        <w:footnoteReference w:id="742"/>
      </w:r>
      <w:r>
        <w:rPr>
          <w:rFonts w:ascii="IRNazanin" w:hAnsi="IRNazanin" w:eastAsia="IRNazanin" w:cs="IRNazanin"/>
          <w:lang w:bidi="fa-IR"/>
          <w:color w:val="111111"/>
          <w:sz w:val="28"/>
          <w:szCs w:val="28"/>
          <w:rtl/>
        </w:rPr>
        <w:t xml:space="preserve">لأن الاعتبار بالوصل،و لیدخل نحو:</w:t>
      </w:r>
    </w:p>
    <w:p>
      <w:pPr>
        <w:pStyle w:val="BookText"/>
      </w:pPr>
      <w:r>
        <w:rPr>
          <w:rFonts w:ascii="IRNazanin" w:hAnsi="IRNazanin" w:eastAsia="IRNazanin" w:cs="IRNazanin"/>
          <w:lang w:bidi="fa-IR"/>
          <w:color w:val="111111"/>
          <w:sz w:val="28"/>
          <w:szCs w:val="28"/>
          <w:rtl/>
        </w:rPr>
        <w:t xml:space="preserve">(بنت و أخت).</w:t>
      </w:r>
    </w:p>
    <w:p>
      <w:pPr>
        <w:pStyle w:val="Heading4"/>
      </w:pPr>
      <w:bookmarkStart w:id="264" w:name="_Toc85"/>
      <w:r>
        <w:t>[اقسام التانیث]</w:t>
      </w:r>
      <w:bookmarkEnd w:id="264"/>
    </w:p>
    <w:p>
      <w:pPr>
        <w:pStyle w:val="Heading5"/>
      </w:pPr>
      <w:bookmarkStart w:id="265" w:name="_Toc86"/>
      <w:r>
        <w:t>اشارة</w:t>
      </w:r>
      <w:bookmarkEnd w:id="265"/>
    </w:p>
    <w:p>
      <w:pPr>
        <w:pStyle w:val="BookText"/>
      </w:pPr>
      <w:r>
        <w:rPr>
          <w:rFonts w:ascii="IRNazanin" w:hAnsi="IRNazanin" w:eastAsia="IRNazanin" w:cs="IRNazanin"/>
          <w:lang w:bidi="fa-IR"/>
          <w:color w:val="111111"/>
          <w:sz w:val="28"/>
          <w:szCs w:val="28"/>
          <w:rtl/>
        </w:rPr>
        <w:t xml:space="preserve">قوله:[و 99](و هو حقیقی و لفظی) المؤنث باعتبار إعرابه إلی لفظی و معنوی کما تقدم فی غیر المنصرف،و باعتبار إسناد الفعل إلیه إلی حقیقی و لفظی.</w:t>
      </w:r>
    </w:p>
    <w:p>
      <w:pPr>
        <w:pStyle w:val="Heading5"/>
      </w:pPr>
      <w:bookmarkStart w:id="266" w:name="_Toc87"/>
      <w:r>
        <w:t>[التانیث الحقیقی ]</w:t>
      </w:r>
      <w:bookmarkEnd w:id="266"/>
    </w:p>
    <w:p>
      <w:pPr>
        <w:pStyle w:val="BookText"/>
      </w:pPr>
      <w:r>
        <w:rPr>
          <w:rFonts w:ascii="IRNazanin" w:hAnsi="IRNazanin" w:eastAsia="IRNazanin" w:cs="IRNazanin"/>
          <w:lang w:bidi="fa-IR"/>
          <w:color w:val="111111"/>
          <w:sz w:val="28"/>
          <w:szCs w:val="28"/>
          <w:rtl/>
        </w:rPr>
        <w:t xml:space="preserve">قوله:(فالحقیقی ما بإزائه ذکر من الحیوان کامرأة و ناقة)</w:t>
      </w:r>
    </w:p>
    <w:p>
      <w:pPr>
        <w:pStyle w:val="BookText"/>
      </w:pPr>
      <w:r>
        <w:rPr>
          <w:rStyle w:val="FootnoteReference"/>
        </w:rPr>
        <w:footnoteReference w:id="743"/>
      </w:r>
      <w:r>
        <w:rPr>
          <w:rFonts w:ascii="IRNazanin" w:hAnsi="IRNazanin" w:eastAsia="IRNazanin" w:cs="IRNazanin"/>
          <w:lang w:bidi="fa-IR"/>
          <w:color w:val="111111"/>
          <w:sz w:val="28"/>
          <w:szCs w:val="28"/>
          <w:rtl/>
        </w:rPr>
        <w:t xml:space="preserve">
مثّل بمثال فیمن یعقل ک(المرأة)و بإزائها(رجل)و مثال فیما لا یعقل ک(ناقة) و بإزائها(جمل)و لا فرق بین أن یکون من غیر لفظه کهذین أو من لفظه ک(قائم)و(قائمة)و(بطة)و(نملة)إذا وضعت بمؤنث نحو:(جماعة)أنثی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2-الألف الممدودة فی(صحراء)و(صفراء). 3-التاء فی مثل(أخت)و(بنت). 4-الهاء فی مثل(طلحة)و(حمزة)و(قائمة)و تکون هاء فی الوقف. 5-الألف و التاء فی جمع المؤنث السالم نحو:(مسلمات). 6-النون فی مثل(هنّ)و(أنتنّ). 7-الکسرة فی(أنت) 8-الیاء فی مثل(هذی)و قد وافق الزمخشری الکوفیین فی هذه. و قد رد ابن الحاجب علی دعوی الزمخشری و الکوفیین فی تأنیث هذی فی شرحه علی الکافیة 87 حیث قال:(و قد زاد بعضهم الیاء فی قولهم:(هذی أمة اللّه)و زعم أنها للتأنیث و لیس ذلک بحجة لجواز أن تکون صیغة موضوعة للمؤنث أو تکون الیاء بدلا من الهاء فی قولک:هذه أمة اللّه).ینظر شرح الرضی 161/2 و ما بعدها.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50" w:name="pg19845_194724"/>
    <w:bookmarkEnd w:id="50"/>
    <w:p>
      <w:pPr>
        <w:pStyle w:val="BookText"/>
      </w:pPr>
      <w:r>
        <w:rPr>
          <w:rFonts w:ascii="IRNazanin" w:hAnsi="IRNazanin" w:eastAsia="IRNazanin" w:cs="IRNazanin"/>
          <w:lang w:bidi="fa-IR"/>
          <w:color w:val="111111"/>
          <w:sz w:val="28"/>
          <w:szCs w:val="28"/>
          <w:rtl/>
        </w:rPr>
        <w:t xml:space="preserve">أو قصدت المؤنث،و قال نجم الدین:الحقیقی هو المخلوق مؤنثا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Heading5"/>
      </w:pPr>
      <w:bookmarkStart w:id="267" w:name="_Toc88"/>
      <w:r>
        <w:t>[التانیث اللفظی ]</w:t>
      </w:r>
      <w:bookmarkEnd w:id="267"/>
    </w:p>
    <w:p>
      <w:pPr>
        <w:pStyle w:val="BookText"/>
      </w:pPr>
      <w:r>
        <w:rPr>
          <w:rFonts w:ascii="IRNazanin" w:hAnsi="IRNazanin" w:eastAsia="IRNazanin" w:cs="IRNazanin"/>
          <w:lang w:bidi="fa-IR"/>
          <w:color w:val="111111"/>
          <w:sz w:val="28"/>
          <w:szCs w:val="28"/>
          <w:rtl/>
        </w:rPr>
        <w:t xml:space="preserve">قوله:(و اللفظی بخلافه) و هو أنواع:ما لیس بإزائه ذکر ک(ظلمة)فی اللفظی </w:t>
      </w:r>
      <w:r>
        <w:rPr>
          <w:rStyle w:val="FootnoteReference"/>
        </w:rPr>
        <w:footnoteReference w:id="745"/>
      </w:r>
      <w:r>
        <w:rPr>
          <w:rFonts w:ascii="IRNazanin" w:hAnsi="IRNazanin" w:eastAsia="IRNazanin" w:cs="IRNazanin"/>
          <w:lang w:bidi="fa-IR"/>
          <w:color w:val="111111"/>
          <w:sz w:val="28"/>
          <w:szCs w:val="28"/>
          <w:rtl/>
        </w:rPr>
        <w:t xml:space="preserve">و(عین)فی المعنوی،و کل عضو زوج کالیدین و نحوهما،و ما بإزائه ذکر فی غیر الحیوان ک(جبل)و(هضبة)،و(زحل)و(الزهرة)، و(سهیل)و(الثریا)،و(أساف)و(نائلة)و نحو ذلک،و ما لیس بإزائه ذکر و(جهنم)و(سقر)و(السماء)و(الأرض)،و بعض أسماء الأجناس یغلب علیها التأنیث،و أسماء الجمع إن کانت لما لا یعقل فمذکرة،و أجازوا فی (قوم)التأنیث،و أما جمع التکسیر ک(رجال)و(فلوس)فإنه یجوز تذکیره و تأنیثه.</w:t>
      </w:r>
    </w:p>
    <w:p>
      <w:pPr>
        <w:pStyle w:val="BookText"/>
      </w:pPr>
      <w:r>
        <w:rPr>
          <w:rFonts w:ascii="IRNazanin" w:hAnsi="IRNazanin" w:eastAsia="IRNazanin" w:cs="IRNazanin"/>
          <w:lang w:bidi="fa-IR"/>
          <w:color w:val="111111"/>
          <w:sz w:val="28"/>
          <w:szCs w:val="28"/>
          <w:rtl/>
        </w:rPr>
        <w:t xml:space="preserve">قوله:(و إذا أسند إلیه الفعل فبالتاء)</w:t>
      </w:r>
    </w:p>
    <w:p>
      <w:pPr>
        <w:pStyle w:val="BookText"/>
      </w:pPr>
      <w:r>
        <w:rPr>
          <w:rStyle w:val="FootnoteReference"/>
        </w:rPr>
        <w:footnoteReference w:id="746"/>
      </w:r>
      <w:r>
        <w:rPr>
          <w:rFonts w:ascii="IRNazanin" w:hAnsi="IRNazanin" w:eastAsia="IRNazanin" w:cs="IRNazanin"/>
          <w:lang w:bidi="fa-IR"/>
          <w:color w:val="111111"/>
          <w:sz w:val="28"/>
          <w:szCs w:val="28"/>
          <w:rtl/>
        </w:rPr>
        <w:t xml:space="preserve">
أی إلی المؤنث المسند إلیه، و إن کان مذکرا لم تدخل التاء،سواء کان لفظه مذکرا کزید و عمرو، أو مؤنثا ک(صلحة)و(حمزة)تقول(قام زید و قام طلحة)و لا تقول:(قامت طلحة)و أجازه الکوفیون </w:t>
      </w:r>
      <w:r>
        <w:rPr>
          <w:rStyle w:val="FootnoteReference"/>
        </w:rPr>
        <w:footnoteReference w:id="747"/>
      </w:r>
      <w:r>
        <w:rPr>
          <w:rFonts w:ascii="Amiri" w:hAnsi="Amiri" w:eastAsia="Amiri" w:cs="Amiri"/>
          <w:lang w:bidi="ar-SA"/>
          <w:color w:val="111111"/>
          <w:sz w:val="28"/>
          <w:szCs w:val="28"/>
          <w:rtl/>
        </w:rPr>
        <w:t xml:space="preserve">،و إن کان المسند إلیه مذکرا أو مؤنثا غلب المذکر نحو: وَ جُمِعَ الشَّمْسُ وَ الْقَمَرُ </w:t>
      </w:r>
      <w:r>
        <w:rPr>
          <w:rStyle w:val="FootnoteReference"/>
        </w:rPr>
        <w:footnoteReference w:id="748"/>
      </w:r>
      <w:r>
        <w:rPr>
          <w:rFonts w:ascii="IRNazanin" w:hAnsi="IRNazanin" w:eastAsia="IRNazanin" w:cs="IRNazanin"/>
          <w:lang w:bidi="fa-IR"/>
          <w:color w:val="111111"/>
          <w:sz w:val="28"/>
          <w:szCs w:val="28"/>
          <w:rtl/>
        </w:rPr>
        <w:t xml:space="preserve">و إن کان المسند إلیه مؤنثا،فإن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أسندته إلی ظاهر،و کان حقیقیا بغیر فصل،و حببت التاء نحو:(قامت هند)إلا أنه یجب وصف المؤنث إذا قصد،حیث تستوی فی لفظه علامة التأنیث نحو(قالت جماعة)أنث لزوال اللبس علی السامع،و إن لم توصف لم تجب التاء،و لهذا قیل:لا دلالة فی قٰالَتْ نَمْلَةٌ </w:t>
      </w:r>
      <w:r>
        <w:rPr>
          <w:rStyle w:val="FootnoteReference"/>
        </w:rPr>
        <w:footnoteReference w:id="749"/>
      </w:r>
      <w:r>
        <w:rPr>
          <w:rFonts w:ascii="IRNazanin" w:hAnsi="IRNazanin" w:eastAsia="IRNazanin" w:cs="IRNazanin"/>
          <w:lang w:bidi="fa-IR"/>
          <w:color w:val="111111"/>
          <w:sz w:val="28"/>
          <w:szCs w:val="28"/>
          <w:rtl/>
        </w:rPr>
        <w:t xml:space="preserve">علی أنها أنثی،و إن وقع فصل،أو کان الفعل غیر متصرف،أو کان نحو(جماعة) و(نملة)جازت التاء و حذفها،تقول:(نعم المرأة هند و نعمت)و(قام الیوم هند و قامت)و(قال نملة و قالت)و علیه:</w:t>
      </w:r>
    </w:p>
    <w:p>
      <w:pPr>
        <w:pStyle w:val="BookText"/>
      </w:pPr>
      <w:r>
        <w:rPr>
          <w:rFonts w:ascii="IRNazanin" w:hAnsi="IRNazanin" w:eastAsia="IRNazanin" w:cs="IRNazanin"/>
          <w:lang w:bidi="fa-IR"/>
          <w:color w:val="111111"/>
          <w:sz w:val="28"/>
          <w:szCs w:val="28"/>
          <w:rtl/>
        </w:rPr>
        <w:t xml:space="preserve">[515]لقد ولد الأخیطل أمّ سوء</w:t>
      </w:r>
    </w:p>
    <w:p>
      <w:pPr>
        <w:pStyle w:val="BookText"/>
      </w:pPr>
      <w:r>
        <w:rPr>
          <w:rFonts w:ascii="Amiri" w:hAnsi="Amiri" w:eastAsia="Amiri" w:cs="Amiri"/>
          <w:lang w:bidi="ar-SA"/>
          <w:color w:val="111111"/>
          <w:sz w:val="28"/>
          <w:szCs w:val="28"/>
          <w:rtl/>
        </w:rPr>
        <w:t xml:space="preserve">مقلّدة من الأمّات عارا </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و الأحسن مع الفصل التاء،إلا أن یکون الفصل ب(إلا)فالأجود حذفها نحو:(ما قام إلا هند)لأن التقدیر:(ما قام أحد)و إن کان غیر حقیقی،جاز الأمران نحو:(طلع الشمس و طلعت)و الأجود التأنیث،و إن وقع فصل،فالأجود التذکیر نحو:«و جاوکم بالبینات» </w:t>
      </w:r>
      <w:r>
        <w:rPr>
          <w:rStyle w:val="FootnoteReference"/>
        </w:rPr>
        <w:footnoteReference w:id="751"/>
      </w:r>
      <w:r>
        <w:rPr>
          <w:rFonts w:ascii="Amiri" w:hAnsi="Amiri" w:eastAsia="Amiri" w:cs="Amiri"/>
          <w:lang w:bidi="ar-SA"/>
          <w:color w:val="111111"/>
          <w:sz w:val="28"/>
          <w:szCs w:val="28"/>
          <w:rtl/>
        </w:rPr>
        <w:t xml:space="preserve">فَمَنْ جٰاءَهُ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مَوْعِظَةٌ مِنْ رَبِّهِ</w:t>
      </w:r>
    </w:p>
    <w:p>
      <w:pPr>
        <w:pStyle w:val="BookText"/>
      </w:pPr>
      <w:r>
        <w:rPr>
          <w:rStyle w:val="FootnoteReference"/>
        </w:rPr>
        <w:footnoteReference w:id="752"/>
      </w:r>
      <w:r>
        <w:rPr>
          <w:rFonts w:ascii="Amiri" w:hAnsi="Amiri" w:eastAsia="Amiri" w:cs="Amiri"/>
          <w:lang w:bidi="ar-SA"/>
          <w:color w:val="111111"/>
          <w:sz w:val="28"/>
          <w:szCs w:val="28"/>
          <w:rtl/>
        </w:rPr>
        <w:t xml:space="preserve">
و من التأنیث فَأَخَذَتْکُمُ الصّٰاعِقَةُ </w:t>
      </w:r>
      <w:r>
        <w:rPr>
          <w:rStyle w:val="FootnoteReference"/>
        </w:rPr>
        <w:footnoteReference w:id="753"/>
      </w:r>
      <w:r>
        <w:rPr>
          <w:rFonts w:ascii="Amiri" w:hAnsi="Amiri" w:eastAsia="Amiri" w:cs="Amiri"/>
          <w:lang w:bidi="ar-SA"/>
          <w:color w:val="111111"/>
          <w:sz w:val="28"/>
          <w:szCs w:val="28"/>
          <w:rtl/>
        </w:rPr>
        <w:t xml:space="preserve">جٰاءَتْکُمُ الْبَیِّنٰاتُ </w:t>
      </w:r>
      <w:r>
        <w:rPr>
          <w:rStyle w:val="FootnoteReference"/>
        </w:rPr>
        <w:footnoteReference w:id="754"/>
      </w:r>
      <w:r>
        <w:rPr>
          <w:rFonts w:ascii="IRNazanin" w:hAnsi="IRNazanin" w:eastAsia="IRNazanin" w:cs="IRNazanin"/>
          <w:lang w:bidi="fa-IR"/>
          <w:color w:val="111111"/>
          <w:sz w:val="28"/>
          <w:szCs w:val="28"/>
          <w:rtl/>
        </w:rPr>
        <w:t xml:space="preserve">قال صاحب البرود:و الذی أقوله:إن التذکیر و التأنیث سیان فی الحسن،لکثرة ورود التأنیث،و المثنی فی جمیع ذلک کالمفرد،لسلامة لفظ المفرد فیه،فهذا الکلام فی المثنی و المفرد الظاهرین،و أما ضمیرهما فلیس فیه إلا التاء،تقول(هند قامت)و(الهندان قامتا)و(الشمس طلعت)و(العینان فاضتا)و لا فرق بین الحقیقی و غیره و قد شذ:</w:t>
      </w:r>
    </w:p>
    <w:p>
      <w:pPr>
        <w:pStyle w:val="BookText"/>
      </w:pPr>
      <w:r>
        <w:rPr>
          <w:rFonts w:ascii="Amiri" w:hAnsi="Amiri" w:eastAsia="Amiri" w:cs="Amiri"/>
          <w:lang w:bidi="ar-SA"/>
          <w:color w:val="111111"/>
          <w:sz w:val="28"/>
          <w:szCs w:val="28"/>
          <w:rtl/>
        </w:rPr>
        <w:t xml:space="preserve">[516]فلا مزنة ودقت ودقها</w:t>
      </w:r>
    </w:p>
    <w:p>
      <w:pPr>
        <w:pStyle w:val="BookText"/>
      </w:pPr>
      <w:r>
        <w:rPr>
          <w:rFonts w:ascii="IRNazanin" w:hAnsi="IRNazanin" w:eastAsia="IRNazanin" w:cs="IRNazanin"/>
          <w:lang w:bidi="fa-IR"/>
          <w:color w:val="111111"/>
          <w:sz w:val="28"/>
          <w:szCs w:val="28"/>
          <w:rtl/>
        </w:rPr>
        <w:t xml:space="preserve">و لا أرض أبقل إیقالها </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و تؤول بأنه أراد بالأرض المکان.</w:t>
      </w:r>
    </w:p>
    <w:p>
      <w:pPr>
        <w:pStyle w:val="BookText"/>
      </w:pPr>
      <w:r>
        <w:rPr>
          <w:rFonts w:ascii="IRNazanin" w:hAnsi="IRNazanin" w:eastAsia="IRNazanin" w:cs="IRNazanin"/>
          <w:lang w:bidi="fa-IR"/>
          <w:color w:val="111111"/>
          <w:sz w:val="28"/>
          <w:szCs w:val="28"/>
          <w:rtl/>
        </w:rPr>
        <w:t xml:space="preserve">قوله:(و أنت فی ظاهر غیر الحقیقی بالخیار) یعنی أنت فیما لیس بإزائه ذکر فی الحیوان إذا أسندته إلی ظاهره،جاز التذکیر و التأنیث بخلاف ما أسندت إلی مضمره،فإن حکمه حکم الحقیقی فی لزم التاء،و وجه إلحاقها بالأبدان من أول الأمر،بأنه مؤنث،فإن کان حقیقیا لزم فی ظاهره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مضمره لمطابقة اللفظ،و هو التاء ظاهرة أو مقدرة،و المعنی و هو أن بإزائه ذکر[ظ 99]فی الحیوان،و کذلک فی مضمر غیر الحقیقی،و أما مظهره فجاز الوجهان لأنه لفظی،و فی لفظه ما یشعر به،فاستغنی عن إلحاق التاء بخلاف مضمره فیجب التأنیث لفوات الصیغة الدالة علی تأنیثه.</w:t>
      </w:r>
    </w:p>
    <w:p>
      <w:pPr>
        <w:pStyle w:val="BookText"/>
      </w:pPr>
      <w:r>
        <w:rPr>
          <w:rFonts w:ascii="IRNazanin" w:hAnsi="IRNazanin" w:eastAsia="IRNazanin" w:cs="IRNazanin"/>
          <w:lang w:bidi="fa-IR"/>
          <w:color w:val="111111"/>
          <w:sz w:val="28"/>
          <w:szCs w:val="28"/>
          <w:rtl/>
        </w:rPr>
        <w:t xml:space="preserve">قوله:(و حکم ظاهر الجمع)</w:t>
      </w:r>
    </w:p>
    <w:p>
      <w:pPr>
        <w:pStyle w:val="BookText"/>
      </w:pPr>
      <w:r>
        <w:rPr>
          <w:rStyle w:val="FootnoteReference"/>
        </w:rPr>
        <w:footnoteReference w:id="756"/>
      </w:r>
      <w:r>
        <w:rPr>
          <w:rFonts w:ascii="IRNazanin" w:hAnsi="IRNazanin" w:eastAsia="IRNazanin" w:cs="IRNazanin"/>
          <w:lang w:bidi="fa-IR"/>
          <w:color w:val="111111"/>
          <w:sz w:val="28"/>
          <w:szCs w:val="28"/>
          <w:rtl/>
        </w:rPr>
        <w:t xml:space="preserve">
یحترز من ضمیره،فسیأتی.</w:t>
      </w:r>
    </w:p>
    <w:p>
      <w:pPr>
        <w:pStyle w:val="BookText"/>
      </w:pPr>
      <w:r>
        <w:rPr>
          <w:rFonts w:ascii="IRNazanin" w:hAnsi="IRNazanin" w:eastAsia="IRNazanin" w:cs="IRNazanin"/>
          <w:lang w:bidi="fa-IR"/>
          <w:color w:val="111111"/>
          <w:sz w:val="28"/>
          <w:szCs w:val="28"/>
          <w:rtl/>
        </w:rPr>
        <w:t xml:space="preserve">قوله:(مطلقا)</w:t>
      </w:r>
    </w:p>
    <w:p>
      <w:pPr>
        <w:pStyle w:val="BookText"/>
      </w:pPr>
      <w:r>
        <w:rPr>
          <w:rStyle w:val="FootnoteReference"/>
        </w:rPr>
        <w:footnoteReference w:id="757"/>
      </w:r>
      <w:r>
        <w:rPr>
          <w:rFonts w:ascii="IRNazanin" w:hAnsi="IRNazanin" w:eastAsia="IRNazanin" w:cs="IRNazanin"/>
          <w:lang w:bidi="fa-IR"/>
          <w:color w:val="111111"/>
          <w:sz w:val="28"/>
          <w:szCs w:val="28"/>
          <w:rtl/>
        </w:rPr>
        <w:t xml:space="preserve">
یعم المذکر عاقلا أو غیر عاقل،سالما أو مکسرا بالواو و النون و بالألف و التاء،نحو(الزیدون)و(الرجال)و(الطلحات)، و کذلک اسم الجنس،و اسم الجمع نحو(حمام)و(دجاج)و(نمل)و(رهط) و(الأیام)و(الزینبات)و(الزیانب)و(الظلمات)و(اللیالی) و کذلک(السنون).</w:t>
      </w:r>
    </w:p>
    <w:p>
      <w:pPr>
        <w:pStyle w:val="BookText"/>
      </w:pPr>
      <w:r>
        <w:rPr>
          <w:rFonts w:ascii="IRNazanin" w:hAnsi="IRNazanin" w:eastAsia="IRNazanin" w:cs="IRNazanin"/>
          <w:lang w:bidi="fa-IR"/>
          <w:color w:val="111111"/>
          <w:sz w:val="28"/>
          <w:szCs w:val="28"/>
          <w:rtl/>
        </w:rPr>
        <w:t xml:space="preserve">قوله:(غیر المذکر السالم) فقط،أخرجه من هذه الأقسام،فإنه یجب فیه التذکیر تقول(قام الزیدون)و لا یجوز(قامت)،و إنما لم یجز فیه التأنیث لمشابهته المفرد لوجود حروفه فیه.</w:t>
      </w:r>
    </w:p>
    <w:p>
      <w:pPr>
        <w:pStyle w:val="BookText"/>
      </w:pPr>
      <w:r>
        <w:rPr>
          <w:rFonts w:ascii="IRNazanin" w:hAnsi="IRNazanin" w:eastAsia="IRNazanin" w:cs="IRNazanin"/>
          <w:lang w:bidi="fa-IR"/>
          <w:color w:val="111111"/>
          <w:sz w:val="28"/>
          <w:szCs w:val="28"/>
          <w:rtl/>
        </w:rPr>
        <w:t xml:space="preserve">قوله:(حکم ظاهر غیر الحقیقی) یعنی أن حکم هذه الجمع إذا کان الفعل مسندا إلی ظاهره حکم المؤنث غیر الحقیقی،إذا کان الفعل مسندا إلی ظاهره فی جواز تذکیر الفعل و تأنیثه،تقول:(قام الرجال)و(قامت الرجال)،فالتأنیث لکون الجمع فی معنی جماعة،و التذکیر لکون تأنیث</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الجماعة،بخلاف المثنی من تأنیث غیر حقیقی،و لم یعتد بالتأنیث المعنوی </w:t>
      </w:r>
      <w:r>
        <w:rPr>
          <w:rStyle w:val="FootnoteReference"/>
        </w:rPr>
        <w:footnoteReference w:id="758"/>
      </w:r>
      <w:r>
        <w:rPr>
          <w:rFonts w:ascii="IRNazanin" w:hAnsi="IRNazanin" w:eastAsia="IRNazanin" w:cs="IRNazanin"/>
          <w:lang w:bidi="fa-IR"/>
          <w:color w:val="111111"/>
          <w:sz w:val="28"/>
          <w:szCs w:val="28"/>
          <w:rtl/>
        </w:rPr>
        <w:t xml:space="preserve">فی الجموع نحو:(الضوارب)لأنه لیس إزائه ذکر فی الحیوان، و إن کان لفظ مفرده،بخلاف المثنی و جمع المذکر السالم،فإن لفظ الواحد فیه باق.قال المصنف:ما معناه:و لم یفعل فی الزیانب و إن کان لفظة مفردة باقیا أجری لباب الجمع مجری واحدا،لأن الجمع بالألف و التاء یجری فی صفات المذکر غیر العاقل و المؤنث العاقل،فلو التزموا التأنیث فی الجمع بالألف و التاء،فی مثل:(جاء الضاربات)،یوهم حیث یکون صفة لمذکر غیر عاقل،إنه مؤنث حقیقه فی الجمع،فاعتبروا فیه الجماعة فجری مجری غیر الحقیقی،و کلام المصنف </w:t>
      </w:r>
      <w:r>
        <w:rPr>
          <w:rStyle w:val="FootnoteReference"/>
        </w:rPr>
        <w:footnoteReference w:id="759"/>
      </w:r>
      <w:r>
        <w:rPr>
          <w:rFonts w:ascii="IRNazanin" w:hAnsi="IRNazanin" w:eastAsia="IRNazanin" w:cs="IRNazanin"/>
          <w:lang w:bidi="fa-IR"/>
          <w:color w:val="111111"/>
          <w:sz w:val="28"/>
          <w:szCs w:val="28"/>
          <w:rtl/>
        </w:rPr>
        <w:t xml:space="preserve">هو مذهب الکوفیین و احتجوا علی جواز الوجهین فی المؤنث الحقیقی السالم،بقوله:</w:t>
      </w:r>
    </w:p>
    <w:p>
      <w:pPr>
        <w:pStyle w:val="BookText"/>
      </w:pPr>
      <w:r>
        <w:rPr>
          <w:rFonts w:ascii="IRNazanin" w:hAnsi="IRNazanin" w:eastAsia="IRNazanin" w:cs="IRNazanin"/>
          <w:lang w:bidi="fa-IR"/>
          <w:color w:val="111111"/>
          <w:sz w:val="28"/>
          <w:szCs w:val="28"/>
          <w:rtl/>
        </w:rPr>
        <w:t xml:space="preserve">[517]عشیة قام النائحات و شقّقت </w:t>
      </w:r>
      <w:r>
        <w:rPr>
          <w:rStyle w:val="FootnoteReference"/>
        </w:rPr>
        <w:footnoteReference w:id="76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ضعیف،و أما البصریون فألزموه التأنیث کالمذکر السالم لسلامة مفرده.</w:t>
      </w:r>
    </w:p>
    <w:p>
      <w:pPr>
        <w:pStyle w:val="BookText"/>
      </w:pPr>
      <w:r>
        <w:rPr>
          <w:rFonts w:ascii="IRNazanin" w:hAnsi="IRNazanin" w:eastAsia="IRNazanin" w:cs="IRNazanin"/>
          <w:lang w:bidi="fa-IR"/>
          <w:color w:val="111111"/>
          <w:sz w:val="28"/>
          <w:szCs w:val="28"/>
          <w:rtl/>
        </w:rPr>
        <w:t xml:space="preserve">قوله:(و ضمیر العاقلین)</w:t>
      </w:r>
    </w:p>
    <w:p>
      <w:pPr>
        <w:pStyle w:val="BookText"/>
      </w:pPr>
      <w:r>
        <w:rPr>
          <w:rStyle w:val="FootnoteReference"/>
        </w:rPr>
        <w:footnoteReference w:id="761"/>
      </w:r>
      <w:r>
        <w:rPr>
          <w:rFonts w:ascii="IRNazanin" w:hAnsi="IRNazanin" w:eastAsia="IRNazanin" w:cs="IRNazanin"/>
          <w:lang w:bidi="fa-IR"/>
          <w:color w:val="111111"/>
          <w:sz w:val="28"/>
          <w:szCs w:val="28"/>
          <w:rtl/>
        </w:rPr>
        <w:t xml:space="preserve">
یعنی إذا کان الفعل مسندا إلی الضمیر</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العائد إلی الجمع المذکر العاقل غیر المذکر السالم،جاز لک التأنیث علی تأویل الجماعة،و الإتیان بضمیر الجمع لیکون مشعرا به،و احترز بالعاقلین عن المؤنث العاقل و عما لا یعقل مذکرا أو مؤنثا،و بقی المذکر السالم بالواو و النون،نحو:(الزیدون)و بالألف و التاء نحو(الطلحات)و المکسر، فقال(غیر المذکر السالم)فأخرجه،و مراده الذی بالواو و النون نحو(الزیدین)و(المسلمین)دون(اثنین)،و دون ما جمع بالألف و التاء،فنقول فی المذکر السالم(الزیدون)و(المسلمون قاموا)و لا یصح(قامت)لسلامة المفرد،و أما(بنون)و(الطلحات)فحکمه حکم المکسر،تقول(البنون و الطلحات و الرجال قاموا)و یجوز(قامت)قال تعالی: وَ إِذَا الرُّسُلُ أُقِّتَتْ </w:t>
      </w:r>
      <w:r>
        <w:rPr>
          <w:rStyle w:val="FootnoteReference"/>
        </w:rPr>
        <w:footnoteReference w:id="762"/>
      </w: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[518]إذا الکماة بالکماة التفّت </w:t>
      </w:r>
      <w:r>
        <w:rPr>
          <w:rStyle w:val="FootnoteReference"/>
        </w:rPr>
        <w:footnoteReference w:id="7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النساء و الأیام فعلت و فعلن) یعنی إن لک فی باق الجموع، و هی مذکر ما لا یعقل کالأیام،و المؤنث العاقل و غیر العاقل،ک(النساء و الهندات و العیون و الصحراوات و السنین)وجهین:أن تعاملها معاملة المفرد المؤنث بالتاء،و أن تأتی بالنون فتقول(النساء و الأیام و العیون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فی تفعلین و افعلی.</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فعلت)قال تعالی: وَ إِذَا النُّجُومُ انْکَدَرَتْ </w:t>
      </w:r>
      <w:r>
        <w:rPr>
          <w:rStyle w:val="FootnoteReference"/>
        </w:rPr>
        <w:footnoteReference w:id="764"/>
      </w:r>
      <w:r>
        <w:rPr>
          <w:rFonts w:ascii="Amiri" w:hAnsi="Amiri" w:eastAsia="Amiri" w:cs="Amiri"/>
          <w:lang w:bidi="ar-SA"/>
          <w:color w:val="111111"/>
          <w:sz w:val="28"/>
          <w:szCs w:val="28"/>
          <w:rtl/>
        </w:rPr>
        <w:t xml:space="preserve">و(النساء و الأیام و العیون فعلن) قال تعالی: وَ الْمُطَلَّقٰاتُ یَتَرَبَّصْنَ </w:t>
      </w:r>
      <w:r>
        <w:rPr>
          <w:rStyle w:val="FootnoteReference"/>
        </w:rPr>
        <w:footnoteReference w:id="765"/>
      </w:r>
      <w:r>
        <w:rPr>
          <w:rFonts w:ascii="IRNazanin" w:hAnsi="IRNazanin" w:eastAsia="IRNazanin" w:cs="IRNazanin"/>
          <w:lang w:bidi="fa-IR"/>
          <w:color w:val="111111"/>
          <w:sz w:val="28"/>
          <w:szCs w:val="28"/>
          <w:rtl/>
        </w:rPr>
        <w:t xml:space="preserve">،و قد یجمع بینهما قال:</w:t>
      </w:r>
    </w:p>
    <w:p>
      <w:pPr>
        <w:pStyle w:val="BookText"/>
      </w:pPr>
      <w:r>
        <w:rPr>
          <w:rFonts w:ascii="IRNazanin" w:hAnsi="IRNazanin" w:eastAsia="IRNazanin" w:cs="IRNazanin"/>
          <w:lang w:bidi="fa-IR"/>
          <w:color w:val="111111"/>
          <w:sz w:val="28"/>
          <w:szCs w:val="28"/>
          <w:rtl/>
        </w:rPr>
        <w:t xml:space="preserve">[519]و لو أن ما فی بطنه بین نسوة</w:t>
      </w:r>
    </w:p>
    <w:p>
      <w:pPr>
        <w:pStyle w:val="BookText"/>
      </w:pPr>
      <w:r>
        <w:rPr>
          <w:rFonts w:ascii="IRNazanin" w:hAnsi="IRNazanin" w:eastAsia="IRNazanin" w:cs="IRNazanin"/>
          <w:lang w:bidi="fa-IR"/>
          <w:color w:val="111111"/>
          <w:sz w:val="28"/>
          <w:szCs w:val="28"/>
          <w:rtl/>
        </w:rPr>
        <w:t xml:space="preserve">حبلن و لو کانت قواعد عقرا </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قالوا:و الأولی الإتیان بالنون فی أقل الجمع و التاء فی أکثره،فتقول:</w:t>
      </w:r>
    </w:p>
    <w:p>
      <w:pPr>
        <w:pStyle w:val="BookText"/>
      </w:pPr>
      <w:r>
        <w:rPr>
          <w:rFonts w:ascii="IRNazanin" w:hAnsi="IRNazanin" w:eastAsia="IRNazanin" w:cs="IRNazanin"/>
          <w:lang w:bidi="fa-IR"/>
          <w:color w:val="111111"/>
          <w:sz w:val="28"/>
          <w:szCs w:val="28"/>
          <w:rtl/>
        </w:rPr>
        <w:t xml:space="preserve">(الأجذاع انکسرن و الجذوع انکسرت) </w:t>
      </w:r>
      <w:r>
        <w:rPr>
          <w:rStyle w:val="FootnoteReference"/>
        </w:rPr>
        <w:footnoteReference w:id="767"/>
      </w:r>
      <w:r>
        <w:rPr>
          <w:rFonts w:ascii="IRNazanin" w:hAnsi="IRNazanin" w:eastAsia="IRNazanin" w:cs="IRNazanin"/>
          <w:lang w:bidi="fa-IR"/>
          <w:color w:val="111111"/>
          <w:sz w:val="28"/>
          <w:szCs w:val="28"/>
          <w:rtl/>
        </w:rPr>
        <w:t xml:space="preserve">.[و 100]و إنما أتوا فی ضمیر العاقلین بالواو لأنها أقوی من النون،بدلیل إعرابهم بالواو فی الأسماء، و النون فی الأفعال.</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1" w:name="pg19845_194731"/>
    <w:bookmarkEnd w:id="51"/>
    <w:p>
      <w:pPr>
        <w:pStyle w:val="Heading3"/>
      </w:pPr>
      <w:bookmarkStart w:id="268" w:name="_Toc89"/>
      <w:r>
        <w:t>المثنی</w:t>
      </w:r>
      <w:bookmarkEnd w:id="268"/>
    </w:p>
    <w:p>
      <w:pPr>
        <w:pStyle w:val="Heading4"/>
      </w:pPr>
      <w:bookmarkStart w:id="269" w:name="_Toc90"/>
      <w:r>
        <w:t>اشارة</w:t>
      </w:r>
      <w:bookmarkEnd w:id="269"/>
    </w:p>
    <w:p>
      <w:pPr>
        <w:pStyle w:val="BookText"/>
      </w:pPr>
      <w:r>
        <w:rPr>
          <w:rFonts w:ascii="IRNazanin" w:hAnsi="IRNazanin" w:eastAsia="IRNazanin" w:cs="IRNazanin"/>
          <w:lang w:bidi="fa-IR"/>
          <w:color w:val="111111"/>
          <w:sz w:val="28"/>
          <w:szCs w:val="28"/>
          <w:rtl/>
        </w:rPr>
        <w:t xml:space="preserve">المثنی </w:t>
      </w:r>
      <w:r>
        <w:rPr>
          <w:rStyle w:val="FootnoteReference"/>
        </w:rPr>
        <w:footnoteReference w:id="768"/>
      </w:r>
    </w:p>
    <w:p>
      <w:pPr>
        <w:pStyle w:val="Heading4"/>
      </w:pPr>
      <w:bookmarkStart w:id="270" w:name="_Toc91"/>
      <w:r>
        <w:t>[تعریفها]</w:t>
      </w:r>
      <w:bookmarkEnd w:id="270"/>
    </w:p>
    <w:p>
      <w:pPr>
        <w:pStyle w:val="BookText"/>
      </w:pPr>
      <w:r>
        <w:rPr>
          <w:rFonts w:ascii="IRNazanin" w:hAnsi="IRNazanin" w:eastAsia="IRNazanin" w:cs="IRNazanin"/>
          <w:lang w:bidi="fa-IR"/>
          <w:color w:val="111111"/>
          <w:sz w:val="28"/>
          <w:szCs w:val="28"/>
          <w:rtl/>
        </w:rPr>
        <w:t xml:space="preserve">قوله:(ما لحق آخره ألف أو یاء) یعنی بالألف فی حال الرفع،و بالیاء فی حال النصب و الجر.</w:t>
      </w:r>
    </w:p>
    <w:p>
      <w:pPr>
        <w:pStyle w:val="BookText"/>
      </w:pPr>
      <w:r>
        <w:rPr>
          <w:rFonts w:ascii="IRNazanin" w:hAnsi="IRNazanin" w:eastAsia="IRNazanin" w:cs="IRNazanin"/>
          <w:lang w:bidi="fa-IR"/>
          <w:color w:val="111111"/>
          <w:sz w:val="28"/>
          <w:szCs w:val="28"/>
          <w:rtl/>
        </w:rPr>
        <w:t xml:space="preserve">قوله:(مفتوح ما قبلها) یعنی الیاء یحترز من یاء الجمع،فإنه مکسور ما قبلها،و لم یذکر ما قبل الألف،لأنه لا یکون إلا مفتوحا.</w:t>
      </w:r>
    </w:p>
    <w:p>
      <w:pPr>
        <w:pStyle w:val="BookText"/>
      </w:pPr>
      <w:r>
        <w:rPr>
          <w:rFonts w:ascii="IRNazanin" w:hAnsi="IRNazanin" w:eastAsia="IRNazanin" w:cs="IRNazanin"/>
          <w:lang w:bidi="fa-IR"/>
          <w:color w:val="111111"/>
          <w:sz w:val="28"/>
          <w:szCs w:val="28"/>
          <w:rtl/>
        </w:rPr>
        <w:t xml:space="preserve">قوله:(و نون مکسورة) یحترز من نون الجمع،فهی مفتوحة،و قد تقدمت لغات المثنی و المجموع.</w:t>
      </w:r>
    </w:p>
    <w:p>
      <w:pPr>
        <w:pStyle w:val="BookText"/>
      </w:pPr>
      <w:r>
        <w:rPr>
          <w:rFonts w:ascii="IRNazanin" w:hAnsi="IRNazanin" w:eastAsia="IRNazanin" w:cs="IRNazanin"/>
          <w:lang w:bidi="fa-IR"/>
          <w:color w:val="111111"/>
          <w:sz w:val="28"/>
          <w:szCs w:val="28"/>
          <w:rtl/>
        </w:rPr>
        <w:t xml:space="preserve">قوله:(البدل علی أن معه مثله) یعنی فی اللفظ و المعنی،نحو:</w:t>
      </w:r>
    </w:p>
    <w:p>
      <w:pPr>
        <w:pStyle w:val="BookText"/>
      </w:pPr>
      <w:r>
        <w:rPr>
          <w:rFonts w:ascii="IRNazanin" w:hAnsi="IRNazanin" w:eastAsia="IRNazanin" w:cs="IRNazanin"/>
          <w:lang w:bidi="fa-IR"/>
          <w:color w:val="111111"/>
          <w:sz w:val="28"/>
          <w:szCs w:val="28"/>
          <w:rtl/>
        </w:rPr>
        <w:t xml:space="preserve">الرجلان،و أما العمران و القمران،فإنما جاءت فیهما التثنیة بعد التغلیب لمماثلة بینهما،احترازا من التثنیة اللفظیة،و هی أربعة أنواع:ما أرید به تثنیة التنکیر نحو: ثُمَّ ارْجِعِ الْبَصَرَ کَرَّتَیْنِ </w:t>
      </w:r>
      <w:r>
        <w:rPr>
          <w:rStyle w:val="FootnoteReference"/>
        </w:rPr>
        <w:footnoteReference w:id="769"/>
      </w:r>
      <w:r>
        <w:rPr>
          <w:rFonts w:ascii="IRNazanin" w:hAnsi="IRNazanin" w:eastAsia="IRNazanin" w:cs="IRNazanin"/>
          <w:lang w:bidi="fa-IR"/>
          <w:color w:val="111111"/>
          <w:sz w:val="28"/>
          <w:szCs w:val="28"/>
          <w:rtl/>
        </w:rPr>
        <w:t xml:space="preserve">و(لبیک)و(سعدیک) </w:t>
      </w:r>
      <w:r>
        <w:rPr>
          <w:rStyle w:val="FootnoteReference"/>
        </w:rPr>
        <w:footnoteReference w:id="770"/>
      </w:r>
      <w:r>
        <w:rPr>
          <w:rFonts w:ascii="IRNazanin" w:hAnsi="IRNazanin" w:eastAsia="IRNazanin" w:cs="IRNazanin"/>
          <w:lang w:bidi="fa-IR"/>
          <w:color w:val="111111"/>
          <w:sz w:val="28"/>
          <w:szCs w:val="28"/>
          <w:rtl/>
        </w:rPr>
        <w:t xml:space="preserve">،و ما جعل فیه لفظ المثنی لشیء واحد،ک(المقصّین)و(الجملین)،و ما ألحقت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2" w:name="pg19845_194732"/>
    <w:bookmarkEnd w:id="52"/>
    <w:p>
      <w:pPr>
        <w:pStyle w:val="BookText"/>
      </w:pPr>
      <w:r>
        <w:rPr>
          <w:rFonts w:ascii="IRNazanin" w:hAnsi="IRNazanin" w:eastAsia="IRNazanin" w:cs="IRNazanin"/>
          <w:lang w:bidi="fa-IR"/>
          <w:color w:val="111111"/>
          <w:sz w:val="28"/>
          <w:szCs w:val="28"/>
          <w:rtl/>
        </w:rPr>
        <w:t xml:space="preserve">فیه العلامة مؤکدة للتثنیة لا مؤسسة،نحو:(اثنان)و(اثنتان)،لأن معنی التثنیة مفهوم من اللفظ دون العلامة،فلحوق العلامة تأکید،و أن یلحق ما لم ترد تثنیته علی جهة القلب مثل:(وضعت الحلقة فی الأصبعین)و قوله:</w:t>
      </w:r>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IRNazanin" w:hAnsi="IRNazanin" w:eastAsia="IRNazanin" w:cs="IRNazanin"/>
          <w:lang w:bidi="fa-IR"/>
          <w:color w:val="111111"/>
          <w:sz w:val="28"/>
          <w:szCs w:val="28"/>
          <w:rtl/>
        </w:rPr>
        <w:t xml:space="preserve">کما دحست الثوب فی الوعائین </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أراد الأصبع فی الحلقتین و الثوبین فی الوعاء.</w:t>
      </w:r>
    </w:p>
    <w:p>
      <w:pPr>
        <w:pStyle w:val="Heading4"/>
      </w:pPr>
      <w:bookmarkStart w:id="271" w:name="_Toc92"/>
      <w:r>
        <w:t>[شروط المثنی]</w:t>
      </w:r>
      <w:bookmarkEnd w:id="271"/>
    </w:p>
    <w:p>
      <w:pPr>
        <w:pStyle w:val="BookText"/>
      </w:pPr>
      <w:r>
        <w:rPr>
          <w:rFonts w:ascii="IRNazanin" w:hAnsi="IRNazanin" w:eastAsia="IRNazanin" w:cs="IRNazanin"/>
          <w:lang w:bidi="fa-IR"/>
          <w:color w:val="111111"/>
          <w:sz w:val="28"/>
          <w:szCs w:val="28"/>
          <w:rtl/>
        </w:rPr>
        <w:t xml:space="preserve">قوله:(من جنسه)</w:t>
      </w:r>
    </w:p>
    <w:p>
      <w:pPr>
        <w:pStyle w:val="BookText"/>
      </w:pPr>
      <w:r>
        <w:rPr>
          <w:rStyle w:val="FootnoteReference"/>
        </w:rPr>
        <w:footnoteReference w:id="772"/>
      </w:r>
      <w:r>
        <w:rPr>
          <w:rFonts w:ascii="IRNazanin" w:hAnsi="IRNazanin" w:eastAsia="IRNazanin" w:cs="IRNazanin"/>
          <w:lang w:bidi="fa-IR"/>
          <w:color w:val="111111"/>
          <w:sz w:val="28"/>
          <w:szCs w:val="28"/>
          <w:rtl/>
        </w:rPr>
        <w:t xml:space="preserve">
یعنی إن من شرط المثنی اتفاق الاسمین لفظا و معنی،و أنه لا یجوز تثنیة اللفظ المشترک باعتبار معنییه و لا الحقیقة و مجازها،فلا یقال(قرءان)لطهر و حیض،و(جونان)لسواد و بیاض، و(سعفان)لحمرة و بیاض،و(أسدان)لرجل و أسد،إلا أن ترید بالتثنیة أحد المعنیین،و هذا مذهب الجمهور،و أجاز ذلک ابن الأنباری و الحریری</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 مالک </w:t>
      </w:r>
      <w:r>
        <w:rPr>
          <w:rStyle w:val="FootnoteReference"/>
        </w:rPr>
        <w:footnoteReference w:id="773"/>
      </w:r>
      <w:r>
        <w:rPr>
          <w:rFonts w:ascii="IRNazanin" w:hAnsi="IRNazanin" w:eastAsia="IRNazanin" w:cs="IRNazanin"/>
          <w:lang w:bidi="fa-IR"/>
          <w:color w:val="111111"/>
          <w:sz w:val="28"/>
          <w:szCs w:val="28"/>
          <w:rtl/>
        </w:rPr>
        <w:t xml:space="preserve">،قیاسا علی تثنیة الأعلام،و احتجوا بقولهم:القلم أحد اللسانین </w:t>
      </w:r>
      <w:r>
        <w:rPr>
          <w:rStyle w:val="FootnoteReference"/>
        </w:rPr>
        <w:footnoteReference w:id="774"/>
      </w:r>
      <w:r>
        <w:rPr>
          <w:rFonts w:ascii="IRNazanin" w:hAnsi="IRNazanin" w:eastAsia="IRNazanin" w:cs="IRNazanin"/>
          <w:lang w:bidi="fa-IR"/>
          <w:color w:val="111111"/>
          <w:sz w:val="28"/>
          <w:szCs w:val="28"/>
          <w:rtl/>
        </w:rPr>
        <w:t xml:space="preserve">و الخال أحد الأبوین،و قول النبی:«الأیدی ثلاث:ید اللّه و ید المعطی و ید السائل» </w:t>
      </w:r>
      <w:r>
        <w:rPr>
          <w:rStyle w:val="FootnoteReference"/>
        </w:rPr>
        <w:footnoteReference w:id="775"/>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[521]یداک کفت إحداهما کلّ بائس</w:t>
      </w:r>
    </w:p>
    <w:p>
      <w:pPr>
        <w:pStyle w:val="BookText"/>
      </w:pPr>
      <w:r>
        <w:rPr>
          <w:rFonts w:ascii="IRNazanin" w:hAnsi="IRNazanin" w:eastAsia="IRNazanin" w:cs="IRNazanin"/>
          <w:lang w:bidi="fa-IR"/>
          <w:color w:val="111111"/>
          <w:sz w:val="28"/>
          <w:szCs w:val="28"/>
          <w:rtl/>
        </w:rPr>
        <w:t xml:space="preserve">و إحداهما کفت أذی کل معتد </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المصنف بجوابین أحدهما:ما معناه:إن الأعلام تعد جنسا واحدا،و إن اختلفت أجناس مسمیاتها،لأن العلم لم یوضع إلا لذات معینة من غیر نظر إلی کونه آدمیا أو غیره،فإذا انضم إلیه مسمی آخر لذات أخری بوضع آخر صح تثنیته لأنه من جنسه،کأسماء الأجناس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الثانی:إن الضرورة ألجأت إلی تثنیة الأعلام لأنه لا واحد لها من جنسها و لفظها،فیقال:یقع اللبس فی تثنیتها من غیر جنسها بخلاف المشترک،فإنه لو عدل فیه عند التثنیة إلی غیر جنسه مع إمکان تثنیة الجنس وقع اللبس و إنما ثنی العلم و کثر،مع أن معناه مختلف و تثنیته تخرجه إلی</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53" w:name="pg19845_194734"/>
    <w:bookmarkEnd w:id="53"/>
    <w:p>
      <w:pPr>
        <w:pStyle w:val="BookText"/>
      </w:pPr>
      <w:r>
        <w:rPr>
          <w:rFonts w:ascii="IRNazanin" w:hAnsi="IRNazanin" w:eastAsia="IRNazanin" w:cs="IRNazanin"/>
          <w:lang w:bidi="fa-IR"/>
          <w:color w:val="111111"/>
          <w:sz w:val="28"/>
          <w:szCs w:val="28"/>
          <w:rtl/>
        </w:rPr>
        <w:t xml:space="preserve">النکرة فیصیر مثل قولک:(جاء زید و زید آخر)و هو قلیل،لأنه کثیر فی کلامهم،فلو لم یثنوه و یجمعوه لأدی إلی مثل ما کرهوا فی(جاء رجل و رجل آخر)،مع کونه أقل من العلم،فإذا ثنوا النکرة مع قلتها کراهة النکرات فبالأولی العلم لکثرة استعماله،و عوضوا عن زوال العلمیة الألف و اللام،فجعل فی تثنیة الاختصار و التعریف و عدم إخراجه عن معناه الأصلی و هو العلمیة،و لو قیل:(جاء زید و زید آخرا)،قال ابن یعیش:و إذا لم یعرّف المثنی و المجموع جاز وصفه بالنکرة تقول:جاءنی زیدان کریمان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Heading4"/>
      </w:pPr>
      <w:bookmarkStart w:id="272" w:name="_Toc93"/>
      <w:r>
        <w:t>[اقسام الاسماء باعتبار ما لا یثنی بحال،و منها ما یثنی بحال دون حال]</w:t>
      </w:r>
      <w:bookmarkEnd w:id="272"/>
    </w:p>
    <w:p>
      <w:pPr>
        <w:pStyle w:val="Heading4"/>
      </w:pPr>
      <w:bookmarkStart w:id="273" w:name="_Toc94"/>
      <w:r>
        <w:t>[مباحث المقصور و الممدود]</w:t>
      </w:r>
      <w:bookmarkEnd w:id="273"/>
    </w:p>
    <w:p>
      <w:pPr>
        <w:pStyle w:val="BookText"/>
      </w:pPr>
      <w:r>
        <w:rPr>
          <w:rFonts w:ascii="IRNazanin" w:hAnsi="IRNazanin" w:eastAsia="IRNazanin" w:cs="IRNazanin"/>
          <w:lang w:bidi="fa-IR"/>
          <w:color w:val="111111"/>
          <w:sz w:val="28"/>
          <w:szCs w:val="28"/>
          <w:rtl/>
        </w:rPr>
        <w:t xml:space="preserve">قوله:(و المقصور إن کانت ألفه عن واو)</w:t>
      </w:r>
    </w:p>
    <w:p>
      <w:pPr>
        <w:pStyle w:val="BookText"/>
      </w:pPr>
      <w:r>
        <w:rPr>
          <w:rStyle w:val="FootnoteReference"/>
        </w:rPr>
        <w:footnoteReference w:id="779"/>
      </w:r>
      <w:r>
        <w:rPr>
          <w:rFonts w:ascii="IRNazanin" w:hAnsi="IRNazanin" w:eastAsia="IRNazanin" w:cs="IRNazanin"/>
          <w:lang w:bidi="fa-IR"/>
          <w:color w:val="111111"/>
          <w:sz w:val="28"/>
          <w:szCs w:val="28"/>
          <w:rtl/>
        </w:rPr>
        <w:t xml:space="preserve">
الأسماء علی ضربین منها مالا یثنی بحال،و منها ما یثنی بحال دون حال.</w:t>
      </w:r>
    </w:p>
    <w:p>
      <w:pPr>
        <w:pStyle w:val="BookText"/>
      </w:pPr>
      <w:r>
        <w:rPr>
          <w:rFonts w:ascii="IRNazanin" w:hAnsi="IRNazanin" w:eastAsia="IRNazanin" w:cs="IRNazanin"/>
          <w:lang w:bidi="fa-IR"/>
          <w:color w:val="111111"/>
          <w:sz w:val="28"/>
          <w:szCs w:val="28"/>
          <w:rtl/>
        </w:rPr>
        <w:t xml:space="preserve">أما الذی لا یثنی بحال،فمنها ألفاظ العموم،کأحد و عریب لأن تثنیتها تخرجها عن التعریف،و البناء کالمضمرات عنه،و منها ما وضع للإفراد و التثنیة و الجمع بلفظ واحد کأفعل من،و منها المبنیات،لأن[ظ 100] تثنیتها تخرجها عن التعریف و البناء کالمضمرات،و أسماء الإشارة و هی ملازمة لهما أو عن البناء کحذام،و منها المرکبات کلها،لأنه إن ثنی الأول فهو کجزء الکلمة،و کذلک الثانی،و لتغیر المعنی بالتثنیة،لو قلت(برق نجران)،و قد أجاز الکوفیون </w:t>
      </w:r>
      <w:r>
        <w:rPr>
          <w:rStyle w:val="FootnoteReference"/>
        </w:rPr>
        <w:footnoteReference w:id="780"/>
      </w:r>
      <w:r>
        <w:rPr>
          <w:rFonts w:ascii="IRNazanin" w:hAnsi="IRNazanin" w:eastAsia="IRNazanin" w:cs="IRNazanin"/>
          <w:lang w:bidi="fa-IR"/>
          <w:color w:val="111111"/>
          <w:sz w:val="28"/>
          <w:szCs w:val="28"/>
          <w:rtl/>
        </w:rPr>
        <w:t xml:space="preserve">،تثنیة ترکیب المزج،فیقولون حضرموتان بلحوق العلامة فی آخره،و بعض النحاة أجاز أیضا تثنیة ترکیب</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الصوت،و اختلفوا فی لحوق العلامة،فبعضهم جعلها فی أوله،فیقول:</w:t>
      </w:r>
    </w:p>
    <w:p>
      <w:pPr>
        <w:pStyle w:val="BookText"/>
      </w:pPr>
      <w:r>
        <w:rPr>
          <w:rFonts w:ascii="IRNazanin" w:hAnsi="IRNazanin" w:eastAsia="IRNazanin" w:cs="IRNazanin"/>
          <w:lang w:bidi="fa-IR"/>
          <w:color w:val="111111"/>
          <w:sz w:val="28"/>
          <w:szCs w:val="28"/>
          <w:rtl/>
        </w:rPr>
        <w:t xml:space="preserve">(سیبوان)و یحذف ویها،و بعضهم ألحقها فی آخره،فتقول:(سیبویهان) و من أعراب ترکیب الصوت فلا خلاف فی جواز تثنیته و جمعه،فإذا أردت تثنیة هذه الألفاظ الممتنع تثنیتها و جمعها،أتیت فی أولها ب(ذی)و(ذات) مثنیتین أو مجموعتین و أضفتهما إلیه،فتقول:(جاءنی ذوا تأبط شرا) و(ذوو تأبط شرا) </w:t>
      </w:r>
      <w:r>
        <w:rPr>
          <w:rStyle w:val="FootnoteReference"/>
        </w:rPr>
        <w:footnoteReference w:id="781"/>
      </w:r>
      <w:r>
        <w:rPr>
          <w:rFonts w:ascii="IRNazanin" w:hAnsi="IRNazanin" w:eastAsia="IRNazanin" w:cs="IRNazanin"/>
          <w:lang w:bidi="fa-IR"/>
          <w:color w:val="111111"/>
          <w:sz w:val="28"/>
          <w:szCs w:val="28"/>
          <w:rtl/>
        </w:rPr>
        <w:t xml:space="preserve">أو(ذوا خمسة عشر)إذا کان علما،و کذا سائرها،إلا ما استغنوا بتثنیته عن تثنیة غیره،فإنک تأتی بالمستغنی به نحو:ثلاثین فإنها عوض عن(خمسة عشر)و تثنیته عوض عن تثنیة ثلاثة إلا أن یسمّی بثلاثة،فإنک تثّنیها و تجمعها،و کذلک(کلا)و(کلتا) </w:t>
      </w:r>
      <w:r>
        <w:rPr>
          <w:rStyle w:val="FootnoteReference"/>
        </w:rPr>
        <w:footnoteReference w:id="782"/>
      </w:r>
      <w:r>
        <w:rPr>
          <w:rFonts w:ascii="IRNazanin" w:hAnsi="IRNazanin" w:eastAsia="IRNazanin" w:cs="IRNazanin"/>
          <w:lang w:bidi="fa-IR"/>
          <w:color w:val="111111"/>
          <w:sz w:val="28"/>
          <w:szCs w:val="28"/>
          <w:rtl/>
        </w:rPr>
        <w:t xml:space="preserve">استغنی بها عن تثنیة(کل)و(أجمع)و(جمعاء)،و أما الذی یبثنی فی حال دون حال فله شروط،الأول أن یتعدد فلا یثنی نحو(مکة)و(شمس)و أما قولهم:(المکتان) و قوله تعالی: جَنَّتٰانِ عَنْ یَمِینٍ وَ شِمٰالٍ </w:t>
      </w:r>
      <w:r>
        <w:rPr>
          <w:rStyle w:val="FootnoteReference"/>
        </w:rPr>
        <w:footnoteReference w:id="783"/>
      </w:r>
      <w:r>
        <w:rPr>
          <w:rFonts w:ascii="IRNazanin" w:hAnsi="IRNazanin" w:eastAsia="IRNazanin" w:cs="IRNazanin"/>
          <w:lang w:bidi="fa-IR"/>
          <w:color w:val="111111"/>
          <w:sz w:val="28"/>
          <w:szCs w:val="28"/>
          <w:rtl/>
        </w:rPr>
        <w:t xml:space="preserve">فالتثنیة فیه لفظیة،و المراد بها التکثیر و هو سماع و لا یقاس،و قال السهیلی:إن کان مثل(روضة و جنّة)مما ینظر الإنسان فیه فی جانبین،ثنی بذلک المعنی.</w:t>
      </w:r>
    </w:p>
    <w:p>
      <w:pPr>
        <w:pStyle w:val="BookText"/>
      </w:pPr>
      <w:r>
        <w:rPr>
          <w:rFonts w:ascii="IRNazanin" w:hAnsi="IRNazanin" w:eastAsia="IRNazanin" w:cs="IRNazanin"/>
          <w:lang w:bidi="fa-IR"/>
          <w:color w:val="111111"/>
          <w:sz w:val="28"/>
          <w:szCs w:val="28"/>
          <w:rtl/>
        </w:rPr>
        <w:t xml:space="preserve">الثانی:أن یتفقا لفظا و قولهم:(الأبوان)و(القمران)و(العمران)فی باب التغلیب و هو سماع.</w:t>
      </w:r>
    </w:p>
    <w:p>
      <w:pPr>
        <w:pStyle w:val="BookText"/>
      </w:pPr>
      <w:r>
        <w:rPr>
          <w:rFonts w:ascii="IRNazanin" w:hAnsi="IRNazanin" w:eastAsia="IRNazanin" w:cs="IRNazanin"/>
          <w:lang w:bidi="fa-IR"/>
          <w:color w:val="111111"/>
          <w:sz w:val="28"/>
          <w:szCs w:val="28"/>
          <w:rtl/>
        </w:rPr>
        <w:t xml:space="preserve">الثالث:أن یتفقا معنی،ما خلا الأعلام من باب واحد،و بعضهم فلا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یشترط فیها ذلک،فیصح أن یثنی زیدا و زیدا،أحدهما اسم رجل،و الآخر اسم فرس،لأن الأعلام من باب واحد،و بعضهم اشترط أن یکونا من جنس واحد لآدمیین أو فرسین.</w:t>
      </w:r>
    </w:p>
    <w:p>
      <w:pPr>
        <w:pStyle w:val="BookText"/>
      </w:pPr>
      <w:r>
        <w:rPr>
          <w:rFonts w:ascii="IRNazanin" w:hAnsi="IRNazanin" w:eastAsia="IRNazanin" w:cs="IRNazanin"/>
          <w:lang w:bidi="fa-IR"/>
          <w:color w:val="111111"/>
          <w:sz w:val="28"/>
          <w:szCs w:val="28"/>
          <w:rtl/>
        </w:rPr>
        <w:t xml:space="preserve">الرابع:أن یکونا مفردین لفظا و معنی،یحترز من المثنی و المجموع علما أو غیر علم،و ما ورد فلا یقاس علیه نحو:</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IRNazanin" w:hAnsi="IRNazanin" w:eastAsia="IRNazanin" w:cs="IRNazanin"/>
          <w:lang w:bidi="fa-IR"/>
          <w:color w:val="111111"/>
          <w:sz w:val="28"/>
          <w:szCs w:val="28"/>
          <w:rtl/>
        </w:rPr>
        <w:t xml:space="preserve">بین رماحی مالک و نهشل </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و قوله:«مثل المنافق کالشاة العابرة بین الغنمین» </w:t>
      </w:r>
      <w:r>
        <w:rPr>
          <w:rStyle w:val="FootnoteReference"/>
        </w:rPr>
        <w:footnoteReference w:id="785"/>
      </w:r>
      <w:r>
        <w:rPr>
          <w:rFonts w:ascii="IRNazanin" w:hAnsi="IRNazanin" w:eastAsia="IRNazanin" w:cs="IRNazanin"/>
          <w:lang w:bidi="fa-IR"/>
          <w:color w:val="111111"/>
          <w:sz w:val="28"/>
          <w:szCs w:val="28"/>
          <w:rtl/>
        </w:rPr>
        <w:t xml:space="preserve">و من أعرب المثنی و المجموع بالحرکات علی النون ثنیّ و جمع،و أما المضاف فإن کان غیر علم ثنی الأول،و جمع،ک(غلاما زید)و(غلمان زید)و الثانی ک(غلام الزیدین)، و قد یجمع و یثنی المضاف إلیه مع المضاف نحو:(أبو الزیدین)و(آباء الزیدین)و إلا لم یجز،ک(عبد اللّه)و(أبی بکر)،و أجاز ذلک نجم الذین </w:t>
      </w:r>
      <w:r>
        <w:rPr>
          <w:rStyle w:val="FootnoteReference"/>
        </w:rPr>
        <w:footnoteReference w:id="786"/>
      </w:r>
      <w:r>
        <w:rPr>
          <w:rFonts w:ascii="IRNazanin" w:hAnsi="IRNazanin" w:eastAsia="IRNazanin" w:cs="IRNazanin"/>
          <w:lang w:bidi="fa-IR"/>
          <w:color w:val="111111"/>
          <w:sz w:val="28"/>
          <w:szCs w:val="28"/>
          <w:rtl/>
        </w:rPr>
        <w:t xml:space="preserve">و غیره،نحو:(عبدا مناف و عبد مناف).</w:t>
      </w:r>
    </w:p>
    <w:p>
      <w:pPr>
        <w:pStyle w:val="BookText"/>
      </w:pPr>
      <w:r>
        <w:rPr>
          <w:rFonts w:ascii="IRNazanin" w:hAnsi="IRNazanin" w:eastAsia="IRNazanin" w:cs="IRNazanin"/>
          <w:lang w:bidi="fa-IR"/>
          <w:color w:val="111111"/>
          <w:sz w:val="28"/>
          <w:szCs w:val="28"/>
          <w:rtl/>
        </w:rPr>
        <w:t xml:space="preserve">الخامس:أن لا یکون فی التثنیة و الجمع إبطال حکم جائز قد أرید تنوینه فی المثنی،و ذلک کاسم الفاعل،و العامل،و کاسم الجنس الذی یراد به العموم،فإن التثنیة بناء فی هذین الحکمین،فإن لم یرد ینون جاز ذلک، و احترز بقوله جائز من الواجب،فإنه من التثنیة مطلقا کالمبنیات فیما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تکاملت فیه هذه الشروط ثنی و هو مقصور و ممدود و منقوص،و ما عدا ذلک.</w:t>
      </w:r>
    </w:p>
    <w:p>
      <w:pPr>
        <w:pStyle w:val="BookText"/>
      </w:pPr>
      <w:r>
        <w:rPr>
          <w:rFonts w:ascii="IRNazanin" w:hAnsi="IRNazanin" w:eastAsia="IRNazanin" w:cs="IRNazanin"/>
          <w:lang w:bidi="fa-IR"/>
          <w:color w:val="111111"/>
          <w:sz w:val="28"/>
          <w:szCs w:val="28"/>
          <w:rtl/>
        </w:rPr>
        <w:t xml:space="preserve">قوله:(فالمقصور إن کانت ألفه عن واو[و هو ثلاثی] </w:t>
      </w:r>
      <w:r>
        <w:rPr>
          <w:rStyle w:val="FootnoteReference"/>
        </w:rPr>
        <w:footnoteReference w:id="787"/>
      </w:r>
      <w:r>
        <w:rPr>
          <w:rFonts w:ascii="IRNazanin" w:hAnsi="IRNazanin" w:eastAsia="IRNazanin" w:cs="IRNazanin"/>
          <w:lang w:bidi="fa-IR"/>
          <w:color w:val="111111"/>
          <w:sz w:val="28"/>
          <w:szCs w:val="28"/>
          <w:rtl/>
        </w:rPr>
        <w:t xml:space="preserve">قلبت واوا) و ذلک مثل:(عصا)تقول فیه(عصوان).</w:t>
      </w:r>
    </w:p>
    <w:p>
      <w:pPr>
        <w:pStyle w:val="BookText"/>
      </w:pPr>
      <w:r>
        <w:rPr>
          <w:rFonts w:ascii="IRNazanin" w:hAnsi="IRNazanin" w:eastAsia="IRNazanin" w:cs="IRNazanin"/>
          <w:lang w:bidi="fa-IR"/>
          <w:color w:val="111111"/>
          <w:sz w:val="28"/>
          <w:szCs w:val="28"/>
          <w:rtl/>
        </w:rPr>
        <w:t xml:space="preserve">قوله:(و إلا فالیاء)</w:t>
      </w:r>
    </w:p>
    <w:p>
      <w:pPr>
        <w:pStyle w:val="BookText"/>
      </w:pPr>
      <w:r>
        <w:rPr>
          <w:rStyle w:val="FootnoteReference"/>
        </w:rPr>
        <w:footnoteReference w:id="788"/>
      </w:r>
      <w:r>
        <w:rPr>
          <w:rFonts w:ascii="IRNazanin" w:hAnsi="IRNazanin" w:eastAsia="IRNazanin" w:cs="IRNazanin"/>
          <w:lang w:bidi="fa-IR"/>
          <w:color w:val="111111"/>
          <w:sz w:val="28"/>
          <w:szCs w:val="28"/>
          <w:rtl/>
        </w:rPr>
        <w:t xml:space="preserve">
و ذلک فیما زاد علی الثلاثی،و فیه تفصیل، و هو أن تقول:إن کان المقصور زائدا علی الثلاثی قلبت ألفه یاء مطلقا للخفة،نحو:(حبلیان)فی(حبلی)،و شذ(مذروان)فی(مذری)،و وجه شذوذه عدم استعمال واحده،و أجازه البغدادیون </w:t>
      </w:r>
      <w:r>
        <w:rPr>
          <w:rStyle w:val="FootnoteReference"/>
        </w:rPr>
        <w:footnoteReference w:id="789"/>
      </w:r>
      <w:r>
        <w:rPr>
          <w:rFonts w:ascii="IRNazanin" w:hAnsi="IRNazanin" w:eastAsia="IRNazanin" w:cs="IRNazanin"/>
          <w:lang w:bidi="fa-IR"/>
          <w:color w:val="111111"/>
          <w:sz w:val="28"/>
          <w:szCs w:val="28"/>
          <w:rtl/>
        </w:rPr>
        <w:t xml:space="preserve">حذف الخامس فیقولون:(صباران)و(جمادان)فی(حباری)و(جمادی)قیاسا علی المنسوب، و إن کان ثلاثیا من بنات الواو،و ردّ إلیها ک(عصوان)أو من بنات الیاء، رد إلی الیاء ک(فتیان)،و إن لم یعلم أصله ک(إذا)و(إلی)و(متی)و(بلی) فقال المصنف: </w:t>
      </w:r>
      <w:r>
        <w:rPr>
          <w:rStyle w:val="FootnoteReference"/>
        </w:rPr>
        <w:footnoteReference w:id="790"/>
      </w:r>
      <w:r>
        <w:rPr>
          <w:rFonts w:ascii="IRNazanin" w:hAnsi="IRNazanin" w:eastAsia="IRNazanin" w:cs="IRNazanin"/>
          <w:lang w:bidi="fa-IR"/>
          <w:color w:val="111111"/>
          <w:sz w:val="28"/>
          <w:szCs w:val="28"/>
          <w:rtl/>
        </w:rPr>
        <w:t xml:space="preserve">تقلب یاء،و قال سیبویه و الزمخشری:إن أمیلت فالیاء، نحو:(متی) </w:t>
      </w:r>
      <w:r>
        <w:rPr>
          <w:rStyle w:val="FootnoteReference"/>
        </w:rPr>
        <w:footnoteReference w:id="791"/>
      </w:r>
      <w:r>
        <w:rPr>
          <w:rFonts w:ascii="IRNazanin" w:hAnsi="IRNazanin" w:eastAsia="IRNazanin" w:cs="IRNazanin"/>
          <w:lang w:bidi="fa-IR"/>
          <w:color w:val="111111"/>
          <w:sz w:val="28"/>
          <w:szCs w:val="28"/>
          <w:rtl/>
        </w:rPr>
        <w:t xml:space="preserve">و(بلی)و(کلا)مسمی بها،و إلا فالواو.</w:t>
      </w:r>
    </w:p>
    <w:p>
      <w:pPr>
        <w:pStyle w:val="BookText"/>
      </w:pPr>
      <w:r>
        <w:rPr>
          <w:rFonts w:ascii="IRNazanin" w:hAnsi="IRNazanin" w:eastAsia="IRNazanin" w:cs="IRNazanin"/>
          <w:lang w:bidi="fa-IR"/>
          <w:color w:val="111111"/>
          <w:sz w:val="28"/>
          <w:szCs w:val="28"/>
          <w:rtl/>
        </w:rPr>
        <w:t xml:space="preserve">قوله:(و أما الممدود[و 101]فإن کانت الهمزة أصلیة لم تغیر </w:t>
      </w:r>
      <w:r>
        <w:rPr>
          <w:rStyle w:val="FootnoteReference"/>
        </w:rPr>
        <w:footnoteReference w:id="792"/>
      </w:r>
      <w:r>
        <w:rPr>
          <w:rFonts w:ascii="IRNazanin" w:hAnsi="IRNazanin" w:eastAsia="IRNazanin" w:cs="IRNazanin"/>
          <w:lang w:bidi="fa-IR"/>
          <w:color w:val="111111"/>
          <w:sz w:val="28"/>
          <w:szCs w:val="28"/>
          <w:rtl/>
        </w:rPr>
        <w:t xml:space="preserve">[و إن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للتأنیث قلبت واوا و إلا فالوجهان] </w:t>
      </w:r>
      <w:r>
        <w:rPr>
          <w:rStyle w:val="FootnoteReference"/>
        </w:rPr>
        <w:footnoteReference w:id="793"/>
      </w:r>
      <w:r>
        <w:rPr>
          <w:rFonts w:ascii="IRNazanin" w:hAnsi="IRNazanin" w:eastAsia="IRNazanin" w:cs="IRNazanin"/>
          <w:lang w:bidi="fa-IR"/>
          <w:color w:val="111111"/>
          <w:sz w:val="28"/>
          <w:szCs w:val="28"/>
          <w:rtl/>
        </w:rPr>
        <w:t xml:space="preserve">) نحو:(خفّان)و(وضآن) و أجاز بعضهم قلبها یاء و هو قلیل ردیء،و إن کانت للتأنیث قلبت واوا نحو:(حمراوان) </w:t>
      </w:r>
      <w:r>
        <w:rPr>
          <w:rStyle w:val="FootnoteReference"/>
        </w:rPr>
        <w:footnoteReference w:id="794"/>
      </w:r>
      <w:r>
        <w:rPr>
          <w:rFonts w:ascii="IRNazanin" w:hAnsi="IRNazanin" w:eastAsia="IRNazanin" w:cs="IRNazanin"/>
          <w:lang w:bidi="fa-IR"/>
          <w:color w:val="111111"/>
          <w:sz w:val="28"/>
          <w:szCs w:val="28"/>
          <w:rtl/>
        </w:rPr>
        <w:t xml:space="preserve">و(صحراوان)و منهم من یقرها و هو شاذ،و إن کانت منقلبة عن حرف أصلی نحو:(کساء)و(رداء)أو للإلحاق نحو:(حرباء) و(علیاء)جاز قلبها و إقرارها تقول:(کساوان)و(حرباوان)و(کساءان) و(حرباءان)و قال الإمام یحیی بن حمزة: </w:t>
      </w:r>
      <w:r>
        <w:rPr>
          <w:rStyle w:val="FootnoteReference"/>
        </w:rPr>
        <w:footnoteReference w:id="795"/>
      </w:r>
      <w:r>
        <w:rPr>
          <w:rFonts w:ascii="IRNazanin" w:hAnsi="IRNazanin" w:eastAsia="IRNazanin" w:cs="IRNazanin"/>
          <w:lang w:bidi="fa-IR"/>
          <w:color w:val="111111"/>
          <w:sz w:val="28"/>
          <w:szCs w:val="28"/>
          <w:rtl/>
        </w:rPr>
        <w:t xml:space="preserve">یرد کل شیء إلی أصله،فیقال (کساوان)و(ردایان)،و إن کان منقوصا فإن عوض عنه لم یرد،نحو:(عدة) و(زنة)و(إقامة)و(ابن)و(اسم)و إن لم یعوض،فإن رجع إلیه المحذوف حالة النصب وجب رده نحو:(قاضیان)فی قاض،و إن لم یرجع نحو(زید)و(دم) و(أخ)فمنهم من أوجب رده،و منهم من منع،و فصّل بعضهم فقال:إن ردّ فی الإضافة رد فی التثنیة،ک(أخوان)و(أبوان)فی الأسماء الستة </w:t>
      </w:r>
      <w:r>
        <w:rPr>
          <w:rStyle w:val="FootnoteReference"/>
        </w:rPr>
        <w:footnoteReference w:id="796"/>
      </w:r>
      <w:r>
        <w:rPr>
          <w:rFonts w:ascii="IRNazanin" w:hAnsi="IRNazanin" w:eastAsia="IRNazanin" w:cs="IRNazanin"/>
          <w:lang w:bidi="fa-IR"/>
          <w:color w:val="111111"/>
          <w:sz w:val="28"/>
          <w:szCs w:val="28"/>
          <w:rtl/>
        </w:rPr>
        <w:t xml:space="preserve">دون(فم)، و إن لم یرد فی الإضافة لم یرد فی التثنیة،نحو:(یدان)و(دمان)و(فمان)فی (فم)،و إن کان غیر ذلک ثنی علی حاله من غیر قلب و لا حذف مذکرا کان أو مؤنثا،لفظیا کان أو معنویا،فنقول:(الزیدان)و(الطلحتان)و(الحنظلتان) و(الفاطمتان)،و ألزموا الألف و اللام فیما ثنی من الأعلام عوضا عما فاتها من تعریف العلمیة،خلافا لأبی البقاء و ابن یعیش </w:t>
      </w:r>
      <w:r>
        <w:rPr>
          <w:rStyle w:val="FootnoteReference"/>
        </w:rPr>
        <w:footnoteReference w:id="797"/>
      </w:r>
      <w:r>
        <w:rPr>
          <w:rFonts w:ascii="IRNazanin" w:hAnsi="IRNazanin" w:eastAsia="IRNazanin" w:cs="IRNazanin"/>
          <w:lang w:bidi="fa-IR"/>
          <w:color w:val="111111"/>
          <w:sz w:val="28"/>
          <w:szCs w:val="28"/>
          <w:rtl/>
        </w:rPr>
        <w:t xml:space="preserve">.و قد تکون التثنیة</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المعنی دون اللفظ،و ذلک شرط الاتصال،قال تعالی: فَقَدْ صَغَتْ قُلُوبُکُمٰا </w:t>
      </w:r>
      <w:r>
        <w:rPr>
          <w:rStyle w:val="FootnoteReference"/>
        </w:rPr>
        <w:footnoteReference w:id="798"/>
      </w:r>
      <w:r>
        <w:rPr>
          <w:rFonts w:ascii="Amiri" w:hAnsi="Amiri" w:eastAsia="Amiri" w:cs="Amiri"/>
          <w:lang w:bidi="ar-SA"/>
          <w:color w:val="111111"/>
          <w:sz w:val="28"/>
          <w:szCs w:val="28"/>
          <w:rtl/>
        </w:rPr>
        <w:t xml:space="preserve">فَاقْطَعُوا أَیْدِیَهُمٰا </w:t>
      </w:r>
      <w:r>
        <w:rPr>
          <w:rStyle w:val="FootnoteReference"/>
        </w:rPr>
        <w:footnoteReference w:id="799"/>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[523]ظهراهما مثل ظهور التّرسین </w:t>
      </w:r>
      <w:r>
        <w:rPr>
          <w:rStyle w:val="FootnoteReference"/>
        </w:rPr>
        <w:footnoteReference w:id="8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جاء فی المنفصلین و(صفان حالهما)و زاد الکوفیون </w:t>
      </w:r>
      <w:r>
        <w:rPr>
          <w:rStyle w:val="FootnoteReference"/>
        </w:rPr>
        <w:footnoteReference w:id="801"/>
      </w:r>
      <w:r>
        <w:rPr>
          <w:rFonts w:ascii="Amiri" w:hAnsi="Amiri" w:eastAsia="Amiri" w:cs="Amiri"/>
          <w:lang w:bidi="ar-SA"/>
          <w:color w:val="111111"/>
          <w:sz w:val="28"/>
          <w:szCs w:val="28"/>
          <w:rtl/>
        </w:rPr>
        <w:t xml:space="preserve">شرطا و هو الاتحاد فی کل واحد منهما ورد بقوله فَاقْطَعُوا أَیْدِیَهُمٰا </w:t>
      </w:r>
      <w:r>
        <w:rPr>
          <w:rStyle w:val="FootnoteReference"/>
        </w:rPr>
        <w:footnoteReference w:id="802"/>
      </w:r>
      <w:r>
        <w:rPr>
          <w:rFonts w:ascii="IRNazanin" w:hAnsi="IRNazanin" w:eastAsia="IRNazanin" w:cs="IRNazanin"/>
          <w:lang w:bidi="fa-IR"/>
          <w:color w:val="111111"/>
          <w:sz w:val="28"/>
          <w:szCs w:val="28"/>
          <w:rtl/>
        </w:rPr>
        <w:t xml:space="preserve">إذ المراد أیمانهما،و ما هذا حاله یجوز فیه الإفراد و التثنیة و الجمع تقول:(قطعت رأسهما و رأسیهما)و شاهد الإفراد قوله:</w:t>
      </w:r>
    </w:p>
    <w:p>
      <w:pPr>
        <w:pStyle w:val="BookText"/>
      </w:pPr>
      <w:r>
        <w:rPr>
          <w:rFonts w:ascii="IRNazanin" w:hAnsi="IRNazanin" w:eastAsia="IRNazanin" w:cs="IRNazanin"/>
          <w:lang w:bidi="fa-IR"/>
          <w:color w:val="111111"/>
          <w:sz w:val="28"/>
          <w:szCs w:val="28"/>
          <w:rtl/>
        </w:rPr>
        <w:t xml:space="preserve">[524]کأنه وجه ترکیّین قد غضبا</w:t>
      </w:r>
    </w:p>
    <w:p>
      <w:pPr>
        <w:pStyle w:val="BookText"/>
      </w:pPr>
      <w:r>
        <w:rPr>
          <w:rFonts w:ascii="IRNazanin" w:hAnsi="IRNazanin" w:eastAsia="IRNazanin" w:cs="IRNazanin"/>
          <w:lang w:bidi="fa-IR"/>
          <w:color w:val="111111"/>
          <w:sz w:val="28"/>
          <w:szCs w:val="28"/>
          <w:rtl/>
        </w:rPr>
        <w:t xml:space="preserve">مستهدف لطعان غیر تذبیب </w:t>
      </w:r>
      <w:r>
        <w:rPr>
          <w:rStyle w:val="FootnoteReference"/>
        </w:rPr>
        <w:footnoteReference w:id="803"/>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54" w:name="pg19845_194740"/>
    <w:bookmarkEnd w:id="54"/>
    <w:p>
      <w:pPr>
        <w:pStyle w:val="BookText"/>
      </w:pPr>
      <w:r>
        <w:rPr>
          <w:rFonts w:ascii="IRNazanin" w:hAnsi="IRNazanin" w:eastAsia="IRNazanin" w:cs="IRNazanin"/>
          <w:lang w:bidi="fa-IR"/>
          <w:color w:val="111111"/>
          <w:sz w:val="28"/>
          <w:szCs w:val="28"/>
          <w:rtl/>
        </w:rPr>
        <w:t xml:space="preserve">و شاهد التثنیة و الجمع:</w:t>
      </w:r>
    </w:p>
    <w:p>
      <w:pPr>
        <w:pStyle w:val="BookText"/>
      </w:pPr>
      <w:r>
        <w:rPr>
          <w:rFonts w:ascii="IRNazanin" w:hAnsi="IRNazanin" w:eastAsia="IRNazanin" w:cs="IRNazanin"/>
          <w:lang w:bidi="fa-IR"/>
          <w:color w:val="111111"/>
          <w:sz w:val="28"/>
          <w:szCs w:val="28"/>
          <w:rtl/>
        </w:rPr>
        <w:t xml:space="preserve">[525]ظهراهما مثل ظهور الترسین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74" w:name="_Toc95"/>
      <w:r>
        <w:t>[حذف نون المثنی]</w:t>
      </w:r>
      <w:bookmarkEnd w:id="274"/>
    </w:p>
    <w:p>
      <w:pPr>
        <w:pStyle w:val="BookText"/>
      </w:pPr>
      <w:r>
        <w:rPr>
          <w:rFonts w:ascii="IRNazanin" w:hAnsi="IRNazanin" w:eastAsia="IRNazanin" w:cs="IRNazanin"/>
          <w:lang w:bidi="fa-IR"/>
          <w:color w:val="111111"/>
          <w:sz w:val="28"/>
          <w:szCs w:val="28"/>
          <w:rtl/>
        </w:rPr>
        <w:t xml:space="preserve">قوله:(و تحذف نونه للإضافة) یعنی نون المثنی فتقول:(غلاماک و زیداک)،و إنما حذفت لأنهما فی المثنی بمثابة التنوین فی المفرد،و کما أنه یحذف مع الإضافة یحذف النون،و قد تحذف نون المثنی فی غیر الإضافة فی أربعة أشیاء،فی الموصول فی بعض اللغات،نحو:(اللذا)و(اللتا)فی اسم الفاعل المعرب نحو(الضاربا زیدا)قال:</w:t>
      </w:r>
    </w:p>
    <w:p>
      <w:pPr>
        <w:pStyle w:val="BookText"/>
      </w:pPr>
      <w:r>
        <w:rPr>
          <w:rFonts w:ascii="IRNazanin" w:hAnsi="IRNazanin" w:eastAsia="IRNazanin" w:cs="IRNazanin"/>
          <w:lang w:bidi="fa-IR"/>
          <w:color w:val="111111"/>
          <w:sz w:val="28"/>
          <w:szCs w:val="28"/>
          <w:rtl/>
        </w:rPr>
        <w:t xml:space="preserve">[526]الحافظون عورة العشیرة </w:t>
      </w:r>
      <w:r>
        <w:rPr>
          <w:rStyle w:val="FootnoteReference"/>
        </w:rPr>
        <w:footnoteReference w:id="80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المشبه بالمضاف نحو(غلامی له)و فی الضرورة نحو:</w:t>
      </w:r>
    </w:p>
    <w:p>
      <w:pPr>
        <w:pStyle w:val="BookText"/>
      </w:pPr>
      <w:r>
        <w:rPr>
          <w:rFonts w:ascii="Amiri" w:hAnsi="Amiri" w:eastAsia="Amiri" w:cs="Amiri"/>
          <w:lang w:bidi="ar-SA"/>
          <w:color w:val="111111"/>
          <w:sz w:val="28"/>
          <w:szCs w:val="28"/>
          <w:rtl/>
        </w:rPr>
        <w:t xml:space="preserve">[527]هما خطتا إما إسار و منّة </w:t>
      </w:r>
      <w:r>
        <w:rPr>
          <w:rStyle w:val="FootnoteReference"/>
        </w:rPr>
        <w:footnoteReference w:id="80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تذبیب بدل غیر تذبیب،و یروی:غیر منحجر. و الشاهد فیه قوله:(وجه ترکیین)حیث أضیف الجزءان لفظا و معنی إلی متضمنیهما المتحدین بلفظ واحد،فلفظ الإفراد فی المضاف أولی من لفظ التثنیة،فإن ترکیین متضمنان،و لفظهما متحد لجزأیهما و هما الوجهان فإن وجه کل أحد جزء منه،فلما أضیفا إلیهما أضیف بلفظ المفرد و هو الوجه،و هذا أولی من أن یقول:کأنه وجها ترکیین‌و جمعه أولی من الإفراد.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55" w:name="pg19845_194741"/>
    <w:bookmarkEnd w:id="55"/>
    <w:p>
      <w:pPr>
        <w:pStyle w:val="Heading4"/>
      </w:pPr>
      <w:bookmarkStart w:id="275" w:name="_Toc96"/>
      <w:r>
        <w:t>[حذف تاء التأنیث]</w:t>
      </w:r>
      <w:bookmarkEnd w:id="275"/>
    </w:p>
    <w:p>
      <w:pPr>
        <w:pStyle w:val="BookText"/>
      </w:pPr>
      <w:r>
        <w:rPr>
          <w:rFonts w:ascii="IRNazanin" w:hAnsi="IRNazanin" w:eastAsia="IRNazanin" w:cs="IRNazanin"/>
          <w:lang w:bidi="fa-IR"/>
          <w:color w:val="111111"/>
          <w:sz w:val="28"/>
          <w:szCs w:val="28"/>
          <w:rtl/>
        </w:rPr>
        <w:t xml:space="preserve">قوله:(و حذفت تاء التأنیث فی خصیان و ألیان) یعنی إنّ ما لم یکن مقصورا و لا ممدودا و لا منقوصا لم یحذف منه شیء،فنقول فی المؤنث:</w:t>
      </w:r>
    </w:p>
    <w:p>
      <w:pPr>
        <w:pStyle w:val="BookText"/>
      </w:pPr>
      <w:r>
        <w:rPr>
          <w:rFonts w:ascii="IRNazanin" w:hAnsi="IRNazanin" w:eastAsia="IRNazanin" w:cs="IRNazanin"/>
          <w:lang w:bidi="fa-IR"/>
          <w:color w:val="111111"/>
          <w:sz w:val="28"/>
          <w:szCs w:val="28"/>
          <w:rtl/>
        </w:rPr>
        <w:t xml:space="preserve">(فاطمتان)و قد شذّ[حذف] </w:t>
      </w:r>
      <w:r>
        <w:rPr>
          <w:rStyle w:val="FootnoteReference"/>
        </w:rPr>
        <w:footnoteReference w:id="806"/>
      </w:r>
      <w:r>
        <w:rPr>
          <w:rFonts w:ascii="IRNazanin" w:hAnsi="IRNazanin" w:eastAsia="IRNazanin" w:cs="IRNazanin"/>
          <w:lang w:bidi="fa-IR"/>
          <w:color w:val="111111"/>
          <w:sz w:val="28"/>
          <w:szCs w:val="28"/>
          <w:rtl/>
        </w:rPr>
        <w:t xml:space="preserve">التاء فی(خصیتان)و(ألیان)لأن قیاسه (خصیتان)و(ألیتان) </w:t>
      </w:r>
      <w:r>
        <w:rPr>
          <w:rStyle w:val="FootnoteReference"/>
        </w:rPr>
        <w:footnoteReference w:id="807"/>
      </w:r>
      <w:r>
        <w:rPr>
          <w:rFonts w:ascii="IRNazanin" w:hAnsi="IRNazanin" w:eastAsia="IRNazanin" w:cs="IRNazanin"/>
          <w:lang w:bidi="fa-IR"/>
          <w:color w:val="111111"/>
          <w:sz w:val="28"/>
          <w:szCs w:val="28"/>
          <w:rtl/>
        </w:rPr>
        <w:t xml:space="preserve">قال:(تشکو عروق خصیته النساء)،و قال:</w:t>
      </w:r>
    </w:p>
    <w:p>
      <w:pPr>
        <w:pStyle w:val="BookText"/>
      </w:pPr>
      <w:r>
        <w:rPr>
          <w:rFonts w:ascii="IRNazanin" w:hAnsi="IRNazanin" w:eastAsia="IRNazanin" w:cs="IRNazanin"/>
          <w:lang w:bidi="fa-IR"/>
          <w:color w:val="111111"/>
          <w:sz w:val="28"/>
          <w:szCs w:val="28"/>
          <w:rtl/>
        </w:rPr>
        <w:t xml:space="preserve">[528]متی ما تلقنی فردین ترجف</w:t>
      </w:r>
    </w:p>
    <w:p>
      <w:pPr>
        <w:pStyle w:val="BookText"/>
      </w:pPr>
      <w:r>
        <w:rPr>
          <w:rFonts w:ascii="IRNazanin" w:hAnsi="IRNazanin" w:eastAsia="IRNazanin" w:cs="IRNazanin"/>
          <w:lang w:bidi="fa-IR"/>
          <w:color w:val="111111"/>
          <w:sz w:val="28"/>
          <w:szCs w:val="28"/>
          <w:rtl/>
        </w:rPr>
        <w:t xml:space="preserve">روانف ألیتیک و تستطارا </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و قال المبرد: </w:t>
      </w:r>
      <w:r>
        <w:rPr>
          <w:rStyle w:val="FootnoteReference"/>
        </w:rPr>
        <w:footnoteReference w:id="809"/>
      </w:r>
      <w:r>
        <w:rPr>
          <w:rFonts w:ascii="IRNazanin" w:hAnsi="IRNazanin" w:eastAsia="IRNazanin" w:cs="IRNazanin"/>
          <w:lang w:bidi="fa-IR"/>
          <w:color w:val="111111"/>
          <w:sz w:val="28"/>
          <w:szCs w:val="28"/>
          <w:rtl/>
        </w:rPr>
        <w:t xml:space="preserve">هو تثنیة(خصیّ)و(ألیّ)لأنه یقال(خصی)و(خصیته) و(ألی)و(ألیه)فإن ثنیت الیاء فهی تثنیة(خصیة)و(ألیة)و إن ثنیت بغیر تاء فهو تثنیة(خصی)و(ألی)و قیل الخصی و عاء الخصیة و هو الجلد.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176/2،و المغنی 843،و شرح شواهد المغنی 975/2،و همع الهوامع 167/1.و عجزه: و إما دم و القتل بالحر أجدر و الشاهد فیه قوله:(هما خطتا إما إسار)بالرفع و الجر و الشاهد هنا(خطتا)حیث حذف نون المثنی من (خطتا)للضرورة الشعریة.</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56" w:name="pg19845_194742"/>
    <w:bookmarkEnd w:id="56"/>
    <w:p>
      <w:pPr>
        <w:pStyle w:val="Heading3"/>
      </w:pPr>
      <w:bookmarkStart w:id="276" w:name="_Toc97"/>
      <w:r>
        <w:t>الجموع[ظ 101]</w:t>
      </w:r>
      <w:bookmarkEnd w:id="276"/>
    </w:p>
    <w:p>
      <w:pPr>
        <w:pStyle w:val="Heading4"/>
      </w:pPr>
      <w:bookmarkStart w:id="277" w:name="_Toc98"/>
      <w:r>
        <w:t>[تعریفها]</w:t>
      </w:r>
      <w:bookmarkEnd w:id="277"/>
    </w:p>
    <w:p>
      <w:pPr>
        <w:pStyle w:val="BookText"/>
      </w:pPr>
      <w:r>
        <w:rPr>
          <w:rFonts w:ascii="IRNazanin" w:hAnsi="IRNazanin" w:eastAsia="IRNazanin" w:cs="IRNazanin"/>
          <w:lang w:bidi="fa-IR"/>
          <w:color w:val="111111"/>
          <w:sz w:val="28"/>
          <w:szCs w:val="28"/>
          <w:rtl/>
        </w:rPr>
        <w:t xml:space="preserve">قوله:(المجموع ما دل علی آحاد) ،هذا جنس یدخل فیه،ک(زیدین) و(رجال)و اسم الجمع ک(القوم)و(الرهط)،و اسم الجنس ک(الماء) و(اللبن)و أسماء العدد ک(ثلاثة)و(أربعة)و ألفاظ العموم،و لم یدخل،و لم یقل من جنسه اکتفاء بما ذکر فی المثنی.</w:t>
      </w:r>
    </w:p>
    <w:p>
      <w:pPr>
        <w:pStyle w:val="BookText"/>
      </w:pPr>
      <w:r>
        <w:rPr>
          <w:rFonts w:ascii="IRNazanin" w:hAnsi="IRNazanin" w:eastAsia="IRNazanin" w:cs="IRNazanin"/>
          <w:lang w:bidi="fa-IR"/>
          <w:color w:val="111111"/>
          <w:sz w:val="28"/>
          <w:szCs w:val="28"/>
          <w:rtl/>
        </w:rPr>
        <w:t xml:space="preserve">قوله:(مقصوده) خرج اسم الجنس،لأن آحاده لا تقصد لخفائها.</w:t>
      </w:r>
    </w:p>
    <w:p>
      <w:pPr>
        <w:pStyle w:val="BookText"/>
      </w:pPr>
      <w:r>
        <w:rPr>
          <w:rFonts w:ascii="Amiri" w:hAnsi="Amiri" w:eastAsia="Amiri" w:cs="Amiri"/>
          <w:lang w:bidi="ar-SA"/>
          <w:color w:val="111111"/>
          <w:sz w:val="28"/>
          <w:szCs w:val="28"/>
          <w:rtl/>
        </w:rPr>
        <w:t xml:space="preserve">قوله:(بحروف مفردة)</w:t>
      </w:r>
    </w:p>
    <w:p>
      <w:pPr>
        <w:pStyle w:val="BookText"/>
      </w:pPr>
      <w:r>
        <w:rPr>
          <w:rStyle w:val="FootnoteReference"/>
        </w:rPr>
        <w:footnoteReference w:id="810"/>
      </w:r>
      <w:r>
        <w:rPr>
          <w:rFonts w:ascii="IRNazanin" w:hAnsi="IRNazanin" w:eastAsia="IRNazanin" w:cs="IRNazanin"/>
          <w:lang w:bidi="fa-IR"/>
          <w:color w:val="111111"/>
          <w:sz w:val="28"/>
          <w:szCs w:val="28"/>
          <w:rtl/>
        </w:rPr>
        <w:t xml:space="preserve">
خرج اسم الجمع،و اسم الجنس،و اسم العدد،و ألفاظ العموم،و قوله(بحروف مفردة)یحتمل أن یتعلق ب(دلّ) فیخرج العدد من أول الأمر،و یحتمل أن یتعلق بمقصوده،فلا یخرج من أول الأمر.</w:t>
      </w:r>
    </w:p>
    <w:p>
      <w:pPr>
        <w:pStyle w:val="BookText"/>
      </w:pPr>
      <w:r>
        <w:rPr>
          <w:rFonts w:ascii="IRNazanin" w:hAnsi="IRNazanin" w:eastAsia="IRNazanin" w:cs="IRNazanin"/>
          <w:lang w:bidi="fa-IR"/>
          <w:color w:val="111111"/>
          <w:sz w:val="28"/>
          <w:szCs w:val="28"/>
          <w:rtl/>
        </w:rPr>
        <w:t xml:space="preserve">قوله:(بتغییر ما)</w:t>
      </w:r>
    </w:p>
    <w:p>
      <w:pPr>
        <w:pStyle w:val="BookText"/>
      </w:pPr>
      <w:r>
        <w:rPr>
          <w:rStyle w:val="FootnoteReference"/>
        </w:rPr>
        <w:footnoteReference w:id="811"/>
      </w:r>
      <w:r>
        <w:rPr>
          <w:rFonts w:ascii="IRNazanin" w:hAnsi="IRNazanin" w:eastAsia="IRNazanin" w:cs="IRNazanin"/>
          <w:lang w:bidi="fa-IR"/>
          <w:color w:val="111111"/>
          <w:sz w:val="28"/>
          <w:szCs w:val="28"/>
          <w:rtl/>
        </w:rPr>
        <w:t xml:space="preserve">
لا بد فی الجمع من حصول التغییر،و هو تقدیری ک(فلک)و(هجان) </w:t>
      </w:r>
      <w:r>
        <w:rPr>
          <w:rStyle w:val="FootnoteReference"/>
        </w:rPr>
        <w:footnoteReference w:id="812"/>
      </w:r>
      <w:r>
        <w:rPr>
          <w:rFonts w:ascii="IRNazanin" w:hAnsi="IRNazanin" w:eastAsia="IRNazanin" w:cs="IRNazanin"/>
          <w:lang w:bidi="fa-IR"/>
          <w:color w:val="111111"/>
          <w:sz w:val="28"/>
          <w:szCs w:val="28"/>
          <w:rtl/>
        </w:rPr>
        <w:t xml:space="preserve">جمع(فلک)و(هجان)فمفردهما ک(قفل)و(کتاب) و جمعهما(کأسد)و(کلاب)،و لفظی و تغییره بزیادة حرف أو حرکة</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ک(رجل)و(رجال)و(سقف)و(سقف)أو بنقصانهما ک(خمار)و(خمر) و(أسد)و(أسد)أو تعدیلهما ک(لسان)و(ألسن)و(تمر)و(تمر)و قد أورد علی حده الجمع الذی لا مفرد له نحو:(عبادید) </w:t>
      </w:r>
      <w:r>
        <w:rPr>
          <w:rStyle w:val="FootnoteReference"/>
        </w:rPr>
        <w:footnoteReference w:id="813"/>
      </w:r>
      <w:r>
        <w:rPr>
          <w:rFonts w:ascii="IRNazanin" w:hAnsi="IRNazanin" w:eastAsia="IRNazanin" w:cs="IRNazanin"/>
          <w:lang w:bidi="fa-IR"/>
          <w:color w:val="111111"/>
          <w:sz w:val="28"/>
          <w:szCs w:val="28"/>
          <w:rtl/>
        </w:rPr>
        <w:t xml:space="preserve">و أجیب بأن مراده بحروف مفرده تحقیقا أو تقدیرا،أو إن ورد علیه جمع السلامة فإنه لم یتغیر، و أجیب بأن لحوق علامة الجمع تغّیر،و ردّ بأنه لو کان تغییرا لم یسّم جمع سلامة.</w:t>
      </w:r>
    </w:p>
    <w:p>
      <w:pPr>
        <w:pStyle w:val="BookText"/>
      </w:pPr>
      <w:r>
        <w:rPr>
          <w:rFonts w:ascii="IRNazanin" w:hAnsi="IRNazanin" w:eastAsia="IRNazanin" w:cs="IRNazanin"/>
          <w:lang w:bidi="fa-IR"/>
          <w:color w:val="111111"/>
          <w:sz w:val="28"/>
          <w:szCs w:val="28"/>
          <w:rtl/>
        </w:rPr>
        <w:t xml:space="preserve">قوله:(فنحو:تمر و رکب لیس بجمع علی الأصح)</w:t>
      </w:r>
    </w:p>
    <w:p>
      <w:pPr>
        <w:pStyle w:val="BookText"/>
      </w:pPr>
      <w:r>
        <w:rPr>
          <w:rStyle w:val="FootnoteReference"/>
        </w:rPr>
        <w:footnoteReference w:id="814"/>
      </w:r>
      <w:r>
        <w:rPr>
          <w:rFonts w:ascii="IRNazanin" w:hAnsi="IRNazanin" w:eastAsia="IRNazanin" w:cs="IRNazanin"/>
          <w:lang w:bidi="fa-IR"/>
          <w:color w:val="111111"/>
          <w:sz w:val="28"/>
          <w:szCs w:val="28"/>
          <w:rtl/>
        </w:rPr>
        <w:t xml:space="preserve">
أراد ب(تمر) اسم جنس،و هو ما یفرق بینه و بین واحده،بالتاء أو بیاء النسب ک(رومی) و ب(رکب)اسم الجمع الذی له واحد من لفظه نحو:(صحب)و(رکب) و(حامل)و(باقر)،و ما خلا(رهطا)و(نفرا)و(إبلا)و(غنما)،فلا خلاف فی أنها لیس من المجموع،لأنه لا واحد لها بالاتفاق قوله(علی الأصح)إشارة إلی الخلاف،لأن مذهب الفراء </w:t>
      </w:r>
      <w:r>
        <w:rPr>
          <w:rStyle w:val="FootnoteReference"/>
        </w:rPr>
        <w:footnoteReference w:id="815"/>
      </w:r>
      <w:r>
        <w:rPr>
          <w:rFonts w:ascii="IRNazanin" w:hAnsi="IRNazanin" w:eastAsia="IRNazanin" w:cs="IRNazanin"/>
          <w:lang w:bidi="fa-IR"/>
          <w:color w:val="111111"/>
          <w:sz w:val="28"/>
          <w:szCs w:val="28"/>
          <w:rtl/>
        </w:rPr>
        <w:t xml:space="preserve">أن اسم الجمع الذی لا واحد له من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لفظه ک(رکب)و(صحب)،و اسم الجنس نحو(تمرة)و(تمر)من المجموع، و الأخفش </w:t>
      </w:r>
      <w:r>
        <w:rPr>
          <w:rStyle w:val="FootnoteReference"/>
        </w:rPr>
        <w:footnoteReference w:id="816"/>
      </w:r>
      <w:r>
        <w:rPr>
          <w:rFonts w:ascii="Amiri" w:hAnsi="Amiri" w:eastAsia="Amiri" w:cs="Amiri"/>
          <w:lang w:bidi="ar-SA"/>
          <w:color w:val="111111"/>
          <w:sz w:val="28"/>
          <w:szCs w:val="28"/>
          <w:rtl/>
        </w:rPr>
        <w:t xml:space="preserve">وافق فی اسم الجمع فقط،و حجتهم أن لهما مفردا من لفظهما،و أنهما قد وصفا بالجمع قال تعالی: یُنْشِئُ السَّحٰابَ الثِّقٰالَ </w:t>
      </w:r>
      <w:r>
        <w:rPr>
          <w:rStyle w:val="FootnoteReference"/>
        </w:rPr>
        <w:footnoteReference w:id="817"/>
      </w:r>
      <w:r>
        <w:rPr>
          <w:rFonts w:ascii="IRNazanin" w:hAnsi="IRNazanin" w:eastAsia="IRNazanin" w:cs="IRNazanin"/>
          <w:lang w:bidi="fa-IR"/>
          <w:color w:val="111111"/>
          <w:sz w:val="28"/>
          <w:szCs w:val="28"/>
          <w:rtl/>
        </w:rPr>
        <w:t xml:space="preserve">و إن صیغة المفرد غیر موجودة فیه،و ذهب الجمهور إلی أنهما لیسا من الجموع، و إنّ(راکبا)لیس بمفرد(رکب)و(تمرة)لیست مفردة(تمر)،و إن اتفقت ألفاظهما </w:t>
      </w:r>
      <w:r>
        <w:rPr>
          <w:rStyle w:val="FootnoteReference"/>
        </w:rPr>
        <w:footnoteReference w:id="818"/>
      </w:r>
      <w:r>
        <w:rPr>
          <w:rFonts w:ascii="IRNazanin" w:hAnsi="IRNazanin" w:eastAsia="IRNazanin" w:cs="IRNazanin"/>
          <w:lang w:bidi="fa-IR"/>
          <w:color w:val="111111"/>
          <w:sz w:val="28"/>
          <w:szCs w:val="28"/>
          <w:rtl/>
        </w:rPr>
        <w:t xml:space="preserve">لوجوه:</w:t>
      </w:r>
    </w:p>
    <w:p>
      <w:pPr>
        <w:pStyle w:val="BookText"/>
      </w:pPr>
      <w:r>
        <w:rPr>
          <w:rFonts w:ascii="IRNazanin" w:hAnsi="IRNazanin" w:eastAsia="IRNazanin" w:cs="IRNazanin"/>
          <w:lang w:bidi="fa-IR"/>
          <w:color w:val="111111"/>
          <w:sz w:val="28"/>
          <w:szCs w:val="28"/>
          <w:rtl/>
        </w:rPr>
        <w:t xml:space="preserve">الأول:أنهما یقعان علی القلیل و الکثیر.</w:t>
      </w:r>
    </w:p>
    <w:p>
      <w:pPr>
        <w:pStyle w:val="BookText"/>
      </w:pPr>
      <w:r>
        <w:rPr>
          <w:rFonts w:ascii="IRNazanin" w:hAnsi="IRNazanin" w:eastAsia="IRNazanin" w:cs="IRNazanin"/>
          <w:lang w:bidi="fa-IR"/>
          <w:color w:val="111111"/>
          <w:sz w:val="28"/>
          <w:szCs w:val="28"/>
          <w:rtl/>
        </w:rPr>
        <w:t xml:space="preserve">الثانی:أنهم یردون الضمیر إلیهما مفردا نحو:(التمر صحبته) و(التمر أکلته).</w:t>
      </w:r>
    </w:p>
    <w:p>
      <w:pPr>
        <w:pStyle w:val="BookText"/>
      </w:pPr>
      <w:r>
        <w:rPr>
          <w:rFonts w:ascii="IRNazanin" w:hAnsi="IRNazanin" w:eastAsia="IRNazanin" w:cs="IRNazanin"/>
          <w:lang w:bidi="fa-IR"/>
          <w:color w:val="111111"/>
          <w:sz w:val="28"/>
          <w:szCs w:val="28"/>
          <w:rtl/>
        </w:rPr>
        <w:t xml:space="preserve">الثالث:أنهما لو کانا جمعین کانا لکثرة،و لا یجوز أن یکونا لهما لأنهم یصغرونهما بلفظهما،و جمع الکثرة لا یصغر بلفظه،و ینسبون إلیهما بلفظهما،فیقولون(رکبی و تمری)و لو کانا جمعین لکثرة لنسبوا إلی مفردهما،و أیضا اسم الجنس،آحاده غیر مقصودة بحروف مفردة.</w:t>
      </w:r>
    </w:p>
    <w:p>
      <w:pPr>
        <w:pStyle w:val="BookText"/>
      </w:pPr>
      <w:r>
        <w:rPr>
          <w:rFonts w:ascii="IRNazanin" w:hAnsi="IRNazanin" w:eastAsia="IRNazanin" w:cs="IRNazanin"/>
          <w:lang w:bidi="fa-IR"/>
          <w:color w:val="111111"/>
          <w:sz w:val="28"/>
          <w:szCs w:val="28"/>
          <w:rtl/>
        </w:rPr>
        <w:t xml:space="preserve">قوله:(نحو فلک جمع) و قد حصل فیه دلالة علی آحاد مقصودة بحروف مفردة،و إن کان تغییرا مقدرا،و زعم بعضهم أن(فلکا)و(هجانا)أسماء جمع،و قال:لا بد فی الجمع من الدلالة علی آحاد مقصودة مفردة،و من التغییر اللفظی و حاصل الکلام فی الاسم الواقع علی آحاد أن تقول:إن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57" w:name="pg19845_194745"/>
    <w:bookmarkEnd w:id="57"/>
    <w:p>
      <w:pPr>
        <w:pStyle w:val="BookText"/>
      </w:pPr>
      <w:r>
        <w:rPr>
          <w:rFonts w:ascii="IRNazanin" w:hAnsi="IRNazanin" w:eastAsia="IRNazanin" w:cs="IRNazanin"/>
          <w:lang w:bidi="fa-IR"/>
          <w:color w:val="111111"/>
          <w:sz w:val="28"/>
          <w:szCs w:val="28"/>
          <w:rtl/>
        </w:rPr>
        <w:t xml:space="preserve">کان وزنه مختصا بالمفرد لم یکن جمعا ک(تمر)و(رکب)بل اسم جنس، و اسم جمع و إن کان مختصا بالجمع کان جمعا سواء کان مفردة قیاسا لفظیا ک(درهم)و(دراهم)أو تقدیرا ک(عبادید)أو غیر قیاسی ک(ملامح) و(مذاکیر)و إن کان مشترکا مجموعا مفردة علی القیاس،فهو جمع ک(رجل) و(رجال)،و إن لم یکن له مفردا أو کان،و لیس علی قیاس،فلیس بجمع ک(نساء)و(رجلة)فی جمع(رجل)و بعضهم جعل نساء من الجمع،و لم یعتبر فی المشترک أن یکون له مفرد من لفظه قیاسا علی المختص،و الفرق بین اسم الجمع و اسم[و 102]الجنس،أن اسم الجمع لا یقع علی الواحد،و الاثنین بخلاف اسم الجنس فإنه یقع علیهما،و الفرق بینه و بین واحده بالیاء و التاء </w:t>
      </w:r>
      <w:r>
        <w:rPr>
          <w:rStyle w:val="FootnoteReference"/>
        </w:rPr>
        <w:footnoteReference w:id="819"/>
      </w:r>
      <w:r>
        <w:rPr>
          <w:rFonts w:ascii="IRNazanin" w:hAnsi="IRNazanin" w:eastAsia="IRNazanin" w:cs="IRNazanin"/>
          <w:lang w:bidi="fa-IR"/>
          <w:color w:val="111111"/>
          <w:sz w:val="28"/>
          <w:szCs w:val="28"/>
          <w:rtl/>
        </w:rPr>
        <w:t xml:space="preserve">نحو:(تمرة)و(تمر)و(رومی)و(روم).</w:t>
      </w:r>
    </w:p>
    <w:p>
      <w:pPr>
        <w:pStyle w:val="Heading4"/>
      </w:pPr>
      <w:bookmarkStart w:id="278" w:name="_Toc99"/>
      <w:r>
        <w:t>[اقسام الجموع ]</w:t>
      </w:r>
      <w:bookmarkEnd w:id="278"/>
    </w:p>
    <w:p>
      <w:pPr>
        <w:pStyle w:val="Heading5"/>
      </w:pPr>
      <w:bookmarkStart w:id="279" w:name="_Toc100"/>
      <w:r>
        <w:t>اشارة</w:t>
      </w:r>
      <w:bookmarkEnd w:id="279"/>
    </w:p>
    <w:p>
      <w:pPr>
        <w:pStyle w:val="BookText"/>
      </w:pPr>
      <w:r>
        <w:rPr>
          <w:rFonts w:ascii="IRNazanin" w:hAnsi="IRNazanin" w:eastAsia="IRNazanin" w:cs="IRNazanin"/>
          <w:lang w:bidi="fa-IR"/>
          <w:color w:val="111111"/>
          <w:sz w:val="28"/>
          <w:szCs w:val="28"/>
          <w:rtl/>
        </w:rPr>
        <w:t xml:space="preserve">قوله:(و هو صحیح و مکسر)</w:t>
      </w:r>
    </w:p>
    <w:p>
      <w:pPr>
        <w:pStyle w:val="BookText"/>
      </w:pPr>
      <w:r>
        <w:rPr>
          <w:rStyle w:val="FootnoteReference"/>
        </w:rPr>
        <w:footnoteReference w:id="820"/>
      </w:r>
      <w:r>
        <w:rPr>
          <w:rFonts w:ascii="IRNazanin" w:hAnsi="IRNazanin" w:eastAsia="IRNazanin" w:cs="IRNazanin"/>
          <w:lang w:bidi="fa-IR"/>
          <w:color w:val="111111"/>
          <w:sz w:val="28"/>
          <w:szCs w:val="28"/>
          <w:rtl/>
        </w:rPr>
        <w:t xml:space="preserve">
یعنی الجمع علی ضربین،صحیح و هو ما سلم لفظ مفرده،و مکسور:هو ما تغیر فیه لفظ مفرده.</w:t>
      </w:r>
    </w:p>
    <w:p>
      <w:pPr>
        <w:pStyle w:val="BookText"/>
      </w:pPr>
      <w:r>
        <w:rPr>
          <w:rFonts w:ascii="IRNazanin" w:hAnsi="IRNazanin" w:eastAsia="IRNazanin" w:cs="IRNazanin"/>
          <w:lang w:bidi="fa-IR"/>
          <w:color w:val="111111"/>
          <w:sz w:val="28"/>
          <w:szCs w:val="28"/>
          <w:rtl/>
        </w:rPr>
        <w:t xml:space="preserve">قوله:(الصحیح لمذکر و لمؤنث) أی الصحیح ینقسم إلی مذکر و مؤنث،و قدم المذکر لقوته.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58" w:name="pg19845_194746"/>
    <w:bookmarkEnd w:id="58"/>
    <w:p>
      <w:pPr>
        <w:pStyle w:val="Heading5"/>
      </w:pPr>
      <w:bookmarkStart w:id="280" w:name="_Toc101"/>
      <w:r>
        <w:t>جمع المذکر السالم</w:t>
      </w:r>
      <w:bookmarkEnd w:id="280"/>
    </w:p>
    <w:p>
      <w:pPr>
        <w:pStyle w:val="Heading6"/>
      </w:pPr>
      <w:bookmarkStart w:id="281" w:name="_Toc102"/>
      <w:r>
        <w:t>[تعریفها و صناعتها]</w:t>
      </w:r>
      <w:bookmarkEnd w:id="281"/>
    </w:p>
    <w:p>
      <w:pPr>
        <w:pStyle w:val="BookText"/>
      </w:pPr>
      <w:r>
        <w:rPr>
          <w:rFonts w:ascii="IRNazanin" w:hAnsi="IRNazanin" w:eastAsia="IRNazanin" w:cs="IRNazanin"/>
          <w:lang w:bidi="fa-IR"/>
          <w:color w:val="111111"/>
          <w:sz w:val="28"/>
          <w:szCs w:val="28"/>
          <w:rtl/>
        </w:rPr>
        <w:t xml:space="preserve">قوله:(ما لحق آخره واو مضموم ما قبلها) یعنی فی المرفوع لأن الواو تستدعی ضم ما قبلها،سواء کانت الضمة ملفوظا بها ک(زیدون)، أو مقدرة ک(مصطفون).</w:t>
      </w:r>
    </w:p>
    <w:p>
      <w:pPr>
        <w:pStyle w:val="BookText"/>
      </w:pPr>
      <w:r>
        <w:rPr>
          <w:rFonts w:ascii="IRNazanin" w:hAnsi="IRNazanin" w:eastAsia="IRNazanin" w:cs="IRNazanin"/>
          <w:lang w:bidi="fa-IR"/>
          <w:color w:val="111111"/>
          <w:sz w:val="28"/>
          <w:szCs w:val="28"/>
          <w:rtl/>
        </w:rPr>
        <w:t xml:space="preserve">قوله:(أو یاء مکسورة ما قبلها) ،یعنی فی حال النصب و الجر،لأن الیاء تستدعی کسرة ما قبلها[لفظا] </w:t>
      </w:r>
      <w:r>
        <w:rPr>
          <w:rStyle w:val="FootnoteReference"/>
        </w:rPr>
        <w:footnoteReference w:id="821"/>
      </w:r>
      <w:r>
        <w:rPr>
          <w:rFonts w:ascii="IRNazanin" w:hAnsi="IRNazanin" w:eastAsia="IRNazanin" w:cs="IRNazanin"/>
          <w:lang w:bidi="fa-IR"/>
          <w:color w:val="111111"/>
          <w:sz w:val="28"/>
          <w:szCs w:val="28"/>
          <w:rtl/>
        </w:rPr>
        <w:t xml:space="preserve">ک(زیدین)أو تقدیرا ک(مصطفین).</w:t>
      </w:r>
    </w:p>
    <w:p>
      <w:pPr>
        <w:pStyle w:val="BookText"/>
      </w:pPr>
      <w:r>
        <w:rPr>
          <w:rFonts w:ascii="IRNazanin" w:hAnsi="IRNazanin" w:eastAsia="IRNazanin" w:cs="IRNazanin"/>
          <w:lang w:bidi="fa-IR"/>
          <w:color w:val="111111"/>
          <w:sz w:val="28"/>
          <w:szCs w:val="28"/>
          <w:rtl/>
        </w:rPr>
        <w:t xml:space="preserve">قوله:(و نون مفتوحة) ،إنما فتحت للتخفیف،و للفرق بینهما و بین نون التثنیة،و قد جاء کسرها،فقیل لغة،و قیل ضرورة نحو:</w:t>
      </w:r>
    </w:p>
    <w:p>
      <w:pPr>
        <w:pStyle w:val="BookText"/>
      </w:pPr>
      <w:r>
        <w:rPr>
          <w:rFonts w:ascii="IRNazanin" w:hAnsi="IRNazanin" w:eastAsia="IRNazanin" w:cs="IRNazanin"/>
          <w:lang w:bidi="fa-IR"/>
          <w:color w:val="111111"/>
          <w:sz w:val="28"/>
          <w:szCs w:val="28"/>
          <w:rtl/>
        </w:rPr>
        <w:t xml:space="preserve">[529]عرفنا جعفرا و بنی أبیه</w:t>
      </w:r>
    </w:p>
    <w:p>
      <w:pPr>
        <w:pStyle w:val="BookText"/>
      </w:pPr>
      <w:r>
        <w:rPr>
          <w:rFonts w:ascii="IRNazanin" w:hAnsi="IRNazanin" w:eastAsia="IRNazanin" w:cs="IRNazanin"/>
          <w:lang w:bidi="fa-IR"/>
          <w:color w:val="111111"/>
          <w:sz w:val="28"/>
          <w:szCs w:val="28"/>
          <w:rtl/>
        </w:rPr>
        <w:t xml:space="preserve">و أنکرنا زعانف آخرین </w:t>
      </w:r>
      <w:r>
        <w:rPr>
          <w:rStyle w:val="FootnoteReference"/>
        </w:rPr>
        <w:footnoteReference w:id="822"/>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قوله:(لیدل علی أن معه أکثر منه) ،یحترز من نحو(علّیین) و(ربیّون)و(غسلین)و لم یقل من جنسه اکتفاء بذکره فی المثنی.</w:t>
      </w:r>
    </w:p>
    <w:p>
      <w:pPr>
        <w:pStyle w:val="BookText"/>
      </w:pPr>
      <w:r>
        <w:rPr>
          <w:rFonts w:ascii="IRNazanin" w:hAnsi="IRNazanin" w:eastAsia="IRNazanin" w:cs="IRNazanin"/>
          <w:lang w:bidi="fa-IR"/>
          <w:color w:val="111111"/>
          <w:sz w:val="28"/>
          <w:szCs w:val="28"/>
          <w:rtl/>
        </w:rPr>
        <w:t xml:space="preserve">قوله:(و إن کان آخره یاء قبلها کسرة حذفت،[مثل قاضون] </w:t>
      </w:r>
      <w:r>
        <w:rPr>
          <w:rStyle w:val="FootnoteReference"/>
        </w:rPr>
        <w:footnoteReference w:id="823"/>
      </w:r>
      <w:r>
        <w:rPr>
          <w:rFonts w:ascii="IRNazanin" w:hAnsi="IRNazanin" w:eastAsia="IRNazanin" w:cs="IRNazanin"/>
          <w:lang w:bidi="fa-IR"/>
          <w:color w:val="111111"/>
          <w:sz w:val="28"/>
          <w:szCs w:val="28"/>
          <w:rtl/>
        </w:rPr>
        <w:t xml:space="preserve">، یحترز من الصحیح و الملحق به،فإنه لا یحذف منه شیء نحو:</w:t>
      </w:r>
    </w:p>
    <w:p>
      <w:pPr>
        <w:pStyle w:val="BookText"/>
      </w:pPr>
      <w:r>
        <w:rPr>
          <w:rFonts w:ascii="IRNazanin" w:hAnsi="IRNazanin" w:eastAsia="IRNazanin" w:cs="IRNazanin"/>
          <w:lang w:bidi="fa-IR"/>
          <w:color w:val="111111"/>
          <w:sz w:val="28"/>
          <w:szCs w:val="28"/>
          <w:rtl/>
        </w:rPr>
        <w:t xml:space="preserve">(الزیدون)و(الطّیبون)إن سمی به،و الاسم لا یخلو إما أن یکون محذوفا أو مقصورا أو مهموزا أو ما عدا ذلک،فإن کان محذوفا لم یردّ مطلقا،سواء عوض عنه ک(اسم)و(ابن)و(عدة)و(إقامة)و(أخ)و(أب)و(ید)،أو رجع فی حال کالمنقوص بل نقول:إن سمی بها(ابنون و اسمون و أخون و أبون و یدون و قاضون)،و أصله:(قاضیون)لکن ثقلت الضمة علی الیاء مع انکسار ما قبلها،فحذف الیاء لالتقاء الساکنین،و قلبت الکسرة التی قبل الیاء ضمة لتصح الواو و کذلک فی النصب و الجر.</w:t>
      </w:r>
    </w:p>
    <w:p>
      <w:pPr>
        <w:pStyle w:val="BookText"/>
      </w:pPr>
      <w:r>
        <w:rPr>
          <w:rFonts w:ascii="IRNazanin" w:hAnsi="IRNazanin" w:eastAsia="IRNazanin" w:cs="IRNazanin"/>
          <w:lang w:bidi="fa-IR"/>
          <w:color w:val="111111"/>
          <w:sz w:val="28"/>
          <w:szCs w:val="28"/>
          <w:rtl/>
        </w:rPr>
        <w:t xml:space="preserve">قوله:(و إن کان آخره مقصورا حذفت الألف و بقی ما قبلها مفتوحا نحو:مصطفون و مصطفین)</w:t>
      </w:r>
    </w:p>
    <w:p>
      <w:pPr>
        <w:pStyle w:val="BookText"/>
      </w:pPr>
      <w:r>
        <w:rPr>
          <w:rStyle w:val="FootnoteReference"/>
        </w:rPr>
        <w:footnoteReference w:id="824"/>
      </w:r>
      <w:r>
        <w:rPr>
          <w:rFonts w:ascii="IRNazanin" w:hAnsi="IRNazanin" w:eastAsia="IRNazanin" w:cs="IRNazanin"/>
          <w:lang w:bidi="fa-IR"/>
          <w:color w:val="111111"/>
          <w:sz w:val="28"/>
          <w:szCs w:val="28"/>
          <w:rtl/>
        </w:rPr>
        <w:t xml:space="preserve">
،و أصله(مصطفیون) و(مصطفیین)لأن ألف المفرد قلبت یاء فثقلت الضمة علی الیاء فحذفت،و بقی ما قبل الیاء مفتوحا لیدل علی المحذوف،خلافا للکوفیین </w:t>
      </w:r>
      <w:r>
        <w:rPr>
          <w:rStyle w:val="FootnoteReference"/>
        </w:rPr>
        <w:footnoteReference w:id="825"/>
      </w:r>
      <w:r>
        <w:rPr>
          <w:rFonts w:ascii="IRNazanin" w:hAnsi="IRNazanin" w:eastAsia="IRNazanin" w:cs="IRNazanin"/>
          <w:lang w:bidi="fa-IR"/>
          <w:color w:val="111111"/>
          <w:sz w:val="28"/>
          <w:szCs w:val="28"/>
          <w:rtl/>
        </w:rPr>
        <w:t xml:space="preserve">فإنهم یضمون ما قبل الواو و یکسرون ما قبل الیاء قیاسا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قال الرضی فی شرحه 179/2 معلقا علی الشاهد:(و یمکن أن یکون جعل النون معتقب الإعراب أی زعانف قوم آخرین و لا یخلو المفرد فی جمع المذکر السالم أن یکون صحیحا أو لا...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59" w:name="pg19845_194748"/>
    <w:bookmarkEnd w:id="59"/>
    <w:p>
      <w:pPr>
        <w:pStyle w:val="BookText"/>
      </w:pPr>
      <w:r>
        <w:rPr>
          <w:rFonts w:ascii="IRNazanin" w:hAnsi="IRNazanin" w:eastAsia="IRNazanin" w:cs="IRNazanin"/>
          <w:lang w:bidi="fa-IR"/>
          <w:color w:val="111111"/>
          <w:sz w:val="28"/>
          <w:szCs w:val="28"/>
          <w:rtl/>
        </w:rPr>
        <w:t xml:space="preserve">علی المنقوص،و روی بعضهم سماعه عن العرب،و إن کان ممدودا فحکمه حکم المثنی،إن کانت للتأنیث قلبت واوا نحو:(حمراوات)،و یجوز بقاؤها فی لغة ضعیفة و إن کانت منقلبة للإلحاق جاز وجهان،نحو(کساؤون) و(علباؤون)و(کساوون)و(علیاؤون)و هذه إذا کانت أعلاما لمذکرین عاقلین،و ما عدا ذلک و هو الصحیح،و الملحق به جمع بشروط:</w:t>
      </w:r>
    </w:p>
    <w:p>
      <w:pPr>
        <w:pStyle w:val="Heading6"/>
      </w:pPr>
      <w:bookmarkStart w:id="282" w:name="_Toc103"/>
      <w:r>
        <w:t>[شرطه إن کان اسما]</w:t>
      </w:r>
      <w:bookmarkEnd w:id="282"/>
    </w:p>
    <w:p>
      <w:pPr>
        <w:pStyle w:val="BookText"/>
      </w:pPr>
      <w:r>
        <w:rPr>
          <w:rFonts w:ascii="IRNazanin" w:hAnsi="IRNazanin" w:eastAsia="IRNazanin" w:cs="IRNazanin"/>
          <w:lang w:bidi="fa-IR"/>
          <w:color w:val="111111"/>
          <w:sz w:val="28"/>
          <w:szCs w:val="28"/>
          <w:rtl/>
        </w:rPr>
        <w:t xml:space="preserve">قوله:(و شرطه إن کان اسما[فمذکرا] </w:t>
      </w:r>
      <w:r>
        <w:rPr>
          <w:rStyle w:val="FootnoteReference"/>
        </w:rPr>
        <w:footnoteReference w:id="826"/>
      </w:r>
      <w:r>
        <w:rPr>
          <w:rFonts w:ascii="IRNazanin" w:hAnsi="IRNazanin" w:eastAsia="IRNazanin" w:cs="IRNazanin"/>
          <w:lang w:bidi="fa-IR"/>
          <w:color w:val="111111"/>
          <w:sz w:val="28"/>
          <w:szCs w:val="28"/>
          <w:rtl/>
        </w:rPr>
        <w:t xml:space="preserve">) فی الاسم ثلاثة شروط:</w:t>
      </w:r>
    </w:p>
    <w:p>
      <w:pPr>
        <w:pStyle w:val="BookText"/>
      </w:pPr>
      <w:r>
        <w:rPr>
          <w:rFonts w:ascii="IRNazanin" w:hAnsi="IRNazanin" w:eastAsia="IRNazanin" w:cs="IRNazanin"/>
          <w:lang w:bidi="fa-IR"/>
          <w:color w:val="111111"/>
          <w:sz w:val="28"/>
          <w:szCs w:val="28"/>
          <w:rtl/>
        </w:rPr>
        <w:t xml:space="preserve">الأول:أن یکون مسماه مذکرا لفظا و معنی،یحترز من المؤنث فإنه لا یجمع بالواو و النون إلا أن یختلط مذکر جمع من باب التغلیب،نحو:أن یکون رجلان و امرأة،أو رجل و امرأتان،اسم کل واحد زید أو هند،قلت:</w:t>
      </w:r>
    </w:p>
    <w:p>
      <w:pPr>
        <w:pStyle w:val="BookText"/>
      </w:pPr>
      <w:r>
        <w:rPr>
          <w:rFonts w:ascii="IRNazanin" w:hAnsi="IRNazanin" w:eastAsia="IRNazanin" w:cs="IRNazanin"/>
          <w:lang w:bidi="fa-IR"/>
          <w:color w:val="111111"/>
          <w:sz w:val="28"/>
          <w:szCs w:val="28"/>
          <w:rtl/>
        </w:rPr>
        <w:t xml:space="preserve">(الزیدون و الهندات)فخرج من هذا المؤنث لفظا و معنی،ک(فاطمة) و المؤنث معنی ک(زینب)،و المؤنث لفظا ک(طلحة)أو(حمزة)فإن هذه تجمع بالألف و التاء،و لا تجمع بالواو و النون،خلافا للکوفیین و ابن کیسان </w:t>
      </w:r>
      <w:r>
        <w:rPr>
          <w:rStyle w:val="FootnoteReference"/>
        </w:rPr>
        <w:footnoteReference w:id="827"/>
      </w:r>
      <w:r>
        <w:rPr>
          <w:rFonts w:ascii="IRNazanin" w:hAnsi="IRNazanin" w:eastAsia="IRNazanin" w:cs="IRNazanin"/>
          <w:lang w:bidi="fa-IR"/>
          <w:color w:val="111111"/>
          <w:sz w:val="28"/>
          <w:szCs w:val="28"/>
          <w:rtl/>
        </w:rPr>
        <w:t xml:space="preserve">فی المؤنث اللفظی نحو:(حمزة)فإنهم أجازوا جمعه بالواو و النون،فقال جمهورهم:تحذف منه التاء فقط و تلحق الواو و النون،و قال ابن کیسان:</w:t>
      </w:r>
    </w:p>
    <w:p>
      <w:pPr>
        <w:pStyle w:val="BookText"/>
      </w:pPr>
      <w:r>
        <w:rPr>
          <w:rFonts w:ascii="IRNazanin" w:hAnsi="IRNazanin" w:eastAsia="IRNazanin" w:cs="IRNazanin"/>
          <w:lang w:bidi="fa-IR"/>
          <w:color w:val="111111"/>
          <w:sz w:val="28"/>
          <w:szCs w:val="28"/>
          <w:rtl/>
        </w:rPr>
        <w:t xml:space="preserve">تحرک عینه لیکون کالعوض ک(أرضون).</w:t>
      </w:r>
    </w:p>
    <w:p>
      <w:pPr>
        <w:pStyle w:val="BookText"/>
      </w:pPr>
      <w:r>
        <w:rPr>
          <w:rFonts w:ascii="IRNazanin" w:hAnsi="IRNazanin" w:eastAsia="IRNazanin" w:cs="IRNazanin"/>
          <w:lang w:bidi="fa-IR"/>
          <w:color w:val="111111"/>
          <w:sz w:val="28"/>
          <w:szCs w:val="28"/>
          <w:rtl/>
        </w:rPr>
        <w:t xml:space="preserve">الثانی[ظ 102]قوله:(علما)نحو(الزیدون)یحترز من نحو:(رجل)النکرة فإنه لا یجمع بالواو و النون إلا أن یصغر،نحو:(رجیلون)جاز،لأنه قد خرج مخرج الوصف،و قیل لتعذر تکسیره،لأن التکسیر یؤدی إلی حذف یاء التصغییر.</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60" w:name="pg19845_194749"/>
    <w:bookmarkEnd w:id="60"/>
    <w:p>
      <w:pPr>
        <w:pStyle w:val="BookText"/>
      </w:pPr>
      <w:r>
        <w:rPr>
          <w:rFonts w:ascii="IRNazanin" w:hAnsi="IRNazanin" w:eastAsia="IRNazanin" w:cs="IRNazanin"/>
          <w:lang w:bidi="fa-IR"/>
          <w:color w:val="111111"/>
          <w:sz w:val="28"/>
          <w:szCs w:val="28"/>
          <w:rtl/>
        </w:rPr>
        <w:t xml:space="preserve">الثالث قوله:(یعقل)یحترز من(أعوج)و(لاحق)اسم الفرسین،فإنه لا یقال(أعوجون)و(لاحقون)و کان الأولی أن تقول:(یعلم) </w:t>
      </w:r>
      <w:r>
        <w:rPr>
          <w:rStyle w:val="FootnoteReference"/>
        </w:rPr>
        <w:footnoteReference w:id="828"/>
      </w:r>
      <w:r>
        <w:rPr>
          <w:rFonts w:ascii="Amiri" w:hAnsi="Amiri" w:eastAsia="Amiri" w:cs="Amiri"/>
          <w:lang w:bidi="ar-SA"/>
          <w:color w:val="111111"/>
          <w:sz w:val="28"/>
          <w:szCs w:val="28"/>
          <w:rtl/>
        </w:rPr>
        <w:t xml:space="preserve">لیعلم القدیم نحو قوله تعالی: فَنِعْمَ الْمٰاهِدُونَ </w:t>
      </w:r>
      <w:r>
        <w:rPr>
          <w:rStyle w:val="FootnoteReference"/>
        </w:rPr>
        <w:footnoteReference w:id="829"/>
      </w:r>
      <w:r>
        <w:rPr>
          <w:rFonts w:ascii="Amiri" w:hAnsi="Amiri" w:eastAsia="Amiri" w:cs="Amiri"/>
          <w:lang w:bidi="ar-SA"/>
          <w:color w:val="111111"/>
          <w:sz w:val="28"/>
          <w:szCs w:val="28"/>
          <w:rtl/>
        </w:rPr>
        <w:t xml:space="preserve">أَحْکَمُ الْحٰاکِمِینَ </w:t>
      </w:r>
      <w:r>
        <w:rPr>
          <w:rStyle w:val="FootnoteReference"/>
        </w:rPr>
        <w:footnoteReference w:id="830"/>
      </w:r>
      <w:r>
        <w:rPr>
          <w:rFonts w:ascii="IRNazanin" w:hAnsi="IRNazanin" w:eastAsia="IRNazanin" w:cs="IRNazanin"/>
          <w:lang w:bidi="fa-IR"/>
          <w:color w:val="111111"/>
          <w:sz w:val="28"/>
          <w:szCs w:val="28"/>
          <w:rtl/>
        </w:rPr>
        <w:t xml:space="preserve">،و إذا اختلط من لا یعقل بمن یعقل،مع اتفاق اللفظ جاز،نحو:(رجل)و(فرسین)اسم کل واحد منهم(زید)،قلت(جاء الزیدون).</w:t>
      </w:r>
    </w:p>
    <w:p>
      <w:pPr>
        <w:pStyle w:val="Heading6"/>
      </w:pPr>
      <w:bookmarkStart w:id="283" w:name="_Toc104"/>
      <w:r>
        <w:t>[شرطه إن کان صفة]</w:t>
      </w:r>
      <w:bookmarkEnd w:id="283"/>
    </w:p>
    <w:p>
      <w:pPr>
        <w:pStyle w:val="BookText"/>
      </w:pPr>
      <w:r>
        <w:rPr>
          <w:rFonts w:ascii="IRNazanin" w:hAnsi="IRNazanin" w:eastAsia="IRNazanin" w:cs="IRNazanin"/>
          <w:lang w:bidi="fa-IR"/>
          <w:color w:val="111111"/>
          <w:sz w:val="28"/>
          <w:szCs w:val="28"/>
          <w:rtl/>
        </w:rPr>
        <w:t xml:space="preserve">قوله:(و إن کان صفة) لما فرغ من الاسم و شروطه،ذکر الصفة و لها شروط خمسة:</w:t>
      </w:r>
    </w:p>
    <w:p>
      <w:pPr>
        <w:pStyle w:val="BookText"/>
      </w:pPr>
      <w:r>
        <w:rPr>
          <w:rFonts w:ascii="Amiri" w:hAnsi="Amiri" w:eastAsia="Amiri" w:cs="Amiri"/>
          <w:lang w:bidi="ar-SA"/>
          <w:color w:val="111111"/>
          <w:sz w:val="28"/>
          <w:szCs w:val="28"/>
          <w:rtl/>
        </w:rPr>
        <w:t xml:space="preserve">الأول قوله:(فمذکر)یعنی یکون الموصوف مذکرا أو مختلطا بمذکر، نحو:القائمون وَ کٰانَتْ مِنَ الْقٰانِتِینَ </w:t>
      </w:r>
      <w:r>
        <w:rPr>
          <w:rStyle w:val="FootnoteReference"/>
        </w:rPr>
        <w:footnoteReference w:id="831"/>
      </w:r>
      <w:r>
        <w:rPr>
          <w:rFonts w:ascii="Amiri" w:hAnsi="Amiri" w:eastAsia="Amiri" w:cs="Amiri"/>
          <w:lang w:bidi="ar-SA"/>
          <w:color w:val="111111"/>
          <w:sz w:val="28"/>
          <w:szCs w:val="28"/>
          <w:rtl/>
        </w:rPr>
        <w:t xml:space="preserve">و یحترز من المؤنث سواء کان لفظها مؤنثا أو مذکرا نحو(قائمة)و(حائض)و أما قوله تعالی: فَظَلَّتْ أَعْنٰاقُهُمْ لَهٰا خٰاضِعِینَ </w:t>
      </w:r>
      <w:r>
        <w:rPr>
          <w:rStyle w:val="FootnoteReference"/>
        </w:rPr>
        <w:footnoteReference w:id="832"/>
      </w:r>
      <w:r>
        <w:rPr>
          <w:rFonts w:ascii="IRNazanin" w:hAnsi="IRNazanin" w:eastAsia="IRNazanin" w:cs="IRNazanin"/>
          <w:lang w:bidi="fa-IR"/>
          <w:color w:val="111111"/>
          <w:sz w:val="28"/>
          <w:szCs w:val="28"/>
          <w:rtl/>
        </w:rPr>
        <w:t xml:space="preserve">فقیل الأعناق:جمع عنق بمعنی فریق من الناس </w:t>
      </w:r>
      <w:r>
        <w:rPr>
          <w:rStyle w:val="FootnoteReference"/>
        </w:rPr>
        <w:footnoteReference w:id="833"/>
      </w:r>
      <w:r>
        <w:rPr>
          <w:rFonts w:ascii="IRNazanin" w:hAnsi="IRNazanin" w:eastAsia="IRNazanin" w:cs="IRNazanin"/>
          <w:lang w:bidi="fa-IR"/>
          <w:color w:val="111111"/>
          <w:sz w:val="28"/>
          <w:szCs w:val="28"/>
          <w:rtl/>
        </w:rPr>
        <w:t xml:space="preserve">، و هو مذکر تقول جاءنی عنق من الناس،و قیل أعناق زائدة،و المعنی:فظلوا لها خاضعین.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قوله:(یعقل)یعنی أن تکون الصفة لمن یعقل،فلا یقال:الدواب الرافضون،أو مختلطة بمن یعقل نحو:(جاء زید بفرسین مسرعین)إلا أن ینزل غیر العاقل منزلة العاقل،جاز نحو: رَأَیْتُهُمْ لِی سٰاجِدِینَ </w:t>
      </w:r>
      <w:r>
        <w:rPr>
          <w:rStyle w:val="FootnoteReference"/>
        </w:rPr>
        <w:footnoteReference w:id="834"/>
      </w:r>
      <w:r>
        <w:rPr>
          <w:rFonts w:ascii="Amiri" w:hAnsi="Amiri" w:eastAsia="Amiri" w:cs="Amiri"/>
          <w:lang w:bidi="ar-SA"/>
          <w:color w:val="111111"/>
          <w:sz w:val="28"/>
          <w:szCs w:val="28"/>
          <w:rtl/>
        </w:rPr>
        <w:t xml:space="preserve">أَتَیْنٰا طٰائِعِینَ </w:t>
      </w:r>
      <w:r>
        <w:rPr>
          <w:rStyle w:val="FootnoteReference"/>
        </w:rPr>
        <w:footnoteReference w:id="835"/>
      </w:r>
      <w:r>
        <w:rPr>
          <w:rFonts w:ascii="IRNazanin" w:hAnsi="IRNazanin" w:eastAsia="IRNazanin" w:cs="IRNazanin"/>
          <w:lang w:bidi="fa-IR"/>
          <w:color w:val="111111"/>
          <w:sz w:val="28"/>
          <w:szCs w:val="28"/>
          <w:rtl/>
        </w:rPr>
        <w:t xml:space="preserve">و قوله:فی القوس و السهام.</w:t>
      </w:r>
    </w:p>
    <w:p>
      <w:pPr>
        <w:pStyle w:val="BookText"/>
      </w:pPr>
      <w:r>
        <w:rPr>
          <w:rFonts w:ascii="IRNazanin" w:hAnsi="IRNazanin" w:eastAsia="IRNazanin" w:cs="IRNazanin"/>
          <w:lang w:bidi="fa-IR"/>
          <w:color w:val="111111"/>
          <w:sz w:val="28"/>
          <w:szCs w:val="28"/>
          <w:rtl/>
        </w:rPr>
        <w:t xml:space="preserve">[530]لها فتیة ماضون حیث رمت بهم</w:t>
      </w:r>
    </w:p>
    <w:p>
      <w:pPr>
        <w:pStyle w:val="BookText"/>
      </w:pPr>
      <w:r>
        <w:rPr>
          <w:rFonts w:ascii="IRNazanin" w:hAnsi="IRNazanin" w:eastAsia="IRNazanin" w:cs="IRNazanin"/>
          <w:lang w:bidi="fa-IR"/>
          <w:color w:val="111111"/>
          <w:sz w:val="28"/>
          <w:szCs w:val="28"/>
          <w:rtl/>
        </w:rPr>
        <w:t xml:space="preserve">شرابهم قان من الدم أحمر </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الثالث قوله:(أن لا یکون أفعل فعلاء،و لا فعلان فعلی،کأحمر حمراء و سکران سکری)،یعنی أن لا یکون وزن أفعل الذی مؤنثه فعلی، و لا فعلان الذی وزن مؤنثه فعلی،فلا یقال(أحمرون)و لا(سکرانون)و لا (أدرون)لأنهم لو وجدوا هذا المعنی فی المؤنث لجاؤوا فیه بفعلی،و إنما لم یجمعوا الذی مؤنثه فعلی بفتح(الفاء)بالواو و النون،لأنهم قد جمعوا بهما أفعل التفضیل الذی مؤنثه فعلی بضم الفاء نحو:(أفضلون)و فعلان فعلانة نحو:(ندمانون)فأرادوا الفرق،خلافا للکوفیین و ابن کیسان </w:t>
      </w:r>
      <w:r>
        <w:rPr>
          <w:rStyle w:val="FootnoteReference"/>
        </w:rPr>
        <w:footnoteReference w:id="837"/>
      </w:r>
      <w:r>
        <w:rPr>
          <w:rFonts w:ascii="IRNazanin" w:hAnsi="IRNazanin" w:eastAsia="IRNazanin" w:cs="IRNazanin"/>
          <w:lang w:bidi="fa-IR"/>
          <w:color w:val="111111"/>
          <w:sz w:val="28"/>
          <w:szCs w:val="28"/>
          <w:rtl/>
        </w:rPr>
        <w:t xml:space="preserve">فإنهم لا یفرقون،و استدلوا بقوله:</w:t>
      </w:r>
    </w:p>
    <w:p>
      <w:pPr>
        <w:pStyle w:val="BookText"/>
      </w:pPr>
      <w:r>
        <w:rPr>
          <w:rFonts w:ascii="IRNazanin" w:hAnsi="IRNazanin" w:eastAsia="IRNazanin" w:cs="IRNazanin"/>
          <w:lang w:bidi="fa-IR"/>
          <w:color w:val="111111"/>
          <w:sz w:val="28"/>
          <w:szCs w:val="28"/>
          <w:rtl/>
        </w:rPr>
        <w:t xml:space="preserve">[531]فما ولدت نساء بنی نزار</w:t>
      </w:r>
    </w:p>
    <w:p>
      <w:pPr>
        <w:pStyle w:val="BookText"/>
      </w:pPr>
      <w:r>
        <w:rPr>
          <w:rFonts w:ascii="IRNazanin" w:hAnsi="IRNazanin" w:eastAsia="IRNazanin" w:cs="IRNazanin"/>
          <w:lang w:bidi="fa-IR"/>
          <w:color w:val="111111"/>
          <w:sz w:val="28"/>
          <w:szCs w:val="28"/>
          <w:rtl/>
        </w:rPr>
        <w:t xml:space="preserve">حلائل أسودین و أحمرینا </w:t>
      </w:r>
      <w:r>
        <w:rPr>
          <w:rStyle w:val="FootnoteReference"/>
        </w:rPr>
        <w:footnoteReference w:id="838"/>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إذا صغّر فقال ابن مالک </w:t>
      </w:r>
      <w:r>
        <w:rPr>
          <w:rStyle w:val="FootnoteReference"/>
        </w:rPr>
        <w:footnoteReference w:id="839"/>
      </w:r>
      <w:r>
        <w:rPr>
          <w:rFonts w:ascii="IRNazanin" w:hAnsi="IRNazanin" w:eastAsia="IRNazanin" w:cs="IRNazanin"/>
          <w:lang w:bidi="fa-IR"/>
          <w:color w:val="111111"/>
          <w:sz w:val="28"/>
          <w:szCs w:val="28"/>
          <w:rtl/>
        </w:rPr>
        <w:t xml:space="preserve">و أبو حیان </w:t>
      </w:r>
      <w:r>
        <w:rPr>
          <w:rStyle w:val="FootnoteReference"/>
        </w:rPr>
        <w:footnoteReference w:id="840"/>
      </w:r>
      <w:r>
        <w:rPr>
          <w:rFonts w:ascii="IRNazanin" w:hAnsi="IRNazanin" w:eastAsia="IRNazanin" w:cs="IRNazanin"/>
          <w:lang w:bidi="fa-IR"/>
          <w:color w:val="111111"/>
          <w:sz w:val="28"/>
          <w:szCs w:val="28"/>
          <w:rtl/>
        </w:rPr>
        <w:t xml:space="preserve">یجمع المذکر بالواو و النون فیقال:سکرانون و أحمرون و المؤنث بالألف و التاء فیقال:(سکیراوات) و(حمیراوات)و رکن الدین </w:t>
      </w:r>
      <w:r>
        <w:rPr>
          <w:rStyle w:val="FootnoteReference"/>
        </w:rPr>
        <w:footnoteReference w:id="841"/>
      </w:r>
      <w:r>
        <w:rPr>
          <w:rFonts w:ascii="IRNazanin" w:hAnsi="IRNazanin" w:eastAsia="IRNazanin" w:cs="IRNazanin"/>
          <w:lang w:bidi="fa-IR"/>
          <w:color w:val="111111"/>
          <w:sz w:val="28"/>
          <w:szCs w:val="28"/>
          <w:rtl/>
        </w:rPr>
        <w:t xml:space="preserve">منع ذلک فی المذکر و المؤنث.</w:t>
      </w:r>
    </w:p>
    <w:p>
      <w:pPr>
        <w:pStyle w:val="BookText"/>
      </w:pPr>
      <w:r>
        <w:rPr>
          <w:rFonts w:ascii="IRNazanin" w:hAnsi="IRNazanin" w:eastAsia="IRNazanin" w:cs="IRNazanin"/>
          <w:lang w:bidi="fa-IR"/>
          <w:color w:val="111111"/>
          <w:sz w:val="28"/>
          <w:szCs w:val="28"/>
          <w:rtl/>
        </w:rPr>
        <w:t xml:space="preserve">الرابع:أن لا یکون الوصف مما یستوی فیه المذکر و المؤنث بلفظ واحد،و ذلک(فعیل)بمعنی مفعول ک(جریح)بمعنی مجروح،و فعول ک(صبور)،و مفعیل ک(محضیر)،و مفعال ک(مهذار)،و مفعل ک(مدعس)، و فعال ک(جواد)و(حصان)(رزان)،فهذه بمعنی فاعل،و ما کان بمعنی النسب ک(عانس)و(ضامر)و(نصف)فهذه الأمثلة إذا جرت علی اسمها مذکرا أو مؤنثا کانت منسوبة بلفظ واحد،تقول:(رجل صبور و جریح، و امرأة صبور و جریح)،و إن لم یجر علی اسم متقدم،نحو:(مررت بقتیلة بنی فلان)طابقت بالتاء إن کان المراد مؤنثا،و تحذفها إن کان مذکرا خوف اللبس،بخلاف ما إذا ذکرت الاسم فاللبس منتف،بقیت التسویة فی المفرد، و کذلک فی الجمع لأنهم لو جمعوه جمع السلامة بالواو و النون اختص بالمذکر،[و 103]خلافا للکوفیین </w:t>
      </w:r>
      <w:r>
        <w:rPr>
          <w:rStyle w:val="FootnoteReference"/>
        </w:rPr>
        <w:footnoteReference w:id="842"/>
      </w:r>
      <w:r>
        <w:rPr>
          <w:rFonts w:ascii="IRNazanin" w:hAnsi="IRNazanin" w:eastAsia="IRNazanin" w:cs="IRNazanin"/>
          <w:lang w:bidi="fa-IR"/>
          <w:color w:val="111111"/>
          <w:sz w:val="28"/>
          <w:szCs w:val="28"/>
          <w:rtl/>
        </w:rPr>
        <w:t xml:space="preserve">فإنهم أجازوا الجمع بالواو و النون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الحاجب 171/2،و شرح التسهیل لابن مالک السفر الأول 171/1،و شرح الرضی 182/2،و همع الهوامع 153/1،و شرح الأشمونی 35/1،و خزانة الأدب 178/1.و یروی: فما وجدت بدل فما ولدت و الشاهد فیه قوله:(أسودین و أحمرینا)حیث وقع جمع(أسود)و(أحمر)جمع تصحیح شذوذا و القیاس سود و حمر.</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61" w:name="pg19845_194752"/>
    <w:bookmarkEnd w:id="61"/>
    <w:p>
      <w:pPr>
        <w:pStyle w:val="BookText"/>
      </w:pPr>
      <w:r>
        <w:rPr>
          <w:rFonts w:ascii="IRNazanin" w:hAnsi="IRNazanin" w:eastAsia="IRNazanin" w:cs="IRNazanin"/>
          <w:lang w:bidi="fa-IR"/>
          <w:color w:val="111111"/>
          <w:sz w:val="28"/>
          <w:szCs w:val="28"/>
          <w:rtl/>
        </w:rPr>
        <w:t xml:space="preserve">و احتجوا بقوله:</w:t>
      </w:r>
    </w:p>
    <w:p>
      <w:pPr>
        <w:pStyle w:val="BookText"/>
      </w:pPr>
      <w:r>
        <w:rPr>
          <w:rFonts w:ascii="IRNazanin" w:hAnsi="IRNazanin" w:eastAsia="IRNazanin" w:cs="IRNazanin"/>
          <w:lang w:bidi="fa-IR"/>
          <w:color w:val="111111"/>
          <w:sz w:val="28"/>
          <w:szCs w:val="28"/>
          <w:rtl/>
        </w:rPr>
        <w:t xml:space="preserve">[532]منا الذی هو ما إن طرّ شاربه</w:t>
      </w:r>
    </w:p>
    <w:p>
      <w:pPr>
        <w:pStyle w:val="BookText"/>
      </w:pPr>
      <w:r>
        <w:rPr>
          <w:rFonts w:ascii="IRNazanin" w:hAnsi="IRNazanin" w:eastAsia="IRNazanin" w:cs="IRNazanin"/>
          <w:lang w:bidi="fa-IR"/>
          <w:color w:val="111111"/>
          <w:sz w:val="28"/>
          <w:szCs w:val="28"/>
          <w:rtl/>
        </w:rPr>
        <w:t xml:space="preserve">و العانسون و منا المرد و الشیب </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الخامس قوله:(أن لا تکون الصفة بتاء تأنیث نحو علاّمة و نسّابة) و فرقوه و مثلوا له،فإنه لا یجمع بالواو و النون لما لم یکن مذکرا،بل نقول (رجال علامة)،و لأن المراد بهذه التاء المبالغة،فإذا زالت زال المقصود بها خلافا للکوفیین </w:t>
      </w:r>
      <w:r>
        <w:rPr>
          <w:rStyle w:val="FootnoteReference"/>
        </w:rPr>
        <w:footnoteReference w:id="844"/>
      </w:r>
      <w:r>
        <w:rPr>
          <w:rFonts w:ascii="IRNazanin" w:hAnsi="IRNazanin" w:eastAsia="IRNazanin" w:cs="IRNazanin"/>
          <w:lang w:bidi="fa-IR"/>
          <w:color w:val="111111"/>
          <w:sz w:val="28"/>
          <w:szCs w:val="28"/>
          <w:rtl/>
        </w:rPr>
        <w:t xml:space="preserve">،فإنهم یجیزون جمعه کما أجازوا جمع(طلحة)،و إنما خصوا المذکر العاقل و صفاته بالواو و النون دون غیره لشرفة،لأن المذکر أشرف،و المعین أشرف من غیر المعین،و أولوا العلم أشرف من غیرهم، فاحترموه من التغییر لذلک،لأنه یعلم من المفرد من غیر لبس.</w:t>
      </w:r>
    </w:p>
    <w:p>
      <w:pPr>
        <w:pStyle w:val="Heading6"/>
      </w:pPr>
      <w:bookmarkStart w:id="284" w:name="_Toc105"/>
      <w:r>
        <w:t>[حذف نونه للإضافة]</w:t>
      </w:r>
      <w:bookmarkEnd w:id="284"/>
    </w:p>
    <w:p>
      <w:pPr>
        <w:pStyle w:val="BookText"/>
      </w:pPr>
      <w:r>
        <w:rPr>
          <w:rFonts w:ascii="Amiri" w:hAnsi="Amiri" w:eastAsia="Amiri" w:cs="Amiri"/>
          <w:lang w:bidi="ar-SA"/>
          <w:color w:val="111111"/>
          <w:sz w:val="28"/>
          <w:szCs w:val="28"/>
          <w:rtl/>
        </w:rPr>
        <w:t xml:space="preserve">قوله:(و تحذف نونه للإضافة)</w:t>
      </w:r>
    </w:p>
    <w:p>
      <w:pPr>
        <w:pStyle w:val="BookText"/>
      </w:pPr>
      <w:r>
        <w:rPr>
          <w:rStyle w:val="FootnoteReference"/>
        </w:rPr>
        <w:footnoteReference w:id="845"/>
      </w:r>
      <w:r>
        <w:rPr>
          <w:rFonts w:ascii="IRNazanin" w:hAnsi="IRNazanin" w:eastAsia="IRNazanin" w:cs="IRNazanin"/>
          <w:lang w:bidi="fa-IR"/>
          <w:color w:val="111111"/>
          <w:sz w:val="28"/>
          <w:szCs w:val="28"/>
          <w:rtl/>
        </w:rPr>
        <w:t xml:space="preserve">
لأنها بمثابة التنوین کما فی المثنی تقول(مسلمو زید)و قد تحذف لتقصیر الصلة،نحو:</w:t>
      </w:r>
    </w:p>
    <w:p>
      <w:pPr>
        <w:pStyle w:val="BookText"/>
      </w:pPr>
      <w:r>
        <w:rPr>
          <w:rFonts w:ascii="IRNazanin" w:hAnsi="IRNazanin" w:eastAsia="IRNazanin" w:cs="IRNazanin"/>
          <w:lang w:bidi="fa-IR"/>
          <w:color w:val="111111"/>
          <w:sz w:val="28"/>
          <w:szCs w:val="28"/>
          <w:rtl/>
        </w:rPr>
        <w:t xml:space="preserve">[533]الحافظون عورة العشیرة </w:t>
      </w:r>
      <w:r>
        <w:rPr>
          <w:rStyle w:val="FootnoteReference"/>
        </w:rPr>
        <w:footnoteReference w:id="84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للسببیة نحو(مسلمی لک)و للضرورة نحو:</w:t>
      </w:r>
    </w:p>
    <w:p>
      <w:pPr>
        <w:pStyle w:val="BookText"/>
      </w:pPr>
      <w:r>
        <w:rPr>
          <w:rFonts w:ascii="IRNazanin" w:hAnsi="IRNazanin" w:eastAsia="IRNazanin" w:cs="IRNazanin"/>
          <w:lang w:bidi="fa-IR"/>
          <w:color w:val="111111"/>
          <w:sz w:val="28"/>
          <w:szCs w:val="28"/>
          <w:rtl/>
        </w:rPr>
        <w:t xml:space="preserve">[534]و لسنا إذا تأبون سلما بمذعنی</w:t>
      </w:r>
    </w:p>
    <w:p>
      <w:pPr>
        <w:pStyle w:val="BookText"/>
      </w:pPr>
      <w:r>
        <w:rPr>
          <w:rFonts w:ascii="IRNazanin" w:hAnsi="IRNazanin" w:eastAsia="IRNazanin" w:cs="IRNazanin"/>
          <w:lang w:bidi="fa-IR"/>
          <w:color w:val="111111"/>
          <w:sz w:val="28"/>
          <w:szCs w:val="28"/>
          <w:rtl/>
        </w:rPr>
        <w:t xml:space="preserve">لکم غیر أنا إن نسالم نسالم </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و قد اختلفت النحاة فی نون المثنی و المجموع و ما قبلهما من الزیادات، و الأظهر أن علامة التثنیة الألف و الیاء،و علامة الجمع الواو و الیاء،و أما النون،فقال الفرّاء </w:t>
      </w:r>
      <w:r>
        <w:rPr>
          <w:rStyle w:val="FootnoteReference"/>
        </w:rPr>
        <w:footnoteReference w:id="848"/>
      </w:r>
      <w:r>
        <w:rPr>
          <w:rFonts w:ascii="IRNazanin" w:hAnsi="IRNazanin" w:eastAsia="IRNazanin" w:cs="IRNazanin"/>
          <w:lang w:bidi="fa-IR"/>
          <w:color w:val="111111"/>
          <w:sz w:val="28"/>
          <w:szCs w:val="28"/>
          <w:rtl/>
        </w:rPr>
        <w:t xml:space="preserve">إنها التنوین نفسه،و حرک للساکنین،و قال الجمهور:</w:t>
      </w:r>
    </w:p>
    <w:p>
      <w:pPr>
        <w:pStyle w:val="BookText"/>
      </w:pPr>
      <w:r>
        <w:rPr>
          <w:rFonts w:ascii="IRNazanin" w:hAnsi="IRNazanin" w:eastAsia="IRNazanin" w:cs="IRNazanin"/>
          <w:lang w:bidi="fa-IR"/>
          <w:color w:val="111111"/>
          <w:sz w:val="28"/>
          <w:szCs w:val="28"/>
          <w:rtl/>
        </w:rPr>
        <w:t xml:space="preserve">لیست بتنوین،ثم اختلفوا،فقیل:جاءت للفرق بین رفع الاثنین و نصب الواحد،و قال سیبویه: </w:t>
      </w:r>
      <w:r>
        <w:rPr>
          <w:rStyle w:val="FootnoteReference"/>
        </w:rPr>
        <w:footnoteReference w:id="849"/>
      </w:r>
      <w:r>
        <w:rPr>
          <w:rFonts w:ascii="IRNazanin" w:hAnsi="IRNazanin" w:eastAsia="IRNazanin" w:cs="IRNazanin"/>
          <w:lang w:bidi="fa-IR"/>
          <w:color w:val="111111"/>
          <w:sz w:val="28"/>
          <w:szCs w:val="28"/>
          <w:rtl/>
        </w:rPr>
        <w:t xml:space="preserve">جاءت لیظهر فیها حکم الحرکة التی ینبغی أن تکون فی المثنی و المجموع،و قال ابن کیسان </w:t>
      </w:r>
      <w:r>
        <w:rPr>
          <w:rStyle w:val="FootnoteReference"/>
        </w:rPr>
        <w:footnoteReference w:id="850"/>
      </w:r>
      <w:r>
        <w:rPr>
          <w:rFonts w:ascii="IRNazanin" w:hAnsi="IRNazanin" w:eastAsia="IRNazanin" w:cs="IRNazanin"/>
          <w:lang w:bidi="fa-IR"/>
          <w:color w:val="111111"/>
          <w:sz w:val="28"/>
          <w:szCs w:val="28"/>
          <w:rtl/>
        </w:rPr>
        <w:t xml:space="preserve">جاءت عوضا عن التنوین وحده،و قال الزجاج: </w:t>
      </w:r>
      <w:r>
        <w:rPr>
          <w:rStyle w:val="FootnoteReference"/>
        </w:rPr>
        <w:footnoteReference w:id="851"/>
      </w:r>
      <w:r>
        <w:rPr>
          <w:rFonts w:ascii="IRNazanin" w:hAnsi="IRNazanin" w:eastAsia="IRNazanin" w:cs="IRNazanin"/>
          <w:lang w:bidi="fa-IR"/>
          <w:color w:val="111111"/>
          <w:sz w:val="28"/>
          <w:szCs w:val="28"/>
          <w:rtl/>
        </w:rPr>
        <w:t xml:space="preserve">عن الحرکة وحدها،و قال الفارسی: </w:t>
      </w:r>
      <w:r>
        <w:rPr>
          <w:rStyle w:val="FootnoteReference"/>
        </w:rPr>
        <w:footnoteReference w:id="852"/>
      </w:r>
      <w:r>
        <w:rPr>
          <w:rFonts w:ascii="IRNazanin" w:hAnsi="IRNazanin" w:eastAsia="IRNazanin" w:cs="IRNazanin"/>
          <w:lang w:bidi="fa-IR"/>
          <w:color w:val="111111"/>
          <w:sz w:val="28"/>
          <w:szCs w:val="28"/>
          <w:rtl/>
        </w:rPr>
        <w:t xml:space="preserve">عنهما معا، و قال ثعلب: </w:t>
      </w:r>
      <w:r>
        <w:rPr>
          <w:rStyle w:val="FootnoteReference"/>
        </w:rPr>
        <w:footnoteReference w:id="853"/>
      </w:r>
      <w:r>
        <w:rPr>
          <w:rFonts w:ascii="IRNazanin" w:hAnsi="IRNazanin" w:eastAsia="IRNazanin" w:cs="IRNazanin"/>
          <w:lang w:bidi="fa-IR"/>
          <w:color w:val="111111"/>
          <w:sz w:val="28"/>
          <w:szCs w:val="28"/>
          <w:rtl/>
        </w:rPr>
        <w:t xml:space="preserve">عوض عن تنوین فی المثنی،و عن ثلاثة فصاعدا فی الجمع،و قیل:هی عوض عن الحرکة و التنوین فی نحو(رجلان)،و عن الحرکة فی نحو(أحمران)،و عن التنوین فی نحو(عصوان)،و غیر عوض عن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62" w:name="pg19845_194754"/>
    <w:bookmarkEnd w:id="62"/>
    <w:p>
      <w:pPr>
        <w:pStyle w:val="BookText"/>
      </w:pPr>
      <w:r>
        <w:rPr>
          <w:rFonts w:ascii="IRNazanin" w:hAnsi="IRNazanin" w:eastAsia="IRNazanin" w:cs="IRNazanin"/>
          <w:lang w:bidi="fa-IR"/>
          <w:color w:val="111111"/>
          <w:sz w:val="28"/>
          <w:szCs w:val="28"/>
          <w:rtl/>
        </w:rPr>
        <w:t xml:space="preserve">أحد منهما،نحو:(حبلیان)و(هذان)و(اللذان).</w:t>
      </w:r>
    </w:p>
    <w:p>
      <w:pPr>
        <w:pStyle w:val="Heading6"/>
      </w:pPr>
      <w:bookmarkStart w:id="285" w:name="_Toc106"/>
      <w:r>
        <w:t>[الاستثناء فی نحو سنین و أرضین]</w:t>
      </w:r>
      <w:bookmarkEnd w:id="285"/>
    </w:p>
    <w:p>
      <w:pPr>
        <w:pStyle w:val="BookText"/>
      </w:pPr>
      <w:r>
        <w:rPr>
          <w:rFonts w:ascii="IRNazanin" w:hAnsi="IRNazanin" w:eastAsia="IRNazanin" w:cs="IRNazanin"/>
          <w:lang w:bidi="fa-IR"/>
          <w:color w:val="111111"/>
          <w:sz w:val="28"/>
          <w:szCs w:val="28"/>
          <w:rtl/>
        </w:rPr>
        <w:t xml:space="preserve">قوله:(و قد شذ نحو سنین و أرضین)</w:t>
      </w:r>
    </w:p>
    <w:p>
      <w:pPr>
        <w:pStyle w:val="BookText"/>
      </w:pPr>
      <w:r>
        <w:rPr>
          <w:rStyle w:val="FootnoteReference"/>
        </w:rPr>
        <w:footnoteReference w:id="854"/>
      </w:r>
      <w:r>
        <w:rPr>
          <w:rFonts w:ascii="IRNazanin" w:hAnsi="IRNazanin" w:eastAsia="IRNazanin" w:cs="IRNazanin"/>
          <w:lang w:bidi="fa-IR"/>
          <w:color w:val="111111"/>
          <w:sz w:val="28"/>
          <w:szCs w:val="28"/>
          <w:rtl/>
        </w:rPr>
        <w:t xml:space="preserve">
یعنی و قد شذ الجمع بالواو، حیث لم تحصل فیه شروط،و هی ألفاظ موقوفة علی السماع،جمعت هذا الجمع جبرا لما فاتها من حذف،أو تأنیث،أو إدغام،نحو:(سنون) و(أرضون)و(قلون)و(برون)و(ثبون)ز(کرون)و(آخرون)و(أوزون) و(أبون)و(أخون)و(هنون)و(عشرون)و أخواتها و(العالمون)و(نصیبون) و(علیون)،و هذه العلة استحسانیة،لا وجوبیة إذا لزم(یدون)و(دمون) فی دم وید،و قد غیّروا بنیة بعضها إشعارا بقدم أصالته فی هذا الجمع ففتحوا(أرضین)و کسروا سین(سنین)و عین(عشرین)و کسروا و ضموا فاء(بنین)و(قلین)و زادوا همزة فی(آخرون)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63" w:name="pg19845_194755"/>
    <w:bookmarkEnd w:id="63"/>
    <w:p>
      <w:pPr>
        <w:pStyle w:val="Heading5"/>
      </w:pPr>
      <w:bookmarkStart w:id="286" w:name="_Toc107"/>
      <w:r>
        <w:t>جمع المؤنث السالم</w:t>
      </w:r>
      <w:bookmarkEnd w:id="286"/>
    </w:p>
    <w:p>
      <w:pPr>
        <w:pStyle w:val="Heading6"/>
      </w:pPr>
      <w:bookmarkStart w:id="287" w:name="_Toc108"/>
      <w:r>
        <w:t>[تعریفها]</w:t>
      </w:r>
      <w:bookmarkEnd w:id="287"/>
    </w:p>
    <w:p>
      <w:pPr>
        <w:pStyle w:val="BookText"/>
      </w:pPr>
      <w:r>
        <w:rPr>
          <w:rFonts w:ascii="IRNazanin" w:hAnsi="IRNazanin" w:eastAsia="IRNazanin" w:cs="IRNazanin"/>
          <w:lang w:bidi="fa-IR"/>
          <w:color w:val="111111"/>
          <w:sz w:val="28"/>
          <w:szCs w:val="28"/>
          <w:rtl/>
        </w:rPr>
        <w:t xml:space="preserve">قوله:(جمع المؤنث:ما لحق آخره ألف و تاء) أرادوا باللحوق الزیادة فیهما معا،لیخرج نحو(مصطفاة)و(مجتباة)و(ثبات)و(بنات)و کان الأولی[أن یقول] </w:t>
      </w:r>
      <w:r>
        <w:rPr>
          <w:rStyle w:val="FootnoteReference"/>
        </w:rPr>
        <w:footnoteReference w:id="856"/>
      </w:r>
      <w:r>
        <w:rPr>
          <w:rFonts w:ascii="IRNazanin" w:hAnsi="IRNazanin" w:eastAsia="IRNazanin" w:cs="IRNazanin"/>
          <w:lang w:bidi="fa-IR"/>
          <w:color w:val="111111"/>
          <w:sz w:val="28"/>
          <w:szCs w:val="28"/>
          <w:rtl/>
        </w:rPr>
        <w:t xml:space="preserve">إن زید لیدل علی أن معه أکثر منه،لئلا یرد علیه (علقاة)و(عرقاة)نحو:(استأصل اللّه علقاتهم و عرقاتهم) </w:t>
      </w:r>
      <w:r>
        <w:rPr>
          <w:rStyle w:val="FootnoteReference"/>
        </w:rPr>
        <w:footnoteReference w:id="857"/>
      </w:r>
      <w:r>
        <w:rPr>
          <w:rFonts w:ascii="IRNazanin" w:hAnsi="IRNazanin" w:eastAsia="IRNazanin" w:cs="IRNazanin"/>
          <w:lang w:bidi="fa-IR"/>
          <w:color w:val="111111"/>
          <w:sz w:val="28"/>
          <w:szCs w:val="28"/>
          <w:rtl/>
        </w:rPr>
        <w:t xml:space="preserve">بفتح التاء فإنه مفرد و لعله اکتفی بذکره فی جمع السلامة.</w:t>
      </w:r>
    </w:p>
    <w:p>
      <w:pPr>
        <w:pStyle w:val="Heading6"/>
      </w:pPr>
      <w:bookmarkStart w:id="288" w:name="_Toc109"/>
      <w:r>
        <w:t>[شرطه]</w:t>
      </w:r>
      <w:bookmarkEnd w:id="288"/>
    </w:p>
    <w:p>
      <w:pPr>
        <w:pStyle w:val="BookText"/>
      </w:pPr>
      <w:r>
        <w:rPr>
          <w:rFonts w:ascii="IRNazanin" w:hAnsi="IRNazanin" w:eastAsia="IRNazanin" w:cs="IRNazanin"/>
          <w:lang w:bidi="fa-IR"/>
          <w:color w:val="111111"/>
          <w:sz w:val="28"/>
          <w:szCs w:val="28"/>
          <w:rtl/>
        </w:rPr>
        <w:t xml:space="preserve">قوله:(و شرطه إن کان صفة و له مذکر </w:t>
      </w:r>
      <w:r>
        <w:rPr>
          <w:rStyle w:val="FootnoteReference"/>
        </w:rPr>
        <w:footnoteReference w:id="858"/>
      </w:r>
      <w:r>
        <w:rPr>
          <w:rFonts w:ascii="IRNazanin" w:hAnsi="IRNazanin" w:eastAsia="IRNazanin" w:cs="IRNazanin"/>
          <w:lang w:bidi="fa-IR"/>
          <w:color w:val="111111"/>
          <w:sz w:val="28"/>
          <w:szCs w:val="28"/>
          <w:rtl/>
        </w:rPr>
        <w:t xml:space="preserve">فإنه یکون مذکره جمع بالواو و النون) و ذلک نحو:(فضلی)و یحترز مما لم یجمع مذکره بالواو، ک(أحمر)فإنه لا یجمع(حمراء)بالألف و التاء لئلا[ظ 103]یکون للمؤنث علی المذکر فریة.</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قوله:(فإن لم یکن له مذکر) یعنی فإن لم یکن لصفة المؤنث مذکر، فشرط جمعها(أن لا تکون مجردة عن تاء التأنیث کحائض)، و(طامث)،فإنه یجمع علی(حوائض)و(طوامث)،إذا أردت بها النسب أی ذات حیض و ذات طمث،و قال الأخفش: </w:t>
      </w:r>
      <w:r>
        <w:rPr>
          <w:rStyle w:val="FootnoteReference"/>
        </w:rPr>
        <w:footnoteReference w:id="859"/>
      </w:r>
      <w:r>
        <w:rPr>
          <w:rFonts w:ascii="IRNazanin" w:hAnsi="IRNazanin" w:eastAsia="IRNazanin" w:cs="IRNazanin"/>
          <w:lang w:bidi="fa-IR"/>
          <w:color w:val="111111"/>
          <w:sz w:val="28"/>
          <w:szCs w:val="28"/>
          <w:rtl/>
        </w:rPr>
        <w:t xml:space="preserve">وجه تذکیرها أنهما بمعنی شخص حائض </w:t>
      </w:r>
      <w:r>
        <w:rPr>
          <w:rStyle w:val="FootnoteReference"/>
        </w:rPr>
        <w:footnoteReference w:id="860"/>
      </w:r>
      <w:r>
        <w:rPr>
          <w:rFonts w:ascii="IRNazanin" w:hAnsi="IRNazanin" w:eastAsia="IRNazanin" w:cs="IRNazanin"/>
          <w:lang w:bidi="fa-IR"/>
          <w:color w:val="111111"/>
          <w:sz w:val="28"/>
          <w:szCs w:val="28"/>
          <w:rtl/>
        </w:rPr>
        <w:t xml:space="preserve">،و قال الکوفیون: </w:t>
      </w:r>
      <w:r>
        <w:rPr>
          <w:rStyle w:val="FootnoteReference"/>
        </w:rPr>
        <w:footnoteReference w:id="861"/>
      </w:r>
      <w:r>
        <w:rPr>
          <w:rFonts w:ascii="IRNazanin" w:hAnsi="IRNazanin" w:eastAsia="IRNazanin" w:cs="IRNazanin"/>
          <w:lang w:bidi="fa-IR"/>
          <w:color w:val="111111"/>
          <w:sz w:val="28"/>
          <w:szCs w:val="28"/>
          <w:rtl/>
        </w:rPr>
        <w:t xml:space="preserve">إنما ذکّر لئلا یلتبس بالمذکر،لأنه من صفات المؤنثة،و ردّ بنحو(ضامر)و(عاشق)،فإنه یطلق علی الجمل و الناقة و المرأة و الرجل،فکان یلزم أن یکون بالتاء،و أما إذا أردت الحدیث قلت:(حائضة)و(طامثة)و جمعتهما بالألف و التاء.</w:t>
      </w:r>
    </w:p>
    <w:p>
      <w:pPr>
        <w:pStyle w:val="BookText"/>
      </w:pPr>
      <w:r>
        <w:rPr>
          <w:rFonts w:ascii="IRNazanin" w:hAnsi="IRNazanin" w:eastAsia="IRNazanin" w:cs="IRNazanin"/>
          <w:lang w:bidi="fa-IR"/>
          <w:color w:val="111111"/>
          <w:sz w:val="28"/>
          <w:szCs w:val="28"/>
          <w:rtl/>
        </w:rPr>
        <w:t xml:space="preserve">قوله:(و إلا جمع مطلقا) یعنی ما عدا ما لم یجمع مذکره بالواو و النون، و ما کان مجردا من التاء،فإنه یجمع بالألف و التاء مطلقا،و ذلک الاسم کله لفظیا أو معنویا بالتاء و الألف،و الصفة التی جمع مذکرها بالواو و النون ک(فضلی)،و الصفة التی لم تجرد عن التاء ک(حائضة)،و الصفة التی لا مذکر لها ک(حبلی)،و فی ذلک تفصیل،و هو أن یقول الجمع بالألف و التاء لمذکر و مؤنث،فالمذکر یجمع منه أربعة أنواع:صفة ما لا یعقل،ک(جبال راسیات)و أَیّٰامٍ مَعْدُودٰاتٍ </w:t>
      </w:r>
      <w:r>
        <w:rPr>
          <w:rStyle w:val="FootnoteReference"/>
        </w:rPr>
        <w:footnoteReference w:id="862"/>
      </w:r>
      <w:r>
        <w:rPr>
          <w:rFonts w:ascii="Amiri" w:hAnsi="Amiri" w:eastAsia="Amiri" w:cs="Amiri"/>
          <w:lang w:bidi="ar-SA"/>
          <w:color w:val="111111"/>
          <w:sz w:val="28"/>
          <w:szCs w:val="28"/>
          <w:rtl/>
        </w:rPr>
        <w:t xml:space="preserve">و أَشْهُرٌ مَعْلُومٰاتٌ </w:t>
      </w:r>
      <w:r>
        <w:rPr>
          <w:rStyle w:val="FootnoteReference"/>
        </w:rPr>
        <w:footnoteReference w:id="863"/>
      </w:r>
      <w:r>
        <w:rPr>
          <w:rFonts w:ascii="IRNazanin" w:hAnsi="IRNazanin" w:eastAsia="IRNazanin" w:cs="IRNazanin"/>
          <w:lang w:bidi="fa-IR"/>
          <w:color w:val="111111"/>
          <w:sz w:val="28"/>
          <w:szCs w:val="28"/>
          <w:rtl/>
        </w:rPr>
        <w:t xml:space="preserve">.و مصغّر ما لا یعقل</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نحو:(دریهمات)و(دنینیرات)،و(ابن) </w:t>
      </w:r>
      <w:r>
        <w:rPr>
          <w:rStyle w:val="FootnoteReference"/>
        </w:rPr>
        <w:footnoteReference w:id="864"/>
      </w:r>
      <w:r>
        <w:rPr>
          <w:rFonts w:ascii="IRNazanin" w:hAnsi="IRNazanin" w:eastAsia="IRNazanin" w:cs="IRNazanin"/>
          <w:lang w:bidi="fa-IR"/>
          <w:color w:val="111111"/>
          <w:sz w:val="28"/>
          <w:szCs w:val="28"/>
          <w:rtl/>
        </w:rPr>
        <w:t xml:space="preserve">و(ذوا)إذا کانا لغیر عاقلین، علمین کانا أو غیر علمین،سواء جاء فی مؤنثهما(بنت)و(ذات)نحو:</w:t>
      </w:r>
    </w:p>
    <w:p>
      <w:pPr>
        <w:pStyle w:val="BookText"/>
      </w:pPr>
      <w:r>
        <w:rPr>
          <w:rFonts w:ascii="IRNazanin" w:hAnsi="IRNazanin" w:eastAsia="IRNazanin" w:cs="IRNazanin"/>
          <w:lang w:bidi="fa-IR"/>
          <w:color w:val="111111"/>
          <w:sz w:val="28"/>
          <w:szCs w:val="28"/>
          <w:rtl/>
        </w:rPr>
        <w:t xml:space="preserve">(ابن اللبون)و(بنت اللبون)و جمل(ذو عثنون)و ناقة(ذات عثنون)لم یأت بالمؤنثة ذلک نحو:(ابن عرس)و(ابن آوی)و(ذی القعدة)و(ذی الحجة) فإنه یجمع علی بنات و ذوات،تقول:(بنات لبون)و(بنات عرس)فی جمع (ابن)و(ذوات القعدة)و(ذوات الحجة)فی جمع(ذوو)،و روی عن الأخفش </w:t>
      </w:r>
      <w:r>
        <w:rPr>
          <w:rStyle w:val="FootnoteReference"/>
        </w:rPr>
        <w:footnoteReference w:id="865"/>
      </w:r>
      <w:r>
        <w:rPr>
          <w:rFonts w:ascii="IRNazanin" w:hAnsi="IRNazanin" w:eastAsia="IRNazanin" w:cs="IRNazanin"/>
          <w:lang w:bidi="fa-IR"/>
          <w:color w:val="111111"/>
          <w:sz w:val="28"/>
          <w:szCs w:val="28"/>
          <w:rtl/>
        </w:rPr>
        <w:t xml:space="preserve">بنو عرس،و أسماء الجوامد لا تعقل،لم یسمع لها مکسر نحو(حمامات)و(سبطرات)و(سرادقات)و أسماء الشهور نحو(شعبانات) و(رمضانات)و(شوالات)و(المحرمات)و(رجبات)،فجمع هذه قیاس عند سیبویه </w:t>
      </w:r>
      <w:r>
        <w:rPr>
          <w:rStyle w:val="FootnoteReference"/>
        </w:rPr>
        <w:footnoteReference w:id="866"/>
      </w:r>
      <w:r>
        <w:rPr>
          <w:rFonts w:ascii="IRNazanin" w:hAnsi="IRNazanin" w:eastAsia="IRNazanin" w:cs="IRNazanin"/>
          <w:lang w:bidi="fa-IR"/>
          <w:color w:val="111111"/>
          <w:sz w:val="28"/>
          <w:szCs w:val="28"/>
          <w:rtl/>
        </w:rPr>
        <w:t xml:space="preserve">،سماع عند غیره،و أما ما سمع له مکسر لم یقس باتفاق،و من ثم لحّن المتنبی فی قوله:</w:t>
      </w:r>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IRNazanin" w:hAnsi="IRNazanin" w:eastAsia="IRNazanin" w:cs="IRNazanin"/>
          <w:lang w:bidi="fa-IR"/>
          <w:color w:val="111111"/>
          <w:sz w:val="28"/>
          <w:szCs w:val="28"/>
          <w:rtl/>
        </w:rPr>
        <w:t xml:space="preserve">ففی الناس بوقات لها و طبول </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لقولهم(أبواق)و قد جاء(بوانات) </w:t>
      </w:r>
      <w:r>
        <w:rPr>
          <w:rStyle w:val="FootnoteReference"/>
        </w:rPr>
        <w:footnoteReference w:id="868"/>
      </w:r>
      <w:r>
        <w:rPr>
          <w:rFonts w:ascii="Amiri" w:hAnsi="Amiri" w:eastAsia="Amiri" w:cs="Amiri"/>
          <w:lang w:bidi="ar-SA"/>
          <w:color w:val="111111"/>
          <w:sz w:val="28"/>
          <w:szCs w:val="28"/>
          <w:rtl/>
        </w:rPr>
        <w:t xml:space="preserve">مع قولهم(بون)،و أما المؤنثة</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فکبقیة جمعه،أن نقول:إن کان معنویا غیر علم لم یجمع بالألف و التاء إلا إذا لم یکن له جمع تکسیر نحو:(أرضات)و(شمالات)و(سموات) و(عرسات)،و إن سمع له جمع تکسیر فهو سماع و لا یقاس لا یقال:</w:t>
      </w:r>
    </w:p>
    <w:p>
      <w:pPr>
        <w:pStyle w:val="BookText"/>
      </w:pPr>
      <w:r>
        <w:rPr>
          <w:rFonts w:ascii="IRNazanin" w:hAnsi="IRNazanin" w:eastAsia="IRNazanin" w:cs="IRNazanin"/>
          <w:lang w:bidi="fa-IR"/>
          <w:color w:val="111111"/>
          <w:sz w:val="28"/>
          <w:szCs w:val="28"/>
          <w:rtl/>
        </w:rPr>
        <w:t xml:space="preserve">(شمسات)و لا(قدرات)و لا(نارات)و إن کان علما مبنیا لم تجمع بالألف و التاء،نحو:(فطام)،و إن کان غیر مبنی فإن زاد علی الثلاثی أو تحرک الأوسط،أو کان معتلا أو مضاعفا ألحقت(ألفا)و(تاء)من غیر تغییر نحو:</w:t>
      </w:r>
    </w:p>
    <w:p>
      <w:pPr>
        <w:pStyle w:val="BookText"/>
      </w:pPr>
      <w:r>
        <w:rPr>
          <w:rFonts w:ascii="IRNazanin" w:hAnsi="IRNazanin" w:eastAsia="IRNazanin" w:cs="IRNazanin"/>
          <w:lang w:bidi="fa-IR"/>
          <w:color w:val="111111"/>
          <w:sz w:val="28"/>
          <w:szCs w:val="28"/>
          <w:rtl/>
        </w:rPr>
        <w:t xml:space="preserve">(الزینبات)و(و القدمات)فی مسمی(قدم)و(زیدات)و(أمات)فی المسمی بزید و(أم)و هذیل </w:t>
      </w:r>
      <w:r>
        <w:rPr>
          <w:rStyle w:val="FootnoteReference"/>
        </w:rPr>
        <w:footnoteReference w:id="869"/>
      </w:r>
      <w:r>
        <w:rPr>
          <w:rFonts w:ascii="IRNazanin" w:hAnsi="IRNazanin" w:eastAsia="IRNazanin" w:cs="IRNazanin"/>
          <w:lang w:bidi="fa-IR"/>
          <w:color w:val="111111"/>
          <w:sz w:val="28"/>
          <w:szCs w:val="28"/>
          <w:rtl/>
        </w:rPr>
        <w:t xml:space="preserve">تفتح العین فیه و علیه:</w:t>
      </w:r>
    </w:p>
    <w:p>
      <w:pPr>
        <w:pStyle w:val="BookText"/>
      </w:pPr>
      <w:r>
        <w:rPr>
          <w:rFonts w:ascii="IRNazanin" w:hAnsi="IRNazanin" w:eastAsia="IRNazanin" w:cs="IRNazanin"/>
          <w:lang w:bidi="fa-IR"/>
          <w:color w:val="111111"/>
          <w:sz w:val="28"/>
          <w:szCs w:val="28"/>
          <w:rtl/>
        </w:rPr>
        <w:t xml:space="preserve">[536]عیرات الفعال و السؤدد العدّ </w:t>
      </w:r>
      <w:r>
        <w:rPr>
          <w:rStyle w:val="FootnoteReference"/>
        </w:rPr>
        <w:footnoteReference w:id="87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شاذ عند غیرهم،و إن کان ثلاثیا ساکن الوسط صحیح العین، فإن کان مفتوح الفاء،فیجب نحو:(دعدات)و إسکانها ضرورة،و إن کان مضمومها جاز فی عینه،کسرها للاتباع و فتحها للتخفیف و إسکانها لغة تمیم،نحو:(هندات)إلا أن الفتح فی مکسور الفاء أحسن من الاتباع، و الاتباع فی مضمومها أحسن من الفتح،و إن حذفت التاء التی فی مفرده ألحقت(الفاء تاء)من غیر تغییر،تقول:(فاطمات)و(حنظلات)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(بهصلات)و(جدلات)و(سهلات)و(وسلات)و(عورات)و(بیضات) إلا فی لغة هذیل </w:t>
      </w:r>
      <w:r>
        <w:rPr>
          <w:rStyle w:val="FootnoteReference"/>
        </w:rPr>
        <w:footnoteReference w:id="871"/>
      </w:r>
      <w:r>
        <w:rPr>
          <w:rFonts w:ascii="IRNazanin" w:hAnsi="IRNazanin" w:eastAsia="IRNazanin" w:cs="IRNazanin"/>
          <w:lang w:bidi="fa-IR"/>
          <w:color w:val="111111"/>
          <w:sz w:val="28"/>
          <w:szCs w:val="28"/>
          <w:rtl/>
        </w:rPr>
        <w:t xml:space="preserve">فإنهم فتحوا المعتل،قال:</w:t>
      </w:r>
    </w:p>
    <w:p>
      <w:pPr>
        <w:pStyle w:val="BookText"/>
      </w:pPr>
      <w:r>
        <w:rPr>
          <w:rFonts w:ascii="IRNazanin" w:hAnsi="IRNazanin" w:eastAsia="IRNazanin" w:cs="IRNazanin"/>
          <w:lang w:bidi="fa-IR"/>
          <w:color w:val="111111"/>
          <w:sz w:val="28"/>
          <w:szCs w:val="28"/>
          <w:rtl/>
        </w:rPr>
        <w:t xml:space="preserve">[537]أخو بیضات رائح متأوّب </w:t>
      </w:r>
      <w:r>
        <w:rPr>
          <w:rStyle w:val="FootnoteReference"/>
        </w:rPr>
        <w:footnoteReference w:id="8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شذ(لجبات)و(ربعات)بفتح العین فی الصفة،و أجاز المبرد </w:t>
      </w:r>
      <w:r>
        <w:rPr>
          <w:rStyle w:val="FootnoteReference"/>
        </w:rPr>
        <w:footnoteReference w:id="873"/>
      </w:r>
      <w:r>
        <w:rPr>
          <w:rFonts w:ascii="IRNazanin" w:hAnsi="IRNazanin" w:eastAsia="IRNazanin" w:cs="IRNazanin"/>
          <w:lang w:bidi="fa-IR"/>
          <w:color w:val="111111"/>
          <w:sz w:val="28"/>
          <w:szCs w:val="28"/>
          <w:rtl/>
        </w:rPr>
        <w:t xml:space="preserve">سکونها قیاسا لا سماعا،و اختلف فی وجه الفتح فقیل فی مفردهما لغتان:</w:t>
      </w:r>
    </w:p>
    <w:p>
      <w:pPr>
        <w:pStyle w:val="BookText"/>
      </w:pPr>
      <w:r>
        <w:rPr>
          <w:rFonts w:ascii="IRNazanin" w:hAnsi="IRNazanin" w:eastAsia="IRNazanin" w:cs="IRNazanin"/>
          <w:lang w:bidi="fa-IR"/>
          <w:color w:val="111111"/>
          <w:sz w:val="28"/>
          <w:szCs w:val="28"/>
          <w:rtl/>
        </w:rPr>
        <w:t xml:space="preserve">الفتح أشهرهما فالتزموه فی الجمع و قیل:[و 104]هما فی الأصل اسمان وصف بهما،کما قالوا:(امرأة کلبة)و(لیلة غم)و إن کان ثلاثیا ساکن الوسط،فإن کان معتل الفاء و اللام فلیس فیه إلا الفتح نحو:(وردات) و(غرفات)و(رقیات)فرقا بین الواحد و الجمع،و قد جاء السکون قلیلا، و إن کان صحیحا،فإن کان مفتوحا،فلیس فیه إلا الفتح نحو (طلحات)و(ثمرات)و(جفنات)و الإسکان ضرورة،و إن کان مضمومها جاز الضم للاتباع نحو:(غرفات)و الفتح للتخفیف و الإسکان لغة</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تمیم </w:t>
      </w:r>
      <w:r>
        <w:rPr>
          <w:rStyle w:val="FootnoteReference"/>
        </w:rPr>
        <w:footnoteReference w:id="874"/>
      </w:r>
      <w:r>
        <w:rPr>
          <w:rFonts w:ascii="IRNazanin" w:hAnsi="IRNazanin" w:eastAsia="IRNazanin" w:cs="IRNazanin"/>
          <w:lang w:bidi="fa-IR"/>
          <w:color w:val="111111"/>
          <w:sz w:val="28"/>
          <w:szCs w:val="28"/>
          <w:rtl/>
        </w:rPr>
        <w:t xml:space="preserve">و إن کان مضمومها جاز الکسر للاتباع نحو:(سدرات)و الفتح للتخفیف،و الإسکان لغة تمیم و إن کان بالألف الممدودة و المقصور قلبت الهمزة فی الممدودة واوا،و الألف فی المقصورة تاء،للفرق بینهما و خصت المقصورة بالتاء،لأنها أخف،فسبقت و أخذت الأخف،أو لأن من لغاتها قلب الألف تاء،و ذلک بشرط أن یجمع مذکرهما بالواو و النون نحو:</w:t>
      </w:r>
    </w:p>
    <w:p>
      <w:pPr>
        <w:pStyle w:val="BookText"/>
      </w:pPr>
      <w:r>
        <w:rPr>
          <w:rFonts w:ascii="IRNazanin" w:hAnsi="IRNazanin" w:eastAsia="IRNazanin" w:cs="IRNazanin"/>
          <w:lang w:bidi="fa-IR"/>
          <w:color w:val="111111"/>
          <w:sz w:val="28"/>
          <w:szCs w:val="28"/>
          <w:rtl/>
        </w:rPr>
        <w:t xml:space="preserve">(فضلیات)،و إلا لم یجمع نحو:(حمراء)لا یصح(حمراوات)خلافا للکوفیین </w:t>
      </w:r>
      <w:r>
        <w:rPr>
          <w:rStyle w:val="FootnoteReference"/>
        </w:rPr>
        <w:footnoteReference w:id="875"/>
      </w:r>
      <w:r>
        <w:rPr>
          <w:rFonts w:ascii="IRNazanin" w:hAnsi="IRNazanin" w:eastAsia="IRNazanin" w:cs="IRNazanin"/>
          <w:lang w:bidi="fa-IR"/>
          <w:color w:val="111111"/>
          <w:sz w:val="28"/>
          <w:szCs w:val="28"/>
          <w:rtl/>
        </w:rPr>
        <w:t xml:space="preserve">،و أما قول النبی:«لیس فی الخضراوات صدقة» </w:t>
      </w:r>
      <w:r>
        <w:rPr>
          <w:rStyle w:val="FootnoteReference"/>
        </w:rPr>
        <w:footnoteReference w:id="876"/>
      </w:r>
      <w:r>
        <w:rPr>
          <w:rFonts w:ascii="IRNazanin" w:hAnsi="IRNazanin" w:eastAsia="IRNazanin" w:cs="IRNazanin"/>
          <w:lang w:bidi="fa-IR"/>
          <w:color w:val="111111"/>
          <w:sz w:val="28"/>
          <w:szCs w:val="28"/>
          <w:rtl/>
        </w:rPr>
        <w:t xml:space="preserve">.فقد خرجت مخرج الاسمیة،و إن لم یکن لها مذکر،فإن کان إلا أنه لم یستعمل، نحو:(امرأة عجزاء)و(حلة شوکاء)جمع بالألف و التاء،و إن کان لا یمکن نحو:(حبلی)فی المقصور و(عذراء)و(رتقاء)و(غفلاء)فی الممدود،فقال ابن مالک: </w:t>
      </w:r>
      <w:r>
        <w:rPr>
          <w:rStyle w:val="FootnoteReference"/>
        </w:rPr>
        <w:footnoteReference w:id="877"/>
      </w:r>
      <w:r>
        <w:rPr>
          <w:rFonts w:ascii="IRNazanin" w:hAnsi="IRNazanin" w:eastAsia="IRNazanin" w:cs="IRNazanin"/>
          <w:lang w:bidi="fa-IR"/>
          <w:color w:val="111111"/>
          <w:sz w:val="28"/>
          <w:szCs w:val="28"/>
          <w:rtl/>
        </w:rPr>
        <w:t xml:space="preserve">تجمع بالألف و التاء،لأن المانع من جمعه إنما هو عدم استعمال مذکر له لا یجمع بالواو و النون و الاستعمال أقوی من عدم الاستعمال.و قال أبو حیان: </w:t>
      </w:r>
      <w:r>
        <w:rPr>
          <w:rStyle w:val="FootnoteReference"/>
        </w:rPr>
        <w:footnoteReference w:id="878"/>
      </w:r>
      <w:r>
        <w:rPr>
          <w:rFonts w:ascii="IRNazanin" w:hAnsi="IRNazanin" w:eastAsia="IRNazanin" w:cs="IRNazanin"/>
          <w:lang w:bidi="fa-IR"/>
          <w:color w:val="111111"/>
          <w:sz w:val="28"/>
          <w:szCs w:val="28"/>
          <w:rtl/>
        </w:rPr>
        <w:t xml:space="preserve">لا تجمع لأن مذکرها کالملفوظ به،و هو لا یجمع بالواو و النون،فلا یجمع بالألف و التاء،و کذلک منعوا جمع(أکمر) و(آدر) </w:t>
      </w:r>
      <w:r>
        <w:rPr>
          <w:rStyle w:val="FootnoteReference"/>
        </w:rPr>
        <w:footnoteReference w:id="879"/>
      </w:r>
      <w:r>
        <w:rPr>
          <w:rFonts w:ascii="IRNazanin" w:hAnsi="IRNazanin" w:eastAsia="IRNazanin" w:cs="IRNazanin"/>
          <w:lang w:bidi="fa-IR"/>
          <w:color w:val="111111"/>
          <w:sz w:val="28"/>
          <w:szCs w:val="28"/>
          <w:rtl/>
        </w:rPr>
        <w:t xml:space="preserve">،مع أنه لا یصح فیهما التأنیث،و اختلف فی هذه الألف و التاء</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التنوین،إما بالألف و التاء،فقیل:هما علامة للجمع و التأنیث من غیر تقصد،و قیل:التاء علامة للجمع و التأنیث،و الألف فارقه بین الواحد و الجمع،و قیل الألف للجمع و التاء للتأنیث،و أما التنوین فقال الجمهور:</w:t>
      </w:r>
    </w:p>
    <w:p>
      <w:pPr>
        <w:pStyle w:val="BookText"/>
      </w:pPr>
      <w:r>
        <w:rPr>
          <w:rFonts w:ascii="IRNazanin" w:hAnsi="IRNazanin" w:eastAsia="IRNazanin" w:cs="IRNazanin"/>
          <w:lang w:bidi="fa-IR"/>
          <w:color w:val="111111"/>
          <w:sz w:val="28"/>
          <w:szCs w:val="28"/>
          <w:rtl/>
        </w:rPr>
        <w:t xml:space="preserve">تنوین مقابلة </w:t>
      </w:r>
      <w:r>
        <w:rPr>
          <w:rStyle w:val="FootnoteReference"/>
        </w:rPr>
        <w:footnoteReference w:id="880"/>
      </w:r>
      <w:r>
        <w:rPr>
          <w:rFonts w:ascii="IRNazanin" w:hAnsi="IRNazanin" w:eastAsia="IRNazanin" w:cs="IRNazanin"/>
          <w:lang w:bidi="fa-IR"/>
          <w:color w:val="111111"/>
          <w:sz w:val="28"/>
          <w:szCs w:val="28"/>
          <w:rtl/>
        </w:rPr>
        <w:t xml:space="preserve">بدلیل دخوله فی غیر المنصرف نحو:(عرفات)و قال الربعی و الزمخشری: </w:t>
      </w:r>
      <w:r>
        <w:rPr>
          <w:rStyle w:val="FootnoteReference"/>
        </w:rPr>
        <w:footnoteReference w:id="881"/>
      </w:r>
      <w:r>
        <w:rPr>
          <w:rFonts w:ascii="IRNazanin" w:hAnsi="IRNazanin" w:eastAsia="IRNazanin" w:cs="IRNazanin"/>
          <w:lang w:bidi="fa-IR"/>
          <w:color w:val="111111"/>
          <w:sz w:val="28"/>
          <w:szCs w:val="28"/>
          <w:rtl/>
        </w:rPr>
        <w:t xml:space="preserve">هو تنوین صرف،و هذا الجمع لیس من الجموع الممتنع صرفها،و الجر دخل فیها تبعا للتنوین،و لو کانت للصرف لما دخلها،و قال بعضهم:هو عوض عن الفتحة فی حالة النصب،و قال الإمام یحیی بن حمزة: </w:t>
      </w:r>
      <w:r>
        <w:rPr>
          <w:rStyle w:val="FootnoteReference"/>
        </w:rPr>
        <w:footnoteReference w:id="882"/>
      </w:r>
      <w:r>
        <w:rPr>
          <w:rFonts w:ascii="IRNazanin" w:hAnsi="IRNazanin" w:eastAsia="IRNazanin" w:cs="IRNazanin"/>
          <w:lang w:bidi="fa-IR"/>
          <w:color w:val="111111"/>
          <w:sz w:val="28"/>
          <w:szCs w:val="28"/>
          <w:rtl/>
        </w:rPr>
        <w:t xml:space="preserve">ما کان علما من هذا لجمع فالقول قول الجمهور،و ما کان نکرة فالقول ما قاله الربعی و الزمخشری.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آدربین الأدر،و لا یقال:امرأة أدراء إما لأنه لم یسمع،و إما أن یکون لاختلاف الخلقة،ینظر اللسان (أدر)44/1.</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64" w:name="pg19845_194762"/>
    <w:bookmarkEnd w:id="64"/>
    <w:p>
      <w:pPr>
        <w:pStyle w:val="Heading5"/>
      </w:pPr>
      <w:bookmarkStart w:id="289" w:name="_Toc110"/>
      <w:r>
        <w:t>جمع التکسیر</w:t>
      </w:r>
      <w:bookmarkEnd w:id="289"/>
    </w:p>
    <w:p>
      <w:pPr>
        <w:pStyle w:val="Heading6"/>
      </w:pPr>
      <w:bookmarkStart w:id="290" w:name="_Toc111"/>
      <w:r>
        <w:t>اشارة</w:t>
      </w:r>
      <w:bookmarkEnd w:id="290"/>
    </w:p>
    <w:p>
      <w:pPr>
        <w:pStyle w:val="BookText"/>
      </w:pPr>
      <w:r>
        <w:rPr>
          <w:rFonts w:ascii="IRNazanin" w:hAnsi="IRNazanin" w:eastAsia="IRNazanin" w:cs="IRNazanin"/>
          <w:lang w:bidi="fa-IR"/>
          <w:color w:val="111111"/>
          <w:sz w:val="28"/>
          <w:szCs w:val="28"/>
          <w:rtl/>
        </w:rPr>
        <w:t xml:space="preserve">لما فرغ من الجمع السالم عقبه بالمکسر.</w:t>
      </w:r>
    </w:p>
    <w:p>
      <w:pPr>
        <w:pStyle w:val="Heading6"/>
      </w:pPr>
      <w:bookmarkStart w:id="291" w:name="_Toc112"/>
      <w:r>
        <w:t>[تعریفه]</w:t>
      </w:r>
      <w:bookmarkEnd w:id="291"/>
    </w:p>
    <w:p>
      <w:pPr>
        <w:pStyle w:val="BookText"/>
      </w:pPr>
      <w:r>
        <w:rPr>
          <w:rFonts w:ascii="IRNazanin" w:hAnsi="IRNazanin" w:eastAsia="IRNazanin" w:cs="IRNazanin"/>
          <w:lang w:bidi="fa-IR"/>
          <w:color w:val="111111"/>
          <w:sz w:val="28"/>
          <w:szCs w:val="28"/>
          <w:rtl/>
        </w:rPr>
        <w:t xml:space="preserve">قوله:(التکسیر ما تغیر بناء واحده)</w:t>
      </w:r>
    </w:p>
    <w:p>
      <w:pPr>
        <w:pStyle w:val="BookText"/>
      </w:pPr>
      <w:r>
        <w:rPr>
          <w:rStyle w:val="FootnoteReference"/>
        </w:rPr>
        <w:footnoteReference w:id="883"/>
      </w:r>
      <w:r>
        <w:rPr>
          <w:rFonts w:ascii="IRNazanin" w:hAnsi="IRNazanin" w:eastAsia="IRNazanin" w:cs="IRNazanin"/>
          <w:lang w:bidi="fa-IR"/>
          <w:color w:val="111111"/>
          <w:sz w:val="28"/>
          <w:szCs w:val="28"/>
          <w:rtl/>
        </w:rPr>
        <w:t xml:space="preserve">
،یعنی ما تغیر بناء مفرده فی حالة الجمع لفظا ک‍(رجال)و(أفراس) </w:t>
      </w:r>
      <w:r>
        <w:rPr>
          <w:rStyle w:val="FootnoteReference"/>
        </w:rPr>
        <w:footnoteReference w:id="884"/>
      </w:r>
      <w:r>
        <w:rPr>
          <w:rFonts w:ascii="IRNazanin" w:hAnsi="IRNazanin" w:eastAsia="IRNazanin" w:cs="IRNazanin"/>
          <w:lang w:bidi="fa-IR"/>
          <w:color w:val="111111"/>
          <w:sz w:val="28"/>
          <w:szCs w:val="28"/>
          <w:rtl/>
        </w:rPr>
        <w:t xml:space="preserve">أو تقدیرا ک‍(فلک)و(هجان) فهو جمع تکسیر مثّل بمثال فیمن یعقل و مثال فیما لا یعقل.</w:t>
      </w:r>
    </w:p>
    <w:p>
      <w:pPr>
        <w:pStyle w:val="Heading6"/>
      </w:pPr>
      <w:bookmarkStart w:id="292" w:name="_Toc113"/>
      <w:r>
        <w:t>[صیغ جمع القلة:]</w:t>
      </w:r>
      <w:bookmarkEnd w:id="292"/>
    </w:p>
    <w:p>
      <w:pPr>
        <w:pStyle w:val="BookText"/>
      </w:pPr>
      <w:r>
        <w:rPr>
          <w:rFonts w:ascii="IRNazanin" w:hAnsi="IRNazanin" w:eastAsia="IRNazanin" w:cs="IRNazanin"/>
          <w:lang w:bidi="fa-IR"/>
          <w:color w:val="111111"/>
          <w:sz w:val="28"/>
          <w:szCs w:val="28"/>
          <w:rtl/>
        </w:rPr>
        <w:t xml:space="preserve">قوله:(و جمع القلة:«أفعل»و«أفعال»و«أفعله»و«فعله») .یعنی أن الجمع ینقسم إلی قلة و کثرة،فالکثرة ما زاد علی العشرة،و القلة من ثلاثة إلی تسعة،و اختلف فی العشرة </w:t>
      </w:r>
      <w:r>
        <w:rPr>
          <w:rStyle w:val="FootnoteReference"/>
        </w:rPr>
        <w:footnoteReference w:id="885"/>
      </w:r>
      <w:r>
        <w:rPr>
          <w:rFonts w:ascii="IRNazanin" w:hAnsi="IRNazanin" w:eastAsia="IRNazanin" w:cs="IRNazanin"/>
          <w:lang w:bidi="fa-IR"/>
          <w:color w:val="111111"/>
          <w:sz w:val="28"/>
          <w:szCs w:val="28"/>
          <w:rtl/>
        </w:rPr>
        <w:t xml:space="preserve">،فقیل:جمع قلة،و قیل:جمع کثرة، و قیل صالح للأمرین،و قد حصرت جموع القلة فی هذه الأوزان الأربعة التی ذکرها،ک(أفلس)و(أجمال)و(أجوبة)و(غلمة)و زاد الفراء </w:t>
      </w:r>
      <w:r>
        <w:rPr>
          <w:rStyle w:val="FootnoteReference"/>
        </w:rPr>
        <w:footnoteReference w:id="886"/>
      </w:r>
      <w:r>
        <w:rPr>
          <w:rFonts w:ascii="IRNazanin" w:hAnsi="IRNazanin" w:eastAsia="IRNazanin" w:cs="IRNazanin"/>
          <w:lang w:bidi="fa-IR"/>
          <w:color w:val="111111"/>
          <w:sz w:val="28"/>
          <w:szCs w:val="28"/>
          <w:rtl/>
        </w:rPr>
        <w:t xml:space="preserve">فعله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کفرة و(فجره)و هم(أکلة جزور)و أما جمع(الصحیح) </w:t>
      </w:r>
      <w:r>
        <w:rPr>
          <w:rStyle w:val="FootnoteReference"/>
        </w:rPr>
        <w:footnoteReference w:id="887"/>
      </w:r>
      <w:r>
        <w:rPr>
          <w:rFonts w:ascii="IRNazanin" w:hAnsi="IRNazanin" w:eastAsia="IRNazanin" w:cs="IRNazanin"/>
          <w:lang w:bidi="fa-IR"/>
          <w:color w:val="111111"/>
          <w:sz w:val="28"/>
          <w:szCs w:val="28"/>
          <w:rtl/>
        </w:rPr>
        <w:t xml:space="preserve">[و ما عدا ذلک جمع کثرة] </w:t>
      </w:r>
      <w:r>
        <w:rPr>
          <w:rStyle w:val="FootnoteReference"/>
        </w:rPr>
        <w:footnoteReference w:id="888"/>
      </w:r>
      <w:r>
        <w:rPr>
          <w:rFonts w:ascii="IRNazanin" w:hAnsi="IRNazanin" w:eastAsia="IRNazanin" w:cs="IRNazanin"/>
          <w:lang w:bidi="fa-IR"/>
          <w:color w:val="111111"/>
          <w:sz w:val="28"/>
          <w:szCs w:val="28"/>
          <w:rtl/>
        </w:rPr>
        <w:t xml:space="preserve">نحو:الزیدون و الهندات فاختلف فیه فقیل:جمع قلة و اختاره المصنف </w:t>
      </w:r>
      <w:r>
        <w:rPr>
          <w:rStyle w:val="FootnoteReference"/>
        </w:rPr>
        <w:footnoteReference w:id="889"/>
      </w:r>
      <w:r>
        <w:rPr>
          <w:rFonts w:ascii="IRNazanin" w:hAnsi="IRNazanin" w:eastAsia="IRNazanin" w:cs="IRNazanin"/>
          <w:lang w:bidi="fa-IR"/>
          <w:color w:val="111111"/>
          <w:sz w:val="28"/>
          <w:szCs w:val="28"/>
          <w:rtl/>
        </w:rPr>
        <w:t xml:space="preserve">بدلیل اعتراض حسان علی النابغة فی قوله:</w:t>
      </w:r>
    </w:p>
    <w:p>
      <w:pPr>
        <w:pStyle w:val="BookText"/>
      </w:pPr>
      <w:r>
        <w:rPr>
          <w:rFonts w:ascii="IRNazanin" w:hAnsi="IRNazanin" w:eastAsia="IRNazanin" w:cs="IRNazanin"/>
          <w:lang w:bidi="fa-IR"/>
          <w:color w:val="111111"/>
          <w:sz w:val="28"/>
          <w:szCs w:val="28"/>
          <w:rtl/>
        </w:rPr>
        <w:t xml:space="preserve">[538]لنا الجفنات الغرّ یلمعن فی الضحی</w:t>
      </w:r>
    </w:p>
    <w:p>
      <w:pPr>
        <w:pStyle w:val="BookText"/>
      </w:pPr>
      <w:r>
        <w:rPr>
          <w:rFonts w:ascii="IRNazanin" w:hAnsi="IRNazanin" w:eastAsia="IRNazanin" w:cs="IRNazanin"/>
          <w:lang w:bidi="fa-IR"/>
          <w:color w:val="111111"/>
          <w:sz w:val="28"/>
          <w:szCs w:val="28"/>
          <w:rtl/>
        </w:rPr>
        <w:t xml:space="preserve">و أسیافنا یقطرن من نجدة دما </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قال:الجفنات قلة،هلاّ قلت الجفان،و الغر بیاض یسیر،هلاّ قلت:</w:t>
      </w:r>
    </w:p>
    <w:p>
      <w:pPr>
        <w:pStyle w:val="BookText"/>
      </w:pPr>
      <w:r>
        <w:rPr>
          <w:rFonts w:ascii="IRNazanin" w:hAnsi="IRNazanin" w:eastAsia="IRNazanin" w:cs="IRNazanin"/>
          <w:lang w:bidi="fa-IR"/>
          <w:color w:val="111111"/>
          <w:sz w:val="28"/>
          <w:szCs w:val="28"/>
          <w:rtl/>
        </w:rPr>
        <w:t xml:space="preserve">الدجی،و أسیافنا جمع قلة هلاّ قلت:سیوفنا،و یقطرن هلاّ قلت یسکبن، و دما مفرد هلاّ قلت دماء بالجمع،و قال[ظ 104]الزجاج: </w:t>
      </w:r>
      <w:r>
        <w:rPr>
          <w:rStyle w:val="FootnoteReference"/>
        </w:rPr>
        <w:footnoteReference w:id="891"/>
      </w:r>
      <w:r>
        <w:rPr>
          <w:rFonts w:ascii="IRNazanin" w:hAnsi="IRNazanin" w:eastAsia="IRNazanin" w:cs="IRNazanin"/>
          <w:lang w:bidi="fa-IR"/>
          <w:color w:val="111111"/>
          <w:sz w:val="28"/>
          <w:szCs w:val="28"/>
          <w:rtl/>
        </w:rPr>
        <w:t xml:space="preserve">هو جمع لکثرة و أنکر الروایة،لأن النابغة لا یخفی علیه ذلک،فلولا أنه غیر لازم لم یقله، و قد قال تعالی: وَ هُمْ فِی الْغُرُفٰاتِ </w:t>
      </w:r>
      <w:r>
        <w:rPr>
          <w:rStyle w:val="FootnoteReference"/>
        </w:rPr>
        <w:footnoteReference w:id="892"/>
      </w:r>
      <w:r>
        <w:rPr>
          <w:rFonts w:ascii="Amiri" w:hAnsi="Amiri" w:eastAsia="Amiri" w:cs="Amiri"/>
          <w:lang w:bidi="ar-SA"/>
          <w:color w:val="111111"/>
          <w:sz w:val="28"/>
          <w:szCs w:val="28"/>
          <w:rtl/>
        </w:rPr>
        <w:t xml:space="preserve">هُمْ دَرَجٰاتٌ </w:t>
      </w:r>
      <w:r>
        <w:rPr>
          <w:rStyle w:val="FootnoteReference"/>
        </w:rPr>
        <w:footnoteReference w:id="893"/>
      </w:r>
      <w:r>
        <w:rPr>
          <w:rFonts w:ascii="IRNazanin" w:hAnsi="IRNazanin" w:eastAsia="IRNazanin" w:cs="IRNazanin"/>
          <w:lang w:bidi="fa-IR"/>
          <w:color w:val="111111"/>
          <w:sz w:val="28"/>
          <w:szCs w:val="28"/>
          <w:rtl/>
        </w:rPr>
        <w:t xml:space="preserve">،و قال بعضهم:یجوز استعماله فیهما و الأغلب القلة،و قال بعضهم:إن کان اسما فقلّة،و إن کان صفة فکثرة،و قد یستعار فی جمع القلة و الکثرة إحداهما للآخر إذا</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معینا نحو: ثَلاٰثَةَ قُرُوءٍ </w:t>
      </w:r>
      <w:r>
        <w:rPr>
          <w:rStyle w:val="FootnoteReference"/>
        </w:rPr>
        <w:footnoteReference w:id="894"/>
      </w:r>
      <w:r>
        <w:rPr>
          <w:rFonts w:ascii="IRNazanin" w:hAnsi="IRNazanin" w:eastAsia="IRNazanin" w:cs="IRNazanin"/>
          <w:lang w:bidi="fa-IR"/>
          <w:color w:val="111111"/>
          <w:sz w:val="28"/>
          <w:szCs w:val="28"/>
          <w:rtl/>
        </w:rPr>
        <w:t xml:space="preserve">موضع(أقراء)لأن جمع فعل ک(فلس)علی (فعول)أکثر من(أفعال)و أنکر ذلک بعضهم،و قال:(قروء)جمع(قرء) بفتح الفاء و هو لا یجمع علی أفعال إلا نادرا،و أقراء </w:t>
      </w:r>
      <w:r>
        <w:rPr>
          <w:rStyle w:val="FootnoteReference"/>
        </w:rPr>
        <w:footnoteReference w:id="895"/>
      </w:r>
      <w:r>
        <w:rPr>
          <w:rFonts w:ascii="IRNazanin" w:hAnsi="IRNazanin" w:eastAsia="IRNazanin" w:cs="IRNazanin"/>
          <w:lang w:bidi="fa-IR"/>
          <w:color w:val="111111"/>
          <w:sz w:val="28"/>
          <w:szCs w:val="28"/>
          <w:rtl/>
        </w:rPr>
        <w:t xml:space="preserve">جمع قرء مضموها، و أما إذا لم یأت الاسم إلا إحداهما جاز استعمال إحداهما مکان الأخر بقرینة.</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65" w:name="pg19845_194765"/>
    <w:bookmarkEnd w:id="65"/>
    <w:p>
      <w:pPr>
        <w:pStyle w:val="Heading3"/>
      </w:pPr>
      <w:bookmarkStart w:id="293" w:name="_Toc114"/>
      <w:r>
        <w:t>المصدر</w:t>
      </w:r>
      <w:bookmarkEnd w:id="293"/>
    </w:p>
    <w:p>
      <w:pPr>
        <w:pStyle w:val="Heading4"/>
      </w:pPr>
      <w:bookmarkStart w:id="294" w:name="_Toc115"/>
      <w:r>
        <w:t>[تعریفه]</w:t>
      </w:r>
      <w:bookmarkEnd w:id="294"/>
    </w:p>
    <w:p>
      <w:pPr>
        <w:pStyle w:val="BookText"/>
      </w:pPr>
      <w:r>
        <w:rPr>
          <w:rFonts w:ascii="IRNazanin" w:hAnsi="IRNazanin" w:eastAsia="IRNazanin" w:cs="IRNazanin"/>
          <w:lang w:bidi="fa-IR"/>
          <w:color w:val="111111"/>
          <w:sz w:val="28"/>
          <w:szCs w:val="28"/>
          <w:rtl/>
        </w:rPr>
        <w:t xml:space="preserve">قوله:(المصدر) هو مفعل من الصدور و هو یسمی مصدرا و حدثا و حدثان للمبالغة،و اختلف فیه فقال البصریون:هو أصل الفعل </w:t>
      </w:r>
      <w:r>
        <w:rPr>
          <w:rStyle w:val="FootnoteReference"/>
        </w:rPr>
        <w:footnoteReference w:id="896"/>
      </w:r>
      <w:r>
        <w:rPr>
          <w:rFonts w:ascii="IRNazanin" w:hAnsi="IRNazanin" w:eastAsia="IRNazanin" w:cs="IRNazanin"/>
          <w:lang w:bidi="fa-IR"/>
          <w:color w:val="111111"/>
          <w:sz w:val="28"/>
          <w:szCs w:val="28"/>
          <w:rtl/>
        </w:rPr>
        <w:t xml:space="preserve">و الفعل مشتق منه بدلیل اتفاقهم علی تسمیته مصدرا،و مفعل اسم للزمان و المکان المصدور عنهما،و لأن المصدر الموضع الذی تصدر منه الإبل عند الشرب و تولیه صدورها،فسمی مصدرا لأن الفعل صدر عنه باشتقاق منه،و لو کان مشتقا من الفعل لسمی صادرا،و لأن الفعل یدل علی الزمن المعین،فلو کان المصدر مشتقا منه لزم أن یکون فیه ما فی الفعل،لأن الفرع فیه ما فی الأصل،و لأن المصدر یدل علی الحدث العام فی الزمن المطلق،و الفعل علی الحدث المعین فی الزمن المعین،و العام أصل للخاص،کما أن النکرة أصل للمعرفة،و قال الکوفیون: </w:t>
      </w:r>
      <w:r>
        <w:rPr>
          <w:rStyle w:val="FootnoteReference"/>
        </w:rPr>
        <w:footnoteReference w:id="897"/>
      </w:r>
      <w:r>
        <w:rPr>
          <w:rFonts w:ascii="IRNazanin" w:hAnsi="IRNazanin" w:eastAsia="IRNazanin" w:cs="IRNazanin"/>
          <w:lang w:bidi="fa-IR"/>
          <w:color w:val="111111"/>
          <w:sz w:val="28"/>
          <w:szCs w:val="28"/>
          <w:rtl/>
        </w:rPr>
        <w:t xml:space="preserve">بل هو مشتق من الفعل و الفعل أصل له لأنه معتل باعتلال فعله و یصح بصحته نحو:قام قیاما،و العود و الصید،و لأن الفعل عامل فی المصدر</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66" w:name="pg19845_194766"/>
    <w:bookmarkEnd w:id="66"/>
    <w:p>
      <w:pPr>
        <w:pStyle w:val="BookText"/>
      </w:pPr>
      <w:r>
        <w:rPr>
          <w:rFonts w:ascii="IRNazanin" w:hAnsi="IRNazanin" w:eastAsia="IRNazanin" w:cs="IRNazanin"/>
          <w:lang w:bidi="fa-IR"/>
          <w:color w:val="111111"/>
          <w:sz w:val="28"/>
          <w:szCs w:val="28"/>
          <w:rtl/>
        </w:rPr>
        <w:t xml:space="preserve">و المصدر مؤکد له،و العامل قبل المعمول و المؤکد قبل المؤکد،و قال بعض المتأخرین کل واحد منهما أصل برأسه و لأنا قد وجدنا أفعالا لا مصادر لها کالتی لا تصرف ک(یذر)و(یدع)،و مصادر لا أفعال لها ک(ویحه) و(ویسه)و الأبوة و الأخوة و نحوه.</w:t>
      </w:r>
    </w:p>
    <w:p>
      <w:pPr>
        <w:pStyle w:val="BookText"/>
      </w:pPr>
      <w:r>
        <w:rPr>
          <w:rFonts w:ascii="IRNazanin" w:hAnsi="IRNazanin" w:eastAsia="IRNazanin" w:cs="IRNazanin"/>
          <w:lang w:bidi="fa-IR"/>
          <w:color w:val="111111"/>
          <w:sz w:val="28"/>
          <w:szCs w:val="28"/>
          <w:rtl/>
        </w:rPr>
        <w:t xml:space="preserve">قوله:(اسم الحدث)</w:t>
      </w:r>
    </w:p>
    <w:p>
      <w:pPr>
        <w:pStyle w:val="BookText"/>
      </w:pPr>
      <w:r>
        <w:rPr>
          <w:rStyle w:val="FootnoteReference"/>
        </w:rPr>
        <w:footnoteReference w:id="898"/>
      </w:r>
      <w:r>
        <w:rPr>
          <w:rFonts w:ascii="IRNazanin" w:hAnsi="IRNazanin" w:eastAsia="IRNazanin" w:cs="IRNazanin"/>
          <w:lang w:bidi="fa-IR"/>
          <w:color w:val="111111"/>
          <w:sz w:val="28"/>
          <w:szCs w:val="28"/>
          <w:rtl/>
        </w:rPr>
        <w:t xml:space="preserve">
جنس یدخل فیه المصدر و اسم المصدر و المراد بالحدث کل معنی حصل بعد أن لم یکن.</w:t>
      </w:r>
    </w:p>
    <w:p>
      <w:pPr>
        <w:pStyle w:val="BookText"/>
      </w:pPr>
      <w:r>
        <w:rPr>
          <w:rFonts w:ascii="IRNazanin" w:hAnsi="IRNazanin" w:eastAsia="IRNazanin" w:cs="IRNazanin"/>
          <w:lang w:bidi="fa-IR"/>
          <w:color w:val="111111"/>
          <w:sz w:val="28"/>
          <w:szCs w:val="28"/>
          <w:rtl/>
        </w:rPr>
        <w:t xml:space="preserve">قوله:(الجاری علی الفعل) و مراده الذی له فعل یصح أن یجری علیه بیانا لمدلوله مثل:(ضربت ضربا)،و قد أورد علی حده سؤالان:</w:t>
      </w:r>
    </w:p>
    <w:p>
      <w:pPr>
        <w:pStyle w:val="BookText"/>
      </w:pPr>
      <w:r>
        <w:rPr>
          <w:rFonts w:ascii="IRNazanin" w:hAnsi="IRNazanin" w:eastAsia="IRNazanin" w:cs="IRNazanin"/>
          <w:lang w:bidi="fa-IR"/>
          <w:color w:val="111111"/>
          <w:sz w:val="28"/>
          <w:szCs w:val="28"/>
          <w:rtl/>
        </w:rPr>
        <w:t xml:space="preserve">أحدهما القدم و العدم و الاستحالة،فإنها مصادر و لیست باسم حدث، الثانی:المصادر التی لا أفعال لها ک(ویحه)و(ویله)قال الوالد:و یمکن أن یجاب بأنه أراد لفظا أو تقدیرا.الثالث:أسماء الأفعال تدخل فی الحدث لأنها اسم للحدث.</w:t>
      </w:r>
    </w:p>
    <w:p>
      <w:pPr>
        <w:pStyle w:val="BookText"/>
      </w:pPr>
      <w:r>
        <w:rPr>
          <w:rFonts w:ascii="IRNazanin" w:hAnsi="IRNazanin" w:eastAsia="IRNazanin" w:cs="IRNazanin"/>
          <w:lang w:bidi="fa-IR"/>
          <w:color w:val="111111"/>
          <w:sz w:val="28"/>
          <w:szCs w:val="28"/>
          <w:rtl/>
        </w:rPr>
        <w:t xml:space="preserve">الرابع قوله:(الجاری)لفظة مشترکة لا تصلح للتحدید،لأنه قد یراد به الجاری فی الاشتقاق،و یراد به الموافق فی عدد الحروف،و الحرکات و السکنات،و یراد به الوقوع بعده خبرا أو غیره.</w:t>
      </w:r>
    </w:p>
    <w:p>
      <w:pPr>
        <w:pStyle w:val="Heading4"/>
      </w:pPr>
      <w:bookmarkStart w:id="295" w:name="_Toc116"/>
      <w:r>
        <w:t>[صیغه]</w:t>
      </w:r>
      <w:bookmarkEnd w:id="295"/>
    </w:p>
    <w:p>
      <w:pPr>
        <w:pStyle w:val="BookText"/>
      </w:pPr>
      <w:r>
        <w:rPr>
          <w:rFonts w:ascii="IRNazanin" w:hAnsi="IRNazanin" w:eastAsia="IRNazanin" w:cs="IRNazanin"/>
          <w:lang w:bidi="fa-IR"/>
          <w:color w:val="111111"/>
          <w:sz w:val="28"/>
          <w:szCs w:val="28"/>
          <w:rtl/>
        </w:rPr>
        <w:t xml:space="preserve">قوله:(و هو من الثلاثی سماع)</w:t>
      </w:r>
    </w:p>
    <w:p>
      <w:pPr>
        <w:pStyle w:val="BookText"/>
      </w:pPr>
      <w:r>
        <w:rPr>
          <w:rStyle w:val="FootnoteReference"/>
        </w:rPr>
        <w:footnoteReference w:id="899"/>
      </w:r>
      <w:r>
        <w:rPr>
          <w:rFonts w:ascii="IRNazanin" w:hAnsi="IRNazanin" w:eastAsia="IRNazanin" w:cs="IRNazanin"/>
          <w:lang w:bidi="fa-IR"/>
          <w:color w:val="111111"/>
          <w:sz w:val="28"/>
          <w:szCs w:val="28"/>
          <w:rtl/>
        </w:rPr>
        <w:t xml:space="preserve">
یعنی أن المصدر الثلاثی سماع لا</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یقاس و قد حصرها سیبویه </w:t>
      </w:r>
      <w:r>
        <w:rPr>
          <w:rStyle w:val="FootnoteReference"/>
        </w:rPr>
        <w:footnoteReference w:id="900"/>
      </w:r>
      <w:r>
        <w:rPr>
          <w:rFonts w:ascii="IRNazanin" w:hAnsi="IRNazanin" w:eastAsia="IRNazanin" w:cs="IRNazanin"/>
          <w:lang w:bidi="fa-IR"/>
          <w:color w:val="111111"/>
          <w:sz w:val="28"/>
          <w:szCs w:val="28"/>
          <w:rtl/>
        </w:rPr>
        <w:t xml:space="preserve">فی اثنین و ثلاثین بناء و زاد غیره حتی بلغها ابن القطاع </w:t>
      </w:r>
      <w:r>
        <w:rPr>
          <w:rStyle w:val="FootnoteReference"/>
        </w:rPr>
        <w:footnoteReference w:id="901"/>
      </w:r>
      <w:r>
        <w:rPr>
          <w:rFonts w:ascii="IRNazanin" w:hAnsi="IRNazanin" w:eastAsia="IRNazanin" w:cs="IRNazanin"/>
          <w:lang w:bidi="fa-IR"/>
          <w:color w:val="111111"/>
          <w:sz w:val="28"/>
          <w:szCs w:val="28"/>
          <w:rtl/>
        </w:rPr>
        <w:t xml:space="preserve">إلی نیف و ستین بناء.</w:t>
      </w:r>
    </w:p>
    <w:p>
      <w:pPr>
        <w:pStyle w:val="BookText"/>
      </w:pPr>
      <w:r>
        <w:rPr>
          <w:rFonts w:ascii="IRNazanin" w:hAnsi="IRNazanin" w:eastAsia="IRNazanin" w:cs="IRNazanin"/>
          <w:lang w:bidi="fa-IR"/>
          <w:color w:val="111111"/>
          <w:sz w:val="28"/>
          <w:szCs w:val="28"/>
          <w:rtl/>
        </w:rPr>
        <w:t xml:space="preserve">قوله:(و من غیره قیاس)</w:t>
      </w:r>
    </w:p>
    <w:p>
      <w:pPr>
        <w:pStyle w:val="BookText"/>
      </w:pPr>
      <w:r>
        <w:rPr>
          <w:rStyle w:val="FootnoteReference"/>
        </w:rPr>
        <w:footnoteReference w:id="902"/>
      </w:r>
      <w:r>
        <w:rPr>
          <w:rFonts w:ascii="IRNazanin" w:hAnsi="IRNazanin" w:eastAsia="IRNazanin" w:cs="IRNazanin"/>
          <w:lang w:bidi="fa-IR"/>
          <w:color w:val="111111"/>
          <w:sz w:val="28"/>
          <w:szCs w:val="28"/>
          <w:rtl/>
        </w:rPr>
        <w:t xml:space="preserve">
،یعنی أن الرباعی و الزائد علی الثلاثی قیاس،و لک فیه طرق ثلاث أحدها:کسر أوله و إلحاق قبل آخره ألفا کما ذکر(أخرج إخراجا)و دحرج دحراجا و(استخرج استخراجا)و هذه طریق مطردة،الثانی:علی وزن اسم مفعوله،ک(المخرج)و(المدحرج) و(المستخرج)الثالثة:إنما کان علی فعللة ک(دحرج دحرجة)،و ما کان علی فعّل،فمصدره تفعیلا ک(سلّم[و 105]تسلیما)،إلا أن یکون معتلا فإنه یکون علی تفعلة ک(عرّی تعریة)و قد جاء علی الأصل.</w:t>
      </w:r>
    </w:p>
    <w:p>
      <w:pPr>
        <w:pStyle w:val="BookText"/>
      </w:pPr>
      <w:r>
        <w:rPr>
          <w:rFonts w:ascii="Amiri" w:hAnsi="Amiri" w:eastAsia="Amiri" w:cs="Amiri"/>
          <w:lang w:bidi="ar-SA"/>
          <w:color w:val="111111"/>
          <w:sz w:val="28"/>
          <w:szCs w:val="28"/>
          <w:rtl/>
        </w:rPr>
        <w:t xml:space="preserve">[539]باتت تنزّی دلوها تنزیّا </w:t>
      </w:r>
      <w:r>
        <w:rPr>
          <w:rStyle w:val="FootnoteReference"/>
        </w:rPr>
        <w:footnoteReference w:id="90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کان علی(تفعّل)فمصدره(تفعّلا)،ک‍(تعلم تعلما)و ما کان علی (فاعل)فمصدره(مفاعلة)،و هذه الطریقة خاصة ببعض الأوزان،و موضع</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67" w:name="pg19845_194768"/>
    <w:bookmarkEnd w:id="67"/>
    <w:p>
      <w:pPr>
        <w:pStyle w:val="BookText"/>
      </w:pPr>
      <w:r>
        <w:rPr>
          <w:rFonts w:ascii="IRNazanin" w:hAnsi="IRNazanin" w:eastAsia="IRNazanin" w:cs="IRNazanin"/>
          <w:lang w:bidi="fa-IR"/>
          <w:color w:val="111111"/>
          <w:sz w:val="28"/>
          <w:szCs w:val="28"/>
          <w:rtl/>
        </w:rPr>
        <w:t xml:space="preserve">ذلک التصریف.</w:t>
      </w:r>
    </w:p>
    <w:p>
      <w:pPr>
        <w:pStyle w:val="Heading4"/>
      </w:pPr>
      <w:bookmarkStart w:id="296" w:name="_Toc117"/>
      <w:r>
        <w:t>[عمله]</w:t>
      </w:r>
      <w:bookmarkEnd w:id="296"/>
    </w:p>
    <w:p>
      <w:pPr>
        <w:pStyle w:val="Heading5"/>
      </w:pPr>
      <w:bookmarkStart w:id="297" w:name="_Toc118"/>
      <w:r>
        <w:t>اشارة</w:t>
      </w:r>
      <w:bookmarkEnd w:id="297"/>
    </w:p>
    <w:p>
      <w:pPr>
        <w:pStyle w:val="BookText"/>
      </w:pPr>
      <w:r>
        <w:rPr>
          <w:rFonts w:ascii="IRNazanin" w:hAnsi="IRNazanin" w:eastAsia="IRNazanin" w:cs="IRNazanin"/>
          <w:lang w:bidi="fa-IR"/>
          <w:color w:val="111111"/>
          <w:sz w:val="28"/>
          <w:szCs w:val="28"/>
          <w:rtl/>
        </w:rPr>
        <w:t xml:space="preserve">قوله:(و یعمل علی فعله)</w:t>
      </w:r>
    </w:p>
    <w:p>
      <w:pPr>
        <w:pStyle w:val="BookText"/>
      </w:pPr>
      <w:r>
        <w:rPr>
          <w:rStyle w:val="FootnoteReference"/>
        </w:rPr>
        <w:footnoteReference w:id="904"/>
      </w:r>
      <w:r>
        <w:rPr>
          <w:rFonts w:ascii="IRNazanin" w:hAnsi="IRNazanin" w:eastAsia="IRNazanin" w:cs="IRNazanin"/>
          <w:lang w:bidi="fa-IR"/>
          <w:color w:val="111111"/>
          <w:sz w:val="28"/>
          <w:szCs w:val="28"/>
          <w:rtl/>
        </w:rPr>
        <w:t xml:space="preserve">
یعنی إذا کان فعله متعدیا نصب و إن کان لازما لم ینصب تقول:(أعجبنی ضرب زیدا)بالنصب،و لا یصح(أعجبنی قیام زید)،و ظاهر کلامه عموم العمل فی المصدر و اسم المصدر </w:t>
      </w:r>
      <w:r>
        <w:rPr>
          <w:rStyle w:val="FootnoteReference"/>
        </w:rPr>
        <w:footnoteReference w:id="905"/>
      </w:r>
      <w:r>
        <w:rPr>
          <w:rFonts w:ascii="IRNazanin" w:hAnsi="IRNazanin" w:eastAsia="IRNazanin" w:cs="IRNazanin"/>
          <w:lang w:bidi="fa-IR"/>
          <w:color w:val="111111"/>
          <w:sz w:val="28"/>
          <w:szCs w:val="28"/>
          <w:rtl/>
        </w:rPr>
        <w:t xml:space="preserve">،و فی اسم المصدر خلاف،فال جمهور البصریین:لا یعمل إلا فی ضرورة،و بعضهم أنکر عمله مطلقا،و ما ورد فی الشعر فبتقدیر فعل،و أجاز الکوفیون عمله مطلقا و استدلوا بقوله:</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IRNazanin" w:hAnsi="IRNazanin" w:eastAsia="IRNazanin" w:cs="IRNazanin"/>
          <w:lang w:bidi="fa-IR"/>
          <w:color w:val="111111"/>
          <w:sz w:val="28"/>
          <w:szCs w:val="28"/>
          <w:rtl/>
        </w:rPr>
        <w:t xml:space="preserve">و بعد عطائک المئة الرتاعا </w:t>
      </w:r>
      <w:r>
        <w:rPr>
          <w:rStyle w:val="FootnoteReference"/>
        </w:rPr>
        <w:footnoteReference w:id="906"/>
      </w:r>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IRNazanin" w:hAnsi="IRNazanin" w:eastAsia="IRNazanin" w:cs="IRNazanin"/>
          <w:lang w:bidi="fa-IR"/>
          <w:color w:val="111111"/>
          <w:sz w:val="28"/>
          <w:szCs w:val="28"/>
          <w:rtl/>
        </w:rPr>
        <w:t xml:space="preserve">فإن کلامیها شفاء لما بیا </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استثنی الکسائی منع عمل الخبز و الدهن و القوت،و المراد باسم المصدر ما أفاد فائدة المصدر،و لم یکن اشتقاقه قیاسا نحو الکلام و السّلام و الطلاق و العتاق و الدهن و الکحل و الخبز و الشرب و الغسل.</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68" w:name="pg19845_194769"/>
    <w:bookmarkEnd w:id="68"/>
    <w:p>
      <w:pPr>
        <w:pStyle w:val="BookText"/>
      </w:pPr>
      <w:r>
        <w:rPr>
          <w:rFonts w:ascii="IRNazanin" w:hAnsi="IRNazanin" w:eastAsia="IRNazanin" w:cs="IRNazanin"/>
          <w:lang w:bidi="fa-IR"/>
          <w:color w:val="111111"/>
          <w:sz w:val="28"/>
          <w:szCs w:val="28"/>
          <w:rtl/>
        </w:rPr>
        <w:t xml:space="preserve">قوله:(ماضیا و غیره)</w:t>
      </w:r>
    </w:p>
    <w:p>
      <w:pPr>
        <w:pStyle w:val="BookText"/>
      </w:pPr>
      <w:r>
        <w:rPr>
          <w:rStyle w:val="FootnoteReference"/>
        </w:rPr>
        <w:footnoteReference w:id="908"/>
      </w:r>
      <w:r>
        <w:rPr>
          <w:rFonts w:ascii="IRNazanin" w:hAnsi="IRNazanin" w:eastAsia="IRNazanin" w:cs="IRNazanin"/>
          <w:lang w:bidi="fa-IR"/>
          <w:color w:val="111111"/>
          <w:sz w:val="28"/>
          <w:szCs w:val="28"/>
          <w:rtl/>
        </w:rPr>
        <w:t xml:space="preserve">
یعنی أنه یعمل عمل فعله ماضیا کان أو حالا أو مستقبلا،لأن عمله لوقوعه موقع أن و الفعل،لا لمشابهته بفعل معین کاسم الفاعل،و قال بعض المتأخرین:لا یعمل ماضیا کاسم الفاعل و المفعول،و قال بعضهم لا یعمل حالا لتعذر تقدیره،لأنها للاستقبال، و أجیب بأنها تقدر(أن)حیث یصح و(ما)حیث لا تصح(أن)،و ما ذکرت (أن)دون(ما)لأنها أشهر حروف المصدر،و اختلف هل یعمل المصدر عمل ما لم یسم فاعله،فأجازه أکثر البصریین </w:t>
      </w:r>
      <w:r>
        <w:rPr>
          <w:rStyle w:val="FootnoteReference"/>
        </w:rPr>
        <w:footnoteReference w:id="909"/>
      </w:r>
      <w:r>
        <w:rPr>
          <w:rFonts w:ascii="IRNazanin" w:hAnsi="IRNazanin" w:eastAsia="IRNazanin" w:cs="IRNazanin"/>
          <w:lang w:bidi="fa-IR"/>
          <w:color w:val="111111"/>
          <w:sz w:val="28"/>
          <w:szCs w:val="28"/>
          <w:rtl/>
        </w:rPr>
        <w:t xml:space="preserve">تقول(عجبت من أکل الطعام)أی(من أن أکل الطعام)،و منع بعضهم من ذلک قیل:</w:t>
      </w:r>
    </w:p>
    <w:p>
      <w:pPr>
        <w:pStyle w:val="BookText"/>
      </w:pPr>
      <w:r>
        <w:rPr>
          <w:rFonts w:ascii="IRNazanin" w:hAnsi="IRNazanin" w:eastAsia="IRNazanin" w:cs="IRNazanin"/>
          <w:lang w:bidi="fa-IR"/>
          <w:color w:val="111111"/>
          <w:sz w:val="28"/>
          <w:szCs w:val="28"/>
          <w:rtl/>
        </w:rPr>
        <w:t xml:space="preserve">و هو الصحیح:لأنه یلتبس نحو:(عجبت من ضرب زید)أفاعل هو أم قائم مقام الفاعل؟لأن صیغة المصدر واحدة بخلاف اسم الفاعل و المفعول، و أجازه بعضهم فیها لا یلتبس دون ما یلتبس.</w:t>
      </w:r>
    </w:p>
    <w:p>
      <w:pPr>
        <w:pStyle w:val="Heading5"/>
      </w:pPr>
      <w:bookmarkStart w:id="298" w:name="_Toc119"/>
      <w:r>
        <w:t>[شروط عمله ]</w:t>
      </w:r>
      <w:bookmarkEnd w:id="298"/>
    </w:p>
    <w:p>
      <w:pPr>
        <w:pStyle w:val="BookText"/>
      </w:pPr>
      <w:r>
        <w:rPr>
          <w:rFonts w:ascii="IRNazanin" w:hAnsi="IRNazanin" w:eastAsia="IRNazanin" w:cs="IRNazanin"/>
          <w:lang w:bidi="fa-IR"/>
          <w:color w:val="111111"/>
          <w:sz w:val="28"/>
          <w:szCs w:val="28"/>
          <w:rtl/>
        </w:rPr>
        <w:t xml:space="preserve">قوله:(إذا لم یکن مفعولا مطلقا) المصدر یعمل بشروط أربعة.</w:t>
      </w:r>
    </w:p>
    <w:p>
      <w:pPr>
        <w:pStyle w:val="BookText"/>
      </w:pPr>
      <w:r>
        <w:rPr>
          <w:rFonts w:ascii="IRNazanin" w:hAnsi="IRNazanin" w:eastAsia="IRNazanin" w:cs="IRNazanin"/>
          <w:lang w:bidi="fa-IR"/>
          <w:color w:val="111111"/>
          <w:sz w:val="28"/>
          <w:szCs w:val="28"/>
          <w:rtl/>
        </w:rPr>
        <w:t xml:space="preserve">الأول:أن لا یکون مفعولا مطلقا نحو:(ضربت ضربا زیدا)فإنه لا یعمل لتعذر تقدیر(أن)و الفعل،فإن قیل:فقد عمل نحو:(ضربته ضرب الأمیر اللصّ)أجیب بأن العمل للمصدر المقدر بأن و الفعل،فإن قیل فقد عمل نحو:(ضربته ضرب الأمیر اللص)حذف المفعول المطلق و أقیمت صفته مقامه ثم حذف(مثل)و أقیم المضاف إلیه مقام المصدر فی الإعراب.</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الثانی:أن لا یصغّر عند عامة البصریین،لأنه إذا صغّر تمحّض للاسمیة </w:t>
      </w:r>
      <w:r>
        <w:rPr>
          <w:rStyle w:val="FootnoteReference"/>
        </w:rPr>
        <w:footnoteReference w:id="910"/>
      </w:r>
      <w:r>
        <w:rPr>
          <w:rFonts w:ascii="IRNazanin" w:hAnsi="IRNazanin" w:eastAsia="IRNazanin" w:cs="IRNazanin"/>
          <w:lang w:bidi="fa-IR"/>
          <w:color w:val="111111"/>
          <w:sz w:val="28"/>
          <w:szCs w:val="28"/>
          <w:rtl/>
        </w:rPr>
        <w:t xml:space="preserve">،و أجاز بعضهم عمل المصغر مطلقا،و بعضهم خصه ب(روید).</w:t>
      </w:r>
    </w:p>
    <w:p>
      <w:pPr>
        <w:pStyle w:val="BookText"/>
      </w:pPr>
      <w:r>
        <w:rPr>
          <w:rFonts w:ascii="IRNazanin" w:hAnsi="IRNazanin" w:eastAsia="IRNazanin" w:cs="IRNazanin"/>
          <w:lang w:bidi="fa-IR"/>
          <w:color w:val="111111"/>
          <w:sz w:val="28"/>
          <w:szCs w:val="28"/>
          <w:rtl/>
        </w:rPr>
        <w:t xml:space="preserve">الثالث:أن لا یکون مضمرا،لا یصح(ضربی زیدا أحسن و هو عمرو) قبیح،لأن المضمر اسم جامد،و أجازه الکوفیون،و احتجوا بقوله:</w:t>
      </w:r>
    </w:p>
    <w:p>
      <w:pPr>
        <w:pStyle w:val="BookText"/>
      </w:pPr>
      <w:r>
        <w:rPr>
          <w:rFonts w:ascii="IRNazanin" w:hAnsi="IRNazanin" w:eastAsia="IRNazanin" w:cs="IRNazanin"/>
          <w:lang w:bidi="fa-IR"/>
          <w:color w:val="111111"/>
          <w:sz w:val="28"/>
          <w:szCs w:val="28"/>
          <w:rtl/>
        </w:rPr>
        <w:t xml:space="preserve">[542]و ما الحرب إلا ما علمتم و ذقتم</w:t>
      </w:r>
    </w:p>
    <w:p>
      <w:pPr>
        <w:pStyle w:val="BookText"/>
      </w:pPr>
      <w:r>
        <w:rPr>
          <w:rFonts w:ascii="IRNazanin" w:hAnsi="IRNazanin" w:eastAsia="IRNazanin" w:cs="IRNazanin"/>
          <w:lang w:bidi="fa-IR"/>
          <w:color w:val="111111"/>
          <w:sz w:val="28"/>
          <w:szCs w:val="28"/>
          <w:rtl/>
        </w:rPr>
        <w:t xml:space="preserve">و ما هو عنها بالحدیث المرجم </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فإنه عمل فیه(عنها)،و أجیب بأنه بتقدیر أعنی،أو المعمول متعلق بالحدیث و تقدم علیه معموله ضرورة،و إن کان قبیحا فهو أهون من عمله مضمرا،و أجاز ابن جنی </w:t>
      </w:r>
      <w:r>
        <w:rPr>
          <w:rStyle w:val="FootnoteReference"/>
        </w:rPr>
        <w:footnoteReference w:id="912"/>
      </w:r>
      <w:r>
        <w:rPr>
          <w:rFonts w:ascii="IRNazanin" w:hAnsi="IRNazanin" w:eastAsia="IRNazanin" w:cs="IRNazanin"/>
          <w:lang w:bidi="fa-IR"/>
          <w:color w:val="111111"/>
          <w:sz w:val="28"/>
          <w:szCs w:val="28"/>
          <w:rtl/>
        </w:rPr>
        <w:t xml:space="preserve">عمله فی الجار و المجرور،و منعه فی غیره.</w:t>
      </w:r>
    </w:p>
    <w:p>
      <w:pPr>
        <w:pStyle w:val="BookText"/>
      </w:pPr>
      <w:r>
        <w:rPr>
          <w:rFonts w:ascii="IRNazanin" w:hAnsi="IRNazanin" w:eastAsia="IRNazanin" w:cs="IRNazanin"/>
          <w:lang w:bidi="fa-IR"/>
          <w:color w:val="111111"/>
          <w:sz w:val="28"/>
          <w:szCs w:val="28"/>
          <w:rtl/>
        </w:rPr>
        <w:t xml:space="preserve">الرابع:ألا یتبع قبل استیفاء عمله فإن جاء ما ظاهره ذلک قدر له عامل نحو:</w:t>
      </w:r>
    </w:p>
    <w:p>
      <w:pPr>
        <w:pStyle w:val="BookText"/>
      </w:pPr>
      <w:r>
        <w:rPr>
          <w:rFonts w:ascii="IRNazanin" w:hAnsi="IRNazanin" w:eastAsia="IRNazanin" w:cs="IRNazanin"/>
          <w:lang w:bidi="fa-IR"/>
          <w:color w:val="111111"/>
          <w:sz w:val="28"/>
          <w:szCs w:val="28"/>
          <w:rtl/>
        </w:rPr>
        <w:t xml:space="preserve">[543]أزمعت یأسا مبینا من نوالکم</w:t>
      </w:r>
    </w:p>
    <w:p>
      <w:pPr>
        <w:pStyle w:val="BookText"/>
      </w:pPr>
      <w:r>
        <w:rPr>
          <w:rFonts w:ascii="IRNazanin" w:hAnsi="IRNazanin" w:eastAsia="IRNazanin" w:cs="IRNazanin"/>
          <w:lang w:bidi="fa-IR"/>
          <w:color w:val="111111"/>
          <w:sz w:val="28"/>
          <w:szCs w:val="28"/>
          <w:rtl/>
        </w:rPr>
        <w:t xml:space="preserve">و لن تری طاردا للحر کالیاس </w:t>
      </w:r>
      <w:r>
        <w:rPr>
          <w:rStyle w:val="FootnoteReference"/>
        </w:rPr>
        <w:footnoteReference w:id="913"/>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69" w:name="pg19845_194771"/>
    <w:bookmarkEnd w:id="69"/>
    <w:p>
      <w:pPr>
        <w:pStyle w:val="BookText"/>
      </w:pPr>
      <w:r>
        <w:rPr>
          <w:rFonts w:ascii="IRNazanin" w:hAnsi="IRNazanin" w:eastAsia="IRNazanin" w:cs="IRNazanin"/>
          <w:lang w:bidi="fa-IR"/>
          <w:color w:val="111111"/>
          <w:sz w:val="28"/>
          <w:szCs w:val="28"/>
          <w:rtl/>
        </w:rPr>
        <w:t xml:space="preserve">و زاد بعضهم أن لا یکون مجموعا،لأنه لا یکون مجموعا،لأنه یتحقق فیه الاسمیة و أجازه آخرون کاسم الفاعل مجموعا جمع تکسیر </w:t>
      </w:r>
      <w:r>
        <w:rPr>
          <w:rStyle w:val="FootnoteReference"/>
        </w:rPr>
        <w:footnoteReference w:id="914"/>
      </w:r>
      <w:r>
        <w:rPr>
          <w:rFonts w:ascii="IRNazanin" w:hAnsi="IRNazanin" w:eastAsia="IRNazanin" w:cs="IRNazanin"/>
          <w:lang w:bidi="fa-IR"/>
          <w:color w:val="111111"/>
          <w:sz w:val="28"/>
          <w:szCs w:val="28"/>
          <w:rtl/>
        </w:rPr>
        <w:t xml:space="preserve">بقوله:</w:t>
      </w:r>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IRNazanin" w:hAnsi="IRNazanin" w:eastAsia="IRNazanin" w:cs="IRNazanin"/>
          <w:lang w:bidi="fa-IR"/>
          <w:color w:val="111111"/>
          <w:sz w:val="28"/>
          <w:szCs w:val="28"/>
          <w:rtl/>
        </w:rPr>
        <w:t xml:space="preserve">مواعید عرقوب أخاه بیترب </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(و ترکته بملاحس البقر أولادها) </w:t>
      </w:r>
      <w:r>
        <w:rPr>
          <w:rStyle w:val="FootnoteReference"/>
        </w:rPr>
        <w:footnoteReference w:id="916"/>
      </w:r>
      <w:r>
        <w:rPr>
          <w:rFonts w:ascii="IRNazanin" w:hAnsi="IRNazanin" w:eastAsia="IRNazanin" w:cs="IRNazanin"/>
          <w:lang w:bidi="fa-IR"/>
          <w:color w:val="111111"/>
          <w:sz w:val="28"/>
          <w:szCs w:val="28"/>
          <w:rtl/>
        </w:rPr>
        <w:t xml:space="preserve">و هی منتصبة عند المانعین بتقدیر فعل.</w:t>
      </w:r>
    </w:p>
    <w:p>
      <w:pPr>
        <w:pStyle w:val="Heading4"/>
      </w:pPr>
      <w:bookmarkStart w:id="299" w:name="_Toc120"/>
      <w:r>
        <w:t>[احکامه]</w:t>
      </w:r>
      <w:bookmarkEnd w:id="299"/>
    </w:p>
    <w:p>
      <w:pPr>
        <w:pStyle w:val="BookText"/>
      </w:pPr>
      <w:r>
        <w:rPr>
          <w:rFonts w:ascii="IRNazanin" w:hAnsi="IRNazanin" w:eastAsia="IRNazanin" w:cs="IRNazanin"/>
          <w:lang w:bidi="fa-IR"/>
          <w:color w:val="111111"/>
          <w:sz w:val="28"/>
          <w:szCs w:val="28"/>
          <w:rtl/>
        </w:rPr>
        <w:t xml:space="preserve">قوله:(و لا یتقدم معموله علیه)</w:t>
      </w:r>
    </w:p>
    <w:p>
      <w:pPr>
        <w:pStyle w:val="BookText"/>
      </w:pPr>
      <w:r>
        <w:rPr>
          <w:rStyle w:val="FootnoteReference"/>
        </w:rPr>
        <w:footnoteReference w:id="917"/>
      </w:r>
      <w:r>
        <w:rPr>
          <w:rFonts w:ascii="IRNazanin" w:hAnsi="IRNazanin" w:eastAsia="IRNazanin" w:cs="IRNazanin"/>
          <w:lang w:bidi="fa-IR"/>
          <w:color w:val="111111"/>
          <w:sz w:val="28"/>
          <w:szCs w:val="28"/>
          <w:rtl/>
        </w:rPr>
        <w:t xml:space="preserve">
،لا یجوز(أعجبنی زیدا ضرب)لأنه فی معنی أن و الفعل،و أن من جملة الموصولات،و الموصول لا یتقدم ما فی خبره علیه،و ما ورد فضرورة قبیحة،أو بتقدیر فعل خلافا للأخفش </w:t>
      </w:r>
      <w:r>
        <w:rPr>
          <w:rStyle w:val="FootnoteReference"/>
        </w:rPr>
        <w:footnoteReference w:id="918"/>
      </w:r>
      <w:r>
        <w:rPr>
          <w:rFonts w:ascii="IRNazanin" w:hAnsi="IRNazanin" w:eastAsia="IRNazanin" w:cs="IRNazanin"/>
          <w:lang w:bidi="fa-IR"/>
          <w:color w:val="111111"/>
          <w:sz w:val="28"/>
          <w:szCs w:val="28"/>
          <w:rtl/>
        </w:rPr>
        <w:t xml:space="preserve">،فإنه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الشاهد فیه قوله:(یأسا مبینا من نوالکم)أن المصدر یشترط فی إعماله ألا یتبع قبل أن یستکمل عمله، فإذا ورد ما یوهم خلاف ذلک یؤول بإضمار عامل،و(یأسا)مصدرا،و(مبینا)صفة له،و مبینا متعلق بیئست مدلولا علیه(یأسا)المذکور.و من نوالکم متعلق بیئست مضمرا.</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أجازه مطلقا،و بعضهم أجازه فی الظرف و الجار و المجرور،و کذلک لا یصح الفصل[ظ 105]بینه و بین معموله بأجنبی،و ما ورد قدّر له عامل نحو:</w:t>
      </w:r>
    </w:p>
    <w:p>
      <w:pPr>
        <w:pStyle w:val="BookText"/>
      </w:pPr>
      <w:r>
        <w:rPr>
          <w:rFonts w:ascii="Amiri" w:hAnsi="Amiri" w:eastAsia="Amiri" w:cs="Amiri"/>
          <w:lang w:bidi="ar-SA"/>
          <w:color w:val="111111"/>
          <w:sz w:val="28"/>
          <w:szCs w:val="28"/>
          <w:rtl/>
        </w:rPr>
        <w:t xml:space="preserve">کُتِبَ عَلَیْکُمُ الصِّیٰامُ کَمٰا کُتِبَ عَلَی الَّذِینَ مِنْ قَبْلِکُمْ لَعَلَّکُمْ تَتَّقُونَ، أَیّٰاماً</w:t>
      </w:r>
    </w:p>
    <w:p>
      <w:pPr>
        <w:pStyle w:val="BookText"/>
      </w:pPr>
      <w:r>
        <w:rPr>
          <w:rStyle w:val="FootnoteReference"/>
        </w:rPr>
        <w:footnoteReference w:id="919"/>
      </w:r>
      <w:r>
        <w:rPr>
          <w:rFonts w:ascii="IRNazanin" w:hAnsi="IRNazanin" w:eastAsia="IRNazanin" w:cs="IRNazanin"/>
          <w:lang w:bidi="fa-IR"/>
          <w:color w:val="111111"/>
          <w:sz w:val="28"/>
          <w:szCs w:val="28"/>
          <w:rtl/>
        </w:rPr>
        <w:t xml:space="preserve">
، و أجازه ابن الشجری </w:t>
      </w:r>
      <w:r>
        <w:rPr>
          <w:rStyle w:val="FootnoteReference"/>
        </w:rPr>
        <w:footnoteReference w:id="920"/>
      </w:r>
      <w:r>
        <w:rPr>
          <w:rFonts w:ascii="IRNazanin" w:hAnsi="IRNazanin" w:eastAsia="IRNazanin" w:cs="IRNazanin"/>
          <w:lang w:bidi="fa-IR"/>
          <w:color w:val="111111"/>
          <w:sz w:val="28"/>
          <w:szCs w:val="28"/>
          <w:rtl/>
        </w:rPr>
        <w:t xml:space="preserve">و علیه:</w:t>
      </w:r>
    </w:p>
    <w:p>
      <w:pPr>
        <w:pStyle w:val="BookText"/>
      </w:pPr>
      <w:r>
        <w:rPr>
          <w:rFonts w:ascii="IRNazanin" w:hAnsi="IRNazanin" w:eastAsia="IRNazanin" w:cs="IRNazanin"/>
          <w:lang w:bidi="fa-IR"/>
          <w:color w:val="111111"/>
          <w:sz w:val="28"/>
          <w:szCs w:val="28"/>
          <w:rtl/>
        </w:rPr>
        <w:t xml:space="preserve">[545]لیت شعری إذا القیامة قامت</w:t>
      </w:r>
    </w:p>
    <w:p>
      <w:pPr>
        <w:pStyle w:val="BookText"/>
      </w:pPr>
      <w:r>
        <w:rPr>
          <w:rFonts w:ascii="IRNazanin" w:hAnsi="IRNazanin" w:eastAsia="IRNazanin" w:cs="IRNazanin"/>
          <w:lang w:bidi="fa-IR"/>
          <w:color w:val="111111"/>
          <w:sz w:val="28"/>
          <w:szCs w:val="28"/>
          <w:rtl/>
        </w:rPr>
        <w:t xml:space="preserve">و دعی للحساب أین المصیرا </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فإن شعری نصب المصیر،و التقدیر:لیت شعری المصیر أین؟و المانعون یقولون بتقدیره أین هو؟أعنی المصیرا و شاذ.</w:t>
      </w:r>
    </w:p>
    <w:p>
      <w:pPr>
        <w:pStyle w:val="BookText"/>
      </w:pPr>
      <w:r>
        <w:rPr>
          <w:rFonts w:ascii="IRNazanin" w:hAnsi="IRNazanin" w:eastAsia="IRNazanin" w:cs="IRNazanin"/>
          <w:lang w:bidi="fa-IR"/>
          <w:color w:val="111111"/>
          <w:sz w:val="28"/>
          <w:szCs w:val="28"/>
          <w:rtl/>
        </w:rPr>
        <w:t xml:space="preserve">قوله:(و لا یضمر فیه)</w:t>
      </w:r>
    </w:p>
    <w:p>
      <w:pPr>
        <w:pStyle w:val="BookText"/>
      </w:pPr>
      <w:r>
        <w:rPr>
          <w:rStyle w:val="FootnoteReference"/>
        </w:rPr>
        <w:footnoteReference w:id="922"/>
      </w:r>
      <w:r>
        <w:rPr>
          <w:rFonts w:ascii="IRNazanin" w:hAnsi="IRNazanin" w:eastAsia="IRNazanin" w:cs="IRNazanin"/>
          <w:lang w:bidi="fa-IR"/>
          <w:color w:val="111111"/>
          <w:sz w:val="28"/>
          <w:szCs w:val="28"/>
          <w:rtl/>
        </w:rPr>
        <w:t xml:space="preserve">
یعنی ضمیرا مستترا،و أما البارز فقد یتصل به نحو:(ضربی و ضربک و ضربه)،لأنه عندهم مشتق،و إنما لم یضمر فیه لأنه اسم جامد،و لیس یتحمل الضمائر من الأسماء إلا المشتقات،خلافا للکوفیین </w:t>
      </w:r>
      <w:r>
        <w:rPr>
          <w:rStyle w:val="FootnoteReference"/>
        </w:rPr>
        <w:footnoteReference w:id="923"/>
      </w:r>
      <w:r>
        <w:rPr>
          <w:rFonts w:ascii="IRNazanin" w:hAnsi="IRNazanin" w:eastAsia="IRNazanin" w:cs="IRNazanin"/>
          <w:lang w:bidi="fa-IR"/>
          <w:color w:val="111111"/>
          <w:sz w:val="28"/>
          <w:szCs w:val="28"/>
          <w:rtl/>
        </w:rPr>
        <w:t xml:space="preserve">،لأنه عندهم مشتق من الفعل،و قال المصنف: </w:t>
      </w:r>
      <w:r>
        <w:rPr>
          <w:rStyle w:val="FootnoteReference"/>
        </w:rPr>
        <w:footnoteReference w:id="924"/>
      </w:r>
      <w:r>
        <w:rPr>
          <w:rFonts w:ascii="IRNazanin" w:hAnsi="IRNazanin" w:eastAsia="IRNazanin" w:cs="IRNazanin"/>
          <w:lang w:bidi="fa-IR"/>
          <w:color w:val="111111"/>
          <w:sz w:val="28"/>
          <w:szCs w:val="28"/>
          <w:rtl/>
        </w:rPr>
        <w:t xml:space="preserve">إنما لم یضمر فیه لأنه لو أضمر فی المفرد لأضمر فی التثنیة و الجمع،و لزم تثنیة المصدر</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جمعه،فیؤدی إلی الجمع بین تثنیتین و جمعین فی اسم واحد،و حذف أحدهما و هو یؤدی إلی اللبس بخلاف اسم الفاعل،فإن دلالته لدلالة ضمیره فاستغنی بتثنیته و جمعه،قال نجم الدین: </w:t>
      </w:r>
      <w:r>
        <w:rPr>
          <w:rStyle w:val="FootnoteReference"/>
        </w:rPr>
        <w:footnoteReference w:id="925"/>
      </w:r>
      <w:r>
        <w:rPr>
          <w:rFonts w:ascii="IRNazanin" w:hAnsi="IRNazanin" w:eastAsia="IRNazanin" w:cs="IRNazanin"/>
          <w:lang w:bidi="fa-IR"/>
          <w:color w:val="111111"/>
          <w:sz w:val="28"/>
          <w:szCs w:val="28"/>
          <w:rtl/>
        </w:rPr>
        <w:t xml:space="preserve">و یجوز أن یتحمل ضمیر المثنی و المجموع و لا یثنی و لا یجمع کاسم الفاعل و الظرف قال الوالد:و الصحیح أن یقال:لا یلجأ إلی الإضمار إلا لزوم الذکر،و المصدر لا یلزم معه ذکر فاعله.</w:t>
      </w:r>
    </w:p>
    <w:p>
      <w:pPr>
        <w:pStyle w:val="BookText"/>
      </w:pPr>
      <w:r>
        <w:rPr>
          <w:rFonts w:ascii="IRNazanin" w:hAnsi="IRNazanin" w:eastAsia="IRNazanin" w:cs="IRNazanin"/>
          <w:lang w:bidi="fa-IR"/>
          <w:color w:val="111111"/>
          <w:sz w:val="28"/>
          <w:szCs w:val="28"/>
          <w:rtl/>
        </w:rPr>
        <w:t xml:space="preserve">قوله:(و لا یلزم ذکر الفاعل) ،بل یجوز إثباته و یجوز حذفه إلا فی فاعل المصدر المنون،فإن الفرّاء </w:t>
      </w:r>
      <w:r>
        <w:rPr>
          <w:rStyle w:val="FootnoteReference"/>
        </w:rPr>
        <w:footnoteReference w:id="926"/>
      </w:r>
      <w:r>
        <w:rPr>
          <w:rFonts w:ascii="IRNazanin" w:hAnsi="IRNazanin" w:eastAsia="IRNazanin" w:cs="IRNazanin"/>
          <w:lang w:bidi="fa-IR"/>
          <w:color w:val="111111"/>
          <w:sz w:val="28"/>
          <w:szCs w:val="28"/>
          <w:rtl/>
        </w:rPr>
        <w:t xml:space="preserve">منع من جواز ذکر فاعله،و ادعی عدم السماع، قال الوالد:و هذا غریب من الفراء المحافظة علی الفاعل،و کذا المصدر المضاف إلی مفعوله،منع قوم من جواز ذکر فاعله إلا فی الشعر و ضعف بقوله:</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IRNazanin" w:hAnsi="IRNazanin" w:eastAsia="IRNazanin" w:cs="IRNazanin"/>
          <w:lang w:bidi="fa-IR"/>
          <w:color w:val="111111"/>
          <w:sz w:val="28"/>
          <w:szCs w:val="28"/>
          <w:rtl/>
        </w:rPr>
        <w:t xml:space="preserve">قرع القواقیز أفواه الأباریق </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لا ضرورة،لأنه کان یستقیم الوزن،و المعنی نصب أفواه،و إنما لم یلزم ذکر فاعل المصدر،لأنه لو وجب ذکره لزم إضماره و هو ممتنع،و عللّه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بعضهم بأنه لا یقع أحد جزئی الجملة فلم یحتج إلیه بخلاف الفعل،لأن فیه أحد جزئی الجملة،و اعترض فاعل اسم الفاعل،و أجیب علیه، و کذلک الصفات،و قیل إنما وجب ذکر الفاعل بأنه قد یکون ضمیرا فیحتاج إلیه لأجل الربط بین المبتدأ،و الخبر،و الصفة،و الموصوف،ثم حمل الظاهر علیه،و کذلک الصفات،و قیل:إنما وجب ذکر الفاعل فی الفعل، لأنه قد صار کالجزء منه،هذا فی الضمیر و حمل الظاهر علیه،و هو غیر حاصل فی المصدر،و أما الکوفیون </w:t>
      </w:r>
      <w:r>
        <w:rPr>
          <w:rStyle w:val="FootnoteReference"/>
        </w:rPr>
        <w:footnoteReference w:id="928"/>
      </w:r>
      <w:r>
        <w:rPr>
          <w:rFonts w:ascii="IRNazanin" w:hAnsi="IRNazanin" w:eastAsia="IRNazanin" w:cs="IRNazanin"/>
          <w:lang w:bidi="fa-IR"/>
          <w:color w:val="111111"/>
          <w:sz w:val="28"/>
          <w:szCs w:val="28"/>
          <w:rtl/>
        </w:rPr>
        <w:t xml:space="preserve">فإنهم أوجبوا ذکره مطلقا لأنه فاعل، و الفاعل لا یحذف خلافا للکسائی و لأنه مشتق عندهم.</w:t>
      </w:r>
    </w:p>
    <w:p>
      <w:pPr>
        <w:pStyle w:val="BookText"/>
      </w:pPr>
      <w:r>
        <w:rPr>
          <w:rFonts w:ascii="IRNazanin" w:hAnsi="IRNazanin" w:eastAsia="IRNazanin" w:cs="IRNazanin"/>
          <w:lang w:bidi="fa-IR"/>
          <w:color w:val="111111"/>
          <w:sz w:val="28"/>
          <w:szCs w:val="28"/>
          <w:rtl/>
        </w:rPr>
        <w:t xml:space="preserve">قوله:(و یجوز إضافته إلی الفاعل) تقول:(أعجبنی دقّ القصار الثوب) </w:t>
      </w:r>
      <w:r>
        <w:rPr>
          <w:rStyle w:val="FootnoteReference"/>
        </w:rPr>
        <w:footnoteReference w:id="929"/>
      </w:r>
      <w:r>
        <w:rPr>
          <w:rFonts w:ascii="Amiri" w:hAnsi="Amiri" w:eastAsia="Amiri" w:cs="Amiri"/>
          <w:lang w:bidi="ar-SA"/>
          <w:color w:val="111111"/>
          <w:sz w:val="28"/>
          <w:szCs w:val="28"/>
          <w:rtl/>
        </w:rPr>
        <w:t xml:space="preserve">قال تعالی: کَذِکْرِکُمْ آبٰاءَکُمْ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قد یضاف إلی المعمول)</w:t>
      </w:r>
    </w:p>
    <w:p>
      <w:pPr>
        <w:pStyle w:val="BookText"/>
      </w:pPr>
      <w:r>
        <w:rPr>
          <w:rStyle w:val="FootnoteReference"/>
        </w:rPr>
        <w:footnoteReference w:id="931"/>
      </w:r>
      <w:r>
        <w:rPr>
          <w:rFonts w:ascii="IRNazanin" w:hAnsi="IRNazanin" w:eastAsia="IRNazanin" w:cs="IRNazanin"/>
          <w:lang w:bidi="fa-IR"/>
          <w:color w:val="111111"/>
          <w:sz w:val="28"/>
          <w:szCs w:val="28"/>
          <w:rtl/>
        </w:rPr>
        <w:t xml:space="preserve">
أتی ب‍(قد)للتقلیل،لأن إضافته إلی الفاعل أکثر لاختصاصه به من حیث إنه موجد له فی المفعول به، و مثال إضافته إلی مفعوله:(أعجبنی دقّ الثوب القصار)،و(قدّ الثوب المسّمار)و قوله: لِإِیلاٰفِ قُرَیْشٍ إِیلاٰفِهِمْ </w:t>
      </w:r>
      <w:r>
        <w:rPr>
          <w:rStyle w:val="FootnoteReference"/>
        </w:rPr>
        <w:footnoteReference w:id="932"/>
      </w:r>
      <w:r>
        <w:rPr>
          <w:rFonts w:ascii="IRNazanin" w:hAnsi="IRNazanin" w:eastAsia="IRNazanin" w:cs="IRNazanin"/>
          <w:lang w:bidi="fa-IR"/>
          <w:color w:val="111111"/>
          <w:sz w:val="28"/>
          <w:szCs w:val="28"/>
          <w:rtl/>
        </w:rPr>
        <w:t xml:space="preserve">.و إنما جاز إضافة المصدر إلی فاعله و مفعوله،لأنه اسم للحدث،و الحدث مغایر للفاعل و المفعول، و لیس من إضافة الشیء إلی نفسه،و قد یضاف إلی الظرف نحو: تَرَبُّصُ</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أَشْهُرٍ</w:t>
      </w:r>
    </w:p>
    <w:p>
      <w:pPr>
        <w:pStyle w:val="BookText"/>
      </w:pPr>
      <w:r>
        <w:rPr>
          <w:rStyle w:val="FootnoteReference"/>
        </w:rPr>
        <w:footnoteReference w:id="933"/>
      </w:r>
      <w:r>
        <w:rPr>
          <w:rFonts w:ascii="Amiri" w:hAnsi="Amiri" w:eastAsia="Amiri" w:cs="Amiri"/>
          <w:lang w:bidi="ar-SA"/>
          <w:color w:val="111111"/>
          <w:sz w:val="28"/>
          <w:szCs w:val="28"/>
          <w:rtl/>
        </w:rPr>
        <w:t xml:space="preserve">
، بَلْ مَکْرُ اللَّیْلِ وَ النَّهٰارِ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إعماله باللام قلیل)</w:t>
      </w:r>
    </w:p>
    <w:p>
      <w:pPr>
        <w:pStyle w:val="BookText"/>
      </w:pPr>
      <w:r>
        <w:rPr>
          <w:rStyle w:val="FootnoteReference"/>
        </w:rPr>
        <w:footnoteReference w:id="935"/>
      </w:r>
      <w:r>
        <w:rPr>
          <w:rFonts w:ascii="Amiri" w:hAnsi="Amiri" w:eastAsia="Amiri" w:cs="Amiri"/>
          <w:lang w:bidi="ar-SA"/>
          <w:color w:val="111111"/>
          <w:sz w:val="28"/>
          <w:szCs w:val="28"/>
          <w:rtl/>
        </w:rPr>
        <w:t xml:space="preserve">
،إن کان مضافا فلا خلاف فی عمله وَ لَوْ لاٰ دَفْعُ اللّٰهِ النّٰاسَ </w:t>
      </w:r>
      <w:r>
        <w:rPr>
          <w:rStyle w:val="FootnoteReference"/>
        </w:rPr>
        <w:footnoteReference w:id="936"/>
      </w:r>
      <w:r>
        <w:rPr>
          <w:rFonts w:ascii="IRNazanin" w:hAnsi="IRNazanin" w:eastAsia="IRNazanin" w:cs="IRNazanin"/>
          <w:lang w:bidi="fa-IR"/>
          <w:color w:val="111111"/>
          <w:sz w:val="28"/>
          <w:szCs w:val="28"/>
          <w:rtl/>
        </w:rPr>
        <w:t xml:space="preserve">و قوله:</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IRNazanin" w:hAnsi="IRNazanin" w:eastAsia="IRNazanin" w:cs="IRNazanin"/>
          <w:lang w:bidi="fa-IR"/>
          <w:color w:val="111111"/>
          <w:sz w:val="28"/>
          <w:szCs w:val="28"/>
          <w:rtl/>
        </w:rPr>
        <w:t xml:space="preserve">قرع القواقیز أفواه الأباریق </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إلا ما روی فی المضاف إلی المفعول،کما تقدم،و إن کان منکرا نحو:</w:t>
      </w:r>
    </w:p>
    <w:p>
      <w:pPr>
        <w:pStyle w:val="BookText"/>
      </w:pPr>
      <w:r>
        <w:rPr>
          <w:rFonts w:ascii="Amiri" w:hAnsi="Amiri" w:eastAsia="Amiri" w:cs="Amiri"/>
          <w:lang w:bidi="ar-SA"/>
          <w:color w:val="111111"/>
          <w:sz w:val="28"/>
          <w:szCs w:val="28"/>
          <w:rtl/>
        </w:rPr>
        <w:t xml:space="preserve">أَوْ إِطْعٰامٌ فِی یَوْمٍ ذِی مَسْغَبَةٍ یَتِیماً</w:t>
      </w:r>
    </w:p>
    <w:p>
      <w:pPr>
        <w:pStyle w:val="BookText"/>
      </w:pPr>
      <w:r>
        <w:rPr>
          <w:rStyle w:val="FootnoteReference"/>
        </w:rPr>
        <w:footnoteReference w:id="938"/>
      </w:r>
      <w:r>
        <w:rPr>
          <w:rFonts w:ascii="IRNazanin" w:hAnsi="IRNazanin" w:eastAsia="IRNazanin" w:cs="IRNazanin"/>
          <w:lang w:bidi="fa-IR"/>
          <w:color w:val="111111"/>
          <w:sz w:val="28"/>
          <w:szCs w:val="28"/>
          <w:rtl/>
        </w:rPr>
        <w:t xml:space="preserve">
فلا خلاف أیضا عند البصریین فی</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عمله،و منع الکوفیون </w:t>
      </w:r>
      <w:r>
        <w:rPr>
          <w:rStyle w:val="FootnoteReference"/>
        </w:rPr>
        <w:footnoteReference w:id="939"/>
      </w:r>
      <w:r>
        <w:rPr>
          <w:rFonts w:ascii="IRNazanin" w:hAnsi="IRNazanin" w:eastAsia="IRNazanin" w:cs="IRNazanin"/>
          <w:lang w:bidi="fa-IR"/>
          <w:color w:val="111111"/>
          <w:sz w:val="28"/>
          <w:szCs w:val="28"/>
          <w:rtl/>
        </w:rPr>
        <w:t xml:space="preserve">من عمله،لأنه إذا نوّن صار ک(زید)و(عمرو)، فلا یعمل،و ما ورد فبتقدیر فعل و إن کان معرفا باللام،فقال سیبویه و بعض النحاة </w:t>
      </w:r>
      <w:r>
        <w:rPr>
          <w:rStyle w:val="FootnoteReference"/>
        </w:rPr>
        <w:footnoteReference w:id="940"/>
      </w:r>
      <w:r>
        <w:rPr>
          <w:rFonts w:ascii="IRNazanin" w:hAnsi="IRNazanin" w:eastAsia="IRNazanin" w:cs="IRNazanin"/>
          <w:lang w:bidi="fa-IR"/>
          <w:color w:val="111111"/>
          <w:sz w:val="28"/>
          <w:szCs w:val="28"/>
          <w:rtl/>
        </w:rPr>
        <w:t xml:space="preserve">یجوز و یحسن و قوله:</w:t>
      </w:r>
    </w:p>
    <w:p>
      <w:pPr>
        <w:pStyle w:val="BookText"/>
      </w:pPr>
      <w:r>
        <w:rPr>
          <w:rFonts w:ascii="IRNazanin" w:hAnsi="IRNazanin" w:eastAsia="IRNazanin" w:cs="IRNazanin"/>
          <w:lang w:bidi="fa-IR"/>
          <w:color w:val="111111"/>
          <w:sz w:val="28"/>
          <w:szCs w:val="28"/>
          <w:rtl/>
        </w:rPr>
        <w:t xml:space="preserve">[548]ضعیف النکایة أعداءه </w:t>
      </w:r>
      <w:r>
        <w:rPr>
          <w:rStyle w:val="FootnoteReference"/>
        </w:rPr>
        <w:footnoteReference w:id="9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[549]کبکر المقاناة البیاض بصفرة </w:t>
      </w:r>
      <w:r>
        <w:rPr>
          <w:rStyle w:val="FootnoteReference"/>
        </w:rPr>
        <w:footnoteReference w:id="9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أنهما قرآ(ذا مسغبة)بالألف،و قرأ الحسن و أبو رجاء أیضا (و إطعام فی یوم ذا) بالألف،ینظر السبعة فی القراءات 686،و الکشف عن وجوه القراءات 375/2،و البحر المحیط 471/8.</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IRNazanin" w:hAnsi="IRNazanin" w:eastAsia="IRNazanin" w:cs="IRNazanin"/>
          <w:lang w:bidi="fa-IR"/>
          <w:color w:val="111111"/>
          <w:sz w:val="28"/>
          <w:szCs w:val="28"/>
          <w:rtl/>
        </w:rPr>
        <w:t xml:space="preserve">کررت فلم أنکل عن الضرب مسمعا </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و قال الفارسی: </w:t>
      </w:r>
      <w:r>
        <w:rPr>
          <w:rStyle w:val="FootnoteReference"/>
        </w:rPr>
        <w:footnoteReference w:id="944"/>
      </w:r>
      <w:r>
        <w:rPr>
          <w:rFonts w:ascii="IRNazanin" w:hAnsi="IRNazanin" w:eastAsia="IRNazanin" w:cs="IRNazanin"/>
          <w:lang w:bidi="fa-IR"/>
          <w:color w:val="111111"/>
          <w:sz w:val="28"/>
          <w:szCs w:val="28"/>
          <w:rtl/>
        </w:rPr>
        <w:t xml:space="preserve">و به قال[و 106]المصنف: </w:t>
      </w:r>
      <w:r>
        <w:rPr>
          <w:rStyle w:val="FootnoteReference"/>
        </w:rPr>
        <w:footnoteReference w:id="945"/>
      </w:r>
      <w:r>
        <w:rPr>
          <w:rFonts w:ascii="IRNazanin" w:hAnsi="IRNazanin" w:eastAsia="IRNazanin" w:cs="IRNazanin"/>
          <w:lang w:bidi="fa-IR"/>
          <w:color w:val="111111"/>
          <w:sz w:val="28"/>
          <w:szCs w:val="28"/>
          <w:rtl/>
        </w:rPr>
        <w:t xml:space="preserve">یجوز و یضعف،قال المبرد </w:t>
      </w:r>
      <w:r>
        <w:rPr>
          <w:rStyle w:val="FootnoteReference"/>
        </w:rPr>
        <w:footnoteReference w:id="946"/>
      </w:r>
      <w:r>
        <w:rPr>
          <w:rFonts w:ascii="IRNazanin" w:hAnsi="IRNazanin" w:eastAsia="IRNazanin" w:cs="IRNazanin"/>
          <w:lang w:bidi="fa-IR"/>
          <w:color w:val="111111"/>
          <w:sz w:val="28"/>
          <w:szCs w:val="28"/>
          <w:rtl/>
        </w:rPr>
        <w:t xml:space="preserve">و جماعة من البصریین و الکوفیین: </w:t>
      </w:r>
      <w:r>
        <w:rPr>
          <w:rStyle w:val="FootnoteReference"/>
        </w:rPr>
        <w:footnoteReference w:id="947"/>
      </w:r>
      <w:r>
        <w:rPr>
          <w:rFonts w:ascii="IRNazanin" w:hAnsi="IRNazanin" w:eastAsia="IRNazanin" w:cs="IRNazanin"/>
          <w:lang w:bidi="fa-IR"/>
          <w:color w:val="111111"/>
          <w:sz w:val="28"/>
          <w:szCs w:val="28"/>
          <w:rtl/>
        </w:rPr>
        <w:t xml:space="preserve">لا یعمل مطلقا.</w:t>
      </w:r>
    </w:p>
    <w:p>
      <w:pPr>
        <w:pStyle w:val="BookText"/>
      </w:pPr>
      <w:r>
        <w:rPr>
          <w:rFonts w:ascii="IRNazanin" w:hAnsi="IRNazanin" w:eastAsia="IRNazanin" w:cs="IRNazanin"/>
          <w:lang w:bidi="fa-IR"/>
          <w:color w:val="111111"/>
          <w:sz w:val="28"/>
          <w:szCs w:val="28"/>
          <w:rtl/>
        </w:rPr>
        <w:t xml:space="preserve">و ما ورد فبتقدیر فعل،لتعذر تقدیر(أن)و الفعل،لأن اللام لا تدخل علیهما بخلاف التی فی اسم الفاعل و المفعول،فإنها موصولة،لأن المصدر قد یعمل مضافا إلی فاعله،فإذا دخلت تعذرت الإضافة،و فاعل المصدر المضمر لا یمکن ذکره غیر مضاف البتة لأنه لا یضمر فیه.</w:t>
      </w:r>
    </w:p>
    <w:p>
      <w:pPr>
        <w:pStyle w:val="BookText"/>
      </w:pPr>
      <w:r>
        <w:rPr>
          <w:rFonts w:ascii="IRNazanin" w:hAnsi="IRNazanin" w:eastAsia="IRNazanin" w:cs="IRNazanin"/>
          <w:lang w:bidi="fa-IR"/>
          <w:color w:val="111111"/>
          <w:sz w:val="28"/>
          <w:szCs w:val="28"/>
          <w:rtl/>
        </w:rPr>
        <w:t xml:space="preserve">قوله:(و إن کان مفعولا مطلقا فالعمل للفعل) ،یعنی إن کان المصدر مفعولا مطلقا فالعمل فی المفعول بعده للفعل المتقدم علیه إن کان یجوز إظهاره،سواء ذکر نحو:(ضربت ضربا)أو لم یذکر نحو:(ضربا زیدا)،لمن رفع السوط،لتعذر تقدیره ب(أن)و الفعل،و لأن إعمال المصدر لعدم</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أصله و هو الفعل،فإذا حصل فهو أقوی بالعمل.</w:t>
      </w:r>
    </w:p>
    <w:p>
      <w:pPr>
        <w:pStyle w:val="BookText"/>
      </w:pPr>
      <w:r>
        <w:rPr>
          <w:rFonts w:ascii="IRNazanin" w:hAnsi="IRNazanin" w:eastAsia="IRNazanin" w:cs="IRNazanin"/>
          <w:lang w:bidi="fa-IR"/>
          <w:color w:val="111111"/>
          <w:sz w:val="28"/>
          <w:szCs w:val="28"/>
          <w:rtl/>
        </w:rPr>
        <w:t xml:space="preserve">قوله:(و إن کان بدلا منه فوجهان)</w:t>
      </w:r>
    </w:p>
    <w:p>
      <w:pPr>
        <w:pStyle w:val="BookText"/>
      </w:pPr>
      <w:r>
        <w:rPr>
          <w:rStyle w:val="FootnoteReference"/>
        </w:rPr>
        <w:footnoteReference w:id="948"/>
      </w:r>
      <w:r>
        <w:rPr>
          <w:rFonts w:ascii="IRNazanin" w:hAnsi="IRNazanin" w:eastAsia="IRNazanin" w:cs="IRNazanin"/>
          <w:lang w:bidi="fa-IR"/>
          <w:color w:val="111111"/>
          <w:sz w:val="28"/>
          <w:szCs w:val="28"/>
          <w:rtl/>
        </w:rPr>
        <w:t xml:space="preserve">
یعنی إن کان المصدر نائبا مناب الفعل،و الفعل لا یجوز إظهاره نحو:(سقیا و رعیا زیدا)ففیه وجهان،الأول لسیبویه </w:t>
      </w:r>
      <w:r>
        <w:rPr>
          <w:rStyle w:val="FootnoteReference"/>
        </w:rPr>
        <w:footnoteReference w:id="949"/>
      </w:r>
      <w:r>
        <w:rPr>
          <w:rFonts w:ascii="IRNazanin" w:hAnsi="IRNazanin" w:eastAsia="IRNazanin" w:cs="IRNazanin"/>
          <w:lang w:bidi="fa-IR"/>
          <w:color w:val="111111"/>
          <w:sz w:val="28"/>
          <w:szCs w:val="28"/>
          <w:rtl/>
        </w:rPr>
        <w:t xml:space="preserve">،و الأخفش </w:t>
      </w:r>
      <w:r>
        <w:rPr>
          <w:rStyle w:val="FootnoteReference"/>
        </w:rPr>
        <w:footnoteReference w:id="950"/>
      </w:r>
      <w:r>
        <w:rPr>
          <w:rFonts w:ascii="IRNazanin" w:hAnsi="IRNazanin" w:eastAsia="IRNazanin" w:cs="IRNazanin"/>
          <w:lang w:bidi="fa-IR"/>
          <w:color w:val="111111"/>
          <w:sz w:val="28"/>
          <w:szCs w:val="28"/>
          <w:rtl/>
        </w:rPr>
        <w:t xml:space="preserve">،و الزجاج </w:t>
      </w:r>
      <w:r>
        <w:rPr>
          <w:rStyle w:val="FootnoteReference"/>
        </w:rPr>
        <w:footnoteReference w:id="951"/>
      </w:r>
      <w:r>
        <w:rPr>
          <w:rFonts w:ascii="IRNazanin" w:hAnsi="IRNazanin" w:eastAsia="IRNazanin" w:cs="IRNazanin"/>
          <w:lang w:bidi="fa-IR"/>
          <w:color w:val="111111"/>
          <w:sz w:val="28"/>
          <w:szCs w:val="28"/>
          <w:rtl/>
        </w:rPr>
        <w:t xml:space="preserve">،و اختاره المصنف: </w:t>
      </w:r>
      <w:r>
        <w:rPr>
          <w:rStyle w:val="FootnoteReference"/>
        </w:rPr>
        <w:footnoteReference w:id="952"/>
      </w:r>
      <w:r>
        <w:rPr>
          <w:rFonts w:ascii="IRNazanin" w:hAnsi="IRNazanin" w:eastAsia="IRNazanin" w:cs="IRNazanin"/>
          <w:lang w:bidi="fa-IR"/>
          <w:color w:val="111111"/>
          <w:sz w:val="28"/>
          <w:szCs w:val="28"/>
          <w:rtl/>
        </w:rPr>
        <w:t xml:space="preserve">أن المصدر العامل بنفسه لقیامه مقام الفعل نحو:(زید فی الدار أبوه)لا لکونه مصدرا،و علی هذا یجوز تقدیم معموله علیه،و یتحمل الضمیر،لأن عمله حینئذ لیس بتقدیر أن و الفعل،بل لنیابته عن الفعل کالظرف، و الثانی:للمبرد </w:t>
      </w:r>
      <w:r>
        <w:rPr>
          <w:rStyle w:val="FootnoteReference"/>
        </w:rPr>
        <w:footnoteReference w:id="953"/>
      </w:r>
      <w:r>
        <w:rPr>
          <w:rFonts w:ascii="IRNazanin" w:hAnsi="IRNazanin" w:eastAsia="IRNazanin" w:cs="IRNazanin"/>
          <w:lang w:bidi="fa-IR"/>
          <w:color w:val="111111"/>
          <w:sz w:val="28"/>
          <w:szCs w:val="28"/>
          <w:rtl/>
        </w:rPr>
        <w:t xml:space="preserve">و السیرافی </w:t>
      </w:r>
      <w:r>
        <w:rPr>
          <w:rStyle w:val="FootnoteReference"/>
        </w:rPr>
        <w:footnoteReference w:id="954"/>
      </w:r>
      <w:r>
        <w:rPr>
          <w:rFonts w:ascii="IRNazanin" w:hAnsi="IRNazanin" w:eastAsia="IRNazanin" w:cs="IRNazanin"/>
          <w:lang w:bidi="fa-IR"/>
          <w:color w:val="111111"/>
          <w:sz w:val="28"/>
          <w:szCs w:val="28"/>
          <w:rtl/>
        </w:rPr>
        <w:t xml:space="preserve">و جماعة،أن العمل للفعل المحذوف الناصب للمصدر،قیاسا علی غیره من المصادر التی لا تقدّر ب(أن) و الفعل،فإن العامل فعلها،و إن کان محذوفا لأنه معتبر،و لو لا اعتباره لم ینصب المصدر.</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70" w:name="pg19845_194779"/>
    <w:bookmarkEnd w:id="70"/>
    <w:p>
      <w:pPr>
        <w:pStyle w:val="Heading3"/>
      </w:pPr>
      <w:bookmarkStart w:id="300" w:name="_Toc121"/>
      <w:r>
        <w:t>اسم الفاعل</w:t>
      </w:r>
      <w:bookmarkEnd w:id="300"/>
    </w:p>
    <w:p>
      <w:pPr>
        <w:pStyle w:val="Heading4"/>
      </w:pPr>
      <w:bookmarkStart w:id="301" w:name="_Toc122"/>
      <w:r>
        <w:t>[اشتقاقه ]</w:t>
      </w:r>
      <w:bookmarkEnd w:id="301"/>
    </w:p>
    <w:p>
      <w:pPr>
        <w:pStyle w:val="BookText"/>
      </w:pPr>
      <w:r>
        <w:rPr>
          <w:rFonts w:ascii="IRNazanin" w:hAnsi="IRNazanin" w:eastAsia="IRNazanin" w:cs="IRNazanin"/>
          <w:lang w:bidi="fa-IR"/>
          <w:color w:val="111111"/>
          <w:sz w:val="28"/>
          <w:szCs w:val="28"/>
          <w:rtl/>
        </w:rPr>
        <w:t xml:space="preserve">(اسم الفاعل) </w:t>
      </w:r>
      <w:r>
        <w:rPr>
          <w:rStyle w:val="FootnoteReference"/>
        </w:rPr>
        <w:footnoteReference w:id="955"/>
      </w:r>
      <w:r>
        <w:rPr>
          <w:rFonts w:ascii="IRNazanin" w:hAnsi="IRNazanin" w:eastAsia="IRNazanin" w:cs="IRNazanin"/>
          <w:lang w:bidi="fa-IR"/>
          <w:color w:val="111111"/>
          <w:sz w:val="28"/>
          <w:szCs w:val="28"/>
          <w:rtl/>
        </w:rPr>
        <w:t xml:space="preserve">،اختلف فی اشتقاق الصفات،فقال الجمهور:هی مشتقة من المصادر کالأفعال،و قال السیرافی </w:t>
      </w:r>
      <w:r>
        <w:rPr>
          <w:rStyle w:val="FootnoteReference"/>
        </w:rPr>
        <w:footnoteReference w:id="956"/>
      </w:r>
      <w:r>
        <w:rPr>
          <w:rFonts w:ascii="IRNazanin" w:hAnsi="IRNazanin" w:eastAsia="IRNazanin" w:cs="IRNazanin"/>
          <w:lang w:bidi="fa-IR"/>
          <w:color w:val="111111"/>
          <w:sz w:val="28"/>
          <w:szCs w:val="28"/>
          <w:rtl/>
        </w:rPr>
        <w:t xml:space="preserve">و غیره:هی مشتقة من الأفعال،و الأفعال من المصادر،و هو ظاهر قول المصنف قال:ما اشتق من فعل،و قیل:مراده بالفعل المصدر بدلیل قوله:(لمن قام به)و القائم به إنما هو المصدر.</w:t>
      </w:r>
    </w:p>
    <w:p>
      <w:pPr>
        <w:pStyle w:val="BookText"/>
      </w:pPr>
      <w:r>
        <w:rPr>
          <w:rFonts w:ascii="IRNazanin" w:hAnsi="IRNazanin" w:eastAsia="IRNazanin" w:cs="IRNazanin"/>
          <w:lang w:bidi="fa-IR"/>
          <w:color w:val="111111"/>
          <w:sz w:val="28"/>
          <w:szCs w:val="28"/>
          <w:rtl/>
        </w:rPr>
        <w:t xml:space="preserve">قوله:(ما اشتق من فعل) ،یعم جمیع المشتقات کأسماء الفاعلین و المفعولین و الصفة المشبهة،و أسماء الزمان و المکان و الآلة.</w:t>
      </w:r>
    </w:p>
    <w:p>
      <w:pPr>
        <w:pStyle w:val="BookText"/>
      </w:pPr>
      <w:r>
        <w:rPr>
          <w:rFonts w:ascii="IRNazanin" w:hAnsi="IRNazanin" w:eastAsia="IRNazanin" w:cs="IRNazanin"/>
          <w:lang w:bidi="fa-IR"/>
          <w:color w:val="111111"/>
          <w:sz w:val="28"/>
          <w:szCs w:val="28"/>
          <w:rtl/>
        </w:rPr>
        <w:t xml:space="preserve">قوله:(لمن </w:t>
      </w:r>
      <w:r>
        <w:rPr>
          <w:rStyle w:val="FootnoteReference"/>
        </w:rPr>
        <w:footnoteReference w:id="957"/>
      </w:r>
      <w:r>
        <w:rPr>
          <w:rFonts w:ascii="IRNazanin" w:hAnsi="IRNazanin" w:eastAsia="IRNazanin" w:cs="IRNazanin"/>
          <w:lang w:bidi="fa-IR"/>
          <w:color w:val="111111"/>
          <w:sz w:val="28"/>
          <w:szCs w:val="28"/>
          <w:rtl/>
        </w:rPr>
        <w:t xml:space="preserve">قام به) ،یخرج أسماء المفعولین و أسماء الزمان و المکان و الآلة، لأنها لمن وقع علیه و فیه و به.</w:t>
      </w:r>
    </w:p>
    <w:p>
      <w:pPr>
        <w:pStyle w:val="BookText"/>
      </w:pPr>
      <w:r>
        <w:rPr>
          <w:rFonts w:ascii="IRNazanin" w:hAnsi="IRNazanin" w:eastAsia="IRNazanin" w:cs="IRNazanin"/>
          <w:lang w:bidi="fa-IR"/>
          <w:color w:val="111111"/>
          <w:sz w:val="28"/>
          <w:szCs w:val="28"/>
          <w:rtl/>
        </w:rPr>
        <w:t xml:space="preserve">قوله:(بمعنی الحدوث) خرجت الصفة لأنها تفید الثبوت و الاستمرار،و زاد بعضهم(من غیر زیادة)لیخرج أفعل التفضیل.</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71" w:name="pg19845_194780"/>
    <w:bookmarkEnd w:id="71"/>
    <w:p>
      <w:pPr>
        <w:pStyle w:val="Heading4"/>
      </w:pPr>
      <w:bookmarkStart w:id="302" w:name="_Toc123"/>
      <w:r>
        <w:t>[صیغته]</w:t>
      </w:r>
      <w:bookmarkEnd w:id="302"/>
    </w:p>
    <w:p>
      <w:pPr>
        <w:pStyle w:val="BookText"/>
      </w:pPr>
      <w:r>
        <w:rPr>
          <w:rFonts w:ascii="IRNazanin" w:hAnsi="IRNazanin" w:eastAsia="IRNazanin" w:cs="IRNazanin"/>
          <w:lang w:bidi="fa-IR"/>
          <w:color w:val="111111"/>
          <w:sz w:val="28"/>
          <w:szCs w:val="28"/>
          <w:rtl/>
        </w:rPr>
        <w:t xml:space="preserve">قوله:(و صیغته من الثلاثی[المجرد] </w:t>
      </w:r>
      <w:r>
        <w:rPr>
          <w:rStyle w:val="FootnoteReference"/>
        </w:rPr>
        <w:footnoteReference w:id="958"/>
      </w:r>
      <w:r>
        <w:rPr>
          <w:rFonts w:ascii="IRNazanin" w:hAnsi="IRNazanin" w:eastAsia="IRNazanin" w:cs="IRNazanin"/>
          <w:lang w:bidi="fa-IR"/>
          <w:color w:val="111111"/>
          <w:sz w:val="28"/>
          <w:szCs w:val="28"/>
          <w:rtl/>
        </w:rPr>
        <w:t xml:space="preserve">علی وزن فاعل إلی آخره) </w:t>
      </w:r>
      <w:r>
        <w:rPr>
          <w:rStyle w:val="FootnoteReference"/>
        </w:rPr>
        <w:footnoteReference w:id="959"/>
      </w:r>
      <w:r>
        <w:rPr>
          <w:rFonts w:ascii="IRNazanin" w:hAnsi="IRNazanin" w:eastAsia="IRNazanin" w:cs="IRNazanin"/>
          <w:lang w:bidi="fa-IR"/>
          <w:color w:val="111111"/>
          <w:sz w:val="28"/>
          <w:szCs w:val="28"/>
          <w:rtl/>
        </w:rPr>
        <w:t xml:space="preserve">[و من غیر الثلاثی علی صیغة المضارع بمیم مضمومة و کسر ما قبل الآخر مثل(مخرج)و مستخرج]، یعنی إن کان ثلاثیا متعدیا بنی علی(فاعل)ک(ضارب)و(شارب)و(آکل)و به سمی لکثرة الثلاثی </w:t>
      </w:r>
      <w:r>
        <w:rPr>
          <w:rStyle w:val="FootnoteReference"/>
        </w:rPr>
        <w:footnoteReference w:id="960"/>
      </w:r>
      <w:r>
        <w:rPr>
          <w:rFonts w:ascii="IRNazanin" w:hAnsi="IRNazanin" w:eastAsia="IRNazanin" w:cs="IRNazanin"/>
          <w:lang w:bidi="fa-IR"/>
          <w:color w:val="111111"/>
          <w:sz w:val="28"/>
          <w:szCs w:val="28"/>
          <w:rtl/>
        </w:rPr>
        <w:t xml:space="preserve">،فجعل أصل الباب ما لم یرد المبالغة،و إن کان غیر متعد،فإن أرید به الحدوث،بنی علی فاعل ک(صابر)و(حابس)،و إن لم،فهو الصفة المشبهة،و إن کان زائدا علی الثلاثی فکما ذکر علی صیغة المضارع بتبدیل حرف المضارعة میما مضمومة،و کسر ما قبل الآخر فرقا بینهما، فتقول:(مد حرج)و(مستخرج و(مخرج)فی(أخرج)و قد یستعمل باسم الفاعل الثلاثی عن الزائد نحو:(یافع)و(قارب)و(وارق)فی(أیفع) و(أقرب)و(أورق)و لم یقل(میفع)و(مقرب)و(مورق)و باسم الفاعل الرباعی عن فاعل الثلاثی نحو:(محبّ)و(معّم)و(ملّم)فی(حبّ) و(عمّ)و(لمّ)و لم یقل(حابّ)و(عامّ)و(لامّ).</w:t>
      </w:r>
    </w:p>
    <w:p>
      <w:pPr>
        <w:pStyle w:val="Heading4"/>
      </w:pPr>
      <w:bookmarkStart w:id="303" w:name="_Toc124"/>
      <w:r>
        <w:t>[عمله و شروط عمله]</w:t>
      </w:r>
      <w:bookmarkEnd w:id="303"/>
    </w:p>
    <w:p>
      <w:pPr>
        <w:pStyle w:val="BookText"/>
      </w:pPr>
      <w:r>
        <w:rPr>
          <w:rFonts w:ascii="IRNazanin" w:hAnsi="IRNazanin" w:eastAsia="IRNazanin" w:cs="IRNazanin"/>
          <w:lang w:bidi="fa-IR"/>
          <w:color w:val="111111"/>
          <w:sz w:val="28"/>
          <w:szCs w:val="28"/>
          <w:rtl/>
        </w:rPr>
        <w:t xml:space="preserve">قوله:(و یعمل عمل فعله) بشروط أربعة:</w:t>
      </w:r>
    </w:p>
    <w:p>
      <w:pPr>
        <w:pStyle w:val="BookText"/>
      </w:pPr>
      <w:r>
        <w:rPr>
          <w:rFonts w:ascii="IRNazanin" w:hAnsi="IRNazanin" w:eastAsia="IRNazanin" w:cs="IRNazanin"/>
          <w:lang w:bidi="fa-IR"/>
          <w:color w:val="111111"/>
          <w:sz w:val="28"/>
          <w:szCs w:val="28"/>
          <w:rtl/>
        </w:rPr>
        <w:t xml:space="preserve">الأول:أن لا یصغر لبعده عن شبه الفعل،و أجازه الکسائی و أکثر الکوفیین </w:t>
      </w:r>
      <w:r>
        <w:rPr>
          <w:rStyle w:val="FootnoteReference"/>
        </w:rPr>
        <w:footnoteReference w:id="961"/>
      </w:r>
      <w:r>
        <w:rPr>
          <w:rFonts w:ascii="IRNazanin" w:hAnsi="IRNazanin" w:eastAsia="IRNazanin" w:cs="IRNazanin"/>
          <w:lang w:bidi="fa-IR"/>
          <w:color w:val="111111"/>
          <w:sz w:val="28"/>
          <w:szCs w:val="28"/>
          <w:rtl/>
        </w:rPr>
        <w:t xml:space="preserve">،عمله مصغرا،لأن تصغیره لیس بأبلغ من تکسیره، و بعضهم أجاز عمله إذا کان ملازما للتصغیر نحو:</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IRNazanin" w:hAnsi="IRNazanin" w:eastAsia="IRNazanin" w:cs="IRNazanin"/>
          <w:lang w:bidi="fa-IR"/>
          <w:color w:val="111111"/>
          <w:sz w:val="28"/>
          <w:szCs w:val="28"/>
          <w:rtl/>
        </w:rPr>
        <w:t xml:space="preserve">ترقرق فی الأیدی کمیت عصیرها </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بجر(کمیت)و المانع یقدر فعلا،أی احمّر عصیرها.</w:t>
      </w:r>
    </w:p>
    <w:p>
      <w:pPr>
        <w:pStyle w:val="BookText"/>
      </w:pPr>
      <w:r>
        <w:rPr>
          <w:rFonts w:ascii="IRNazanin" w:hAnsi="IRNazanin" w:eastAsia="IRNazanin" w:cs="IRNazanin"/>
          <w:lang w:bidi="fa-IR"/>
          <w:color w:val="111111"/>
          <w:sz w:val="28"/>
          <w:szCs w:val="28"/>
          <w:rtl/>
        </w:rPr>
        <w:t xml:space="preserve">و الثانی:أن لا یکون موصوفا،لأن الصفة تحقق اسمیته،فإن وصف بعد مفعوله جاز،و أجاز عمله الکسائی و أکثر الکوفیین </w:t>
      </w:r>
      <w:r>
        <w:rPr>
          <w:rStyle w:val="FootnoteReference"/>
        </w:rPr>
        <w:footnoteReference w:id="963"/>
      </w:r>
      <w:r>
        <w:rPr>
          <w:rFonts w:ascii="IRNazanin" w:hAnsi="IRNazanin" w:eastAsia="IRNazanin" w:cs="IRNazanin"/>
          <w:lang w:bidi="fa-IR"/>
          <w:color w:val="111111"/>
          <w:sz w:val="28"/>
          <w:szCs w:val="28"/>
          <w:rtl/>
        </w:rPr>
        <w:t xml:space="preserve">نحو:</w:t>
      </w:r>
    </w:p>
    <w:p>
      <w:pPr>
        <w:pStyle w:val="BookText"/>
      </w:pPr>
      <w:r>
        <w:rPr>
          <w:rFonts w:ascii="IRNazanin" w:hAnsi="IRNazanin" w:eastAsia="IRNazanin" w:cs="IRNazanin"/>
          <w:lang w:bidi="fa-IR"/>
          <w:color w:val="111111"/>
          <w:sz w:val="28"/>
          <w:szCs w:val="28"/>
          <w:rtl/>
        </w:rPr>
        <w:t xml:space="preserve">[552]إذا فاقد خطباء فرضین رجّعت</w:t>
      </w:r>
    </w:p>
    <w:p>
      <w:pPr>
        <w:pStyle w:val="BookText"/>
      </w:pPr>
      <w:r>
        <w:rPr>
          <w:rFonts w:ascii="IRNazanin" w:hAnsi="IRNazanin" w:eastAsia="IRNazanin" w:cs="IRNazanin"/>
          <w:lang w:bidi="fa-IR"/>
          <w:color w:val="111111"/>
          <w:sz w:val="28"/>
          <w:szCs w:val="28"/>
          <w:rtl/>
        </w:rPr>
        <w:t xml:space="preserve">ذکرت سلیمی فی الخلیط المباین </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و المانع یقدر فعلا أی فقد.</w:t>
      </w:r>
    </w:p>
    <w:p>
      <w:pPr>
        <w:pStyle w:val="BookText"/>
      </w:pPr>
      <w:r>
        <w:rPr>
          <w:rFonts w:ascii="IRNazanin" w:hAnsi="IRNazanin" w:eastAsia="IRNazanin" w:cs="IRNazanin"/>
          <w:lang w:bidi="fa-IR"/>
          <w:color w:val="111111"/>
          <w:sz w:val="28"/>
          <w:szCs w:val="28"/>
          <w:rtl/>
        </w:rPr>
        <w:t xml:space="preserve">الثالث قوله:(بشرط معنی الحال و الاستقبال) </w:t>
      </w:r>
      <w:r>
        <w:rPr>
          <w:rStyle w:val="FootnoteReference"/>
        </w:rPr>
        <w:footnoteReference w:id="965"/>
      </w:r>
      <w:r>
        <w:rPr>
          <w:rFonts w:ascii="IRNazanin" w:hAnsi="IRNazanin" w:eastAsia="IRNazanin" w:cs="IRNazanin"/>
          <w:lang w:bidi="fa-IR"/>
          <w:color w:val="111111"/>
          <w:sz w:val="28"/>
          <w:szCs w:val="28"/>
          <w:rtl/>
        </w:rPr>
        <w:t xml:space="preserve">،و فیه تفصیل،إن کان عمله بالنظر إلی الفاعل و المفعول بحرف أو ظرف،عمل مطلقا، و اشترط ابن طاهر </w:t>
      </w:r>
      <w:r>
        <w:rPr>
          <w:rStyle w:val="FootnoteReference"/>
        </w:rPr>
        <w:footnoteReference w:id="966"/>
      </w:r>
      <w:r>
        <w:rPr>
          <w:rFonts w:ascii="IRNazanin" w:hAnsi="IRNazanin" w:eastAsia="IRNazanin" w:cs="IRNazanin"/>
          <w:lang w:bidi="fa-IR"/>
          <w:color w:val="111111"/>
          <w:sz w:val="28"/>
          <w:szCs w:val="28"/>
          <w:rtl/>
        </w:rPr>
        <w:t xml:space="preserve">،و ابن خروف </w:t>
      </w:r>
      <w:r>
        <w:rPr>
          <w:rStyle w:val="FootnoteReference"/>
        </w:rPr>
        <w:footnoteReference w:id="967"/>
      </w:r>
      <w:r>
        <w:rPr>
          <w:rFonts w:ascii="IRNazanin" w:hAnsi="IRNazanin" w:eastAsia="IRNazanin" w:cs="IRNazanin"/>
          <w:lang w:bidi="fa-IR"/>
          <w:color w:val="111111"/>
          <w:sz w:val="28"/>
          <w:szCs w:val="28"/>
          <w:rtl/>
        </w:rPr>
        <w:t xml:space="preserve">الحال[ظ 106]الاستقبال،</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بعضهم قال:إن کان عمله فی عامل مضمر عمل مطلقا،و إن کان فی غیره لم یعمل إلا بشرط الحال و الاستقبال،و إن کان بالنظر إلی المفعول الصریح </w:t>
      </w:r>
      <w:r>
        <w:rPr>
          <w:rStyle w:val="FootnoteReference"/>
        </w:rPr>
        <w:footnoteReference w:id="968"/>
      </w:r>
      <w:r>
        <w:rPr>
          <w:rFonts w:ascii="IRNazanin" w:hAnsi="IRNazanin" w:eastAsia="IRNazanin" w:cs="IRNazanin"/>
          <w:lang w:bidi="fa-IR"/>
          <w:color w:val="111111"/>
          <w:sz w:val="28"/>
          <w:szCs w:val="28"/>
          <w:rtl/>
        </w:rPr>
        <w:t xml:space="preserve">،فمذهب الجمهور أنه لا یعمل إلا فی الحال و الاستقبال،لأن عمله لیس لشبهه بالفعل المضارع لفطا و معنی،و الشبه من خمس وجوه:</w:t>
      </w:r>
    </w:p>
    <w:p>
      <w:pPr>
        <w:pStyle w:val="BookText"/>
      </w:pPr>
      <w:r>
        <w:rPr>
          <w:rFonts w:ascii="IRNazanin" w:hAnsi="IRNazanin" w:eastAsia="IRNazanin" w:cs="IRNazanin"/>
          <w:lang w:bidi="fa-IR"/>
          <w:color w:val="111111"/>
          <w:sz w:val="28"/>
          <w:szCs w:val="28"/>
          <w:rtl/>
        </w:rPr>
        <w:t xml:space="preserve">اتفاقهما فی عدد الحروف و الحرکات و السکنات،و فی الصلاحیة و التخصیص،و دخول اللام علیهما،و دخول علامة التثنیة و الجمع علیهما،و إن اختلفا حکما،و للمقاضاة،لأن المضارع لما أعرب لشبهه باسم الفاعل،عمل اسم الفاعل اسم الفاعل لشبهه بالمضارع،و أجاز الکسائی </w:t>
      </w:r>
      <w:r>
        <w:rPr>
          <w:rStyle w:val="FootnoteReference"/>
        </w:rPr>
        <w:footnoteReference w:id="969"/>
      </w:r>
      <w:r>
        <w:rPr>
          <w:rFonts w:ascii="Amiri" w:hAnsi="Amiri" w:eastAsia="Amiri" w:cs="Amiri"/>
          <w:lang w:bidi="ar-SA"/>
          <w:color w:val="111111"/>
          <w:sz w:val="28"/>
          <w:szCs w:val="28"/>
          <w:rtl/>
        </w:rPr>
        <w:t xml:space="preserve">،و الکوفیون عمله مطلقا،نحو قوله تعالی: وَ کَلْبُهُمْ بٰاسِطٌ ذِرٰاعَیْهِ </w:t>
      </w:r>
      <w:r>
        <w:rPr>
          <w:rStyle w:val="FootnoteReference"/>
        </w:rPr>
        <w:footnoteReference w:id="970"/>
      </w:r>
      <w:r>
        <w:rPr>
          <w:rFonts w:ascii="Amiri" w:hAnsi="Amiri" w:eastAsia="Amiri" w:cs="Amiri"/>
          <w:lang w:bidi="ar-SA"/>
          <w:color w:val="111111"/>
          <w:sz w:val="28"/>
          <w:szCs w:val="28"/>
          <w:rtl/>
        </w:rPr>
        <w:t xml:space="preserve">وَ جَعَلَ اللَّیْلَ سَکَناً </w:t>
      </w:r>
      <w:r>
        <w:rPr>
          <w:rStyle w:val="FootnoteReference"/>
        </w:rPr>
        <w:footnoteReference w:id="971"/>
      </w:r>
      <w:r>
        <w:rPr>
          <w:rFonts w:ascii="IRNazanin" w:hAnsi="IRNazanin" w:eastAsia="IRNazanin" w:cs="IRNazanin"/>
          <w:lang w:bidi="fa-IR"/>
          <w:color w:val="111111"/>
          <w:sz w:val="28"/>
          <w:szCs w:val="28"/>
          <w:rtl/>
        </w:rPr>
        <w:t xml:space="preserve">لأن المشابهة معنی کافیة عندهم، لأن مشابهة اللفظ لا تستمر،و قال المبرد: </w:t>
      </w:r>
      <w:r>
        <w:rPr>
          <w:rStyle w:val="FootnoteReference"/>
        </w:rPr>
        <w:footnoteReference w:id="972"/>
      </w:r>
      <w:r>
        <w:rPr>
          <w:rFonts w:ascii="IRNazanin" w:hAnsi="IRNazanin" w:eastAsia="IRNazanin" w:cs="IRNazanin"/>
          <w:lang w:bidi="fa-IR"/>
          <w:color w:val="111111"/>
          <w:sz w:val="28"/>
          <w:szCs w:val="28"/>
          <w:rtl/>
        </w:rPr>
        <w:t xml:space="preserve">و الزمخشری: </w:t>
      </w:r>
      <w:r>
        <w:rPr>
          <w:rStyle w:val="FootnoteReference"/>
        </w:rPr>
        <w:footnoteReference w:id="973"/>
      </w:r>
      <w:r>
        <w:rPr>
          <w:rFonts w:ascii="IRNazanin" w:hAnsi="IRNazanin" w:eastAsia="IRNazanin" w:cs="IRNazanin"/>
          <w:lang w:bidi="fa-IR"/>
          <w:color w:val="111111"/>
          <w:sz w:val="28"/>
          <w:szCs w:val="28"/>
          <w:rtl/>
        </w:rPr>
        <w:t xml:space="preserve">إن أرید به جمیع الأزمنة عمل مطلقا کالآیتین،و أجاب المانعون بأنه حکایة حال ماضیة.</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قوله:(و الاعتماد)یعنی من شرط عمله الاعتماد(علی صاحبه)بأن یکون خبرا لمبتدأ أوصلة لموصول،أو صفة لموصوف،أو حالا لذی حال،أو دخول(الهمزة)علیه أو(ما)و کان الأولی أن یقول: </w:t>
      </w:r>
      <w:r>
        <w:rPr>
          <w:rStyle w:val="FootnoteReference"/>
        </w:rPr>
        <w:footnoteReference w:id="974"/>
      </w:r>
      <w:r>
        <w:rPr>
          <w:rFonts w:ascii="IRNazanin" w:hAnsi="IRNazanin" w:eastAsia="IRNazanin" w:cs="IRNazanin"/>
          <w:lang w:bidi="fa-IR"/>
          <w:color w:val="111111"/>
          <w:sz w:val="28"/>
          <w:szCs w:val="28"/>
          <w:rtl/>
        </w:rPr>
        <w:t xml:space="preserve">حرف الاستفهام أو حرف النفی،لیعم،و الأمثلة نحو(زید ضارب عمرا،و مررت برجل ضارب عمرا و بزید ضاربا عمرا)و(بزید الضارب عمرا) و(أضارب زیدا؟)و(هل ضارب زیدا)و(من ضارب عمرا؟)و(ما ضارب زیدا)و(إن ضارب زیدا)أو(لا ضارب زیدا)و إنما اشترط الاعتماد لأنه یقوی معنی الفعل فیه،کالوصفیة فإنه یتحقق فیها معنی الاشتقاق،و النفی و الاستفهام یستدعیان الفعل،خلافا للکوفیین و الأخفش </w:t>
      </w:r>
      <w:r>
        <w:rPr>
          <w:rStyle w:val="FootnoteReference"/>
        </w:rPr>
        <w:footnoteReference w:id="975"/>
      </w:r>
      <w:r>
        <w:rPr>
          <w:rFonts w:ascii="Amiri" w:hAnsi="Amiri" w:eastAsia="Amiri" w:cs="Amiri"/>
          <w:lang w:bidi="ar-SA"/>
          <w:color w:val="111111"/>
          <w:sz w:val="28"/>
          <w:szCs w:val="28"/>
          <w:rtl/>
        </w:rPr>
        <w:t xml:space="preserve">،فإنهملا یشترطون الاعتماد و احتجوا بقوله تعالی: وَ دٰانِیَةً عَلَیْهِمْ ظِلاٰلُهٰا </w:t>
      </w:r>
      <w:r>
        <w:rPr>
          <w:rStyle w:val="FootnoteReference"/>
        </w:rPr>
        <w:footnoteReference w:id="976"/>
      </w:r>
      <w:r>
        <w:rPr>
          <w:rFonts w:ascii="IRNazanin" w:hAnsi="IRNazanin" w:eastAsia="IRNazanin" w:cs="IRNazanin"/>
          <w:lang w:bidi="fa-IR"/>
          <w:color w:val="111111"/>
          <w:sz w:val="28"/>
          <w:szCs w:val="28"/>
          <w:rtl/>
        </w:rPr>
        <w:t xml:space="preserve">فیمن رفع دانیة،و قوله:</w:t>
      </w:r>
    </w:p>
    <w:p>
      <w:pPr>
        <w:pStyle w:val="BookText"/>
      </w:pPr>
      <w:r>
        <w:rPr>
          <w:rFonts w:ascii="IRNazanin" w:hAnsi="IRNazanin" w:eastAsia="IRNazanin" w:cs="IRNazanin"/>
          <w:lang w:bidi="fa-IR"/>
          <w:color w:val="111111"/>
          <w:sz w:val="28"/>
          <w:szCs w:val="28"/>
          <w:rtl/>
        </w:rPr>
        <w:t xml:space="preserve">[553]خبیر بنو لهب فلا تک ملغیا</w:t>
      </w:r>
    </w:p>
    <w:p>
      <w:pPr>
        <w:pStyle w:val="BookText"/>
      </w:pPr>
      <w:r>
        <w:rPr>
          <w:rFonts w:ascii="IRNazanin" w:hAnsi="IRNazanin" w:eastAsia="IRNazanin" w:cs="IRNazanin"/>
          <w:lang w:bidi="fa-IR"/>
          <w:color w:val="111111"/>
          <w:sz w:val="28"/>
          <w:szCs w:val="28"/>
          <w:rtl/>
        </w:rPr>
        <w:t xml:space="preserve">مقالة لهبی إذا الطیر مرت </w:t>
      </w:r>
      <w:r>
        <w:rPr>
          <w:rStyle w:val="FootnoteReference"/>
        </w:rPr>
        <w:footnoteReference w:id="977"/>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أجیب بأن(دانیة)خبر مقدم ل(ظلالها)،و(بنو لهب)مبتدأ و(خبیر) خبره،و هو یخبر به عن الجمع ک(عدو)و(صدیق).</w:t>
      </w:r>
    </w:p>
    <w:p>
      <w:pPr>
        <w:pStyle w:val="BookText"/>
      </w:pPr>
      <w:r>
        <w:rPr>
          <w:rFonts w:ascii="IRNazanin" w:hAnsi="IRNazanin" w:eastAsia="IRNazanin" w:cs="IRNazanin"/>
          <w:lang w:bidi="fa-IR"/>
          <w:color w:val="111111"/>
          <w:sz w:val="28"/>
          <w:szCs w:val="28"/>
          <w:rtl/>
        </w:rPr>
        <w:t xml:space="preserve">قوله:(فإن کان للماضی وجبت الإضافة خلافا للکسائی) یعنی إن کان للماضی لم یجز النصب لعدم الشبهة و وجبت الإضافة و کانت معنویة بخلاف الإضافة فی الحال و الاستقبال فإنها لفظیة خلافا للکسائی </w:t>
      </w:r>
      <w:r>
        <w:rPr>
          <w:rStyle w:val="FootnoteReference"/>
        </w:rPr>
        <w:footnoteReference w:id="978"/>
      </w:r>
      <w:r>
        <w:rPr>
          <w:rFonts w:ascii="IRNazanin" w:hAnsi="IRNazanin" w:eastAsia="IRNazanin" w:cs="IRNazanin"/>
          <w:lang w:bidi="fa-IR"/>
          <w:color w:val="111111"/>
          <w:sz w:val="28"/>
          <w:szCs w:val="28"/>
          <w:rtl/>
        </w:rPr>
        <w:t xml:space="preserve">،فإنه لا یشترط فی العمل الحال و الاستقبال فلا یوجب الإضافة،بل إن شئت أضفت،و إن شئت نصبت،کما یفعل بالحال و الاستقبال،و الإضافة تکون لفظیة فی الماضی عنده کالإضافة فی الحال و الاستقبال.</w:t>
      </w:r>
    </w:p>
    <w:p>
      <w:pPr>
        <w:pStyle w:val="BookText"/>
      </w:pPr>
      <w:r>
        <w:rPr>
          <w:rFonts w:ascii="IRNazanin" w:hAnsi="IRNazanin" w:eastAsia="IRNazanin" w:cs="IRNazanin"/>
          <w:lang w:bidi="fa-IR"/>
          <w:color w:val="111111"/>
          <w:sz w:val="28"/>
          <w:szCs w:val="28"/>
          <w:rtl/>
        </w:rPr>
        <w:t xml:space="preserve">قوله:(فإن کان[له] </w:t>
      </w:r>
      <w:r>
        <w:rPr>
          <w:rStyle w:val="FootnoteReference"/>
        </w:rPr>
        <w:footnoteReference w:id="979"/>
      </w:r>
      <w:r>
        <w:rPr>
          <w:rFonts w:ascii="IRNazanin" w:hAnsi="IRNazanin" w:eastAsia="IRNazanin" w:cs="IRNazanin"/>
          <w:lang w:bidi="fa-IR"/>
          <w:color w:val="111111"/>
          <w:sz w:val="28"/>
          <w:szCs w:val="28"/>
          <w:rtl/>
        </w:rPr>
        <w:t xml:space="preserve">معمول آخر فبفعل مقّدر) هذا علی تقدیر سؤال کأنه.</w:t>
      </w:r>
    </w:p>
    <w:p>
      <w:pPr>
        <w:pStyle w:val="BookText"/>
      </w:pPr>
      <w:r>
        <w:rPr>
          <w:rFonts w:ascii="IRNazanin" w:hAnsi="IRNazanin" w:eastAsia="IRNazanin" w:cs="IRNazanin"/>
          <w:lang w:bidi="fa-IR"/>
          <w:color w:val="111111"/>
          <w:sz w:val="28"/>
          <w:szCs w:val="28"/>
          <w:rtl/>
        </w:rPr>
        <w:t xml:space="preserve">قال الکسائی:أنتم توجبون إضافته إلی المفعول فی الماضی فإذا کانا مفعولین کقولهم:(زید معط عمرا درهما أمس) </w:t>
      </w:r>
      <w:r>
        <w:rPr>
          <w:rStyle w:val="FootnoteReference"/>
        </w:rPr>
        <w:footnoteReference w:id="980"/>
      </w:r>
      <w:r>
        <w:rPr>
          <w:rFonts w:ascii="IRNazanin" w:hAnsi="IRNazanin" w:eastAsia="IRNazanin" w:cs="IRNazanin"/>
          <w:lang w:bidi="fa-IR"/>
          <w:color w:val="111111"/>
          <w:sz w:val="28"/>
          <w:szCs w:val="28"/>
          <w:rtl/>
        </w:rPr>
        <w:t xml:space="preserve">أضفنا الأول،فما یکون فی الثانی؟فأجاب بأنه یقدر له فعل تقدیره فأعطاه درهما أمس.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ذلک الشارح.</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72" w:name="pg19845_194785"/>
    <w:bookmarkEnd w:id="72"/>
    <w:p>
      <w:pPr>
        <w:pStyle w:val="BookText"/>
      </w:pPr>
      <w:r>
        <w:rPr>
          <w:rFonts w:ascii="IRNazanin" w:hAnsi="IRNazanin" w:eastAsia="IRNazanin" w:cs="IRNazanin"/>
          <w:lang w:bidi="fa-IR"/>
          <w:color w:val="111111"/>
          <w:sz w:val="28"/>
          <w:szCs w:val="28"/>
          <w:rtl/>
        </w:rPr>
        <w:t xml:space="preserve">قوله:(فإن دخلت اللام استوی الجمیع)</w:t>
      </w:r>
    </w:p>
    <w:p>
      <w:pPr>
        <w:pStyle w:val="BookText"/>
      </w:pPr>
      <w:r>
        <w:rPr>
          <w:rStyle w:val="FootnoteReference"/>
        </w:rPr>
        <w:footnoteReference w:id="981"/>
      </w:r>
      <w:r>
        <w:rPr>
          <w:rFonts w:ascii="IRNazanin" w:hAnsi="IRNazanin" w:eastAsia="IRNazanin" w:cs="IRNazanin"/>
          <w:lang w:bidi="fa-IR"/>
          <w:color w:val="111111"/>
          <w:sz w:val="28"/>
          <w:szCs w:val="28"/>
          <w:rtl/>
        </w:rPr>
        <w:t xml:space="preserve">
یعنی إن دخلت علی اسم الفاعل عمل مطلقا فی الماضی و الحال و الاستقبال،لأن(أل)موصولة،فإذا دخلت علی اسم الفاعل استدعت الجملة،فکأنه واقع موقع الفعل،فعمل لذلک لا للشبه،إلا أنه لا یتقدم معموله علیه،لأن من صلته،و منع الأخفش </w:t>
      </w:r>
      <w:r>
        <w:rPr>
          <w:rStyle w:val="FootnoteReference"/>
        </w:rPr>
        <w:footnoteReference w:id="982"/>
      </w:r>
      <w:r>
        <w:rPr>
          <w:rFonts w:ascii="IRNazanin" w:hAnsi="IRNazanin" w:eastAsia="IRNazanin" w:cs="IRNazanin"/>
          <w:lang w:bidi="fa-IR"/>
          <w:color w:val="111111"/>
          <w:sz w:val="28"/>
          <w:szCs w:val="28"/>
          <w:rtl/>
        </w:rPr>
        <w:t xml:space="preserve">من عمله إذا دخلت أل مطلقا،لأنها للتعریف عنده،فقد بعدته من شبه الفعل کالتصغیر و النعت،و إذا انتصب ما بعده فعلی التشبیه بالمفعول،کالصفة،و قال المازنی:عمله إن کان فیما مضی فبتقدیر فعل </w:t>
      </w:r>
      <w:r>
        <w:rPr>
          <w:rStyle w:val="FootnoteReference"/>
        </w:rPr>
        <w:footnoteReference w:id="983"/>
      </w:r>
    </w:p>
    <w:p>
      <w:pPr>
        <w:pStyle w:val="Heading4"/>
      </w:pPr>
      <w:bookmarkStart w:id="304" w:name="_Toc125"/>
      <w:r>
        <w:t>[ما وضع للمبالغة و عمله عمل الفاعل ]</w:t>
      </w:r>
      <w:bookmarkEnd w:id="304"/>
    </w:p>
    <w:p>
      <w:pPr>
        <w:pStyle w:val="BookText"/>
      </w:pPr>
      <w:r>
        <w:rPr>
          <w:rFonts w:ascii="IRNazanin" w:hAnsi="IRNazanin" w:eastAsia="IRNazanin" w:cs="IRNazanin"/>
          <w:lang w:bidi="fa-IR"/>
          <w:color w:val="111111"/>
          <w:sz w:val="28"/>
          <w:szCs w:val="28"/>
          <w:rtl/>
        </w:rPr>
        <w:t xml:space="preserve">قوله:(و ما وضع للمبالغة ک«ضراب»و«ضروب» و«مضراب») یعنی أن هذه التی للمبالغة تعمل عمل اسم الفاعل المشابه،و إن فات التشبیه،فالمبالغة قائمة مقامه،تقول:(زید(ضراب) و«مضروب»و(مضراب)الآن أو غدا)و علیه:(أما العسل فأنا شراب) </w:t>
      </w:r>
      <w:r>
        <w:rPr>
          <w:rStyle w:val="FootnoteReference"/>
        </w:rPr>
        <w:footnoteReference w:id="984"/>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[554]أخا الحرب لباسا إلیها جلالها </w:t>
      </w:r>
      <w:r>
        <w:rPr>
          <w:rStyle w:val="FootnoteReference"/>
        </w:rPr>
        <w:footnoteReference w:id="98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قوله:[و 107]</w:t>
      </w:r>
    </w:p>
    <w:p>
      <w:pPr>
        <w:pStyle w:val="BookText"/>
      </w:pPr>
      <w:r>
        <w:rPr>
          <w:rFonts w:ascii="IRNazanin" w:hAnsi="IRNazanin" w:eastAsia="IRNazanin" w:cs="IRNazanin"/>
          <w:lang w:bidi="fa-IR"/>
          <w:color w:val="111111"/>
          <w:sz w:val="28"/>
          <w:szCs w:val="28"/>
          <w:rtl/>
        </w:rPr>
        <w:t xml:space="preserve">[555]أخا الحرب لباسا إلیها جلالها </w:t>
      </w:r>
      <w:r>
        <w:rPr>
          <w:rStyle w:val="FootnoteReference"/>
        </w:rPr>
        <w:footnoteReference w:id="98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قولهم:(إنه لمنحار بوائکها) </w:t>
      </w:r>
      <w:r>
        <w:rPr>
          <w:rStyle w:val="FootnoteReference"/>
        </w:rPr>
        <w:footnoteReference w:id="987"/>
      </w: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[556]شم مهاوین أبدان الجزور </w:t>
      </w:r>
      <w:r>
        <w:rPr>
          <w:rStyle w:val="FootnoteReference"/>
        </w:rPr>
        <w:footnoteReference w:id="9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قوله:(و علیم و حذر مثله) یعنی و هو مذهب سیبویه </w:t>
      </w:r>
      <w:r>
        <w:rPr>
          <w:rStyle w:val="FootnoteReference"/>
        </w:rPr>
        <w:footnoteReference w:id="989"/>
      </w:r>
      <w:r>
        <w:rPr>
          <w:rFonts w:ascii="IRNazanin" w:hAnsi="IRNazanin" w:eastAsia="IRNazanin" w:cs="IRNazanin"/>
          <w:lang w:bidi="fa-IR"/>
          <w:color w:val="111111"/>
          <w:sz w:val="28"/>
          <w:szCs w:val="28"/>
          <w:rtl/>
        </w:rPr>
        <w:t xml:space="preserve">و علیه قوله: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الذهب 400،و شرح ابن عقیل 112/2،و شرح الأشمونی 342/1،و همع الهوامع 86/5،و خزانة الأدب 157/8.و یروی أعزلا بدل أعقلا. و الشاهد فیه قوله:لباسا إلیها جلالها)حیث أعمل صیغة المبالغة لباسا عمل الفعل فنصب المفعول (جلالها)و لاعتماده علی موصوف مذکور.</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[557]حتی شآها کلیل موهنا عمل</w:t>
      </w:r>
    </w:p>
    <w:p>
      <w:pPr>
        <w:pStyle w:val="BookText"/>
      </w:pPr>
      <w:r>
        <w:rPr>
          <w:rFonts w:ascii="IRNazanin" w:hAnsi="IRNazanin" w:eastAsia="IRNazanin" w:cs="IRNazanin"/>
          <w:lang w:bidi="fa-IR"/>
          <w:color w:val="111111"/>
          <w:sz w:val="28"/>
          <w:szCs w:val="28"/>
          <w:rtl/>
        </w:rPr>
        <w:t xml:space="preserve">باتت طرابا و بات اللیل لم ینم </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[558]حذر أمورا لا تضیر و آمن</w:t>
      </w:r>
    </w:p>
    <w:p>
      <w:pPr>
        <w:pStyle w:val="BookText"/>
      </w:pPr>
      <w:r>
        <w:rPr>
          <w:rFonts w:ascii="IRNazanin" w:hAnsi="IRNazanin" w:eastAsia="IRNazanin" w:cs="IRNazanin"/>
          <w:lang w:bidi="fa-IR"/>
          <w:color w:val="111111"/>
          <w:sz w:val="28"/>
          <w:szCs w:val="28"/>
          <w:rtl/>
        </w:rPr>
        <w:t xml:space="preserve">ما لیس ینجیه من المقدور </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و منع أکثر البصریین </w:t>
      </w:r>
      <w:r>
        <w:rPr>
          <w:rStyle w:val="FootnoteReference"/>
        </w:rPr>
        <w:footnoteReference w:id="992"/>
      </w:r>
      <w:r>
        <w:rPr>
          <w:rFonts w:ascii="IRNazanin" w:hAnsi="IRNazanin" w:eastAsia="IRNazanin" w:cs="IRNazanin"/>
          <w:lang w:bidi="fa-IR"/>
          <w:color w:val="111111"/>
          <w:sz w:val="28"/>
          <w:szCs w:val="28"/>
          <w:rtl/>
        </w:rPr>
        <w:t xml:space="preserve">من عملهما،و قدحوا فیما احتج به سیبویه، فقالوا:(موهنا)ظرف،و الظرف تعمل فیه روائح الأفعال،و أما(حذر أمورا)فمصنوع اعترف اللاحقی </w:t>
      </w:r>
      <w:r>
        <w:rPr>
          <w:rStyle w:val="FootnoteReference"/>
        </w:rPr>
        <w:footnoteReference w:id="993"/>
      </w:r>
      <w:r>
        <w:rPr>
          <w:rFonts w:ascii="IRNazanin" w:hAnsi="IRNazanin" w:eastAsia="IRNazanin" w:cs="IRNazanin"/>
          <w:lang w:bidi="fa-IR"/>
          <w:color w:val="111111"/>
          <w:sz w:val="28"/>
          <w:szCs w:val="28"/>
          <w:rtl/>
        </w:rPr>
        <w:t xml:space="preserve">بأنه صنعه لما سأله سیبویه عن شاهد علی إعمال فعل </w:t>
      </w:r>
      <w:r>
        <w:rPr>
          <w:rStyle w:val="FootnoteReference"/>
        </w:rPr>
        <w:footnoteReference w:id="994"/>
      </w:r>
      <w:r>
        <w:rPr>
          <w:rFonts w:ascii="IRNazanin" w:hAnsi="IRNazanin" w:eastAsia="IRNazanin" w:cs="IRNazanin"/>
          <w:lang w:bidi="fa-IR"/>
          <w:color w:val="111111"/>
          <w:sz w:val="28"/>
          <w:szCs w:val="28"/>
          <w:rtl/>
        </w:rPr>
        <w:t xml:space="preserve">،و منع الکوفیون و بعض البصریین </w:t>
      </w:r>
      <w:r>
        <w:rPr>
          <w:rStyle w:val="FootnoteReference"/>
        </w:rPr>
        <w:footnoteReference w:id="995"/>
      </w:r>
      <w:r>
        <w:rPr>
          <w:rFonts w:ascii="IRNazanin" w:hAnsi="IRNazanin" w:eastAsia="IRNazanin" w:cs="IRNazanin"/>
          <w:lang w:bidi="fa-IR"/>
          <w:color w:val="111111"/>
          <w:sz w:val="28"/>
          <w:szCs w:val="28"/>
          <w:rtl/>
        </w:rPr>
        <w:t xml:space="preserve">من عمل هذه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الأمثلة التی للمبالغة مطلقا،قالوا:لأنها خرجت عن شبه الفعل لفظا و معنی،أما اللفظ فظاهر،و أما المعنی فلیس فی أفعالهما معنی المبالغة لأنها من ضرب المخفف،لا من ضرب المشدد،و نحوه.</w:t>
      </w:r>
    </w:p>
    <w:p>
      <w:pPr>
        <w:pStyle w:val="BookText"/>
      </w:pPr>
      <w:r>
        <w:rPr>
          <w:rFonts w:ascii="Amiri" w:hAnsi="Amiri" w:eastAsia="Amiri" w:cs="Amiri"/>
          <w:lang w:bidi="ar-SA"/>
          <w:color w:val="111111"/>
          <w:sz w:val="28"/>
          <w:szCs w:val="28"/>
          <w:rtl/>
        </w:rPr>
        <w:t xml:space="preserve">قوله:(و المثنی و المجموع مثله) یعنی مثل المفرد فی العمل مع الشرط نحو:(ضاربان زیدا)،و(ضاربون زیدا) وَ الْحٰافِظِینَ فُرُوجَهُمْ </w:t>
      </w:r>
      <w:r>
        <w:rPr>
          <w:rStyle w:val="FootnoteReference"/>
        </w:rPr>
        <w:footnoteReference w:id="996"/>
      </w:r>
      <w:r>
        <w:rPr>
          <w:rFonts w:ascii="Amiri" w:hAnsi="Amiri" w:eastAsia="Amiri" w:cs="Amiri"/>
          <w:lang w:bidi="ar-SA"/>
          <w:color w:val="111111"/>
          <w:sz w:val="28"/>
          <w:szCs w:val="28"/>
          <w:rtl/>
        </w:rPr>
        <w:t xml:space="preserve">(حواجّ بیت اللّه) </w:t>
      </w:r>
      <w:r>
        <w:rPr>
          <w:rStyle w:val="FootnoteReference"/>
        </w:rPr>
        <w:footnoteReference w:id="997"/>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[559]أو الفا مکة من ورق الحما </w:t>
      </w:r>
      <w:r>
        <w:rPr>
          <w:rStyle w:val="FootnoteReference"/>
        </w:rPr>
        <w:footnoteReference w:id="99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[560]ممن حملن به وهن عواقد</w:t>
      </w:r>
    </w:p>
    <w:p>
      <w:pPr>
        <w:pStyle w:val="BookText"/>
      </w:pPr>
      <w:r>
        <w:rPr>
          <w:rFonts w:ascii="Amiri" w:hAnsi="Amiri" w:eastAsia="Amiri" w:cs="Amiri"/>
          <w:lang w:bidi="ar-SA"/>
          <w:color w:val="111111"/>
          <w:sz w:val="28"/>
          <w:szCs w:val="28"/>
          <w:rtl/>
        </w:rPr>
        <w:t xml:space="preserve">حبک النّطاق فشبّ غیر مهّبل </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لبقاء صیغة المفرد فی المثنی و جمع السلامة،و أما جمع التکسیر فلأنه</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73" w:name="pg19845_194789"/>
    <w:bookmarkEnd w:id="73"/>
    <w:p>
      <w:pPr>
        <w:pStyle w:val="BookText"/>
      </w:pPr>
      <w:r>
        <w:rPr>
          <w:rFonts w:ascii="IRNazanin" w:hAnsi="IRNazanin" w:eastAsia="IRNazanin" w:cs="IRNazanin"/>
          <w:lang w:bidi="fa-IR"/>
          <w:color w:val="111111"/>
          <w:sz w:val="28"/>
          <w:szCs w:val="28"/>
          <w:rtl/>
        </w:rPr>
        <w:t xml:space="preserve">أشبه المفرد فی الإعراب بالحرکات،و بعضهم منع من عمل المثنی و جمع السلامة.</w:t>
      </w:r>
    </w:p>
    <w:p>
      <w:pPr>
        <w:pStyle w:val="Heading4"/>
      </w:pPr>
      <w:bookmarkStart w:id="305" w:name="_Toc126"/>
      <w:r>
        <w:t>[جواز حذف نون التثنیة و الجمع مع العمل و التعریف]</w:t>
      </w:r>
      <w:bookmarkEnd w:id="305"/>
    </w:p>
    <w:p>
      <w:pPr>
        <w:pStyle w:val="BookText"/>
      </w:pPr>
      <w:r>
        <w:rPr>
          <w:rFonts w:ascii="IRNazanin" w:hAnsi="IRNazanin" w:eastAsia="IRNazanin" w:cs="IRNazanin"/>
          <w:lang w:bidi="fa-IR"/>
          <w:color w:val="111111"/>
          <w:sz w:val="28"/>
          <w:szCs w:val="28"/>
          <w:rtl/>
        </w:rPr>
        <w:t xml:space="preserve">قوله:(و یجوز حذف النون مع العمل و التعریف)[تخفیفا] </w:t>
      </w:r>
      <w:r>
        <w:rPr>
          <w:rStyle w:val="FootnoteReference"/>
        </w:rPr>
        <w:footnoteReference w:id="1000"/>
      </w:r>
      <w:r>
        <w:rPr>
          <w:rFonts w:ascii="IRNazanin" w:hAnsi="IRNazanin" w:eastAsia="IRNazanin" w:cs="IRNazanin"/>
          <w:lang w:bidi="fa-IR"/>
          <w:color w:val="111111"/>
          <w:sz w:val="28"/>
          <w:szCs w:val="28"/>
          <w:rtl/>
        </w:rPr>
        <w:t xml:space="preserve">یعنی یجوز حذف نون التثنیة و الجمع للتخفیف،بشرط العمل و التعریف جمیعا،نحو:الضاربا زیدا و قوله:</w:t>
      </w:r>
    </w:p>
    <w:p>
      <w:pPr>
        <w:pStyle w:val="BookText"/>
      </w:pPr>
      <w:r>
        <w:rPr>
          <w:rFonts w:ascii="IRNazanin" w:hAnsi="IRNazanin" w:eastAsia="IRNazanin" w:cs="IRNazanin"/>
          <w:lang w:bidi="fa-IR"/>
          <w:color w:val="111111"/>
          <w:sz w:val="28"/>
          <w:szCs w:val="28"/>
          <w:rtl/>
        </w:rPr>
        <w:t xml:space="preserve">[561]الحافظو عورة العشیرة </w:t>
      </w:r>
      <w:r>
        <w:rPr>
          <w:rStyle w:val="FootnoteReference"/>
        </w:rPr>
        <w:footnoteReference w:id="100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یفهم منه أنه لا یجوز مع العمل من غیر تعریف،و أما من غیر عمل فهو جائز للإضافة،و إنما لم یجز إلا مع(أل)لأنها موصولة فطالت بنصب مفعولها،فخفف بحذف النون،و قد جاء الحذف من غیر تعریف نحو قوله تعالی: إِنّٰا مُرْسِلُوا النّٰاقَةِ </w:t>
      </w:r>
      <w:r>
        <w:rPr>
          <w:rStyle w:val="FootnoteReference"/>
        </w:rPr>
        <w:footnoteReference w:id="1002"/>
      </w:r>
      <w:r>
        <w:rPr>
          <w:rFonts w:ascii="Amiri" w:hAnsi="Amiri" w:eastAsia="Amiri" w:cs="Amiri"/>
          <w:lang w:bidi="ar-SA"/>
          <w:color w:val="111111"/>
          <w:sz w:val="28"/>
          <w:szCs w:val="28"/>
          <w:rtl/>
        </w:rPr>
        <w:t xml:space="preserve">و غَیْرُ مُعْجِزِی اللّٰهِ </w:t>
      </w:r>
      <w:r>
        <w:rPr>
          <w:rStyle w:val="FootnoteReference"/>
        </w:rPr>
        <w:footnoteReference w:id="1003"/>
      </w:r>
      <w:r>
        <w:rPr>
          <w:rFonts w:ascii="IRNazanin" w:hAnsi="IRNazanin" w:eastAsia="IRNazanin" w:cs="IRNazanin"/>
          <w:lang w:bidi="fa-IR"/>
          <w:color w:val="111111"/>
          <w:sz w:val="28"/>
          <w:szCs w:val="28"/>
          <w:rtl/>
        </w:rPr>
        <w:t xml:space="preserve">بالنصب و قوله:</w:t>
      </w:r>
    </w:p>
    <w:p>
      <w:pPr>
        <w:pStyle w:val="BookText"/>
      </w:pPr>
      <w:r>
        <w:rPr>
          <w:rFonts w:ascii="IRNazanin" w:hAnsi="IRNazanin" w:eastAsia="IRNazanin" w:cs="IRNazanin"/>
          <w:lang w:bidi="fa-IR"/>
          <w:color w:val="111111"/>
          <w:sz w:val="28"/>
          <w:szCs w:val="28"/>
          <w:rtl/>
        </w:rPr>
        <w:t xml:space="preserve">[562]و مسامیح بما ضنّ به</w:t>
      </w:r>
    </w:p>
    <w:p>
      <w:pPr>
        <w:pStyle w:val="BookText"/>
      </w:pPr>
      <w:r>
        <w:rPr>
          <w:rFonts w:ascii="IRNazanin" w:hAnsi="IRNazanin" w:eastAsia="IRNazanin" w:cs="IRNazanin"/>
          <w:lang w:bidi="fa-IR"/>
          <w:color w:val="111111"/>
          <w:sz w:val="28"/>
          <w:szCs w:val="28"/>
          <w:rtl/>
        </w:rPr>
        <w:t xml:space="preserve">حابسو الأنفس عن سوء الطمع </w:t>
      </w:r>
      <w:r>
        <w:rPr>
          <w:rStyle w:val="FootnoteReference"/>
        </w:rPr>
        <w:footnoteReference w:id="1004"/>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[563]هم متکنفو البیت الحراما </w:t>
      </w:r>
      <w:r>
        <w:rPr>
          <w:rStyle w:val="FootnoteReference"/>
        </w:rPr>
        <w:footnoteReference w:id="100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المبرد </w:t>
      </w:r>
      <w:r>
        <w:rPr>
          <w:rStyle w:val="FootnoteReference"/>
        </w:rPr>
        <w:footnoteReference w:id="1006"/>
      </w:r>
      <w:r>
        <w:rPr>
          <w:rFonts w:ascii="IRNazanin" w:hAnsi="IRNazanin" w:eastAsia="IRNazanin" w:cs="IRNazanin"/>
          <w:lang w:bidi="fa-IR"/>
          <w:color w:val="111111"/>
          <w:sz w:val="28"/>
          <w:szCs w:val="28"/>
          <w:rtl/>
        </w:rPr>
        <w:t xml:space="preserve">فمنع من حذف النون مطلقا من غیر إضافة.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علی نیة إثباتها لأنها لا تعاقب(أل).</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74" w:name="pg19845_194791"/>
    <w:bookmarkEnd w:id="74"/>
    <w:p>
      <w:pPr>
        <w:pStyle w:val="Heading3"/>
      </w:pPr>
      <w:bookmarkStart w:id="306" w:name="_Toc127"/>
      <w:r>
        <w:t>اسم المفعول</w:t>
      </w:r>
      <w:bookmarkEnd w:id="306"/>
    </w:p>
    <w:p>
      <w:pPr>
        <w:pStyle w:val="Heading4"/>
      </w:pPr>
      <w:bookmarkStart w:id="307" w:name="_Toc128"/>
      <w:r>
        <w:t>[تعریفه]</w:t>
      </w:r>
      <w:bookmarkEnd w:id="307"/>
    </w:p>
    <w:p>
      <w:pPr>
        <w:pStyle w:val="BookText"/>
      </w:pPr>
      <w:r>
        <w:rPr>
          <w:rFonts w:ascii="IRNazanin" w:hAnsi="IRNazanin" w:eastAsia="IRNazanin" w:cs="IRNazanin"/>
          <w:lang w:bidi="fa-IR"/>
          <w:color w:val="111111"/>
          <w:sz w:val="28"/>
          <w:szCs w:val="28"/>
          <w:rtl/>
        </w:rPr>
        <w:t xml:space="preserve">قوله:(اسم المفعول:ما اشتق من فعل و هو لمن وقع علیه)</w:t>
      </w:r>
    </w:p>
    <w:p>
      <w:pPr>
        <w:pStyle w:val="BookText"/>
      </w:pPr>
      <w:r>
        <w:rPr>
          <w:rStyle w:val="FootnoteReference"/>
        </w:rPr>
        <w:footnoteReference w:id="1007"/>
      </w:r>
      <w:r>
        <w:rPr>
          <w:rFonts w:ascii="IRNazanin" w:hAnsi="IRNazanin" w:eastAsia="IRNazanin" w:cs="IRNazanin"/>
          <w:lang w:bidi="fa-IR"/>
          <w:color w:val="111111"/>
          <w:sz w:val="28"/>
          <w:szCs w:val="28"/>
          <w:rtl/>
        </w:rPr>
        <w:t xml:space="preserve">
خرج اسم الفاعل و الصفة المشبهة،لأنهما لمن قام به،و اسما الزمان و المکان و الآلة لأنهما وقع فیه و به.</w:t>
      </w:r>
    </w:p>
    <w:p>
      <w:pPr>
        <w:pStyle w:val="Heading4"/>
      </w:pPr>
      <w:bookmarkStart w:id="308" w:name="_Toc129"/>
      <w:r>
        <w:t>[صیغه]</w:t>
      </w:r>
      <w:bookmarkEnd w:id="308"/>
    </w:p>
    <w:p>
      <w:pPr>
        <w:pStyle w:val="BookText"/>
      </w:pPr>
      <w:r>
        <w:rPr>
          <w:rFonts w:ascii="IRNazanin" w:hAnsi="IRNazanin" w:eastAsia="IRNazanin" w:cs="IRNazanin"/>
          <w:lang w:bidi="fa-IR"/>
          <w:color w:val="111111"/>
          <w:sz w:val="28"/>
          <w:szCs w:val="28"/>
          <w:rtl/>
        </w:rPr>
        <w:t xml:space="preserve">قوله:(و صیغته من الثلاثی[المجرد] </w:t>
      </w:r>
      <w:r>
        <w:rPr>
          <w:rStyle w:val="FootnoteReference"/>
        </w:rPr>
        <w:footnoteReference w:id="1008"/>
      </w:r>
      <w:r>
        <w:rPr>
          <w:rFonts w:ascii="IRNazanin" w:hAnsi="IRNazanin" w:eastAsia="IRNazanin" w:cs="IRNazanin"/>
          <w:lang w:bidi="fa-IR"/>
          <w:color w:val="111111"/>
          <w:sz w:val="28"/>
          <w:szCs w:val="28"/>
          <w:rtl/>
        </w:rPr>
        <w:t xml:space="preserve">علی مفعول ک(مضروب) و به سمی لکثرته،و کان قیاسه أن[لا] </w:t>
      </w:r>
      <w:r>
        <w:rPr>
          <w:rStyle w:val="FootnoteReference"/>
        </w:rPr>
        <w:footnoteReference w:id="1009"/>
      </w:r>
      <w:r>
        <w:rPr>
          <w:rFonts w:ascii="IRNazanin" w:hAnsi="IRNazanin" w:eastAsia="IRNazanin" w:cs="IRNazanin"/>
          <w:lang w:bidi="fa-IR"/>
          <w:color w:val="111111"/>
          <w:sz w:val="28"/>
          <w:szCs w:val="28"/>
          <w:rtl/>
        </w:rPr>
        <w:t xml:space="preserve">یکون علی(مفعل)،لأنه لما لم یسم فاعله جاریا علی مضارعه بإبدال حرف المضارعة میما إلا أنهم أحسّوا للبس باسم المفعول من المزید نحو:(معلّم)فلا یدری أ هو من (أعلم)أم من(علم)و خصوا الثلاثی بالزیادة لخفته،و قد یستغنون بمفعول الثلاثی عن الرباعی و العکس،فالثلاثی نحو(محبوب)من(حبّه)و لا یقال (محب)من(أحبّه)و(محزون)من(حزنه الأمر)و لا یقال(محزن)من (أحزنه)و قد جاء:</w:t>
      </w:r>
    </w:p>
    <w:p>
      <w:pPr>
        <w:pStyle w:val="BookText"/>
      </w:pPr>
      <w:r>
        <w:rPr>
          <w:rFonts w:ascii="Times New Roman" w:hAnsi="Times New Roman" w:eastAsia="Times New Roman" w:cs="Times New Roman"/>
          <w:lang w:val="en-US" w:bidi="en-US"/>
          <w:color w:val="111111"/>
          <w:sz w:val="28"/>
          <w:szCs w:val="28"/>
          <w:rtl/>
        </w:rPr>
        <w:t xml:space="preserve">[564]...-</w:t>
      </w:r>
    </w:p>
    <w:p>
      <w:pPr>
        <w:pStyle w:val="BookText"/>
      </w:pPr>
      <w:r>
        <w:rPr>
          <w:rFonts w:ascii="IRNazanin" w:hAnsi="IRNazanin" w:eastAsia="IRNazanin" w:cs="IRNazanin"/>
          <w:lang w:bidi="fa-IR"/>
          <w:color w:val="111111"/>
          <w:sz w:val="28"/>
          <w:szCs w:val="28"/>
          <w:rtl/>
        </w:rPr>
        <w:t xml:space="preserve">...بمنزلة المحبّ المکرم </w:t>
      </w:r>
      <w:r>
        <w:rPr>
          <w:rStyle w:val="FootnoteReference"/>
        </w:rPr>
        <w:footnoteReference w:id="1010"/>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75" w:name="pg19845_194792"/>
    <w:bookmarkEnd w:id="75"/>
    <w:p>
      <w:pPr>
        <w:pStyle w:val="BookText"/>
      </w:pPr>
      <w:r>
        <w:rPr>
          <w:rFonts w:ascii="IRNazanin" w:hAnsi="IRNazanin" w:eastAsia="IRNazanin" w:cs="IRNazanin"/>
          <w:lang w:bidi="fa-IR"/>
          <w:color w:val="111111"/>
          <w:sz w:val="28"/>
          <w:szCs w:val="28"/>
          <w:rtl/>
        </w:rPr>
        <w:t xml:space="preserve">و الرباعی نحو(معمّر)و(ملّم)من(أعمر)و(ألّم)و لا یقولون(معموم) و لا(ملموم به)من(عمم)و(لمّ به).</w:t>
      </w:r>
    </w:p>
    <w:p>
      <w:pPr>
        <w:pStyle w:val="BookText"/>
      </w:pPr>
      <w:r>
        <w:rPr>
          <w:rFonts w:ascii="Amiri" w:hAnsi="Amiri" w:eastAsia="Amiri" w:cs="Amiri"/>
          <w:lang w:bidi="ar-SA"/>
          <w:color w:val="111111"/>
          <w:sz w:val="28"/>
          <w:szCs w:val="28"/>
          <w:rtl/>
        </w:rPr>
        <w:t xml:space="preserve">و قد یجیء المفعول علی فاعل،ک عِیشَةٍ رٰاضِیَةٍ </w:t>
      </w:r>
      <w:r>
        <w:rPr>
          <w:rStyle w:val="FootnoteReference"/>
        </w:rPr>
        <w:footnoteReference w:id="1011"/>
      </w:r>
      <w:r>
        <w:rPr>
          <w:rFonts w:ascii="Amiri" w:hAnsi="Amiri" w:eastAsia="Amiri" w:cs="Amiri"/>
          <w:lang w:bidi="ar-SA"/>
          <w:color w:val="111111"/>
          <w:sz w:val="28"/>
          <w:szCs w:val="28"/>
          <w:rtl/>
        </w:rPr>
        <w:t xml:space="preserve">و مٰاءٍ دٰافِقٍ </w:t>
      </w:r>
      <w:r>
        <w:rPr>
          <w:rStyle w:val="FootnoteReference"/>
        </w:rPr>
        <w:footnoteReference w:id="1012"/>
      </w:r>
      <w:r>
        <w:rPr>
          <w:rFonts w:ascii="IRNazanin" w:hAnsi="IRNazanin" w:eastAsia="IRNazanin" w:cs="IRNazanin"/>
          <w:lang w:bidi="fa-IR"/>
          <w:color w:val="111111"/>
          <w:sz w:val="28"/>
          <w:szCs w:val="28"/>
          <w:rtl/>
        </w:rPr>
        <w:t xml:space="preserve">أی (مرضیة)و(مدفوق)و قیل:هما بمعنی(ذی کذا).</w:t>
      </w:r>
    </w:p>
    <w:p>
      <w:pPr>
        <w:pStyle w:val="BookText"/>
      </w:pPr>
      <w:r>
        <w:rPr>
          <w:rFonts w:ascii="IRNazanin" w:hAnsi="IRNazanin" w:eastAsia="IRNazanin" w:cs="IRNazanin"/>
          <w:lang w:bidi="fa-IR"/>
          <w:color w:val="111111"/>
          <w:sz w:val="28"/>
          <w:szCs w:val="28"/>
          <w:rtl/>
        </w:rPr>
        <w:t xml:space="preserve">قوله:(و من غیره علی صیغة[اسم] </w:t>
      </w:r>
      <w:r>
        <w:rPr>
          <w:rStyle w:val="FootnoteReference"/>
        </w:rPr>
        <w:footnoteReference w:id="1013"/>
      </w:r>
      <w:r>
        <w:rPr>
          <w:rFonts w:ascii="IRNazanin" w:hAnsi="IRNazanin" w:eastAsia="IRNazanin" w:cs="IRNazanin"/>
          <w:lang w:bidi="fa-IR"/>
          <w:color w:val="111111"/>
          <w:sz w:val="28"/>
          <w:szCs w:val="28"/>
          <w:rtl/>
        </w:rPr>
        <w:t xml:space="preserve">الفاعل) [ظ 107]أی من غیر الثلاثی و هو الرباعی،و مزید الثلاثی،یجری علی صیغة مضارعه، و هی صیغة اسم الفاعل.</w:t>
      </w:r>
    </w:p>
    <w:p>
      <w:pPr>
        <w:pStyle w:val="BookText"/>
      </w:pPr>
      <w:r>
        <w:rPr>
          <w:rFonts w:ascii="IRNazanin" w:hAnsi="IRNazanin" w:eastAsia="IRNazanin" w:cs="IRNazanin"/>
          <w:lang w:bidi="fa-IR"/>
          <w:color w:val="111111"/>
          <w:sz w:val="28"/>
          <w:szCs w:val="28"/>
          <w:rtl/>
        </w:rPr>
        <w:t xml:space="preserve">قوله:(بمیم مضمومة و فتح ما قبل الأخر[ک مستخرج] </w:t>
      </w:r>
      <w:r>
        <w:rPr>
          <w:rStyle w:val="FootnoteReference"/>
        </w:rPr>
        <w:footnoteReference w:id="1014"/>
      </w:r>
      <w:r>
        <w:rPr>
          <w:rFonts w:ascii="IRNazanin" w:hAnsi="IRNazanin" w:eastAsia="IRNazanin" w:cs="IRNazanin"/>
          <w:lang w:bidi="fa-IR"/>
          <w:color w:val="111111"/>
          <w:sz w:val="28"/>
          <w:szCs w:val="28"/>
          <w:rtl/>
        </w:rPr>
        <w:t xml:space="preserve">) یعنی أنه کاسم الفاعل فی ضم میمه،إلا أنه یخالفه فی أن اسم المفعول بفتح ما قبل آخره ک(معطی)و(مستخرج)کما فی مضارعه للفرق بینه و بین اسم الفاعل.</w:t>
      </w:r>
    </w:p>
    <w:p>
      <w:pPr>
        <w:pStyle w:val="Heading4"/>
      </w:pPr>
      <w:bookmarkStart w:id="309" w:name="_Toc130"/>
      <w:r>
        <w:t>[احکامه و شروطه]</w:t>
      </w:r>
      <w:bookmarkEnd w:id="309"/>
    </w:p>
    <w:p>
      <w:pPr>
        <w:pStyle w:val="BookText"/>
      </w:pPr>
      <w:r>
        <w:rPr>
          <w:rFonts w:ascii="IRNazanin" w:hAnsi="IRNazanin" w:eastAsia="IRNazanin" w:cs="IRNazanin"/>
          <w:lang w:bidi="fa-IR"/>
          <w:color w:val="111111"/>
          <w:sz w:val="28"/>
          <w:szCs w:val="28"/>
          <w:rtl/>
        </w:rPr>
        <w:t xml:space="preserve">قوله:(و أمره فی العمل و الاشتراط کأمر اسم الفاعل)</w:t>
      </w:r>
    </w:p>
    <w:p>
      <w:pPr>
        <w:pStyle w:val="BookText"/>
      </w:pPr>
      <w:r>
        <w:rPr>
          <w:rStyle w:val="FootnoteReference"/>
        </w:rPr>
        <w:footnoteReference w:id="1015"/>
      </w:r>
      <w:r>
        <w:rPr>
          <w:rFonts w:ascii="IRNazanin" w:hAnsi="IRNazanin" w:eastAsia="IRNazanin" w:cs="IRNazanin"/>
          <w:lang w:bidi="fa-IR"/>
          <w:color w:val="111111"/>
          <w:sz w:val="28"/>
          <w:szCs w:val="28"/>
          <w:rtl/>
        </w:rPr>
        <w:t xml:space="preserve">
یعنی فی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الهوامع 226/2،و خزانة الأدب 227/3،و تمام البیت: و لقد نزلت فلا تظنی غیره منی بمنزلة المحب المکرم و الشاهد فیه قوله:(المکرم)حیث صاغ اسم المفعول من أکرم یکرم فهو مکرم و قد استغنی عن الرباعی بالثلاثی.</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الأحکام و الشروط الجاریة فی اسم الفاعل،إلا أنه ینقص عنه فی العمل واحدا،إن کان اسم الفاعل متعدیا إلی واحد لزم المفعول کمضروب، أو إلی اثنین تعدی إلی واحد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ک[مثل زید] </w:t>
      </w:r>
      <w:r>
        <w:rPr>
          <w:rStyle w:val="FootnoteReference"/>
        </w:rPr>
        <w:footnoteReference w:id="1017"/>
      </w:r>
      <w:r>
        <w:rPr>
          <w:rFonts w:ascii="IRNazanin" w:hAnsi="IRNazanin" w:eastAsia="IRNazanin" w:cs="IRNazanin"/>
          <w:lang w:bidi="fa-IR"/>
          <w:color w:val="111111"/>
          <w:sz w:val="28"/>
          <w:szCs w:val="28"/>
          <w:rtl/>
        </w:rPr>
        <w:t xml:space="preserve">(معطی غلامه درهما)أو إلی ثلاثة تعدی إلی اثنین، نحو:(زید معلم عمرا قائما)،و إن کان اسم الفاعل لازما لم یجیء اسم المفعول إلا أن یتعدی إلی ظرف أو مصدر،لأن صیغته موضوعه لما لم یسم فاعله،و تجوز إضافته إلی مرفوعه نحو:(هذا مضروب الغلام)لأنه لیس من إضافة الشیء إلی نفسه بخلاف اسم الفاعل،لا یجوز(أضارب الرجل عمرا)بالإضافة لأن الضارب هو الرجل.</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76" w:name="pg19845_194794"/>
    <w:bookmarkEnd w:id="76"/>
    <w:p>
      <w:pPr>
        <w:pStyle w:val="Heading3"/>
      </w:pPr>
      <w:bookmarkStart w:id="310" w:name="_Toc131"/>
      <w:r>
        <w:t>الصفة المشبهة</w:t>
      </w:r>
      <w:bookmarkEnd w:id="310"/>
    </w:p>
    <w:p>
      <w:pPr>
        <w:pStyle w:val="Heading4"/>
      </w:pPr>
      <w:bookmarkStart w:id="311" w:name="_Toc132"/>
      <w:r>
        <w:t>[تعریفه]</w:t>
      </w:r>
      <w:bookmarkEnd w:id="311"/>
    </w:p>
    <w:p>
      <w:pPr>
        <w:pStyle w:val="BookText"/>
      </w:pPr>
      <w:r>
        <w:rPr>
          <w:rFonts w:ascii="IRNazanin" w:hAnsi="IRNazanin" w:eastAsia="IRNazanin" w:cs="IRNazanin"/>
          <w:lang w:bidi="fa-IR"/>
          <w:color w:val="111111"/>
          <w:sz w:val="28"/>
          <w:szCs w:val="28"/>
          <w:rtl/>
        </w:rPr>
        <w:t xml:space="preserve">قوله:(الصفة المشبهة)[علی معنی الثبوت] </w:t>
      </w:r>
      <w:r>
        <w:rPr>
          <w:rStyle w:val="FootnoteReference"/>
        </w:rPr>
        <w:footnoteReference w:id="1018"/>
      </w:r>
      <w:r>
        <w:rPr>
          <w:rFonts w:ascii="IRNazanin" w:hAnsi="IRNazanin" w:eastAsia="IRNazanin" w:cs="IRNazanin"/>
          <w:lang w:bidi="fa-IR"/>
          <w:color w:val="111111"/>
          <w:sz w:val="28"/>
          <w:szCs w:val="28"/>
          <w:rtl/>
        </w:rPr>
        <w:t xml:space="preserve">یعنی المشبهة </w:t>
      </w:r>
      <w:r>
        <w:rPr>
          <w:rStyle w:val="FootnoteReference"/>
        </w:rPr>
        <w:footnoteReference w:id="1019"/>
      </w:r>
      <w:r>
        <w:rPr>
          <w:rFonts w:ascii="IRNazanin" w:hAnsi="IRNazanin" w:eastAsia="IRNazanin" w:cs="IRNazanin"/>
          <w:lang w:bidi="fa-IR"/>
          <w:color w:val="111111"/>
          <w:sz w:val="28"/>
          <w:szCs w:val="28"/>
          <w:rtl/>
        </w:rPr>
        <w:t xml:space="preserve">باسم الفاعل للمطابقة فی الإفراد و التثنیة و الجمع و التذکیر و التأنیث،و خرج عن المشبهة و هی التی لا فعل لها ک(صمحمح) </w:t>
      </w:r>
      <w:r>
        <w:rPr>
          <w:rStyle w:val="FootnoteReference"/>
        </w:rPr>
        <w:footnoteReference w:id="1020"/>
      </w:r>
      <w:r>
        <w:rPr>
          <w:rFonts w:ascii="IRNazanin" w:hAnsi="IRNazanin" w:eastAsia="IRNazanin" w:cs="IRNazanin"/>
          <w:lang w:bidi="fa-IR"/>
          <w:color w:val="111111"/>
          <w:sz w:val="28"/>
          <w:szCs w:val="28"/>
          <w:rtl/>
        </w:rPr>
        <w:t xml:space="preserve">و(جرشع)و إما لا یطابق ک(حائض)و(طامث)و قیل:إن(أفعل التفضیل)لا حق بالتی لا فعل لها،لأنه لا فعل له بمعناه.</w:t>
      </w:r>
    </w:p>
    <w:p>
      <w:pPr>
        <w:pStyle w:val="Heading4"/>
      </w:pPr>
      <w:bookmarkStart w:id="312" w:name="_Toc133"/>
      <w:r>
        <w:t>[اشتقاقه ]</w:t>
      </w:r>
      <w:bookmarkEnd w:id="312"/>
    </w:p>
    <w:p>
      <w:pPr>
        <w:pStyle w:val="BookText"/>
      </w:pPr>
      <w:r>
        <w:rPr>
          <w:rFonts w:ascii="IRNazanin" w:hAnsi="IRNazanin" w:eastAsia="IRNazanin" w:cs="IRNazanin"/>
          <w:lang w:bidi="fa-IR"/>
          <w:color w:val="111111"/>
          <w:sz w:val="28"/>
          <w:szCs w:val="28"/>
          <w:rtl/>
        </w:rPr>
        <w:t xml:space="preserve">قوله:([ما] </w:t>
      </w:r>
      <w:r>
        <w:rPr>
          <w:rStyle w:val="FootnoteReference"/>
        </w:rPr>
        <w:footnoteReference w:id="1021"/>
      </w:r>
      <w:r>
        <w:rPr>
          <w:rFonts w:ascii="IRNazanin" w:hAnsi="IRNazanin" w:eastAsia="IRNazanin" w:cs="IRNazanin"/>
          <w:lang w:bidi="fa-IR"/>
          <w:color w:val="111111"/>
          <w:sz w:val="28"/>
          <w:szCs w:val="28"/>
          <w:rtl/>
        </w:rPr>
        <w:t xml:space="preserve">اشتق من فعل) یعم.</w:t>
      </w:r>
    </w:p>
    <w:p>
      <w:pPr>
        <w:pStyle w:val="BookText"/>
      </w:pPr>
      <w:r>
        <w:rPr>
          <w:rFonts w:ascii="IRNazanin" w:hAnsi="IRNazanin" w:eastAsia="IRNazanin" w:cs="IRNazanin"/>
          <w:lang w:bidi="fa-IR"/>
          <w:color w:val="111111"/>
          <w:sz w:val="28"/>
          <w:szCs w:val="28"/>
          <w:rtl/>
        </w:rPr>
        <w:t xml:space="preserve">قوله:(لازم) خرج اسم الفاعل و المفعول المتعدیین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77" w:name="pg19845_194795"/>
    <w:bookmarkEnd w:id="77"/>
    <w:p>
      <w:pPr>
        <w:pStyle w:val="BookText"/>
      </w:pPr>
      <w:r>
        <w:rPr>
          <w:rFonts w:ascii="IRNazanin" w:hAnsi="IRNazanin" w:eastAsia="IRNazanin" w:cs="IRNazanin"/>
          <w:lang w:bidi="fa-IR"/>
          <w:color w:val="111111"/>
          <w:sz w:val="28"/>
          <w:szCs w:val="28"/>
          <w:rtl/>
        </w:rPr>
        <w:t xml:space="preserve">قوله:(و صیغتها مخالفة لصیغة اسم الفاعل) یعنی لا تجری علی سنن واحد کاسم الفاعل و المفعول.</w:t>
      </w:r>
    </w:p>
    <w:p>
      <w:pPr>
        <w:pStyle w:val="BookText"/>
      </w:pPr>
      <w:r>
        <w:rPr>
          <w:rFonts w:ascii="IRNazanin" w:hAnsi="IRNazanin" w:eastAsia="IRNazanin" w:cs="IRNazanin"/>
          <w:lang w:bidi="fa-IR"/>
          <w:color w:val="111111"/>
          <w:sz w:val="28"/>
          <w:szCs w:val="28"/>
          <w:rtl/>
        </w:rPr>
        <w:t xml:space="preserve">قوله:(علی حسب السماع)</w:t>
      </w:r>
    </w:p>
    <w:p>
      <w:pPr>
        <w:pStyle w:val="BookText"/>
      </w:pPr>
      <w:r>
        <w:rPr>
          <w:rStyle w:val="FootnoteReference"/>
        </w:rPr>
        <w:footnoteReference w:id="1023"/>
      </w:r>
      <w:r>
        <w:rPr>
          <w:rFonts w:ascii="IRNazanin" w:hAnsi="IRNazanin" w:eastAsia="IRNazanin" w:cs="IRNazanin"/>
          <w:lang w:bidi="fa-IR"/>
          <w:color w:val="111111"/>
          <w:sz w:val="28"/>
          <w:szCs w:val="28"/>
          <w:rtl/>
        </w:rPr>
        <w:t xml:space="preserve">
إن کانت من ثلاثی مجرد،فعلی ما ذکر یعتمد فیها علی السماع،و الأغلب فی الألوان و العیوب أفعل، ک(أحمر)و(أعور)و فی الامتلاء و ضده فعلان،ک(شبعان)و(عطشان)و فی أفعال الطبائع فعیل نحو:(کریم)و(شریف)و بابها التصریف،و مثّل الشیخ(ب(حسن)و(صعب)و(شدید)لیریک أن البناء الواحد یختلف لأنها من(فعل)،و إن لم تکن الصفة من ثلاثی مجرد،فهی علی زنة اسم الفاعل قیاسا مطردا،نحو:(منطلق[اللسان] </w:t>
      </w:r>
      <w:r>
        <w:rPr>
          <w:rStyle w:val="FootnoteReference"/>
        </w:rPr>
        <w:footnoteReference w:id="1024"/>
      </w:r>
      <w:r>
        <w:rPr>
          <w:rFonts w:ascii="IRNazanin" w:hAnsi="IRNazanin" w:eastAsia="IRNazanin" w:cs="IRNazanin"/>
          <w:lang w:bidi="fa-IR"/>
          <w:color w:val="111111"/>
          <w:sz w:val="28"/>
          <w:szCs w:val="28"/>
          <w:rtl/>
        </w:rPr>
        <w:t xml:space="preserve">و(مطمئن القلب).</w:t>
      </w:r>
    </w:p>
    <w:p>
      <w:pPr>
        <w:pStyle w:val="Heading4"/>
      </w:pPr>
      <w:bookmarkStart w:id="313" w:name="_Toc134"/>
      <w:r>
        <w:t>[عملها]</w:t>
      </w:r>
      <w:bookmarkEnd w:id="313"/>
    </w:p>
    <w:p>
      <w:pPr>
        <w:pStyle w:val="BookText"/>
      </w:pPr>
      <w:r>
        <w:rPr>
          <w:rFonts w:ascii="IRNazanin" w:hAnsi="IRNazanin" w:eastAsia="IRNazanin" w:cs="IRNazanin"/>
          <w:lang w:bidi="fa-IR"/>
          <w:color w:val="111111"/>
          <w:sz w:val="28"/>
          <w:szCs w:val="28"/>
          <w:rtl/>
        </w:rPr>
        <w:t xml:space="preserve">قوله:(و تعمل عمل فعلها)[مطلقا] </w:t>
      </w:r>
      <w:r>
        <w:rPr>
          <w:rStyle w:val="FootnoteReference"/>
        </w:rPr>
        <w:footnoteReference w:id="1025"/>
      </w:r>
      <w:r>
        <w:rPr>
          <w:rFonts w:ascii="IRNazanin" w:hAnsi="IRNazanin" w:eastAsia="IRNazanin" w:cs="IRNazanin"/>
          <w:lang w:bidi="fa-IR"/>
          <w:color w:val="111111"/>
          <w:sz w:val="28"/>
          <w:szCs w:val="28"/>
          <w:rtl/>
        </w:rPr>
        <w:t xml:space="preserve">یعنی أنه لا یشترط فیها زمان کاسم الفاعل بل تعمل فی الماضی و الحال و الاستقبال،و أما الاعتماد فلا بد منه فیها،بل هو فیها أولی من اسم الفاعل،لضعف عملها،و إنما عملت مطلقا،لأن المراد بها الثبوت فهی تفید الأزمنة کلها،و هی تنقص عن اسم الفاعل فی أنه لا یتقدم معمولها علیها،و تعمل فی السببی </w:t>
      </w:r>
      <w:r>
        <w:rPr>
          <w:rStyle w:val="FootnoteReference"/>
        </w:rPr>
        <w:footnoteReference w:id="1026"/>
      </w:r>
      <w:r>
        <w:rPr>
          <w:rFonts w:ascii="IRNazanin" w:hAnsi="IRNazanin" w:eastAsia="IRNazanin" w:cs="IRNazanin"/>
          <w:lang w:bidi="fa-IR"/>
          <w:color w:val="111111"/>
          <w:sz w:val="28"/>
          <w:szCs w:val="28"/>
          <w:rtl/>
        </w:rPr>
        <w:t xml:space="preserve">دون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78" w:name="pg19845_194796"/>
    <w:bookmarkEnd w:id="78"/>
    <w:p>
      <w:pPr>
        <w:pStyle w:val="BookText"/>
      </w:pPr>
      <w:r>
        <w:rPr>
          <w:rFonts w:ascii="IRNazanin" w:hAnsi="IRNazanin" w:eastAsia="IRNazanin" w:cs="IRNazanin"/>
          <w:lang w:bidi="fa-IR"/>
          <w:color w:val="111111"/>
          <w:sz w:val="28"/>
          <w:szCs w:val="28"/>
          <w:rtl/>
        </w:rPr>
        <w:t xml:space="preserve">الأجنبی،و السببی ما فیه ضمیر للموصوف ظاهرا أو مقدرا.</w:t>
      </w:r>
    </w:p>
    <w:p>
      <w:pPr>
        <w:pStyle w:val="Heading4"/>
      </w:pPr>
      <w:bookmarkStart w:id="314" w:name="_Toc135"/>
      <w:r>
        <w:t>[تقسم مسائلها]</w:t>
      </w:r>
      <w:bookmarkEnd w:id="314"/>
    </w:p>
    <w:p>
      <w:pPr>
        <w:pStyle w:val="BookText"/>
      </w:pPr>
      <w:r>
        <w:rPr>
          <w:rFonts w:ascii="IRNazanin" w:hAnsi="IRNazanin" w:eastAsia="IRNazanin" w:cs="IRNazanin"/>
          <w:lang w:bidi="fa-IR"/>
          <w:color w:val="111111"/>
          <w:sz w:val="28"/>
          <w:szCs w:val="28"/>
          <w:rtl/>
        </w:rPr>
        <w:t xml:space="preserve">قوله:(و تقسیم مسائلها،أن تکون للصفة باللام أو مجرده عنها)</w:t>
      </w:r>
    </w:p>
    <w:p>
      <w:pPr>
        <w:pStyle w:val="BookText"/>
      </w:pPr>
      <w:r>
        <w:rPr>
          <w:rStyle w:val="FootnoteReference"/>
        </w:rPr>
        <w:footnoteReference w:id="1027"/>
      </w:r>
      <w:r>
        <w:rPr>
          <w:rFonts w:ascii="IRNazanin" w:hAnsi="IRNazanin" w:eastAsia="IRNazanin" w:cs="IRNazanin"/>
          <w:lang w:bidi="fa-IR"/>
          <w:color w:val="111111"/>
          <w:sz w:val="28"/>
          <w:szCs w:val="28"/>
          <w:rtl/>
        </w:rPr>
        <w:t xml:space="preserve">
،یعنی معرّفة نحو:(الحسن)و منکّرة نحو(حسن).</w:t>
      </w:r>
    </w:p>
    <w:p>
      <w:pPr>
        <w:pStyle w:val="BookText"/>
      </w:pPr>
      <w:r>
        <w:rPr>
          <w:rFonts w:ascii="IRNazanin" w:hAnsi="IRNazanin" w:eastAsia="IRNazanin" w:cs="IRNazanin"/>
          <w:lang w:bidi="fa-IR"/>
          <w:color w:val="111111"/>
          <w:sz w:val="28"/>
          <w:szCs w:val="28"/>
          <w:rtl/>
        </w:rPr>
        <w:t xml:space="preserve">قوله:(و معمولها) یعنی معمول الصفة،إما(مضاف)أو(معرب باللام)،أو(مجرد عنهما)یعنی عن اللام و الإضافة و هو المنکّر.</w:t>
      </w:r>
    </w:p>
    <w:p>
      <w:pPr>
        <w:pStyle w:val="BookText"/>
      </w:pPr>
      <w:r>
        <w:rPr>
          <w:rFonts w:ascii="IRNazanin" w:hAnsi="IRNazanin" w:eastAsia="IRNazanin" w:cs="IRNazanin"/>
          <w:lang w:bidi="fa-IR"/>
          <w:color w:val="111111"/>
          <w:sz w:val="28"/>
          <w:szCs w:val="28"/>
          <w:rtl/>
        </w:rPr>
        <w:t xml:space="preserve">قوله:(فهذه ستة) یعنی لأن المعمولات ثلاثة و الصفة اثنان،معرّفة و منکرة،و اثنان فی ثلاثة ستة.</w:t>
      </w:r>
    </w:p>
    <w:p>
      <w:pPr>
        <w:pStyle w:val="BookText"/>
      </w:pPr>
      <w:r>
        <w:rPr>
          <w:rFonts w:ascii="IRNazanin" w:hAnsi="IRNazanin" w:eastAsia="IRNazanin" w:cs="IRNazanin"/>
          <w:lang w:bidi="fa-IR"/>
          <w:color w:val="111111"/>
          <w:sz w:val="28"/>
          <w:szCs w:val="28"/>
          <w:rtl/>
        </w:rPr>
        <w:t xml:space="preserve">قوله:(و المعمول فی کل واحد منها مرفوع و منصوب و مجرور صارت ثمانیة عشر) ،لأن الرفع و النصب و الجر ثلاثة فی ستة کانت ثمانیة عشر.</w:t>
      </w:r>
    </w:p>
    <w:p>
      <w:pPr>
        <w:pStyle w:val="BookText"/>
      </w:pPr>
      <w:r>
        <w:rPr>
          <w:rFonts w:ascii="IRNazanin" w:hAnsi="IRNazanin" w:eastAsia="IRNazanin" w:cs="IRNazanin"/>
          <w:lang w:bidi="fa-IR"/>
          <w:color w:val="111111"/>
          <w:sz w:val="28"/>
          <w:szCs w:val="28"/>
          <w:rtl/>
        </w:rPr>
        <w:t xml:space="preserve">قوله:(فالرفع علی الفاعلیة) لا خلاف بالرفع أنه علی الفاعلیة،و لا فی الجر أنه بالإضافة،و إنما الخلاف فی النصب،فمنهم من جعله علی التشبیه بالمفعول(نکرة کان أو معرفة)و منهم من[و 108]جعله علی التمییز(معرفة کان أو نکرة)و هو قول من یجیز تعریف التمییز،و منهم من فصّل و اختاره المصنف قال: </w:t>
      </w:r>
      <w:r>
        <w:rPr>
          <w:rStyle w:val="FootnoteReference"/>
        </w:rPr>
        <w:footnoteReference w:id="1028"/>
      </w:r>
      <w:r>
        <w:rPr>
          <w:rFonts w:ascii="IRNazanin" w:hAnsi="IRNazanin" w:eastAsia="IRNazanin" w:cs="IRNazanin"/>
          <w:lang w:bidi="fa-IR"/>
          <w:color w:val="111111"/>
          <w:sz w:val="28"/>
          <w:szCs w:val="28"/>
          <w:rtl/>
        </w:rPr>
        <w:t xml:space="preserve">(و النصب علی التشبیه بالمفعولیة فی المعرفة و علی التمییز فی النکرة[و الجر علی الإضافة]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79" w:name="pg19845_194797"/>
    <w:bookmarkEnd w:id="79"/>
    <w:p>
      <w:pPr>
        <w:pStyle w:val="Heading4"/>
      </w:pPr>
      <w:bookmarkStart w:id="315" w:name="_Toc136"/>
      <w:r>
        <w:t>[حول(حسن وجهه)]</w:t>
      </w:r>
      <w:bookmarkEnd w:id="315"/>
    </w:p>
    <w:p>
      <w:pPr>
        <w:pStyle w:val="BookText"/>
      </w:pPr>
      <w:r>
        <w:rPr>
          <w:rFonts w:ascii="IRNazanin" w:hAnsi="IRNazanin" w:eastAsia="IRNazanin" w:cs="IRNazanin"/>
          <w:lang w:bidi="fa-IR"/>
          <w:color w:val="111111"/>
          <w:sz w:val="28"/>
          <w:szCs w:val="28"/>
          <w:rtl/>
        </w:rPr>
        <w:t xml:space="preserve">قوله:(و تفصیلها«حسن وجهه»ثلاثة)[و کذلک(حسن الوجه) (حسن وجه)(الحسن وجهه)(الحسن الوجه)] </w:t>
      </w:r>
      <w:r>
        <w:rPr>
          <w:rStyle w:val="FootnoteReference"/>
        </w:rPr>
        <w:footnoteReference w:id="1030"/>
      </w:r>
      <w:r>
        <w:rPr>
          <w:rFonts w:ascii="IRNazanin" w:hAnsi="IRNazanin" w:eastAsia="IRNazanin" w:cs="IRNazanin"/>
          <w:lang w:bidi="fa-IR"/>
          <w:color w:val="111111"/>
          <w:sz w:val="28"/>
          <w:szCs w:val="28"/>
          <w:rtl/>
        </w:rPr>
        <w:t xml:space="preserve">و یعنی لک فی المعمول المضاف ثلاثة أوجه:رفعا و نصبا و جرا مع تنکیر الصفة،و ثلاثة مع تعریفها هذه ستة،و مع المعرّب ستة،کذلک و مع المنکر ستة أیضا هذه ثمانی عشرة مسألة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قوله:(اثنان منها ممتنعان) باتفاق،قسّم المسائل التی ذکر إلی ممتنعة و جائزة و مختلف فیه،فالممتنع ثنتان و هما(الحسن وجهه)و(الحسن وجه) و أما(الحسن وجهه)فلأن الإضافة لم تفد تخفیفا،و أما(الحسن وجه)فلوجهین:</w:t>
      </w:r>
    </w:p>
    <w:p>
      <w:pPr>
        <w:pStyle w:val="BookText"/>
      </w:pPr>
      <w:r>
        <w:rPr>
          <w:rFonts w:ascii="IRNazanin" w:hAnsi="IRNazanin" w:eastAsia="IRNazanin" w:cs="IRNazanin"/>
          <w:lang w:bidi="fa-IR"/>
          <w:color w:val="111111"/>
          <w:sz w:val="28"/>
          <w:szCs w:val="28"/>
          <w:rtl/>
        </w:rPr>
        <w:t xml:space="preserve">أحدهما:أنه عکس قالب الإضافة،لأنها تکون فی نکرة إلی معرفة، أو نکرتین.</w:t>
      </w:r>
    </w:p>
    <w:p>
      <w:pPr>
        <w:pStyle w:val="BookText"/>
      </w:pPr>
      <w:r>
        <w:rPr>
          <w:rFonts w:ascii="IRNazanin" w:hAnsi="IRNazanin" w:eastAsia="IRNazanin" w:cs="IRNazanin"/>
          <w:lang w:bidi="fa-IR"/>
          <w:color w:val="111111"/>
          <w:sz w:val="28"/>
          <w:szCs w:val="28"/>
          <w:rtl/>
        </w:rPr>
        <w:t xml:space="preserve">الثانی:أنها لم تفد تخفیفا،فإن قیل:فیلزم أن لا یجوز(الحسن الوجه) لعدم التخفیف،أجیب بأن أصله(الحسن الوجه منه)و لا یکون مثله فی (الحسن وجه)لأنه لا خالف یخلف العائد و هو اللام،و الکوفیون و الفراء </w:t>
      </w:r>
      <w:r>
        <w:rPr>
          <w:rStyle w:val="FootnoteReference"/>
        </w:rPr>
        <w:footnoteReference w:id="1032"/>
      </w:r>
      <w:r>
        <w:rPr>
          <w:rFonts w:ascii="IRNazanin" w:hAnsi="IRNazanin" w:eastAsia="IRNazanin" w:cs="IRNazanin"/>
          <w:lang w:bidi="fa-IR"/>
          <w:color w:val="111111"/>
          <w:sz w:val="28"/>
          <w:szCs w:val="28"/>
          <w:rtl/>
        </w:rPr>
        <w:t xml:space="preserve">أجازوهما،لأنهم لا یشترطون تخفیفا.</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قوله:(و اختلف فی«حسن وجهه») ،یعنی بالإضافة،و أما الرفع و النصب فهما جائزان نحو: خٰاشِعَةً أَبْصٰارُهُمْ </w:t>
      </w:r>
      <w:r>
        <w:rPr>
          <w:rStyle w:val="FootnoteReference"/>
        </w:rPr>
        <w:footnoteReference w:id="1033"/>
      </w:r>
      <w:r>
        <w:rPr>
          <w:rFonts w:ascii="Amiri" w:hAnsi="Amiri" w:eastAsia="Amiri" w:cs="Amiri"/>
          <w:lang w:bidi="ar-SA"/>
          <w:color w:val="111111"/>
          <w:sz w:val="28"/>
          <w:szCs w:val="28"/>
          <w:rtl/>
        </w:rPr>
        <w:t xml:space="preserve">أو آثِمٌ قَلْبُهُ </w:t>
      </w:r>
      <w:r>
        <w:rPr>
          <w:rStyle w:val="FootnoteReference"/>
        </w:rPr>
        <w:footnoteReference w:id="1034"/>
      </w:r>
      <w:r>
        <w:rPr>
          <w:rFonts w:ascii="Amiri" w:hAnsi="Amiri" w:eastAsia="Amiri" w:cs="Amiri"/>
          <w:lang w:bidi="ar-SA"/>
          <w:color w:val="111111"/>
          <w:sz w:val="28"/>
          <w:szCs w:val="28"/>
          <w:rtl/>
        </w:rPr>
        <w:t xml:space="preserve">و بٰالِغُ أَمْرِهِ </w:t>
      </w:r>
      <w:r>
        <w:rPr>
          <w:rStyle w:val="FootnoteReference"/>
        </w:rPr>
        <w:footnoteReference w:id="1035"/>
      </w:r>
      <w:r>
        <w:rPr>
          <w:rFonts w:ascii="IRNazanin" w:hAnsi="IRNazanin" w:eastAsia="IRNazanin" w:cs="IRNazanin"/>
          <w:lang w:bidi="fa-IR"/>
          <w:color w:val="111111"/>
          <w:sz w:val="28"/>
          <w:szCs w:val="28"/>
          <w:rtl/>
        </w:rPr>
        <w:t xml:space="preserve">بالنصب فیهما،و أما الجرّ ففیه خلاف أجازها الکوفیون </w:t>
      </w:r>
      <w:r>
        <w:rPr>
          <w:rStyle w:val="FootnoteReference"/>
        </w:rPr>
        <w:footnoteReference w:id="1036"/>
      </w:r>
      <w:r>
        <w:rPr>
          <w:rFonts w:ascii="IRNazanin" w:hAnsi="IRNazanin" w:eastAsia="IRNazanin" w:cs="IRNazanin"/>
          <w:lang w:bidi="fa-IR"/>
          <w:color w:val="111111"/>
          <w:sz w:val="28"/>
          <w:szCs w:val="28"/>
          <w:rtl/>
        </w:rPr>
        <w:t xml:space="preserve">کثیرا فصیحا،و أجازها سیبویه </w:t>
      </w:r>
      <w:r>
        <w:rPr>
          <w:rStyle w:val="FootnoteReference"/>
        </w:rPr>
        <w:footnoteReference w:id="1037"/>
      </w:r>
      <w:r>
        <w:rPr>
          <w:rFonts w:ascii="IRNazanin" w:hAnsi="IRNazanin" w:eastAsia="IRNazanin" w:cs="IRNazanin"/>
          <w:lang w:bidi="fa-IR"/>
          <w:color w:val="111111"/>
          <w:sz w:val="28"/>
          <w:szCs w:val="28"/>
          <w:rtl/>
        </w:rPr>
        <w:t xml:space="preserve">و أکثر البصریین قلیلا فی الکلام و الشعر،و منعها المبرد </w:t>
      </w:r>
      <w:r>
        <w:rPr>
          <w:rStyle w:val="FootnoteReference"/>
        </w:rPr>
        <w:footnoteReference w:id="1038"/>
      </w:r>
      <w:r>
        <w:rPr>
          <w:rFonts w:ascii="IRNazanin" w:hAnsi="IRNazanin" w:eastAsia="IRNazanin" w:cs="IRNazanin"/>
          <w:lang w:bidi="fa-IR"/>
          <w:color w:val="111111"/>
          <w:sz w:val="28"/>
          <w:szCs w:val="28"/>
          <w:rtl/>
        </w:rPr>
        <w:t xml:space="preserve">و الزجاج </w:t>
      </w:r>
      <w:r>
        <w:rPr>
          <w:rStyle w:val="FootnoteReference"/>
        </w:rPr>
        <w:footnoteReference w:id="1039"/>
      </w:r>
      <w:r>
        <w:rPr>
          <w:rFonts w:ascii="IRNazanin" w:hAnsi="IRNazanin" w:eastAsia="IRNazanin" w:cs="IRNazanin"/>
          <w:lang w:bidi="fa-IR"/>
          <w:color w:val="111111"/>
          <w:sz w:val="28"/>
          <w:szCs w:val="28"/>
          <w:rtl/>
        </w:rPr>
        <w:t xml:space="preserve">مطلقا لأنها من إضافة الشیء إلی نفسه،و وجه قلتها عند سیبویه و أکثر البصریین </w:t>
      </w:r>
      <w:r>
        <w:rPr>
          <w:rStyle w:val="FootnoteReference"/>
        </w:rPr>
        <w:footnoteReference w:id="1040"/>
      </w:r>
      <w:r>
        <w:rPr>
          <w:rFonts w:ascii="IRNazanin" w:hAnsi="IRNazanin" w:eastAsia="IRNazanin" w:cs="IRNazanin"/>
          <w:lang w:bidi="fa-IR"/>
          <w:color w:val="111111"/>
          <w:sz w:val="28"/>
          <w:szCs w:val="28"/>
          <w:rtl/>
        </w:rPr>
        <w:t xml:space="preserve">،أن الإضافة یراد بها التخفیف،و من تمام التخفیف حذف الضمیر فی(وجهه)لأنه مستغنی عنه فی الصفة،و إذا نظرت إلی حذف التنوین فقد حصل التخفیف،و احتج المجیزون بقوله تعالی: إِنَّ اللّٰهَ بٰالِغُ أَمْرِهِ بالإضافة، و أنشد سیبویه: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الکوفیون یجوزونها بلا قبح فی السعة)و منعها ابن بابشاذ مستدلا بنسج العنکبوت أی و هو أنه إضافة الشیء إلی نفسه،و معنی بنسج العنکبوت أی بأوهن الحجج و أضعفها.</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[565]أمن دمنتین عرّج الرکب فیهما</w:t>
      </w:r>
    </w:p>
    <w:p>
      <w:pPr>
        <w:pStyle w:val="BookText"/>
      </w:pPr>
      <w:r>
        <w:rPr>
          <w:rFonts w:ascii="IRNazanin" w:hAnsi="IRNazanin" w:eastAsia="IRNazanin" w:cs="IRNazanin"/>
          <w:lang w:bidi="fa-IR"/>
          <w:color w:val="111111"/>
          <w:sz w:val="28"/>
          <w:szCs w:val="28"/>
          <w:rtl/>
        </w:rPr>
        <w:t xml:space="preserve">بحقل الرّخامی قد عفا طللاهما </w:t>
      </w:r>
      <w:r>
        <w:rPr>
          <w:rStyle w:val="FootnoteReference"/>
        </w:rPr>
        <w:footnoteReference w:id="1041"/>
      </w:r>
    </w:p>
    <w:p>
      <w:pPr>
        <w:pStyle w:val="BookText"/>
      </w:pPr>
      <w:r>
        <w:rPr>
          <w:rFonts w:ascii="IRNazanin" w:hAnsi="IRNazanin" w:eastAsia="IRNazanin" w:cs="IRNazanin"/>
          <w:lang w:bidi="fa-IR"/>
          <w:color w:val="111111"/>
          <w:sz w:val="28"/>
          <w:szCs w:val="28"/>
          <w:rtl/>
        </w:rPr>
        <w:t xml:space="preserve">أقامت علی ربعیهما جارتا صفا</w:t>
      </w:r>
    </w:p>
    <w:p>
      <w:pPr>
        <w:pStyle w:val="BookText"/>
      </w:pPr>
      <w:r>
        <w:rPr>
          <w:rFonts w:ascii="IRNazanin" w:hAnsi="IRNazanin" w:eastAsia="IRNazanin" w:cs="IRNazanin"/>
          <w:lang w:bidi="fa-IR"/>
          <w:color w:val="111111"/>
          <w:sz w:val="28"/>
          <w:szCs w:val="28"/>
          <w:rtl/>
        </w:rPr>
        <w:t xml:space="preserve">کمیتا الأعالی جونتا مصطلاهما</w:t>
      </w:r>
    </w:p>
    <w:p>
      <w:pPr>
        <w:pStyle w:val="BookText"/>
      </w:pPr>
      <w:r>
        <w:rPr>
          <w:rFonts w:ascii="IRNazanin" w:hAnsi="IRNazanin" w:eastAsia="IRNazanin" w:cs="IRNazanin"/>
          <w:lang w:bidi="fa-IR"/>
          <w:color w:val="111111"/>
          <w:sz w:val="28"/>
          <w:szCs w:val="28"/>
          <w:rtl/>
        </w:rPr>
        <w:t xml:space="preserve">أی جونتا مصطلی لجارتین،فجونتا مصطلاهما کحسن وجهه و فی الحدیث فی صفة النبی:«شثن القدمین و الکفین طویل أصابعهما» </w:t>
      </w:r>
      <w:r>
        <w:rPr>
          <w:rStyle w:val="FootnoteReference"/>
        </w:rPr>
        <w:footnoteReference w:id="1042"/>
      </w:r>
      <w:r>
        <w:rPr>
          <w:rFonts w:ascii="IRNazanin" w:hAnsi="IRNazanin" w:eastAsia="IRNazanin" w:cs="IRNazanin"/>
          <w:lang w:bidi="fa-IR"/>
          <w:color w:val="111111"/>
          <w:sz w:val="28"/>
          <w:szCs w:val="28"/>
          <w:rtl/>
        </w:rPr>
        <w:t xml:space="preserve">و فی صفة الدجال«أعور عینه الیمنی» </w:t>
      </w:r>
      <w:r>
        <w:rPr>
          <w:rStyle w:val="FootnoteReference"/>
        </w:rPr>
        <w:footnoteReference w:id="1043"/>
      </w:r>
      <w:r>
        <w:rPr>
          <w:rFonts w:ascii="IRNazanin" w:hAnsi="IRNazanin" w:eastAsia="IRNazanin" w:cs="IRNazanin"/>
          <w:lang w:bidi="fa-IR"/>
          <w:color w:val="111111"/>
          <w:sz w:val="28"/>
          <w:szCs w:val="28"/>
          <w:rtl/>
        </w:rPr>
        <w:t xml:space="preserve">و تأولها المبرد </w:t>
      </w:r>
      <w:r>
        <w:rPr>
          <w:rStyle w:val="FootnoteReference"/>
        </w:rPr>
        <w:footnoteReference w:id="1044"/>
      </w:r>
      <w:r>
        <w:rPr>
          <w:rFonts w:ascii="IRNazanin" w:hAnsi="IRNazanin" w:eastAsia="IRNazanin" w:cs="IRNazanin"/>
          <w:lang w:bidi="fa-IR"/>
          <w:color w:val="111111"/>
          <w:sz w:val="28"/>
          <w:szCs w:val="28"/>
          <w:rtl/>
        </w:rPr>
        <w:t xml:space="preserve">و الزجاج </w:t>
      </w:r>
      <w:r>
        <w:rPr>
          <w:rStyle w:val="FootnoteReference"/>
        </w:rPr>
        <w:footnoteReference w:id="1045"/>
      </w:r>
      <w:r>
        <w:rPr>
          <w:rFonts w:ascii="IRNazanin" w:hAnsi="IRNazanin" w:eastAsia="IRNazanin" w:cs="IRNazanin"/>
          <w:lang w:bidi="fa-IR"/>
          <w:color w:val="111111"/>
          <w:sz w:val="28"/>
          <w:szCs w:val="28"/>
          <w:rtl/>
        </w:rPr>
        <w:t xml:space="preserve">فقال:الآیة من إضافة اسم الفاعل نحو:(زید ضارب غلامه)،و أما(جونتا مصطلاهما)فالضمیر عندهما للأعالی </w:t>
      </w:r>
      <w:r>
        <w:rPr>
          <w:rStyle w:val="FootnoteReference"/>
        </w:rPr>
        <w:footnoteReference w:id="1046"/>
      </w:r>
      <w:r>
        <w:rPr>
          <w:rFonts w:ascii="IRNazanin" w:hAnsi="IRNazanin" w:eastAsia="IRNazanin" w:cs="IRNazanin"/>
          <w:lang w:bidi="fa-IR"/>
          <w:color w:val="111111"/>
          <w:sz w:val="28"/>
          <w:szCs w:val="28"/>
          <w:rtl/>
        </w:rPr>
        <w:t xml:space="preserve">لا للجارتین،و إنما ثنّاه،لأن (الأعالی)مثنی فی المعنی إذ هو للجارتین و لیس للجارتین إلا أعلیان لکن جمع لإضافته إلی المثنی فجاءت تثنیة الضمیر علی المعنی کقوله:</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[566]...-ترجف</w:t>
      </w:r>
    </w:p>
    <w:p>
      <w:pPr>
        <w:pStyle w:val="BookText"/>
      </w:pPr>
      <w:r>
        <w:rPr>
          <w:rFonts w:ascii="IRNazanin" w:hAnsi="IRNazanin" w:eastAsia="IRNazanin" w:cs="IRNazanin"/>
          <w:lang w:bidi="fa-IR"/>
          <w:color w:val="111111"/>
          <w:sz w:val="28"/>
          <w:szCs w:val="28"/>
          <w:rtl/>
        </w:rPr>
        <w:t xml:space="preserve">روانف إلیتیک و تستطارا </w:t>
      </w:r>
      <w:r>
        <w:rPr>
          <w:rStyle w:val="FootnoteReference"/>
        </w:rPr>
        <w:footnoteReference w:id="1047"/>
      </w:r>
    </w:p>
    <w:p>
      <w:pPr>
        <w:pStyle w:val="BookText"/>
      </w:pPr>
      <w:r>
        <w:rPr>
          <w:rFonts w:ascii="IRNazanin" w:hAnsi="IRNazanin" w:eastAsia="IRNazanin" w:cs="IRNazanin"/>
          <w:lang w:bidi="fa-IR"/>
          <w:color w:val="111111"/>
          <w:sz w:val="28"/>
          <w:szCs w:val="28"/>
          <w:rtl/>
        </w:rPr>
        <w:t xml:space="preserve">فالألف فی(تستطار)ضمیر المثنی راجع إلی(روانف)لأنه فی معنی رانفتین،فکأنه قال:جونتا مصطلی الأعالی،فلا حجة فیه لأنه مضاف إلی ضمیر معمول صفة أخری و مسألتنا فی المضاف إلی ضمیر الموصوف، و ضعف کلام المبرد </w:t>
      </w:r>
      <w:r>
        <w:rPr>
          <w:rStyle w:val="FootnoteReference"/>
        </w:rPr>
        <w:footnoteReference w:id="1048"/>
      </w:r>
      <w:r>
        <w:rPr>
          <w:rFonts w:ascii="IRNazanin" w:hAnsi="IRNazanin" w:eastAsia="IRNazanin" w:cs="IRNazanin"/>
          <w:lang w:bidi="fa-IR"/>
          <w:color w:val="111111"/>
          <w:sz w:val="28"/>
          <w:szCs w:val="28"/>
          <w:rtl/>
        </w:rPr>
        <w:t xml:space="preserve">بأنه من إضافة الشیء إلی نفسه لأنه إن أراد،أنه حسنا مضاف إلی وجهه و هو للوجه فی المعنی فلیس له بدلیل أن فی حسن ضمیرا لمن هو له،و لذلک یثنی و یجمع بحسب موصوفه،لو سلم أنه لم تمتنع إضافته لأنها إضافة عام إلی خاص لزم امتناع حسن الوجه و هی جائز باتفاق،و إن أراد بإضافته الشیء إلی نفسه إضافة الوجه إلی الضمیر و الوجه فی المعنی له،فلذلک جاز لأنه من إضافة البعض إلی الکل نحو:</w:t>
      </w:r>
    </w:p>
    <w:p>
      <w:pPr>
        <w:pStyle w:val="BookText"/>
      </w:pPr>
      <w:r>
        <w:rPr>
          <w:rFonts w:ascii="IRNazanin" w:hAnsi="IRNazanin" w:eastAsia="IRNazanin" w:cs="IRNazanin"/>
          <w:lang w:bidi="fa-IR"/>
          <w:color w:val="111111"/>
          <w:sz w:val="28"/>
          <w:szCs w:val="28"/>
          <w:rtl/>
        </w:rPr>
        <w:t xml:space="preserve">(وجه زید و ید زید)و إن أراد من حیث أن(حسنا)مضاف إلی الضمیر فی الحکم لأنه مضاف إلی الوجه،و الوجه مضاف إلی الضمیر فیلزمه أن لا یجوز:(مررت برجل ضارب غلامه)،قال ابن الحاجب: </w:t>
      </w:r>
      <w:r>
        <w:rPr>
          <w:rStyle w:val="FootnoteReference"/>
        </w:rPr>
        <w:footnoteReference w:id="1049"/>
      </w:r>
      <w:r>
        <w:rPr>
          <w:rFonts w:ascii="IRNazanin" w:hAnsi="IRNazanin" w:eastAsia="IRNazanin" w:cs="IRNazanin"/>
          <w:lang w:bidi="fa-IR"/>
          <w:color w:val="111111"/>
          <w:sz w:val="28"/>
          <w:szCs w:val="28"/>
          <w:rtl/>
        </w:rPr>
        <w:t xml:space="preserve">و اعلم أن حکم المعمول إذا کان معرفا باللام حکمه إذا کان مضافا إلی المعرف باللام</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مضافا[ظ 108]إلی المضاف إلیه بالغا ما بلغ،فحکم(مررت برجل حسن الوجه)حکم(مررت برجل حسن وجه الغلام)و(حسن وجه ابن الغلام)،و حکم المعمول المضاف إلی المضمر حکم المضاف إلی المضاف إلی المضمر و هلم جرا،فحکم(مررت برجل حسن وجهه)حکم(برجل حسن وجه غلامه)و(برجل حسن وجه ابن غلامه)،و حکم المجرد عن اللام و الإضافة إلی الضمیر حکم المضاف إلی المجرد عنهما بالغا ما بلغ، فحکم(مررت برجل حسن وجه)حکم(برجل حسن وجه غلام)، (و حسن وجه ابن غلام).</w:t>
      </w:r>
    </w:p>
    <w:p>
      <w:pPr>
        <w:pStyle w:val="BookText"/>
      </w:pPr>
      <w:r>
        <w:rPr>
          <w:rFonts w:ascii="IRNazanin" w:hAnsi="IRNazanin" w:eastAsia="IRNazanin" w:cs="IRNazanin"/>
          <w:lang w:bidi="fa-IR"/>
          <w:color w:val="111111"/>
          <w:sz w:val="28"/>
          <w:szCs w:val="28"/>
          <w:rtl/>
        </w:rPr>
        <w:t xml:space="preserve">قوله:(و الباقی </w:t>
      </w:r>
      <w:r>
        <w:rPr>
          <w:rStyle w:val="FootnoteReference"/>
        </w:rPr>
        <w:footnoteReference w:id="1050"/>
      </w:r>
      <w:r>
        <w:rPr>
          <w:rFonts w:ascii="IRNazanin" w:hAnsi="IRNazanin" w:eastAsia="IRNazanin" w:cs="IRNazanin"/>
          <w:lang w:bidi="fa-IR"/>
          <w:color w:val="111111"/>
          <w:sz w:val="28"/>
          <w:szCs w:val="28"/>
          <w:rtl/>
        </w:rPr>
        <w:t xml:space="preserve">ما کان فیه ضمیر واحد أحسن إلی آخره)[و ما کان فیه ضمیران حسن،و ما لا ضمیر فیه قبیح] </w:t>
      </w:r>
      <w:r>
        <w:rPr>
          <w:rStyle w:val="FootnoteReference"/>
        </w:rPr>
        <w:footnoteReference w:id="1051"/>
      </w:r>
      <w:r>
        <w:rPr>
          <w:rFonts w:ascii="IRNazanin" w:hAnsi="IRNazanin" w:eastAsia="IRNazanin" w:cs="IRNazanin"/>
          <w:lang w:bidi="fa-IR"/>
          <w:color w:val="111111"/>
          <w:sz w:val="28"/>
          <w:szCs w:val="28"/>
          <w:rtl/>
        </w:rPr>
        <w:t xml:space="preserve">، یعنی و الباقی بعد الممتنعین،و المختلف فیها و هی[خمس عشرة] </w:t>
      </w:r>
      <w:r>
        <w:rPr>
          <w:rStyle w:val="FootnoteReference"/>
        </w:rPr>
        <w:footnoteReference w:id="1052"/>
      </w:r>
      <w:r>
        <w:rPr>
          <w:rFonts w:ascii="IRNazanin" w:hAnsi="IRNazanin" w:eastAsia="IRNazanin" w:cs="IRNazanin"/>
          <w:lang w:bidi="fa-IR"/>
          <w:color w:val="111111"/>
          <w:sz w:val="28"/>
          <w:szCs w:val="28"/>
          <w:rtl/>
        </w:rPr>
        <w:t xml:space="preserve">،مسألة تنقسم إلی أحسن و حسن و قبیح </w:t>
      </w:r>
      <w:r>
        <w:rPr>
          <w:rStyle w:val="FootnoteReference"/>
        </w:rPr>
        <w:footnoteReference w:id="1053"/>
      </w:r>
      <w:r>
        <w:rPr>
          <w:rFonts w:ascii="IRNazanin" w:hAnsi="IRNazanin" w:eastAsia="IRNazanin" w:cs="IRNazanin"/>
          <w:lang w:bidi="fa-IR"/>
          <w:color w:val="111111"/>
          <w:sz w:val="28"/>
          <w:szCs w:val="28"/>
          <w:rtl/>
        </w:rPr>
        <w:t xml:space="preserve">،و الأخفش ما فیه ضمیر واحد،لأنه قد حصل فیه ما یحتاجه من غیر زیادة،و الحسن ما فیه ضمیران لأنه حصل فیه ما یحتاج و زیادة،و القبیح مالا ضمیر فیه لأنه خلا عن العائد و الأصل، و الصفة لا تخلو عنه فالأحسن تسع،و هی:(حسن وجهه)بالرفع،(حسن الوجه)بالنصب و الجر،(حسن وجه)بالنصب و الجر،(الحسن وجهه) بالرفع،(الحسن الوجه)بالنصب و الجر،(الحسن وجها)نصبا،و الحسن</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مسألتان:(حسن وجهه)و(الحسن وجهه)،و القبیح أربع:(حسن وجه) و(الحسن وجه)و(الحسن الوجه)و(حسن الوجه)بالرفع فیهن، و الممتنعان واحدة من مسائل أحسن و هی:(الحسن الوجه)بالجر، و الأخری و هی(الحسن وجهه)و المختلف فیها و هی(حسن وجهه)من مسائل الحسن،فصارت المسائل الثمانی عشرة،عشر منها أحسن،و أربع حسن،و أربع قبیح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متی رفعت بها فلا ضمیر فیها فهی کالفعل) ،یعنی إذا أردت معرفة الضمائر،فالضمیر الآخر الذی فی معمولها لا یکون إلا بارزا،لأنه ضمیر جرّ،لا یصح فیه الاستتار،و إنما اللبس فی الضمیر الأول و هو ضمیر الصفة نفسها،و الطریق فی معرفته ما ذکر و هو أنک إن رفعت بالصفة الظاهر بعدها فهو فاعل و لا ضمیر فیها لأن الفعل لا یکون له فاعلان،و یکون حکم الصفة الرافعة للظاهر حکم الفعل مطلقا،تفرد و تذکّر و تؤنّث بحسب فاعلها،تقول:(مررت برجل کریمة أمّه)و(امرأة کریمة أبوها)،و لا تتبع الموصوف فی ذلک لا تقول:(مررت بامرأة کریمة أبوها)و لا(برجل کریم أمّه)إلا فی جمع التکسیر،فإنهم</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أجازوا فیه المطابقة لفاعله،نحو:(مررت برجال حسان غلمانهم)و(قعود غلمانهم) </w:t>
      </w:r>
      <w:r>
        <w:rPr>
          <w:rStyle w:val="FootnoteReference"/>
        </w:rPr>
        <w:footnoteReference w:id="1055"/>
      </w:r>
      <w:r>
        <w:rPr>
          <w:rFonts w:ascii="IRNazanin" w:hAnsi="IRNazanin" w:eastAsia="IRNazanin" w:cs="IRNazanin"/>
          <w:lang w:bidi="fa-IR"/>
          <w:color w:val="111111"/>
          <w:sz w:val="28"/>
          <w:szCs w:val="28"/>
          <w:rtl/>
        </w:rPr>
        <w:t xml:space="preserve">لمشابهته المفرد.</w:t>
      </w:r>
    </w:p>
    <w:p>
      <w:pPr>
        <w:pStyle w:val="BookText"/>
      </w:pPr>
      <w:r>
        <w:rPr>
          <w:rFonts w:ascii="IRNazanin" w:hAnsi="IRNazanin" w:eastAsia="IRNazanin" w:cs="IRNazanin"/>
          <w:lang w:bidi="fa-IR"/>
          <w:color w:val="111111"/>
          <w:sz w:val="28"/>
          <w:szCs w:val="28"/>
          <w:rtl/>
        </w:rPr>
        <w:t xml:space="preserve">قوله:(و إلا ففیها ضمیر الموصوف)[فتؤنث و تثنی و تجمع] </w:t>
      </w:r>
      <w:r>
        <w:rPr>
          <w:rStyle w:val="FootnoteReference"/>
        </w:rPr>
        <w:footnoteReference w:id="1056"/>
      </w:r>
      <w:r>
        <w:rPr>
          <w:rFonts w:ascii="IRNazanin" w:hAnsi="IRNazanin" w:eastAsia="IRNazanin" w:cs="IRNazanin"/>
          <w:lang w:bidi="fa-IR"/>
          <w:color w:val="111111"/>
          <w:sz w:val="28"/>
          <w:szCs w:val="28"/>
          <w:rtl/>
        </w:rPr>
        <w:t xml:space="preserve">، یعنی أن الرفع ظاهر بعدها فلا بد فیها من ضمیر للموصوف،لأنها لا تخلو عن فاعل فإذا لم یظهر أضمر و لا یکون المضمر إلا موصوفا فیؤنث حینئذ،و یثنی و یجمع باعتبار متبوعها فی المنصوب و المجرور و المعرف و المنّکر،تقول:(مررت برجل حسن أبا)و(برجلین حسنین أبوین) و(برجال حسان آباء)و(بامرأة حسنة أبا)و(امرأتین حسنین أبوین)،و قال الکوفیون: </w:t>
      </w:r>
      <w:r>
        <w:rPr>
          <w:rStyle w:val="FootnoteReference"/>
        </w:rPr>
        <w:footnoteReference w:id="1057"/>
      </w:r>
      <w:r>
        <w:rPr>
          <w:rFonts w:ascii="IRNazanin" w:hAnsi="IRNazanin" w:eastAsia="IRNazanin" w:cs="IRNazanin"/>
          <w:lang w:bidi="fa-IR"/>
          <w:color w:val="111111"/>
          <w:sz w:val="28"/>
          <w:szCs w:val="28"/>
          <w:rtl/>
        </w:rPr>
        <w:t xml:space="preserve">(حسنین أبوین)و(برجال حسان آباء)و(بامرأة حسنة أمّا) الألف و اللام تأتیان مناب الضمیر فتعامل الصفة معهما معاملة ما لو رفعت ظاهرا و استدلوا بقوله:</w:t>
      </w:r>
    </w:p>
    <w:p>
      <w:pPr>
        <w:pStyle w:val="BookText"/>
      </w:pPr>
      <w:r>
        <w:rPr>
          <w:rFonts w:ascii="IRNazanin" w:hAnsi="IRNazanin" w:eastAsia="IRNazanin" w:cs="IRNazanin"/>
          <w:lang w:bidi="fa-IR"/>
          <w:color w:val="111111"/>
          <w:sz w:val="28"/>
          <w:szCs w:val="28"/>
          <w:rtl/>
        </w:rPr>
        <w:t xml:space="preserve">[567]فهل یسلبن الهمّ عنک شملّة</w:t>
      </w:r>
    </w:p>
    <w:p>
      <w:pPr>
        <w:pStyle w:val="BookText"/>
      </w:pPr>
      <w:r>
        <w:rPr>
          <w:rFonts w:ascii="Amiri" w:hAnsi="Amiri" w:eastAsia="Amiri" w:cs="Amiri"/>
          <w:lang w:bidi="ar-SA"/>
          <w:color w:val="111111"/>
          <w:sz w:val="28"/>
          <w:szCs w:val="28"/>
          <w:rtl/>
        </w:rPr>
        <w:t xml:space="preserve">بداخلة ضمر العظام نحوص </w:t>
      </w:r>
      <w:r>
        <w:rPr>
          <w:rStyle w:val="FootnoteReference"/>
        </w:rPr>
        <w:footnoteReference w:id="1058"/>
      </w:r>
    </w:p>
    <w:p>
      <w:pPr>
        <w:pStyle w:val="BookText"/>
      </w:pPr>
      <w:r>
        <w:rPr>
          <w:rFonts w:ascii="IRNazanin" w:hAnsi="IRNazanin" w:eastAsia="IRNazanin" w:cs="IRNazanin"/>
          <w:lang w:bidi="fa-IR"/>
          <w:color w:val="111111"/>
          <w:sz w:val="28"/>
          <w:szCs w:val="28"/>
          <w:rtl/>
        </w:rPr>
        <w:t xml:space="preserve">قوله:(و أسما الفاعل و المفعول من غیر المتعدین مثل الصفة فیما ذکر) ،یعنی فی جواز الثمانی عشرة المسألة،تقول:(هو قائم أب و أبا و أب)،و(قائم أبوه و أباه و أبیه)،و کذلک سائر المسائل و علیه: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[568]تبارکت إنی من عذابک خائف</w:t>
      </w:r>
    </w:p>
    <w:p>
      <w:pPr>
        <w:pStyle w:val="BookText"/>
      </w:pPr>
      <w:r>
        <w:rPr>
          <w:rFonts w:ascii="IRNazanin" w:hAnsi="IRNazanin" w:eastAsia="IRNazanin" w:cs="IRNazanin"/>
          <w:lang w:bidi="fa-IR"/>
          <w:color w:val="111111"/>
          <w:sz w:val="28"/>
          <w:szCs w:val="28"/>
          <w:rtl/>
        </w:rPr>
        <w:t xml:space="preserve">و إنی إلیک تائب النفس باخع </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و قولهم(الحرب بابا[و 109]و العقور کلبا)و مراده باسم الفاعل غیر المتعدی،ما کان متعدیا إلی واحد فقط،و قال رکن الدین </w:t>
      </w:r>
      <w:r>
        <w:rPr>
          <w:rStyle w:val="FootnoteReference"/>
        </w:rPr>
        <w:footnoteReference w:id="1060"/>
      </w:r>
      <w:r>
        <w:rPr>
          <w:rFonts w:ascii="IRNazanin" w:hAnsi="IRNazanin" w:eastAsia="IRNazanin" w:cs="IRNazanin"/>
          <w:lang w:bidi="fa-IR"/>
          <w:color w:val="111111"/>
          <w:sz w:val="28"/>
          <w:szCs w:val="28"/>
          <w:rtl/>
        </w:rPr>
        <w:t xml:space="preserve">و ابن مالک </w:t>
      </w:r>
      <w:r>
        <w:rPr>
          <w:rStyle w:val="FootnoteReference"/>
        </w:rPr>
        <w:footnoteReference w:id="1061"/>
      </w:r>
      <w:r>
        <w:rPr>
          <w:rFonts w:ascii="IRNazanin" w:hAnsi="IRNazanin" w:eastAsia="IRNazanin" w:cs="IRNazanin"/>
          <w:lang w:bidi="fa-IR"/>
          <w:color w:val="111111"/>
          <w:sz w:val="28"/>
          <w:szCs w:val="28"/>
          <w:rtl/>
        </w:rPr>
        <w:t xml:space="preserve">و الإمام یحیی بن حمزة </w:t>
      </w:r>
      <w:r>
        <w:rPr>
          <w:rStyle w:val="FootnoteReference"/>
        </w:rPr>
        <w:footnoteReference w:id="1062"/>
      </w:r>
      <w:r>
        <w:rPr>
          <w:rFonts w:ascii="IRNazanin" w:hAnsi="IRNazanin" w:eastAsia="IRNazanin" w:cs="IRNazanin"/>
          <w:lang w:bidi="fa-IR"/>
          <w:color w:val="111111"/>
          <w:sz w:val="28"/>
          <w:szCs w:val="28"/>
          <w:rtl/>
        </w:rPr>
        <w:t xml:space="preserve">:لا یجوز عملها إلا فیما کان یفید الثبوت کالصفة،نحو:(جائلة الوشاح) </w:t>
      </w:r>
      <w:r>
        <w:rPr>
          <w:rStyle w:val="FootnoteReference"/>
        </w:rPr>
        <w:footnoteReference w:id="1063"/>
      </w:r>
      <w:r>
        <w:rPr>
          <w:rFonts w:ascii="IRNazanin" w:hAnsi="IRNazanin" w:eastAsia="IRNazanin" w:cs="IRNazanin"/>
          <w:lang w:bidi="fa-IR"/>
          <w:color w:val="111111"/>
          <w:sz w:val="28"/>
          <w:szCs w:val="28"/>
          <w:rtl/>
        </w:rPr>
        <w:t xml:space="preserve">و(ضامرة البطن)،ما خلا(قائم الأب) و نحوه،و ضعف بأن(جائلة الوشاح)و(ضامرة البطن)لا یفید الثبوت بدلیل دخول التاء علیهما،کما یقال:(حائضة)و(طالقة)،و إن کانا متعدین إلی اثنین فصاعدا،أو إلی حذف مفعوله اختصارا لم یجز إعمالها، و إن کانا متعدیین إلی واحد بنفسها أو بحرف جر،فالجمهور منعوا مطلقا، و بعضهم أجاز عملها مطلقا،و الأخفش </w:t>
      </w:r>
      <w:r>
        <w:rPr>
          <w:rStyle w:val="FootnoteReference"/>
        </w:rPr>
        <w:footnoteReference w:id="1064"/>
      </w:r>
      <w:r>
        <w:rPr>
          <w:rFonts w:ascii="IRNazanin" w:hAnsi="IRNazanin" w:eastAsia="IRNazanin" w:cs="IRNazanin"/>
          <w:lang w:bidi="fa-IR"/>
          <w:color w:val="111111"/>
          <w:sz w:val="28"/>
          <w:szCs w:val="28"/>
          <w:rtl/>
        </w:rPr>
        <w:t xml:space="preserve">أجاز عملها فی المتعدی بحرف</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جر،نحو:(مررت برجل مار الأب بزید)،و استدل بقولهم:(هو حدیث عهد بالوجع)،و قد أجری من الأسماء الجامدة مجری الصفات ما فیه یاء النسب نحو:(تمیم الأب تمیمی أبوه)،و(تمیمی أبا)و زاد الکسائی و بعض الکوفیین </w:t>
      </w:r>
      <w:r>
        <w:rPr>
          <w:rStyle w:val="FootnoteReference"/>
        </w:rPr>
        <w:footnoteReference w:id="1065"/>
      </w:r>
      <w:r>
        <w:rPr>
          <w:rFonts w:ascii="IRNazanin" w:hAnsi="IRNazanin" w:eastAsia="IRNazanin" w:cs="IRNazanin"/>
          <w:lang w:bidi="fa-IR"/>
          <w:color w:val="111111"/>
          <w:sz w:val="28"/>
          <w:szCs w:val="28"/>
          <w:rtl/>
        </w:rPr>
        <w:t xml:space="preserve">(ذوو)و زعم أنه سمعه نحو:(مررت برجل ذی مال أبوه)،و قال:</w:t>
      </w:r>
    </w:p>
    <w:p>
      <w:pPr>
        <w:pStyle w:val="BookText"/>
      </w:pPr>
      <w:r>
        <w:rPr>
          <w:rFonts w:ascii="IRNazanin" w:hAnsi="IRNazanin" w:eastAsia="IRNazanin" w:cs="IRNazanin"/>
          <w:lang w:bidi="fa-IR"/>
          <w:color w:val="111111"/>
          <w:sz w:val="28"/>
          <w:szCs w:val="28"/>
          <w:rtl/>
        </w:rPr>
        <w:t xml:space="preserve">یجوز أن یقاس فی کل نکرة جامدة نحو:(مررت برجل درهم المال و درهم ماله و درهم مالا)و(فلان شمس الوجه)و(شمس وجهه)و(شمس وجها) و قال الجمهور:المرجع بما ورد إلی السماع و لا یقاس.</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80" w:name="pg19845_194806"/>
    <w:bookmarkEnd w:id="80"/>
    <w:p>
      <w:pPr>
        <w:pStyle w:val="Heading3"/>
      </w:pPr>
      <w:bookmarkStart w:id="316" w:name="_Toc137"/>
      <w:r>
        <w:t>اسم التفضیل</w:t>
      </w:r>
      <w:bookmarkEnd w:id="316"/>
    </w:p>
    <w:p>
      <w:pPr>
        <w:pStyle w:val="Heading4"/>
      </w:pPr>
      <w:bookmarkStart w:id="317" w:name="_Toc138"/>
      <w:r>
        <w:t>[وجه تسمیتها]</w:t>
      </w:r>
      <w:bookmarkEnd w:id="317"/>
    </w:p>
    <w:p>
      <w:pPr>
        <w:pStyle w:val="BookText"/>
      </w:pPr>
      <w:r>
        <w:rPr>
          <w:rFonts w:ascii="IRNazanin" w:hAnsi="IRNazanin" w:eastAsia="IRNazanin" w:cs="IRNazanin"/>
          <w:lang w:bidi="fa-IR"/>
          <w:color w:val="111111"/>
          <w:sz w:val="28"/>
          <w:szCs w:val="28"/>
          <w:rtl/>
        </w:rPr>
        <w:t xml:space="preserve">إنما قال:(اسم التفضیل)و لم یقل أفعل التفضیل لیعم خیرا و شرا </w:t>
      </w:r>
      <w:r>
        <w:rPr>
          <w:rStyle w:val="FootnoteReference"/>
        </w:rPr>
        <w:footnoteReference w:id="1066"/>
      </w:r>
      <w:r>
        <w:rPr>
          <w:rFonts w:ascii="Amiri" w:hAnsi="Amiri" w:eastAsia="Amiri" w:cs="Amiri"/>
          <w:lang w:bidi="ar-SA"/>
          <w:color w:val="111111"/>
          <w:sz w:val="28"/>
          <w:szCs w:val="28"/>
          <w:rtl/>
        </w:rPr>
        <w:t xml:space="preserve">، لأنهما من التفضیل،و لیسا علی أفعل بل استعملا علی خلاف أصلهما،و قد جاء استعمالهما علی الأصل قال تعالی: سَیَعْلَمُونَ غَداً مَنِ الْکَذّٰابُ الْأَشِرُ </w:t>
      </w:r>
      <w:r>
        <w:rPr>
          <w:rStyle w:val="FootnoteReference"/>
        </w:rPr>
        <w:footnoteReference w:id="1067"/>
      </w:r>
      <w:r>
        <w:rPr>
          <w:rFonts w:ascii="IRNazanin" w:hAnsi="IRNazanin" w:eastAsia="IRNazanin" w:cs="IRNazanin"/>
          <w:lang w:bidi="fa-IR"/>
          <w:color w:val="111111"/>
          <w:sz w:val="28"/>
          <w:szCs w:val="28"/>
          <w:rtl/>
        </w:rPr>
        <w:t xml:space="preserve">فی بعض القراءات،و قوله:</w:t>
      </w:r>
    </w:p>
    <w:p>
      <w:pPr>
        <w:pStyle w:val="BookText"/>
      </w:pPr>
      <w:r>
        <w:rPr>
          <w:rFonts w:ascii="IRNazanin" w:hAnsi="IRNazanin" w:eastAsia="IRNazanin" w:cs="IRNazanin"/>
          <w:lang w:bidi="fa-IR"/>
          <w:color w:val="111111"/>
          <w:sz w:val="28"/>
          <w:szCs w:val="28"/>
          <w:rtl/>
        </w:rPr>
        <w:t xml:space="preserve">[569]بلال خیر الناس و ابن الأخیر </w:t>
      </w:r>
      <w:r>
        <w:rPr>
          <w:rStyle w:val="FootnoteReference"/>
        </w:rPr>
        <w:footnoteReference w:id="1068"/>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18" w:name="_Toc139"/>
      <w:r>
        <w:t>[اشتقاقه ]</w:t>
      </w:r>
      <w:bookmarkEnd w:id="318"/>
    </w:p>
    <w:p>
      <w:pPr>
        <w:pStyle w:val="BookText"/>
      </w:pPr>
      <w:r>
        <w:rPr>
          <w:rFonts w:ascii="IRNazanin" w:hAnsi="IRNazanin" w:eastAsia="IRNazanin" w:cs="IRNazanin"/>
          <w:lang w:bidi="fa-IR"/>
          <w:color w:val="111111"/>
          <w:sz w:val="28"/>
          <w:szCs w:val="28"/>
          <w:rtl/>
        </w:rPr>
        <w:t xml:space="preserve">قوله:(ما اشتق من فعل) ،جنس یعم المشتقات،و إنما قال:</w:t>
      </w:r>
    </w:p>
    <w:p>
      <w:pPr>
        <w:pStyle w:val="BookText"/>
      </w:pPr>
      <w:r>
        <w:rPr>
          <w:rFonts w:ascii="IRNazanin" w:hAnsi="IRNazanin" w:eastAsia="IRNazanin" w:cs="IRNazanin"/>
          <w:lang w:bidi="fa-IR"/>
          <w:color w:val="111111"/>
          <w:sz w:val="28"/>
          <w:szCs w:val="28"/>
          <w:rtl/>
        </w:rPr>
        <w:t xml:space="preserve">ل‍(موصوف)لیدخل فیه الفاعل و المفعول اللذان عبر عنهما بالقائم به و الواقع علیه.</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قوله:(بالزیادة علی غیره) ،خرج سائر المشتقات،و یرد علیه سؤالان، الأول:اسم الفاعل للمبالغة نحو:(ضرّاب)و قولهم:(فاضل)و(غالب) و(زاید) </w:t>
      </w:r>
      <w:r>
        <w:rPr>
          <w:rStyle w:val="FootnoteReference"/>
        </w:rPr>
        <w:footnoteReference w:id="1069"/>
      </w:r>
      <w:r>
        <w:rPr>
          <w:rFonts w:ascii="IRNazanin" w:hAnsi="IRNazanin" w:eastAsia="IRNazanin" w:cs="IRNazanin"/>
          <w:lang w:bidi="fa-IR"/>
          <w:color w:val="111111"/>
          <w:sz w:val="28"/>
          <w:szCs w:val="28"/>
          <w:rtl/>
        </w:rPr>
        <w:t xml:space="preserve">و الثانی:فی قوله:(ما اشتق من فعل)یرد علیه نحو:(آبل من حنیف الحناتم) </w:t>
      </w:r>
      <w:r>
        <w:rPr>
          <w:rStyle w:val="FootnoteReference"/>
        </w:rPr>
        <w:footnoteReference w:id="1070"/>
      </w:r>
      <w:r>
        <w:rPr>
          <w:rFonts w:ascii="IRNazanin" w:hAnsi="IRNazanin" w:eastAsia="IRNazanin" w:cs="IRNazanin"/>
          <w:lang w:bidi="fa-IR"/>
          <w:color w:val="111111"/>
          <w:sz w:val="28"/>
          <w:szCs w:val="28"/>
          <w:rtl/>
        </w:rPr>
        <w:t xml:space="preserve">،و قولهم:(شاتی أحنک الشاتین)و(هذا التمر أصقر من ذلک) </w:t>
      </w:r>
      <w:r>
        <w:rPr>
          <w:rStyle w:val="FootnoteReference"/>
        </w:rPr>
        <w:footnoteReference w:id="1071"/>
      </w:r>
      <w:r>
        <w:rPr>
          <w:rFonts w:ascii="IRNazanin" w:hAnsi="IRNazanin" w:eastAsia="IRNazanin" w:cs="IRNazanin"/>
          <w:lang w:bidi="fa-IR"/>
          <w:color w:val="111111"/>
          <w:sz w:val="28"/>
          <w:szCs w:val="28"/>
          <w:rtl/>
        </w:rPr>
        <w:t xml:space="preserve">و(هذا المکان أشجر من ذلک) </w:t>
      </w:r>
      <w:r>
        <w:rPr>
          <w:rStyle w:val="FootnoteReference"/>
        </w:rPr>
        <w:footnoteReference w:id="1072"/>
      </w:r>
      <w:r>
        <w:rPr>
          <w:rFonts w:ascii="IRNazanin" w:hAnsi="IRNazanin" w:eastAsia="IRNazanin" w:cs="IRNazanin"/>
          <w:lang w:bidi="fa-IR"/>
          <w:color w:val="111111"/>
          <w:sz w:val="28"/>
          <w:szCs w:val="28"/>
          <w:rtl/>
        </w:rPr>
        <w:t xml:space="preserve">و(احتنک الجراد ما علی الأرض) </w:t>
      </w:r>
      <w:r>
        <w:rPr>
          <w:rStyle w:val="FootnoteReference"/>
        </w:rPr>
        <w:footnoteReference w:id="1073"/>
      </w:r>
      <w:r>
        <w:rPr>
          <w:rFonts w:ascii="IRNazanin" w:hAnsi="IRNazanin" w:eastAsia="IRNazanin" w:cs="IRNazanin"/>
          <w:lang w:bidi="fa-IR"/>
          <w:color w:val="111111"/>
          <w:sz w:val="28"/>
          <w:szCs w:val="28"/>
          <w:rtl/>
        </w:rPr>
        <w:t xml:space="preserve">(و أظهر) </w:t>
      </w:r>
      <w:r>
        <w:rPr>
          <w:rStyle w:val="FootnoteReference"/>
        </w:rPr>
        <w:footnoteReference w:id="1074"/>
      </w:r>
      <w:r>
        <w:rPr>
          <w:rFonts w:ascii="IRNazanin" w:hAnsi="IRNazanin" w:eastAsia="IRNazanin" w:cs="IRNazanin"/>
          <w:lang w:bidi="fa-IR"/>
          <w:color w:val="111111"/>
          <w:sz w:val="28"/>
          <w:szCs w:val="28"/>
          <w:rtl/>
        </w:rPr>
        <w:t xml:space="preserve">و(أشجر)بناؤهما من(أشجر المکان)و(أظفر الرجل)إذا کان ظفرا.</w:t>
      </w:r>
    </w:p>
    <w:p>
      <w:pPr>
        <w:pStyle w:val="BookText"/>
      </w:pPr>
      <w:r>
        <w:rPr>
          <w:rFonts w:ascii="IRNazanin" w:hAnsi="IRNazanin" w:eastAsia="IRNazanin" w:cs="IRNazanin"/>
          <w:lang w:bidi="fa-IR"/>
          <w:color w:val="111111"/>
          <w:sz w:val="28"/>
          <w:szCs w:val="28"/>
          <w:rtl/>
        </w:rPr>
        <w:t xml:space="preserve">الثالث:(أول)فإنه من أفعل التفضیل عند البصریین </w:t>
      </w:r>
      <w:r>
        <w:rPr>
          <w:rStyle w:val="FootnoteReference"/>
        </w:rPr>
        <w:footnoteReference w:id="1075"/>
      </w:r>
      <w:r>
        <w:rPr>
          <w:rFonts w:ascii="IRNazanin" w:hAnsi="IRNazanin" w:eastAsia="IRNazanin" w:cs="IRNazanin"/>
          <w:lang w:bidi="fa-IR"/>
          <w:color w:val="111111"/>
          <w:sz w:val="28"/>
          <w:szCs w:val="28"/>
          <w:rtl/>
        </w:rPr>
        <w:t xml:space="preserve">،و لیس هو مشتقا من فعل،و لا یفید الزیادة علی غیره،و حجتهم أنه قیل فی مؤنثه:(الأولی)و جمعه بالواو و النون،و استعماله کالتفضیل باللام و الإضافة،أو(من)،فإن خلا منها و لم یتقدم له موصوف دخله التنوین لخفاء الوصفیة فیه،نحو:(ما ترکت له أولا و لا آخرا)أو(ماله أول و لا آخر)و کانت مؤنثه(أوّلة)و قد اختلفوا فیه،فقال بعضهم:إنه أفعل من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81" w:name="pg19845_194808"/>
    <w:bookmarkEnd w:id="81"/>
    <w:p>
      <w:pPr>
        <w:pStyle w:val="BookText"/>
      </w:pPr>
      <w:r>
        <w:rPr>
          <w:rFonts w:ascii="IRNazanin" w:hAnsi="IRNazanin" w:eastAsia="IRNazanin" w:cs="IRNazanin"/>
          <w:lang w:bidi="fa-IR"/>
          <w:color w:val="111111"/>
          <w:sz w:val="28"/>
          <w:szCs w:val="28"/>
          <w:rtl/>
        </w:rPr>
        <w:t xml:space="preserve">(وول)ک(ددن)و لا فعل له،و قال بعضهم:أصله(أوأل)،فقدمت الهمزة إلی موضع الفاء أی(نجا)،و قال بعضهم:أصله(أول) </w:t>
      </w:r>
      <w:r>
        <w:rPr>
          <w:rStyle w:val="FootnoteReference"/>
        </w:rPr>
        <w:footnoteReference w:id="1076"/>
      </w:r>
      <w:r>
        <w:rPr>
          <w:rFonts w:ascii="IRNazanin" w:hAnsi="IRNazanin" w:eastAsia="IRNazanin" w:cs="IRNazanin"/>
          <w:lang w:bidi="fa-IR"/>
          <w:color w:val="111111"/>
          <w:sz w:val="28"/>
          <w:szCs w:val="28"/>
          <w:rtl/>
        </w:rPr>
        <w:t xml:space="preserve">من آل أی رجع، و قال الکوفیون </w:t>
      </w:r>
      <w:r>
        <w:rPr>
          <w:rStyle w:val="FootnoteReference"/>
        </w:rPr>
        <w:footnoteReference w:id="1077"/>
      </w:r>
      <w:r>
        <w:rPr>
          <w:rFonts w:ascii="IRNazanin" w:hAnsi="IRNazanin" w:eastAsia="IRNazanin" w:cs="IRNazanin"/>
          <w:lang w:bidi="fa-IR"/>
          <w:color w:val="111111"/>
          <w:sz w:val="28"/>
          <w:szCs w:val="28"/>
          <w:rtl/>
        </w:rPr>
        <w:t xml:space="preserve">إن(فواعل)من(وواول)فقدمت الهمزة إلی موضع الفاء و قیل من(وول)فقلبت الواو الأولی همزة و لیس من التفضیل لقولهم(أولة)فی مؤنثه،و هی غیر فصیحة عند البصریین و لأنه لیس فیه معنی التفضیل و لا صح معنی اشتقاقه مما یصیره بوزن أفعل،و أما(آخر) فمنهم من یلحقه بأول لمشابهته أفعل التفضیل فی جمع السلامة و فی أن مؤنثه(أخری)،و منهم من منع لأنه یخالف(أول)فی أنه لم یلزم أحد الأشیاء الثلاثة،و لأنه لا تفید کثرة التأخیر و إنما هو فی معنی(غیر)إذا قلت:(مررت بزید و رجل آخر).</w:t>
      </w:r>
    </w:p>
    <w:p>
      <w:pPr>
        <w:pStyle w:val="Heading4"/>
      </w:pPr>
      <w:bookmarkStart w:id="319" w:name="_Toc140"/>
      <w:r>
        <w:t>[صیغته ]</w:t>
      </w:r>
      <w:bookmarkEnd w:id="319"/>
    </w:p>
    <w:p>
      <w:pPr>
        <w:pStyle w:val="BookText"/>
      </w:pPr>
      <w:r>
        <w:rPr>
          <w:rFonts w:ascii="IRNazanin" w:hAnsi="IRNazanin" w:eastAsia="IRNazanin" w:cs="IRNazanin"/>
          <w:lang w:bidi="fa-IR"/>
          <w:color w:val="111111"/>
          <w:sz w:val="28"/>
          <w:szCs w:val="28"/>
          <w:rtl/>
        </w:rPr>
        <w:t xml:space="preserve">قوله:(و هو أفعل) ،یعنی لا یکون اسم التفضیل إلا علی أفعل ک(أکرم)و(أفعل)إلاّ(خیر)و(شر)و قد جاء علی غیر أفعل نحو قوله:</w:t>
      </w:r>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IRNazanin" w:hAnsi="IRNazanin" w:eastAsia="IRNazanin" w:cs="IRNazanin"/>
          <w:lang w:bidi="fa-IR"/>
          <w:color w:val="111111"/>
          <w:sz w:val="28"/>
          <w:szCs w:val="28"/>
          <w:rtl/>
        </w:rPr>
        <w:t xml:space="preserve">و حبّ شیء إلی الإنسان ما منعا </w:t>
      </w:r>
      <w:r>
        <w:rPr>
          <w:rStyle w:val="FootnoteReference"/>
        </w:rPr>
        <w:footnoteReference w:id="1078"/>
      </w:r>
    </w:p>
    <w:p>
      <w:pPr>
        <w:pStyle w:val="BookText"/>
      </w:pPr>
      <w:r>
        <w:rPr>
          <w:rFonts w:ascii="IRNazanin" w:hAnsi="IRNazanin" w:eastAsia="IRNazanin" w:cs="IRNazanin"/>
          <w:lang w:bidi="fa-IR"/>
          <w:color w:val="111111"/>
          <w:sz w:val="28"/>
          <w:szCs w:val="28"/>
          <w:rtl/>
        </w:rPr>
        <w:t xml:space="preserve">و بعضهم یرونه:أحبّ شیء.</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82" w:name="pg19845_194809"/>
    <w:bookmarkEnd w:id="82"/>
    <w:p>
      <w:pPr>
        <w:pStyle w:val="Heading4"/>
      </w:pPr>
      <w:bookmarkStart w:id="320" w:name="_Toc141"/>
      <w:r>
        <w:t>[شرطه]</w:t>
      </w:r>
      <w:bookmarkEnd w:id="320"/>
    </w:p>
    <w:p>
      <w:pPr>
        <w:pStyle w:val="Heading5"/>
      </w:pPr>
      <w:bookmarkStart w:id="321" w:name="_Toc142"/>
      <w:r>
        <w:t>اشارة</w:t>
      </w:r>
      <w:bookmarkEnd w:id="321"/>
    </w:p>
    <w:p>
      <w:pPr>
        <w:pStyle w:val="BookText"/>
      </w:pPr>
      <w:r>
        <w:rPr>
          <w:rFonts w:ascii="IRNazanin" w:hAnsi="IRNazanin" w:eastAsia="IRNazanin" w:cs="IRNazanin"/>
          <w:lang w:bidi="fa-IR"/>
          <w:color w:val="111111"/>
          <w:sz w:val="28"/>
          <w:szCs w:val="28"/>
          <w:rtl/>
        </w:rPr>
        <w:t xml:space="preserve">قوله:(و شرطه أن یبنی من فعل) ،کان الأولی أن یقول من مصدر لیعم(آبل)و(أحنک)،و یشترط فی الفعل الذی یبنی منه أفعل أن یکون (متصرفا)فلا یبنی من(یذر)و(یدع)،و(فعلی التعجب)و(عسی)[ظ 109]و لأنه لا مصدر لهما و کذلک المختص بالنفی،نحو:(شربت دواء فما عجت به)أی انتفعت،و الفعل الناقص لا یبنی منه،لأنه لا مصدر لهما و من جعل للناقصة مصدرا أجاز(ما أکون زیدا قائما).</w:t>
      </w:r>
    </w:p>
    <w:p>
      <w:pPr>
        <w:pStyle w:val="BookText"/>
      </w:pPr>
      <w:r>
        <w:rPr>
          <w:rFonts w:ascii="IRNazanin" w:hAnsi="IRNazanin" w:eastAsia="IRNazanin" w:cs="IRNazanin"/>
          <w:lang w:bidi="fa-IR"/>
          <w:color w:val="111111"/>
          <w:sz w:val="28"/>
          <w:szCs w:val="28"/>
          <w:rtl/>
        </w:rPr>
        <w:t xml:space="preserve">قوله:(ثلاثی مجرد) ،یحترز عن الرباعی المجرد و المزید و الثلاثی المزید، فإنه لا یصح بناء أفعل منهما،أما الرباعی المجرد المزید فبلا خلاف،و أما الثلاثی المزید فإن لم یکن علی أفعل لم یجز،و أجازه الأخفش </w:t>
      </w:r>
      <w:r>
        <w:rPr>
          <w:rStyle w:val="FootnoteReference"/>
        </w:rPr>
        <w:footnoteReference w:id="1079"/>
      </w:r>
      <w:r>
        <w:rPr>
          <w:rFonts w:ascii="IRNazanin" w:hAnsi="IRNazanin" w:eastAsia="IRNazanin" w:cs="IRNazanin"/>
          <w:lang w:bidi="fa-IR"/>
          <w:color w:val="111111"/>
          <w:sz w:val="28"/>
          <w:szCs w:val="28"/>
          <w:rtl/>
        </w:rPr>
        <w:t xml:space="preserve">،و قال:لا نبالی بحذف الزائد و احتج بقولهم:(أخصر)و(أحول)و(أشهی)من (اختصر)و(احتال)و(اشتهی)،و إن کان علی(أفعل)أجازه سیبویه </w:t>
      </w:r>
      <w:r>
        <w:rPr>
          <w:rStyle w:val="FootnoteReference"/>
        </w:rPr>
        <w:footnoteReference w:id="1080"/>
      </w:r>
      <w:r>
        <w:rPr>
          <w:rFonts w:ascii="IRNazanin" w:hAnsi="IRNazanin" w:eastAsia="IRNazanin" w:cs="IRNazanin"/>
          <w:lang w:bidi="fa-IR"/>
          <w:color w:val="111111"/>
          <w:sz w:val="28"/>
          <w:szCs w:val="28"/>
          <w:rtl/>
        </w:rPr>
        <w:t xml:space="preserve">و الأخفش </w:t>
      </w:r>
      <w:r>
        <w:rPr>
          <w:rStyle w:val="FootnoteReference"/>
        </w:rPr>
        <w:footnoteReference w:id="1081"/>
      </w:r>
      <w:r>
        <w:rPr>
          <w:rFonts w:ascii="IRNazanin" w:hAnsi="IRNazanin" w:eastAsia="IRNazanin" w:cs="IRNazanin"/>
          <w:lang w:bidi="fa-IR"/>
          <w:color w:val="111111"/>
          <w:sz w:val="28"/>
          <w:szCs w:val="28"/>
          <w:rtl/>
        </w:rPr>
        <w:t xml:space="preserve">،لأنه علی صور(أفعل)فهان الأمر عندهما،و احتجا بقولهم:</w:t>
      </w:r>
    </w:p>
    <w:p>
      <w:pPr>
        <w:pStyle w:val="BookText"/>
      </w:pPr>
      <w:r>
        <w:rPr>
          <w:rFonts w:ascii="IRNazanin" w:hAnsi="IRNazanin" w:eastAsia="IRNazanin" w:cs="IRNazanin"/>
          <w:lang w:bidi="fa-IR"/>
          <w:color w:val="111111"/>
          <w:sz w:val="28"/>
          <w:szCs w:val="28"/>
          <w:rtl/>
        </w:rPr>
        <w:t xml:space="preserve">(أفلس من ابن المدنق) </w:t>
      </w:r>
      <w:r>
        <w:rPr>
          <w:rStyle w:val="FootnoteReference"/>
        </w:rPr>
        <w:footnoteReference w:id="1082"/>
      </w:r>
      <w:r>
        <w:rPr>
          <w:rFonts w:ascii="IRNazanin" w:hAnsi="IRNazanin" w:eastAsia="IRNazanin" w:cs="IRNazanin"/>
          <w:lang w:bidi="fa-IR"/>
          <w:color w:val="111111"/>
          <w:sz w:val="28"/>
          <w:szCs w:val="28"/>
          <w:rtl/>
        </w:rPr>
        <w:t xml:space="preserve">،و هو(أعطی منک للمعروف و أولی به) و المبرد </w:t>
      </w:r>
      <w:r>
        <w:rPr>
          <w:rStyle w:val="FootnoteReference"/>
        </w:rPr>
        <w:footnoteReference w:id="1083"/>
      </w:r>
      <w:r>
        <w:rPr>
          <w:rFonts w:ascii="IRNazanin" w:hAnsi="IRNazanin" w:eastAsia="IRNazanin" w:cs="IRNazanin"/>
          <w:lang w:bidi="fa-IR"/>
          <w:color w:val="111111"/>
          <w:sz w:val="28"/>
          <w:szCs w:val="28"/>
          <w:rtl/>
        </w:rPr>
        <w:t xml:space="preserve">و أکثر النحویین منعوا للبس،و قال بعضهم:إن کانت الهمزة للنقل،لم یجز،و إن کانت للضرورة جاز،و روی عن سیبویه </w:t>
      </w:r>
      <w:r>
        <w:rPr>
          <w:rStyle w:val="FootnoteReference"/>
        </w:rPr>
        <w:footnoteReference w:id="1084"/>
      </w:r>
      <w:r>
        <w:rPr>
          <w:rFonts w:ascii="IRNazanin" w:hAnsi="IRNazanin" w:eastAsia="IRNazanin" w:cs="IRNazanin"/>
          <w:lang w:bidi="fa-IR"/>
          <w:color w:val="111111"/>
          <w:sz w:val="28"/>
          <w:szCs w:val="28"/>
          <w:rtl/>
        </w:rPr>
        <w:t xml:space="preserve">و اختاره ابن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83" w:name="pg19845_194810"/>
    <w:bookmarkEnd w:id="83"/>
    <w:p>
      <w:pPr>
        <w:pStyle w:val="BookText"/>
      </w:pPr>
      <w:r>
        <w:rPr>
          <w:rFonts w:ascii="IRNazanin" w:hAnsi="IRNazanin" w:eastAsia="IRNazanin" w:cs="IRNazanin"/>
          <w:lang w:bidi="fa-IR"/>
          <w:color w:val="111111"/>
          <w:sz w:val="28"/>
          <w:szCs w:val="28"/>
          <w:rtl/>
        </w:rPr>
        <w:t xml:space="preserve">عصفور </w:t>
      </w:r>
      <w:r>
        <w:rPr>
          <w:rStyle w:val="FootnoteReference"/>
        </w:rPr>
        <w:footnoteReference w:id="1085"/>
      </w:r>
      <w:r>
        <w:rPr>
          <w:rFonts w:ascii="IRNazanin" w:hAnsi="IRNazanin" w:eastAsia="IRNazanin" w:cs="IRNazanin"/>
          <w:lang w:bidi="fa-IR"/>
          <w:color w:val="111111"/>
          <w:sz w:val="28"/>
          <w:szCs w:val="28"/>
          <w:rtl/>
        </w:rPr>
        <w:t xml:space="preserve">،ک(أخطأ)و(أصوب)و(أیسر)و(أعدم).</w:t>
      </w:r>
    </w:p>
    <w:p>
      <w:pPr>
        <w:pStyle w:val="Heading5"/>
      </w:pPr>
      <w:bookmarkStart w:id="322" w:name="_Toc143"/>
      <w:r>
        <w:t>[علل المنع من غیر الثلاثی المجرد]</w:t>
      </w:r>
      <w:bookmarkEnd w:id="322"/>
    </w:p>
    <w:p>
      <w:pPr>
        <w:pStyle w:val="Heading6"/>
      </w:pPr>
      <w:bookmarkStart w:id="323" w:name="_Toc144"/>
      <w:r>
        <w:t>اشارة</w:t>
      </w:r>
      <w:bookmarkEnd w:id="323"/>
    </w:p>
    <w:p>
      <w:pPr>
        <w:pStyle w:val="BookText"/>
      </w:pPr>
      <w:r>
        <w:rPr>
          <w:rFonts w:ascii="IRNazanin" w:hAnsi="IRNazanin" w:eastAsia="IRNazanin" w:cs="IRNazanin"/>
          <w:lang w:bidi="fa-IR"/>
          <w:color w:val="111111"/>
          <w:sz w:val="28"/>
          <w:szCs w:val="28"/>
          <w:rtl/>
        </w:rPr>
        <w:t xml:space="preserve">قوله:(لیمکن البناء)</w:t>
      </w:r>
    </w:p>
    <w:p>
      <w:pPr>
        <w:pStyle w:val="BookText"/>
      </w:pPr>
      <w:r>
        <w:rPr>
          <w:rStyle w:val="FootnoteReference"/>
        </w:rPr>
        <w:footnoteReference w:id="1086"/>
      </w:r>
      <w:r>
        <w:rPr>
          <w:rFonts w:ascii="IRNazanin" w:hAnsi="IRNazanin" w:eastAsia="IRNazanin" w:cs="IRNazanin"/>
          <w:lang w:bidi="fa-IR"/>
          <w:color w:val="111111"/>
          <w:sz w:val="28"/>
          <w:szCs w:val="28"/>
          <w:rtl/>
        </w:rPr>
        <w:t xml:space="preserve">
،علل المنع من بناء الرباعی المجرد و المزید، و الثلاثی المزید بأنه إن حوفظ علی(أفعل)لزم أن تحذف علی الفعل، و إن حوفظ علی الفعل لزم أن یتغیر وزن الفعل.</w:t>
      </w:r>
    </w:p>
    <w:p>
      <w:pPr>
        <w:pStyle w:val="BookText"/>
      </w:pPr>
      <w:r>
        <w:rPr>
          <w:rFonts w:ascii="IRNazanin" w:hAnsi="IRNazanin" w:eastAsia="IRNazanin" w:cs="IRNazanin"/>
          <w:lang w:bidi="fa-IR"/>
          <w:color w:val="111111"/>
          <w:sz w:val="28"/>
          <w:szCs w:val="28"/>
          <w:rtl/>
        </w:rPr>
        <w:t xml:space="preserve">قوله:(لیس بلون و لا عیب) یعنی لا یصح بناء أفعل من لون نحو:</w:t>
      </w:r>
    </w:p>
    <w:p>
      <w:pPr>
        <w:pStyle w:val="BookText"/>
      </w:pPr>
      <w:r>
        <w:rPr>
          <w:rFonts w:ascii="IRNazanin" w:hAnsi="IRNazanin" w:eastAsia="IRNazanin" w:cs="IRNazanin"/>
          <w:lang w:bidi="fa-IR"/>
          <w:color w:val="111111"/>
          <w:sz w:val="28"/>
          <w:szCs w:val="28"/>
          <w:rtl/>
        </w:rPr>
        <w:t xml:space="preserve">(أحمر)و لا عیب نحو(أعور).</w:t>
      </w:r>
    </w:p>
    <w:p>
      <w:pPr>
        <w:pStyle w:val="BookText"/>
      </w:pPr>
      <w:r>
        <w:rPr>
          <w:rFonts w:ascii="IRNazanin" w:hAnsi="IRNazanin" w:eastAsia="IRNazanin" w:cs="IRNazanin"/>
          <w:lang w:bidi="fa-IR"/>
          <w:color w:val="111111"/>
          <w:sz w:val="28"/>
          <w:szCs w:val="28"/>
          <w:rtl/>
        </w:rPr>
        <w:t xml:space="preserve">قوله:(لأن منهما أفعل لغیره)[زید أفضل الناس] </w:t>
      </w:r>
      <w:r>
        <w:rPr>
          <w:rStyle w:val="FootnoteReference"/>
        </w:rPr>
        <w:footnoteReference w:id="1087"/>
      </w:r>
      <w:r>
        <w:rPr>
          <w:rFonts w:ascii="IRNazanin" w:hAnsi="IRNazanin" w:eastAsia="IRNazanin" w:cs="IRNazanin"/>
          <w:lang w:bidi="fa-IR"/>
          <w:color w:val="111111"/>
          <w:sz w:val="28"/>
          <w:szCs w:val="28"/>
          <w:rtl/>
        </w:rPr>
        <w:t xml:space="preserve">یعنی من اللون و العیب لفعل لغیر التفضیل،فلو بنی منهما للتفضیل لالتبس و لم یعلم هل أرید به التفضیل أو اللون و العیب؟و منهم من منع أفعل منهما بأنهم استعملوا فعل هذه علی(افعلّ)و(افعّال)نحو:(أعورّ)و(احمّار) و لهذا لم یعلّوا(اعورّ)و(صید)حملا علی فعلها،و إذا کانت من هذه لم یبن فیها،لأنها زائدة علی الثلاثی،و الکوفیون </w:t>
      </w:r>
      <w:r>
        <w:rPr>
          <w:rStyle w:val="FootnoteReference"/>
        </w:rPr>
        <w:footnoteReference w:id="1088"/>
      </w:r>
      <w:r>
        <w:rPr>
          <w:rFonts w:ascii="IRNazanin" w:hAnsi="IRNazanin" w:eastAsia="IRNazanin" w:cs="IRNazanin"/>
          <w:lang w:bidi="fa-IR"/>
          <w:color w:val="111111"/>
          <w:sz w:val="28"/>
          <w:szCs w:val="28"/>
          <w:rtl/>
        </w:rPr>
        <w:t xml:space="preserve">أجازوا بناء(أفعل)منهما</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نحو:(هو أسود من حنک الغراب) </w:t>
      </w:r>
      <w:r>
        <w:rPr>
          <w:rStyle w:val="FootnoteReference"/>
        </w:rPr>
        <w:footnoteReference w:id="1089"/>
      </w:r>
      <w:r>
        <w:rPr>
          <w:rFonts w:ascii="IRNazanin" w:hAnsi="IRNazanin" w:eastAsia="IRNazanin" w:cs="IRNazanin"/>
          <w:lang w:bidi="fa-IR"/>
          <w:color w:val="111111"/>
          <w:sz w:val="28"/>
          <w:szCs w:val="28"/>
          <w:rtl/>
        </w:rPr>
        <w:t xml:space="preserve">و قوله:</w:t>
      </w:r>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IRNazanin" w:hAnsi="IRNazanin" w:eastAsia="IRNazanin" w:cs="IRNazanin"/>
          <w:lang w:bidi="fa-IR"/>
          <w:color w:val="111111"/>
          <w:sz w:val="28"/>
          <w:szCs w:val="28"/>
          <w:rtl/>
        </w:rPr>
        <w:t xml:space="preserve">لؤما و أبیضهم سربال طبّاخ </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و الأخفش و الکسائی و هشام </w:t>
      </w:r>
      <w:r>
        <w:rPr>
          <w:rStyle w:val="FootnoteReference"/>
        </w:rPr>
        <w:footnoteReference w:id="1091"/>
      </w:r>
      <w:r>
        <w:rPr>
          <w:rFonts w:ascii="Amiri" w:hAnsi="Amiri" w:eastAsia="Amiri" w:cs="Amiri"/>
          <w:lang w:bidi="ar-SA"/>
          <w:color w:val="111111"/>
          <w:sz w:val="28"/>
          <w:szCs w:val="28"/>
          <w:rtl/>
        </w:rPr>
        <w:t xml:space="preserve">أجازوا بناء(أفعل)فی العیوب الظاهرة نحو:ما أعوره و ما أعماه،و یجعلون علیه فَهُوَ فِی الْآخِرَةِ أَعْمیٰ وَ أَضَلُّ سَبِیلاً </w:t>
      </w:r>
      <w:r>
        <w:rPr>
          <w:rStyle w:val="FootnoteReference"/>
        </w:rPr>
        <w:footnoteReference w:id="1092"/>
      </w:r>
      <w:r>
        <w:rPr>
          <w:rFonts w:ascii="IRNazanin" w:hAnsi="IRNazanin" w:eastAsia="IRNazanin" w:cs="IRNazanin"/>
          <w:lang w:bidi="fa-IR"/>
          <w:color w:val="111111"/>
          <w:sz w:val="28"/>
          <w:szCs w:val="28"/>
          <w:rtl/>
        </w:rPr>
        <w:t xml:space="preserve">و أجاب البصریون بأن المراد بالآیة الجهل و زاد بعضهم شروطا فی بناء أفعل:</w:t>
      </w:r>
    </w:p>
    <w:p>
      <w:pPr>
        <w:pStyle w:val="BookText"/>
      </w:pPr>
      <w:r>
        <w:rPr>
          <w:rFonts w:ascii="IRNazanin" w:hAnsi="IRNazanin" w:eastAsia="IRNazanin" w:cs="IRNazanin"/>
          <w:lang w:bidi="fa-IR"/>
          <w:color w:val="111111"/>
          <w:sz w:val="28"/>
          <w:szCs w:val="28"/>
          <w:rtl/>
        </w:rPr>
        <w:t xml:space="preserve">أحدهما:أن یکون الفعل مما یقبل الزیادة،فلا یجوز:زید أحسن منک غدا)فلا یجوز(زید أمات من عمرو).</w:t>
      </w:r>
    </w:p>
    <w:p>
      <w:pPr>
        <w:pStyle w:val="BookText"/>
      </w:pPr>
      <w:r>
        <w:rPr>
          <w:rFonts w:ascii="IRNazanin" w:hAnsi="IRNazanin" w:eastAsia="IRNazanin" w:cs="IRNazanin"/>
          <w:lang w:bidi="fa-IR"/>
          <w:color w:val="111111"/>
          <w:sz w:val="28"/>
          <w:szCs w:val="28"/>
          <w:rtl/>
        </w:rPr>
        <w:t xml:space="preserve">الثانی:أن یکوف الفعل واقعا،لا یجوز:زید أحسن منک غدا.</w:t>
      </w:r>
    </w:p>
    <w:p>
      <w:pPr>
        <w:pStyle w:val="BookText"/>
      </w:pPr>
      <w:r>
        <w:rPr>
          <w:rFonts w:ascii="IRNazanin" w:hAnsi="IRNazanin" w:eastAsia="IRNazanin" w:cs="IRNazanin"/>
          <w:lang w:bidi="fa-IR"/>
          <w:color w:val="111111"/>
          <w:sz w:val="28"/>
          <w:szCs w:val="28"/>
          <w:rtl/>
        </w:rPr>
        <w:t xml:space="preserve">الثالث:أن یشترک المفضل و المفضل علیه فی أصل الوصف و یزید المفضل،و منهم من لم یعتبر هذه الشروط و احتج بقوله تعالی: هُوَ</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أَعْلَمُ بِکُمْ</w:t>
      </w:r>
    </w:p>
    <w:p>
      <w:pPr>
        <w:pStyle w:val="BookText"/>
      </w:pPr>
      <w:r>
        <w:rPr>
          <w:rStyle w:val="FootnoteReference"/>
        </w:rPr>
        <w:footnoteReference w:id="1093"/>
      </w:r>
      <w:r>
        <w:rPr>
          <w:rFonts w:ascii="Amiri" w:hAnsi="Amiri" w:eastAsia="Amiri" w:cs="Amiri"/>
          <w:lang w:bidi="ar-SA"/>
          <w:color w:val="111111"/>
          <w:sz w:val="28"/>
          <w:szCs w:val="28"/>
          <w:rtl/>
        </w:rPr>
        <w:t xml:space="preserve">
وَ هُوَ أَهْوَنُ عَلَیْهِ</w:t>
      </w:r>
    </w:p>
    <w:p>
      <w:pPr>
        <w:pStyle w:val="BookText"/>
      </w:pPr>
      <w:r>
        <w:rPr>
          <w:rStyle w:val="FootnoteReference"/>
        </w:rPr>
        <w:footnoteReference w:id="1094"/>
      </w:r>
      <w:r>
        <w:rPr>
          <w:rFonts w:ascii="IRNazanin" w:hAnsi="IRNazanin" w:eastAsia="IRNazanin" w:cs="IRNazanin"/>
          <w:lang w:bidi="fa-IR"/>
          <w:color w:val="111111"/>
          <w:sz w:val="28"/>
          <w:szCs w:val="28"/>
          <w:rtl/>
        </w:rPr>
        <w:t xml:space="preserve">
و قولهم:(الناقص و الأشج أعدلا بنی مروان) </w:t>
      </w:r>
      <w:r>
        <w:rPr>
          <w:rStyle w:val="FootnoteReference"/>
        </w:rPr>
        <w:footnoteReference w:id="1095"/>
      </w:r>
      <w:r>
        <w:rPr>
          <w:rFonts w:ascii="IRNazanin" w:hAnsi="IRNazanin" w:eastAsia="IRNazanin" w:cs="IRNazanin"/>
          <w:lang w:bidi="fa-IR"/>
          <w:color w:val="111111"/>
          <w:sz w:val="28"/>
          <w:szCs w:val="28"/>
          <w:rtl/>
        </w:rPr>
        <w:t xml:space="preserve">و(نصیب أشعر أهل جلدته)و قول حسان:</w:t>
      </w:r>
    </w:p>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IRNazanin" w:hAnsi="IRNazanin" w:eastAsia="IRNazanin" w:cs="IRNazanin"/>
          <w:lang w:bidi="fa-IR"/>
          <w:color w:val="111111"/>
          <w:sz w:val="28"/>
          <w:szCs w:val="28"/>
          <w:rtl/>
        </w:rPr>
        <w:t xml:space="preserve">فشرکما لخیرکما الفداء </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و المانعون یتأولون ما ورد باسم التفضیل و هو مقصور علی السماع و منهم من قاسه لکثرته.</w:t>
      </w:r>
    </w:p>
    <w:p>
      <w:pPr>
        <w:pStyle w:val="BookText"/>
      </w:pPr>
      <w:r>
        <w:rPr>
          <w:rFonts w:ascii="IRNazanin" w:hAnsi="IRNazanin" w:eastAsia="IRNazanin" w:cs="IRNazanin"/>
          <w:lang w:bidi="fa-IR"/>
          <w:color w:val="111111"/>
          <w:sz w:val="28"/>
          <w:szCs w:val="28"/>
          <w:rtl/>
        </w:rPr>
        <w:t xml:space="preserve">قوله:(فإن قصد غیره توصل إلیه) ،یعنی إن أردت ذلک مما یقاس فی (أفعل)التفضیل الذی لا یصح بناء أفعل منه،مما ذکر توصلت بأن تأتی (بأشد)أو(أبین)أو(أکثر)أو(أقبح)أو(أحسن)أو نحو ذلک،مما یقاس (أفعل)و تضیفه إلی مصادر تلک الأفعال،نحو:(هو أشد استخراجا) [و بیاضا و عمی] </w:t>
      </w:r>
      <w:r>
        <w:rPr>
          <w:rStyle w:val="FootnoteReference"/>
        </w:rPr>
        <w:footnoteReference w:id="1097"/>
      </w:r>
      <w:r>
        <w:rPr>
          <w:rFonts w:ascii="IRNazanin" w:hAnsi="IRNazanin" w:eastAsia="IRNazanin" w:cs="IRNazanin"/>
          <w:lang w:bidi="fa-IR"/>
          <w:color w:val="111111"/>
          <w:sz w:val="28"/>
          <w:szCs w:val="28"/>
          <w:rtl/>
        </w:rPr>
        <w:t xml:space="preserve">و(أکثر دحرجة)و(أقبح عورا)و(أکثر سوادا).</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84" w:name="pg19845_194813"/>
    <w:bookmarkEnd w:id="84"/>
    <w:p>
      <w:pPr>
        <w:pStyle w:val="Heading6"/>
      </w:pPr>
      <w:bookmarkStart w:id="324" w:name="_Toc145"/>
      <w:r>
        <w:t>[قیاسه]</w:t>
      </w:r>
      <w:bookmarkEnd w:id="324"/>
    </w:p>
    <w:p>
      <w:pPr>
        <w:pStyle w:val="BookText"/>
      </w:pPr>
      <w:r>
        <w:rPr>
          <w:rFonts w:ascii="IRNazanin" w:hAnsi="IRNazanin" w:eastAsia="IRNazanin" w:cs="IRNazanin"/>
          <w:lang w:bidi="fa-IR"/>
          <w:color w:val="111111"/>
          <w:sz w:val="28"/>
          <w:szCs w:val="28"/>
          <w:rtl/>
        </w:rPr>
        <w:t xml:space="preserve">قوله:(و قیاسه للفاعل،و قد جاء للمفعول) ،أی القیاس أن یفضل الفعل منسوبا إلی الفاعل و لا یفضل منسوبا إلی المفعول لأنک لو بنیت أفعل منهما لالتبس،و لو بنیته للمفعول لخرجت أفعال لازمة،فلم یبق إلا أن تبنیه للفاعل،و قد جاء للمفعول فی ألفاظ مسموعه لا تقاس نحو:</w:t>
      </w:r>
    </w:p>
    <w:p>
      <w:pPr>
        <w:pStyle w:val="BookText"/>
      </w:pPr>
      <w:r>
        <w:rPr>
          <w:rFonts w:ascii="IRNazanin" w:hAnsi="IRNazanin" w:eastAsia="IRNazanin" w:cs="IRNazanin"/>
          <w:lang w:bidi="fa-IR"/>
          <w:color w:val="111111"/>
          <w:sz w:val="28"/>
          <w:szCs w:val="28"/>
          <w:rtl/>
        </w:rPr>
        <w:t xml:space="preserve">(«أعذر»و«ألوم»و«أشهر»و«أشغل»)و(أزهی)و(أجن) و(أخوف)و(أنکر)من(عذر)و(لوم)و(شغل)و(شهر)و(زهی)و(جنّ) و(خیف)و(نکر)و تقدر مبنیا للمفعول.</w:t>
      </w:r>
    </w:p>
    <w:p>
      <w:pPr>
        <w:pStyle w:val="Heading4"/>
      </w:pPr>
      <w:bookmarkStart w:id="325" w:name="_Toc146"/>
      <w:r>
        <w:t>[وجوه استعمالاته]</w:t>
      </w:r>
      <w:bookmarkEnd w:id="325"/>
    </w:p>
    <w:p>
      <w:pPr>
        <w:pStyle w:val="BookText"/>
      </w:pPr>
      <w:r>
        <w:rPr>
          <w:rFonts w:ascii="IRNazanin" w:hAnsi="IRNazanin" w:eastAsia="IRNazanin" w:cs="IRNazanin"/>
          <w:lang w:bidi="fa-IR"/>
          <w:color w:val="111111"/>
          <w:sz w:val="28"/>
          <w:szCs w:val="28"/>
          <w:rtl/>
        </w:rPr>
        <w:t xml:space="preserve">قوله:(و یستعمل علی ثلاثة أوجه[مضافا أو ب(من)أو معرفا باللام،فلا یجوز زید الأفضل من عمرو و لا(زید أفضل)إلا أن یعلم] </w:t>
      </w:r>
      <w:r>
        <w:rPr>
          <w:rStyle w:val="FootnoteReference"/>
        </w:rPr>
        <w:footnoteReference w:id="1098"/>
      </w:r>
      <w:r>
        <w:rPr>
          <w:rFonts w:ascii="IRNazanin" w:hAnsi="IRNazanin" w:eastAsia="IRNazanin" w:cs="IRNazanin"/>
          <w:lang w:bidi="fa-IR"/>
          <w:color w:val="111111"/>
          <w:sz w:val="28"/>
          <w:szCs w:val="28"/>
          <w:rtl/>
        </w:rPr>
        <w:t xml:space="preserve">) یعنی(من)أو(اللام)أو(الإضافة)،و إنما اشترط فیه ذلک لأن الغرض بأفعل التفضیل معرفة الزیادة علی غیر و هو لا یعرف إلا بأحدها، ألا تری أنک لو قلت:(زید أفضل)لم یفهم من هو الذی زاد علیه فی الفضل،فإذا جئت ب(من)أو(الإضافة)اتضح لک،و إذا جئت[و 110] (باللام)فهی للعهد،و لا تقول بها إلا لمن بینک و بینه عهد،قال المصنف </w:t>
      </w:r>
      <w:r>
        <w:rPr>
          <w:rStyle w:val="FootnoteReference"/>
        </w:rPr>
        <w:footnoteReference w:id="1099"/>
      </w:r>
      <w:r>
        <w:rPr>
          <w:rFonts w:ascii="IRNazanin" w:hAnsi="IRNazanin" w:eastAsia="IRNazanin" w:cs="IRNazanin"/>
          <w:lang w:bidi="fa-IR"/>
          <w:color w:val="111111"/>
          <w:sz w:val="28"/>
          <w:szCs w:val="28"/>
          <w:rtl/>
        </w:rPr>
        <w:t xml:space="preserve">،و یجوز حیث لا یکون عهدا إذا أرید به العموم نحو(زید الأشرف)أی من کل أحد،و أما(الدنیا)و(الجلّی)فقد استعملا بغیر لام قال:</w:t>
      </w:r>
    </w:p>
    <w:p>
      <w:pPr>
        <w:pStyle w:val="BookText"/>
      </w:pPr>
      <w:r>
        <w:rPr>
          <w:rFonts w:ascii="IRNazanin" w:hAnsi="IRNazanin" w:eastAsia="IRNazanin" w:cs="IRNazanin"/>
          <w:lang w:bidi="fa-IR"/>
          <w:color w:val="111111"/>
          <w:sz w:val="28"/>
          <w:szCs w:val="28"/>
          <w:rtl/>
        </w:rPr>
        <w:t xml:space="preserve">[573]فی سعی دنیا طالما قد مدّت </w:t>
      </w:r>
      <w:r>
        <w:rPr>
          <w:rStyle w:val="FootnoteReference"/>
        </w:rPr>
        <w:footnoteReference w:id="110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[574]و إن دعوت إلی جلّی و مکرمة</w:t>
      </w:r>
    </w:p>
    <w:p>
      <w:pPr>
        <w:pStyle w:val="BookText"/>
      </w:pPr>
      <w:r>
        <w:rPr>
          <w:rFonts w:ascii="IRNazanin" w:hAnsi="IRNazanin" w:eastAsia="IRNazanin" w:cs="IRNazanin"/>
          <w:lang w:bidi="fa-IR"/>
          <w:color w:val="111111"/>
          <w:sz w:val="28"/>
          <w:szCs w:val="28"/>
          <w:rtl/>
        </w:rPr>
        <w:t xml:space="preserve">یوما سراة کرام الناس فادعینا </w:t>
      </w:r>
      <w:r>
        <w:rPr>
          <w:rStyle w:val="FootnoteReference"/>
        </w:rPr>
        <w:footnoteReference w:id="1101"/>
      </w:r>
    </w:p>
    <w:p>
      <w:pPr>
        <w:pStyle w:val="BookText"/>
      </w:pPr>
      <w:r>
        <w:rPr>
          <w:rFonts w:ascii="IRNazanin" w:hAnsi="IRNazanin" w:eastAsia="IRNazanin" w:cs="IRNazanin"/>
          <w:lang w:bidi="fa-IR"/>
          <w:color w:val="111111"/>
          <w:sz w:val="28"/>
          <w:szCs w:val="28"/>
          <w:rtl/>
        </w:rPr>
        <w:t xml:space="preserve">و وجه أنهما خرجتا إلی الاسمیة،و أما(حسنی)و(سوءی)فهو مصدران کالرجعی و لا یجوز الجمع بینهما و لا بین اثنین منها،لأن أحدهما یغنی عن الآخر و لأن الجمع بین(من)و الإضافة یکون تکریرا محضا نحو:(زید أفضل الناس)،و الجمع بین اللام و(من)یؤدی إلی أن یکون مستقلا غیر مستقل لأن اللام تشعر باستقلاله،و(من)باحتیاجه إلی ما بعده،و لأن (اللام)تجعل تفضیله علی المعهود المتقدم فی الذهن،و(من)تجعله علی المتأخر بعدها فیتناقض المعنی.</w:t>
      </w:r>
    </w:p>
    <w:p>
      <w:pPr>
        <w:pStyle w:val="BookText"/>
      </w:pPr>
      <w:r>
        <w:rPr>
          <w:rFonts w:ascii="IRNazanin" w:hAnsi="IRNazanin" w:eastAsia="IRNazanin" w:cs="IRNazanin"/>
          <w:lang w:bidi="fa-IR"/>
          <w:color w:val="111111"/>
          <w:sz w:val="28"/>
          <w:szCs w:val="28"/>
          <w:rtl/>
        </w:rPr>
        <w:t xml:space="preserve">قوله:(و إذا </w:t>
      </w:r>
      <w:r>
        <w:rPr>
          <w:rStyle w:val="FootnoteReference"/>
        </w:rPr>
        <w:footnoteReference w:id="1102"/>
      </w:r>
      <w:r>
        <w:rPr>
          <w:rFonts w:ascii="IRNazanin" w:hAnsi="IRNazanin" w:eastAsia="IRNazanin" w:cs="IRNazanin"/>
          <w:lang w:bidi="fa-IR"/>
          <w:color w:val="111111"/>
          <w:sz w:val="28"/>
          <w:szCs w:val="28"/>
          <w:rtl/>
        </w:rPr>
        <w:t xml:space="preserve">أضیفت فله معنیان)[أحدهما-و هو الأکثر-أن تقصد به الزیادة علی من أضیف إلیه فیشترط أن یکون منهم] </w:t>
      </w:r>
      <w:r>
        <w:rPr>
          <w:rStyle w:val="FootnoteReference"/>
        </w:rPr>
        <w:footnoteReference w:id="1103"/>
      </w:r>
      <w:r>
        <w:rPr>
          <w:rFonts w:ascii="IRNazanin" w:hAnsi="IRNazanin" w:eastAsia="IRNazanin" w:cs="IRNazanin"/>
          <w:lang w:bidi="fa-IR"/>
          <w:color w:val="111111"/>
          <w:sz w:val="28"/>
          <w:szCs w:val="28"/>
          <w:rtl/>
        </w:rPr>
        <w:t xml:space="preserve">و أنت تقول:إن أضیف إلی نکرة فله شرطان: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الأدب 296/8-298. و الشاهد فیه قوله:(دنیا)استعمل نکرة من غیر(أل)إجراء لها مجری الأسماء لکثرة استعمالها من غیر تقدم موصوف.</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أحدهما:أن تکون تلک النکرة فی المعنی هی المفضل نحو:(زید أفضل رجل)و لا یجوز(زید أفضل دار و لا علم)بل یجب النصب فی مثل هذا تمییزا،و أجاز ابن الأنباری </w:t>
      </w:r>
      <w:r>
        <w:rPr>
          <w:rStyle w:val="FootnoteReference"/>
        </w:rPr>
        <w:footnoteReference w:id="1104"/>
      </w:r>
      <w:r>
        <w:rPr>
          <w:rFonts w:ascii="Amiri" w:hAnsi="Amiri" w:eastAsia="Amiri" w:cs="Amiri"/>
          <w:lang w:bidi="ar-SA"/>
          <w:color w:val="111111"/>
          <w:sz w:val="28"/>
          <w:szCs w:val="28"/>
          <w:rtl/>
        </w:rPr>
        <w:t xml:space="preserve">الإضافة.</w:t>
      </w:r>
    </w:p>
    <w:p>
      <w:pPr>
        <w:pStyle w:val="BookText"/>
      </w:pPr>
      <w:r>
        <w:rPr>
          <w:rFonts w:ascii="IRNazanin" w:hAnsi="IRNazanin" w:eastAsia="IRNazanin" w:cs="IRNazanin"/>
          <w:lang w:bidi="fa-IR"/>
          <w:color w:val="111111"/>
          <w:sz w:val="28"/>
          <w:szCs w:val="28"/>
          <w:rtl/>
        </w:rPr>
        <w:t xml:space="preserve">الثانی:أن تکون مطابقة للمفضل فی الإفراد و التثنیة و الجمع و التذکیر و التأنیث،و قال ابن مالک: </w:t>
      </w:r>
      <w:r>
        <w:rPr>
          <w:rStyle w:val="FootnoteReference"/>
        </w:rPr>
        <w:footnoteReference w:id="1105"/>
      </w:r>
      <w:r>
        <w:rPr>
          <w:rFonts w:ascii="Amiri" w:hAnsi="Amiri" w:eastAsia="Amiri" w:cs="Amiri"/>
          <w:lang w:bidi="ar-SA"/>
          <w:color w:val="111111"/>
          <w:sz w:val="28"/>
          <w:szCs w:val="28"/>
          <w:rtl/>
        </w:rPr>
        <w:t xml:space="preserve">إذا کانت النکرة صفة لم تجب المطابقة نحو قوله تعالی: وَ لاٰ تَکُونُوا أَوَّلَ کٰافِرٍ بِهِ </w:t>
      </w:r>
      <w:r>
        <w:rPr>
          <w:rStyle w:val="FootnoteReference"/>
        </w:rPr>
        <w:footnoteReference w:id="1106"/>
      </w:r>
      <w:r>
        <w:rPr>
          <w:rFonts w:ascii="Amiri" w:hAnsi="Amiri" w:eastAsia="Amiri" w:cs="Amiri"/>
          <w:lang w:bidi="ar-SA"/>
          <w:color w:val="111111"/>
          <w:sz w:val="28"/>
          <w:szCs w:val="28"/>
          <w:rtl/>
        </w:rPr>
        <w:t xml:space="preserve">ثُمَّ رَدَدْنٰاهُ أَسْفَلَ سٰافِلِینَ </w:t>
      </w:r>
      <w:r>
        <w:rPr>
          <w:rStyle w:val="FootnoteReference"/>
        </w:rPr>
        <w:footnoteReference w:id="1107"/>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و قد یجمع بین الإفراد و المطابقة نحو:</w:t>
      </w:r>
    </w:p>
    <w:p>
      <w:pPr>
        <w:pStyle w:val="BookText"/>
      </w:pPr>
      <w:r>
        <w:rPr>
          <w:rFonts w:ascii="IRNazanin" w:hAnsi="IRNazanin" w:eastAsia="IRNazanin" w:cs="IRNazanin"/>
          <w:lang w:bidi="fa-IR"/>
          <w:color w:val="111111"/>
          <w:sz w:val="28"/>
          <w:szCs w:val="28"/>
          <w:rtl/>
        </w:rPr>
        <w:t xml:space="preserve">[575]فإذا هم طعموا فألأم طاعم</w:t>
      </w:r>
    </w:p>
    <w:p>
      <w:pPr>
        <w:pStyle w:val="BookText"/>
      </w:pPr>
      <w:r>
        <w:rPr>
          <w:rFonts w:ascii="IRNazanin" w:hAnsi="IRNazanin" w:eastAsia="IRNazanin" w:cs="IRNazanin"/>
          <w:lang w:bidi="fa-IR"/>
          <w:color w:val="111111"/>
          <w:sz w:val="28"/>
          <w:szCs w:val="28"/>
          <w:rtl/>
        </w:rPr>
        <w:t xml:space="preserve">و إذا هم جاعوا فشر جیاع </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و قد تؤول ما أورده،أما أَوَّلَ کٰافِرٍ فبأنه صفة لمفرد یؤدی معنی الجمع أی فریق کافر،و کذلک أول فریق </w:t>
      </w:r>
      <w:r>
        <w:rPr>
          <w:rStyle w:val="FootnoteReference"/>
        </w:rPr>
        <w:footnoteReference w:id="1109"/>
      </w:r>
      <w:r>
        <w:rPr>
          <w:rFonts w:ascii="IRNazanin" w:hAnsi="IRNazanin" w:eastAsia="IRNazanin" w:cs="IRNazanin"/>
          <w:lang w:bidi="fa-IR"/>
          <w:color w:val="111111"/>
          <w:sz w:val="28"/>
          <w:szCs w:val="28"/>
          <w:rtl/>
        </w:rPr>
        <w:t xml:space="preserve">طاعم،و أما (أَسْفَلَ سٰافِلِینَ) فتأوله بعضهم کذلک أی(أول قوم سافلین)،و زعم أنه یجوز إضافة(أفعل)الذی قبله مفردا إلی اسم جمع لأنه مفرد،قال صاحب البرود:و فی تأویله نظر،</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لا یسلم جواز(زید أفضل قوم)،و الأولی أن یقال:إنما جمع لما کان المراد بالإنسان الجنس،فهو فی معنی الجمع بدلیل صحة الاستثناء،و أنه استثنی منه جمعا،و حسن ذلک مراعاة الفاصلة،و إن أضیف إلی معرفة، و هی مسألة المصنف </w:t>
      </w:r>
      <w:r>
        <w:rPr>
          <w:rStyle w:val="FootnoteReference"/>
        </w:rPr>
        <w:footnoteReference w:id="1110"/>
      </w:r>
      <w:r>
        <w:rPr>
          <w:rFonts w:ascii="IRNazanin" w:hAnsi="IRNazanin" w:eastAsia="IRNazanin" w:cs="IRNazanin"/>
          <w:lang w:bidi="fa-IR"/>
          <w:color w:val="111111"/>
          <w:sz w:val="28"/>
          <w:szCs w:val="28"/>
          <w:rtl/>
        </w:rPr>
        <w:t xml:space="preserve">فله شروط:</w:t>
      </w:r>
    </w:p>
    <w:p>
      <w:pPr>
        <w:pStyle w:val="BookText"/>
      </w:pPr>
      <w:r>
        <w:rPr>
          <w:rFonts w:ascii="IRNazanin" w:hAnsi="IRNazanin" w:eastAsia="IRNazanin" w:cs="IRNazanin"/>
          <w:lang w:bidi="fa-IR"/>
          <w:color w:val="111111"/>
          <w:sz w:val="28"/>
          <w:szCs w:val="28"/>
          <w:rtl/>
        </w:rPr>
        <w:t xml:space="preserve">الأول:أن یکون من جنس المفضل فلا یجوز:(زید أفضل الجن و لا أفضل النساء)و لا(أشجع الجن)و إن ورد حمل علی أن ذلک قد عدّ من الجن مجازا.</w:t>
      </w:r>
    </w:p>
    <w:p>
      <w:pPr>
        <w:pStyle w:val="BookText"/>
      </w:pPr>
      <w:r>
        <w:rPr>
          <w:rFonts w:ascii="IRNazanin" w:hAnsi="IRNazanin" w:eastAsia="IRNazanin" w:cs="IRNazanin"/>
          <w:lang w:bidi="fa-IR"/>
          <w:color w:val="111111"/>
          <w:sz w:val="28"/>
          <w:szCs w:val="28"/>
          <w:rtl/>
        </w:rPr>
        <w:t xml:space="preserve">الثانی:أن تکون المعرفة المضاف إلیها جمعا أو فی معناه،نحو:(زید أفضل الرجال أو القوم)و وجه زید أفضله،و لا یجوز(زید أفضل الرجال).</w:t>
      </w:r>
    </w:p>
    <w:p>
      <w:pPr>
        <w:pStyle w:val="BookText"/>
      </w:pPr>
      <w:r>
        <w:rPr>
          <w:rFonts w:ascii="IRNazanin" w:hAnsi="IRNazanin" w:eastAsia="IRNazanin" w:cs="IRNazanin"/>
          <w:lang w:bidi="fa-IR"/>
          <w:color w:val="111111"/>
          <w:sz w:val="28"/>
          <w:szCs w:val="28"/>
          <w:rtl/>
        </w:rPr>
        <w:t xml:space="preserve">الثالث:أن یکون المفضل داخلا فی المعرفة المذکورة،و هو معنی قوله:</w:t>
      </w:r>
    </w:p>
    <w:p>
      <w:pPr>
        <w:pStyle w:val="BookText"/>
      </w:pPr>
      <w:r>
        <w:rPr>
          <w:rFonts w:ascii="IRNazanin" w:hAnsi="IRNazanin" w:eastAsia="IRNazanin" w:cs="IRNazanin"/>
          <w:lang w:bidi="fa-IR"/>
          <w:color w:val="111111"/>
          <w:sz w:val="28"/>
          <w:szCs w:val="28"/>
          <w:rtl/>
        </w:rPr>
        <w:t xml:space="preserve">(و إذا أضیفت فله معنیان إلی آخره).</w:t>
      </w:r>
    </w:p>
    <w:p>
      <w:pPr>
        <w:pStyle w:val="BookText"/>
      </w:pPr>
      <w:r>
        <w:rPr>
          <w:rFonts w:ascii="IRNazanin" w:hAnsi="IRNazanin" w:eastAsia="IRNazanin" w:cs="IRNazanin"/>
          <w:lang w:bidi="fa-IR"/>
          <w:color w:val="111111"/>
          <w:sz w:val="28"/>
          <w:szCs w:val="28"/>
          <w:rtl/>
        </w:rPr>
        <w:t xml:space="preserve">قوله:(نحو:«زید أفضل الناس»و لا یجوز«یوسف أحسن اخوته»لخروجه عنهم بإضافتهم إلیه)</w:t>
      </w:r>
    </w:p>
    <w:p>
      <w:pPr>
        <w:pStyle w:val="BookText"/>
      </w:pPr>
      <w:r>
        <w:rPr>
          <w:rStyle w:val="FootnoteReference"/>
        </w:rPr>
        <w:footnoteReference w:id="1111"/>
      </w:r>
      <w:r>
        <w:rPr>
          <w:rFonts w:ascii="IRNazanin" w:hAnsi="IRNazanin" w:eastAsia="IRNazanin" w:cs="IRNazanin"/>
          <w:lang w:bidi="fa-IR"/>
          <w:color w:val="111111"/>
          <w:sz w:val="28"/>
          <w:szCs w:val="28"/>
          <w:rtl/>
        </w:rPr>
        <w:t xml:space="preserve">
،و هذا الشرط ذکره کثیر من البصریین،و ما جاء علی خلافه فشاذ و لا یقاس علیه عندهم،و منعوا من(یوسف أحسن إخوته)لأن إخوته مضاف إلی ضمیره فعلم أنه لیس</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منهم،بدلیل أنک إذا قلت:(جاءنی إخوة یوسف)لم یکن یوسف من جملتهم،و إذا لم یکن فقد أضفته إلی ما لیس هو بعضه،و المبرد </w:t>
      </w:r>
      <w:r>
        <w:rPr>
          <w:rStyle w:val="FootnoteReference"/>
        </w:rPr>
        <w:footnoteReference w:id="1112"/>
      </w:r>
      <w:r>
        <w:rPr>
          <w:rFonts w:ascii="IRNazanin" w:hAnsi="IRNazanin" w:eastAsia="IRNazanin" w:cs="IRNazanin"/>
          <w:lang w:bidi="fa-IR"/>
          <w:color w:val="111111"/>
          <w:sz w:val="28"/>
          <w:szCs w:val="28"/>
          <w:rtl/>
        </w:rPr>
        <w:t xml:space="preserve">و ابن السراج </w:t>
      </w:r>
      <w:r>
        <w:rPr>
          <w:rStyle w:val="FootnoteReference"/>
        </w:rPr>
        <w:footnoteReference w:id="1113"/>
      </w:r>
      <w:r>
        <w:rPr>
          <w:rFonts w:ascii="IRNazanin" w:hAnsi="IRNazanin" w:eastAsia="IRNazanin" w:cs="IRNazanin"/>
          <w:lang w:bidi="fa-IR"/>
          <w:color w:val="111111"/>
          <w:sz w:val="28"/>
          <w:szCs w:val="28"/>
          <w:rtl/>
        </w:rPr>
        <w:t xml:space="preserve">و ابن عصفور و الکوفیون </w:t>
      </w:r>
      <w:r>
        <w:rPr>
          <w:rStyle w:val="FootnoteReference"/>
        </w:rPr>
        <w:footnoteReference w:id="1114"/>
      </w:r>
      <w:r>
        <w:rPr>
          <w:rFonts w:ascii="IRNazanin" w:hAnsi="IRNazanin" w:eastAsia="IRNazanin" w:cs="IRNazanin"/>
          <w:lang w:bidi="fa-IR"/>
          <w:color w:val="111111"/>
          <w:sz w:val="28"/>
          <w:szCs w:val="28"/>
          <w:rtl/>
        </w:rPr>
        <w:t xml:space="preserve">لا یشترطون ذلک لوروده نحو:</w:t>
      </w:r>
    </w:p>
    <w:p>
      <w:pPr>
        <w:pStyle w:val="BookText"/>
      </w:pPr>
      <w:r>
        <w:rPr>
          <w:rFonts w:ascii="IRNazanin" w:hAnsi="IRNazanin" w:eastAsia="IRNazanin" w:cs="IRNazanin"/>
          <w:lang w:bidi="fa-IR"/>
          <w:color w:val="111111"/>
          <w:sz w:val="28"/>
          <w:szCs w:val="28"/>
          <w:rtl/>
        </w:rPr>
        <w:t xml:space="preserve">(نصیب أشعر أهل جلدته)و لأنه لا یصح أن یکون المضاف إلیه شاملا للمفضل لأنه یلزم تفضیله علی نفسه،و لهذا امتنع من(زید أفضل الرجلین)حیث یکون أحدهما،فإذا قلت:(زید أفضل الناس)وجب حمله علی أنه قد خرج عنهم،و کأنه قیل:(أفضل من حداة الناس)،فإن قیل:یجوز(زید أفضل الحجارة)قیل:لا یجوز مع غیر أفعل،و یقولون کما یجوز(یوسف أحسن من اخوته)یجوز:(یوسف أحسن اخوته) بالإضافة </w:t>
      </w:r>
      <w:r>
        <w:rPr>
          <w:rStyle w:val="FootnoteReference"/>
        </w:rPr>
        <w:footnoteReference w:id="1115"/>
      </w:r>
      <w:r>
        <w:rPr>
          <w:rFonts w:ascii="IRNazanin" w:hAnsi="IRNazanin" w:eastAsia="IRNazanin" w:cs="IRNazanin"/>
          <w:lang w:bidi="fa-IR"/>
          <w:color w:val="111111"/>
          <w:sz w:val="28"/>
          <w:szCs w:val="28"/>
          <w:rtl/>
        </w:rPr>
        <w:t xml:space="preserve">،و هی بمعنی(من)و جعلها المانعون بمعنی اللام قالوا:لأنها لو کانت بمعنی(من)لجاز:(زید أفضل عمرو)و کما تقول:(أفضل من عمرو)،و أیضا شرط الإضافة بمعنی(من)أن تکون إضافة نوع إلی جنس،ک(خاتم فضة)،و أما إنه یلزم تفضیله علی نفسه باعتبار واحد، فقال المصنف: </w:t>
      </w:r>
      <w:r>
        <w:rPr>
          <w:rStyle w:val="FootnoteReference"/>
        </w:rPr>
        <w:footnoteReference w:id="1116"/>
      </w:r>
      <w:r>
        <w:rPr>
          <w:rFonts w:ascii="IRNazanin" w:hAnsi="IRNazanin" w:eastAsia="IRNazanin" w:cs="IRNazanin"/>
          <w:lang w:bidi="fa-IR"/>
          <w:color w:val="111111"/>
          <w:sz w:val="28"/>
          <w:szCs w:val="28"/>
          <w:rtl/>
        </w:rPr>
        <w:t xml:space="preserve">المراد دخوله فیهم فی أصل المعنی المشترک فی أصل التفضیل[ظ 110]و تفضیله علیه هو بالزیادة فیه،فالوجه الذی ذکرته</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معهم فیه غیر الوجه الذی فضلته علیهم به </w:t>
      </w:r>
      <w:r>
        <w:rPr>
          <w:rStyle w:val="FootnoteReference"/>
        </w:rPr>
        <w:footnoteReference w:id="1117"/>
      </w:r>
      <w:r>
        <w:rPr>
          <w:rFonts w:ascii="IRNazanin" w:hAnsi="IRNazanin" w:eastAsia="IRNazanin" w:cs="IRNazanin"/>
          <w:lang w:bidi="fa-IR"/>
          <w:color w:val="111111"/>
          <w:sz w:val="28"/>
          <w:szCs w:val="28"/>
          <w:rtl/>
        </w:rPr>
        <w:t xml:space="preserve">،قال صاحب البرود:و هذا فاسد لأنه یصیر المعنی(زید یزید حسنه علی حسنه مع الناس)أو(لزید حسن زائد علی الحسن الذی اشترک فیه هو و الناس)و هذا المعنی غیر جید،و لا مراد،إما أنه غیر جید،فلا وجه لتقسیم حسن زید مع أنه حسن واحد،و إما أنه غیر مراد فلأن المعنی فی زید أفضل الناس،أنه أفضل من غیره من الناس،و لا فرق بین معنی الإضافة،و معنی من و الاتفاق فی صیغة(من)أنه غیر داخل.</w:t>
      </w:r>
    </w:p>
    <w:p>
      <w:pPr>
        <w:pStyle w:val="BookText"/>
      </w:pPr>
      <w:r>
        <w:rPr>
          <w:rFonts w:ascii="IRNazanin" w:hAnsi="IRNazanin" w:eastAsia="IRNazanin" w:cs="IRNazanin"/>
          <w:lang w:bidi="fa-IR"/>
          <w:color w:val="111111"/>
          <w:sz w:val="28"/>
          <w:szCs w:val="28"/>
          <w:rtl/>
        </w:rPr>
        <w:t xml:space="preserve">قوله:(و الثانی أن تقصد به زیادة مطلقه)</w:t>
      </w:r>
    </w:p>
    <w:p>
      <w:pPr>
        <w:pStyle w:val="BookText"/>
      </w:pPr>
      <w:r>
        <w:rPr>
          <w:rStyle w:val="FootnoteReference"/>
        </w:rPr>
        <w:footnoteReference w:id="1118"/>
      </w:r>
      <w:r>
        <w:rPr>
          <w:rFonts w:ascii="IRNazanin" w:hAnsi="IRNazanin" w:eastAsia="IRNazanin" w:cs="IRNazanin"/>
          <w:lang w:bidi="fa-IR"/>
          <w:color w:val="111111"/>
          <w:sz w:val="28"/>
          <w:szCs w:val="28"/>
          <w:rtl/>
        </w:rPr>
        <w:t xml:space="preserve">
یعنی و الثانی من معنیی (أفعل)المضاف،و هو أن یکون له مشارکة فی الفضل و لا تفضل به الزیادة من أضیف إلیه بل تفضل به زیادة مطلقة،و یضاف لا للتفضیل علی المضاف إلیه بل لمجرد التخصیص و التوضیح </w:t>
      </w:r>
      <w:r>
        <w:rPr>
          <w:rStyle w:val="FootnoteReference"/>
        </w:rPr>
        <w:footnoteReference w:id="1119"/>
      </w:r>
      <w:r>
        <w:rPr>
          <w:rFonts w:ascii="IRNazanin" w:hAnsi="IRNazanin" w:eastAsia="IRNazanin" w:cs="IRNazanin"/>
          <w:lang w:bidi="fa-IR"/>
          <w:color w:val="111111"/>
          <w:sz w:val="28"/>
          <w:szCs w:val="28"/>
          <w:rtl/>
        </w:rPr>
        <w:t xml:space="preserve">،کما تضیف مالا تفضیل فیه فیجوز علی هذا(یوسف أحسن إخوته)،و(الناقص و الأشج أعدلا بنی مروان)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قوله:(مطلقه) یعنی غیر مقید بأحد من الناس،و فی قولک:(زید أفضل الناس)و لا بأحد من إخوته فی(یوسف أحسن إخوته)و إنما هی زیادة ما.</w:t>
      </w:r>
    </w:p>
    <w:p>
      <w:pPr>
        <w:pStyle w:val="BookText"/>
      </w:pPr>
      <w:r>
        <w:rPr>
          <w:rFonts w:ascii="IRNazanin" w:hAnsi="IRNazanin" w:eastAsia="IRNazanin" w:cs="IRNazanin"/>
          <w:lang w:bidi="fa-IR"/>
          <w:color w:val="111111"/>
          <w:sz w:val="28"/>
          <w:szCs w:val="28"/>
          <w:rtl/>
        </w:rPr>
        <w:t xml:space="preserve">قوله:(و یضاف للتوضیح)</w:t>
      </w:r>
    </w:p>
    <w:p>
      <w:pPr>
        <w:pStyle w:val="BookText"/>
      </w:pPr>
      <w:r>
        <w:rPr>
          <w:rStyle w:val="FootnoteReference"/>
        </w:rPr>
        <w:footnoteReference w:id="1121"/>
      </w:r>
      <w:r>
        <w:rPr>
          <w:rFonts w:ascii="IRNazanin" w:hAnsi="IRNazanin" w:eastAsia="IRNazanin" w:cs="IRNazanin"/>
          <w:lang w:bidi="fa-IR"/>
          <w:color w:val="111111"/>
          <w:sz w:val="28"/>
          <w:szCs w:val="28"/>
          <w:rtl/>
        </w:rPr>
        <w:t xml:space="preserve">
یعنی لا لأنه زاد علیهم فی الفضل.</w:t>
      </w:r>
    </w:p>
    <w:p>
      <w:pPr>
        <w:pStyle w:val="BookText"/>
      </w:pPr>
      <w:r>
        <w:rPr>
          <w:rFonts w:ascii="IRNazanin" w:hAnsi="IRNazanin" w:eastAsia="IRNazanin" w:cs="IRNazanin"/>
          <w:lang w:bidi="fa-IR"/>
          <w:color w:val="111111"/>
          <w:sz w:val="28"/>
          <w:szCs w:val="28"/>
          <w:rtl/>
        </w:rPr>
        <w:t xml:space="preserve">قوله:(و یجوز فی الأول الإفراد و المطابقة لمن هو له)</w:t>
      </w:r>
    </w:p>
    <w:p>
      <w:pPr>
        <w:pStyle w:val="BookText"/>
      </w:pPr>
      <w:r>
        <w:rPr>
          <w:rStyle w:val="FootnoteReference"/>
        </w:rPr>
        <w:footnoteReference w:id="1122"/>
      </w:r>
      <w:r>
        <w:rPr>
          <w:rFonts w:ascii="IRNazanin" w:hAnsi="IRNazanin" w:eastAsia="IRNazanin" w:cs="IRNazanin"/>
          <w:lang w:bidi="fa-IR"/>
          <w:color w:val="111111"/>
          <w:sz w:val="28"/>
          <w:szCs w:val="28"/>
          <w:rtl/>
        </w:rPr>
        <w:t xml:space="preserve">
،یعنی المضاف بالمعنی.</w:t>
      </w:r>
    </w:p>
    <w:p>
      <w:pPr>
        <w:pStyle w:val="BookText"/>
      </w:pPr>
      <w:r>
        <w:rPr>
          <w:rFonts w:ascii="IRNazanin" w:hAnsi="IRNazanin" w:eastAsia="IRNazanin" w:cs="IRNazanin"/>
          <w:lang w:bidi="fa-IR"/>
          <w:color w:val="111111"/>
          <w:sz w:val="28"/>
          <w:szCs w:val="28"/>
          <w:rtl/>
        </w:rPr>
        <w:t xml:space="preserve">الأول حیث یفضل تفضیله علی من أضیف إلیهم تقول فی الإفراد:</w:t>
      </w:r>
    </w:p>
    <w:p>
      <w:pPr>
        <w:pStyle w:val="BookText"/>
      </w:pPr>
      <w:r>
        <w:rPr>
          <w:rFonts w:ascii="IRNazanin" w:hAnsi="IRNazanin" w:eastAsia="IRNazanin" w:cs="IRNazanin"/>
          <w:lang w:bidi="fa-IR"/>
          <w:color w:val="111111"/>
          <w:sz w:val="28"/>
          <w:szCs w:val="28"/>
          <w:rtl/>
        </w:rPr>
        <w:t xml:space="preserve">(زیدا أفضل الناس)،(الزیدان أفضل الناس)،(الزیدون أفضل الناس) (هند أفضل النساء)،(الهندان أفضل النساء)،(الهندات أفضل النساء)،و فی المطابقة(الزیدان أفضلا الناس)،(الزیدون أفضلوا الناس)،(هند فضلی النساء)،(الهندان فضلیا النساء)،(الهندات فضلیات النساء)،و إنما جاز فی الإفراد و المطابقة،و أما الإفراد فلأنه أشبه الذی ب(من)فی ذکر المفضل علیه بعده،و أما المطابقة فلأن الإضافة من خواص الأسماء فجری مجری الصفة فی المطابقة.</w:t>
      </w:r>
    </w:p>
    <w:p>
      <w:pPr>
        <w:pStyle w:val="BookText"/>
      </w:pPr>
      <w:r>
        <w:rPr>
          <w:rFonts w:ascii="IRNazanin" w:hAnsi="IRNazanin" w:eastAsia="IRNazanin" w:cs="IRNazanin"/>
          <w:lang w:bidi="fa-IR"/>
          <w:color w:val="111111"/>
          <w:sz w:val="28"/>
          <w:szCs w:val="28"/>
          <w:rtl/>
        </w:rPr>
        <w:t xml:space="preserve">قوله:(و أما الثانی و المعرف باللاّم فلا بد من المطابقة)</w:t>
      </w:r>
    </w:p>
    <w:p>
      <w:pPr>
        <w:pStyle w:val="BookText"/>
      </w:pPr>
      <w:r>
        <w:rPr>
          <w:rStyle w:val="FootnoteReference"/>
        </w:rPr>
        <w:footnoteReference w:id="1123"/>
      </w:r>
      <w:r>
        <w:rPr>
          <w:rFonts w:ascii="IRNazanin" w:hAnsi="IRNazanin" w:eastAsia="IRNazanin" w:cs="IRNazanin"/>
          <w:lang w:bidi="fa-IR"/>
          <w:color w:val="111111"/>
          <w:sz w:val="28"/>
          <w:szCs w:val="28"/>
          <w:rtl/>
        </w:rPr>
        <w:t xml:space="preserve">
،یعنی أن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المضاف للتوضیح نحو:(یوسف أحسن إخوته)،و المعرف نحو:(زید الأفضل)تجب فیه المطابقة إفرادا و تثنیة و جمعا و تذکیرا و تأنیثا،و لا یجوز خلافها،هذا قول من جعل المضاف قسمین،و أما من لم یقسمه ف(یوسف أحسن إخوته)یجوز فیه المطابقة و عدمها،ک(زید أفضل الناس)،و إنما وجبت فیهما المطابقة،أما المضاف بالمعنی الثانی فلشبهه بالصفة لما قبله لعدم تعلّقه بما بعده فی التفضیل،و أما المعرف باللام فلبعده عن شبه الفعل بدخول(أل)علیه،و هی علی المتقدم ذهنا.</w:t>
      </w:r>
    </w:p>
    <w:p>
      <w:pPr>
        <w:pStyle w:val="BookText"/>
      </w:pPr>
      <w:r>
        <w:rPr>
          <w:rFonts w:ascii="IRNazanin" w:hAnsi="IRNazanin" w:eastAsia="IRNazanin" w:cs="IRNazanin"/>
          <w:lang w:bidi="fa-IR"/>
          <w:color w:val="111111"/>
          <w:sz w:val="28"/>
          <w:szCs w:val="28"/>
          <w:rtl/>
        </w:rPr>
        <w:t xml:space="preserve">قوله:(و الذی ب(من)مفرد مذکر لا غیر) </w:t>
      </w:r>
      <w:r>
        <w:rPr>
          <w:rStyle w:val="FootnoteReference"/>
        </w:rPr>
        <w:footnoteReference w:id="1124"/>
      </w:r>
      <w:r>
        <w:rPr>
          <w:rFonts w:ascii="IRNazanin" w:hAnsi="IRNazanin" w:eastAsia="IRNazanin" w:cs="IRNazanin"/>
          <w:lang w:bidi="fa-IR"/>
          <w:color w:val="111111"/>
          <w:sz w:val="28"/>
          <w:szCs w:val="28"/>
          <w:rtl/>
        </w:rPr>
        <w:t xml:space="preserve">، و إنما لزم الإفراد و التذکیر لشبهه بفعل التعجب فی التنکیر و فی ذکر المفضل علیه بعده، و لا یضر کونه الذی بعده فی أحدهما مفضلا و فی الآخر مفضلا علیه قد حصل شبه حملی،و قد جاءت المطابقة فی بیت أبی نواس الثانی فلشبهه بالصفة لما قبله لعدم تعلّقه بما بعده فی التفضیل،و أما المعرف باللام فلبعده عن شبه الفعل بدخول(أل)علیه،و هی علی المتقدم ذهنا.</w:t>
      </w:r>
    </w:p>
    <w:p>
      <w:pPr>
        <w:pStyle w:val="BookText"/>
      </w:pPr>
      <w:r>
        <w:rPr>
          <w:rFonts w:ascii="IRNazanin" w:hAnsi="IRNazanin" w:eastAsia="IRNazanin" w:cs="IRNazanin"/>
          <w:lang w:bidi="fa-IR"/>
          <w:color w:val="111111"/>
          <w:sz w:val="28"/>
          <w:szCs w:val="28"/>
          <w:rtl/>
        </w:rPr>
        <w:t xml:space="preserve">قوله:(و الذی ب(من)مفرد مذکر لا غیر) </w:t>
      </w:r>
      <w:r>
        <w:rPr>
          <w:rStyle w:val="FootnoteReference"/>
        </w:rPr>
        <w:footnoteReference w:id="1125"/>
      </w:r>
      <w:r>
        <w:rPr>
          <w:rFonts w:ascii="IRNazanin" w:hAnsi="IRNazanin" w:eastAsia="IRNazanin" w:cs="IRNazanin"/>
          <w:lang w:bidi="fa-IR"/>
          <w:color w:val="111111"/>
          <w:sz w:val="28"/>
          <w:szCs w:val="28"/>
          <w:rtl/>
        </w:rPr>
        <w:t xml:space="preserve">، و إنما لزم الإفراد و التذکیر لشبهه بفعل التعجب فی التنکیر و فی ذکر المفضل علیه بعده، و لا یضر کونه الذی بعده فی أحدهما مفضلا و فی الآخر مفضلا علیه قد حصل شبه حملی،و قد جاءت المطابقة فی بیت أبی نواس:</w:t>
      </w:r>
    </w:p>
    <w:p>
      <w:pPr>
        <w:pStyle w:val="BookText"/>
      </w:pPr>
      <w:r>
        <w:rPr>
          <w:rFonts w:ascii="IRNazanin" w:hAnsi="IRNazanin" w:eastAsia="IRNazanin" w:cs="IRNazanin"/>
          <w:lang w:bidi="fa-IR"/>
          <w:color w:val="111111"/>
          <w:sz w:val="28"/>
          <w:szCs w:val="28"/>
          <w:rtl/>
        </w:rPr>
        <w:t xml:space="preserve">[576]کأن صغری و کبری من فقاقعها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الرضی 216/2-217،و الهمع 112/5،و شرح التسهیل السفر الثانی 262/1.</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حصباء درّ علی أرض من الذهب </w:t>
      </w:r>
      <w:r>
        <w:rPr>
          <w:rStyle w:val="FootnoteReference"/>
        </w:rPr>
        <w:footnoteReference w:id="1126"/>
      </w:r>
    </w:p>
    <w:p>
      <w:pPr>
        <w:pStyle w:val="BookText"/>
      </w:pPr>
      <w:r>
        <w:rPr>
          <w:rFonts w:ascii="IRNazanin" w:hAnsi="IRNazanin" w:eastAsia="IRNazanin" w:cs="IRNazanin"/>
          <w:lang w:bidi="fa-IR"/>
          <w:color w:val="111111"/>
          <w:sz w:val="28"/>
          <w:szCs w:val="28"/>
          <w:rtl/>
        </w:rPr>
        <w:t xml:space="preserve">فمنهم من لحنّه،و منهم من تأوله بأنّ(من)لبیان الجنس لا للتفضیل و(صغری و کبری)بمعنی(صغیرة)و(کبیرة)فکذلک المضاف إلی نکرة یجب فیه الإفراد،إما لشبهه بفعل التعجب،و إما حملا علی(أفعل من).</w:t>
      </w:r>
    </w:p>
    <w:p>
      <w:pPr>
        <w:pStyle w:val="BookText"/>
      </w:pPr>
      <w:r>
        <w:rPr>
          <w:rFonts w:ascii="IRNazanin" w:hAnsi="IRNazanin" w:eastAsia="IRNazanin" w:cs="IRNazanin"/>
          <w:lang w:bidi="fa-IR"/>
          <w:color w:val="111111"/>
          <w:sz w:val="28"/>
          <w:szCs w:val="28"/>
          <w:rtl/>
        </w:rPr>
        <w:t xml:space="preserve">قوله:(و لا یجوز[زید] </w:t>
      </w:r>
      <w:r>
        <w:rPr>
          <w:rStyle w:val="FootnoteReference"/>
        </w:rPr>
        <w:footnoteReference w:id="1127"/>
      </w:r>
      <w:r>
        <w:rPr>
          <w:rFonts w:ascii="IRNazanin" w:hAnsi="IRNazanin" w:eastAsia="IRNazanin" w:cs="IRNazanin"/>
          <w:lang w:bidi="fa-IR"/>
          <w:color w:val="111111"/>
          <w:sz w:val="28"/>
          <w:szCs w:val="28"/>
          <w:rtl/>
        </w:rPr>
        <w:t xml:space="preserve">الأفضل من عمرو) ،یعنی أن هذه الصیغ کل واحدة منها مستقلة بنفسها،لا یجوز الجمع بینها و لا بین اثنین منهما کما تقدم،و قد جاء الجمع بین(أل)و(من)قال:</w:t>
      </w:r>
    </w:p>
    <w:p>
      <w:pPr>
        <w:pStyle w:val="BookText"/>
      </w:pPr>
      <w:r>
        <w:rPr>
          <w:rFonts w:ascii="IRNazanin" w:hAnsi="IRNazanin" w:eastAsia="IRNazanin" w:cs="IRNazanin"/>
          <w:lang w:bidi="fa-IR"/>
          <w:color w:val="111111"/>
          <w:sz w:val="28"/>
          <w:szCs w:val="28"/>
          <w:rtl/>
        </w:rPr>
        <w:t xml:space="preserve">[577]و لست بالأکثر منهم حصی</w:t>
      </w:r>
    </w:p>
    <w:p>
      <w:pPr>
        <w:pStyle w:val="BookText"/>
      </w:pPr>
      <w:r>
        <w:rPr>
          <w:rFonts w:ascii="IRNazanin" w:hAnsi="IRNazanin" w:eastAsia="IRNazanin" w:cs="IRNazanin"/>
          <w:lang w:bidi="fa-IR"/>
          <w:color w:val="111111"/>
          <w:sz w:val="28"/>
          <w:szCs w:val="28"/>
          <w:rtl/>
        </w:rPr>
        <w:t xml:space="preserve">و إنما العزة للکاثر </w:t>
      </w:r>
      <w:r>
        <w:rPr>
          <w:rStyle w:val="FootnoteReference"/>
        </w:rPr>
        <w:footnoteReference w:id="1128"/>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تؤول علی أن(أل)زائدة أو(من)تبیینیة أو بمعنی(فی).</w:t>
      </w:r>
    </w:p>
    <w:p>
      <w:pPr>
        <w:pStyle w:val="BookText"/>
      </w:pPr>
      <w:r>
        <w:rPr>
          <w:rFonts w:ascii="IRNazanin" w:hAnsi="IRNazanin" w:eastAsia="IRNazanin" w:cs="IRNazanin"/>
          <w:lang w:bidi="fa-IR"/>
          <w:color w:val="111111"/>
          <w:sz w:val="28"/>
          <w:szCs w:val="28"/>
          <w:rtl/>
        </w:rPr>
        <w:t xml:space="preserve">قوله:(و لا زید أفضل إلا أن یعلم) ،أی لا یجوز حذف الصیغ کلها من أفعل،للإلباس إلا أن یعلم الحذف،و لا یکون إلا مع(من)لأن المضاف إلیه لا یجوز إلا فی باب(کل)و(بعض)و هو قلیل،و کذلک لا تحذف(أل)مع قصد التعریف،و من الحذف فی أفعل قول المؤذن(اللّه أکبر)و قوله:[و 111]</w:t>
      </w:r>
    </w:p>
    <w:p>
      <w:pPr>
        <w:pStyle w:val="BookText"/>
      </w:pPr>
      <w:r>
        <w:rPr>
          <w:rFonts w:ascii="IRNazanin" w:hAnsi="IRNazanin" w:eastAsia="IRNazanin" w:cs="IRNazanin"/>
          <w:lang w:bidi="fa-IR"/>
          <w:color w:val="111111"/>
          <w:sz w:val="28"/>
          <w:szCs w:val="28"/>
          <w:rtl/>
        </w:rPr>
        <w:t xml:space="preserve">[578]إن الذی سمک السماء بنی لنا</w:t>
      </w:r>
    </w:p>
    <w:p>
      <w:pPr>
        <w:pStyle w:val="BookText"/>
      </w:pPr>
      <w:r>
        <w:rPr>
          <w:rFonts w:ascii="IRNazanin" w:hAnsi="IRNazanin" w:eastAsia="IRNazanin" w:cs="IRNazanin"/>
          <w:lang w:bidi="fa-IR"/>
          <w:color w:val="111111"/>
          <w:sz w:val="28"/>
          <w:szCs w:val="28"/>
          <w:rtl/>
        </w:rPr>
        <w:t xml:space="preserve">بیتا دعائمه أعزّ و أطول </w:t>
      </w:r>
      <w:r>
        <w:rPr>
          <w:rStyle w:val="FootnoteReference"/>
        </w:rPr>
        <w:footnoteReference w:id="1129"/>
      </w:r>
    </w:p>
    <w:p>
      <w:pPr>
        <w:pStyle w:val="BookText"/>
      </w:pPr>
      <w:r>
        <w:rPr>
          <w:rFonts w:ascii="Amiri" w:hAnsi="Amiri" w:eastAsia="Amiri" w:cs="Amiri"/>
          <w:lang w:bidi="ar-SA"/>
          <w:color w:val="111111"/>
          <w:sz w:val="28"/>
          <w:szCs w:val="28"/>
          <w:rtl/>
        </w:rPr>
        <w:t xml:space="preserve">و أکثر ما یکون فی الخبر و هو کثیر فی القرآن نحو: أَ تَسْتَبْدِلُونَ الَّذِی هُوَ أَدْنیٰ بِالَّذِی هُوَ خَیْرٌ </w:t>
      </w:r>
      <w:r>
        <w:rPr>
          <w:rStyle w:val="FootnoteReference"/>
        </w:rPr>
        <w:footnoteReference w:id="1130"/>
      </w:r>
      <w:r>
        <w:rPr>
          <w:rFonts w:ascii="Amiri" w:hAnsi="Amiri" w:eastAsia="Amiri" w:cs="Amiri"/>
          <w:lang w:bidi="ar-SA"/>
          <w:color w:val="111111"/>
          <w:sz w:val="28"/>
          <w:szCs w:val="28"/>
          <w:rtl/>
        </w:rPr>
        <w:t xml:space="preserve">أَیُّ الْفَرِیقَیْنِ خَیْرٌ مَقٰاماً وَ أَحْسَنُ نَدِیًّا </w:t>
      </w:r>
      <w:r>
        <w:rPr>
          <w:rStyle w:val="FootnoteReference"/>
        </w:rPr>
        <w:footnoteReference w:id="1131"/>
      </w:r>
      <w:r>
        <w:rPr>
          <w:rFonts w:ascii="Amiri" w:hAnsi="Amiri" w:eastAsia="Amiri" w:cs="Amiri"/>
          <w:lang w:bidi="ar-SA"/>
          <w:color w:val="111111"/>
          <w:sz w:val="28"/>
          <w:szCs w:val="28"/>
          <w:rtl/>
        </w:rPr>
        <w:t xml:space="preserve">وَ مٰا تُخْفِی صُدُورُهُمْ أَکْبَرُ </w:t>
      </w:r>
      <w:r>
        <w:rPr>
          <w:rStyle w:val="FootnoteReference"/>
        </w:rPr>
        <w:footnoteReference w:id="1132"/>
      </w:r>
      <w:r>
        <w:rPr>
          <w:rFonts w:ascii="Amiri" w:hAnsi="Amiri" w:eastAsia="Amiri" w:cs="Amiri"/>
          <w:lang w:bidi="ar-SA"/>
          <w:color w:val="111111"/>
          <w:sz w:val="28"/>
          <w:szCs w:val="28"/>
          <w:rtl/>
        </w:rPr>
        <w:t xml:space="preserve">و قد جاء فی غیر الخبر نحو: یَعْلَمُ السِّرَّ وَ أَخْفیٰ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لا یعمل فی مظهر) ،یعنی إن فعل التفضیل لا یعمل فی مظهر سواء کان المظهر فاعلا أو مفعولا إلا بالشروط التی یأتی ذکرها،و إنما لم</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یعمل لأنه نقص عن الصفة فی کونه لا یثنی و لا یجمع و لا یؤنث،إذا کان ب‍(من)أو(مضافا إلی نکرة)أو إلی المعرفة فی أحد وجهیه،و قال المصنف </w:t>
      </w:r>
      <w:r>
        <w:rPr>
          <w:rStyle w:val="FootnoteReference"/>
        </w:rPr>
        <w:footnoteReference w:id="1134"/>
      </w:r>
      <w:r>
        <w:rPr>
          <w:rFonts w:ascii="IRNazanin" w:hAnsi="IRNazanin" w:eastAsia="IRNazanin" w:cs="IRNazanin"/>
          <w:lang w:bidi="fa-IR"/>
          <w:color w:val="111111"/>
          <w:sz w:val="28"/>
          <w:szCs w:val="28"/>
          <w:rtl/>
        </w:rPr>
        <w:t xml:space="preserve">إنما لم یعمل عمل الصفات لأنه لا فعل له بمعناه فی الزیادة،و أما مع اجتماع الشرائط فهو منها،بمعنی حسن،بخلاف الصفات فلها فعل بمعناها، و حاصل الکلام فی عمله:إن کان فی المفعولات غیر المفعول،کالظرف و المصدر و الحال و التمییز عمل مطلقا،فإن کان فی المعمول به لم یعمل مطلقا،و ما ورد مما ظاهره ذلک نحو:</w:t>
      </w:r>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IRNazanin" w:hAnsi="IRNazanin" w:eastAsia="IRNazanin" w:cs="IRNazanin"/>
          <w:lang w:bidi="fa-IR"/>
          <w:color w:val="111111"/>
          <w:sz w:val="28"/>
          <w:szCs w:val="28"/>
          <w:rtl/>
        </w:rPr>
        <w:t xml:space="preserve">و أضرب منّا بالسیوف القوانسا </w:t>
      </w:r>
      <w:r>
        <w:rPr>
          <w:rStyle w:val="FootnoteReference"/>
        </w:rPr>
        <w:footnoteReference w:id="1135"/>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[580]و ما ظفرت نفس امریء تبتغی</w:t>
      </w:r>
    </w:p>
    <w:p>
      <w:pPr>
        <w:pStyle w:val="BookText"/>
      </w:pPr>
      <w:r>
        <w:rPr>
          <w:rFonts w:ascii="IRNazanin" w:hAnsi="IRNazanin" w:eastAsia="IRNazanin" w:cs="IRNazanin"/>
          <w:lang w:bidi="fa-IR"/>
          <w:color w:val="111111"/>
          <w:sz w:val="28"/>
          <w:szCs w:val="28"/>
          <w:rtl/>
        </w:rPr>
        <w:t xml:space="preserve">بأبذل من یحیی جزیل المواهب </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قدّر له ناصب أی(یضرب)و(یبذل)و إن کان فی الفاعل،فإن کان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85" w:name="pg19845_194824"/>
    <w:bookmarkEnd w:id="85"/>
    <w:p>
      <w:pPr>
        <w:pStyle w:val="BookText"/>
      </w:pPr>
      <w:r>
        <w:rPr>
          <w:rFonts w:ascii="IRNazanin" w:hAnsi="IRNazanin" w:eastAsia="IRNazanin" w:cs="IRNazanin"/>
          <w:lang w:bidi="fa-IR"/>
          <w:color w:val="111111"/>
          <w:sz w:val="28"/>
          <w:szCs w:val="28"/>
          <w:rtl/>
        </w:rPr>
        <w:t xml:space="preserve">مضمرا عمل مطلقا لأنه لا بد له من الفاعل و هو سهل فی المضمر لکونه مستترا فهو کالمعدوم،و إن کان ظاهرا،فحکی سیبویه </w:t>
      </w:r>
      <w:r>
        <w:rPr>
          <w:rStyle w:val="FootnoteReference"/>
        </w:rPr>
        <w:footnoteReference w:id="1137"/>
      </w:r>
      <w:r>
        <w:rPr>
          <w:rFonts w:ascii="IRNazanin" w:hAnsi="IRNazanin" w:eastAsia="IRNazanin" w:cs="IRNazanin"/>
          <w:lang w:bidi="fa-IR"/>
          <w:color w:val="111111"/>
          <w:sz w:val="28"/>
          <w:szCs w:val="28"/>
          <w:rtl/>
        </w:rPr>
        <w:t xml:space="preserve">أن بعض العرب ترفع به الظاهر،و روی عن بعضهم(زید خیر منک أبوه)،و حکی الإمام یحیی بن حمزة </w:t>
      </w:r>
      <w:r>
        <w:rPr>
          <w:rStyle w:val="FootnoteReference"/>
        </w:rPr>
        <w:footnoteReference w:id="1138"/>
      </w:r>
      <w:r>
        <w:rPr>
          <w:rFonts w:ascii="IRNazanin" w:hAnsi="IRNazanin" w:eastAsia="IRNazanin" w:cs="IRNazanin"/>
          <w:lang w:bidi="fa-IR"/>
          <w:color w:val="111111"/>
          <w:sz w:val="28"/>
          <w:szCs w:val="28"/>
          <w:rtl/>
        </w:rPr>
        <w:t xml:space="preserve">عن الأکثر من النحاة فی بعض لغة أکثر العرب ثلاثة مذاهب:</w:t>
      </w:r>
    </w:p>
    <w:p>
      <w:pPr>
        <w:pStyle w:val="BookText"/>
      </w:pPr>
      <w:r>
        <w:rPr>
          <w:rFonts w:ascii="IRNazanin" w:hAnsi="IRNazanin" w:eastAsia="IRNazanin" w:cs="IRNazanin"/>
          <w:lang w:bidi="fa-IR"/>
          <w:color w:val="111111"/>
          <w:sz w:val="28"/>
          <w:szCs w:val="28"/>
          <w:rtl/>
        </w:rPr>
        <w:t xml:space="preserve">الجواز مطلقا قیاسا علی حکایة سیبویه،و المنع مطلقا و ما ورد عنده فشاذ، و التفضیل،و اختار المصنف </w:t>
      </w:r>
      <w:r>
        <w:rPr>
          <w:rStyle w:val="FootnoteReference"/>
        </w:rPr>
        <w:footnoteReference w:id="1139"/>
      </w:r>
      <w:r>
        <w:rPr>
          <w:rFonts w:ascii="IRNazanin" w:hAnsi="IRNazanin" w:eastAsia="IRNazanin" w:cs="IRNazanin"/>
          <w:lang w:bidi="fa-IR"/>
          <w:color w:val="111111"/>
          <w:sz w:val="28"/>
          <w:szCs w:val="28"/>
          <w:rtl/>
        </w:rPr>
        <w:t xml:space="preserve">جواز عمله بالشروط التی ذکر.</w:t>
      </w:r>
    </w:p>
    <w:p>
      <w:pPr>
        <w:pStyle w:val="Heading4"/>
      </w:pPr>
      <w:bookmarkStart w:id="326" w:name="_Toc147"/>
      <w:r>
        <w:t>[شروط اختلافی]</w:t>
      </w:r>
      <w:bookmarkEnd w:id="326"/>
    </w:p>
    <w:p>
      <w:pPr>
        <w:pStyle w:val="BookText"/>
      </w:pPr>
      <w:r>
        <w:rPr>
          <w:rFonts w:ascii="IRNazanin" w:hAnsi="IRNazanin" w:eastAsia="IRNazanin" w:cs="IRNazanin"/>
          <w:lang w:bidi="fa-IR"/>
          <w:color w:val="111111"/>
          <w:sz w:val="28"/>
          <w:szCs w:val="28"/>
          <w:rtl/>
        </w:rPr>
        <w:t xml:space="preserve">قوله:(إلا إذا کان[صفة] </w:t>
      </w:r>
      <w:r>
        <w:rPr>
          <w:rStyle w:val="FootnoteReference"/>
        </w:rPr>
        <w:footnoteReference w:id="1140"/>
      </w:r>
      <w:r>
        <w:rPr>
          <w:rFonts w:ascii="IRNazanin" w:hAnsi="IRNazanin" w:eastAsia="IRNazanin" w:cs="IRNazanin"/>
          <w:lang w:bidi="fa-IR"/>
          <w:color w:val="111111"/>
          <w:sz w:val="28"/>
          <w:szCs w:val="28"/>
          <w:rtl/>
        </w:rPr>
        <w:t xml:space="preserve">لشیء آخر[و هو فی المعنی لمسبب مفضل باعتبار الأول علی نفسه باعتبار غیره]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اختلف فی معنی هذه الشروط،فقال بعضهم:إذا کان أفعل لشیء و هو الکحل.</w:t>
      </w:r>
    </w:p>
    <w:p>
      <w:pPr>
        <w:pStyle w:val="BookText"/>
      </w:pPr>
      <w:r>
        <w:rPr>
          <w:rFonts w:ascii="IRNazanin" w:hAnsi="IRNazanin" w:eastAsia="IRNazanin" w:cs="IRNazanin"/>
          <w:lang w:bidi="fa-IR"/>
          <w:color w:val="111111"/>
          <w:sz w:val="28"/>
          <w:szCs w:val="28"/>
          <w:rtl/>
        </w:rPr>
        <w:t xml:space="preserve">قوله:(فی المعنی لمسبب)</w:t>
      </w:r>
    </w:p>
    <w:p>
      <w:pPr>
        <w:pStyle w:val="BookText"/>
      </w:pPr>
      <w:r>
        <w:rPr>
          <w:rStyle w:val="FootnoteReference"/>
        </w:rPr>
        <w:footnoteReference w:id="1142"/>
      </w:r>
      <w:r>
        <w:rPr>
          <w:rFonts w:ascii="IRNazanin" w:hAnsi="IRNazanin" w:eastAsia="IRNazanin" w:cs="IRNazanin"/>
          <w:lang w:bidi="fa-IR"/>
          <w:color w:val="111111"/>
          <w:sz w:val="28"/>
          <w:szCs w:val="28"/>
          <w:rtl/>
        </w:rPr>
        <w:t xml:space="preserve">
أی و أفعل و هو الغیر و معنی التسبیب،أن له به تعلقا و ارتباطا کالکحل بالنظر إلی العین،و قال بعضهم معناه:إذا کان أفعل الشیء و هو الکحل و ذلک الشیء الذی هو الکحل المسبب أی</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نفسه مسبب،و قال رکن الدین: </w:t>
      </w:r>
      <w:r>
        <w:rPr>
          <w:rStyle w:val="FootnoteReference"/>
        </w:rPr>
        <w:footnoteReference w:id="1143"/>
      </w:r>
      <w:r>
        <w:rPr>
          <w:rFonts w:ascii="IRNazanin" w:hAnsi="IRNazanin" w:eastAsia="IRNazanin" w:cs="IRNazanin"/>
          <w:lang w:bidi="fa-IR"/>
          <w:color w:val="111111"/>
          <w:sz w:val="28"/>
          <w:szCs w:val="28"/>
          <w:rtl/>
        </w:rPr>
        <w:t xml:space="preserve">المعنی إذا کان أفضل لشیء و هو رجلا فی هذا المثال،و معنی کونه له أنه جار علیه و هو فی المعنی صفة لمسبب لذلک الشیء و هو الکحل،و الکحل مفضل باعتبار الرجل نفسه أو باعتبار غیر الرجل أعنی غیر زید،فی حال کون أفعل منفیا،قال الوالد:</w:t>
      </w:r>
    </w:p>
    <w:p>
      <w:pPr>
        <w:pStyle w:val="BookText"/>
      </w:pPr>
      <w:r>
        <w:rPr>
          <w:rFonts w:ascii="IRNazanin" w:hAnsi="IRNazanin" w:eastAsia="IRNazanin" w:cs="IRNazanin"/>
          <w:lang w:bidi="fa-IR"/>
          <w:color w:val="111111"/>
          <w:sz w:val="28"/>
          <w:szCs w:val="28"/>
          <w:rtl/>
        </w:rPr>
        <w:t xml:space="preserve">کلامه صحیح إلا أن قوله باعتبار غیر الرجل غیر واضح،و إنما ألجأه اضطراب کلام المصنف،لأنه یلزم من قوله:مفضلا باعتبار الأول علی نفسه،باعتبار غیره أن یکون کحل غیر زید مفضلا عن کحل زید،لأن الأول هو رجل غیر زید و هذا غیر مستقیم الصورة الثالثة:و هی(ما رأیت کعین زید أحسن فیها الکحل)و جواب هذا الإشکال أن ابن الحاجب:أراد بالأول ما یکون فی أصل الترکیب،و لا شک أنک إذا قلت:</w:t>
      </w:r>
    </w:p>
    <w:p>
      <w:pPr>
        <w:pStyle w:val="BookText"/>
      </w:pPr>
      <w:r>
        <w:rPr>
          <w:rFonts w:ascii="IRNazanin" w:hAnsi="IRNazanin" w:eastAsia="IRNazanin" w:cs="IRNazanin"/>
          <w:lang w:bidi="fa-IR"/>
          <w:color w:val="111111"/>
          <w:sz w:val="28"/>
          <w:szCs w:val="28"/>
          <w:rtl/>
        </w:rPr>
        <w:t xml:space="preserve">(زید قائما أفضل منه قاعدا)أو(تمر نخلتی بسرا أطیب منه رطبا) و(الکحل فی عین زید أحسن منه فی عین عمرو)،أن الأول مفضّل علی الثانی.</w:t>
      </w:r>
    </w:p>
    <w:p>
      <w:pPr>
        <w:pStyle w:val="BookText"/>
      </w:pPr>
      <w:r>
        <w:rPr>
          <w:rFonts w:ascii="IRNazanin" w:hAnsi="IRNazanin" w:eastAsia="IRNazanin" w:cs="IRNazanin"/>
          <w:lang w:bidi="fa-IR"/>
          <w:color w:val="111111"/>
          <w:sz w:val="28"/>
          <w:szCs w:val="28"/>
          <w:rtl/>
        </w:rPr>
        <w:t xml:space="preserve">قوله:(منفیا)[مثل:ما رأیت رجلا أحسن فی عینه الکحل منه فی عین زید] </w:t>
      </w:r>
      <w:r>
        <w:rPr>
          <w:rStyle w:val="FootnoteReference"/>
        </w:rPr>
        <w:footnoteReference w:id="1144"/>
      </w:r>
      <w:r>
        <w:rPr>
          <w:rFonts w:ascii="IRNazanin" w:hAnsi="IRNazanin" w:eastAsia="IRNazanin" w:cs="IRNazanin"/>
          <w:lang w:bidi="fa-IR"/>
          <w:color w:val="111111"/>
          <w:sz w:val="28"/>
          <w:szCs w:val="28"/>
          <w:rtl/>
        </w:rPr>
        <w:t xml:space="preserve">أی شرط أفعل فی العمل فی الفاعل الظاهر،أن یکون منفیا و نجم الدین و الرمانی </w:t>
      </w:r>
      <w:r>
        <w:rPr>
          <w:rStyle w:val="FootnoteReference"/>
        </w:rPr>
        <w:footnoteReference w:id="1145"/>
      </w:r>
      <w:r>
        <w:rPr>
          <w:rFonts w:ascii="IRNazanin" w:hAnsi="IRNazanin" w:eastAsia="IRNazanin" w:cs="IRNazanin"/>
          <w:lang w:bidi="fa-IR"/>
          <w:color w:val="111111"/>
          <w:sz w:val="28"/>
          <w:szCs w:val="28"/>
          <w:rtl/>
        </w:rPr>
        <w:t xml:space="preserve">أجازا عمله مثبتا.</w:t>
      </w:r>
    </w:p>
    <w:p>
      <w:pPr>
        <w:pStyle w:val="BookText"/>
      </w:pPr>
      <w:r>
        <w:rPr>
          <w:rFonts w:ascii="IRNazanin" w:hAnsi="IRNazanin" w:eastAsia="IRNazanin" w:cs="IRNazanin"/>
          <w:lang w:bidi="fa-IR"/>
          <w:color w:val="111111"/>
          <w:sz w:val="28"/>
          <w:szCs w:val="28"/>
          <w:rtl/>
        </w:rPr>
        <w:t xml:space="preserve">قوله:(لأنه بمعنی حسن) ،هذا قلیل لعمله مع اجتماع الشرائط، بخلاف المثبت فإنه لا فعل له بمعناه فی الزیادة،و قیل وجه عمله:أنه لما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 علیه النفی و النفی یتطلب الفعل تقوی و صار کأنه قد وقع موقع الفعل،کاسم الفاعل لما مضی إذا دخلت علیه(أل)لما کان الموصول یطلب الجملة،و قیل:وجه عمله التعذر.</w:t>
      </w:r>
    </w:p>
    <w:p>
      <w:pPr>
        <w:pStyle w:val="BookText"/>
      </w:pPr>
      <w:r>
        <w:rPr>
          <w:rFonts w:ascii="IRNazanin" w:hAnsi="IRNazanin" w:eastAsia="IRNazanin" w:cs="IRNazanin"/>
          <w:lang w:bidi="fa-IR"/>
          <w:color w:val="111111"/>
          <w:sz w:val="28"/>
          <w:szCs w:val="28"/>
          <w:rtl/>
        </w:rPr>
        <w:t xml:space="preserve">و هو قوله:(مع أنهم لو رفعوا فصلوا بین«أحسن»و معموله بأجنبی و هو(الکحل)) </w:t>
      </w:r>
      <w:r>
        <w:rPr>
          <w:rStyle w:val="FootnoteReference"/>
        </w:rPr>
        <w:footnoteReference w:id="1146"/>
      </w:r>
      <w:r>
        <w:rPr>
          <w:rFonts w:ascii="IRNazanin" w:hAnsi="IRNazanin" w:eastAsia="IRNazanin" w:cs="IRNazanin"/>
          <w:lang w:bidi="fa-IR"/>
          <w:color w:val="111111"/>
          <w:sz w:val="28"/>
          <w:szCs w:val="28"/>
          <w:rtl/>
        </w:rPr>
        <w:t xml:space="preserve">یعنی لو رفعوا(أحسن)فإما أن تجعله مبتدأ للکحل أو خبرا عنه،إن جعلته مبتدأ لم یصح،لأنک فصلت بین(أحسن) و هو عامل ضعیف[ظ 111]و بین معموله و هو(منه)بأجنبی، و هو(الکحل)،و إن و قدمت منه علی الکحل فهو عائد إلیه،و عود الضمیر إلی متأخر لفظا و رتبة لا یصح،و لقائل أن یقول:الفصل بینه و بین معموله أهون من عمله فی الظاهر و لوروده،و إن جعلت(الکحل) مبتدأ و(أحسن)خبره أدی إلی الفصل أیضا،و إن قدمت منه عاد إلی غیر مذکور،فإن قیل الضمیر یعود علی المبتدأ،و هو و إن تأخر لفظا فهو متقدم رتبة،أجیب بأن الضمیر لم یتصل بما هو جزء الکلام،و لکنه اتصل بالحرف،و هو فضلة،و لیس بخبر فلم یعتدّ به.</w:t>
      </w:r>
    </w:p>
    <w:p>
      <w:pPr>
        <w:pStyle w:val="BookText"/>
      </w:pPr>
      <w:r>
        <w:rPr>
          <w:rFonts w:ascii="IRNazanin" w:hAnsi="IRNazanin" w:eastAsia="IRNazanin" w:cs="IRNazanin"/>
          <w:lang w:bidi="fa-IR"/>
          <w:color w:val="111111"/>
          <w:sz w:val="28"/>
          <w:szCs w:val="28"/>
          <w:rtl/>
        </w:rPr>
        <w:t xml:space="preserve">قوله:(و لک أن تقول:[أحسن فی عینه الکحل من عین زید] </w:t>
      </w:r>
      <w:r>
        <w:rPr>
          <w:rStyle w:val="FootnoteReference"/>
        </w:rPr>
        <w:footnoteReference w:id="1147"/>
      </w:r>
      <w:r>
        <w:rPr>
          <w:rFonts w:ascii="IRNazanin" w:hAnsi="IRNazanin" w:eastAsia="IRNazanin" w:cs="IRNazanin"/>
          <w:lang w:bidi="fa-IR"/>
          <w:color w:val="111111"/>
          <w:sz w:val="28"/>
          <w:szCs w:val="28"/>
          <w:rtl/>
        </w:rPr>
        <w:t xml:space="preserve">، إلی آخره) ،هذه المسألة التی </w:t>
      </w:r>
      <w:r>
        <w:rPr>
          <w:rStyle w:val="FootnoteReference"/>
        </w:rPr>
        <w:footnoteReference w:id="1148"/>
      </w:r>
      <w:r>
        <w:rPr>
          <w:rFonts w:ascii="IRNazanin" w:hAnsi="IRNazanin" w:eastAsia="IRNazanin" w:cs="IRNazanin"/>
          <w:lang w:bidi="fa-IR"/>
          <w:color w:val="111111"/>
          <w:sz w:val="28"/>
          <w:szCs w:val="28"/>
          <w:rtl/>
        </w:rPr>
        <w:t xml:space="preserve">أجازوا عمل أفعل فیها،لها فروع ثلاثة</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الشیخ فرعین.</w:t>
      </w:r>
    </w:p>
    <w:p>
      <w:pPr>
        <w:pStyle w:val="BookText"/>
      </w:pPr>
      <w:r>
        <w:rPr>
          <w:rFonts w:ascii="IRNazanin" w:hAnsi="IRNazanin" w:eastAsia="IRNazanin" w:cs="IRNazanin"/>
          <w:lang w:bidi="fa-IR"/>
          <w:color w:val="111111"/>
          <w:sz w:val="28"/>
          <w:szCs w:val="28"/>
          <w:rtl/>
        </w:rPr>
        <w:t xml:space="preserve">الأول قوله:(و لک أن تقول:أحسن فی عینه الکحل من عین زید)یعنی إن لک فی مثل هذا المضبوط بالضوابط المذکورة وجها أخصر من الأول،و هو حذف الضمیر من(منه)و حذف(فی)،و قال بعض المحققین:إن المحذوف مضاف مقدر،و هو من کحل عین زید،لأنه لو کان الضمیر فی(منه)هو المحذوف لحذف الحرف المتصل به کقولک:(مررت بالذی رأیت رجلا أحسن فی عینه الکحل من کحل عین زید).</w:t>
      </w:r>
    </w:p>
    <w:p>
      <w:pPr>
        <w:pStyle w:val="BookText"/>
      </w:pPr>
      <w:r>
        <w:rPr>
          <w:rFonts w:ascii="IRNazanin" w:hAnsi="IRNazanin" w:eastAsia="IRNazanin" w:cs="IRNazanin"/>
          <w:lang w:bidi="fa-IR"/>
          <w:color w:val="111111"/>
          <w:sz w:val="28"/>
          <w:szCs w:val="28"/>
          <w:rtl/>
        </w:rPr>
        <w:t xml:space="preserve">الفرع الثانی:و هو فرع لهذه قبلها،و لم یذکرها الشیخ أن تحذف علنا مع حذف ضمیر(منه)و(فی)فتقول:(ما رأیت رجلا أحسن فی عینه الکحل من زید).</w:t>
      </w:r>
    </w:p>
    <w:p>
      <w:pPr>
        <w:pStyle w:val="BookText"/>
      </w:pPr>
      <w:r>
        <w:rPr>
          <w:rFonts w:ascii="IRNazanin" w:hAnsi="IRNazanin" w:eastAsia="IRNazanin" w:cs="IRNazanin"/>
          <w:lang w:bidi="fa-IR"/>
          <w:color w:val="111111"/>
          <w:sz w:val="28"/>
          <w:szCs w:val="28"/>
          <w:rtl/>
        </w:rPr>
        <w:t xml:space="preserve">الفرع الثالث قوله:(و إن </w:t>
      </w:r>
      <w:r>
        <w:rPr>
          <w:rStyle w:val="FootnoteReference"/>
        </w:rPr>
        <w:footnoteReference w:id="1149"/>
      </w:r>
      <w:r>
        <w:rPr>
          <w:rFonts w:ascii="IRNazanin" w:hAnsi="IRNazanin" w:eastAsia="IRNazanin" w:cs="IRNazanin"/>
          <w:lang w:bidi="fa-IR"/>
          <w:color w:val="111111"/>
          <w:sz w:val="28"/>
          <w:szCs w:val="28"/>
          <w:rtl/>
        </w:rPr>
        <w:t xml:space="preserve">قدمت ذکر العین قلت:ما رأیت کعین زید أحسن فیها الکحل)،و أصلها(ما رأیت عینا کعین زید أحسن فیها الکحل منه فی عینه)،و هو فرعها،(ما رأیت عینا کعین زید أحسن فیها الکحل من عینه)،و فرعه(ما رأیت عینا کعین زید أحسن فیه الکحل منه).</w:t>
      </w:r>
    </w:p>
    <w:p>
      <w:pPr>
        <w:pStyle w:val="BookText"/>
      </w:pPr>
      <w:r>
        <w:rPr>
          <w:rFonts w:ascii="IRNazanin" w:hAnsi="IRNazanin" w:eastAsia="IRNazanin" w:cs="IRNazanin"/>
          <w:lang w:bidi="fa-IR"/>
          <w:color w:val="111111"/>
          <w:sz w:val="28"/>
          <w:szCs w:val="28"/>
          <w:rtl/>
        </w:rPr>
        <w:t xml:space="preserve">قوله:(مثل:</w:t>
      </w:r>
    </w:p>
    <w:p>
      <w:pPr>
        <w:pStyle w:val="BookText"/>
      </w:pPr>
      <w:r>
        <w:rPr>
          <w:rFonts w:ascii="IRNazanin" w:hAnsi="IRNazanin" w:eastAsia="IRNazanin" w:cs="IRNazanin"/>
          <w:lang w:bidi="fa-IR"/>
          <w:color w:val="111111"/>
          <w:sz w:val="28"/>
          <w:szCs w:val="28"/>
          <w:rtl/>
        </w:rPr>
        <w:t xml:space="preserve">[581]...-و لا أری</w:t>
      </w:r>
    </w:p>
    <w:p>
      <w:pPr>
        <w:pStyle w:val="BookText"/>
      </w:pPr>
      <w:r>
        <w:rPr>
          <w:rFonts w:ascii="IRNazanin" w:hAnsi="IRNazanin" w:eastAsia="IRNazanin" w:cs="IRNazanin"/>
          <w:lang w:bidi="fa-IR"/>
          <w:color w:val="111111"/>
          <w:sz w:val="28"/>
          <w:szCs w:val="28"/>
          <w:rtl/>
        </w:rPr>
        <w:t xml:space="preserve">کوادی السباع حین یظلم وادیا</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[582]أقلّ به رکب أتوه تئیة</w:t>
      </w:r>
    </w:p>
    <w:p>
      <w:pPr>
        <w:pStyle w:val="BookText"/>
      </w:pPr>
      <w:r>
        <w:rPr>
          <w:rFonts w:ascii="IRNazanin" w:hAnsi="IRNazanin" w:eastAsia="IRNazanin" w:cs="IRNazanin"/>
          <w:lang w:bidi="fa-IR"/>
          <w:color w:val="111111"/>
          <w:sz w:val="28"/>
          <w:szCs w:val="28"/>
          <w:rtl/>
        </w:rPr>
        <w:t xml:space="preserve">و أخوف إلا ما وقی اللّه ساریا </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یعنی إن مثل مسألة الکحل هذین البیتین الذین أنشدهما سیبویه و صدر الأول:(مررت علی وادی السباع)</w:t>
      </w:r>
    </w:p>
    <w:p>
      <w:pPr>
        <w:pStyle w:val="BookText"/>
      </w:pPr>
      <w:r>
        <w:rPr>
          <w:rStyle w:val="FootnoteReference"/>
        </w:rPr>
        <w:footnoteReference w:id="1151"/>
      </w:r>
      <w:r>
        <w:rPr>
          <w:rFonts w:ascii="IRNazanin" w:hAnsi="IRNazanin" w:eastAsia="IRNazanin" w:cs="IRNazanin"/>
          <w:lang w:bidi="fa-IR"/>
          <w:color w:val="111111"/>
          <w:sz w:val="28"/>
          <w:szCs w:val="28"/>
          <w:rtl/>
        </w:rPr>
        <w:t xml:space="preserve">
و الحجة من وسط البیتین و هو و لا أری کوادی السباع أقل به رکب،مثل:(ما رأیت کعین زید أحسن فیها الکحل)و اصلها:(و لا أری وادیا أقل به رکب و أخوف منه من وادی السباع)و فروعها:</w:t>
      </w:r>
    </w:p>
    <w:p>
      <w:pPr>
        <w:pStyle w:val="BookText"/>
      </w:pPr>
      <w:r>
        <w:rPr>
          <w:rFonts w:ascii="IRNazanin" w:hAnsi="IRNazanin" w:eastAsia="IRNazanin" w:cs="IRNazanin"/>
          <w:lang w:bidi="fa-IR"/>
          <w:color w:val="111111"/>
          <w:sz w:val="28"/>
          <w:szCs w:val="28"/>
          <w:rtl/>
        </w:rPr>
        <w:t xml:space="preserve">الأول:(و لا أری وادیا أقلّ به رکب و أخوف منه من وادی السباع) و فروعها:الأول:و لا أری وادیا أقل به رکب و أخوف من وادی السباع و فرعه:و لا أری وادیا أقلّ به رکب و أخوف من وادی السباع،قوله:</w:t>
      </w:r>
    </w:p>
    <w:p>
      <w:pPr>
        <w:pStyle w:val="BookText"/>
      </w:pPr>
      <w:r>
        <w:rPr>
          <w:rFonts w:ascii="IRNazanin" w:hAnsi="IRNazanin" w:eastAsia="IRNazanin" w:cs="IRNazanin"/>
          <w:lang w:bidi="fa-IR"/>
          <w:color w:val="111111"/>
          <w:sz w:val="28"/>
          <w:szCs w:val="28"/>
          <w:rtl/>
        </w:rPr>
        <w:t xml:space="preserve">(کوادی السباع)محله النصب علی الحال لأنه صفة ل(وادیا)و صفة النکرة إذا تقدمتها کانت حالا،و(وادیا)مفعول أری و أقلّ صفة له،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و(تئیة)تلبث،و هو تمییز لأقل،و قال الشیخ: </w:t>
      </w:r>
      <w:r>
        <w:rPr>
          <w:rStyle w:val="FootnoteReference"/>
        </w:rPr>
        <w:footnoteReference w:id="1152"/>
      </w:r>
      <w:r>
        <w:rPr>
          <w:rFonts w:ascii="IRNazanin" w:hAnsi="IRNazanin" w:eastAsia="IRNazanin" w:cs="IRNazanin"/>
          <w:lang w:bidi="fa-IR"/>
          <w:color w:val="111111"/>
          <w:sz w:val="28"/>
          <w:szCs w:val="28"/>
          <w:rtl/>
        </w:rPr>
        <w:t xml:space="preserve">علی المصدریة،و(أخوف) عطف علی(أقل)و(ساریا)مفعول به ل(وقی)و قیل تمییز(لأخوف)، و قیل:حال من ضمیر و ما مصدریة،فإن قیل:فهلاّ رفعتم فی هذه الفروع علی الابتداء لأنه لا فضل،و لا ضمیر یعود إلی غیر مذکور،قیل:هذه الفروع حکمها حکم الأصل فما امتنع فی أصلها امتنع فی فرعها.</w:t>
      </w:r>
    </w:p>
    <w:p>
      <w:pPr>
        <w:pStyle w:val="BookText"/>
      </w:pPr>
      <w:r>
        <w:rPr>
          <w:rFonts w:ascii="IRNazanin" w:hAnsi="IRNazanin" w:eastAsia="IRNazanin" w:cs="IRNazanin"/>
          <w:lang w:bidi="fa-IR"/>
          <w:color w:val="111111"/>
          <w:sz w:val="28"/>
          <w:szCs w:val="28"/>
          <w:rtl/>
        </w:rPr>
        <w:t xml:space="preserve">تم الاسم بحمد اللّه تعالی یتلوه الفعل إن شاء اللّه تعالی و الحمد للّه رب العالمین.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86" w:name="pg19845_194830"/>
    <w:bookmarkEnd w:id="86"/>
    <w:p>
      <w:pPr>
        <w:pStyle w:val="Heading2"/>
      </w:pPr>
      <w:bookmarkStart w:id="327" w:name="_Toc148"/>
      <w:r>
        <w:t>الفعل</w:t>
      </w:r>
      <w:bookmarkEnd w:id="327"/>
    </w:p>
    <w:p>
      <w:pPr>
        <w:pStyle w:val="Heading3"/>
      </w:pPr>
      <w:bookmarkStart w:id="328" w:name="_Toc149"/>
      <w:r>
        <w:t>[تعریفه]</w:t>
      </w:r>
      <w:bookmarkEnd w:id="328"/>
    </w:p>
    <w:p>
      <w:pPr>
        <w:pStyle w:val="BookText"/>
      </w:pPr>
      <w:r>
        <w:rPr>
          <w:rFonts w:ascii="IRNazanin" w:hAnsi="IRNazanin" w:eastAsia="IRNazanin" w:cs="IRNazanin"/>
          <w:lang w:bidi="fa-IR"/>
          <w:color w:val="111111"/>
          <w:sz w:val="28"/>
          <w:szCs w:val="28"/>
          <w:rtl/>
        </w:rPr>
        <w:t xml:space="preserve">[و 112]قوله:(الفعل ما دل علی معنی فی نفسه)فقوله(ما دل علی معنی)جنس،و خرجت المهملات،و قوله:(فی نفسه)خرج الحرف لدلالته علی معنی فی غیره.</w:t>
      </w:r>
    </w:p>
    <w:p>
      <w:pPr>
        <w:pStyle w:val="BookText"/>
      </w:pPr>
      <w:r>
        <w:rPr>
          <w:rFonts w:ascii="IRNazanin" w:hAnsi="IRNazanin" w:eastAsia="IRNazanin" w:cs="IRNazanin"/>
          <w:lang w:bidi="fa-IR"/>
          <w:color w:val="111111"/>
          <w:sz w:val="28"/>
          <w:szCs w:val="28"/>
          <w:rtl/>
        </w:rPr>
        <w:t xml:space="preserve">قوله:(مقترن بأحد الأزمنة) خرج الاسم نحو:(الصبّوح)و(الغبوق) فلما قال:(الثلاثة)خرجا.و الأجود خفض مقترن صفة ل(معنی)،و قد ینصب حالا من ضمیر(دل)،و ما ورد فی حد الاسم </w:t>
      </w:r>
      <w:r>
        <w:rPr>
          <w:rStyle w:val="FootnoteReference"/>
        </w:rPr>
        <w:footnoteReference w:id="1153"/>
      </w:r>
      <w:r>
        <w:rPr>
          <w:rFonts w:ascii="IRNazanin" w:hAnsi="IRNazanin" w:eastAsia="IRNazanin" w:cs="IRNazanin"/>
          <w:lang w:bidi="fa-IR"/>
          <w:color w:val="111111"/>
          <w:sz w:val="28"/>
          <w:szCs w:val="28"/>
          <w:rtl/>
        </w:rPr>
        <w:t xml:space="preserve">وارد هناک،لکن ما کان هناک علی الطرد فهو هنا عکس،و العکس و الجواب فیه کالجواب.</w:t>
      </w:r>
    </w:p>
    <w:p>
      <w:pPr>
        <w:pStyle w:val="Heading3"/>
      </w:pPr>
      <w:bookmarkStart w:id="329" w:name="_Toc150"/>
      <w:r>
        <w:t>[خواصه ]</w:t>
      </w:r>
      <w:bookmarkEnd w:id="329"/>
    </w:p>
    <w:p>
      <w:pPr>
        <w:pStyle w:val="BookText"/>
      </w:pPr>
      <w:r>
        <w:rPr>
          <w:rFonts w:ascii="IRNazanin" w:hAnsi="IRNazanin" w:eastAsia="IRNazanin" w:cs="IRNazanin"/>
          <w:lang w:bidi="fa-IR"/>
          <w:color w:val="111111"/>
          <w:sz w:val="28"/>
          <w:szCs w:val="28"/>
          <w:rtl/>
        </w:rPr>
        <w:t xml:space="preserve">قوله:(و من خواصّه دخول«قد») (من)تبعیضیة،و إنما کانت (قد) </w:t>
      </w:r>
      <w:r>
        <w:rPr>
          <w:rStyle w:val="FootnoteReference"/>
        </w:rPr>
        <w:footnoteReference w:id="1154"/>
      </w:r>
      <w:r>
        <w:rPr>
          <w:rFonts w:ascii="IRNazanin" w:hAnsi="IRNazanin" w:eastAsia="IRNazanin" w:cs="IRNazanin"/>
          <w:lang w:bidi="fa-IR"/>
          <w:color w:val="111111"/>
          <w:sz w:val="28"/>
          <w:szCs w:val="28"/>
          <w:rtl/>
        </w:rPr>
        <w:t xml:space="preserve">من خواصه لأنها للتوقع أو للتقلیل و لا یکونان إلا فی حادث.</w:t>
      </w:r>
    </w:p>
    <w:p>
      <w:pPr>
        <w:pStyle w:val="BookText"/>
      </w:pPr>
      <w:r>
        <w:rPr>
          <w:rFonts w:ascii="IRNazanin" w:hAnsi="IRNazanin" w:eastAsia="IRNazanin" w:cs="IRNazanin"/>
          <w:lang w:bidi="fa-IR"/>
          <w:color w:val="111111"/>
          <w:sz w:val="28"/>
          <w:szCs w:val="28"/>
          <w:rtl/>
        </w:rPr>
        <w:t xml:space="preserve">قوله:(و السین و سوف)</w:t>
      </w:r>
    </w:p>
    <w:p>
      <w:pPr>
        <w:pStyle w:val="BookText"/>
      </w:pPr>
      <w:r>
        <w:rPr>
          <w:rStyle w:val="FootnoteReference"/>
        </w:rPr>
        <w:footnoteReference w:id="1155"/>
      </w:r>
      <w:r>
        <w:rPr>
          <w:rFonts w:ascii="IRNazanin" w:hAnsi="IRNazanin" w:eastAsia="IRNazanin" w:cs="IRNazanin"/>
          <w:lang w:bidi="fa-IR"/>
          <w:color w:val="111111"/>
          <w:sz w:val="28"/>
          <w:szCs w:val="28"/>
          <w:rtl/>
        </w:rPr>
        <w:t xml:space="preserve">
و إنما اختصا به لأن وضعها للاستقبال،</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یکون إلا فی الحوادث.</w:t>
      </w:r>
    </w:p>
    <w:p>
      <w:pPr>
        <w:pStyle w:val="BookText"/>
      </w:pPr>
      <w:r>
        <w:rPr>
          <w:rFonts w:ascii="IRNazanin" w:hAnsi="IRNazanin" w:eastAsia="IRNazanin" w:cs="IRNazanin"/>
          <w:lang w:bidi="fa-IR"/>
          <w:color w:val="111111"/>
          <w:sz w:val="28"/>
          <w:szCs w:val="28"/>
          <w:rtl/>
        </w:rPr>
        <w:t xml:space="preserve">قوله:(و الجوازم) ،و إنما اختص الجزم </w:t>
      </w:r>
      <w:r>
        <w:rPr>
          <w:rStyle w:val="FootnoteReference"/>
        </w:rPr>
        <w:footnoteReference w:id="1156"/>
      </w:r>
      <w:r>
        <w:rPr>
          <w:rFonts w:ascii="IRNazanin" w:hAnsi="IRNazanin" w:eastAsia="IRNazanin" w:cs="IRNazanin"/>
          <w:lang w:bidi="fa-IR"/>
          <w:color w:val="111111"/>
          <w:sz w:val="28"/>
          <w:szCs w:val="28"/>
          <w:rtl/>
        </w:rPr>
        <w:t xml:space="preserve">بالأفعال،لأنه مقابل للجر فی الأسماء.</w:t>
      </w:r>
    </w:p>
    <w:p>
      <w:pPr>
        <w:pStyle w:val="BookText"/>
      </w:pPr>
      <w:r>
        <w:rPr>
          <w:rFonts w:ascii="IRNazanin" w:hAnsi="IRNazanin" w:eastAsia="IRNazanin" w:cs="IRNazanin"/>
          <w:lang w:bidi="fa-IR"/>
          <w:color w:val="111111"/>
          <w:sz w:val="28"/>
          <w:szCs w:val="28"/>
          <w:rtl/>
        </w:rPr>
        <w:t xml:space="preserve">و قیل:لأن الجوازم للنهی أو النفی،و ذلک من خواص الأفعال،إلا أنه یرد علیه(ما)و(لا).</w:t>
      </w:r>
    </w:p>
    <w:p>
      <w:pPr>
        <w:pStyle w:val="BookText"/>
      </w:pPr>
      <w:r>
        <w:rPr>
          <w:rFonts w:ascii="IRNazanin" w:hAnsi="IRNazanin" w:eastAsia="IRNazanin" w:cs="IRNazanin"/>
          <w:lang w:bidi="fa-IR"/>
          <w:color w:val="111111"/>
          <w:sz w:val="28"/>
          <w:szCs w:val="28"/>
          <w:rtl/>
        </w:rPr>
        <w:t xml:space="preserve">قوله:(و لحوق نحوتا فعلت)</w:t>
      </w:r>
    </w:p>
    <w:p>
      <w:pPr>
        <w:pStyle w:val="BookText"/>
      </w:pPr>
      <w:r>
        <w:rPr>
          <w:rStyle w:val="FootnoteReference"/>
        </w:rPr>
        <w:footnoteReference w:id="1157"/>
      </w:r>
      <w:r>
        <w:rPr>
          <w:rFonts w:ascii="IRNazanin" w:hAnsi="IRNazanin" w:eastAsia="IRNazanin" w:cs="IRNazanin"/>
          <w:lang w:bidi="fa-IR"/>
          <w:color w:val="111111"/>
          <w:sz w:val="28"/>
          <w:szCs w:val="28"/>
          <w:rtl/>
        </w:rPr>
        <w:t xml:space="preserve">
یعنی بذلک الضمیر المرفوع المتصل البارز،یحترز من المجرور،فإنه لا یدخل الأفعال،و المنصوب لا یختص بها، و المستتر و المنفصل لا یختص بها أیضا،فلم یبق إلا المرفوع المتصل.</w:t>
      </w:r>
    </w:p>
    <w:p>
      <w:pPr>
        <w:pStyle w:val="BookText"/>
      </w:pPr>
      <w:r>
        <w:rPr>
          <w:rFonts w:ascii="IRNazanin" w:hAnsi="IRNazanin" w:eastAsia="IRNazanin" w:cs="IRNazanin"/>
          <w:lang w:bidi="fa-IR"/>
          <w:color w:val="111111"/>
          <w:sz w:val="28"/>
          <w:szCs w:val="28"/>
          <w:rtl/>
        </w:rPr>
        <w:t xml:space="preserve">قوله:(و تاء التأنیث الساکنة)</w:t>
      </w:r>
    </w:p>
    <w:p>
      <w:pPr>
        <w:pStyle w:val="BookText"/>
      </w:pPr>
      <w:r>
        <w:rPr>
          <w:rStyle w:val="FootnoteReference"/>
        </w:rPr>
        <w:footnoteReference w:id="1158"/>
      </w:r>
      <w:r>
        <w:rPr>
          <w:rFonts w:ascii="IRNazanin" w:hAnsi="IRNazanin" w:eastAsia="IRNazanin" w:cs="IRNazanin"/>
          <w:lang w:bidi="fa-IR"/>
          <w:color w:val="111111"/>
          <w:sz w:val="28"/>
          <w:szCs w:val="28"/>
          <w:rtl/>
        </w:rPr>
        <w:t xml:space="preserve">
،یحترز من المتحرکة،فإنها تختص بالأسماء ک(قائمة)و(أخت)،و إنما کانت ساکنة للفرق بین التی فی الفعل و الاسم،و خص الاسم بالحرکة لأنه معرب.</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87" w:name="pg19845_194832"/>
    <w:bookmarkEnd w:id="87"/>
    <w:p>
      <w:pPr>
        <w:pStyle w:val="Heading3"/>
      </w:pPr>
      <w:bookmarkStart w:id="330" w:name="_Toc151"/>
      <w:r>
        <w:t>الفعل الماضی</w:t>
      </w:r>
      <w:bookmarkEnd w:id="330"/>
    </w:p>
    <w:p>
      <w:pPr>
        <w:pStyle w:val="Heading4"/>
      </w:pPr>
      <w:bookmarkStart w:id="331" w:name="_Toc152"/>
      <w:r>
        <w:t>[اقسامه باعتبار صیغته]</w:t>
      </w:r>
      <w:bookmarkEnd w:id="331"/>
    </w:p>
    <w:p>
      <w:pPr>
        <w:pStyle w:val="BookText"/>
      </w:pPr>
      <w:r>
        <w:rPr>
          <w:rFonts w:ascii="IRNazanin" w:hAnsi="IRNazanin" w:eastAsia="IRNazanin" w:cs="IRNazanin"/>
          <w:lang w:bidi="fa-IR"/>
          <w:color w:val="111111"/>
          <w:sz w:val="28"/>
          <w:szCs w:val="28"/>
          <w:rtl/>
        </w:rPr>
        <w:t xml:space="preserve">قوله:(الماضی) للفعل قسمان،باعتبار صیغته إلی(ماض)و(مضارع و أمر)،و الکوفیون </w:t>
      </w:r>
      <w:r>
        <w:rPr>
          <w:rStyle w:val="FootnoteReference"/>
        </w:rPr>
        <w:footnoteReference w:id="1159"/>
      </w:r>
      <w:r>
        <w:rPr>
          <w:rFonts w:ascii="IRNazanin" w:hAnsi="IRNazanin" w:eastAsia="IRNazanin" w:cs="IRNazanin"/>
          <w:lang w:bidi="fa-IR"/>
          <w:color w:val="111111"/>
          <w:sz w:val="28"/>
          <w:szCs w:val="28"/>
          <w:rtl/>
        </w:rPr>
        <w:t xml:space="preserve">یدخلون الأمر فی المضارع،و باعتبار زمانه إلی ماض و حال و مستقبل عند البصریین،و أنکر الکوفیون الحال،قالوا:لأن الزمان عبارة عن حرکة الفلک،فإن قد وجدت فهی الماضیة،و إن لم فهی المستقبلة،و لا واسطة </w:t>
      </w:r>
      <w:r>
        <w:rPr>
          <w:rStyle w:val="FootnoteReference"/>
        </w:rPr>
        <w:footnoteReference w:id="1160"/>
      </w:r>
      <w:r>
        <w:rPr>
          <w:rFonts w:ascii="Amiri" w:hAnsi="Amiri" w:eastAsia="Amiri" w:cs="Amiri"/>
          <w:lang w:bidi="ar-SA"/>
          <w:color w:val="111111"/>
          <w:sz w:val="28"/>
          <w:szCs w:val="28"/>
          <w:rtl/>
        </w:rPr>
        <w:t xml:space="preserve">،و جوابه أنه مسلم ما ذکره من جهة العقل،لکن أردنا الحال زمانا تقرر فیهما،کأنه آخر الماضی و أول المستقبل،لأن العرب البلغاء یجعلون ثلاثة أحوال،قال تعالی: لَهُ مٰا بَیْنَ أَیْدِینٰا وَ مٰا خَلْفَنٰا وَ مٰا بَیْنَ ذٰلِکَ </w:t>
      </w:r>
      <w:r>
        <w:rPr>
          <w:rStyle w:val="FootnoteReference"/>
        </w:rPr>
        <w:footnoteReference w:id="1161"/>
      </w:r>
      <w:r>
        <w:rPr>
          <w:rFonts w:ascii="IRNazanin" w:hAnsi="IRNazanin" w:eastAsia="IRNazanin" w:cs="IRNazanin"/>
          <w:lang w:bidi="fa-IR"/>
          <w:color w:val="111111"/>
          <w:sz w:val="28"/>
          <w:szCs w:val="28"/>
          <w:rtl/>
        </w:rPr>
        <w:t xml:space="preserve">و قال الشاعر:</w:t>
      </w:r>
    </w:p>
    <w:p>
      <w:pPr>
        <w:pStyle w:val="BookText"/>
      </w:pPr>
      <w:r>
        <w:rPr>
          <w:rFonts w:ascii="IRNazanin" w:hAnsi="IRNazanin" w:eastAsia="IRNazanin" w:cs="IRNazanin"/>
          <w:lang w:bidi="fa-IR"/>
          <w:color w:val="111111"/>
          <w:sz w:val="28"/>
          <w:szCs w:val="28"/>
          <w:rtl/>
        </w:rPr>
        <w:t xml:space="preserve">[583]و أعلم علم الیوم و الأمس قبله</w:t>
      </w:r>
    </w:p>
    <w:p>
      <w:pPr>
        <w:pStyle w:val="BookText"/>
      </w:pPr>
      <w:r>
        <w:rPr>
          <w:rFonts w:ascii="IRNazanin" w:hAnsi="IRNazanin" w:eastAsia="IRNazanin" w:cs="IRNazanin"/>
          <w:lang w:bidi="fa-IR"/>
          <w:color w:val="111111"/>
          <w:sz w:val="28"/>
          <w:szCs w:val="28"/>
          <w:rtl/>
        </w:rPr>
        <w:t xml:space="preserve">و لکننی عن علم ما فی غد عمی </w:t>
      </w:r>
      <w:r>
        <w:rPr>
          <w:rStyle w:val="FootnoteReference"/>
        </w:rPr>
        <w:footnoteReference w:id="1162"/>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88" w:name="pg19845_194833"/>
    <w:bookmarkEnd w:id="88"/>
    <w:p>
      <w:pPr>
        <w:pStyle w:val="BookText"/>
      </w:pPr>
      <w:r>
        <w:rPr>
          <w:rFonts w:ascii="IRNazanin" w:hAnsi="IRNazanin" w:eastAsia="IRNazanin" w:cs="IRNazanin"/>
          <w:lang w:bidi="fa-IR"/>
          <w:color w:val="111111"/>
          <w:sz w:val="28"/>
          <w:szCs w:val="28"/>
          <w:rtl/>
        </w:rPr>
        <w:t xml:space="preserve">قولة:(ما دل علی زمان)جنس.</w:t>
      </w:r>
    </w:p>
    <w:p>
      <w:pPr>
        <w:pStyle w:val="BookText"/>
      </w:pPr>
      <w:r>
        <w:rPr>
          <w:rFonts w:ascii="IRNazanin" w:hAnsi="IRNazanin" w:eastAsia="IRNazanin" w:cs="IRNazanin"/>
          <w:lang w:bidi="fa-IR"/>
          <w:color w:val="111111"/>
          <w:sz w:val="28"/>
          <w:szCs w:val="28"/>
          <w:rtl/>
        </w:rPr>
        <w:t xml:space="preserve">قوله:(قبل زمانک)</w:t>
      </w:r>
    </w:p>
    <w:p>
      <w:pPr>
        <w:pStyle w:val="BookText"/>
      </w:pPr>
      <w:r>
        <w:rPr>
          <w:rStyle w:val="FootnoteReference"/>
        </w:rPr>
        <w:footnoteReference w:id="1163"/>
      </w:r>
      <w:r>
        <w:rPr>
          <w:rFonts w:ascii="IRNazanin" w:hAnsi="IRNazanin" w:eastAsia="IRNazanin" w:cs="IRNazanin"/>
          <w:lang w:bidi="fa-IR"/>
          <w:color w:val="111111"/>
          <w:sz w:val="28"/>
          <w:szCs w:val="28"/>
          <w:rtl/>
        </w:rPr>
        <w:t xml:space="preserve">
خرج الحال،و المستقبل و یعنی زمان تکلمک،لا زمان وجودک،و لو قال:(فعل یدل)کان أولی،لأنها جنس،و یرد علیه المضارع المنفی ب(لم).</w:t>
      </w:r>
    </w:p>
    <w:p>
      <w:pPr>
        <w:pStyle w:val="Heading4"/>
      </w:pPr>
      <w:bookmarkStart w:id="332" w:name="_Toc153"/>
      <w:r>
        <w:t>[بنائه]</w:t>
      </w:r>
      <w:bookmarkEnd w:id="332"/>
    </w:p>
    <w:p>
      <w:pPr>
        <w:pStyle w:val="BookText"/>
      </w:pPr>
      <w:r>
        <w:rPr>
          <w:rFonts w:ascii="IRNazanin" w:hAnsi="IRNazanin" w:eastAsia="IRNazanin" w:cs="IRNazanin"/>
          <w:lang w:bidi="fa-IR"/>
          <w:color w:val="111111"/>
          <w:sz w:val="28"/>
          <w:szCs w:val="28"/>
          <w:rtl/>
        </w:rPr>
        <w:t xml:space="preserve">قوله:(و هو مبنی علی الفتح) ،إنما بنی لوقوعه موقع الاسم فی الخبر و الصفة و الحال و قیل:لوقوعه موقع المضارع فی هذه و فی الصلة،و خص بالفتح للتخفیف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قوله:(مع غیر الضمیر المرفوع المتحرک و الواو)</w:t>
      </w:r>
    </w:p>
    <w:p>
      <w:pPr>
        <w:pStyle w:val="BookText"/>
      </w:pPr>
      <w:r>
        <w:rPr>
          <w:rStyle w:val="FootnoteReference"/>
        </w:rPr>
        <w:footnoteReference w:id="1165"/>
      </w:r>
      <w:r>
        <w:rPr>
          <w:rFonts w:ascii="IRNazanin" w:hAnsi="IRNazanin" w:eastAsia="IRNazanin" w:cs="IRNazanin"/>
          <w:lang w:bidi="fa-IR"/>
          <w:color w:val="111111"/>
          <w:sz w:val="28"/>
          <w:szCs w:val="28"/>
          <w:rtl/>
        </w:rPr>
        <w:t xml:space="preserve">
یعنی فإنه یسکن مع الضمیر المرفوع المتحرک نحو:(ضربت)و(دعوت)و(ضربنا)و(دعونا) و(ضربتم)و(دعوتم)و(ضربتنّ)و(دعوتنّ)فإنه یسکن مع الضمیر المرفوع و یضم مع الواو،نحو:(ضربوا)لاستدعاء الواو،و ضمّ و یحترز من ضمیر المنصوب نحو:ضربک و ضربکن و من المرفوع الساکن و هو الألف</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ضمیر المثنی،نحو:(قاما)و(ضربا)فإنه لا تغیر لها،و أما المفعول فحرکته فضلة،و أما الألف فهی لا تتحرک بحال،و إنما غیّروا مع الضمیر المرفوع المتحرک لأن الفاعل لّما اتصل بالفعل أسند اتصاله به لأنه عمدة،بخلاف المفعول،فکرهوا توالی أربع حرکات لوازم </w:t>
      </w:r>
      <w:r>
        <w:rPr>
          <w:rStyle w:val="FootnoteReference"/>
        </w:rPr>
        <w:footnoteReference w:id="1166"/>
      </w:r>
      <w:r>
        <w:rPr>
          <w:rFonts w:ascii="IRNazanin" w:hAnsi="IRNazanin" w:eastAsia="IRNazanin" w:cs="IRNazanin"/>
          <w:lang w:bidi="fa-IR"/>
          <w:color w:val="111111"/>
          <w:sz w:val="28"/>
          <w:szCs w:val="28"/>
          <w:rtl/>
        </w:rPr>
        <w:t xml:space="preserve">فی ضربت فأرادوا تخفیفها بإسکان أحدها،فلم یمکن الأول لتعذر النطق بالساکن و لا الثانی لتغیر وزن[ظ 112]الکلمة و لا الضمیر لأنه اسم علی حرف واحد،فکرهوا إهانته بالسکون،فلم یبق إلا لام الکلمة فسکنّوه،و اعترض ابن مالک تعلیل التسکین بتوالی الحرکات،بنحو:(أخرجت)مما لیس فیه أربع حرکات متوالیات قال:و العلة أنهم أرادوا الفرق بین ضمیر الفاعل و المفعول نحو:(ضربنا)و(ضربنا)قال صاحب البرود:و هو معترض،لأنه یقال له:لم تسّکن مع الفاعل،و تحرّک مع المفعول،فیرجع إلی أقوال النحاة راغما.</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89" w:name="pg19845_194835"/>
    <w:bookmarkEnd w:id="89"/>
    <w:p>
      <w:pPr>
        <w:pStyle w:val="Heading3"/>
      </w:pPr>
      <w:bookmarkStart w:id="333" w:name="_Toc154"/>
      <w:r>
        <w:t>الفعل المضارع</w:t>
      </w:r>
      <w:bookmarkEnd w:id="333"/>
    </w:p>
    <w:p>
      <w:pPr>
        <w:pStyle w:val="Heading4"/>
      </w:pPr>
      <w:bookmarkStart w:id="334" w:name="_Toc155"/>
      <w:r>
        <w:t>[تعریفه]</w:t>
      </w:r>
      <w:bookmarkEnd w:id="334"/>
    </w:p>
    <w:p>
      <w:pPr>
        <w:pStyle w:val="BookText"/>
      </w:pPr>
      <w:r>
        <w:rPr>
          <w:rFonts w:ascii="IRNazanin" w:hAnsi="IRNazanin" w:eastAsia="IRNazanin" w:cs="IRNazanin"/>
          <w:lang w:bidi="fa-IR"/>
          <w:color w:val="111111"/>
          <w:sz w:val="28"/>
          <w:szCs w:val="28"/>
          <w:rtl/>
        </w:rPr>
        <w:t xml:space="preserve">قوله:(و المضارع) ،إنما سمی مضارعا لأنه أشبه الاسم </w:t>
      </w:r>
      <w:r>
        <w:rPr>
          <w:rStyle w:val="FootnoteReference"/>
        </w:rPr>
        <w:footnoteReference w:id="1167"/>
      </w:r>
      <w:r>
        <w:rPr>
          <w:rFonts w:ascii="IRNazanin" w:hAnsi="IRNazanin" w:eastAsia="IRNazanin" w:cs="IRNazanin"/>
          <w:lang w:bidi="fa-IR"/>
          <w:color w:val="111111"/>
          <w:sz w:val="28"/>
          <w:szCs w:val="28"/>
          <w:rtl/>
        </w:rPr>
        <w:t xml:space="preserve">،فکأنه یضرع، و الاسم یضرع کالأخوین،و هو مأخوذ من المضارع،و قال ابن عصفور: </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مأخوذ من الرضاع،لأن کلا المتراضعین یشبهان،و مضارع مقلوب مراضع،قال صاحب البرود:و لو قیل:إنه من ضرع بمعنی(ذلّ)لم یکن بعیدا،لأن مشبه الشیء یمیل إلیه،فکأنه یذل له.</w:t>
      </w:r>
    </w:p>
    <w:p>
      <w:pPr>
        <w:pStyle w:val="Heading4"/>
      </w:pPr>
      <w:bookmarkStart w:id="335" w:name="_Toc156"/>
      <w:r>
        <w:t>[صناعته ]</w:t>
      </w:r>
      <w:bookmarkEnd w:id="335"/>
    </w:p>
    <w:p>
      <w:pPr>
        <w:pStyle w:val="BookText"/>
      </w:pPr>
      <w:r>
        <w:rPr>
          <w:rFonts w:ascii="IRNazanin" w:hAnsi="IRNazanin" w:eastAsia="IRNazanin" w:cs="IRNazanin"/>
          <w:lang w:bidi="fa-IR"/>
          <w:color w:val="111111"/>
          <w:sz w:val="28"/>
          <w:szCs w:val="28"/>
          <w:rtl/>
        </w:rPr>
        <w:t xml:space="preserve">قوله:(ما أشبه الاسم بأحد حروف نأیت) حروف(نأیت)هی الهمزة و النون و الیاء و التاء،و(نأیت)لفظة موضوعة لجمیع حروف المضارعة قد جمعها فی(أنتی)،و بعضهم فی(نأتی).</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قوله:(لوقوعه مشترکا)</w:t>
      </w:r>
    </w:p>
    <w:p>
      <w:pPr>
        <w:pStyle w:val="BookText"/>
      </w:pPr>
      <w:r>
        <w:rPr>
          <w:rStyle w:val="FootnoteReference"/>
        </w:rPr>
        <w:footnoteReference w:id="1169"/>
      </w:r>
      <w:r>
        <w:rPr>
          <w:rFonts w:ascii="IRNazanin" w:hAnsi="IRNazanin" w:eastAsia="IRNazanin" w:cs="IRNazanin"/>
          <w:lang w:bidi="fa-IR"/>
          <w:color w:val="111111"/>
          <w:sz w:val="28"/>
          <w:szCs w:val="28"/>
          <w:rtl/>
        </w:rPr>
        <w:t xml:space="preserve">
هذا تعلیل للجملة،التی بها أشبه الاسم، و وجوه الشبه بینه و بین اسم الفاعل ثلاثة أوجه:اتفاقهما فی عدد الحروف و الحرکات و السکنات و دخول اللام علی کل منهما و الاشتراک و التخصیص،ألا تری أنک إذا قلت(یضرب)صلح للحال و الاستقبال، فإن أدخلت السین أو غیرها من حروف الاستقبال تخصص للاستقبال بعد أن کان صالحا لهما کما إذا قلت:(ضارب)فإنه عام،فإذا أدخلت اللام خصصته لمعهود بعد العموم فإعراب لشبه لفظی لا بإزاء معان، کالأسماء خلافا للکوفیین </w:t>
      </w:r>
      <w:r>
        <w:rPr>
          <w:rStyle w:val="FootnoteReference"/>
        </w:rPr>
        <w:footnoteReference w:id="1170"/>
      </w:r>
      <w:r>
        <w:rPr>
          <w:rFonts w:ascii="IRNazanin" w:hAnsi="IRNazanin" w:eastAsia="IRNazanin" w:cs="IRNazanin"/>
          <w:lang w:bidi="fa-IR"/>
          <w:color w:val="111111"/>
          <w:sz w:val="28"/>
          <w:szCs w:val="28"/>
          <w:rtl/>
        </w:rPr>
        <w:t xml:space="preserve">و قد اختلفت فی المضارع علی ثلاثة أقوال، فقال الزجاج: </w:t>
      </w:r>
      <w:r>
        <w:rPr>
          <w:rStyle w:val="FootnoteReference"/>
        </w:rPr>
        <w:footnoteReference w:id="1171"/>
      </w:r>
      <w:r>
        <w:rPr>
          <w:rFonts w:ascii="IRNazanin" w:hAnsi="IRNazanin" w:eastAsia="IRNazanin" w:cs="IRNazanin"/>
          <w:lang w:bidi="fa-IR"/>
          <w:color w:val="111111"/>
          <w:sz w:val="28"/>
          <w:szCs w:val="28"/>
          <w:rtl/>
        </w:rPr>
        <w:t xml:space="preserve">لا یطلق إلا علی المستقبل،لأن زمن الحال قصیرة،فلا یختص بلفظ و لا یشارک،و قال ابن الطراوة: </w:t>
      </w:r>
      <w:r>
        <w:rPr>
          <w:rStyle w:val="FootnoteReference"/>
        </w:rPr>
        <w:footnoteReference w:id="1172"/>
      </w:r>
      <w:r>
        <w:rPr>
          <w:rFonts w:ascii="IRNazanin" w:hAnsi="IRNazanin" w:eastAsia="IRNazanin" w:cs="IRNazanin"/>
          <w:lang w:bidi="fa-IR"/>
          <w:color w:val="111111"/>
          <w:sz w:val="28"/>
          <w:szCs w:val="28"/>
          <w:rtl/>
        </w:rPr>
        <w:t xml:space="preserve">لا یطلق إلا علی الحال لأنه یقع خبرا عن المبتدأ بکثرة و حسن،و المستقبل لا یکون کذلک إلا إذا کان عاما نحو:</w:t>
      </w:r>
    </w:p>
    <w:p>
      <w:pPr>
        <w:pStyle w:val="BookText"/>
      </w:pPr>
      <w:r>
        <w:rPr>
          <w:rFonts w:ascii="IRNazanin" w:hAnsi="IRNazanin" w:eastAsia="IRNazanin" w:cs="IRNazanin"/>
          <w:lang w:bidi="fa-IR"/>
          <w:color w:val="111111"/>
          <w:sz w:val="28"/>
          <w:szCs w:val="28"/>
          <w:rtl/>
        </w:rPr>
        <w:t xml:space="preserve">[584]و کل أناس سوف تدخل بینهم</w:t>
      </w:r>
    </w:p>
    <w:p>
      <w:pPr>
        <w:pStyle w:val="BookText"/>
      </w:pPr>
      <w:r>
        <w:rPr>
          <w:rFonts w:ascii="IRNazanin" w:hAnsi="IRNazanin" w:eastAsia="IRNazanin" w:cs="IRNazanin"/>
          <w:lang w:bidi="fa-IR"/>
          <w:color w:val="111111"/>
          <w:sz w:val="28"/>
          <w:szCs w:val="28"/>
          <w:rtl/>
        </w:rPr>
        <w:t xml:space="preserve">دویهیة تصفّر منها الأنامل </w:t>
      </w:r>
      <w:r>
        <w:rPr>
          <w:rStyle w:val="FootnoteReference"/>
        </w:rPr>
        <w:footnoteReference w:id="1173"/>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جمهور النحاة:یقع علیهما معا،فقال سیبویه </w:t>
      </w:r>
      <w:r>
        <w:rPr>
          <w:rStyle w:val="FootnoteReference"/>
        </w:rPr>
        <w:footnoteReference w:id="1174"/>
      </w:r>
      <w:r>
        <w:rPr>
          <w:rFonts w:ascii="IRNazanin" w:hAnsi="IRNazanin" w:eastAsia="IRNazanin" w:cs="IRNazanin"/>
          <w:lang w:bidi="fa-IR"/>
          <w:color w:val="111111"/>
          <w:sz w:val="28"/>
          <w:szCs w:val="28"/>
          <w:rtl/>
        </w:rPr>
        <w:t xml:space="preserve">و أکثر المحققین:</w:t>
      </w:r>
    </w:p>
    <w:p>
      <w:pPr>
        <w:pStyle w:val="BookText"/>
      </w:pPr>
      <w:r>
        <w:rPr>
          <w:rFonts w:ascii="IRNazanin" w:hAnsi="IRNazanin" w:eastAsia="IRNazanin" w:cs="IRNazanin"/>
          <w:lang w:bidi="fa-IR"/>
          <w:color w:val="111111"/>
          <w:sz w:val="28"/>
          <w:szCs w:val="28"/>
          <w:rtl/>
        </w:rPr>
        <w:t xml:space="preserve">هو حقیقة فیهما،و قال الفارسی: </w:t>
      </w:r>
      <w:r>
        <w:rPr>
          <w:rStyle w:val="FootnoteReference"/>
        </w:rPr>
        <w:footnoteReference w:id="1175"/>
      </w:r>
      <w:r>
        <w:rPr>
          <w:rFonts w:ascii="IRNazanin" w:hAnsi="IRNazanin" w:eastAsia="IRNazanin" w:cs="IRNazanin"/>
          <w:lang w:bidi="fa-IR"/>
          <w:color w:val="111111"/>
          <w:sz w:val="28"/>
          <w:szCs w:val="28"/>
          <w:rtl/>
        </w:rPr>
        <w:t xml:space="preserve">هو حقیقة فی الحال،مجاز فی الاستقبال </w:t>
      </w:r>
      <w:r>
        <w:rPr>
          <w:rStyle w:val="FootnoteReference"/>
        </w:rPr>
        <w:footnoteReference w:id="1176"/>
      </w:r>
      <w:r>
        <w:rPr>
          <w:rFonts w:ascii="IRNazanin" w:hAnsi="IRNazanin" w:eastAsia="IRNazanin" w:cs="IRNazanin"/>
          <w:lang w:bidi="fa-IR"/>
          <w:color w:val="111111"/>
          <w:sz w:val="28"/>
          <w:szCs w:val="28"/>
          <w:rtl/>
        </w:rPr>
        <w:t xml:space="preserve">،بدلیل أنه لا یصرف إلیه إلاّ بقرینة،و عکس ابن طاهر لقصور زمن الحال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قوله:(فالهمزة للمتکلم مفردا) شرع فی تبین معانی حروف المضارعة فقال:(الهمزة للمتکلم مفردا) </w:t>
      </w:r>
      <w:r>
        <w:rPr>
          <w:rStyle w:val="FootnoteReference"/>
        </w:rPr>
        <w:footnoteReference w:id="1178"/>
      </w:r>
      <w:r>
        <w:rPr>
          <w:rFonts w:ascii="IRNazanin" w:hAnsi="IRNazanin" w:eastAsia="IRNazanin" w:cs="IRNazanin"/>
          <w:lang w:bidi="fa-IR"/>
          <w:color w:val="111111"/>
          <w:sz w:val="28"/>
          <w:szCs w:val="28"/>
          <w:rtl/>
        </w:rPr>
        <w:t xml:space="preserve">یعنی سواء کان مذکرا أو مؤنثا،یقول:أنا أفعل،و المرأة:أنا أفعل.</w:t>
      </w:r>
    </w:p>
    <w:p>
      <w:pPr>
        <w:pStyle w:val="BookText"/>
      </w:pPr>
      <w:r>
        <w:rPr>
          <w:rFonts w:ascii="IRNazanin" w:hAnsi="IRNazanin" w:eastAsia="IRNazanin" w:cs="IRNazanin"/>
          <w:lang w:bidi="fa-IR"/>
          <w:color w:val="111111"/>
          <w:sz w:val="28"/>
          <w:szCs w:val="28"/>
          <w:rtl/>
        </w:rPr>
        <w:t xml:space="preserve">قوله:(و النون له مع غیره) ،یعنی للمتکلم مع غیره إذا انضم إلیه، سواء کان مثنی أم مجموعا مذکرا أم مؤنثا أم مختلفا،یقول الزیدان و الزیدون:نحن نفعل،و المرأتان و النساء:نحن نفعل،و کذلک الواحد المعظم یقول(نحن نفعل)قیل:لأنه یعبر عنه و عن غیره،و ضعف بقوله تعالی: إِنّٰا نَحْنُ نُحْیِ الْمَوْتیٰ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التاء للمخاطب </w:t>
      </w:r>
      <w:r>
        <w:rPr>
          <w:rStyle w:val="FootnoteReference"/>
        </w:rPr>
        <w:footnoteReference w:id="1180"/>
      </w:r>
      <w:r>
        <w:rPr>
          <w:rFonts w:ascii="IRNazanin" w:hAnsi="IRNazanin" w:eastAsia="IRNazanin" w:cs="IRNazanin"/>
          <w:lang w:bidi="fa-IR"/>
          <w:color w:val="111111"/>
          <w:sz w:val="28"/>
          <w:szCs w:val="28"/>
          <w:rtl/>
        </w:rPr>
        <w:t xml:space="preserve">و المؤنث و المؤنثین غیبة) ،یعنی أن التاء لثمانیة،ستة مخاطبین،و غائبة و غائبتین،تقول:(أنت تفعل)،(أنتما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بالمصائب التی تصغر منها الأنامل و هی مصیبة الموت.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90" w:name="pg19845_194838"/>
    <w:bookmarkEnd w:id="90"/>
    <w:p>
      <w:pPr>
        <w:pStyle w:val="BookText"/>
      </w:pPr>
      <w:r>
        <w:rPr>
          <w:rFonts w:ascii="IRNazanin" w:hAnsi="IRNazanin" w:eastAsia="IRNazanin" w:cs="IRNazanin"/>
          <w:lang w:bidi="fa-IR"/>
          <w:color w:val="111111"/>
          <w:sz w:val="28"/>
          <w:szCs w:val="28"/>
          <w:rtl/>
        </w:rPr>
        <w:t xml:space="preserve">تفعلان)،(أنتم تفعلون)(أنت تفعلین)،،(أنتما تفعلان)،(أنتن تفعلن)،(هند تفعل)،(الهندان تفعلان)،و بعضهم خالف فی التاء مع المؤنثتین إذا تقدمهما ضمیر نحو:(الهندان هما یفعلان)قال یقال فیهما بالیاء،نقطتین من أسفل،لأن ضمیرهما صالح للمذکر و المؤنث،فتغلب علامة المذکر فی ذلک الموضع.</w:t>
      </w:r>
    </w:p>
    <w:p>
      <w:pPr>
        <w:pStyle w:val="BookText"/>
      </w:pPr>
      <w:r>
        <w:rPr>
          <w:rFonts w:ascii="IRNazanin" w:hAnsi="IRNazanin" w:eastAsia="IRNazanin" w:cs="IRNazanin"/>
          <w:lang w:bidi="fa-IR"/>
          <w:color w:val="111111"/>
          <w:sz w:val="28"/>
          <w:szCs w:val="28"/>
          <w:rtl/>
        </w:rPr>
        <w:t xml:space="preserve">قوله:(و الیاء للغائب غیرهما) یعنی لغیر[و 113]الغائب و الغائبتین، و هو أربعة مذکر،غائب،و مثناه،و جمعه،و لجماعة الغائبات،تقول(زید یفعل)(الزیدان یفعلان)(الزیدون یفعلون)(الهندات یفعلن)، و التغلیب فی هذه العلامات جائز،فتغلب المتکلم علی المخاطب، و المخاطب علی الغائب،تقول:(أنا أفعل)،و(أنت تفعل)و(أنا و عمرو نفعل)،و(أنت و زید تفعلان).</w:t>
      </w:r>
    </w:p>
    <w:p>
      <w:pPr>
        <w:pStyle w:val="Heading4"/>
      </w:pPr>
      <w:bookmarkStart w:id="336" w:name="_Toc157"/>
      <w:r>
        <w:t>[اعراب حروف المضارعه]</w:t>
      </w:r>
      <w:bookmarkEnd w:id="336"/>
    </w:p>
    <w:p>
      <w:pPr>
        <w:pStyle w:val="BookText"/>
      </w:pPr>
      <w:r>
        <w:rPr>
          <w:rFonts w:ascii="IRNazanin" w:hAnsi="IRNazanin" w:eastAsia="IRNazanin" w:cs="IRNazanin"/>
          <w:lang w:bidi="fa-IR"/>
          <w:color w:val="111111"/>
          <w:sz w:val="28"/>
          <w:szCs w:val="28"/>
          <w:rtl/>
        </w:rPr>
        <w:t xml:space="preserve">قوله:(حرف المضارعة مضموم فی الرباعی مفتوح فیما سواه) فالرباعی نحو(یدحرج)و ما سواه و هو الثلاثی و الزائد علی الرباعی،نحو:</w:t>
      </w:r>
    </w:p>
    <w:p>
      <w:pPr>
        <w:pStyle w:val="BookText"/>
      </w:pPr>
      <w:r>
        <w:rPr>
          <w:rFonts w:ascii="IRNazanin" w:hAnsi="IRNazanin" w:eastAsia="IRNazanin" w:cs="IRNazanin"/>
          <w:lang w:bidi="fa-IR"/>
          <w:color w:val="111111"/>
          <w:sz w:val="28"/>
          <w:szCs w:val="28"/>
          <w:rtl/>
        </w:rPr>
        <w:t xml:space="preserve">(یضرب)و(یستخرج)و بعض العرب </w:t>
      </w:r>
      <w:r>
        <w:rPr>
          <w:rStyle w:val="FootnoteReference"/>
        </w:rPr>
        <w:footnoteReference w:id="1181"/>
      </w:r>
      <w:r>
        <w:rPr>
          <w:rFonts w:ascii="IRNazanin" w:hAnsi="IRNazanin" w:eastAsia="IRNazanin" w:cs="IRNazanin"/>
          <w:lang w:bidi="fa-IR"/>
          <w:color w:val="111111"/>
          <w:sz w:val="28"/>
          <w:szCs w:val="28"/>
          <w:rtl/>
        </w:rPr>
        <w:t xml:space="preserve">یکسرون حرف المضارعة فی الثلاثی ما لم یکن یاء.</w:t>
      </w:r>
    </w:p>
    <w:p>
      <w:pPr>
        <w:pStyle w:val="BookText"/>
      </w:pPr>
      <w:r>
        <w:rPr>
          <w:rFonts w:ascii="IRNazanin" w:hAnsi="IRNazanin" w:eastAsia="IRNazanin" w:cs="IRNazanin"/>
          <w:lang w:bidi="fa-IR"/>
          <w:color w:val="111111"/>
          <w:sz w:val="28"/>
          <w:szCs w:val="28"/>
          <w:rtl/>
        </w:rPr>
        <w:t xml:space="preserve">[585]لو قلت:ما فی قومها لم تیثم </w:t>
      </w:r>
      <w:r>
        <w:rPr>
          <w:rStyle w:val="FootnoteReference"/>
        </w:rPr>
        <w:footnoteReference w:id="118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91" w:name="pg19845_194839"/>
    <w:bookmarkEnd w:id="91"/>
    <w:p>
      <w:pPr>
        <w:pStyle w:val="BookText"/>
      </w:pPr>
      <w:r>
        <w:rPr>
          <w:rFonts w:ascii="IRNazanin" w:hAnsi="IRNazanin" w:eastAsia="IRNazanin" w:cs="IRNazanin"/>
          <w:lang w:bidi="fa-IR"/>
          <w:color w:val="111111"/>
          <w:sz w:val="28"/>
          <w:szCs w:val="28"/>
          <w:rtl/>
        </w:rPr>
        <w:t xml:space="preserve">و إنما التزم الضم مع الرباعی،لأنه توسط،و یعدل فاحتمل النقل و التزم الفتح فی الثلاثی لکثرة استعماله،و فی الخماسی لکثرة حروفه فخففوها بالفتح،و أما ضم الیاء فی استطاع و یستطیع و(اهراق)(یهریق) فالأصل أطاع أراق من الرباعی،و السین و الهاء زائدتان و أما(یهریق) مفتوح الهاء فهو مضارع(هراق)علی القیاس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Heading4"/>
      </w:pPr>
      <w:bookmarkStart w:id="337" w:name="_Toc158"/>
      <w:r>
        <w:t>[الاعراب و البناء فی المضارع]</w:t>
      </w:r>
      <w:bookmarkEnd w:id="337"/>
    </w:p>
    <w:p>
      <w:pPr>
        <w:pStyle w:val="Heading5"/>
      </w:pPr>
      <w:bookmarkStart w:id="338" w:name="_Toc159"/>
      <w:r>
        <w:t>اشارة</w:t>
      </w:r>
      <w:bookmarkEnd w:id="338"/>
    </w:p>
    <w:p>
      <w:pPr>
        <w:pStyle w:val="BookText"/>
      </w:pPr>
      <w:r>
        <w:rPr>
          <w:rFonts w:ascii="IRNazanin" w:hAnsi="IRNazanin" w:eastAsia="IRNazanin" w:cs="IRNazanin"/>
          <w:lang w:bidi="fa-IR"/>
          <w:color w:val="111111"/>
          <w:sz w:val="28"/>
          <w:szCs w:val="28"/>
          <w:rtl/>
        </w:rPr>
        <w:t xml:space="preserve">قوله:(و لا یعرب من الفعل غیره) یعنی غیر المضارع لحصول الشبه، خلافا للکوفیین </w:t>
      </w:r>
      <w:r>
        <w:rPr>
          <w:rStyle w:val="FootnoteReference"/>
        </w:rPr>
        <w:footnoteReference w:id="1184"/>
      </w:r>
      <w:r>
        <w:rPr>
          <w:rFonts w:ascii="IRNazanin" w:hAnsi="IRNazanin" w:eastAsia="IRNazanin" w:cs="IRNazanin"/>
          <w:lang w:bidi="fa-IR"/>
          <w:color w:val="111111"/>
          <w:sz w:val="28"/>
          <w:szCs w:val="28"/>
          <w:rtl/>
        </w:rPr>
        <w:t xml:space="preserve">فإنهم یعربون الأمر.</w:t>
      </w:r>
    </w:p>
    <w:p>
      <w:pPr>
        <w:pStyle w:val="BookText"/>
      </w:pPr>
      <w:r>
        <w:rPr>
          <w:rFonts w:ascii="IRNazanin" w:hAnsi="IRNazanin" w:eastAsia="IRNazanin" w:cs="IRNazanin"/>
          <w:lang w:bidi="fa-IR"/>
          <w:color w:val="111111"/>
          <w:sz w:val="28"/>
          <w:szCs w:val="28"/>
          <w:rtl/>
        </w:rPr>
        <w:t xml:space="preserve">قوله:(إذا لم یتصل به نون توکید،و لا نون جمع مؤنث) یعنی فإذا اتصلا به نحو:(تفعلنّ یا زید)و(تفعلنّ یا نساء)فإنه یکون مبنیا،و زاد ابن درستویه </w:t>
      </w:r>
      <w:r>
        <w:rPr>
          <w:rStyle w:val="FootnoteReference"/>
        </w:rPr>
        <w:footnoteReference w:id="1185"/>
      </w:r>
      <w:r>
        <w:rPr>
          <w:rFonts w:ascii="IRNazanin" w:hAnsi="IRNazanin" w:eastAsia="IRNazanin" w:cs="IRNazanin"/>
          <w:lang w:bidi="fa-IR"/>
          <w:color w:val="111111"/>
          <w:sz w:val="28"/>
          <w:szCs w:val="28"/>
          <w:rtl/>
        </w:rPr>
        <w:t xml:space="preserve">ما دخلت علیه السین أو سوف فإنه مبنی،لأنهما من خواص الفعل،فیردّ به إلی أصله و لزوال الشبه الذی أعرب لأجله،و قد اختلف فیما اتصلت به نون التوکید من خواص الفعل علی ثلاثة أقوال:</w:t>
      </w:r>
    </w:p>
    <w:p>
      <w:pPr>
        <w:pStyle w:val="BookText"/>
      </w:pPr>
      <w:r>
        <w:rPr>
          <w:rFonts w:ascii="IRNazanin" w:hAnsi="IRNazanin" w:eastAsia="IRNazanin" w:cs="IRNazanin"/>
          <w:lang w:bidi="fa-IR"/>
          <w:color w:val="111111"/>
          <w:sz w:val="28"/>
          <w:szCs w:val="28"/>
          <w:rtl/>
        </w:rPr>
        <w:t xml:space="preserve">الأول:للأخفش و الزجاج و المصنف </w:t>
      </w:r>
      <w:r>
        <w:rPr>
          <w:rStyle w:val="FootnoteReference"/>
        </w:rPr>
        <w:footnoteReference w:id="1186"/>
      </w:r>
      <w:r>
        <w:rPr>
          <w:rFonts w:ascii="IRNazanin" w:hAnsi="IRNazanin" w:eastAsia="IRNazanin" w:cs="IRNazanin"/>
          <w:lang w:bidi="fa-IR"/>
          <w:color w:val="111111"/>
          <w:sz w:val="28"/>
          <w:szCs w:val="28"/>
          <w:rtl/>
        </w:rPr>
        <w:t xml:space="preserve">أنه مبنی،لأن نون التوکید من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الشاهد فیه قوله:(تیثم)حیث کسرت تاؤها علی لغة من یکسر تاء تفعل فانقلبت الهمزة یاء و هی لغة جائزة لجمیع العرب إلا أهل الحجاز،ینظر هامش الکتاب 346/2.</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خواص الفعل فلما اتصلت به رجع إلی أصله،و هو البناء کالألف و اللام فی غیر المتصرف لما اتصلا به رجع إلی الإعراب،و لأن الإعراب متعذر، لأنه إن جعل علی النون فهی کالتنوین،و لا تقبل إعرابا،و إن جعل قبلها فقد لزم الکسر مع المؤنثة،و الفتح مع المذکر،و الضم مع الجماعة،و لا یصح علی الحرف حرکتان فی حالة واحدة،و لا جعل حرکة واحدة لأمرین مختلفین،فلما تعذر الإعراب لفظا بطل تقدیره لضعفه.</w:t>
      </w:r>
    </w:p>
    <w:p>
      <w:pPr>
        <w:pStyle w:val="BookText"/>
      </w:pPr>
      <w:r>
        <w:rPr>
          <w:rFonts w:ascii="IRNazanin" w:hAnsi="IRNazanin" w:eastAsia="IRNazanin" w:cs="IRNazanin"/>
          <w:lang w:bidi="fa-IR"/>
          <w:color w:val="111111"/>
          <w:sz w:val="28"/>
          <w:szCs w:val="28"/>
          <w:rtl/>
        </w:rPr>
        <w:t xml:space="preserve">الثانی:أنه معرب تقدیر،لأنه قد استقر فی المضارع الإعراب بالاتفاق فلا یخرج عنه إلا لموجب و دخول الخاص لا یوجب بناء إذا لزم البناء مع السین و سوف،و الجوازم و قد ثبت أیضا إعراب ما آخره ضمیر بارز،و ما تعذر فیه اللفظ ک(یغزو)و(یرمی)فی الرفع،و(یخشی)فی الرفع و النصب.</w:t>
      </w:r>
    </w:p>
    <w:p>
      <w:pPr>
        <w:pStyle w:val="BookText"/>
      </w:pPr>
      <w:r>
        <w:rPr>
          <w:rFonts w:ascii="IRNazanin" w:hAnsi="IRNazanin" w:eastAsia="IRNazanin" w:cs="IRNazanin"/>
          <w:lang w:bidi="fa-IR"/>
          <w:color w:val="111111"/>
          <w:sz w:val="28"/>
          <w:szCs w:val="28"/>
          <w:rtl/>
        </w:rPr>
        <w:t xml:space="preserve">الثالث:التفصیل:إن اتصلت النون بالفعل فهو مبنی نحو:(لا تضربنّ) و هل(تضربّن یا زید)و إن اتصلت بالضمیر فمعرب تقدیرا نحو:(هل تضربانّ یا زیدان؟)(هل تضربنّ یا رجال؟)(هل تضربنّ یا امرأة) لأمرین أحدهما:ظهوره مع الخفیفة فی حال الوقف،و لا یعلم إعراب یرجع وقفا،کما لا یعلم بناء یزول وقفا.</w:t>
      </w:r>
    </w:p>
    <w:p>
      <w:pPr>
        <w:pStyle w:val="BookText"/>
      </w:pPr>
      <w:r>
        <w:rPr>
          <w:rFonts w:ascii="IRNazanin" w:hAnsi="IRNazanin" w:eastAsia="IRNazanin" w:cs="IRNazanin"/>
          <w:lang w:bidi="fa-IR"/>
          <w:color w:val="111111"/>
          <w:sz w:val="28"/>
          <w:szCs w:val="28"/>
          <w:rtl/>
        </w:rPr>
        <w:t xml:space="preserve">الثانی:إن البناء إنما هو للترکیب،و هم لا یجعلون ثلاثة أشیاء کشیء واحد،الفعل و الضمیر و نون التوکید،و أما إذا ما اتصل نون جمع المؤنث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الفعل باق علی إعرابه و الإعراب مقدر لانشغال حرف الإعراب بالحرکة المجتلبة لأجل الفرق.... و مذهب الأخفش أن الفعل المضارع یبنی مطلقا سواء اتصلت به النون اتصالا مباشرا أم لم تتصل.ینظر التفاصیل فی الکتاب 518/3 و ما بعدها،و الأصول 199/2 و ما بعدها،و شرح الکافیة الشافیة 175/1 و ما بعدها،و شرح الرضی 288/2،و المساعد 671/2-672.</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فالأکثر علی بنائه قبل الترکیب،و قیل لتعذر الإعراب،لأنه لو أعرب لکان بالحروف کإخوانه،و الأفعال الخمسة،و لو أعرب بالنون لزم الجمع بین نونین،و قیل:النون ضمیر رفع متصل،و هو من خواص الفعل فرجع إلی أصله و هو البناء،و قال ابن درستویه و السهیلی و ابن طلحة: </w:t>
      </w:r>
      <w:r>
        <w:rPr>
          <w:rStyle w:val="FootnoteReference"/>
        </w:rPr>
        <w:footnoteReference w:id="1187"/>
      </w:r>
      <w:r>
        <w:rPr>
          <w:rFonts w:ascii="IRNazanin" w:hAnsi="IRNazanin" w:eastAsia="IRNazanin" w:cs="IRNazanin"/>
          <w:lang w:bidi="fa-IR"/>
          <w:color w:val="111111"/>
          <w:sz w:val="28"/>
          <w:szCs w:val="28"/>
          <w:rtl/>
        </w:rPr>
        <w:t xml:space="preserve">لأنه قد استقر له الإعراب فلا یخرج عنه إلا لموجب.</w:t>
      </w:r>
    </w:p>
    <w:p>
      <w:pPr>
        <w:pStyle w:val="BookText"/>
      </w:pPr>
      <w:r>
        <w:rPr>
          <w:rFonts w:ascii="IRNazanin" w:hAnsi="IRNazanin" w:eastAsia="IRNazanin" w:cs="IRNazanin"/>
          <w:lang w:bidi="fa-IR"/>
          <w:color w:val="111111"/>
          <w:sz w:val="28"/>
          <w:szCs w:val="28"/>
          <w:rtl/>
        </w:rPr>
        <w:t xml:space="preserve">قوله:(و إعرابه رفع و نصب و جزم) و لم یدخل الجرّ فی الأفعال للفرق بینها و بین الأسماء،و خصّ الجزم بالفعل،لأنه سکون لو حذف(و الأفعال أثقل من الأسماء لتحملها الضمائر)فکانت أولی بالتخفیف و حکی عن المازنی </w:t>
      </w:r>
      <w:r>
        <w:rPr>
          <w:rStyle w:val="FootnoteReference"/>
        </w:rPr>
        <w:footnoteReference w:id="1188"/>
      </w:r>
      <w:r>
        <w:rPr>
          <w:rFonts w:ascii="IRNazanin" w:hAnsi="IRNazanin" w:eastAsia="IRNazanin" w:cs="IRNazanin"/>
          <w:lang w:bidi="fa-IR"/>
          <w:color w:val="111111"/>
          <w:sz w:val="28"/>
          <w:szCs w:val="28"/>
          <w:rtl/>
        </w:rPr>
        <w:t xml:space="preserve">أن الجزم لیس بإعراب،و إنما هو عدمه ثم ذکر المصنف </w:t>
      </w:r>
      <w:r>
        <w:rPr>
          <w:rStyle w:val="FootnoteReference"/>
        </w:rPr>
        <w:footnoteReference w:id="1189"/>
      </w:r>
      <w:r>
        <w:rPr>
          <w:rFonts w:ascii="IRNazanin" w:hAnsi="IRNazanin" w:eastAsia="IRNazanin" w:cs="IRNazanin"/>
          <w:lang w:bidi="fa-IR"/>
          <w:color w:val="111111"/>
          <w:sz w:val="28"/>
          <w:szCs w:val="28"/>
          <w:rtl/>
        </w:rPr>
        <w:t xml:space="preserve">مواقع الإعراب فی الأفعال.</w:t>
      </w:r>
    </w:p>
    <w:p>
      <w:pPr>
        <w:pStyle w:val="BookText"/>
      </w:pPr>
      <w:r>
        <w:rPr>
          <w:rFonts w:ascii="IRNazanin" w:hAnsi="IRNazanin" w:eastAsia="IRNazanin" w:cs="IRNazanin"/>
          <w:lang w:bidi="fa-IR"/>
          <w:color w:val="111111"/>
          <w:sz w:val="28"/>
          <w:szCs w:val="28"/>
          <w:rtl/>
        </w:rPr>
        <w:t xml:space="preserve">قوله:(فالصحیح) یحترز من المعتل.</w:t>
      </w:r>
    </w:p>
    <w:p>
      <w:pPr>
        <w:pStyle w:val="BookText"/>
      </w:pPr>
      <w:r>
        <w:rPr>
          <w:rFonts w:ascii="IRNazanin" w:hAnsi="IRNazanin" w:eastAsia="IRNazanin" w:cs="IRNazanin"/>
          <w:lang w:bidi="fa-IR"/>
          <w:color w:val="111111"/>
          <w:sz w:val="28"/>
          <w:szCs w:val="28"/>
          <w:rtl/>
        </w:rPr>
        <w:t xml:space="preserve">قوله:(المجرد عن ضمیر بارز) یدخل ما فیه ضمیر مستتر،نحو:(زید یقوم)و ما لا ضمیر فیه،و خرج الضمیر البارز مطلقا.</w:t>
      </w:r>
    </w:p>
    <w:p>
      <w:pPr>
        <w:pStyle w:val="BookText"/>
      </w:pPr>
      <w:r>
        <w:rPr>
          <w:rFonts w:ascii="IRNazanin" w:hAnsi="IRNazanin" w:eastAsia="IRNazanin" w:cs="IRNazanin"/>
          <w:lang w:bidi="fa-IR"/>
          <w:color w:val="111111"/>
          <w:sz w:val="28"/>
          <w:szCs w:val="28"/>
          <w:rtl/>
        </w:rPr>
        <w:t xml:space="preserve">قوله:(مرفوع)</w:t>
      </w:r>
    </w:p>
    <w:p>
      <w:pPr>
        <w:pStyle w:val="BookText"/>
      </w:pPr>
      <w:r>
        <w:rPr>
          <w:rStyle w:val="FootnoteReference"/>
        </w:rPr>
        <w:footnoteReference w:id="1190"/>
      </w:r>
      <w:r>
        <w:rPr>
          <w:rFonts w:ascii="IRNazanin" w:hAnsi="IRNazanin" w:eastAsia="IRNazanin" w:cs="IRNazanin"/>
          <w:lang w:bidi="fa-IR"/>
          <w:color w:val="111111"/>
          <w:sz w:val="28"/>
          <w:szCs w:val="28"/>
          <w:rtl/>
        </w:rPr>
        <w:t xml:space="preserve">
استدرک الضمیر البارز المنصوب،</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نحو(یضربک)و(تضربه).</w:t>
      </w:r>
    </w:p>
    <w:p>
      <w:pPr>
        <w:pStyle w:val="BookText"/>
      </w:pPr>
      <w:r>
        <w:rPr>
          <w:rFonts w:ascii="IRNazanin" w:hAnsi="IRNazanin" w:eastAsia="IRNazanin" w:cs="IRNazanin"/>
          <w:lang w:bidi="fa-IR"/>
          <w:color w:val="111111"/>
          <w:sz w:val="28"/>
          <w:szCs w:val="28"/>
          <w:rtl/>
        </w:rPr>
        <w:t xml:space="preserve">قوله:(للتثنیة و الجمع و المخاطب المؤنث) یرید الإخبار عن الأفعال الخمسة و عنی بالتثنیة،المذکر المؤنث عموما نحو:(أنتما تفعلان یا زیدان) و(یا هندات)بالتاء من أعلی و(الزیدان و الهندان یفعلان)بالیاء من أسفل،و الجمع المذکر فقط،لأن جمع المؤنث مبنی نحو:(الزیدون یفعلون) بالیاء من أسفل،و التاء:نحو(أنتم تفعلون)و المخاطبة لمؤنثة نحو:(أنت تفعلین یا امرأة).[ظ 113]</w:t>
      </w:r>
    </w:p>
    <w:p>
      <w:pPr>
        <w:pStyle w:val="BookText"/>
      </w:pPr>
      <w:r>
        <w:rPr>
          <w:rFonts w:ascii="IRNazanin" w:hAnsi="IRNazanin" w:eastAsia="IRNazanin" w:cs="IRNazanin"/>
          <w:lang w:bidi="fa-IR"/>
          <w:color w:val="111111"/>
          <w:sz w:val="28"/>
          <w:szCs w:val="28"/>
          <w:rtl/>
        </w:rPr>
        <w:t xml:space="preserve">قوله:(بالضمة و الفتحة و السکون) یعنی هذا القسم الصحیح المجرد عن ضمیر بارز مرفوع،و هو ثلاثة أشیاء،ما فیه ضمیر مستتر نحو:(زید یقوم)و ما لا ضمیر فیه نحو:(یقوم زید)و ما فیه ضمیر منصوب نحو:</w:t>
      </w:r>
    </w:p>
    <w:p>
      <w:pPr>
        <w:pStyle w:val="BookText"/>
      </w:pPr>
      <w:r>
        <w:rPr>
          <w:rFonts w:ascii="IRNazanin" w:hAnsi="IRNazanin" w:eastAsia="IRNazanin" w:cs="IRNazanin"/>
          <w:lang w:bidi="fa-IR"/>
          <w:color w:val="111111"/>
          <w:sz w:val="28"/>
          <w:szCs w:val="28"/>
          <w:rtl/>
        </w:rPr>
        <w:t xml:space="preserve">(یضربک)و(تضربه)یکون بالضمة فی الرفع و الفتح فی النصب و السکون فی الجزم نحو:(هو یقوم)و(لن یقوم)و(لم یقم)و لا یجوز خلاف ذلک إلا فی ضرورة شعر نحو:</w:t>
      </w:r>
    </w:p>
    <w:p>
      <w:pPr>
        <w:pStyle w:val="BookText"/>
      </w:pPr>
      <w:r>
        <w:rPr>
          <w:rFonts w:ascii="IRNazanin" w:hAnsi="IRNazanin" w:eastAsia="IRNazanin" w:cs="IRNazanin"/>
          <w:lang w:bidi="fa-IR"/>
          <w:color w:val="111111"/>
          <w:sz w:val="28"/>
          <w:szCs w:val="28"/>
          <w:rtl/>
        </w:rPr>
        <w:t xml:space="preserve">[586]الیوم أشرب غیر مستحقب </w:t>
      </w:r>
      <w:r>
        <w:rPr>
          <w:rStyle w:val="FootnoteReference"/>
        </w:rPr>
        <w:footnoteReference w:id="119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اشتغل محل الإعراب و هو اللام بالضمة لتناسب الیاء لم یکن دوران الإعراب علیه فجعل النون بدل الرفع لمشابهته،و إنما جاز وقوع علامة رفع الفعل بعد فاعله المتصل لأن الضمیر المرفوع المتصل کالجزء من الکلمة.</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وجهه أنه أجری المنفصل مجری المتصل فجعل(ربع)ک(عضد).</w:t>
      </w:r>
    </w:p>
    <w:p>
      <w:pPr>
        <w:pStyle w:val="BookText"/>
      </w:pPr>
      <w:r>
        <w:rPr>
          <w:rFonts w:ascii="IRNazanin" w:hAnsi="IRNazanin" w:eastAsia="IRNazanin" w:cs="IRNazanin"/>
          <w:lang w:bidi="fa-IR"/>
          <w:color w:val="111111"/>
          <w:sz w:val="28"/>
          <w:szCs w:val="28"/>
          <w:rtl/>
        </w:rPr>
        <w:t xml:space="preserve">قوله:(و المتصل به ذلک بالنون و حذفها[مثل:(یضربان) و(یضربون)و(تضربین)] </w:t>
      </w:r>
      <w:r>
        <w:rPr>
          <w:rStyle w:val="FootnoteReference"/>
        </w:rPr>
        <w:footnoteReference w:id="1192"/>
      </w:r>
      <w:r>
        <w:rPr>
          <w:rFonts w:ascii="IRNazanin" w:hAnsi="IRNazanin" w:eastAsia="IRNazanin" w:cs="IRNazanin"/>
          <w:lang w:bidi="fa-IR"/>
          <w:color w:val="111111"/>
          <w:sz w:val="28"/>
          <w:szCs w:val="28"/>
          <w:rtl/>
        </w:rPr>
        <w:t xml:space="preserve">) یعنی الضمیر البارز المرفوع،و هو فی الأفعال الخمسة،یکون إعرابه بالنون فی الرفع و بحذفها فی النصب و الجزم نحو:(أنتما تفعلان)و(لن تفعلا)و(لم تفعلا)،و النون حرف إعراب حملا له علی المثنی و المجموع فی الأسماء خلافا للأخفش </w:t>
      </w:r>
      <w:r>
        <w:rPr>
          <w:rStyle w:val="FootnoteReference"/>
        </w:rPr>
        <w:footnoteReference w:id="1193"/>
      </w:r>
      <w:r>
        <w:rPr>
          <w:rFonts w:ascii="IRNazanin" w:hAnsi="IRNazanin" w:eastAsia="IRNazanin" w:cs="IRNazanin"/>
          <w:lang w:bidi="fa-IR"/>
          <w:color w:val="111111"/>
          <w:sz w:val="28"/>
          <w:szCs w:val="28"/>
          <w:rtl/>
        </w:rPr>
        <w:t xml:space="preserve">،فإنه جعل الإعراب مقدرا بالحرکة لتعذر ظهورها و حذفت فی النصب و الجزم، لأن المنصوب محمول علی المجرور فی تثنیة الأسماء و جمعها،فحمل النصب هنا علی الجزم،و قد شذ حذفها فی الرفع نحو: سِحْرٰانِ تَظٰاهَرٰا </w:t>
      </w:r>
      <w:r>
        <w:rPr>
          <w:rStyle w:val="FootnoteReference"/>
        </w:rPr>
        <w:footnoteReference w:id="1194"/>
      </w:r>
      <w:r>
        <w:rPr>
          <w:rFonts w:ascii="IRNazanin" w:hAnsi="IRNazanin" w:eastAsia="IRNazanin" w:cs="IRNazanin"/>
          <w:lang w:bidi="fa-IR"/>
          <w:color w:val="111111"/>
          <w:sz w:val="28"/>
          <w:szCs w:val="28"/>
          <w:rtl/>
        </w:rPr>
        <w:t xml:space="preserve">علی قراءة من أدغم التاء الثانیة فی الظاء،و أصله(تتظاهران)،و قوله:</w:t>
      </w:r>
    </w:p>
    <w:p>
      <w:pPr>
        <w:pStyle w:val="BookText"/>
      </w:pPr>
      <w:r>
        <w:rPr>
          <w:rFonts w:ascii="IRNazanin" w:hAnsi="IRNazanin" w:eastAsia="IRNazanin" w:cs="IRNazanin"/>
          <w:lang w:bidi="fa-IR"/>
          <w:color w:val="111111"/>
          <w:sz w:val="28"/>
          <w:szCs w:val="28"/>
          <w:rtl/>
        </w:rPr>
        <w:t xml:space="preserve">[587]أبیت أسری و تبیتی تدلکی </w:t>
      </w:r>
      <w:r>
        <w:rPr>
          <w:rStyle w:val="FootnoteReference"/>
        </w:rPr>
        <w:footnoteReference w:id="11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مستحقب:محتمل کما فی اللسان 937/2.و الواغل:الداخل علی القوم فی شرابهم و طعامهم من غیر أن یدعی ینظر اللسان مادة(و غل)4789/6. و الشاهد فیه قوله:(أشرب)حیث سکّن الباء ضرورة. و یروی(فالیوم أسقی)فی روایة اللسان مادة و غل 4879/6.</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شذ ثبوتها نحو:</w:t>
      </w:r>
    </w:p>
    <w:p>
      <w:pPr>
        <w:pStyle w:val="BookText"/>
      </w:pPr>
      <w:r>
        <w:rPr>
          <w:rFonts w:ascii="IRNazanin" w:hAnsi="IRNazanin" w:eastAsia="IRNazanin" w:cs="IRNazanin"/>
          <w:lang w:bidi="fa-IR"/>
          <w:color w:val="111111"/>
          <w:sz w:val="28"/>
          <w:szCs w:val="28"/>
          <w:rtl/>
        </w:rPr>
        <w:t xml:space="preserve">[588]أن تقرآن علی أسماء و یحکما </w:t>
      </w:r>
      <w:r>
        <w:rPr>
          <w:rStyle w:val="FootnoteReference"/>
        </w:rPr>
        <w:footnoteReference w:id="119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المعتل بالواو و الیاء بالضمة تقدیرا و الفتحة لفظا و الحذف) نحو یغزو و یرمی،تقول:هو(یغزو)و(یرمی)بالضم،تقدیرا لثقل الضمة علی الواو و الیاء،و(لن یغزو)و(لن یرمی)و(لم یغز)و(لم یرم)بالجزم،و إنما حذف حرف العلة للجازم،لأنه لما حذف الحرف،لأن حروف العلة تشبه الحرکات،و لذلک نابت منابها فی الإعراب،و قد جاء ظهور الضم فی حال الرفع،و یختص بالضرورة:</w:t>
      </w:r>
    </w:p>
    <w:p>
      <w:pPr>
        <w:pStyle w:val="BookText"/>
      </w:pPr>
      <w:r>
        <w:rPr>
          <w:rFonts w:ascii="IRNazanin" w:hAnsi="IRNazanin" w:eastAsia="IRNazanin" w:cs="IRNazanin"/>
          <w:lang w:bidi="fa-IR"/>
          <w:color w:val="111111"/>
          <w:sz w:val="28"/>
          <w:szCs w:val="28"/>
          <w:rtl/>
        </w:rPr>
        <w:t xml:space="preserve">[589]إذا قلت علّ القلب یسلو قیّضت </w:t>
      </w:r>
      <w:r>
        <w:rPr>
          <w:rStyle w:val="FootnoteReference"/>
        </w:rPr>
        <w:footnoteReference w:id="119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[590]فعوضنی منها غنای و لم تکن</w:t>
      </w:r>
    </w:p>
    <w:p>
      <w:pPr>
        <w:pStyle w:val="BookText"/>
      </w:pPr>
      <w:r>
        <w:rPr>
          <w:rFonts w:ascii="IRNazanin" w:hAnsi="IRNazanin" w:eastAsia="IRNazanin" w:cs="IRNazanin"/>
          <w:lang w:bidi="fa-IR"/>
          <w:color w:val="111111"/>
          <w:sz w:val="28"/>
          <w:szCs w:val="28"/>
          <w:rtl/>
        </w:rPr>
        <w:t xml:space="preserve">تساوی عنزی غیر خمس دراهم </w:t>
      </w:r>
      <w:r>
        <w:rPr>
          <w:rStyle w:val="FootnoteReference"/>
        </w:rPr>
        <w:footnoteReference w:id="1198"/>
      </w:r>
    </w:p>
    <w:p>
      <w:pPr>
        <w:pStyle w:val="BookText"/>
      </w:pPr>
      <w:r>
        <w:rPr>
          <w:rFonts w:ascii="Amiri" w:hAnsi="Amiri" w:eastAsia="Amiri" w:cs="Amiri"/>
          <w:lang w:bidi="ar-SA"/>
          <w:color w:val="111111"/>
          <w:sz w:val="28"/>
          <w:szCs w:val="28"/>
          <w:rtl/>
        </w:rPr>
        <w:t xml:space="preserve">و قد جاء تقدیر الفتحة،فقیل ضرورة حسنة،و قیل:لغة تجوز فی السعة و منه: إِلاّٰ أَنْ یَعْفُونَ أَوْ یَعْفُوَا الَّذِی </w:t>
      </w:r>
      <w:r>
        <w:rPr>
          <w:rStyle w:val="FootnoteReference"/>
        </w:rPr>
        <w:footnoteReference w:id="1199"/>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[591]أرجو و آمل أن تدنو مودتها </w:t>
      </w:r>
      <w:r>
        <w:rPr>
          <w:rStyle w:val="FootnoteReference"/>
        </w:rPr>
        <w:footnoteReference w:id="12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المعتل بالألف بالضمة و الفتحة تقدیرا و الحذف) تقول: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المقاصد النحویة 252/1،و همع الهوامع 184/1. و الشاهد فیه قوله:(یسلو)حیث أظهر الضمة علی الواو.قال العینی فی المقاصد النحویة:فدل هذا أن المحذوف عند دخول الجازم هو الضمة الظاهرة التی کانت علی الواو،و هذا علی رأی بعض النحاة.</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یخشی)و(لن یخشی)بالضمة و الفتحة تقدیرا کالأسماء و الحذف فی الجزم لفظا،نحو(لم یخش)و قد جاء عدم الحذف فی المعتل بالواو و الألف قال فی الواو:</w:t>
      </w:r>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IRNazanin" w:hAnsi="IRNazanin" w:eastAsia="IRNazanin" w:cs="IRNazanin"/>
          <w:lang w:bidi="fa-IR"/>
          <w:color w:val="111111"/>
          <w:sz w:val="28"/>
          <w:szCs w:val="28"/>
          <w:rtl/>
        </w:rPr>
        <w:t xml:space="preserve">من هجو زبّان لم تهجو و لم تدع </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و قال فی الألف:</w:t>
      </w:r>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Amiri" w:hAnsi="Amiri" w:eastAsia="Amiri" w:cs="Amiri"/>
          <w:lang w:bidi="ar-SA"/>
          <w:color w:val="111111"/>
          <w:sz w:val="28"/>
          <w:szCs w:val="28"/>
          <w:rtl/>
        </w:rPr>
        <w:t xml:space="preserve">و لا ترضّاها و لا تملّق </w:t>
      </w:r>
      <w:r>
        <w:rPr>
          <w:rStyle w:val="FootnoteReference"/>
        </w:rPr>
        <w:footnoteReference w:id="1202"/>
      </w:r>
    </w:p>
    <w:p>
      <w:pPr>
        <w:pStyle w:val="BookText"/>
      </w:pPr>
      <w:r>
        <w:rPr>
          <w:rFonts w:ascii="IRNazanin" w:hAnsi="IRNazanin" w:eastAsia="IRNazanin" w:cs="IRNazanin"/>
          <w:lang w:bidi="fa-IR"/>
          <w:color w:val="111111"/>
          <w:sz w:val="28"/>
          <w:szCs w:val="28"/>
          <w:rtl/>
        </w:rPr>
        <w:t xml:space="preserve">و قال فی الیاء:</w:t>
      </w:r>
    </w:p>
    <w:p>
      <w:pPr>
        <w:pStyle w:val="BookText"/>
      </w:pPr>
      <w:r>
        <w:rPr>
          <w:rFonts w:ascii="IRNazanin" w:hAnsi="IRNazanin" w:eastAsia="IRNazanin" w:cs="IRNazanin"/>
          <w:lang w:bidi="fa-IR"/>
          <w:color w:val="111111"/>
          <w:sz w:val="28"/>
          <w:szCs w:val="28"/>
          <w:rtl/>
        </w:rPr>
        <w:t xml:space="preserve">[594]ألم یأتیک و الأنباء تنمنی</w:t>
      </w:r>
    </w:p>
    <w:p>
      <w:pPr>
        <w:pStyle w:val="BookText"/>
      </w:pPr>
      <w:r>
        <w:rPr>
          <w:rFonts w:ascii="IRNazanin" w:hAnsi="IRNazanin" w:eastAsia="IRNazanin" w:cs="IRNazanin"/>
          <w:lang w:bidi="fa-IR"/>
          <w:color w:val="111111"/>
          <w:sz w:val="28"/>
          <w:szCs w:val="28"/>
          <w:rtl/>
        </w:rPr>
        <w:t xml:space="preserve">بما لاقت لبون بنی زیاد </w:t>
      </w:r>
      <w:r>
        <w:rPr>
          <w:rStyle w:val="FootnoteReference"/>
        </w:rPr>
        <w:footnoteReference w:id="1203"/>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من أجازه فی السعة،و احتج بقوله تعالی: مَنْ یَتَّقِ وَ یَصْبِرْ </w:t>
      </w:r>
      <w:r>
        <w:rPr>
          <w:rStyle w:val="FootnoteReference"/>
        </w:rPr>
        <w:footnoteReference w:id="1204"/>
      </w:r>
      <w:r>
        <w:rPr>
          <w:rFonts w:ascii="Amiri" w:hAnsi="Amiri" w:eastAsia="Amiri" w:cs="Amiri"/>
          <w:lang w:bidi="ar-SA"/>
          <w:color w:val="111111"/>
          <w:sz w:val="28"/>
          <w:szCs w:val="28"/>
          <w:rtl/>
        </w:rPr>
        <w:t xml:space="preserve">سَنُقْرِئُکَ فَلاٰ تَنْسیٰ </w:t>
      </w:r>
      <w:r>
        <w:rPr>
          <w:rStyle w:val="FootnoteReference"/>
        </w:rPr>
        <w:footnoteReference w:id="1205"/>
      </w:r>
      <w:r>
        <w:rPr>
          <w:rFonts w:ascii="IRNazanin" w:hAnsi="IRNazanin" w:eastAsia="IRNazanin" w:cs="IRNazanin"/>
          <w:lang w:bidi="fa-IR"/>
          <w:color w:val="111111"/>
          <w:sz w:val="28"/>
          <w:szCs w:val="28"/>
          <w:rtl/>
        </w:rPr>
        <w:t xml:space="preserve">و الأکثرون فضرورة علی الضرورة،و قیل هذه الحروف إشباعات للحرکات قبلها و لیس بلامات،و قد جاء ضرورة حذف حرف العلة و إسکان الصحیح بعده نحو:(لم یغز،و لم یرم و لم یخش قال:</w:t>
      </w:r>
    </w:p>
    <w:p>
      <w:pPr>
        <w:pStyle w:val="BookText"/>
      </w:pPr>
      <w:r>
        <w:rPr>
          <w:rFonts w:ascii="Amiri" w:hAnsi="Amiri" w:eastAsia="Amiri" w:cs="Amiri"/>
          <w:lang w:bidi="ar-SA"/>
          <w:color w:val="111111"/>
          <w:sz w:val="28"/>
          <w:szCs w:val="28"/>
          <w:rtl/>
        </w:rPr>
        <w:t xml:space="preserve">[595]و من یّتّق فإن اللّه معه</w:t>
      </w:r>
    </w:p>
    <w:p>
      <w:pPr>
        <w:pStyle w:val="BookText"/>
      </w:pPr>
      <w:r>
        <w:rPr>
          <w:rFonts w:ascii="IRNazanin" w:hAnsi="IRNazanin" w:eastAsia="IRNazanin" w:cs="IRNazanin"/>
          <w:lang w:bidi="fa-IR"/>
          <w:color w:val="111111"/>
          <w:sz w:val="28"/>
          <w:szCs w:val="28"/>
          <w:rtl/>
        </w:rPr>
        <w:t xml:space="preserve">و رزق اللّه مؤتاب و غاد </w:t>
      </w:r>
      <w:r>
        <w:rPr>
          <w:rStyle w:val="FootnoteReference"/>
        </w:rPr>
        <w:footnoteReference w:id="1206"/>
      </w:r>
    </w:p>
    <w:p>
      <w:pPr>
        <w:pStyle w:val="BookText"/>
      </w:pPr>
      <w:r>
        <w:rPr>
          <w:rFonts w:ascii="IRNazanin" w:hAnsi="IRNazanin" w:eastAsia="IRNazanin" w:cs="IRNazanin"/>
          <w:lang w:bidi="fa-IR"/>
          <w:color w:val="111111"/>
          <w:sz w:val="28"/>
          <w:szCs w:val="28"/>
          <w:rtl/>
        </w:rPr>
        <w:t xml:space="preserve">قوله:(و یرتفع إذا تجرد عن الناصب و الجازم) یعنی و ینصب المضارع ب‍(لن)و ینجزم ب‍(لم)فإذا تجرد عنهما نحو:(یقوم زید)ارتفع و اختلف فی رافعه،فقال الأعلم: </w:t>
      </w:r>
      <w:r>
        <w:rPr>
          <w:rStyle w:val="FootnoteReference"/>
        </w:rPr>
        <w:footnoteReference w:id="1207"/>
      </w:r>
      <w:r>
        <w:rPr>
          <w:rFonts w:ascii="IRNazanin" w:hAnsi="IRNazanin" w:eastAsia="IRNazanin" w:cs="IRNazanin"/>
          <w:lang w:bidi="fa-IR"/>
          <w:color w:val="111111"/>
          <w:sz w:val="28"/>
          <w:szCs w:val="28"/>
          <w:rtl/>
        </w:rPr>
        <w:t xml:space="preserve">لا عامل للرفع لأنه أصل الحرکات،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الشجری 84/2-85،و الإنصاف 30/1،و شرح المفصل 24/8،و شرح التسهیل السفر الأول 61/1، و شرح الرضی 230/2،و مغنی اللبیب 146،و شرح شواهد المغنی 808/2،و همع الهوامع 179/1،و خزانة الأدب 359/8-361-362. و الشاهد فیه قوله:(ألم یأتیک)حیث أثبت الیاء ضرورة و یروی أم یأتک،و هل أتاک و ألم أتاک و ألم یبلغک، و لا شاهد فی هذه الروایات.</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تسمیته مرفوعا علی الإهمال،و قیل:له عامل،فقال جماعة من البصریین </w:t>
      </w:r>
      <w:r>
        <w:rPr>
          <w:rStyle w:val="FootnoteReference"/>
        </w:rPr>
        <w:footnoteReference w:id="1208"/>
      </w:r>
      <w:r>
        <w:rPr>
          <w:rFonts w:ascii="IRNazanin" w:hAnsi="IRNazanin" w:eastAsia="IRNazanin" w:cs="IRNazanin"/>
          <w:lang w:bidi="fa-IR"/>
          <w:color w:val="111111"/>
          <w:sz w:val="28"/>
          <w:szCs w:val="28"/>
          <w:rtl/>
        </w:rPr>
        <w:t xml:space="preserve">و اختاره المصنف: </w:t>
      </w:r>
      <w:r>
        <w:rPr>
          <w:rStyle w:val="FootnoteReference"/>
        </w:rPr>
        <w:footnoteReference w:id="1209"/>
      </w:r>
      <w:r>
        <w:rPr>
          <w:rFonts w:ascii="IRNazanin" w:hAnsi="IRNazanin" w:eastAsia="IRNazanin" w:cs="IRNazanin"/>
          <w:lang w:bidi="fa-IR"/>
          <w:color w:val="111111"/>
          <w:sz w:val="28"/>
          <w:szCs w:val="28"/>
          <w:rtl/>
        </w:rPr>
        <w:t xml:space="preserve">إنه عدمی و هو تجرده عن الناصب و الجازم،و هذا یحتمل أنهم یریدون أنه أشبه المبتدأ فرفع مثله،لأنهما متجردان عن العوامل،و قد صرح به بعضهم،و قیل:یریدون به الإهمال کالأعلم،و قیل:یجعلون التجرد علامة،ورد بأن العدم لا یعمل فی أمر تنوین،و قیل:عامله وجودی،فقال الکسائی: </w:t>
      </w:r>
      <w:r>
        <w:rPr>
          <w:rStyle w:val="FootnoteReference"/>
        </w:rPr>
        <w:footnoteReference w:id="1210"/>
      </w:r>
      <w:r>
        <w:rPr>
          <w:rFonts w:ascii="Amiri" w:hAnsi="Amiri" w:eastAsia="Amiri" w:cs="Amiri"/>
          <w:lang w:bidi="ar-SA"/>
          <w:color w:val="111111"/>
          <w:sz w:val="28"/>
          <w:szCs w:val="28"/>
          <w:rtl/>
        </w:rPr>
        <w:t xml:space="preserve">رافعه حروف المضارعة، ورد بأن حرف المضارعة موجود مع المنصوب و المجزوم،و قال ثعلب: </w:t>
      </w:r>
      <w:r>
        <w:rPr>
          <w:rStyle w:val="FootnoteReference"/>
        </w:rPr>
        <w:footnoteReference w:id="1211"/>
      </w:r>
    </w:p>
    <w:p>
      <w:pPr>
        <w:pStyle w:val="BookText"/>
      </w:pPr>
      <w:r>
        <w:rPr>
          <w:rFonts w:ascii="IRNazanin" w:hAnsi="IRNazanin" w:eastAsia="IRNazanin" w:cs="IRNazanin"/>
          <w:lang w:bidi="fa-IR"/>
          <w:color w:val="111111"/>
          <w:sz w:val="28"/>
          <w:szCs w:val="28"/>
          <w:rtl/>
        </w:rPr>
        <w:t xml:space="preserve">شبهه بالاسم أوجب له جنس[و 114]الإعراب،و قال جماهیر البصریة:</w:t>
      </w:r>
    </w:p>
    <w:p>
      <w:pPr>
        <w:pStyle w:val="BookText"/>
      </w:pPr>
      <w:r>
        <w:rPr>
          <w:rStyle w:val="FootnoteReference"/>
        </w:rPr>
        <w:footnoteReference w:id="1212"/>
      </w:r>
      <w:r>
        <w:rPr>
          <w:rFonts w:ascii="IRNazanin" w:hAnsi="IRNazanin" w:eastAsia="IRNazanin" w:cs="IRNazanin"/>
          <w:lang w:bidi="fa-IR"/>
          <w:color w:val="111111"/>
          <w:sz w:val="28"/>
          <w:szCs w:val="28"/>
          <w:rtl/>
        </w:rPr>
        <w:t xml:space="preserve">
و اختاره الزمخشری: </w:t>
      </w:r>
      <w:r>
        <w:rPr>
          <w:rStyle w:val="FootnoteReference"/>
        </w:rPr>
        <w:footnoteReference w:id="1213"/>
      </w:r>
      <w:r>
        <w:rPr>
          <w:rFonts w:ascii="IRNazanin" w:hAnsi="IRNazanin" w:eastAsia="IRNazanin" w:cs="IRNazanin"/>
          <w:lang w:bidi="fa-IR"/>
          <w:color w:val="111111"/>
          <w:sz w:val="28"/>
          <w:szCs w:val="28"/>
          <w:rtl/>
        </w:rPr>
        <w:t xml:space="preserve">إن الرفع له وقوعه موقع الاسم،وردّ بأن الوقوع موقع الاسم لا یوجب جنسا من الإعراب،إذ لو أوجب لزم إعراب الماضی،و قال المصنف: </w:t>
      </w:r>
      <w:r>
        <w:rPr>
          <w:rStyle w:val="FootnoteReference"/>
        </w:rPr>
        <w:footnoteReference w:id="1214"/>
      </w:r>
      <w:r>
        <w:rPr>
          <w:rFonts w:ascii="IRNazanin" w:hAnsi="IRNazanin" w:eastAsia="IRNazanin" w:cs="IRNazanin"/>
          <w:lang w:bidi="fa-IR"/>
          <w:color w:val="111111"/>
          <w:sz w:val="28"/>
          <w:szCs w:val="28"/>
          <w:rtl/>
        </w:rPr>
        <w:t xml:space="preserve">قد لا یقع موقع الاسم نحو:(یقوم زید)، و(کاد زید یقوم)،و أجیب عن(یقوم زید)بأن المتکلم فی موضع خبر إن شاء جاء بالاسم أو بالفعل،و إنما لزم الفعل لغرض و هو أن هذه الأفعال وصفت لمقاربة حصول الشیء أو الأخذ فیه،فجعل ذلک الشیء</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خبرها بلفظ الحال تقویة للمعنی و المراد،و قد جاء ما یبنیه علی الأصل نحو:</w:t>
      </w:r>
    </w:p>
    <w:p>
      <w:pPr>
        <w:pStyle w:val="BookText"/>
      </w:pPr>
      <w:r>
        <w:rPr>
          <w:rFonts w:ascii="IRNazanin" w:hAnsi="IRNazanin" w:eastAsia="IRNazanin" w:cs="IRNazanin"/>
          <w:lang w:bidi="fa-IR"/>
          <w:color w:val="111111"/>
          <w:sz w:val="28"/>
          <w:szCs w:val="28"/>
          <w:rtl/>
        </w:rPr>
        <w:t xml:space="preserve">[596]...و ما کدت آئبا </w:t>
      </w:r>
      <w:r>
        <w:rPr>
          <w:rStyle w:val="FootnoteReference"/>
        </w:rPr>
        <w:footnoteReference w:id="12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عسی الغویر أبؤسا)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92" w:name="pg19845_194850"/>
    <w:bookmarkEnd w:id="92"/>
    <w:p>
      <w:pPr>
        <w:pStyle w:val="Heading5"/>
      </w:pPr>
      <w:bookmarkStart w:id="339" w:name="_Toc160"/>
      <w:r>
        <w:t>نواصب الفعل المضارع</w:t>
      </w:r>
      <w:bookmarkEnd w:id="339"/>
    </w:p>
    <w:p>
      <w:pPr>
        <w:pStyle w:val="Heading6"/>
      </w:pPr>
      <w:bookmarkStart w:id="340" w:name="_Toc161"/>
      <w:r>
        <w:t>[حروف النواصب]</w:t>
      </w:r>
      <w:bookmarkEnd w:id="340"/>
    </w:p>
    <w:p>
      <w:pPr>
        <w:pStyle w:val="BookText"/>
      </w:pPr>
      <w:r>
        <w:rPr>
          <w:rFonts w:ascii="IRNazanin" w:hAnsi="IRNazanin" w:eastAsia="IRNazanin" w:cs="IRNazanin"/>
          <w:lang w:bidi="fa-IR"/>
          <w:color w:val="111111"/>
          <w:sz w:val="28"/>
          <w:szCs w:val="28"/>
          <w:rtl/>
        </w:rPr>
        <w:t xml:space="preserve">قوله:(و ینصب ب(أن)و(لن) </w:t>
      </w:r>
      <w:r>
        <w:rPr>
          <w:rStyle w:val="FootnoteReference"/>
        </w:rPr>
        <w:footnoteReference w:id="1217"/>
      </w:r>
      <w:r>
        <w:rPr>
          <w:rFonts w:ascii="IRNazanin" w:hAnsi="IRNazanin" w:eastAsia="IRNazanin" w:cs="IRNazanin"/>
          <w:lang w:bidi="fa-IR"/>
          <w:color w:val="111111"/>
          <w:sz w:val="28"/>
          <w:szCs w:val="28"/>
          <w:rtl/>
        </w:rPr>
        <w:t xml:space="preserve">)[إذن و کی] </w:t>
      </w:r>
      <w:r>
        <w:rPr>
          <w:rStyle w:val="FootnoteReference"/>
        </w:rPr>
        <w:footnoteReference w:id="1218"/>
      </w:r>
      <w:r>
        <w:rPr>
          <w:rFonts w:ascii="IRNazanin" w:hAnsi="IRNazanin" w:eastAsia="IRNazanin" w:cs="IRNazanin"/>
          <w:lang w:bidi="fa-IR"/>
          <w:color w:val="111111"/>
          <w:sz w:val="28"/>
          <w:szCs w:val="28"/>
          <w:rtl/>
        </w:rPr>
        <w:t xml:space="preserve">شرع فی عد نواصب الفعل فبدأ ب</w:t>
      </w:r>
    </w:p>
    <w:p>
      <w:pPr>
        <w:pStyle w:val="Heading6"/>
      </w:pPr>
      <w:bookmarkStart w:id="341" w:name="_Toc162"/>
      <w:r>
        <w:t>[ان]</w:t>
      </w:r>
      <w:bookmarkEnd w:id="341"/>
    </w:p>
    <w:p>
      <w:pPr>
        <w:pStyle w:val="BookText"/>
      </w:pPr>
      <w:r>
        <w:rPr>
          <w:rFonts w:ascii="IRNazanin" w:hAnsi="IRNazanin" w:eastAsia="IRNazanin" w:cs="IRNazanin"/>
          <w:lang w:bidi="fa-IR"/>
          <w:color w:val="111111"/>
          <w:sz w:val="28"/>
          <w:szCs w:val="28"/>
          <w:rtl/>
        </w:rPr>
        <w:t xml:space="preserve">(أن)لأنها أصلهن،لأن منهنّ مالا یعمل إلا بتقدیرها،و إنما عملت للاختصاص،و نصبت حملا لها علی الفعلیة، و لأنهما مصدریتان و لفظهما واحد.</w:t>
      </w:r>
    </w:p>
    <w:p>
      <w:pPr>
        <w:pStyle w:val="BookText"/>
      </w:pPr>
      <w:r>
        <w:rPr>
          <w:rFonts w:ascii="IRNazanin" w:hAnsi="IRNazanin" w:eastAsia="IRNazanin" w:cs="IRNazanin"/>
          <w:lang w:bidi="fa-IR"/>
          <w:color w:val="111111"/>
          <w:sz w:val="28"/>
          <w:szCs w:val="28"/>
          <w:rtl/>
        </w:rPr>
        <w:t xml:space="preserve">قوله:(و ب(أن)مقدرة النصب)، النواصب عشرة فمنها ما یعمل بنفسه و هی أربع،(أن)و(لن)و(إذن) </w:t>
      </w:r>
      <w:r>
        <w:rPr>
          <w:rStyle w:val="FootnoteReference"/>
        </w:rPr>
        <w:footnoteReference w:id="1219"/>
      </w:r>
      <w:r>
        <w:rPr>
          <w:rFonts w:ascii="IRNazanin" w:hAnsi="IRNazanin" w:eastAsia="IRNazanin" w:cs="IRNazanin"/>
          <w:lang w:bidi="fa-IR"/>
          <w:color w:val="111111"/>
          <w:sz w:val="28"/>
          <w:szCs w:val="28"/>
          <w:rtl/>
        </w:rPr>
        <w:t xml:space="preserve">و(کی)،و منها ما یعمل بتقدیر (أن)و هی الست البواقی:(حتی)و(لام کی)و(لام الجحود)و(الفاء) و(الواو)و(أو)،و بعضهم جعلها عاملة بنفسها.</w:t>
      </w:r>
    </w:p>
    <w:p>
      <w:pPr>
        <w:pStyle w:val="BookText"/>
      </w:pPr>
      <w:r>
        <w:rPr>
          <w:rFonts w:ascii="Amiri" w:hAnsi="Amiri" w:eastAsia="Amiri" w:cs="Amiri"/>
          <w:lang w:bidi="ar-SA"/>
          <w:color w:val="111111"/>
          <w:sz w:val="28"/>
          <w:szCs w:val="28"/>
          <w:rtl/>
        </w:rPr>
        <w:t xml:space="preserve">قوله:(ف‍(أن) مثل:(أرید أن تحسن إلیّ)، وَ أَنْ تَصُومُوا خَیْرٌ لَکُمْ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بمثال فیما نصبه بالحرکة،و مثال فیما نصبه بحذف النون،و لها مواقع:</w:t>
      </w:r>
    </w:p>
    <w:p>
      <w:pPr>
        <w:pStyle w:val="BookText"/>
      </w:pPr>
      <w:r>
        <w:rPr>
          <w:rFonts w:ascii="Amiri" w:hAnsi="Amiri" w:eastAsia="Amiri" w:cs="Amiri"/>
          <w:lang w:bidi="ar-SA"/>
          <w:color w:val="111111"/>
          <w:sz w:val="28"/>
          <w:szCs w:val="28"/>
          <w:rtl/>
        </w:rPr>
        <w:t xml:space="preserve">مصدریة کهذین المثالین،و زائدة نحو: فَلَمّٰا أَنْ جٰاءَ الْبَشِیرُ </w:t>
      </w:r>
      <w:r>
        <w:rPr>
          <w:rStyle w:val="FootnoteReference"/>
        </w:rPr>
        <w:footnoteReference w:id="1221"/>
      </w:r>
      <w:r>
        <w:rPr>
          <w:rFonts w:ascii="Amiri" w:hAnsi="Amiri" w:eastAsia="Amiri" w:cs="Amiri"/>
          <w:lang w:bidi="ar-SA"/>
          <w:color w:val="111111"/>
          <w:sz w:val="28"/>
          <w:szCs w:val="28"/>
          <w:rtl/>
        </w:rPr>
        <w:t xml:space="preserve">و مفسرة نحو:</w:t>
      </w:r>
    </w:p>
    <w:p>
      <w:pPr>
        <w:pStyle w:val="BookText"/>
      </w:pPr>
      <w:r>
        <w:rPr>
          <w:rFonts w:ascii="Amiri" w:hAnsi="Amiri" w:eastAsia="Amiri" w:cs="Amiri"/>
          <w:lang w:bidi="ar-SA"/>
          <w:color w:val="111111"/>
          <w:sz w:val="28"/>
          <w:szCs w:val="28"/>
          <w:rtl/>
        </w:rPr>
        <w:t xml:space="preserve">ثُمَّ أَوْحَیْنٰا إِلَیْکَ أَنِ اتَّبِعْ مِلَّةَ إِبْرٰاهِیمَ</w:t>
      </w:r>
    </w:p>
    <w:p>
      <w:pPr>
        <w:pStyle w:val="BookText"/>
      </w:pPr>
      <w:r>
        <w:rPr>
          <w:rStyle w:val="FootnoteReference"/>
        </w:rPr>
        <w:footnoteReference w:id="1222"/>
      </w:r>
      <w:r>
        <w:rPr>
          <w:rFonts w:ascii="IRNazanin" w:hAnsi="IRNazanin" w:eastAsia="IRNazanin" w:cs="IRNazanin"/>
          <w:lang w:bidi="fa-IR"/>
          <w:color w:val="111111"/>
          <w:sz w:val="28"/>
          <w:szCs w:val="28"/>
          <w:rtl/>
        </w:rPr>
        <w:t xml:space="preserve">
و زاد الکوفیون </w:t>
      </w:r>
      <w:r>
        <w:rPr>
          <w:rStyle w:val="FootnoteReference"/>
        </w:rPr>
        <w:footnoteReference w:id="1223"/>
      </w:r>
      <w:r>
        <w:rPr>
          <w:rFonts w:ascii="IRNazanin" w:hAnsi="IRNazanin" w:eastAsia="IRNazanin" w:cs="IRNazanin"/>
          <w:lang w:bidi="fa-IR"/>
          <w:color w:val="111111"/>
          <w:sz w:val="28"/>
          <w:szCs w:val="28"/>
          <w:rtl/>
        </w:rPr>
        <w:t xml:space="preserve">شرطیة نحو:</w:t>
      </w:r>
    </w:p>
    <w:p>
      <w:pPr>
        <w:pStyle w:val="BookText"/>
      </w:pPr>
      <w:r>
        <w:rPr>
          <w:rFonts w:ascii="IRNazanin" w:hAnsi="IRNazanin" w:eastAsia="IRNazanin" w:cs="IRNazanin"/>
          <w:lang w:bidi="fa-IR"/>
          <w:color w:val="111111"/>
          <w:sz w:val="28"/>
          <w:szCs w:val="28"/>
          <w:rtl/>
        </w:rPr>
        <w:t xml:space="preserve">[597]أتجزع أن أذنا قتیبة حزّتا </w:t>
      </w:r>
      <w:r>
        <w:rPr>
          <w:rStyle w:val="FootnoteReference"/>
        </w:rPr>
        <w:footnoteReference w:id="12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لأنها لو کانت مصدریة لم تدخل علی الاسم،و لأنه قد روی بکسر (إن)علی شرطیة فتحمل المفتوحة علیها.</w:t>
      </w:r>
    </w:p>
    <w:p>
      <w:pPr>
        <w:pStyle w:val="BookText"/>
      </w:pPr>
      <w:r>
        <w:rPr>
          <w:rFonts w:ascii="IRNazanin" w:hAnsi="IRNazanin" w:eastAsia="IRNazanin" w:cs="IRNazanin"/>
          <w:lang w:bidi="fa-IR"/>
          <w:color w:val="111111"/>
          <w:sz w:val="28"/>
          <w:szCs w:val="28"/>
          <w:rtl/>
        </w:rPr>
        <w:t xml:space="preserve">و لا یعمل شیء من هذه المعانی سوی المصدریة علی ما یفصل،و أجاز الأخفش </w:t>
      </w:r>
      <w:r>
        <w:rPr>
          <w:rStyle w:val="FootnoteReference"/>
        </w:rPr>
        <w:footnoteReference w:id="1225"/>
      </w:r>
      <w:r>
        <w:rPr>
          <w:rFonts w:ascii="Amiri" w:hAnsi="Amiri" w:eastAsia="Amiri" w:cs="Amiri"/>
          <w:lang w:bidi="ar-SA"/>
          <w:color w:val="111111"/>
          <w:sz w:val="28"/>
          <w:szCs w:val="28"/>
          <w:rtl/>
        </w:rPr>
        <w:t xml:space="preserve">عمل الزائدة نحو: مٰا مَنَعَکَ أَلاّٰ تَسْجُدَ </w:t>
      </w:r>
      <w:r>
        <w:rPr>
          <w:rStyle w:val="FootnoteReference"/>
        </w:rPr>
        <w:footnoteReference w:id="1226"/>
      </w:r>
      <w:r>
        <w:rPr>
          <w:rFonts w:ascii="Amiri" w:hAnsi="Amiri" w:eastAsia="Amiri" w:cs="Amiri"/>
          <w:lang w:bidi="ar-SA"/>
          <w:color w:val="111111"/>
          <w:sz w:val="28"/>
          <w:szCs w:val="28"/>
          <w:rtl/>
        </w:rPr>
        <w:t xml:space="preserve">وَ مٰا لَکُمْ أَلاّٰ تُنْفِقُوا </w:t>
      </w:r>
      <w:r>
        <w:rPr>
          <w:rStyle w:val="FootnoteReference"/>
        </w:rPr>
        <w:footnoteReference w:id="1227"/>
      </w:r>
      <w:r>
        <w:rPr>
          <w:rFonts w:ascii="Amiri" w:hAnsi="Amiri" w:eastAsia="Amiri" w:cs="Amiri"/>
          <w:lang w:bidi="ar-SA"/>
          <w:color w:val="111111"/>
          <w:sz w:val="28"/>
          <w:szCs w:val="28"/>
          <w:rtl/>
        </w:rPr>
        <w:t xml:space="preserve">وَ مٰا لَنٰا أَلاّٰ نُقٰاتِلَ </w:t>
      </w:r>
      <w:r>
        <w:rPr>
          <w:rStyle w:val="FootnoteReference"/>
        </w:rPr>
        <w:footnoteReference w:id="1228"/>
      </w:r>
      <w:r>
        <w:rPr>
          <w:rFonts w:ascii="IRNazanin" w:hAnsi="IRNazanin" w:eastAsia="IRNazanin" w:cs="IRNazanin"/>
          <w:lang w:bidi="fa-IR"/>
          <w:color w:val="111111"/>
          <w:sz w:val="28"/>
          <w:szCs w:val="28"/>
          <w:rtl/>
        </w:rPr>
        <w:t xml:space="preserve">وردّ بأنها مصدریة فی هذه المواضع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93" w:name="pg19845_194852"/>
    <w:bookmarkEnd w:id="93"/>
    <w:p>
      <w:pPr>
        <w:pStyle w:val="Heading6"/>
      </w:pPr>
      <w:bookmarkStart w:id="342" w:name="_Toc163"/>
      <w:r>
        <w:t>[المخففه من المثقله]</w:t>
      </w:r>
      <w:bookmarkEnd w:id="342"/>
    </w:p>
    <w:p>
      <w:pPr>
        <w:pStyle w:val="BookText"/>
      </w:pPr>
      <w:r>
        <w:rPr>
          <w:rFonts w:ascii="IRNazanin" w:hAnsi="IRNazanin" w:eastAsia="IRNazanin" w:cs="IRNazanin"/>
          <w:lang w:bidi="fa-IR"/>
          <w:color w:val="111111"/>
          <w:sz w:val="28"/>
          <w:szCs w:val="28"/>
          <w:rtl/>
        </w:rPr>
        <w:t xml:space="preserve">قوله:(و التی تقع بعد العلم هی المخففة من المثقلة و لیست هذه) نحو:[علمت أن سیقوم،و أن لا یقوم] </w:t>
      </w:r>
      <w:r>
        <w:rPr>
          <w:rStyle w:val="FootnoteReference"/>
        </w:rPr>
        <w:footnoteReference w:id="1230"/>
      </w:r>
      <w:r>
        <w:rPr>
          <w:rFonts w:ascii="IRNazanin" w:hAnsi="IRNazanin" w:eastAsia="IRNazanin" w:cs="IRNazanin"/>
          <w:lang w:bidi="fa-IR"/>
          <w:color w:val="111111"/>
          <w:sz w:val="28"/>
          <w:szCs w:val="28"/>
          <w:rtl/>
        </w:rPr>
        <w:t xml:space="preserve">یعنی و لیست الناصبة للفعل، و إلا فهما مصدریتان عند الأکثر و بعضهم جعل المخففة من الثقیلة الواقعة بعد العلم و الیقین غیر مصدریة،و أما المختصة بالفعل سواء کان مضارعا نحو: وَ أَنْ تَصُومُوا </w:t>
      </w:r>
      <w:r>
        <w:rPr>
          <w:rStyle w:val="FootnoteReference"/>
        </w:rPr>
        <w:footnoteReference w:id="1231"/>
      </w:r>
      <w:r>
        <w:rPr>
          <w:rFonts w:ascii="IRNazanin" w:hAnsi="IRNazanin" w:eastAsia="IRNazanin" w:cs="IRNazanin"/>
          <w:lang w:bidi="fa-IR"/>
          <w:color w:val="111111"/>
          <w:sz w:val="28"/>
          <w:szCs w:val="28"/>
          <w:rtl/>
        </w:rPr>
        <w:t xml:space="preserve">و أما ماضیا نحو(أعجبنی أن ضربت)أو أمرا نحو(کتبت إلیه أن قم)خلافا لابن طاهر </w:t>
      </w:r>
      <w:r>
        <w:rPr>
          <w:rStyle w:val="FootnoteReference"/>
        </w:rPr>
        <w:footnoteReference w:id="1232"/>
      </w:r>
      <w:r>
        <w:rPr>
          <w:rFonts w:ascii="IRNazanin" w:hAnsi="IRNazanin" w:eastAsia="IRNazanin" w:cs="IRNazanin"/>
          <w:lang w:bidi="fa-IR"/>
          <w:color w:val="111111"/>
          <w:sz w:val="28"/>
          <w:szCs w:val="28"/>
          <w:rtl/>
        </w:rPr>
        <w:t xml:space="preserve">،فإنه جعل الداخلة علی الماضی و الأمر قسما ثالثا.</w:t>
      </w:r>
    </w:p>
    <w:p>
      <w:pPr>
        <w:pStyle w:val="BookText"/>
      </w:pPr>
      <w:r>
        <w:rPr>
          <w:rFonts w:ascii="IRNazanin" w:hAnsi="IRNazanin" w:eastAsia="IRNazanin" w:cs="IRNazanin"/>
          <w:lang w:bidi="fa-IR"/>
          <w:color w:val="111111"/>
          <w:sz w:val="28"/>
          <w:szCs w:val="28"/>
          <w:rtl/>
        </w:rPr>
        <w:t xml:space="preserve">و الفرق بین المخففة و الناصبة أنها إن وقعت بعد علم و یقین فهی المخففة،و یلزمها العوض ب(قد)و(لو)و(السین)و(سوف)،علی ما سیأتی فی باب(إنّ)و أخواتها،و مما هو فی معنی التحقیق و التبیین و الانکشاف و الظهور و النظر الفکری،و کذا إن دخلت علی جملة اسمیة نحو: أَنِ الْحَمْدُ لِلّٰهِ </w:t>
      </w:r>
      <w:r>
        <w:rPr>
          <w:rStyle w:val="FootnoteReference"/>
        </w:rPr>
        <w:footnoteReference w:id="1233"/>
      </w:r>
      <w:r>
        <w:rPr>
          <w:rFonts w:ascii="IRNazanin" w:hAnsi="IRNazanin" w:eastAsia="IRNazanin" w:cs="IRNazanin"/>
          <w:lang w:bidi="fa-IR"/>
          <w:color w:val="111111"/>
          <w:sz w:val="28"/>
          <w:szCs w:val="28"/>
          <w:rtl/>
        </w:rPr>
        <w:t xml:space="preserve">و قوله:</w:t>
      </w:r>
    </w:p>
    <w:p>
      <w:pPr>
        <w:pStyle w:val="BookText"/>
      </w:pPr>
      <w:r>
        <w:rPr>
          <w:rFonts w:ascii="Times New Roman" w:hAnsi="Times New Roman" w:eastAsia="Times New Roman" w:cs="Times New Roman"/>
          <w:lang w:val="en-US" w:bidi="en-US"/>
          <w:color w:val="111111"/>
          <w:sz w:val="28"/>
          <w:szCs w:val="28"/>
          <w:rtl/>
        </w:rPr>
        <w:t xml:space="preserve">[598]...</w:t>
      </w:r>
    </w:p>
    <w:p>
      <w:pPr>
        <w:pStyle w:val="BookText"/>
      </w:pPr>
      <w:r>
        <w:rPr>
          <w:rFonts w:ascii="IRNazanin" w:hAnsi="IRNazanin" w:eastAsia="IRNazanin" w:cs="IRNazanin"/>
          <w:lang w:bidi="fa-IR"/>
          <w:color w:val="111111"/>
          <w:sz w:val="28"/>
          <w:szCs w:val="28"/>
          <w:rtl/>
        </w:rPr>
        <w:t xml:space="preserve">أن هالک کلّ من یحفی و ینتعل </w:t>
      </w:r>
      <w:r>
        <w:rPr>
          <w:rStyle w:val="FootnoteReference"/>
        </w:rPr>
        <w:footnoteReference w:id="1234"/>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94" w:name="pg19845_194853"/>
    <w:bookmarkEnd w:id="94"/>
    <w:p>
      <w:pPr>
        <w:pStyle w:val="BookText"/>
      </w:pPr>
      <w:r>
        <w:rPr>
          <w:rFonts w:ascii="Amiri" w:hAnsi="Amiri" w:eastAsia="Amiri" w:cs="Amiri"/>
          <w:lang w:bidi="ar-SA"/>
          <w:color w:val="111111"/>
          <w:sz w:val="28"/>
          <w:szCs w:val="28"/>
          <w:rtl/>
        </w:rPr>
        <w:t xml:space="preserve">أو علی جملة شرطیة نحو: أَنْ إِذٰا سَمِعْتُمْ </w:t>
      </w:r>
      <w:r>
        <w:rPr>
          <w:rStyle w:val="FootnoteReference"/>
        </w:rPr>
        <w:footnoteReference w:id="1235"/>
      </w:r>
      <w:r>
        <w:rPr>
          <w:rFonts w:ascii="IRNazanin" w:hAnsi="IRNazanin" w:eastAsia="IRNazanin" w:cs="IRNazanin"/>
          <w:lang w:bidi="fa-IR"/>
          <w:color w:val="111111"/>
          <w:sz w:val="28"/>
          <w:szCs w:val="28"/>
          <w:rtl/>
        </w:rPr>
        <w:t xml:space="preserve">أو فعلیة غیر متصرفة نحو:</w:t>
      </w:r>
    </w:p>
    <w:p>
      <w:pPr>
        <w:pStyle w:val="BookText"/>
      </w:pPr>
      <w:r>
        <w:rPr>
          <w:rFonts w:ascii="Amiri" w:hAnsi="Amiri" w:eastAsia="Amiri" w:cs="Amiri"/>
          <w:lang w:bidi="ar-SA"/>
          <w:color w:val="111111"/>
          <w:sz w:val="28"/>
          <w:szCs w:val="28"/>
          <w:rtl/>
        </w:rPr>
        <w:t xml:space="preserve">وَ أَنْ لَیْسَ لِلْإِنْسٰانِ إِلاّٰ مٰا سَعیٰ</w:t>
      </w:r>
    </w:p>
    <w:p>
      <w:pPr>
        <w:pStyle w:val="BookText"/>
      </w:pPr>
      <w:r>
        <w:rPr>
          <w:rStyle w:val="FootnoteReference"/>
        </w:rPr>
        <w:footnoteReference w:id="1236"/>
      </w:r>
      <w:r>
        <w:rPr>
          <w:rFonts w:ascii="Amiri" w:hAnsi="Amiri" w:eastAsia="Amiri" w:cs="Amiri"/>
          <w:lang w:bidi="ar-SA"/>
          <w:color w:val="111111"/>
          <w:sz w:val="28"/>
          <w:szCs w:val="28"/>
          <w:rtl/>
        </w:rPr>
        <w:t xml:space="preserve">
وَ أَنْ عَسیٰ أَنْ یَکُونَ</w:t>
      </w:r>
    </w:p>
    <w:p>
      <w:pPr>
        <w:pStyle w:val="BookText"/>
      </w:pPr>
      <w:r>
        <w:rPr>
          <w:rStyle w:val="FootnoteReference"/>
        </w:rPr>
        <w:footnoteReference w:id="1237"/>
      </w:r>
      <w:r>
        <w:rPr>
          <w:rFonts w:ascii="Amiri" w:hAnsi="Amiri" w:eastAsia="Amiri" w:cs="Amiri"/>
          <w:lang w:bidi="ar-SA"/>
          <w:color w:val="111111"/>
          <w:sz w:val="28"/>
          <w:szCs w:val="28"/>
          <w:rtl/>
        </w:rPr>
        <w:t xml:space="preserve">
فهی المخففة من الثقیلة،و إن وقعت بعد طمع و إشفاق نحو: أَطْمَعُ أَنْ یَغْفِرَ لِی </w:t>
      </w:r>
      <w:r>
        <w:rPr>
          <w:rStyle w:val="FootnoteReference"/>
        </w:rPr>
        <w:footnoteReference w:id="1238"/>
      </w:r>
      <w:r>
        <w:rPr>
          <w:rFonts w:ascii="Amiri" w:hAnsi="Amiri" w:eastAsia="Amiri" w:cs="Amiri"/>
          <w:lang w:bidi="ar-SA"/>
          <w:color w:val="111111"/>
          <w:sz w:val="28"/>
          <w:szCs w:val="28"/>
          <w:rtl/>
        </w:rPr>
        <w:t xml:space="preserve">و أَخٰافُ أَنْ یَأْکُلَهُ الذِّئْبُ </w:t>
      </w:r>
      <w:r>
        <w:rPr>
          <w:rStyle w:val="FootnoteReference"/>
        </w:rPr>
        <w:footnoteReference w:id="1239"/>
      </w:r>
      <w:r>
        <w:rPr>
          <w:rFonts w:ascii="IRNazanin" w:hAnsi="IRNazanin" w:eastAsia="IRNazanin" w:cs="IRNazanin"/>
          <w:lang w:bidi="fa-IR"/>
          <w:color w:val="111111"/>
          <w:sz w:val="28"/>
          <w:szCs w:val="28"/>
          <w:rtl/>
        </w:rPr>
        <w:t xml:space="preserve">فهی المصدریة.</w:t>
      </w:r>
    </w:p>
    <w:p>
      <w:pPr>
        <w:pStyle w:val="Heading6"/>
      </w:pPr>
      <w:bookmarkStart w:id="343" w:name="_Toc164"/>
      <w:r>
        <w:t>[فی(ان)اذا تقع بعد الظن]</w:t>
      </w:r>
      <w:bookmarkEnd w:id="343"/>
    </w:p>
    <w:p>
      <w:pPr>
        <w:pStyle w:val="BookText"/>
      </w:pPr>
      <w:r>
        <w:rPr>
          <w:rFonts w:ascii="Amiri" w:hAnsi="Amiri" w:eastAsia="Amiri" w:cs="Amiri"/>
          <w:lang w:bidi="ar-SA"/>
          <w:color w:val="111111"/>
          <w:sz w:val="28"/>
          <w:szCs w:val="28"/>
          <w:rtl/>
        </w:rPr>
        <w:t xml:space="preserve">قوله:(و التی تقع بعد الظن ففیها و جهان) یعنی تکون مصدریة، و هو الأکثر،و مخففة من الثقیلة،نحو: وَ حَسِبُوا أَلاّٰ تَکُونَ فِتْنَةٌ </w:t>
      </w:r>
      <w:r>
        <w:rPr>
          <w:rStyle w:val="FootnoteReference"/>
        </w:rPr>
        <w:footnoteReference w:id="1240"/>
      </w:r>
      <w:r>
        <w:rPr>
          <w:rFonts w:ascii="IRNazanin" w:hAnsi="IRNazanin" w:eastAsia="IRNazanin" w:cs="IRNazanin"/>
          <w:lang w:bidi="fa-IR"/>
          <w:color w:val="111111"/>
          <w:sz w:val="28"/>
          <w:szCs w:val="28"/>
          <w:rtl/>
        </w:rPr>
        <w:t xml:space="preserve">فإن رفعت فهی المخففة و لزمت حروف العوض،و إن نصبت فهی المصدریة،و لم یجز دخول شیء من حروف العوض علیها إلا(لا)فإنها تدخل علی المخففة و المصدریة،و فیها الاحتمال،قال نجم الدین: </w:t>
      </w:r>
      <w:r>
        <w:rPr>
          <w:rStyle w:val="FootnoteReference"/>
        </w:rPr>
        <w:footnoteReference w:id="1241"/>
      </w:r>
      <w:r>
        <w:rPr>
          <w:rFonts w:ascii="IRNazanin" w:hAnsi="IRNazanin" w:eastAsia="IRNazanin" w:cs="IRNazanin"/>
          <w:lang w:bidi="fa-IR"/>
          <w:color w:val="111111"/>
          <w:sz w:val="28"/>
          <w:szCs w:val="28"/>
          <w:rtl/>
        </w:rPr>
        <w:t xml:space="preserve">ما معناه:التی لیست بعد العلم و لا ما یؤدی معناه و لا بعد الظن و الحسبان و لا ما فی معنی القول، فهی المصدریة،سواء کانت بعد طمع و إشفاق أو غیره،(أعجبنی أن تقوم)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9/3،و المنصف 129/3،و شرح المفصل 171/8،و الإنصاف 199/1،و شرح الرضی 233/2،و رصف المبانی 115،و همع الهوامع 185/2،و خزانة الأدب 426/5. و الشاهد فیه قوله:(أن هالک)حیث أضمر اسم(أن)المخففة من الثقیلة و اسمها ضمیر الشأن المحذوف و التقدیر:أنه هالک و الخبر جملة(کلّ من یحفی و ینتعل هالک)فهالک خبر مقدم ک‍(کل).</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 أَ وَ لَمْ یَکُنْ لَهُمْ آیَةً أَنْ یَعْلَمَهُ </w:t>
      </w:r>
      <w:r>
        <w:rPr>
          <w:rStyle w:val="FootnoteReference"/>
        </w:rPr>
        <w:footnoteReference w:id="1242"/>
      </w:r>
      <w:r>
        <w:rPr>
          <w:rFonts w:ascii="Amiri" w:hAnsi="Amiri" w:eastAsia="Amiri" w:cs="Amiri"/>
          <w:lang w:bidi="ar-SA"/>
          <w:color w:val="111111"/>
          <w:sz w:val="28"/>
          <w:szCs w:val="28"/>
          <w:rtl/>
        </w:rPr>
        <w:t xml:space="preserve">و لَوْ لاٰ أَنْ تُصِیبَهُمْ مُصِیبَةٌ </w:t>
      </w:r>
      <w:r>
        <w:rPr>
          <w:rStyle w:val="FootnoteReference"/>
        </w:rPr>
        <w:footnoteReference w:id="1243"/>
      </w:r>
      <w:r>
        <w:rPr>
          <w:rFonts w:ascii="Amiri" w:hAnsi="Amiri" w:eastAsia="Amiri" w:cs="Amiri"/>
          <w:lang w:bidi="ar-SA"/>
          <w:color w:val="111111"/>
          <w:sz w:val="28"/>
          <w:szCs w:val="28"/>
          <w:rtl/>
        </w:rPr>
        <w:t xml:space="preserve">و وَ أَنْ تَصُومُوا .</w:t>
      </w:r>
    </w:p>
    <w:p>
      <w:pPr>
        <w:pStyle w:val="BookText"/>
      </w:pPr>
      <w:r>
        <w:rPr>
          <w:rFonts w:ascii="Amiri" w:hAnsi="Amiri" w:eastAsia="Amiri" w:cs="Amiri"/>
          <w:lang w:bidi="ar-SA"/>
          <w:color w:val="111111"/>
          <w:sz w:val="28"/>
          <w:szCs w:val="28"/>
          <w:rtl/>
        </w:rPr>
        <w:t xml:space="preserve">و قد حکی عن بعض النحاة فی المصدریة إلغاء عملها و تشبیها لها بما نحو: لِمَنْ أَرٰادَ أَنْ یُتِمَّ الرَّضٰاعَةَ </w:t>
      </w:r>
      <w:r>
        <w:rPr>
          <w:rStyle w:val="FootnoteReference"/>
        </w:rPr>
        <w:footnoteReference w:id="1244"/>
      </w:r>
      <w:r>
        <w:rPr>
          <w:rFonts w:ascii="IRNazanin" w:hAnsi="IRNazanin" w:eastAsia="IRNazanin" w:cs="IRNazanin"/>
          <w:lang w:bidi="fa-IR"/>
          <w:color w:val="111111"/>
          <w:sz w:val="28"/>
          <w:szCs w:val="28"/>
          <w:rtl/>
        </w:rPr>
        <w:t xml:space="preserve">بالرفع و قوله:</w:t>
      </w:r>
    </w:p>
    <w:p>
      <w:pPr>
        <w:pStyle w:val="BookText"/>
      </w:pPr>
      <w:r>
        <w:rPr>
          <w:rFonts w:ascii="IRNazanin" w:hAnsi="IRNazanin" w:eastAsia="IRNazanin" w:cs="IRNazanin"/>
          <w:lang w:bidi="fa-IR"/>
          <w:color w:val="111111"/>
          <w:sz w:val="28"/>
          <w:szCs w:val="28"/>
          <w:rtl/>
        </w:rPr>
        <w:t xml:space="preserve">[599]أن تقرآن علی أسماء </w:t>
      </w:r>
      <w:r>
        <w:rPr>
          <w:rStyle w:val="FootnoteReference"/>
        </w:rPr>
        <w:footnoteReference w:id="124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 114]و روی اللحیانی و الکوفیون </w:t>
      </w:r>
      <w:r>
        <w:rPr>
          <w:rStyle w:val="FootnoteReference"/>
        </w:rPr>
        <w:footnoteReference w:id="1246"/>
      </w:r>
      <w:r>
        <w:rPr>
          <w:rFonts w:ascii="IRNazanin" w:hAnsi="IRNazanin" w:eastAsia="IRNazanin" w:cs="IRNazanin"/>
          <w:lang w:bidi="fa-IR"/>
          <w:color w:val="111111"/>
          <w:sz w:val="28"/>
          <w:szCs w:val="28"/>
          <w:rtl/>
        </w:rPr>
        <w:t xml:space="preserve">الجزم بها أیضا و قال بعض الکوفیین: </w:t>
      </w:r>
      <w:r>
        <w:rPr>
          <w:rStyle w:val="FootnoteReference"/>
        </w:rPr>
        <w:footnoteReference w:id="1247"/>
      </w:r>
      <w:r>
        <w:rPr>
          <w:rFonts w:ascii="IRNazanin" w:hAnsi="IRNazanin" w:eastAsia="IRNazanin" w:cs="IRNazanin"/>
          <w:lang w:bidi="fa-IR"/>
          <w:color w:val="111111"/>
          <w:sz w:val="28"/>
          <w:szCs w:val="28"/>
          <w:rtl/>
        </w:rPr>
        <w:t xml:space="preserve">فصحاء العرب ینصبون بها،و دونهم یرفعون بها،و دونهم یجزمون بها،و أنشدوا:</w:t>
      </w:r>
    </w:p>
    <w:p>
      <w:pPr>
        <w:pStyle w:val="BookText"/>
      </w:pPr>
      <w:r>
        <w:rPr>
          <w:rFonts w:ascii="IRNazanin" w:hAnsi="IRNazanin" w:eastAsia="IRNazanin" w:cs="IRNazanin"/>
          <w:lang w:bidi="fa-IR"/>
          <w:color w:val="111111"/>
          <w:sz w:val="28"/>
          <w:szCs w:val="28"/>
          <w:rtl/>
        </w:rPr>
        <w:t xml:space="preserve">[600]إذا ما غدونا قال ولدان أهلنا</w:t>
      </w:r>
    </w:p>
    <w:p>
      <w:pPr>
        <w:pStyle w:val="BookText"/>
      </w:pPr>
      <w:r>
        <w:rPr>
          <w:rFonts w:ascii="IRNazanin" w:hAnsi="IRNazanin" w:eastAsia="IRNazanin" w:cs="IRNazanin"/>
          <w:lang w:bidi="fa-IR"/>
          <w:color w:val="111111"/>
          <w:sz w:val="28"/>
          <w:szCs w:val="28"/>
          <w:rtl/>
        </w:rPr>
        <w:t xml:space="preserve">تعالوا إلی أن یأتنا اللیل نحطب </w:t>
      </w:r>
      <w:r>
        <w:rPr>
          <w:rStyle w:val="FootnoteReference"/>
        </w:rPr>
        <w:footnoteReference w:id="1248"/>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95" w:name="pg19845_194855"/>
    <w:bookmarkEnd w:id="95"/>
    <w:p>
      <w:pPr>
        <w:pStyle w:val="Heading6"/>
      </w:pPr>
      <w:bookmarkStart w:id="344" w:name="_Toc165"/>
      <w:r>
        <w:t>[لن]</w:t>
      </w:r>
      <w:bookmarkEnd w:id="344"/>
    </w:p>
    <w:p>
      <w:pPr>
        <w:pStyle w:val="Heading6"/>
      </w:pPr>
      <w:bookmarkStart w:id="345" w:name="_Toc166"/>
      <w:r>
        <w:t>[معناها]</w:t>
      </w:r>
      <w:bookmarkEnd w:id="345"/>
    </w:p>
    <w:p>
      <w:pPr>
        <w:pStyle w:val="BookText"/>
      </w:pPr>
      <w:r>
        <w:rPr>
          <w:rFonts w:ascii="IRNazanin" w:hAnsi="IRNazanin" w:eastAsia="IRNazanin" w:cs="IRNazanin"/>
          <w:lang w:bidi="fa-IR"/>
          <w:color w:val="111111"/>
          <w:sz w:val="28"/>
          <w:szCs w:val="28"/>
          <w:rtl/>
        </w:rPr>
        <w:t xml:space="preserve">قوله:(و(لن)و معناها نفی المستقبل) قال الجمهور:هی بسیطة،جیء بها لنفی المستقبل،و قال الفرّاء أصلها(لا)أبدلت ألفا و نونا </w:t>
      </w:r>
      <w:r>
        <w:rPr>
          <w:rStyle w:val="FootnoteReference"/>
        </w:rPr>
        <w:footnoteReference w:id="1249"/>
      </w:r>
      <w:r>
        <w:rPr>
          <w:rFonts w:ascii="IRNazanin" w:hAnsi="IRNazanin" w:eastAsia="IRNazanin" w:cs="IRNazanin"/>
          <w:lang w:bidi="fa-IR"/>
          <w:color w:val="111111"/>
          <w:sz w:val="28"/>
          <w:szCs w:val="28"/>
          <w:rtl/>
        </w:rPr>
        <w:t xml:space="preserve">،و ضعف بأنه عکس الإبدال،و قال الخلیل:أصلها(لا أن)حذفت الهمزة تخفیفا لأنها فی معنی(لا)لنفی المستقبل.</w:t>
      </w:r>
    </w:p>
    <w:p>
      <w:pPr>
        <w:pStyle w:val="BookText"/>
      </w:pPr>
      <w:r>
        <w:rPr>
          <w:rFonts w:ascii="IRNazanin" w:hAnsi="IRNazanin" w:eastAsia="IRNazanin" w:cs="IRNazanin"/>
          <w:lang w:bidi="fa-IR"/>
          <w:color w:val="111111"/>
          <w:sz w:val="28"/>
          <w:szCs w:val="28"/>
          <w:rtl/>
        </w:rPr>
        <w:t xml:space="preserve">قوله:(و معناها نفی المستقبل) قال المصنف:هی مثل(لا)فی المعنی إلا(لن)آکد منها تقول:(لا أبرح)فإذا أکدت قلت(لن أبرح)و هو قول الزمخشری </w:t>
      </w:r>
      <w:r>
        <w:rPr>
          <w:rStyle w:val="FootnoteReference"/>
        </w:rPr>
        <w:footnoteReference w:id="1250"/>
      </w:r>
      <w:r>
        <w:rPr>
          <w:rFonts w:ascii="IRNazanin" w:hAnsi="IRNazanin" w:eastAsia="IRNazanin" w:cs="IRNazanin"/>
          <w:lang w:bidi="fa-IR"/>
          <w:color w:val="111111"/>
          <w:sz w:val="28"/>
          <w:szCs w:val="28"/>
          <w:rtl/>
        </w:rPr>
        <w:t xml:space="preserve">،و روی عنه فی الأنموذج أنها للتأبید </w:t>
      </w:r>
      <w:r>
        <w:rPr>
          <w:rStyle w:val="FootnoteReference"/>
        </w:rPr>
        <w:footnoteReference w:id="1251"/>
      </w:r>
      <w:r>
        <w:rPr>
          <w:rFonts w:ascii="IRNazanin" w:hAnsi="IRNazanin" w:eastAsia="IRNazanin" w:cs="IRNazanin"/>
          <w:lang w:bidi="fa-IR"/>
          <w:color w:val="111111"/>
          <w:sz w:val="28"/>
          <w:szCs w:val="28"/>
          <w:rtl/>
        </w:rPr>
        <w:t xml:space="preserve">،ورده المصنف </w:t>
      </w:r>
      <w:r>
        <w:rPr>
          <w:rStyle w:val="FootnoteReference"/>
        </w:rPr>
        <w:footnoteReference w:id="1252"/>
      </w:r>
      <w:r>
        <w:rPr>
          <w:rFonts w:ascii="Amiri" w:hAnsi="Amiri" w:eastAsia="Amiri" w:cs="Amiri"/>
          <w:lang w:bidi="ar-SA"/>
          <w:color w:val="111111"/>
          <w:sz w:val="28"/>
          <w:szCs w:val="28"/>
          <w:rtl/>
        </w:rPr>
        <w:t xml:space="preserve">بوقوع الغایة بعدها نحو:لن  أَبْرَحَ الْأَرْضَ حَتّٰی یَأْذَنَ لِی أَبِی </w:t>
      </w:r>
      <w:r>
        <w:rPr>
          <w:rStyle w:val="FootnoteReference"/>
        </w:rPr>
        <w:footnoteReference w:id="1253"/>
      </w:r>
      <w:r>
        <w:rPr>
          <w:rFonts w:ascii="Amiri" w:hAnsi="Amiri" w:eastAsia="Amiri" w:cs="Amiri"/>
          <w:lang w:bidi="ar-SA"/>
          <w:color w:val="111111"/>
          <w:sz w:val="28"/>
          <w:szCs w:val="28"/>
          <w:rtl/>
        </w:rPr>
        <w:t xml:space="preserve">و أجیب بأنها خرجت فی الآیة عن معنی(لا)و أنها باقیة للتأبید و المراد به التأکید،قال تعالی: وَ لَنْ یَتَمَنَّوْهُ أَبَداً </w:t>
      </w:r>
      <w:r>
        <w:rPr>
          <w:rStyle w:val="FootnoteReference"/>
        </w:rPr>
        <w:footnoteReference w:id="1254"/>
      </w:r>
      <w:r>
        <w:rPr>
          <w:rFonts w:ascii="IRNazanin" w:hAnsi="IRNazanin" w:eastAsia="IRNazanin" w:cs="IRNazanin"/>
          <w:lang w:bidi="fa-IR"/>
          <w:color w:val="111111"/>
          <w:sz w:val="28"/>
          <w:szCs w:val="28"/>
          <w:rtl/>
        </w:rPr>
        <w:t xml:space="preserve">و قد أخبر بأنهم یتمنونه فی الآخرة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 ناصبة بنفسها و قد روی الجزم بها قال:</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96" w:name="pg19845_194856"/>
    <w:bookmarkEnd w:id="96"/>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IRNazanin" w:hAnsi="IRNazanin" w:eastAsia="IRNazanin" w:cs="IRNazanin"/>
          <w:lang w:bidi="fa-IR"/>
          <w:color w:val="111111"/>
          <w:sz w:val="28"/>
          <w:szCs w:val="28"/>
          <w:rtl/>
        </w:rPr>
        <w:t xml:space="preserve">فلن یحل للعینین بعدک منظر </w:t>
      </w:r>
      <w:r>
        <w:rPr>
          <w:rStyle w:val="FootnoteReference"/>
        </w:rPr>
        <w:footnoteReference w:id="1256"/>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[602]لن یخب الآن من رجائک من</w:t>
      </w:r>
    </w:p>
    <w:p>
      <w:pPr>
        <w:pStyle w:val="BookText"/>
      </w:pPr>
      <w:r>
        <w:rPr>
          <w:rFonts w:ascii="IRNazanin" w:hAnsi="IRNazanin" w:eastAsia="IRNazanin" w:cs="IRNazanin"/>
          <w:lang w:bidi="fa-IR"/>
          <w:color w:val="111111"/>
          <w:sz w:val="28"/>
          <w:szCs w:val="28"/>
          <w:rtl/>
        </w:rPr>
        <w:t xml:space="preserve">حرّک من دون بابک الحلقه </w:t>
      </w:r>
      <w:r>
        <w:rPr>
          <w:rStyle w:val="FootnoteReference"/>
        </w:rPr>
        <w:footnoteReference w:id="1257"/>
      </w:r>
    </w:p>
    <w:p>
      <w:pPr>
        <w:pStyle w:val="Heading6"/>
      </w:pPr>
      <w:bookmarkStart w:id="346" w:name="_Toc167"/>
      <w:r>
        <w:t>[اذن]</w:t>
      </w:r>
      <w:bookmarkEnd w:id="346"/>
    </w:p>
    <w:p>
      <w:pPr>
        <w:pStyle w:val="BookText"/>
      </w:pPr>
      <w:r>
        <w:rPr>
          <w:rFonts w:ascii="IRNazanin" w:hAnsi="IRNazanin" w:eastAsia="IRNazanin" w:cs="IRNazanin"/>
          <w:lang w:bidi="fa-IR"/>
          <w:color w:val="111111"/>
          <w:sz w:val="28"/>
          <w:szCs w:val="28"/>
          <w:rtl/>
        </w:rPr>
        <w:t xml:space="preserve">قوله:(و إذن) هی بسیطة عند الجمهور </w:t>
      </w:r>
      <w:r>
        <w:rPr>
          <w:rStyle w:val="FootnoteReference"/>
        </w:rPr>
        <w:footnoteReference w:id="1258"/>
      </w:r>
      <w:r>
        <w:rPr>
          <w:rFonts w:ascii="IRNazanin" w:hAnsi="IRNazanin" w:eastAsia="IRNazanin" w:cs="IRNazanin"/>
          <w:lang w:bidi="fa-IR"/>
          <w:color w:val="111111"/>
          <w:sz w:val="28"/>
          <w:szCs w:val="28"/>
          <w:rtl/>
        </w:rPr>
        <w:t xml:space="preserve">،و قال الخلیل:هی مرکبة من (إذا)و(أن)و غلب علیها حکم الحرفیة و معناه ا الجواب و الجزاء عند سیبویه </w:t>
      </w:r>
      <w:r>
        <w:rPr>
          <w:rStyle w:val="FootnoteReference"/>
        </w:rPr>
        <w:footnoteReference w:id="1259"/>
      </w:r>
      <w:r>
        <w:rPr>
          <w:rFonts w:ascii="IRNazanin" w:hAnsi="IRNazanin" w:eastAsia="IRNazanin" w:cs="IRNazanin"/>
          <w:lang w:bidi="fa-IR"/>
          <w:color w:val="111111"/>
          <w:sz w:val="28"/>
          <w:szCs w:val="28"/>
          <w:rtl/>
        </w:rPr>
        <w:t xml:space="preserve">و الجمهور،تقول لمن قال:(أنا آتیک)(إذن أحسن إلیک)، فقولک(إذن أحسن إلیک)جواب لقوله و جزاء له علی إتیانه،و تقدیره:</w:t>
      </w:r>
    </w:p>
    <w:p>
      <w:pPr>
        <w:pStyle w:val="BookText"/>
      </w:pPr>
      <w:r>
        <w:rPr>
          <w:rFonts w:ascii="IRNazanin" w:hAnsi="IRNazanin" w:eastAsia="IRNazanin" w:cs="IRNazanin"/>
          <w:lang w:bidi="fa-IR"/>
          <w:color w:val="111111"/>
          <w:sz w:val="28"/>
          <w:szCs w:val="28"/>
          <w:rtl/>
        </w:rPr>
        <w:t xml:space="preserve">(أنی تأتنی أحسن إلیک)و قال الفارسی: </w:t>
      </w:r>
      <w:r>
        <w:rPr>
          <w:rStyle w:val="FootnoteReference"/>
        </w:rPr>
        <w:footnoteReference w:id="1260"/>
      </w:r>
      <w:r>
        <w:rPr>
          <w:rFonts w:ascii="Amiri" w:hAnsi="Amiri" w:eastAsia="Amiri" w:cs="Amiri"/>
          <w:lang w:bidi="ar-SA"/>
          <w:color w:val="111111"/>
          <w:sz w:val="28"/>
          <w:szCs w:val="28"/>
          <w:rtl/>
        </w:rPr>
        <w:t xml:space="preserve">هی للجواب وجوبا،و أما الجزاء فقد تکون له،و قد تخلو عنه نحو قولک:(لمن یحدثک):(إذن أظنک صادقا)لا یصح أن یراد:إن تحدثنی،لأنه یلزم منک الاستقبال،و قوله تعالی: قٰالَ فَعَلْتُهٰا إِذاً وَ أَنَا مِنَ الضّٰالِّینَ </w:t>
      </w:r>
      <w:r>
        <w:rPr>
          <w:rStyle w:val="FootnoteReference"/>
        </w:rPr>
        <w:footnoteReference w:id="1261"/>
      </w:r>
      <w:r>
        <w:rPr>
          <w:rFonts w:ascii="IRNazanin" w:hAnsi="IRNazanin" w:eastAsia="IRNazanin" w:cs="IRNazanin"/>
          <w:lang w:bidi="fa-IR"/>
          <w:color w:val="111111"/>
          <w:sz w:val="28"/>
          <w:szCs w:val="28"/>
          <w:rtl/>
        </w:rPr>
        <w:t xml:space="preserve">أی الجاهلین بأن الوکزة تقتله،</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97" w:name="pg19845_194857"/>
    <w:bookmarkEnd w:id="97"/>
    <w:p>
      <w:pPr>
        <w:pStyle w:val="BookText"/>
      </w:pPr>
      <w:r>
        <w:rPr>
          <w:rFonts w:ascii="IRNazanin" w:hAnsi="IRNazanin" w:eastAsia="IRNazanin" w:cs="IRNazanin"/>
          <w:lang w:bidi="fa-IR"/>
          <w:color w:val="111111"/>
          <w:sz w:val="28"/>
          <w:szCs w:val="28"/>
          <w:rtl/>
        </w:rPr>
        <w:t xml:space="preserve">فإنها لا غیر و قال سیبویه </w:t>
      </w:r>
      <w:r>
        <w:rPr>
          <w:rStyle w:val="FootnoteReference"/>
        </w:rPr>
        <w:footnoteReference w:id="1262"/>
      </w:r>
      <w:r>
        <w:rPr>
          <w:rFonts w:ascii="IRNazanin" w:hAnsi="IRNazanin" w:eastAsia="IRNazanin" w:cs="IRNazanin"/>
          <w:lang w:bidi="fa-IR"/>
          <w:color w:val="111111"/>
          <w:sz w:val="28"/>
          <w:szCs w:val="28"/>
          <w:rtl/>
        </w:rPr>
        <w:t xml:space="preserve">و الجمهور:هی جواب و جزاء لمقدر،أی إن کنت فعلت ذلک کافرا بأنعمک کما زعمت فأنا ضالّ،و لم یثبت بذلک لنفسه کفرا و لا ضلالا،لأنه یظن أن الوکزة لا تقتله.قال صاحب البرود:</w:t>
      </w:r>
    </w:p>
    <w:p>
      <w:pPr>
        <w:pStyle w:val="BookText"/>
      </w:pPr>
      <w:r>
        <w:rPr>
          <w:rFonts w:ascii="IRNazanin" w:hAnsi="IRNazanin" w:eastAsia="IRNazanin" w:cs="IRNazanin"/>
          <w:lang w:bidi="fa-IR"/>
          <w:color w:val="111111"/>
          <w:sz w:val="28"/>
          <w:szCs w:val="28"/>
          <w:rtl/>
        </w:rPr>
        <w:t xml:space="preserve">أو یکون المعنی:قتلت القبطی اعتداء منک و عدوانا،فقال:إن فعلت ذلک فإذا أنا من الضالین،لکنی قتلته دفعا،و أما قوله:</w:t>
      </w:r>
    </w:p>
    <w:p>
      <w:pPr>
        <w:pStyle w:val="BookText"/>
      </w:pPr>
      <w:r>
        <w:rPr>
          <w:rFonts w:ascii="IRNazanin" w:hAnsi="IRNazanin" w:eastAsia="IRNazanin" w:cs="IRNazanin"/>
          <w:lang w:bidi="fa-IR"/>
          <w:color w:val="111111"/>
          <w:sz w:val="28"/>
          <w:szCs w:val="28"/>
          <w:rtl/>
        </w:rPr>
        <w:t xml:space="preserve">[603]اردد حمارک لا یرتع بروضتنا</w:t>
      </w:r>
    </w:p>
    <w:p>
      <w:pPr>
        <w:pStyle w:val="BookText"/>
      </w:pPr>
      <w:r>
        <w:rPr>
          <w:rFonts w:ascii="IRNazanin" w:hAnsi="IRNazanin" w:eastAsia="IRNazanin" w:cs="IRNazanin"/>
          <w:lang w:bidi="fa-IR"/>
          <w:color w:val="111111"/>
          <w:sz w:val="28"/>
          <w:szCs w:val="28"/>
          <w:rtl/>
        </w:rPr>
        <w:t xml:space="preserve">إذن یردّ و قید العیر مکروب </w:t>
      </w:r>
      <w:r>
        <w:rPr>
          <w:rStyle w:val="FootnoteReference"/>
        </w:rPr>
        <w:footnoteReference w:id="1263"/>
      </w:r>
    </w:p>
    <w:p>
      <w:pPr>
        <w:pStyle w:val="Heading6"/>
      </w:pPr>
      <w:bookmarkStart w:id="347" w:name="_Toc168"/>
      <w:r>
        <w:t>[شرط عمله]</w:t>
      </w:r>
      <w:bookmarkEnd w:id="347"/>
    </w:p>
    <w:p>
      <w:pPr>
        <w:pStyle w:val="BookText"/>
      </w:pPr>
      <w:r>
        <w:rPr>
          <w:rFonts w:ascii="IRNazanin" w:hAnsi="IRNazanin" w:eastAsia="IRNazanin" w:cs="IRNazanin"/>
          <w:lang w:bidi="fa-IR"/>
          <w:color w:val="111111"/>
          <w:sz w:val="28"/>
          <w:szCs w:val="28"/>
          <w:rtl/>
        </w:rPr>
        <w:t xml:space="preserve">قوله:(و إذا لم یعتمد ما بعدها علی ما قبلها)</w:t>
      </w:r>
    </w:p>
    <w:p>
      <w:pPr>
        <w:pStyle w:val="BookText"/>
      </w:pPr>
      <w:r>
        <w:rPr>
          <w:rStyle w:val="FootnoteReference"/>
        </w:rPr>
        <w:footnoteReference w:id="1264"/>
      </w:r>
      <w:r>
        <w:rPr>
          <w:rFonts w:ascii="IRNazanin" w:hAnsi="IRNazanin" w:eastAsia="IRNazanin" w:cs="IRNazanin"/>
          <w:lang w:bidi="fa-IR"/>
          <w:color w:val="111111"/>
          <w:sz w:val="28"/>
          <w:szCs w:val="28"/>
          <w:rtl/>
        </w:rPr>
        <w:t xml:space="preserve">
ذکر أنها تنصب الفعل بشرطین:الأول:عدم الاعتماد أن یکون ما بعدها جزاء نحو:(إن تأتینی إذن أکرمک)أو جواب قسم نحو:(إذن و اللّه لا أکرمک)أو خبر مبتدأ</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نحو:(زید إذن یکرمک)فإنه لا یجوز عملها مع هذه،و کذلک إذا تقدم معمولها علیها نحو:(أکرمک إذن)لم تعمل أبدا.</w:t>
      </w:r>
    </w:p>
    <w:p>
      <w:pPr>
        <w:pStyle w:val="BookText"/>
      </w:pPr>
      <w:r>
        <w:rPr>
          <w:rFonts w:ascii="IRNazanin" w:hAnsi="IRNazanin" w:eastAsia="IRNazanin" w:cs="IRNazanin"/>
          <w:lang w:bidi="fa-IR"/>
          <w:color w:val="111111"/>
          <w:sz w:val="28"/>
          <w:szCs w:val="28"/>
          <w:rtl/>
        </w:rPr>
        <w:t xml:space="preserve">الثانی قوله:(و کان الفعل مستقبلا)[مثل:إذن تدخل الجنة] </w:t>
      </w:r>
      <w:r>
        <w:rPr>
          <w:rStyle w:val="FootnoteReference"/>
        </w:rPr>
        <w:footnoteReference w:id="1265"/>
      </w:r>
      <w:r>
        <w:rPr>
          <w:rFonts w:ascii="IRNazanin" w:hAnsi="IRNazanin" w:eastAsia="IRNazanin" w:cs="IRNazanin"/>
          <w:lang w:bidi="fa-IR"/>
          <w:color w:val="111111"/>
          <w:sz w:val="28"/>
          <w:szCs w:val="28"/>
          <w:rtl/>
        </w:rPr>
        <w:t xml:space="preserve">فإذا کان حالا لم تعمل </w:t>
      </w:r>
      <w:r>
        <w:rPr>
          <w:rStyle w:val="FootnoteReference"/>
        </w:rPr>
        <w:footnoteReference w:id="1266"/>
      </w:r>
      <w:r>
        <w:rPr>
          <w:rFonts w:ascii="IRNazanin" w:hAnsi="IRNazanin" w:eastAsia="IRNazanin" w:cs="IRNazanin"/>
          <w:lang w:bidi="fa-IR"/>
          <w:color w:val="111111"/>
          <w:sz w:val="28"/>
          <w:szCs w:val="28"/>
          <w:rtl/>
        </w:rPr>
        <w:t xml:space="preserve">نحو:(إذن أظنک صادقا)لمن یحدثک،لأنها عملت لشبهه،فإذا کانت للحال یظل الشبه،و زاد بعضهم:أن لا یفصل بینها و بین معمولها بغیر(لا)أو القسم نحو:(إذن الیوم أکرمک)فإنها لا تنصب، و أما مع(لا)و القسم فینتصب نحو:(إذن لا أفعل)و(إذن و اللّه أکرمک) و الکسائی و هشام </w:t>
      </w:r>
      <w:r>
        <w:rPr>
          <w:rStyle w:val="FootnoteReference"/>
        </w:rPr>
        <w:footnoteReference w:id="1267"/>
      </w:r>
      <w:r>
        <w:rPr>
          <w:rFonts w:ascii="IRNazanin" w:hAnsi="IRNazanin" w:eastAsia="IRNazanin" w:cs="IRNazanin"/>
          <w:lang w:bidi="fa-IR"/>
          <w:color w:val="111111"/>
          <w:sz w:val="28"/>
          <w:szCs w:val="28"/>
          <w:rtl/>
        </w:rPr>
        <w:t xml:space="preserve">أجاز الفصل بمعمول الفعل،و الصحیح أنه لم یسمع إلا مع(لا)أو القسم.</w:t>
      </w:r>
    </w:p>
    <w:p>
      <w:pPr>
        <w:pStyle w:val="BookText"/>
      </w:pPr>
      <w:r>
        <w:rPr>
          <w:rFonts w:ascii="IRNazanin" w:hAnsi="IRNazanin" w:eastAsia="IRNazanin" w:cs="IRNazanin"/>
          <w:lang w:bidi="fa-IR"/>
          <w:color w:val="111111"/>
          <w:sz w:val="28"/>
          <w:szCs w:val="28"/>
          <w:rtl/>
        </w:rPr>
        <w:t xml:space="preserve">قوله:(و إذا وقعت بعد الواو و الفاء فالوجهان) و أنت إن کان مع العطف اعتماد نحو:(زید یکرمک)و(إذن یحدثک)وجب الإلغاء و إن لم یکن اعتماد،و کان ما بعدها معطوفا علی منصوب،نحو قولک لمن قال:</w:t>
      </w:r>
    </w:p>
    <w:p>
      <w:pPr>
        <w:pStyle w:val="BookText"/>
      </w:pPr>
      <w:r>
        <w:rPr>
          <w:rFonts w:ascii="IRNazanin" w:hAnsi="IRNazanin" w:eastAsia="IRNazanin" w:cs="IRNazanin"/>
          <w:lang w:bidi="fa-IR"/>
          <w:color w:val="111111"/>
          <w:sz w:val="28"/>
          <w:szCs w:val="28"/>
          <w:rtl/>
        </w:rPr>
        <w:t xml:space="preserve">(أنا أزورک إذن أکرمک)و(إذن أحسن إلیک)وجب النصب،و إن کان غیر ذلک و هو مراد المصنف </w:t>
      </w:r>
      <w:r>
        <w:rPr>
          <w:rStyle w:val="FootnoteReference"/>
        </w:rPr>
        <w:footnoteReference w:id="1268"/>
      </w:r>
      <w:r>
        <w:rPr>
          <w:rFonts w:ascii="IRNazanin" w:hAnsi="IRNazanin" w:eastAsia="IRNazanin" w:cs="IRNazanin"/>
          <w:lang w:bidi="fa-IR"/>
          <w:color w:val="111111"/>
          <w:sz w:val="28"/>
          <w:szCs w:val="28"/>
          <w:rtl/>
        </w:rPr>
        <w:t xml:space="preserve">نحو قولک لمن قال:(أنا آتیک)و(إذن أکرمک)و(فإذن أکرمک)جاز الوجهان،فإن نظرت إلی العطف فقد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98" w:name="pg19845_194859"/>
    <w:bookmarkEnd w:id="98"/>
    <w:p>
      <w:pPr>
        <w:pStyle w:val="BookText"/>
      </w:pPr>
      <w:r>
        <w:rPr>
          <w:rFonts w:ascii="IRNazanin" w:hAnsi="IRNazanin" w:eastAsia="IRNazanin" w:cs="IRNazanin"/>
          <w:lang w:bidi="fa-IR"/>
          <w:color w:val="111111"/>
          <w:sz w:val="28"/>
          <w:szCs w:val="28"/>
          <w:rtl/>
        </w:rPr>
        <w:t xml:space="preserve">حصل الاعتماد فلا ینصب و هو الأجود[و 115]و إن نظرت إلی استقلال ما بعدها بنفسه نصبت،و قد ورد الوجهان فی قوله: وَ إِذاً لاٰ یَلْبَثُونَ </w:t>
      </w:r>
      <w:r>
        <w:rPr>
          <w:rStyle w:val="FootnoteReference"/>
        </w:rPr>
        <w:footnoteReference w:id="1269"/>
      </w:r>
      <w:r>
        <w:rPr>
          <w:rFonts w:ascii="IRNazanin" w:hAnsi="IRNazanin" w:eastAsia="IRNazanin" w:cs="IRNazanin"/>
          <w:lang w:bidi="fa-IR"/>
          <w:color w:val="111111"/>
          <w:sz w:val="28"/>
          <w:szCs w:val="28"/>
          <w:rtl/>
        </w:rPr>
        <w:t xml:space="preserve">بإثبات النون فی السبع و بحذفها شاذا.</w:t>
      </w:r>
    </w:p>
    <w:p>
      <w:pPr>
        <w:pStyle w:val="Heading6"/>
      </w:pPr>
      <w:bookmarkStart w:id="348" w:name="_Toc169"/>
      <w:r>
        <w:t>[کی]</w:t>
      </w:r>
      <w:bookmarkEnd w:id="348"/>
    </w:p>
    <w:p>
      <w:pPr>
        <w:pStyle w:val="BookText"/>
      </w:pPr>
      <w:r>
        <w:rPr>
          <w:rFonts w:ascii="IRNazanin" w:hAnsi="IRNazanin" w:eastAsia="IRNazanin" w:cs="IRNazanin"/>
          <w:lang w:bidi="fa-IR"/>
          <w:color w:val="111111"/>
          <w:sz w:val="28"/>
          <w:szCs w:val="28"/>
          <w:rtl/>
        </w:rPr>
        <w:t xml:space="preserve">قوله:(و کی،مثل:أسلمت کی أدخل الجنة) ،اختلف فی عملها، فقال الکوفیون </w:t>
      </w:r>
      <w:r>
        <w:rPr>
          <w:rStyle w:val="FootnoteReference"/>
        </w:rPr>
        <w:footnoteReference w:id="1270"/>
      </w:r>
      <w:r>
        <w:rPr>
          <w:rFonts w:ascii="IRNazanin" w:hAnsi="IRNazanin" w:eastAsia="IRNazanin" w:cs="IRNazanin"/>
          <w:lang w:bidi="fa-IR"/>
          <w:color w:val="111111"/>
          <w:sz w:val="28"/>
          <w:szCs w:val="28"/>
          <w:rtl/>
        </w:rPr>
        <w:t xml:space="preserve">هی عاملة بنفسها،و اختاره المصنف </w:t>
      </w:r>
      <w:r>
        <w:rPr>
          <w:rStyle w:val="FootnoteReference"/>
        </w:rPr>
        <w:footnoteReference w:id="1271"/>
      </w:r>
      <w:r>
        <w:rPr>
          <w:rFonts w:ascii="IRNazanin" w:hAnsi="IRNazanin" w:eastAsia="IRNazanin" w:cs="IRNazanin"/>
          <w:lang w:bidi="fa-IR"/>
          <w:color w:val="111111"/>
          <w:sz w:val="28"/>
          <w:szCs w:val="28"/>
          <w:rtl/>
        </w:rPr>
        <w:t xml:space="preserve">و هی عنده من خواص الفعل و یقولون فی(کیمه)أن أصلة:کی أفعل ما ذا،و قال الخلیل و سیبویه </w:t>
      </w:r>
      <w:r>
        <w:rPr>
          <w:rStyle w:val="FootnoteReference"/>
        </w:rPr>
        <w:footnoteReference w:id="1272"/>
      </w:r>
      <w:r>
        <w:rPr>
          <w:rFonts w:ascii="IRNazanin" w:hAnsi="IRNazanin" w:eastAsia="IRNazanin" w:cs="IRNazanin"/>
          <w:lang w:bidi="fa-IR"/>
          <w:color w:val="111111"/>
          <w:sz w:val="28"/>
          <w:szCs w:val="28"/>
          <w:rtl/>
        </w:rPr>
        <w:t xml:space="preserve">إنها عاملة بتقدیر(أن)لدخولها علی الاسم نحو:</w:t>
      </w:r>
    </w:p>
    <w:p>
      <w:pPr>
        <w:pStyle w:val="BookText"/>
      </w:pPr>
      <w:r>
        <w:rPr>
          <w:rFonts w:ascii="Times New Roman" w:hAnsi="Times New Roman" w:eastAsia="Times New Roman" w:cs="Times New Roman"/>
          <w:lang w:val="en-US" w:bidi="en-US"/>
          <w:color w:val="111111"/>
          <w:sz w:val="28"/>
          <w:szCs w:val="28"/>
          <w:rtl/>
        </w:rPr>
        <w:t xml:space="preserve">[604]...-</w:t>
      </w:r>
    </w:p>
    <w:p>
      <w:pPr>
        <w:pStyle w:val="BookText"/>
      </w:pPr>
      <w:r>
        <w:rPr>
          <w:rFonts w:ascii="Amiri" w:hAnsi="Amiri" w:eastAsia="Amiri" w:cs="Amiri"/>
          <w:lang w:bidi="ar-SA"/>
          <w:color w:val="111111"/>
          <w:sz w:val="28"/>
          <w:szCs w:val="28"/>
          <w:rtl/>
        </w:rPr>
        <w:t xml:space="preserve">...تغرّ و تخدعا </w:t>
      </w:r>
      <w:r>
        <w:rPr>
          <w:rStyle w:val="FootnoteReference"/>
        </w:rPr>
        <w:footnoteReference w:id="1273"/>
      </w:r>
    </w:p>
    <w:p>
      <w:pPr>
        <w:pStyle w:val="BookText"/>
      </w:pPr>
      <w:r>
        <w:rPr>
          <w:rFonts w:ascii="IRNazanin" w:hAnsi="IRNazanin" w:eastAsia="IRNazanin" w:cs="IRNazanin"/>
          <w:lang w:bidi="fa-IR"/>
          <w:color w:val="111111"/>
          <w:sz w:val="28"/>
          <w:szCs w:val="28"/>
          <w:rtl/>
        </w:rPr>
        <w:t xml:space="preserve">و قال جمهور البصریین </w:t>
      </w:r>
      <w:r>
        <w:rPr>
          <w:rStyle w:val="FootnoteReference"/>
        </w:rPr>
        <w:footnoteReference w:id="1274"/>
      </w:r>
      <w:r>
        <w:rPr>
          <w:rFonts w:ascii="IRNazanin" w:hAnsi="IRNazanin" w:eastAsia="IRNazanin" w:cs="IRNazanin"/>
          <w:lang w:bidi="fa-IR"/>
          <w:color w:val="111111"/>
          <w:sz w:val="28"/>
          <w:szCs w:val="28"/>
          <w:rtl/>
        </w:rPr>
        <w:t xml:space="preserve">إن لم تدخل اللام علیها فالعمل(لأن)مقدرة، و إن دخلت فهی العاملة بنفسها لأنها تکون مصدریة،لأن حرف الجر </w:t>
      </w:r>
      <w:r>
        <w:rPr>
          <w:rStyle w:val="FootnoteReference"/>
        </w:rPr>
        <w:footnoteReference w:id="1275"/>
      </w:r>
      <w:r>
        <w:rPr>
          <w:rFonts w:ascii="IRNazanin" w:hAnsi="IRNazanin" w:eastAsia="IRNazanin" w:cs="IRNazanin"/>
          <w:lang w:bidi="fa-IR"/>
          <w:color w:val="111111"/>
          <w:sz w:val="28"/>
          <w:szCs w:val="28"/>
          <w:rtl/>
        </w:rPr>
        <w:t xml:space="preserve">لا</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99" w:name="pg19845_194860"/>
    <w:bookmarkEnd w:id="99"/>
    <w:p>
      <w:pPr>
        <w:pStyle w:val="BookText"/>
      </w:pPr>
      <w:r>
        <w:rPr>
          <w:rFonts w:ascii="IRNazanin" w:hAnsi="IRNazanin" w:eastAsia="IRNazanin" w:cs="IRNazanin"/>
          <w:lang w:bidi="fa-IR"/>
          <w:color w:val="111111"/>
          <w:sz w:val="28"/>
          <w:szCs w:val="28"/>
          <w:rtl/>
        </w:rPr>
        <w:t xml:space="preserve">یدخل علی مثله،و إنما یدخل علی اسم أو ما فی تأویله فتکون مصدریة، و إذا کانت مصدریة لم تقدر بعدها(أن).</w:t>
      </w:r>
    </w:p>
    <w:p>
      <w:pPr>
        <w:pStyle w:val="Heading6"/>
      </w:pPr>
      <w:bookmarkStart w:id="349" w:name="_Toc170"/>
      <w:r>
        <w:t>[معناها]</w:t>
      </w:r>
      <w:bookmarkEnd w:id="349"/>
    </w:p>
    <w:p>
      <w:pPr>
        <w:pStyle w:val="BookText"/>
      </w:pPr>
      <w:r>
        <w:rPr>
          <w:rFonts w:ascii="IRNazanin" w:hAnsi="IRNazanin" w:eastAsia="IRNazanin" w:cs="IRNazanin"/>
          <w:lang w:bidi="fa-IR"/>
          <w:color w:val="111111"/>
          <w:sz w:val="28"/>
          <w:szCs w:val="28"/>
          <w:rtl/>
        </w:rPr>
        <w:t xml:space="preserve">قوله:(و معناها السببیة) یرید الدلالة علی أن ما قبلها سبب لما بعدها </w:t>
      </w:r>
      <w:r>
        <w:rPr>
          <w:rStyle w:val="FootnoteReference"/>
        </w:rPr>
        <w:footnoteReference w:id="1276"/>
      </w:r>
      <w:r>
        <w:rPr>
          <w:rFonts w:ascii="IRNazanin" w:hAnsi="IRNazanin" w:eastAsia="IRNazanin" w:cs="IRNazanin"/>
          <w:lang w:bidi="fa-IR"/>
          <w:color w:val="111111"/>
          <w:sz w:val="28"/>
          <w:szCs w:val="28"/>
          <w:rtl/>
        </w:rPr>
        <w:t xml:space="preserve">،و هذا حیث تکون عاملة بتقدیر(أن)،و حیث تکون عاملة بنفسها تکون مصدریة،و کذلک إذا دخلت علیها اللام،لأنها لو کانت للسببیة لم تدخل اللام،و لأنه لا یصح الجمع بین حرفین لمعنی واحد، و أما المصنف </w:t>
      </w:r>
      <w:r>
        <w:rPr>
          <w:rStyle w:val="FootnoteReference"/>
        </w:rPr>
        <w:footnoteReference w:id="1277"/>
      </w:r>
      <w:r>
        <w:rPr>
          <w:rFonts w:ascii="IRNazanin" w:hAnsi="IRNazanin" w:eastAsia="IRNazanin" w:cs="IRNazanin"/>
          <w:lang w:bidi="fa-IR"/>
          <w:color w:val="111111"/>
          <w:sz w:val="28"/>
          <w:szCs w:val="28"/>
          <w:rtl/>
        </w:rPr>
        <w:t xml:space="preserve">فإنه اختار عملها بنفسها و جعلها للسببیة و له أن یقول:</w:t>
      </w:r>
    </w:p>
    <w:p>
      <w:pPr>
        <w:pStyle w:val="BookText"/>
      </w:pPr>
      <w:r>
        <w:rPr>
          <w:rFonts w:ascii="IRNazanin" w:hAnsi="IRNazanin" w:eastAsia="IRNazanin" w:cs="IRNazanin"/>
          <w:lang w:bidi="fa-IR"/>
          <w:color w:val="111111"/>
          <w:sz w:val="28"/>
          <w:szCs w:val="28"/>
          <w:rtl/>
        </w:rPr>
        <w:t xml:space="preserve">معناها السببیة و قد نابت عن(أن)فتعمل بنفسها للنیابة لأن معناها المصدریة فلا تنافی حینئذ و دخول اللام علیها،مثل قوله:</w:t>
      </w:r>
    </w:p>
    <w:p>
      <w:pPr>
        <w:pStyle w:val="BookText"/>
      </w:pPr>
      <w:r>
        <w:rPr>
          <w:rFonts w:ascii="IRNazanin" w:hAnsi="IRNazanin" w:eastAsia="IRNazanin" w:cs="IRNazanin"/>
          <w:lang w:bidi="fa-IR"/>
          <w:color w:val="111111"/>
          <w:sz w:val="28"/>
          <w:szCs w:val="28"/>
          <w:rtl/>
        </w:rPr>
        <w:t xml:space="preserve">[605]فأصبحن لا یسألننی عن بما به </w:t>
      </w:r>
      <w:r>
        <w:rPr>
          <w:rStyle w:val="FootnoteReference"/>
        </w:rPr>
        <w:footnoteReference w:id="12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ردّ بأن دخول اللام علی کی کثیر فصیح،و هذا قلیل ضعیف.</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بتقدیر أن و قد تظهر کما حکی الکوفیون عن العرب لکی أن أکرمک،قال: فقلت أکلّ الناس أصبحت مانحا لسانک کیما أن تغرّ و تخدعا و ینظر شرح الرضی 239/2.</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00" w:name="pg19845_194861"/>
    <w:bookmarkEnd w:id="100"/>
    <w:p>
      <w:pPr>
        <w:pStyle w:val="Heading6"/>
      </w:pPr>
      <w:bookmarkStart w:id="350" w:name="_Toc171"/>
      <w:r>
        <w:t>[حتی]</w:t>
      </w:r>
      <w:bookmarkEnd w:id="350"/>
    </w:p>
    <w:p>
      <w:pPr>
        <w:pStyle w:val="BookText"/>
      </w:pPr>
      <w:r>
        <w:rPr>
          <w:rFonts w:ascii="IRNazanin" w:hAnsi="IRNazanin" w:eastAsia="IRNazanin" w:cs="IRNazanin"/>
          <w:lang w:bidi="fa-IR"/>
          <w:color w:val="111111"/>
          <w:sz w:val="28"/>
          <w:szCs w:val="28"/>
          <w:rtl/>
        </w:rPr>
        <w:t xml:space="preserve">قوله:(و حتی)</w:t>
      </w:r>
    </w:p>
    <w:p>
      <w:pPr>
        <w:pStyle w:val="BookText"/>
      </w:pPr>
      <w:r>
        <w:rPr>
          <w:rStyle w:val="FootnoteReference"/>
        </w:rPr>
        <w:footnoteReference w:id="1279"/>
      </w:r>
      <w:r>
        <w:rPr>
          <w:rFonts w:ascii="IRNazanin" w:hAnsi="IRNazanin" w:eastAsia="IRNazanin" w:cs="IRNazanin"/>
          <w:lang w:bidi="fa-IR"/>
          <w:color w:val="111111"/>
          <w:sz w:val="28"/>
          <w:szCs w:val="28"/>
          <w:rtl/>
        </w:rPr>
        <w:t xml:space="preserve">
هذه أول النواصب بتقدیر(أن)و إنما قدرت(أن) بعدها مع الفعل لأنها حرف جر و حروف الجر من خواص الأسماء فلما دخلت علی الفعل وجب أن تقدر لها ما تسبکه اسما و لیس ذلک إلا ب(إذن)أو(کی)و(ما)و(کی)مقدرة </w:t>
      </w:r>
      <w:r>
        <w:rPr>
          <w:rStyle w:val="FootnoteReference"/>
        </w:rPr>
        <w:footnoteReference w:id="1280"/>
      </w:r>
      <w:r>
        <w:rPr>
          <w:rFonts w:ascii="IRNazanin" w:hAnsi="IRNazanin" w:eastAsia="IRNazanin" w:cs="IRNazanin"/>
          <w:lang w:bidi="fa-IR"/>
          <w:color w:val="111111"/>
          <w:sz w:val="28"/>
          <w:szCs w:val="28"/>
          <w:rtl/>
        </w:rPr>
        <w:t xml:space="preserve">و أیضا یتعذر تقدیرها فی نحو:</w:t>
      </w:r>
    </w:p>
    <w:p>
      <w:pPr>
        <w:pStyle w:val="BookText"/>
      </w:pPr>
      <w:r>
        <w:rPr>
          <w:rFonts w:ascii="IRNazanin" w:hAnsi="IRNazanin" w:eastAsia="IRNazanin" w:cs="IRNazanin"/>
          <w:lang w:bidi="fa-IR"/>
          <w:color w:val="111111"/>
          <w:sz w:val="28"/>
          <w:szCs w:val="28"/>
          <w:rtl/>
        </w:rPr>
        <w:t xml:space="preserve">(سرت حتی تغیب الشمس)فلم یبق إلا(أن)فوجب تقدیرها،ول(حتی) فی الإعراب أربعة أحوال:جارّة،و ذلک فی الاسم و تکون بمعنی(إلی)نحو:</w:t>
      </w:r>
    </w:p>
    <w:p>
      <w:pPr>
        <w:pStyle w:val="BookText"/>
      </w:pPr>
      <w:r>
        <w:rPr>
          <w:rFonts w:ascii="Amiri" w:hAnsi="Amiri" w:eastAsia="Amiri" w:cs="Amiri"/>
          <w:lang w:bidi="ar-SA"/>
          <w:color w:val="111111"/>
          <w:sz w:val="28"/>
          <w:szCs w:val="28"/>
          <w:rtl/>
        </w:rPr>
        <w:t xml:space="preserve">سَلاٰمٌ هِیَ حَتّٰی مَطْلَعِ الْفَجْرِ</w:t>
      </w:r>
    </w:p>
    <w:p>
      <w:pPr>
        <w:pStyle w:val="BookText"/>
      </w:pPr>
      <w:r>
        <w:rPr>
          <w:rStyle w:val="FootnoteReference"/>
        </w:rPr>
        <w:footnoteReference w:id="1281"/>
      </w:r>
      <w:r>
        <w:rPr>
          <w:rFonts w:ascii="IRNazanin" w:hAnsi="IRNazanin" w:eastAsia="IRNazanin" w:cs="IRNazanin"/>
          <w:lang w:bidi="fa-IR"/>
          <w:color w:val="111111"/>
          <w:sz w:val="28"/>
          <w:szCs w:val="28"/>
          <w:rtl/>
        </w:rPr>
        <w:t xml:space="preserve">
و عاطفة نحو:(قدم الحاج حتی المشاة)، و ابتدائیة نحو:</w:t>
      </w:r>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IRNazanin" w:hAnsi="IRNazanin" w:eastAsia="IRNazanin" w:cs="IRNazanin"/>
          <w:lang w:bidi="fa-IR"/>
          <w:color w:val="111111"/>
          <w:sz w:val="28"/>
          <w:szCs w:val="28"/>
          <w:rtl/>
        </w:rPr>
        <w:t xml:space="preserve">و حتی الجیاد ما یقدن بأرسان </w:t>
      </w:r>
      <w:r>
        <w:rPr>
          <w:rStyle w:val="FootnoteReference"/>
        </w:rPr>
        <w:footnoteReference w:id="1282"/>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ناصبة للفعل و هو المراد،و لها معنیان:</w:t>
      </w:r>
    </w:p>
    <w:p>
      <w:pPr>
        <w:pStyle w:val="BookText"/>
      </w:pPr>
      <w:r>
        <w:rPr>
          <w:rFonts w:ascii="IRNazanin" w:hAnsi="IRNazanin" w:eastAsia="IRNazanin" w:cs="IRNazanin"/>
          <w:lang w:bidi="fa-IR"/>
          <w:color w:val="111111"/>
          <w:sz w:val="28"/>
          <w:szCs w:val="28"/>
          <w:rtl/>
        </w:rPr>
        <w:t xml:space="preserve">أحدهما:فی الناصبة السببیة و ذلک فی الناصبة بمعنی(کی)الابتدائیة بمعنی الفاء.</w:t>
      </w:r>
    </w:p>
    <w:p>
      <w:pPr>
        <w:pStyle w:val="BookText"/>
      </w:pPr>
      <w:r>
        <w:rPr>
          <w:rFonts w:ascii="IRNazanin" w:hAnsi="IRNazanin" w:eastAsia="IRNazanin" w:cs="IRNazanin"/>
          <w:lang w:bidi="fa-IR"/>
          <w:color w:val="111111"/>
          <w:sz w:val="28"/>
          <w:szCs w:val="28"/>
          <w:rtl/>
        </w:rPr>
        <w:t xml:space="preserve">الثانی:الغایة و ذلک فی الجارة و العاطفة و الناصبة بمعنی(إلی أن).</w:t>
      </w:r>
    </w:p>
    <w:p>
      <w:pPr>
        <w:pStyle w:val="BookText"/>
      </w:pPr>
      <w:r>
        <w:rPr>
          <w:rFonts w:ascii="IRNazanin" w:hAnsi="IRNazanin" w:eastAsia="IRNazanin" w:cs="IRNazanin"/>
          <w:lang w:bidi="fa-IR"/>
          <w:color w:val="111111"/>
          <w:sz w:val="28"/>
          <w:szCs w:val="28"/>
          <w:rtl/>
        </w:rPr>
        <w:t xml:space="preserve">قوله:(إذا کان مستقبلا بالنظر إلی ما قبله)</w:t>
      </w:r>
    </w:p>
    <w:p>
      <w:pPr>
        <w:pStyle w:val="BookText"/>
      </w:pPr>
      <w:r>
        <w:rPr>
          <w:rStyle w:val="FootnoteReference"/>
        </w:rPr>
        <w:footnoteReference w:id="1283"/>
      </w:r>
      <w:r>
        <w:rPr>
          <w:rFonts w:ascii="IRNazanin" w:hAnsi="IRNazanin" w:eastAsia="IRNazanin" w:cs="IRNazanin"/>
          <w:lang w:bidi="fa-IR"/>
          <w:color w:val="111111"/>
          <w:sz w:val="28"/>
          <w:szCs w:val="28"/>
          <w:rtl/>
        </w:rPr>
        <w:t xml:space="preserve">
یرید أنها تنصب الفعل بشرط استقبال الفعل بالنظر إلی ما قبله،لا بالنظر إلی وقت الکلام </w:t>
      </w:r>
      <w:r>
        <w:rPr>
          <w:rStyle w:val="FootnoteReference"/>
        </w:rPr>
        <w:footnoteReference w:id="1284"/>
      </w:r>
      <w:r>
        <w:rPr>
          <w:rFonts w:ascii="IRNazanin" w:hAnsi="IRNazanin" w:eastAsia="IRNazanin" w:cs="IRNazanin"/>
          <w:lang w:bidi="fa-IR"/>
          <w:color w:val="111111"/>
          <w:sz w:val="28"/>
          <w:szCs w:val="28"/>
          <w:rtl/>
        </w:rPr>
        <w:t xml:space="preserve">،فقد یکون ماضیا لأن الاستقبال قد یکون حقیقة نحو:(أسیر بکرة یومی حتی تغیب الشمس)،و(أسلمت حتی أدخل الجنة)،و قد یکون حکایة نحو:(کنت سرت بکرة أمس حتی تغییب الشمس).</w:t>
      </w:r>
    </w:p>
    <w:p>
      <w:pPr>
        <w:pStyle w:val="BookText"/>
      </w:pPr>
      <w:r>
        <w:rPr>
          <w:rFonts w:ascii="IRNazanin" w:hAnsi="IRNazanin" w:eastAsia="IRNazanin" w:cs="IRNazanin"/>
          <w:lang w:bidi="fa-IR"/>
          <w:color w:val="111111"/>
          <w:sz w:val="28"/>
          <w:szCs w:val="28"/>
          <w:rtl/>
        </w:rPr>
        <w:t xml:space="preserve">قوله:(بمعنی کی أو إلی[أن])</w:t>
      </w:r>
    </w:p>
    <w:p>
      <w:pPr>
        <w:pStyle w:val="BookText"/>
      </w:pPr>
      <w:r>
        <w:rPr>
          <w:rStyle w:val="FootnoteReference"/>
        </w:rPr>
        <w:footnoteReference w:id="1285"/>
      </w:r>
      <w:r>
        <w:rPr>
          <w:rFonts w:ascii="IRNazanin" w:hAnsi="IRNazanin" w:eastAsia="IRNazanin" w:cs="IRNazanin"/>
          <w:lang w:bidi="fa-IR"/>
          <w:color w:val="111111"/>
          <w:sz w:val="28"/>
          <w:szCs w:val="28"/>
          <w:rtl/>
        </w:rPr>
        <w:t xml:space="preserve">
مع استقبال الفعل حقیقة أو حکایة، کانت ناصبة.</w:t>
      </w:r>
    </w:p>
    <w:p>
      <w:pPr>
        <w:pStyle w:val="BookText"/>
      </w:pPr>
      <w:r>
        <w:rPr>
          <w:rFonts w:ascii="IRNazanin" w:hAnsi="IRNazanin" w:eastAsia="IRNazanin" w:cs="IRNazanin"/>
          <w:lang w:bidi="fa-IR"/>
          <w:color w:val="111111"/>
          <w:sz w:val="28"/>
          <w:szCs w:val="28"/>
          <w:rtl/>
        </w:rPr>
        <w:t xml:space="preserve">قوله:(مثل«أسلمت حتی أدخل الجنة») هذا مثال للتی بمعنی(کی).</w:t>
      </w:r>
    </w:p>
    <w:p>
      <w:pPr>
        <w:pStyle w:val="BookText"/>
      </w:pPr>
      <w:r>
        <w:rPr>
          <w:rFonts w:ascii="IRNazanin" w:hAnsi="IRNazanin" w:eastAsia="IRNazanin" w:cs="IRNazanin"/>
          <w:lang w:bidi="fa-IR"/>
          <w:color w:val="111111"/>
          <w:sz w:val="28"/>
          <w:szCs w:val="28"/>
          <w:rtl/>
        </w:rPr>
        <w:t xml:space="preserve">و قوله:(و کنت سرت حتی أدخل البلد) ،صالح المعنی(کی)أو(إلی أن)،و إنما أتی(بکنت)تنبیها علی حکایة الاستقبال.</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أسیر حتی تغیب الشمس) هذا مثال لمعنی(إلی أن)و اعلم أن(حتی)قد تکون بمعنی(إلی أن)فقط،حیث لا تکون سببیة نحو:</w:t>
      </w:r>
    </w:p>
    <w:p>
      <w:pPr>
        <w:pStyle w:val="BookText"/>
      </w:pPr>
      <w:r>
        <w:rPr>
          <w:rFonts w:ascii="IRNazanin" w:hAnsi="IRNazanin" w:eastAsia="IRNazanin" w:cs="IRNazanin"/>
          <w:lang w:bidi="fa-IR"/>
          <w:color w:val="111111"/>
          <w:sz w:val="28"/>
          <w:szCs w:val="28"/>
          <w:rtl/>
        </w:rPr>
        <w:t xml:space="preserve">(سرت حتی تغیب الشمس)،و بمعنی(کی)فقط،و ذلک حیث تکون سببیة،و استقبالا نحو:(أسلمت حتی أدخل الجنة)بمعنی الفاء فقط حیث تکون سببیة و حالا نحو:(سرت حتی أدخل البلد الآن)و بمعنی(کی) و(إلی أن)تحتمل السببیة و خلافها،و یتعین الاستقبال نحو:(سرت حتی أدخل البلد غدا)و بمعنی(کی)و(الفاء)حیث تتعین السببیة،و تحتمل الاستقبال،نحو:(أسلمت حتی یغفر اللّه لی)و قد تکون بمعناها جمیعا حیث تحتمل السببیة و خلافها و الحال و الاستقبال نحو:(سرت حتی أدخل البلد).</w:t>
      </w:r>
    </w:p>
    <w:p>
      <w:pPr>
        <w:pStyle w:val="BookText"/>
      </w:pPr>
      <w:r>
        <w:rPr>
          <w:rFonts w:ascii="IRNazanin" w:hAnsi="IRNazanin" w:eastAsia="IRNazanin" w:cs="IRNazanin"/>
          <w:lang w:bidi="fa-IR"/>
          <w:color w:val="111111"/>
          <w:sz w:val="28"/>
          <w:szCs w:val="28"/>
          <w:rtl/>
        </w:rPr>
        <w:t xml:space="preserve">قوله:(فإن أردت الحال حکایة أو تحقیقا کانت حرف ابتداء فیرفع)</w:t>
      </w:r>
    </w:p>
    <w:p>
      <w:pPr>
        <w:pStyle w:val="BookText"/>
      </w:pPr>
      <w:r>
        <w:rPr>
          <w:rStyle w:val="FootnoteReference"/>
        </w:rPr>
        <w:footnoteReference w:id="1286"/>
      </w:r>
      <w:r>
        <w:rPr>
          <w:rFonts w:ascii="Amiri" w:hAnsi="Amiri" w:eastAsia="Amiri" w:cs="Amiri"/>
          <w:lang w:bidi="ar-SA"/>
          <w:color w:val="111111"/>
          <w:sz w:val="28"/>
          <w:szCs w:val="28"/>
          <w:rtl/>
        </w:rPr>
        <w:t xml:space="preserve">
[ظ 115]مثال حکایة الحال:(شربت الإبل بالأمس حتی یجیء البعیر یجّر بطنه)و قوله تعالی: وَ زُلْزِلُوا حَتّٰی یَقُولَ الرَّسُولُ </w:t>
      </w:r>
      <w:r>
        <w:rPr>
          <w:rStyle w:val="FootnoteReference"/>
        </w:rPr>
        <w:footnoteReference w:id="1287"/>
      </w:r>
      <w:r>
        <w:rPr>
          <w:rFonts w:ascii="IRNazanin" w:hAnsi="IRNazanin" w:eastAsia="IRNazanin" w:cs="IRNazanin"/>
          <w:lang w:bidi="fa-IR"/>
          <w:color w:val="111111"/>
          <w:sz w:val="28"/>
          <w:szCs w:val="28"/>
          <w:rtl/>
        </w:rPr>
        <w:t xml:space="preserve">و مثال التحقیق:(مرض فلان حتی لا یرجونه)،و تکون حینئذ من حروف الابتداء و یقدر بعدها مبتدأ،أی(هو یجیء)،(و هو لا یرجی)و ینقطع عملها لتقدیر مبتدأ،و قیل:یظل عملها لأن فعل الحال فی تقدیر(أن)و هی لا تعمل إلا بتقدیرها.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قوله:(فیرفع و تجب السببیة) أی ترفع ما بعد(حتی)علی الابتداء، و تکون بمعنی(الفاء)و ما قبلها سبب فیما بعدها نحو:(مرض حتی لا یرجونه)تقدیره:(فهم لا یرجونه الآن)لأجل مرضه،و لا تکون هنا بمعنی (کی)و لا(إلی أن).</w:t>
      </w:r>
    </w:p>
    <w:p>
      <w:pPr>
        <w:pStyle w:val="BookText"/>
      </w:pPr>
      <w:r>
        <w:rPr>
          <w:rFonts w:ascii="IRNazanin" w:hAnsi="IRNazanin" w:eastAsia="IRNazanin" w:cs="IRNazanin"/>
          <w:lang w:bidi="fa-IR"/>
          <w:color w:val="111111"/>
          <w:sz w:val="28"/>
          <w:szCs w:val="28"/>
          <w:rtl/>
        </w:rPr>
        <w:t xml:space="preserve">قوله:(و من ثم امتنع الرفع فی«کان سیری حتی أدخلها») أی و من أجل أنها حرف ابتداء إذا جعلت الفعل حالا یقدر بعدها المبتدأ امتنع الرفع فی خبر کان الناقصة،لأنه یستقل ما بعد حتی بتقدیر المبتدأ و ینقطع عما قبله فیؤدی إلی بقاء(کان)الناقصة بلا خبر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قوله:(أسرت حتی تدخلها؟) أی و امتنع رفع تدخلها فی قولک:</w:t>
      </w:r>
    </w:p>
    <w:p>
      <w:pPr>
        <w:pStyle w:val="BookText"/>
      </w:pPr>
      <w:r>
        <w:rPr>
          <w:rFonts w:ascii="IRNazanin" w:hAnsi="IRNazanin" w:eastAsia="IRNazanin" w:cs="IRNazanin"/>
          <w:lang w:bidi="fa-IR"/>
          <w:color w:val="111111"/>
          <w:sz w:val="28"/>
          <w:szCs w:val="28"/>
          <w:rtl/>
        </w:rPr>
        <w:t xml:space="preserve">(أسرت حتی تدخلها)لأنک إذا رفعته کان فعلا حالا و حتی سببیة، فیکون ما قبلها سببا فیما بعدها،فیؤدی إلی أن یکون قاطعا بحصول المسّبب و هو الدخول،شاکا فی السبب و هو السیر،لأنک استفهمت عنه و ذلک لا یصح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جاز«کان سیری حتی أدخلها» </w:t>
      </w:r>
      <w:r>
        <w:rPr>
          <w:rStyle w:val="FootnoteReference"/>
        </w:rPr>
        <w:footnoteReference w:id="1290"/>
      </w:r>
      <w:r>
        <w:rPr>
          <w:rFonts w:ascii="IRNazanin" w:hAnsi="IRNazanin" w:eastAsia="IRNazanin" w:cs="IRNazanin"/>
          <w:lang w:bidi="fa-IR"/>
          <w:color w:val="111111"/>
          <w:sz w:val="28"/>
          <w:szCs w:val="28"/>
          <w:rtl/>
        </w:rPr>
        <w:t xml:space="preserve">فی التامة) ،یعنی و أما إذا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01" w:name="pg19845_194865"/>
    <w:bookmarkEnd w:id="101"/>
    <w:p>
      <w:pPr>
        <w:pStyle w:val="BookText"/>
      </w:pPr>
      <w:r>
        <w:rPr>
          <w:rFonts w:ascii="IRNazanin" w:hAnsi="IRNazanin" w:eastAsia="IRNazanin" w:cs="IRNazanin"/>
          <w:lang w:bidi="fa-IR"/>
          <w:color w:val="111111"/>
          <w:sz w:val="28"/>
          <w:szCs w:val="28"/>
          <w:rtl/>
        </w:rPr>
        <w:t xml:space="preserve">کانت تامة جاز حتی أدخلها بالرفع،لأن کان التامة لا تفتقر إلی خبر مع جواز النصب علی تقدیر نقصانها.</w:t>
      </w:r>
    </w:p>
    <w:p>
      <w:pPr>
        <w:pStyle w:val="BookText"/>
      </w:pPr>
      <w:r>
        <w:rPr>
          <w:rFonts w:ascii="IRNazanin" w:hAnsi="IRNazanin" w:eastAsia="IRNazanin" w:cs="IRNazanin"/>
          <w:lang w:bidi="fa-IR"/>
          <w:color w:val="111111"/>
          <w:sz w:val="28"/>
          <w:szCs w:val="28"/>
          <w:rtl/>
        </w:rPr>
        <w:t xml:space="preserve">قوله:(و أیّهم سار یدخلها) ،یعنی فإنه یجوز رفع یدخلها فی(أیهم سار) مع جواز النصب،لأن الاستفهام عن الفاعل لا عن الفعل،لأنه قد علم سائرا ما و لکن استفهم عن تعیینه.</w:t>
      </w:r>
    </w:p>
    <w:p>
      <w:pPr>
        <w:pStyle w:val="Heading6"/>
      </w:pPr>
      <w:bookmarkStart w:id="351" w:name="_Toc172"/>
      <w:r>
        <w:t>[لام کی]</w:t>
      </w:r>
      <w:bookmarkEnd w:id="351"/>
    </w:p>
    <w:p>
      <w:pPr>
        <w:pStyle w:val="BookText"/>
      </w:pPr>
      <w:r>
        <w:rPr>
          <w:rFonts w:ascii="IRNazanin" w:hAnsi="IRNazanin" w:eastAsia="IRNazanin" w:cs="IRNazanin"/>
          <w:lang w:bidi="fa-IR"/>
          <w:color w:val="111111"/>
          <w:sz w:val="28"/>
          <w:szCs w:val="28"/>
          <w:rtl/>
        </w:rPr>
        <w:t xml:space="preserve">قوله:(و لام کی)</w:t>
      </w:r>
    </w:p>
    <w:p>
      <w:pPr>
        <w:pStyle w:val="BookText"/>
      </w:pPr>
      <w:r>
        <w:rPr>
          <w:rStyle w:val="FootnoteReference"/>
        </w:rPr>
        <w:footnoteReference w:id="1291"/>
      </w:r>
      <w:r>
        <w:rPr>
          <w:rFonts w:ascii="IRNazanin" w:hAnsi="IRNazanin" w:eastAsia="IRNazanin" w:cs="IRNazanin"/>
          <w:lang w:bidi="fa-IR"/>
          <w:color w:val="111111"/>
          <w:sz w:val="28"/>
          <w:szCs w:val="28"/>
          <w:rtl/>
        </w:rPr>
        <w:t xml:space="preserve">
،و هی ثانیة النواصب بتقدیر(أن)و هی لام التعلیل الجارة و نسبتها إلی(کی)لأنها بمعناها نحو:قوله:(أسلمت لأدخل الجنة)أی(کی أدخل الجنة).</w:t>
      </w:r>
    </w:p>
    <w:p>
      <w:pPr>
        <w:pStyle w:val="Heading6"/>
      </w:pPr>
      <w:bookmarkStart w:id="352" w:name="_Toc173"/>
      <w:r>
        <w:t>[لام الجحود]</w:t>
      </w:r>
      <w:bookmarkEnd w:id="352"/>
    </w:p>
    <w:p>
      <w:pPr>
        <w:pStyle w:val="BookText"/>
      </w:pPr>
      <w:r>
        <w:rPr>
          <w:rFonts w:ascii="IRNazanin" w:hAnsi="IRNazanin" w:eastAsia="IRNazanin" w:cs="IRNazanin"/>
          <w:lang w:bidi="fa-IR"/>
          <w:color w:val="111111"/>
          <w:sz w:val="28"/>
          <w:szCs w:val="28"/>
          <w:rtl/>
        </w:rPr>
        <w:t xml:space="preserve">قوله:(و لام الجحود </w:t>
      </w:r>
      <w:r>
        <w:rPr>
          <w:rStyle w:val="FootnoteReference"/>
        </w:rPr>
        <w:footnoteReference w:id="1292"/>
      </w:r>
      <w:r>
        <w:rPr>
          <w:rFonts w:ascii="IRNazanin" w:hAnsi="IRNazanin" w:eastAsia="IRNazanin" w:cs="IRNazanin"/>
          <w:lang w:bidi="fa-IR"/>
          <w:color w:val="111111"/>
          <w:sz w:val="28"/>
          <w:szCs w:val="28"/>
          <w:rtl/>
        </w:rPr>
        <w:t xml:space="preserve">،لام تأکید بعد النفی ل کأن) هذه ثالثة النواصب بتقدیر(أن)و شرط فی نصبها شرطین: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حتی أدخلها و قصدت التامة جاز الوجهان النصب و الرفع لانتفاء مانع الرفع لأنه إنما کان من حیث احتیج إلی خبر،فإذا کانت التامة لم تحتج إلی خبر).</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02" w:name="pg19845_194866"/>
    <w:bookmarkEnd w:id="102"/>
    <w:p>
      <w:pPr>
        <w:pStyle w:val="BookText"/>
      </w:pPr>
      <w:r>
        <w:rPr>
          <w:rFonts w:ascii="IRNazanin" w:hAnsi="IRNazanin" w:eastAsia="IRNazanin" w:cs="IRNazanin"/>
          <w:lang w:bidi="fa-IR"/>
          <w:color w:val="111111"/>
          <w:sz w:val="28"/>
          <w:szCs w:val="28"/>
          <w:rtl/>
        </w:rPr>
        <w:t xml:space="preserve">أحدهما:أن تکون فی النفی،فلا یجوز(کان زید لیقوم).</w:t>
      </w:r>
    </w:p>
    <w:p>
      <w:pPr>
        <w:pStyle w:val="BookText"/>
      </w:pPr>
      <w:r>
        <w:rPr>
          <w:rFonts w:ascii="Amiri" w:hAnsi="Amiri" w:eastAsia="Amiri" w:cs="Amiri"/>
          <w:lang w:bidi="ar-SA"/>
          <w:color w:val="111111"/>
          <w:sz w:val="28"/>
          <w:szCs w:val="28"/>
          <w:rtl/>
        </w:rPr>
        <w:t xml:space="preserve">الثانی:أن تکون فی خبر(کان)نحو قوله تعالی: وَ مٰا کٰانَ اللّٰهُ لِیُعَذِّبَهُمْ </w:t>
      </w:r>
      <w:r>
        <w:rPr>
          <w:rStyle w:val="FootnoteReference"/>
        </w:rPr>
        <w:footnoteReference w:id="1293"/>
      </w:r>
      <w:r>
        <w:rPr>
          <w:rFonts w:ascii="IRNazanin" w:hAnsi="IRNazanin" w:eastAsia="IRNazanin" w:cs="IRNazanin"/>
          <w:lang w:bidi="fa-IR"/>
          <w:color w:val="111111"/>
          <w:sz w:val="28"/>
          <w:szCs w:val="28"/>
          <w:rtl/>
        </w:rPr>
        <w:t xml:space="preserve">و أجازها بعضهم فی سائر أخوات کان حملا علیها،و اختلف فی خبر کان، فذهب البصریون </w:t>
      </w:r>
      <w:r>
        <w:rPr>
          <w:rStyle w:val="FootnoteReference"/>
        </w:rPr>
        <w:footnoteReference w:id="1294"/>
      </w:r>
      <w:r>
        <w:rPr>
          <w:rFonts w:ascii="IRNazanin" w:hAnsi="IRNazanin" w:eastAsia="IRNazanin" w:cs="IRNazanin"/>
          <w:lang w:bidi="fa-IR"/>
          <w:color w:val="111111"/>
          <w:sz w:val="28"/>
          <w:szCs w:val="28"/>
          <w:rtl/>
        </w:rPr>
        <w:t xml:space="preserve">إلی حذفه وجوبا لسد اللام و ما بعدها مسدّه،و اللام حرف جر متعلق بذلک الخبر تقدیره:و ما کان اللّه مریدا لعذابهم،و قال الکوفیون:الخبر الفعل نفسه و اللام زائدة للتوکید،و هی المعاملة هی (و لام کی)من غیر تقدیر(أن)لأنهما لو عملا بتقدیرها لزم منه حذف (أن)مجرورة و هو ضعیف،و اعترض بظهور(أن)کثیرا بعد(لام کی)، و الفرق بین(لام کی)و(لام الجحود)أنّ لام الجحود تختص بکان و النفی بخلاف(لام کی)فإنها لا تختص،و أنه یجب إضمار(أن)مع الجحود و یجوز إظهارها مع(لام کی)،و أنّ النفی متسلط مع لام الجحود علی ما قبلها و هو الخبر المقدر،و فی لام کی متسلط علی ما بعدها،ذکر هذه الفروق أبو حیان </w:t>
      </w:r>
      <w:r>
        <w:rPr>
          <w:rStyle w:val="FootnoteReference"/>
        </w:rPr>
        <w:footnoteReference w:id="1295"/>
      </w:r>
      <w:r>
        <w:rPr>
          <w:rFonts w:ascii="IRNazanin" w:hAnsi="IRNazanin" w:eastAsia="IRNazanin" w:cs="IRNazanin"/>
          <w:lang w:bidi="fa-IR"/>
          <w:color w:val="111111"/>
          <w:sz w:val="28"/>
          <w:szCs w:val="28"/>
          <w:rtl/>
        </w:rPr>
        <w:t xml:space="preserve">و قال أبو البقاء: </w:t>
      </w:r>
      <w:r>
        <w:rPr>
          <w:rStyle w:val="FootnoteReference"/>
        </w:rPr>
        <w:footnoteReference w:id="1296"/>
      </w:r>
      <w:r>
        <w:rPr>
          <w:rFonts w:ascii="IRNazanin" w:hAnsi="IRNazanin" w:eastAsia="IRNazanin" w:cs="IRNazanin"/>
          <w:lang w:bidi="fa-IR"/>
          <w:color w:val="111111"/>
          <w:sz w:val="28"/>
          <w:szCs w:val="28"/>
          <w:rtl/>
        </w:rPr>
        <w:t xml:space="preserve">لام الجحود هی(لام کی)،و له أن یقول:هذه الفروق لفظیة قادحة لعدم تغیر المعنی.</w:t>
      </w:r>
    </w:p>
    <w:p>
      <w:pPr>
        <w:pStyle w:val="Heading6"/>
      </w:pPr>
      <w:bookmarkStart w:id="353" w:name="_Toc174"/>
      <w:r>
        <w:t>[الفاء]</w:t>
      </w:r>
      <w:bookmarkEnd w:id="353"/>
    </w:p>
    <w:p>
      <w:pPr>
        <w:pStyle w:val="BookText"/>
      </w:pPr>
      <w:r>
        <w:rPr>
          <w:rFonts w:ascii="IRNazanin" w:hAnsi="IRNazanin" w:eastAsia="IRNazanin" w:cs="IRNazanin"/>
          <w:lang w:bidi="fa-IR"/>
          <w:color w:val="111111"/>
          <w:sz w:val="28"/>
          <w:szCs w:val="28"/>
          <w:rtl/>
        </w:rPr>
        <w:t xml:space="preserve">قوله:(و الفاء بشرطین)</w:t>
      </w:r>
    </w:p>
    <w:p>
      <w:pPr>
        <w:pStyle w:val="BookText"/>
      </w:pPr>
      <w:r>
        <w:rPr>
          <w:rStyle w:val="FootnoteReference"/>
        </w:rPr>
        <w:footnoteReference w:id="1297"/>
      </w:r>
      <w:r>
        <w:rPr>
          <w:rFonts w:ascii="IRNazanin" w:hAnsi="IRNazanin" w:eastAsia="IRNazanin" w:cs="IRNazanin"/>
          <w:lang w:bidi="fa-IR"/>
          <w:color w:val="111111"/>
          <w:sz w:val="28"/>
          <w:szCs w:val="28"/>
          <w:rtl/>
        </w:rPr>
        <w:t xml:space="preserve">
هذه رابعة النواصب بتقدیر(أن)لأنها</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کانت ناصبة بنفسها لنصبت فی غیر هذین الموضعین </w:t>
      </w:r>
      <w:r>
        <w:rPr>
          <w:rStyle w:val="FootnoteReference"/>
        </w:rPr>
        <w:footnoteReference w:id="1298"/>
      </w:r>
      <w:r>
        <w:rPr>
          <w:rFonts w:ascii="IRNazanin" w:hAnsi="IRNazanin" w:eastAsia="IRNazanin" w:cs="IRNazanin"/>
          <w:lang w:bidi="fa-IR"/>
          <w:color w:val="111111"/>
          <w:sz w:val="28"/>
          <w:szCs w:val="28"/>
          <w:rtl/>
        </w:rPr>
        <w:t xml:space="preserve">،و أصل الفاء التعقیب و قد یراد بها التسبیب،و قیل:التسبیب الأصل،و المعنیان متقاربان،إلاّ أن التسبیب أخص من حیث إنه مؤثر فی المسبّب بخلاف المتعقب،فکل مسبب متعقّب و لیس کلّ متعقب مسببا،و النصب لا یکون مع القطع لاستقلاله،و لا مع التعقیب لأنه عطف،و ما قبله غیر منصوب،فإن کان منصوبا نحو:(ما سرنی أن تقوم فتسافر)فالنصب، لکنه غیر ما نحن بصدده،فإذا دخل النفی علی الوجوه الثلاثة،التسبیب و التعقیب و القطع نحو:(ما تأتینا فتحدثنا) </w:t>
      </w:r>
      <w:r>
        <w:rPr>
          <w:rStyle w:val="FootnoteReference"/>
        </w:rPr>
        <w:footnoteReference w:id="1299"/>
      </w:r>
      <w:r>
        <w:rPr>
          <w:rFonts w:ascii="IRNazanin" w:hAnsi="IRNazanin" w:eastAsia="IRNazanin" w:cs="IRNazanin"/>
          <w:lang w:bidi="fa-IR"/>
          <w:color w:val="111111"/>
          <w:sz w:val="28"/>
          <w:szCs w:val="28"/>
          <w:rtl/>
        </w:rPr>
        <w:t xml:space="preserve">جاز الرفع علی وجهین و النصب علی وجهین:</w:t>
      </w:r>
    </w:p>
    <w:p>
      <w:pPr>
        <w:pStyle w:val="BookText"/>
      </w:pPr>
      <w:r>
        <w:rPr>
          <w:rFonts w:ascii="IRNazanin" w:hAnsi="IRNazanin" w:eastAsia="IRNazanin" w:cs="IRNazanin"/>
          <w:lang w:bidi="fa-IR"/>
          <w:color w:val="111111"/>
          <w:sz w:val="28"/>
          <w:szCs w:val="28"/>
          <w:rtl/>
        </w:rPr>
        <w:t xml:space="preserve">أما وجها النصب فأحدهما:أن یرید ما تأتینا[و 116]فتحدثنا،بل تأتی لغیر الحدیث،فکأنه نفس الإتیان علی هذه الحالة لا الإتیان مطلقا.</w:t>
      </w:r>
    </w:p>
    <w:p>
      <w:pPr>
        <w:pStyle w:val="BookText"/>
      </w:pPr>
      <w:r>
        <w:rPr>
          <w:rFonts w:ascii="IRNazanin" w:hAnsi="IRNazanin" w:eastAsia="IRNazanin" w:cs="IRNazanin"/>
          <w:lang w:bidi="fa-IR"/>
          <w:color w:val="111111"/>
          <w:sz w:val="28"/>
          <w:szCs w:val="28"/>
          <w:rtl/>
        </w:rPr>
        <w:t xml:space="preserve">الثانی أن تضمن معنی فعل التعجب،أی ما تأتینا فتحدثنا،أی فکیف تحدثنا،کأنه ادّعی الحدیث فقیل له:إنه لم یقع الإتیان،فکیف یقع الحدیث.</w:t>
      </w:r>
    </w:p>
    <w:p>
      <w:pPr>
        <w:pStyle w:val="BookText"/>
      </w:pPr>
      <w:r>
        <w:rPr>
          <w:rFonts w:ascii="IRNazanin" w:hAnsi="IRNazanin" w:eastAsia="IRNazanin" w:cs="IRNazanin"/>
          <w:lang w:bidi="fa-IR"/>
          <w:color w:val="111111"/>
          <w:sz w:val="28"/>
          <w:szCs w:val="28"/>
          <w:rtl/>
        </w:rPr>
        <w:t xml:space="preserve">و أما وجها الرفع فأحدهما نفی الإتیان و نفی الحدیث،و الفرق بین هذا و بین معنی النصب الثانی أن فی النصب تعجبا وردّا علی مدعی التحدیث بخلاف هذا الوجه.الثانی أن یکون الإتیان منفیا و الحدیث</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03" w:name="pg19845_194868"/>
    <w:bookmarkEnd w:id="103"/>
    <w:p>
      <w:pPr>
        <w:pStyle w:val="BookText"/>
      </w:pPr>
      <w:r>
        <w:rPr>
          <w:rFonts w:ascii="IRNazanin" w:hAnsi="IRNazanin" w:eastAsia="IRNazanin" w:cs="IRNazanin"/>
          <w:lang w:bidi="fa-IR"/>
          <w:color w:val="111111"/>
          <w:sz w:val="28"/>
          <w:szCs w:val="28"/>
          <w:rtl/>
        </w:rPr>
        <w:t xml:space="preserve">مثبتا،فتکون الجملة الثانیة منقطعة عن الأولی کأنه قال:(ما تأتینا،فأنت الآن تحدثنا حدیث من یجهل أمرنا).</w:t>
      </w:r>
    </w:p>
    <w:p>
      <w:pPr>
        <w:pStyle w:val="Heading6"/>
      </w:pPr>
      <w:bookmarkStart w:id="354" w:name="_Toc175"/>
      <w:r>
        <w:t>[شروطها]</w:t>
      </w:r>
      <w:bookmarkEnd w:id="354"/>
    </w:p>
    <w:p>
      <w:pPr>
        <w:pStyle w:val="BookText"/>
      </w:pPr>
      <w:r>
        <w:rPr>
          <w:rFonts w:ascii="IRNazanin" w:hAnsi="IRNazanin" w:eastAsia="IRNazanin" w:cs="IRNazanin"/>
          <w:lang w:bidi="fa-IR"/>
          <w:color w:val="111111"/>
          <w:sz w:val="28"/>
          <w:szCs w:val="28"/>
          <w:rtl/>
        </w:rPr>
        <w:t xml:space="preserve">قوله:(أحدهما السببیة)</w:t>
      </w:r>
    </w:p>
    <w:p>
      <w:pPr>
        <w:pStyle w:val="BookText"/>
      </w:pPr>
      <w:r>
        <w:rPr>
          <w:rStyle w:val="FootnoteReference"/>
        </w:rPr>
        <w:footnoteReference w:id="1300"/>
      </w:r>
      <w:r>
        <w:rPr>
          <w:rFonts w:ascii="IRNazanin" w:hAnsi="IRNazanin" w:eastAsia="IRNazanin" w:cs="IRNazanin"/>
          <w:lang w:bidi="fa-IR"/>
          <w:color w:val="111111"/>
          <w:sz w:val="28"/>
          <w:szCs w:val="28"/>
          <w:rtl/>
        </w:rPr>
        <w:t xml:space="preserve">
،یعنی الفاء تنصب بشرطین:(أحدهما السببیة،و الثانی:أن یکون قبلها أمر أو نهی[أو استفهام،أو نفی، أو تمن،أو عرض] </w:t>
      </w:r>
      <w:r>
        <w:rPr>
          <w:rStyle w:val="FootnoteReference"/>
        </w:rPr>
        <w:footnoteReference w:id="1301"/>
      </w:r>
      <w:r>
        <w:rPr>
          <w:rFonts w:ascii="IRNazanin" w:hAnsi="IRNazanin" w:eastAsia="IRNazanin" w:cs="IRNazanin"/>
          <w:lang w:bidi="fa-IR"/>
          <w:color w:val="111111"/>
          <w:sz w:val="28"/>
          <w:szCs w:val="28"/>
          <w:rtl/>
        </w:rPr>
        <w:t xml:space="preserve">إلی آخرها)ذکر ستة و لم یذکر التخصیص،و لا وجه لترکه،لأن النصب فی جوابه متفق علیه،و أورد فی القرآن </w:t>
      </w:r>
      <w:r>
        <w:rPr>
          <w:rStyle w:val="FootnoteReference"/>
        </w:rPr>
        <w:footnoteReference w:id="1302"/>
      </w:r>
      <w:r>
        <w:rPr>
          <w:rFonts w:ascii="IRNazanin" w:hAnsi="IRNazanin" w:eastAsia="IRNazanin" w:cs="IRNazanin"/>
          <w:lang w:bidi="fa-IR"/>
          <w:color w:val="111111"/>
          <w:sz w:val="28"/>
          <w:szCs w:val="28"/>
          <w:rtl/>
        </w:rPr>
        <w:t xml:space="preserve">،و إنما نصب بعد جواب هذه الأشیاء و نحوها لأنها للإنشاء،و ما بعد الفاء خبر و عطف الخبر علی الإنشاء لا یصح،فقدروا الإنشاء بجملة اسمیة و(أن) بعد الفاء لیکون عطف اسم علی اسم و هو جملة واحدة،و یکون التقدیر فی(أکرمنی و أکرمک)،(لیکن منک إکرام فإکرام منی).</w:t>
      </w:r>
    </w:p>
    <w:p>
      <w:pPr>
        <w:pStyle w:val="BookText"/>
      </w:pPr>
      <w:r>
        <w:rPr>
          <w:rFonts w:ascii="IRNazanin" w:hAnsi="IRNazanin" w:eastAsia="IRNazanin" w:cs="IRNazanin"/>
          <w:lang w:bidi="fa-IR"/>
          <w:color w:val="111111"/>
          <w:sz w:val="28"/>
          <w:szCs w:val="28"/>
          <w:rtl/>
        </w:rPr>
        <w:t xml:space="preserve">قوله:(أمر) الأمر صریح و غیر صریح،فالصریح(قم فأکرمک) و(لیقم زید فأکرمه)قال:</w:t>
      </w:r>
    </w:p>
    <w:p>
      <w:pPr>
        <w:pStyle w:val="BookText"/>
      </w:pPr>
      <w:r>
        <w:rPr>
          <w:rFonts w:ascii="IRNazanin" w:hAnsi="IRNazanin" w:eastAsia="IRNazanin" w:cs="IRNazanin"/>
          <w:lang w:bidi="fa-IR"/>
          <w:color w:val="111111"/>
          <w:sz w:val="28"/>
          <w:szCs w:val="28"/>
          <w:rtl/>
        </w:rPr>
        <w:t xml:space="preserve">[607]یا ناق سیری عنقا فسیحا</w:t>
      </w:r>
    </w:p>
    <w:p>
      <w:pPr>
        <w:pStyle w:val="BookText"/>
      </w:pPr>
      <w:r>
        <w:rPr>
          <w:rFonts w:ascii="IRNazanin" w:hAnsi="IRNazanin" w:eastAsia="IRNazanin" w:cs="IRNazanin"/>
          <w:lang w:bidi="fa-IR"/>
          <w:color w:val="111111"/>
          <w:sz w:val="28"/>
          <w:szCs w:val="28"/>
          <w:rtl/>
        </w:rPr>
        <w:t xml:space="preserve">إلی سلیمان فنستریحا </w:t>
      </w:r>
      <w:r>
        <w:rPr>
          <w:rStyle w:val="FootnoteReference"/>
        </w:rPr>
        <w:footnoteReference w:id="1303"/>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 الصریح نحو:(غفر اللّه لفلان فیدخله الجنة)و یدخل فیه الدعاء، نحو:(اغفر لی فأدخل الجنة)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قوله:(أو نهی) مثاله لا تقم فأقوم،قال تعالی: لاٰ تَطْغَوْا فِیهِ فَیَحِلَّ عَلَیْکُمْ غَضَبِی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قوله:(أو نفی)و هو نفی صریح،و نفی متأول بالإثبات،و إثبات متأول بالنفی،فالصریح ما نفی بأداة،سواء کان المنفی جملة اسمیة نحو:(ما زید قائم فأکرمک)،أو فعلیة نحو: لاٰ یُقْضیٰ عَلَیْهِمْ فَیَمُوتُوا </w:t>
      </w:r>
      <w:r>
        <w:rPr>
          <w:rStyle w:val="FootnoteReference"/>
        </w:rPr>
        <w:footnoteReference w:id="1306"/>
      </w:r>
      <w:r>
        <w:rPr>
          <w:rFonts w:ascii="IRNazanin" w:hAnsi="IRNazanin" w:eastAsia="IRNazanin" w:cs="IRNazanin"/>
          <w:lang w:bidi="fa-IR"/>
          <w:color w:val="111111"/>
          <w:sz w:val="28"/>
          <w:szCs w:val="28"/>
          <w:rtl/>
        </w:rPr>
        <w:t xml:space="preserve">،و ابن السراج </w:t>
      </w:r>
      <w:r>
        <w:rPr>
          <w:rStyle w:val="FootnoteReference"/>
        </w:rPr>
        <w:footnoteReference w:id="1307"/>
      </w:r>
      <w:r>
        <w:rPr>
          <w:rFonts w:ascii="IRNazanin" w:hAnsi="IRNazanin" w:eastAsia="IRNazanin" w:cs="IRNazanin"/>
          <w:lang w:bidi="fa-IR"/>
          <w:color w:val="111111"/>
          <w:sz w:val="28"/>
          <w:szCs w:val="28"/>
          <w:rtl/>
        </w:rPr>
        <w:t xml:space="preserve">منع من نصب الفاء فی الجملة الاسمیة،و أبو حیان </w:t>
      </w:r>
      <w:r>
        <w:rPr>
          <w:rStyle w:val="FootnoteReference"/>
        </w:rPr>
        <w:footnoteReference w:id="1308"/>
      </w:r>
      <w:r>
        <w:rPr>
          <w:rFonts w:ascii="IRNazanin" w:hAnsi="IRNazanin" w:eastAsia="IRNazanin" w:cs="IRNazanin"/>
          <w:lang w:bidi="fa-IR"/>
          <w:color w:val="111111"/>
          <w:sz w:val="28"/>
          <w:szCs w:val="28"/>
          <w:rtl/>
        </w:rPr>
        <w:t xml:space="preserve">أجازه فیها إذا کان الخبر ظرفا أو مجرورا أو اسم فاعل أو مفعول،نحو:(ما زید عندنا فیکرمک)،و منع فیما عدا ذلک،و النفی المتأول بالإثبات ضربان،نحو:</w:t>
      </w:r>
    </w:p>
    <w:p>
      <w:pPr>
        <w:pStyle w:val="BookText"/>
      </w:pPr>
      <w:r>
        <w:rPr>
          <w:rFonts w:ascii="IRNazanin" w:hAnsi="IRNazanin" w:eastAsia="IRNazanin" w:cs="IRNazanin"/>
          <w:lang w:bidi="fa-IR"/>
          <w:color w:val="111111"/>
          <w:sz w:val="28"/>
          <w:szCs w:val="28"/>
          <w:rtl/>
        </w:rPr>
        <w:t xml:space="preserve">(مازال زید قائما فأکرمک)،و المنفی المستثنی إن تقدمت(إلاّ)علی الفاء لم ینصب نحو:(ما تأتینا إلا مسرعا فتحدثنا)و إن تأخرت نصبت نحو:</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رصف المبانی 381،و شرح التصریح 239/2،و همع الهوامع 265/1،و الدرر 52/3. و الشاهد فیه قوله:(فنستریحا)حیث نصب الفعل المضارع بأن مضمرة وجوبا بعد فاء السببیة الواقعة فی جواب الأمر المدلول علیه بقوله سیری.</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[608]و ما حل سعدیّ غریبا ببلدة</w:t>
      </w:r>
    </w:p>
    <w:p>
      <w:pPr>
        <w:pStyle w:val="BookText"/>
      </w:pPr>
      <w:r>
        <w:rPr>
          <w:rFonts w:ascii="IRNazanin" w:hAnsi="IRNazanin" w:eastAsia="IRNazanin" w:cs="IRNazanin"/>
          <w:lang w:bidi="fa-IR"/>
          <w:color w:val="111111"/>
          <w:sz w:val="28"/>
          <w:szCs w:val="28"/>
          <w:rtl/>
        </w:rPr>
        <w:t xml:space="preserve">فینسب إلا الزبرقان له أب </w:t>
      </w:r>
      <w:r>
        <w:rPr>
          <w:rStyle w:val="FootnoteReference"/>
        </w:rPr>
        <w:footnoteReference w:id="1309"/>
      </w:r>
    </w:p>
    <w:p>
      <w:pPr>
        <w:pStyle w:val="BookText"/>
      </w:pPr>
      <w:r>
        <w:rPr>
          <w:rFonts w:ascii="IRNazanin" w:hAnsi="IRNazanin" w:eastAsia="IRNazanin" w:cs="IRNazanin"/>
          <w:lang w:bidi="fa-IR"/>
          <w:color w:val="111111"/>
          <w:sz w:val="28"/>
          <w:szCs w:val="28"/>
          <w:rtl/>
        </w:rPr>
        <w:t xml:space="preserve">و الإثبات المتأول بالمنفی هو قلّ و أقل نحو:(قلما جئت فأکرمک)و(أقل رجل ما یأتیک فیکرمک).</w:t>
      </w:r>
    </w:p>
    <w:p>
      <w:pPr>
        <w:pStyle w:val="BookText"/>
      </w:pPr>
      <w:r>
        <w:rPr>
          <w:rFonts w:ascii="Amiri" w:hAnsi="Amiri" w:eastAsia="Amiri" w:cs="Amiri"/>
          <w:lang w:bidi="ar-SA"/>
          <w:color w:val="111111"/>
          <w:sz w:val="28"/>
          <w:szCs w:val="28"/>
          <w:rtl/>
        </w:rPr>
        <w:t xml:space="preserve">الرابع قوله:(أو استفهام)،و لا فرق بین أن یکون باسم نحو:(ما یأتینی فأکرمه؟)أو حرف نحو: فَهَلْ لَنٰا مِنْ شُفَعٰاءَ فَیَشْفَعُوا لَنٰا </w:t>
      </w:r>
      <w:r>
        <w:rPr>
          <w:rStyle w:val="FootnoteReference"/>
        </w:rPr>
        <w:footnoteReference w:id="1310"/>
      </w:r>
      <w:r>
        <w:rPr>
          <w:rFonts w:ascii="Amiri" w:hAnsi="Amiri" w:eastAsia="Amiri" w:cs="Amiri"/>
          <w:lang w:bidi="ar-SA"/>
          <w:color w:val="111111"/>
          <w:sz w:val="28"/>
          <w:szCs w:val="28"/>
          <w:rtl/>
        </w:rPr>
        <w:t xml:space="preserve">و عن فعل و اسم نحو: مَنْ ذَا الَّذِی یُقْرِضُ اللّٰهَ قَرْضاً حَسَناً فَیُضٰاعِفَهُ </w:t>
      </w:r>
      <w:r>
        <w:rPr>
          <w:rStyle w:val="FootnoteReference"/>
        </w:rPr>
        <w:footnoteReference w:id="1311"/>
      </w:r>
      <w:r>
        <w:rPr>
          <w:rFonts w:ascii="IRNazanin" w:hAnsi="IRNazanin" w:eastAsia="IRNazanin" w:cs="IRNazanin"/>
          <w:lang w:bidi="fa-IR"/>
          <w:color w:val="111111"/>
          <w:sz w:val="28"/>
          <w:szCs w:val="28"/>
          <w:rtl/>
        </w:rPr>
        <w:t xml:space="preserve">فیمن نصب، و بعضهم منع من نصبها فی الاستفهام عن الاسم.</w:t>
      </w:r>
    </w:p>
    <w:p>
      <w:pPr>
        <w:pStyle w:val="BookText"/>
      </w:pPr>
      <w:r>
        <w:rPr>
          <w:rFonts w:ascii="Amiri" w:hAnsi="Amiri" w:eastAsia="Amiri" w:cs="Amiri"/>
          <w:lang w:bidi="ar-SA"/>
          <w:color w:val="111111"/>
          <w:sz w:val="28"/>
          <w:szCs w:val="28"/>
          <w:rtl/>
        </w:rPr>
        <w:t xml:space="preserve">الخامس قوله:(أو تمن)مثاله: یٰا لَیْتَنِی کُنْتُ مَعَهُمْ فَأَفُوزَ فَوْزاً عَظِیماً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 قوله:(أو عرض)مثاله:(ألا تنزل فنکرمک)،قال:</w:t>
      </w:r>
    </w:p>
    <w:p>
      <w:pPr>
        <w:pStyle w:val="BookText"/>
      </w:pPr>
      <w:r>
        <w:rPr>
          <w:rFonts w:ascii="IRNazanin" w:hAnsi="IRNazanin" w:eastAsia="IRNazanin" w:cs="IRNazanin"/>
          <w:lang w:bidi="fa-IR"/>
          <w:color w:val="111111"/>
          <w:sz w:val="28"/>
          <w:szCs w:val="28"/>
          <w:rtl/>
        </w:rPr>
        <w:t xml:space="preserve">[609]یابن الکرام ألا تدنو فتبصر ما</w:t>
      </w:r>
    </w:p>
    <w:p>
      <w:pPr>
        <w:pStyle w:val="BookText"/>
      </w:pPr>
      <w:r>
        <w:rPr>
          <w:rFonts w:ascii="IRNazanin" w:hAnsi="IRNazanin" w:eastAsia="IRNazanin" w:cs="IRNazanin"/>
          <w:lang w:bidi="fa-IR"/>
          <w:color w:val="111111"/>
          <w:sz w:val="28"/>
          <w:szCs w:val="28"/>
          <w:rtl/>
        </w:rPr>
        <w:t xml:space="preserve">قد حدثوک فما راء کمن سمعا </w:t>
      </w:r>
      <w:r>
        <w:rPr>
          <w:rStyle w:val="FootnoteReference"/>
        </w:rPr>
        <w:footnoteReference w:id="1313"/>
      </w:r>
    </w:p>
    <w:p>
      <w:pPr>
        <w:pStyle w:val="BookText"/>
      </w:pPr>
      <w:r>
        <w:rPr>
          <w:rFonts w:ascii="Amiri" w:hAnsi="Amiri" w:eastAsia="Amiri" w:cs="Amiri"/>
          <w:lang w:bidi="ar-SA"/>
          <w:color w:val="111111"/>
          <w:sz w:val="28"/>
          <w:szCs w:val="28"/>
          <w:rtl/>
        </w:rPr>
        <w:t xml:space="preserve">و مثله التحضیض نحو: لَوْ لاٰ أَخَّرْتَنِی إِلیٰ أَجَلٍ قَرِیبٍ فَأَصَّدَّقَ </w:t>
      </w:r>
      <w:r>
        <w:rPr>
          <w:rStyle w:val="FootnoteReference"/>
        </w:rPr>
        <w:footnoteReference w:id="1314"/>
      </w:r>
      <w:r>
        <w:rPr>
          <w:rFonts w:ascii="IRNazanin" w:hAnsi="IRNazanin" w:eastAsia="IRNazanin" w:cs="IRNazanin"/>
          <w:lang w:bidi="fa-IR"/>
          <w:color w:val="111111"/>
          <w:sz w:val="28"/>
          <w:szCs w:val="28"/>
          <w:rtl/>
        </w:rPr>
        <w:t xml:space="preserve">و زاد الکوفیون </w:t>
      </w:r>
      <w:r>
        <w:rPr>
          <w:rStyle w:val="FootnoteReference"/>
        </w:rPr>
        <w:footnoteReference w:id="1315"/>
      </w:r>
      <w:r>
        <w:rPr>
          <w:rFonts w:ascii="Amiri" w:hAnsi="Amiri" w:eastAsia="Amiri" w:cs="Amiri"/>
          <w:lang w:bidi="ar-SA"/>
          <w:color w:val="111111"/>
          <w:sz w:val="28"/>
          <w:szCs w:val="28"/>
          <w:rtl/>
        </w:rPr>
        <w:t xml:space="preserve">نحو: وَ مٰا یُدْرِیکَ لَعَلَّهُ یَزَّکّٰی، أَوْ یَذَّکَّرُ فَتَنْفَعَهُ الذِّکْریٰ </w:t>
      </w:r>
      <w:r>
        <w:rPr>
          <w:rStyle w:val="FootnoteReference"/>
        </w:rPr>
        <w:footnoteReference w:id="1316"/>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[610]علّ صروف الدهر أو دولاتها</w:t>
      </w:r>
    </w:p>
    <w:p>
      <w:pPr>
        <w:pStyle w:val="BookText"/>
      </w:pPr>
      <w:r>
        <w:rPr>
          <w:rFonts w:ascii="IRNazanin" w:hAnsi="IRNazanin" w:eastAsia="IRNazanin" w:cs="IRNazanin"/>
          <w:lang w:bidi="fa-IR"/>
          <w:color w:val="111111"/>
          <w:sz w:val="28"/>
          <w:szCs w:val="28"/>
          <w:rtl/>
        </w:rPr>
        <w:t xml:space="preserve">یدلننا اللمة من لماتها</w:t>
      </w:r>
    </w:p>
    <w:p>
      <w:pPr>
        <w:pStyle w:val="BookText"/>
      </w:pPr>
      <w:r>
        <w:rPr>
          <w:rFonts w:ascii="IRNazanin" w:hAnsi="IRNazanin" w:eastAsia="IRNazanin" w:cs="IRNazanin"/>
          <w:lang w:bidi="fa-IR"/>
          <w:color w:val="111111"/>
          <w:sz w:val="28"/>
          <w:szCs w:val="28"/>
          <w:rtl/>
        </w:rPr>
        <w:t xml:space="preserve">فتسریح النفس من زفراتها </w:t>
      </w:r>
      <w:r>
        <w:rPr>
          <w:rStyle w:val="FootnoteReference"/>
        </w:rPr>
        <w:footnoteReference w:id="1317"/>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زاد بعضهم النصب بها بعد فعل الشرط و الجزاء،و لم یحک فیه خلافا،نحو قوله تعالی: إِنْ تُبْدُوا مٰا فِی أَنْفُسِکُمْ أَوْ تُخْفُوهُ یُحٰاسِبْکُمْ بِهِ اللّٰهُ فَیَغْفِرُ لِمَنْ یَشٰاءُ </w:t>
      </w:r>
      <w:r>
        <w:rPr>
          <w:rStyle w:val="FootnoteReference"/>
        </w:rPr>
        <w:footnoteReference w:id="1318"/>
      </w:r>
      <w:r>
        <w:rPr>
          <w:rFonts w:ascii="IRNazanin" w:hAnsi="IRNazanin" w:eastAsia="IRNazanin" w:cs="IRNazanin"/>
          <w:lang w:bidi="fa-IR"/>
          <w:color w:val="111111"/>
          <w:sz w:val="28"/>
          <w:szCs w:val="28"/>
          <w:rtl/>
        </w:rPr>
        <w:t xml:space="preserve">،قرئ بالنصب،و زاد بعضهم،و نسب إلی سیبویه </w:t>
      </w:r>
      <w:r>
        <w:rPr>
          <w:rStyle w:val="FootnoteReference"/>
        </w:rPr>
        <w:footnoteReference w:id="1319"/>
      </w:r>
      <w:r>
        <w:rPr>
          <w:rFonts w:ascii="IRNazanin" w:hAnsi="IRNazanin" w:eastAsia="IRNazanin" w:cs="IRNazanin"/>
          <w:lang w:bidi="fa-IR"/>
          <w:color w:val="111111"/>
          <w:sz w:val="28"/>
          <w:szCs w:val="28"/>
          <w:rtl/>
        </w:rPr>
        <w:t xml:space="preserve">بعد أفعال الشک نحو:(حسبته شتمنی فأثب علیه)و منعه الجمهور،و زاد بعضهم بعد جواب القسم،نحو:(أقسم لیقومن زید فتضربه)و منعه الأکثر و زاد الکوفیون </w:t>
      </w:r>
      <w:r>
        <w:rPr>
          <w:rStyle w:val="FootnoteReference"/>
        </w:rPr>
        <w:footnoteReference w:id="1320"/>
      </w:r>
      <w:r>
        <w:rPr>
          <w:rFonts w:ascii="Amiri" w:hAnsi="Amiri" w:eastAsia="Amiri" w:cs="Amiri"/>
          <w:lang w:bidi="ar-SA"/>
          <w:color w:val="111111"/>
          <w:sz w:val="28"/>
          <w:szCs w:val="28"/>
          <w:rtl/>
        </w:rPr>
        <w:t xml:space="preserve">بعد إنما[ظ 116]نحو:(إنما هی ضربة من الأسد فیحطم ظهره)و جعلوا منه إِنَّمٰا أَمْرُهُ إِذٰا أَرٰادَ شَیْئاً أَنْ یَقُولَ لَهُ کُنْ فَیَکُونُ </w:t>
      </w:r>
      <w:r>
        <w:rPr>
          <w:rStyle w:val="FootnoteReference"/>
        </w:rPr>
        <w:footnoteReference w:id="1321"/>
      </w:r>
      <w:r>
        <w:rPr>
          <w:rFonts w:ascii="IRNazanin" w:hAnsi="IRNazanin" w:eastAsia="IRNazanin" w:cs="IRNazanin"/>
          <w:lang w:bidi="fa-IR"/>
          <w:color w:val="111111"/>
          <w:sz w:val="28"/>
          <w:szCs w:val="28"/>
          <w:rtl/>
        </w:rPr>
        <w:t xml:space="preserve">و الصحیح أن هذه الوجوه لا قیاس،و أما ما نصب و لیس فیه شیء مما ذکر فلا یقاس علیه باتفاق نحو:</w:t>
      </w:r>
    </w:p>
    <w:p>
      <w:pPr>
        <w:pStyle w:val="BookText"/>
      </w:pPr>
      <w:r>
        <w:rPr>
          <w:rFonts w:ascii="IRNazanin" w:hAnsi="IRNazanin" w:eastAsia="IRNazanin" w:cs="IRNazanin"/>
          <w:lang w:bidi="fa-IR"/>
          <w:color w:val="111111"/>
          <w:sz w:val="28"/>
          <w:szCs w:val="28"/>
          <w:rtl/>
        </w:rPr>
        <w:t xml:space="preserve">[611]سأترک منزلی لبنی تمیم</w:t>
      </w:r>
    </w:p>
    <w:p>
      <w:pPr>
        <w:pStyle w:val="BookText"/>
      </w:pPr>
      <w:r>
        <w:rPr>
          <w:rFonts w:ascii="IRNazanin" w:hAnsi="IRNazanin" w:eastAsia="IRNazanin" w:cs="IRNazanin"/>
          <w:lang w:bidi="fa-IR"/>
          <w:color w:val="111111"/>
          <w:sz w:val="28"/>
          <w:szCs w:val="28"/>
          <w:rtl/>
        </w:rPr>
        <w:t xml:space="preserve">و ألحق بالحجاز فأستریحا </w:t>
      </w:r>
      <w:r>
        <w:rPr>
          <w:rStyle w:val="FootnoteReference"/>
        </w:rPr>
        <w:footnoteReference w:id="1322"/>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04" w:name="pg19845_194873"/>
    <w:bookmarkEnd w:id="104"/>
    <w:p>
      <w:pPr>
        <w:pStyle w:val="Heading6"/>
      </w:pPr>
      <w:bookmarkStart w:id="355" w:name="_Toc176"/>
      <w:r>
        <w:t>[الواو]</w:t>
      </w:r>
      <w:bookmarkEnd w:id="355"/>
    </w:p>
    <w:p>
      <w:pPr>
        <w:pStyle w:val="BookText"/>
      </w:pPr>
      <w:r>
        <w:rPr>
          <w:rFonts w:ascii="IRNazanin" w:hAnsi="IRNazanin" w:eastAsia="IRNazanin" w:cs="IRNazanin"/>
          <w:lang w:bidi="fa-IR"/>
          <w:color w:val="111111"/>
          <w:sz w:val="28"/>
          <w:szCs w:val="28"/>
          <w:rtl/>
        </w:rPr>
        <w:t xml:space="preserve">قوله:(و الواو بشرطین الجمعیة و أن یکون قبلها مثل ذلک)</w:t>
      </w:r>
    </w:p>
    <w:p>
      <w:pPr>
        <w:pStyle w:val="BookText"/>
      </w:pPr>
      <w:r>
        <w:rPr>
          <w:rStyle w:val="FootnoteReference"/>
        </w:rPr>
        <w:footnoteReference w:id="1323"/>
      </w:r>
      <w:r>
        <w:rPr>
          <w:rFonts w:ascii="IRNazanin" w:hAnsi="IRNazanin" w:eastAsia="IRNazanin" w:cs="IRNazanin"/>
          <w:lang w:bidi="fa-IR"/>
          <w:color w:val="111111"/>
          <w:sz w:val="28"/>
          <w:szCs w:val="28"/>
          <w:rtl/>
        </w:rPr>
        <w:t xml:space="preserve">
هذه خامسة النواصب،و الکلام فیها کالکلام فی الفاء فی جمیع ما ذکره، و الفرق بینهما من جهة المعنی أن الفاء تسّبب ما بعدها عما قبلها، و الواو تفید الجمع و المعیة،و ما ذکره من القطع و العطف جائز فی الواو، و جمیع ما تقدم أیضا،مثال الأمر:</w:t>
      </w:r>
    </w:p>
    <w:p>
      <w:pPr>
        <w:pStyle w:val="BookText"/>
      </w:pPr>
      <w:r>
        <w:rPr>
          <w:rFonts w:ascii="IRNazanin" w:hAnsi="IRNazanin" w:eastAsia="IRNazanin" w:cs="IRNazanin"/>
          <w:lang w:bidi="fa-IR"/>
          <w:color w:val="111111"/>
          <w:sz w:val="28"/>
          <w:szCs w:val="28"/>
          <w:rtl/>
        </w:rPr>
        <w:t xml:space="preserve">[612]فقلت ادعی و أدعو إن أندی </w:t>
      </w:r>
      <w:r>
        <w:rPr>
          <w:rStyle w:val="FootnoteReference"/>
        </w:rPr>
        <w:footnoteReference w:id="13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مثال النهی:</w:t>
      </w:r>
    </w:p>
    <w:p>
      <w:pPr>
        <w:pStyle w:val="BookText"/>
      </w:pPr>
      <w:r>
        <w:rPr>
          <w:rFonts w:ascii="IRNazanin" w:hAnsi="IRNazanin" w:eastAsia="IRNazanin" w:cs="IRNazanin"/>
          <w:lang w:bidi="fa-IR"/>
          <w:color w:val="111111"/>
          <w:sz w:val="28"/>
          <w:szCs w:val="28"/>
          <w:rtl/>
        </w:rPr>
        <w:t xml:space="preserve">[613]لا تنه عن خلق و تأتی مثله </w:t>
      </w:r>
      <w:r>
        <w:rPr>
          <w:rStyle w:val="FootnoteReference"/>
        </w:rPr>
        <w:footnoteReference w:id="13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بنون التوکید الخفیفة المتقلبة ألفا لأجل الوقف و قد رد ابن هشام هذا التخریج و أنکره و قال هو هروب من ضرورة إلی ضرورة.ینظر شرح شذور الذهب 319.</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یَعْلَمِ اللّٰهُ الَّذِینَ جٰاهَدُوا مِنْکُمْ وَ یَعْلَمَ الصّٰابِرِینَ</w:t>
      </w:r>
    </w:p>
    <w:p>
      <w:pPr>
        <w:pStyle w:val="BookText"/>
      </w:pPr>
      <w:r>
        <w:rPr>
          <w:rStyle w:val="FootnoteReference"/>
        </w:rPr>
        <w:footnoteReference w:id="1326"/>
      </w:r>
      <w:r>
        <w:rPr>
          <w:rFonts w:ascii="IRNazanin" w:hAnsi="IRNazanin" w:eastAsia="IRNazanin" w:cs="IRNazanin"/>
          <w:lang w:bidi="fa-IR"/>
          <w:color w:val="111111"/>
          <w:sz w:val="28"/>
          <w:szCs w:val="28"/>
          <w:rtl/>
        </w:rPr>
        <w:t xml:space="preserve">
و مثال الاستفهام:</w:t>
      </w:r>
    </w:p>
    <w:p>
      <w:pPr>
        <w:pStyle w:val="BookText"/>
      </w:pPr>
      <w:r>
        <w:rPr>
          <w:rFonts w:ascii="Amiri" w:hAnsi="Amiri" w:eastAsia="Amiri" w:cs="Amiri"/>
          <w:lang w:bidi="ar-SA"/>
          <w:color w:val="111111"/>
          <w:sz w:val="28"/>
          <w:szCs w:val="28"/>
          <w:rtl/>
        </w:rPr>
        <w:t xml:space="preserve">لِمَ تَلْبِسُونَ الْحَقَّ بِالْبٰاطِلِ وَ تَکْتُمُونَ الْحَقَّ</w:t>
      </w:r>
    </w:p>
    <w:p>
      <w:pPr>
        <w:pStyle w:val="BookText"/>
      </w:pPr>
      <w:r>
        <w:rPr>
          <w:rStyle w:val="FootnoteReference"/>
        </w:rPr>
        <w:footnoteReference w:id="1327"/>
      </w:r>
      <w:r>
        <w:rPr>
          <w:rFonts w:ascii="Amiri" w:hAnsi="Amiri" w:eastAsia="Amiri" w:cs="Amiri"/>
          <w:lang w:bidi="ar-SA"/>
          <w:color w:val="111111"/>
          <w:sz w:val="28"/>
          <w:szCs w:val="28"/>
          <w:rtl/>
        </w:rPr>
        <w:t xml:space="preserve">
و مثال النهی: یٰا لَیْتَنٰا نُرَدُّ وَ لاٰ نُکَذِّبَ بِآیٰاتِ رَبِّنٰا وَ نَکُونَ مِنَ الْمُؤْمِنِینَ </w:t>
      </w:r>
      <w:r>
        <w:rPr>
          <w:rStyle w:val="FootnoteReference"/>
        </w:rPr>
        <w:footnoteReference w:id="1328"/>
      </w:r>
      <w:r>
        <w:rPr>
          <w:rFonts w:ascii="IRNazanin" w:hAnsi="IRNazanin" w:eastAsia="IRNazanin" w:cs="IRNazanin"/>
          <w:lang w:bidi="fa-IR"/>
          <w:color w:val="111111"/>
          <w:sz w:val="28"/>
          <w:szCs w:val="28"/>
          <w:rtl/>
        </w:rPr>
        <w:t xml:space="preserve">فیمن نصب.</w:t>
      </w:r>
    </w:p>
    <w:p>
      <w:pPr>
        <w:pStyle w:val="BookText"/>
      </w:pPr>
      <w:r>
        <w:rPr>
          <w:rFonts w:ascii="IRNazanin" w:hAnsi="IRNazanin" w:eastAsia="IRNazanin" w:cs="IRNazanin"/>
          <w:lang w:bidi="fa-IR"/>
          <w:color w:val="111111"/>
          <w:sz w:val="28"/>
          <w:szCs w:val="28"/>
          <w:rtl/>
        </w:rPr>
        <w:t xml:space="preserve">قال أبو حیان: </w:t>
      </w:r>
      <w:r>
        <w:rPr>
          <w:rStyle w:val="FootnoteReference"/>
        </w:rPr>
        <w:footnoteReference w:id="1329"/>
      </w:r>
      <w:r>
        <w:rPr>
          <w:rFonts w:ascii="IRNazanin" w:hAnsi="IRNazanin" w:eastAsia="IRNazanin" w:cs="IRNazanin"/>
          <w:lang w:bidi="fa-IR"/>
          <w:color w:val="111111"/>
          <w:sz w:val="28"/>
          <w:szCs w:val="28"/>
          <w:rtl/>
        </w:rPr>
        <w:t xml:space="preserve">و لا أحفظه بعد الدعاء و العرض و التحضیض و الرجاء،و ینبغی ألا یقدم علی ذلک إلا بسماع،و أما غیره فجعل الواو کالفاء فی جمیع ما ذکر.</w:t>
      </w:r>
    </w:p>
    <w:p>
      <w:pPr>
        <w:pStyle w:val="BookText"/>
      </w:pPr>
      <w:r>
        <w:rPr>
          <w:rFonts w:ascii="IRNazanin" w:hAnsi="IRNazanin" w:eastAsia="IRNazanin" w:cs="IRNazanin"/>
          <w:lang w:bidi="fa-IR"/>
          <w:color w:val="111111"/>
          <w:sz w:val="28"/>
          <w:szCs w:val="28"/>
          <w:rtl/>
        </w:rPr>
        <w:t xml:space="preserve">قوله:(و«أو») ،لها موقعان أحدهما:فی الأسماء نحو:(جاء زید أو عمرو)و الثانیة الناصبة للفعل و هی سادسة النواصب بتقدیر(أن).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الشاهد فیه قوله:(و تأتی)حیث جاءت الواو دالة علی المعیة و نصب الفعل المضارع بعدها بأن مضمرة وجوبا بعد واو المعیة.</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قوله:(بشرط معنی«إلی أن») اختلف فی معناها،فمنهم من یقدرها بالغایة،و هی(إلی أن)،و أجازه المصنف </w:t>
      </w:r>
      <w:r>
        <w:rPr>
          <w:rStyle w:val="FootnoteReference"/>
        </w:rPr>
        <w:footnoteReference w:id="1330"/>
      </w:r>
      <w:r>
        <w:rPr>
          <w:rFonts w:ascii="IRNazanin" w:hAnsi="IRNazanin" w:eastAsia="IRNazanin" w:cs="IRNazanin"/>
          <w:lang w:bidi="fa-IR"/>
          <w:color w:val="111111"/>
          <w:sz w:val="28"/>
          <w:szCs w:val="28"/>
          <w:rtl/>
        </w:rPr>
        <w:t xml:space="preserve">،و سیبویه </w:t>
      </w:r>
      <w:r>
        <w:rPr>
          <w:rStyle w:val="FootnoteReference"/>
        </w:rPr>
        <w:footnoteReference w:id="1331"/>
      </w:r>
      <w:r>
        <w:rPr>
          <w:rFonts w:ascii="IRNazanin" w:hAnsi="IRNazanin" w:eastAsia="IRNazanin" w:cs="IRNazanin"/>
          <w:lang w:bidi="fa-IR"/>
          <w:color w:val="111111"/>
          <w:sz w:val="28"/>
          <w:szCs w:val="28"/>
          <w:rtl/>
        </w:rPr>
        <w:t xml:space="preserve">یقدرها بالاستثناء و هو(إلا أن)و قال المصنف:الأمر فی الخلاف قریب و لا فرق بینها نحو:</w:t>
      </w:r>
    </w:p>
    <w:p>
      <w:pPr>
        <w:pStyle w:val="BookText"/>
      </w:pPr>
      <w:r>
        <w:rPr>
          <w:rFonts w:ascii="IRNazanin" w:hAnsi="IRNazanin" w:eastAsia="IRNazanin" w:cs="IRNazanin"/>
          <w:lang w:bidi="fa-IR"/>
          <w:color w:val="111111"/>
          <w:sz w:val="28"/>
          <w:szCs w:val="28"/>
          <w:rtl/>
        </w:rPr>
        <w:t xml:space="preserve">(لأکرمنک أو تعطینی)قال صاحب البرود:و فهم منه أن کل موضع صلح لأحد التقدیرین صلح للآخر و لیس کذلک بل تقدیر سیبویه أعم نحو قوله:(هو قاتلی أو أفتدی منه) </w:t>
      </w:r>
      <w:r>
        <w:rPr>
          <w:rStyle w:val="FootnoteReference"/>
        </w:rPr>
        <w:footnoteReference w:id="1332"/>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[614]و کنت إذا غمرت قناة قوم</w:t>
      </w:r>
    </w:p>
    <w:p>
      <w:pPr>
        <w:pStyle w:val="BookText"/>
      </w:pPr>
      <w:r>
        <w:rPr>
          <w:rFonts w:ascii="IRNazanin" w:hAnsi="IRNazanin" w:eastAsia="IRNazanin" w:cs="IRNazanin"/>
          <w:lang w:bidi="fa-IR"/>
          <w:color w:val="111111"/>
          <w:sz w:val="28"/>
          <w:szCs w:val="28"/>
          <w:rtl/>
        </w:rPr>
        <w:t xml:space="preserve">کسرت کعوبها أو تستقیما </w:t>
      </w:r>
      <w:r>
        <w:rPr>
          <w:rStyle w:val="FootnoteReference"/>
        </w:rPr>
        <w:footnoteReference w:id="1333"/>
      </w:r>
    </w:p>
    <w:p>
      <w:pPr>
        <w:pStyle w:val="BookText"/>
      </w:pPr>
      <w:r>
        <w:rPr>
          <w:rFonts w:ascii="IRNazanin" w:hAnsi="IRNazanin" w:eastAsia="IRNazanin" w:cs="IRNazanin"/>
          <w:lang w:bidi="fa-IR"/>
          <w:color w:val="111111"/>
          <w:sz w:val="28"/>
          <w:szCs w:val="28"/>
          <w:rtl/>
        </w:rPr>
        <w:t xml:space="preserve">فإنه لا یستقیم فی ذلک(إلی أن)،و قال أبو حیان: </w:t>
      </w:r>
      <w:r>
        <w:rPr>
          <w:rStyle w:val="FootnoteReference"/>
        </w:rPr>
        <w:footnoteReference w:id="1334"/>
      </w:r>
      <w:r>
        <w:rPr>
          <w:rFonts w:ascii="IRNazanin" w:hAnsi="IRNazanin" w:eastAsia="IRNazanin" w:cs="IRNazanin"/>
          <w:lang w:bidi="fa-IR"/>
          <w:color w:val="111111"/>
          <w:sz w:val="28"/>
          <w:szCs w:val="28"/>
          <w:rtl/>
        </w:rPr>
        <w:t xml:space="preserve">لا یحتاج إلی شیء من هذه التقدیرات بل هی بابها فی العطف،و یکفی عنده تقدیر(أن)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استدل بقوله:</w:t>
      </w:r>
    </w:p>
    <w:p>
      <w:pPr>
        <w:pStyle w:val="BookText"/>
      </w:pPr>
      <w:r>
        <w:rPr>
          <w:rFonts w:ascii="IRNazanin" w:hAnsi="IRNazanin" w:eastAsia="IRNazanin" w:cs="IRNazanin"/>
          <w:lang w:bidi="fa-IR"/>
          <w:color w:val="111111"/>
          <w:sz w:val="28"/>
          <w:szCs w:val="28"/>
          <w:rtl/>
        </w:rPr>
        <w:t xml:space="preserve">[615]فسر فی بلاد اللّه و التمس الغنی</w:t>
      </w:r>
    </w:p>
    <w:p>
      <w:pPr>
        <w:pStyle w:val="BookText"/>
      </w:pPr>
      <w:r>
        <w:rPr>
          <w:rFonts w:ascii="IRNazanin" w:hAnsi="IRNazanin" w:eastAsia="IRNazanin" w:cs="IRNazanin"/>
          <w:lang w:bidi="fa-IR"/>
          <w:color w:val="111111"/>
          <w:sz w:val="28"/>
          <w:szCs w:val="28"/>
          <w:rtl/>
        </w:rPr>
        <w:t xml:space="preserve">تعش ذا یسار أو تموت فتعذرا </w:t>
      </w:r>
      <w:r>
        <w:rPr>
          <w:rStyle w:val="FootnoteReference"/>
        </w:rPr>
        <w:footnoteReference w:id="1335"/>
      </w:r>
    </w:p>
    <w:p>
      <w:pPr>
        <w:pStyle w:val="BookText"/>
      </w:pPr>
      <w:r>
        <w:rPr>
          <w:rFonts w:ascii="IRNazanin" w:hAnsi="IRNazanin" w:eastAsia="IRNazanin" w:cs="IRNazanin"/>
          <w:lang w:bidi="fa-IR"/>
          <w:color w:val="111111"/>
          <w:sz w:val="28"/>
          <w:szCs w:val="28"/>
          <w:rtl/>
        </w:rPr>
        <w:t xml:space="preserve">فإنه لا یستقیم فیه(إلی أن)و لا(إلاّ أن)و لکن من النحویین من جعل هذا البیت و قوله:</w:t>
      </w:r>
    </w:p>
    <w:p>
      <w:pPr>
        <w:pStyle w:val="BookText"/>
      </w:pPr>
      <w:r>
        <w:rPr>
          <w:rFonts w:ascii="IRNazanin" w:hAnsi="IRNazanin" w:eastAsia="IRNazanin" w:cs="IRNazanin"/>
          <w:lang w:bidi="fa-IR"/>
          <w:color w:val="111111"/>
          <w:sz w:val="28"/>
          <w:szCs w:val="28"/>
          <w:rtl/>
        </w:rPr>
        <w:t xml:space="preserve">[616]...-إنما</w:t>
      </w:r>
    </w:p>
    <w:p>
      <w:pPr>
        <w:pStyle w:val="BookText"/>
      </w:pPr>
      <w:r>
        <w:rPr>
          <w:rFonts w:ascii="IRNazanin" w:hAnsi="IRNazanin" w:eastAsia="IRNazanin" w:cs="IRNazanin"/>
          <w:lang w:bidi="fa-IR"/>
          <w:color w:val="111111"/>
          <w:sz w:val="28"/>
          <w:szCs w:val="28"/>
          <w:rtl/>
        </w:rPr>
        <w:t xml:space="preserve">نحاول ملکا أو نموت فتعذرا </w:t>
      </w:r>
      <w:r>
        <w:rPr>
          <w:rStyle w:val="FootnoteReference"/>
        </w:rPr>
        <w:footnoteReference w:id="1336"/>
      </w:r>
    </w:p>
    <w:p>
      <w:pPr>
        <w:pStyle w:val="BookText"/>
      </w:pPr>
      <w:r>
        <w:rPr>
          <w:rFonts w:ascii="IRNazanin" w:hAnsi="IRNazanin" w:eastAsia="IRNazanin" w:cs="IRNazanin"/>
          <w:lang w:bidi="fa-IR"/>
          <w:color w:val="111111"/>
          <w:sz w:val="28"/>
          <w:szCs w:val="28"/>
          <w:rtl/>
        </w:rPr>
        <w:t xml:space="preserve">من باب:</w:t>
      </w:r>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IRNazanin" w:hAnsi="IRNazanin" w:eastAsia="IRNazanin" w:cs="IRNazanin"/>
          <w:lang w:bidi="fa-IR"/>
          <w:color w:val="111111"/>
          <w:sz w:val="28"/>
          <w:szCs w:val="28"/>
          <w:rtl/>
        </w:rPr>
        <w:t xml:space="preserve">بالحجاز فأستریحا </w:t>
      </w:r>
      <w:r>
        <w:rPr>
          <w:rStyle w:val="FootnoteReference"/>
        </w:rPr>
        <w:footnoteReference w:id="1337"/>
      </w:r>
    </w:p>
    <w:p>
      <w:pPr>
        <w:pStyle w:val="BookText"/>
      </w:pPr>
      <w:r>
        <w:rPr>
          <w:rFonts w:ascii="IRNazanin" w:hAnsi="IRNazanin" w:eastAsia="IRNazanin" w:cs="IRNazanin"/>
          <w:lang w:bidi="fa-IR"/>
          <w:color w:val="111111"/>
          <w:sz w:val="28"/>
          <w:szCs w:val="28"/>
          <w:rtl/>
        </w:rPr>
        <w:t xml:space="preserve">صاحب البرود:و لا یبعد عندی إجراؤه علی الأصول،فأما الغایة فلا مانع من(سر و التمس الغنی إلی أن تموت)کما تقول:(اطلب العلم</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أطع اللّه إلی أن تموت)و أما الاستثناء فهو أخفی،و تقدیره(إن سرت و التمست الغنی حصل لک إلا أن تموت و یحترم دون مرامک فأنت إذ ذاک معذور)،و هذه یجوز فیها العطف و القطع نحو قوله: تُقٰاتِلُونَهُمْ أَوْ یُسْلِمُونَ </w:t>
      </w:r>
      <w:r>
        <w:rPr>
          <w:rStyle w:val="FootnoteReference"/>
        </w:rPr>
        <w:footnoteReference w:id="1338"/>
      </w:r>
      <w:r>
        <w:rPr>
          <w:rFonts w:ascii="IRNazanin" w:hAnsi="IRNazanin" w:eastAsia="IRNazanin" w:cs="IRNazanin"/>
          <w:lang w:bidi="fa-IR"/>
          <w:color w:val="111111"/>
          <w:sz w:val="28"/>
          <w:szCs w:val="28"/>
          <w:rtl/>
        </w:rPr>
        <w:t xml:space="preserve">و بعضهم اشترط فی نصب(أو)أن یکون قبلها فعل أو اسم بمعناه أو ظرف أو جار و مجرور لیسبک منه المصدر.</w:t>
      </w:r>
    </w:p>
    <w:p>
      <w:pPr>
        <w:pStyle w:val="BookText"/>
      </w:pPr>
      <w:r>
        <w:rPr>
          <w:rFonts w:ascii="IRNazanin" w:hAnsi="IRNazanin" w:eastAsia="IRNazanin" w:cs="IRNazanin"/>
          <w:lang w:bidi="fa-IR"/>
          <w:color w:val="111111"/>
          <w:sz w:val="28"/>
          <w:szCs w:val="28"/>
          <w:rtl/>
        </w:rPr>
        <w:t xml:space="preserve">قوله:(و العاطفة) و یحتمل أن یرید بقوله:(العاطفة)الحروف العاطفة کلها،و یحتمل أن یرید الواو فقط لأن کلامه فیها،و قال أبو حیان: </w:t>
      </w:r>
      <w:r>
        <w:rPr>
          <w:rStyle w:val="FootnoteReference"/>
        </w:rPr>
        <w:footnoteReference w:id="1339"/>
      </w:r>
      <w:r>
        <w:rPr>
          <w:rFonts w:ascii="IRNazanin" w:hAnsi="IRNazanin" w:eastAsia="IRNazanin" w:cs="IRNazanin"/>
          <w:lang w:bidi="fa-IR"/>
          <w:color w:val="111111"/>
          <w:sz w:val="28"/>
          <w:szCs w:val="28"/>
          <w:rtl/>
        </w:rPr>
        <w:t xml:space="preserve">یجوز مع(الواو)و(الفاء)و(أو)و(ثم)و لا یجوز مع غیرها من العواطف.</w:t>
      </w:r>
    </w:p>
    <w:p>
      <w:pPr>
        <w:pStyle w:val="BookText"/>
      </w:pPr>
      <w:r>
        <w:rPr>
          <w:rFonts w:ascii="IRNazanin" w:hAnsi="IRNazanin" w:eastAsia="IRNazanin" w:cs="IRNazanin"/>
          <w:lang w:bidi="fa-IR"/>
          <w:color w:val="111111"/>
          <w:sz w:val="28"/>
          <w:szCs w:val="28"/>
          <w:rtl/>
        </w:rPr>
        <w:t xml:space="preserve">قوله:(إذا کان المعطوف علیه اسما) یرید بالاسم المصدر فقط لیصح العطف علیه بالفعل،لأنهما أخوان و اختاره أبو حیان مع الاسم [و 117]و أنشد:</w:t>
      </w:r>
    </w:p>
    <w:p>
      <w:pPr>
        <w:pStyle w:val="BookText"/>
      </w:pPr>
      <w:r>
        <w:rPr>
          <w:rFonts w:ascii="Amiri" w:hAnsi="Amiri" w:eastAsia="Amiri" w:cs="Amiri"/>
          <w:lang w:bidi="ar-SA"/>
          <w:color w:val="111111"/>
          <w:sz w:val="28"/>
          <w:szCs w:val="28"/>
          <w:rtl/>
        </w:rPr>
        <w:t xml:space="preserve">[618]فلو لا رجال من رزام أعزة</w:t>
      </w:r>
    </w:p>
    <w:p>
      <w:pPr>
        <w:pStyle w:val="BookText"/>
      </w:pPr>
      <w:r>
        <w:rPr>
          <w:rFonts w:ascii="IRNazanin" w:hAnsi="IRNazanin" w:eastAsia="IRNazanin" w:cs="IRNazanin"/>
          <w:lang w:bidi="fa-IR"/>
          <w:color w:val="111111"/>
          <w:sz w:val="28"/>
          <w:szCs w:val="28"/>
          <w:rtl/>
        </w:rPr>
        <w:t xml:space="preserve">و آل سبیع أو أسوءک علقما </w:t>
      </w:r>
      <w:r>
        <w:rPr>
          <w:rStyle w:val="FootnoteReference"/>
        </w:rPr>
        <w:footnoteReference w:id="1340"/>
      </w:r>
    </w:p>
    <w:p>
      <w:pPr>
        <w:pStyle w:val="BookText"/>
      </w:pPr>
      <w:r>
        <w:rPr>
          <w:rFonts w:ascii="IRNazanin" w:hAnsi="IRNazanin" w:eastAsia="IRNazanin" w:cs="IRNazanin"/>
          <w:lang w:bidi="fa-IR"/>
          <w:color w:val="111111"/>
          <w:sz w:val="28"/>
          <w:szCs w:val="28"/>
          <w:rtl/>
        </w:rPr>
        <w:t xml:space="preserve">و من الواو و مع المصدر:</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[619]للبس عباءة و تقرّ عینی </w:t>
      </w:r>
      <w:r>
        <w:rPr>
          <w:rStyle w:val="FootnoteReference"/>
        </w:rPr>
        <w:footnoteReference w:id="13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مثال(الفاء):</w:t>
      </w:r>
    </w:p>
    <w:p>
      <w:pPr>
        <w:pStyle w:val="BookText"/>
      </w:pPr>
      <w:r>
        <w:rPr>
          <w:rFonts w:ascii="IRNazanin" w:hAnsi="IRNazanin" w:eastAsia="IRNazanin" w:cs="IRNazanin"/>
          <w:lang w:bidi="fa-IR"/>
          <w:color w:val="111111"/>
          <w:sz w:val="28"/>
          <w:szCs w:val="28"/>
          <w:rtl/>
        </w:rPr>
        <w:t xml:space="preserve">[620]لو لا توقع معتر فأرضیه </w:t>
      </w:r>
      <w:r>
        <w:rPr>
          <w:rStyle w:val="FootnoteReference"/>
        </w:rPr>
        <w:footnoteReference w:id="13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مثال أو: إِلاّٰ وَحْیاً أَوْ مِنْ وَرٰاءِ حِجٰابٍ أَوْ یُرْسِلَ رَسُولاً </w:t>
      </w:r>
      <w:r>
        <w:rPr>
          <w:rStyle w:val="FootnoteReference"/>
        </w:rPr>
        <w:footnoteReference w:id="1343"/>
      </w:r>
      <w:r>
        <w:rPr>
          <w:rFonts w:ascii="IRNazanin" w:hAnsi="IRNazanin" w:eastAsia="IRNazanin" w:cs="IRNazanin"/>
          <w:lang w:bidi="fa-IR"/>
          <w:color w:val="111111"/>
          <w:sz w:val="28"/>
          <w:szCs w:val="28"/>
          <w:rtl/>
        </w:rPr>
        <w:t xml:space="preserve">فیمن نصب، و مثال(ثم):</w:t>
      </w:r>
    </w:p>
    <w:p>
      <w:pPr>
        <w:pStyle w:val="BookText"/>
      </w:pPr>
      <w:r>
        <w:rPr>
          <w:rFonts w:ascii="IRNazanin" w:hAnsi="IRNazanin" w:eastAsia="IRNazanin" w:cs="IRNazanin"/>
          <w:lang w:bidi="fa-IR"/>
          <w:color w:val="111111"/>
          <w:sz w:val="28"/>
          <w:szCs w:val="28"/>
          <w:rtl/>
        </w:rPr>
        <w:t xml:space="preserve">[621]إنی و قتلی سلیکا ثم أعقله </w:t>
      </w:r>
      <w:r>
        <w:rPr>
          <w:rStyle w:val="FootnoteReference"/>
        </w:rPr>
        <w:footnoteReference w:id="134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یصح إضمار(أن)فیما عدا هذه الستة عند الجمهور،لا عاملة و لا غیر عاملة،و أجاز الأخفش </w:t>
      </w:r>
      <w:r>
        <w:rPr>
          <w:rStyle w:val="FootnoteReference"/>
        </w:rPr>
        <w:footnoteReference w:id="1345"/>
      </w:r>
      <w:r>
        <w:rPr>
          <w:rFonts w:ascii="Amiri" w:hAnsi="Amiri" w:eastAsia="Amiri" w:cs="Amiri"/>
          <w:lang w:bidi="ar-SA"/>
          <w:color w:val="111111"/>
          <w:sz w:val="28"/>
          <w:szCs w:val="28"/>
          <w:rtl/>
        </w:rPr>
        <w:t xml:space="preserve">إضمارها فی غیر عاملة،و استدل بقوله تعالی: أَ فَغَیْرَ اللّٰهِ تَأْمُرُونِّی أَعْبُدُ </w:t>
      </w:r>
      <w:r>
        <w:rPr>
          <w:rStyle w:val="FootnoteReference"/>
        </w:rPr>
        <w:footnoteReference w:id="1346"/>
      </w:r>
      <w:r>
        <w:rPr>
          <w:rFonts w:ascii="Amiri" w:hAnsi="Amiri" w:eastAsia="Amiri" w:cs="Amiri"/>
          <w:lang w:bidi="ar-SA"/>
          <w:color w:val="111111"/>
          <w:sz w:val="28"/>
          <w:szCs w:val="28"/>
          <w:rtl/>
        </w:rPr>
        <w:t xml:space="preserve">وَ مِنْ آیٰاتِهِ یُرِیکُمُ الْبَرْقَ </w:t>
      </w:r>
      <w:r>
        <w:rPr>
          <w:rStyle w:val="FootnoteReference"/>
        </w:rPr>
        <w:footnoteReference w:id="1347"/>
      </w:r>
      <w:r>
        <w:rPr>
          <w:rFonts w:ascii="IRNazanin" w:hAnsi="IRNazanin" w:eastAsia="IRNazanin" w:cs="IRNazanin"/>
          <w:lang w:bidi="fa-IR"/>
          <w:color w:val="111111"/>
          <w:sz w:val="28"/>
          <w:szCs w:val="28"/>
          <w:rtl/>
        </w:rPr>
        <w:t xml:space="preserve">و أجاز المبرد </w:t>
      </w:r>
      <w:r>
        <w:rPr>
          <w:rStyle w:val="FootnoteReference"/>
        </w:rPr>
        <w:footnoteReference w:id="1348"/>
      </w:r>
      <w:r>
        <w:rPr>
          <w:rFonts w:ascii="IRNazanin" w:hAnsi="IRNazanin" w:eastAsia="IRNazanin" w:cs="IRNazanin"/>
          <w:lang w:bidi="fa-IR"/>
          <w:color w:val="111111"/>
          <w:sz w:val="28"/>
          <w:szCs w:val="28"/>
          <w:rtl/>
        </w:rPr>
        <w:t xml:space="preserve">و الکوفیون </w:t>
      </w:r>
      <w:r>
        <w:rPr>
          <w:rStyle w:val="FootnoteReference"/>
        </w:rPr>
        <w:footnoteReference w:id="1349"/>
      </w:r>
      <w:r>
        <w:rPr>
          <w:rFonts w:ascii="Amiri" w:hAnsi="Amiri" w:eastAsia="Amiri" w:cs="Amiri"/>
          <w:lang w:bidi="ar-SA"/>
          <w:color w:val="111111"/>
          <w:sz w:val="28"/>
          <w:szCs w:val="28"/>
          <w:rtl/>
        </w:rPr>
        <w:t xml:space="preserve">إضمارها عاملة قیاسا مطردا،و استدلوا بقراءة الحسن تَأْمُرُونِّی أَعْبُدُ </w:t>
      </w:r>
      <w:r>
        <w:rPr>
          <w:rStyle w:val="FootnoteReference"/>
        </w:rPr>
        <w:footnoteReference w:id="1350"/>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[622]و همّ رجال یشفعوا لی فلم أجد</w:t>
      </w:r>
    </w:p>
    <w:p>
      <w:pPr>
        <w:pStyle w:val="BookText"/>
      </w:pPr>
      <w:r>
        <w:rPr>
          <w:rFonts w:ascii="IRNazanin" w:hAnsi="IRNazanin" w:eastAsia="IRNazanin" w:cs="IRNazanin"/>
          <w:lang w:bidi="fa-IR"/>
          <w:color w:val="111111"/>
          <w:sz w:val="28"/>
          <w:szCs w:val="28"/>
          <w:rtl/>
        </w:rPr>
        <w:t xml:space="preserve">شفیعا إلیه غیر جود یعادله </w:t>
      </w:r>
      <w:r>
        <w:rPr>
          <w:rStyle w:val="FootnoteReference"/>
        </w:rPr>
        <w:footnoteReference w:id="1351"/>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یجوز إظهار(أن)مع(لام کی)و العاطفة) </w:t>
      </w:r>
      <w:r>
        <w:rPr>
          <w:rStyle w:val="FootnoteReference"/>
        </w:rPr>
        <w:footnoteReference w:id="1352"/>
      </w:r>
      <w:r>
        <w:rPr>
          <w:rFonts w:ascii="IRNazanin" w:hAnsi="IRNazanin" w:eastAsia="IRNazanin" w:cs="IRNazanin"/>
          <w:lang w:bidi="fa-IR"/>
          <w:color w:val="111111"/>
          <w:sz w:val="28"/>
          <w:szCs w:val="28"/>
          <w:rtl/>
        </w:rPr>
        <w:t xml:space="preserve">قسم المواضع التی تقدر فیها(أن)إلی ثلاثة:واجب إضمارها،و واجب إظهارها، و جائز الأمرین.</w:t>
      </w:r>
    </w:p>
    <w:p>
      <w:pPr>
        <w:pStyle w:val="BookText"/>
      </w:pPr>
      <w:r>
        <w:rPr>
          <w:rFonts w:ascii="IRNazanin" w:hAnsi="IRNazanin" w:eastAsia="IRNazanin" w:cs="IRNazanin"/>
          <w:lang w:bidi="fa-IR"/>
          <w:color w:val="111111"/>
          <w:sz w:val="28"/>
          <w:szCs w:val="28"/>
          <w:rtl/>
        </w:rPr>
        <w:t xml:space="preserve">أما الجائز فمع(لام کی)المتجردة عن(لا)نحو:(جئت لتکرمنی)و(لأن تکرمنی)للفرق بینها و بین(لام الحجود)من أول الأمر،و مع العواطف التی ذکرت فإنه یحسن(للبس عباءة و أن تقر عینی)،و کذا باقیها،و ذلک للفصل بینها و بین العاطفة بصریح الفعل من أول الأمر.</w:t>
      </w:r>
    </w:p>
    <w:p>
      <w:pPr>
        <w:pStyle w:val="BookText"/>
      </w:pPr>
      <w:r>
        <w:rPr>
          <w:rFonts w:ascii="Amiri" w:hAnsi="Amiri" w:eastAsia="Amiri" w:cs="Amiri"/>
          <w:lang w:bidi="ar-SA"/>
          <w:color w:val="111111"/>
          <w:sz w:val="28"/>
          <w:szCs w:val="28"/>
          <w:rtl/>
        </w:rPr>
        <w:t xml:space="preserve">و أما الواجب إظهارها،فقوله:(و یجب مع(لا)فی اللام)یعنی(لام کی)إذا کان بعدها(لا)النافیة نحو: لِئَلاّٰ یَکُونَ لِلنّٰاسِ عَلَیْکُمْ حُجَّةٌ </w:t>
      </w:r>
      <w:r>
        <w:rPr>
          <w:rStyle w:val="FootnoteReference"/>
        </w:rPr>
        <w:footnoteReference w:id="1353"/>
      </w:r>
      <w:r>
        <w:rPr>
          <w:rFonts w:ascii="IRNazanin" w:hAnsi="IRNazanin" w:eastAsia="IRNazanin" w:cs="IRNazanin"/>
          <w:lang w:bidi="fa-IR"/>
          <w:color w:val="111111"/>
          <w:sz w:val="28"/>
          <w:szCs w:val="28"/>
          <w:rtl/>
        </w:rPr>
        <w:t xml:space="preserve">و لا یجوز ل(لا)یکون،لأنهم کرهوا الجمع بین لامین </w:t>
      </w:r>
      <w:r>
        <w:rPr>
          <w:rStyle w:val="FootnoteReference"/>
        </w:rPr>
        <w:footnoteReference w:id="1354"/>
      </w:r>
      <w:r>
        <w:rPr>
          <w:rFonts w:ascii="IRNazanin" w:hAnsi="IRNazanin" w:eastAsia="IRNazanin" w:cs="IRNazanin"/>
          <w:lang w:bidi="fa-IR"/>
          <w:color w:val="111111"/>
          <w:sz w:val="28"/>
          <w:szCs w:val="28"/>
          <w:rtl/>
        </w:rPr>
        <w:t xml:space="preserve">،و قال المصنف: </w:t>
      </w:r>
      <w:r>
        <w:rPr>
          <w:rStyle w:val="FootnoteReference"/>
        </w:rPr>
        <w:footnoteReference w:id="1355"/>
      </w:r>
    </w:p>
    <w:p>
      <w:pPr>
        <w:pStyle w:val="BookText"/>
      </w:pPr>
      <w:r>
        <w:rPr>
          <w:rFonts w:ascii="IRNazanin" w:hAnsi="IRNazanin" w:eastAsia="IRNazanin" w:cs="IRNazanin"/>
          <w:lang w:bidi="fa-IR"/>
          <w:color w:val="111111"/>
          <w:sz w:val="28"/>
          <w:szCs w:val="28"/>
          <w:rtl/>
        </w:rPr>
        <w:t xml:space="preserve">لأنها لو لم تجب لزم دخول حرف الجر علی حرف النفی و له صدر الکلام.</w:t>
      </w:r>
    </w:p>
    <w:p>
      <w:pPr>
        <w:pStyle w:val="BookText"/>
      </w:pPr>
      <w:r>
        <w:rPr>
          <w:rFonts w:ascii="IRNazanin" w:hAnsi="IRNazanin" w:eastAsia="IRNazanin" w:cs="IRNazanin"/>
          <w:lang w:bidi="fa-IR"/>
          <w:color w:val="111111"/>
          <w:sz w:val="28"/>
          <w:szCs w:val="28"/>
          <w:rtl/>
        </w:rPr>
        <w:t xml:space="preserve">و أما الممتنع ففیما عدا ذلک،و هو(حتی)و(الفاء)و(الواو)و(أو)و إنما، لزم حذفها،لأنه أخصر مع قیام القرینة علیها،و أما لام الجحود فأجاز</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یحیی بن حمزة دخول أن علیها حکاه عن الکسائی </w:t>
      </w:r>
      <w:r>
        <w:rPr>
          <w:rStyle w:val="FootnoteReference"/>
        </w:rPr>
        <w:footnoteReference w:id="1356"/>
      </w:r>
      <w:r>
        <w:rPr>
          <w:rFonts w:ascii="IRNazanin" w:hAnsi="IRNazanin" w:eastAsia="IRNazanin" w:cs="IRNazanin"/>
          <w:lang w:bidi="fa-IR"/>
          <w:color w:val="111111"/>
          <w:sz w:val="28"/>
          <w:szCs w:val="28"/>
          <w:rtl/>
        </w:rPr>
        <w:t xml:space="preserve">و الفراء </w:t>
      </w:r>
      <w:r>
        <w:rPr>
          <w:rStyle w:val="FootnoteReference"/>
        </w:rPr>
        <w:footnoteReference w:id="1357"/>
      </w:r>
      <w:r>
        <w:rPr>
          <w:rFonts w:ascii="Amiri" w:hAnsi="Amiri" w:eastAsia="Amiri" w:cs="Amiri"/>
          <w:lang w:bidi="ar-SA"/>
          <w:color w:val="111111"/>
          <w:sz w:val="28"/>
          <w:szCs w:val="28"/>
          <w:rtl/>
        </w:rPr>
        <w:t xml:space="preserve">، و الجمهور منعوا من دخولها،لأن لام الحجود للاستقبال فکما لا یجوز مجامعة(أن)للسین و(سوف)کذلک هذه،و حکی عن ابن الدّهان ظهور (أن)إذا حذفت اللام و استدلوا بقوله تعالی: وَ مٰا کٰانَ هٰذَا الْقُرْآنُ أَنْ یُفْتَریٰ </w:t>
      </w:r>
      <w:r>
        <w:rPr>
          <w:rStyle w:val="FootnoteReference"/>
        </w:rPr>
        <w:footnoteReference w:id="1358"/>
      </w:r>
      <w:r>
        <w:rPr>
          <w:rFonts w:ascii="IRNazanin" w:hAnsi="IRNazanin" w:eastAsia="IRNazanin" w:cs="IRNazanin"/>
          <w:lang w:bidi="fa-IR"/>
          <w:color w:val="111111"/>
          <w:sz w:val="28"/>
          <w:szCs w:val="28"/>
          <w:rtl/>
        </w:rPr>
        <w:t xml:space="preserve">و تؤول بأنّ(یفتری)مصدر خبر عن(القرآن)و أخبر به عن الجثة نحو:</w:t>
      </w:r>
    </w:p>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IRNazanin" w:hAnsi="IRNazanin" w:eastAsia="IRNazanin" w:cs="IRNazanin"/>
          <w:lang w:bidi="fa-IR"/>
          <w:color w:val="111111"/>
          <w:sz w:val="28"/>
          <w:szCs w:val="28"/>
          <w:rtl/>
        </w:rPr>
        <w:t xml:space="preserve">فإنما هی إقبال و إدبار </w:t>
      </w:r>
      <w:r>
        <w:rPr>
          <w:rStyle w:val="FootnoteReference"/>
        </w:rPr>
        <w:footnoteReference w:id="1359"/>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05" w:name="pg19845_194882"/>
    <w:bookmarkEnd w:id="105"/>
    <w:p>
      <w:pPr>
        <w:pStyle w:val="Heading5"/>
      </w:pPr>
      <w:bookmarkStart w:id="356" w:name="_Toc177"/>
      <w:r>
        <w:t>جوازم الفعل المضارع</w:t>
      </w:r>
      <w:bookmarkEnd w:id="356"/>
    </w:p>
    <w:p>
      <w:pPr>
        <w:pStyle w:val="Heading6"/>
      </w:pPr>
      <w:bookmarkStart w:id="357" w:name="_Toc178"/>
      <w:r>
        <w:t>[ادات الجزم ]</w:t>
      </w:r>
      <w:bookmarkEnd w:id="357"/>
    </w:p>
    <w:p>
      <w:pPr>
        <w:pStyle w:val="BookText"/>
      </w:pPr>
      <w:r>
        <w:rPr>
          <w:rFonts w:ascii="IRNazanin" w:hAnsi="IRNazanin" w:eastAsia="IRNazanin" w:cs="IRNazanin"/>
          <w:lang w:bidi="fa-IR"/>
          <w:color w:val="111111"/>
          <w:sz w:val="28"/>
          <w:szCs w:val="28"/>
          <w:rtl/>
        </w:rPr>
        <w:t xml:space="preserve">قوله:(و ینجزم ب(لم)و(لما)إلی آخره) الجوازم قسمان:منها ما یجزم فعلا واحدا و هی(إن)بعد(لم)و(لما)(و(لام الأمر)و(لا فی النهی) و سنتکلم علیها،و منها ما یجزم فعلین و هی کلم المجازاة.</w:t>
      </w:r>
    </w:p>
    <w:p>
      <w:pPr>
        <w:pStyle w:val="BookText"/>
      </w:pPr>
      <w:r>
        <w:rPr>
          <w:rFonts w:ascii="IRNazanin" w:hAnsi="IRNazanin" w:eastAsia="IRNazanin" w:cs="IRNazanin"/>
          <w:lang w:bidi="fa-IR"/>
          <w:color w:val="111111"/>
          <w:sz w:val="28"/>
          <w:szCs w:val="28"/>
          <w:rtl/>
        </w:rPr>
        <w:t xml:space="preserve">قوله:(و هی إن و مهما إلی آخره) یعنی کلم المجازاة،و قد تقدم الکلام فی(من)و(ما)و(أی)فی الموصولات،و فی(أین)و(متی)فی الظروف، و بقی الکلام فی ستة و هی:(إن)و(مهما)و(إذما)و(حیثما)و(کیفما) و(إذا)،فأما(إن)فهی أصل الباب،و هو حرف دال علی ارتباط الجزاء بالشرط فقط،نحو:(إن قمت قمت)بخلاف سائرها،فإنها تفید مع الارتباط معنی آخر و هو المکانیة فی(أین)و الزمانیة فی(متی)،و نحو:ذلک، إلا(إذما)فیمن قال بحرفیتها.</w:t>
      </w:r>
    </w:p>
    <w:p>
      <w:pPr>
        <w:pStyle w:val="BookText"/>
      </w:pPr>
      <w:r>
        <w:rPr>
          <w:rFonts w:ascii="IRNazanin" w:hAnsi="IRNazanin" w:eastAsia="IRNazanin" w:cs="IRNazanin"/>
          <w:lang w:bidi="fa-IR"/>
          <w:color w:val="111111"/>
          <w:sz w:val="28"/>
          <w:szCs w:val="28"/>
          <w:rtl/>
        </w:rPr>
        <w:t xml:space="preserve">قوله:(مهما) اختلف فی لفظها فقیل بسیطة و قال الخلیل </w:t>
      </w:r>
      <w:r>
        <w:rPr>
          <w:rStyle w:val="FootnoteReference"/>
        </w:rPr>
        <w:footnoteReference w:id="1360"/>
      </w:r>
      <w:r>
        <w:rPr>
          <w:rFonts w:ascii="IRNazanin" w:hAnsi="IRNazanin" w:eastAsia="IRNazanin" w:cs="IRNazanin"/>
          <w:lang w:bidi="fa-IR"/>
          <w:color w:val="111111"/>
          <w:sz w:val="28"/>
          <w:szCs w:val="28"/>
          <w:rtl/>
        </w:rPr>
        <w:t xml:space="preserve">و کثیر من النحاة مرکبة من(ماما)فقلبت الألف الأولی هاء کراهة الجمع بین مثلین، و قال الأخفش و الزجاج: </w:t>
      </w:r>
      <w:r>
        <w:rPr>
          <w:rStyle w:val="FootnoteReference"/>
        </w:rPr>
        <w:footnoteReference w:id="1361"/>
      </w:r>
      <w:r>
        <w:rPr>
          <w:rFonts w:ascii="IRNazanin" w:hAnsi="IRNazanin" w:eastAsia="IRNazanin" w:cs="IRNazanin"/>
          <w:lang w:bidi="fa-IR"/>
          <w:color w:val="111111"/>
          <w:sz w:val="28"/>
          <w:szCs w:val="28"/>
          <w:rtl/>
        </w:rPr>
        <w:t xml:space="preserve">مرکبة من(مه)اسم الفعل و(ما)الشرطیة،</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ضعف بعدم وقوع ترکیب اسم الفعل مع غیره،و هی اسم عند الأکثر لعود الضمیر إلیها </w:t>
      </w:r>
      <w:r>
        <w:rPr>
          <w:rStyle w:val="FootnoteReference"/>
        </w:rPr>
        <w:footnoteReference w:id="1362"/>
      </w:r>
      <w:r>
        <w:rPr>
          <w:rFonts w:ascii="Amiri" w:hAnsi="Amiri" w:eastAsia="Amiri" w:cs="Amiri"/>
          <w:lang w:bidi="ar-SA"/>
          <w:color w:val="111111"/>
          <w:sz w:val="28"/>
          <w:szCs w:val="28"/>
          <w:rtl/>
        </w:rPr>
        <w:t xml:space="preserve">،نحو: مَهْمٰا تَأْتِنٰا بِهِ مِنْ آیَةٍ </w:t>
      </w:r>
      <w:r>
        <w:rPr>
          <w:rStyle w:val="FootnoteReference"/>
        </w:rPr>
        <w:footnoteReference w:id="1363"/>
      </w:r>
      <w:r>
        <w:rPr>
          <w:rFonts w:ascii="IRNazanin" w:hAnsi="IRNazanin" w:eastAsia="IRNazanin" w:cs="IRNazanin"/>
          <w:lang w:bidi="fa-IR"/>
          <w:color w:val="111111"/>
          <w:sz w:val="28"/>
          <w:szCs w:val="28"/>
          <w:rtl/>
        </w:rPr>
        <w:t xml:space="preserve">و قال السهیلی: </w:t>
      </w:r>
      <w:r>
        <w:rPr>
          <w:rStyle w:val="FootnoteReference"/>
        </w:rPr>
        <w:footnoteReference w:id="1364"/>
      </w:r>
    </w:p>
    <w:p>
      <w:pPr>
        <w:pStyle w:val="BookText"/>
      </w:pPr>
      <w:r>
        <w:rPr>
          <w:rFonts w:ascii="IRNazanin" w:hAnsi="IRNazanin" w:eastAsia="IRNazanin" w:cs="IRNazanin"/>
          <w:lang w:bidi="fa-IR"/>
          <w:color w:val="111111"/>
          <w:sz w:val="28"/>
          <w:szCs w:val="28"/>
          <w:rtl/>
        </w:rPr>
        <w:t xml:space="preserve">حیث یعود إلیها ضمیر تکون اسما و حیث لا یعود فهی حرف،و معناها معنی(ما)و قد حدث فیها بالترکیب معنی لا أصغر عن کثیر فعلک و لا أکثر عن صغیره.</w:t>
      </w:r>
    </w:p>
    <w:p>
      <w:pPr>
        <w:pStyle w:val="BookText"/>
      </w:pPr>
      <w:r>
        <w:rPr>
          <w:rFonts w:ascii="IRNazanin" w:hAnsi="IRNazanin" w:eastAsia="IRNazanin" w:cs="IRNazanin"/>
          <w:lang w:bidi="fa-IR"/>
          <w:color w:val="111111"/>
          <w:sz w:val="28"/>
          <w:szCs w:val="28"/>
          <w:rtl/>
        </w:rPr>
        <w:t xml:space="preserve">قوله:(و إذما) هی(إذ)[ظ 117]الظرفیة زیدت علیها(ما)فقال سیبویه: </w:t>
      </w:r>
      <w:r>
        <w:rPr>
          <w:rStyle w:val="FootnoteReference"/>
        </w:rPr>
        <w:footnoteReference w:id="1365"/>
      </w:r>
      <w:r>
        <w:rPr>
          <w:rFonts w:ascii="IRNazanin" w:hAnsi="IRNazanin" w:eastAsia="IRNazanin" w:cs="IRNazanin"/>
          <w:lang w:bidi="fa-IR"/>
          <w:color w:val="111111"/>
          <w:sz w:val="28"/>
          <w:szCs w:val="28"/>
          <w:rtl/>
        </w:rPr>
        <w:t xml:space="preserve">خرجت إلی الحرفیة بالترکیب،لأنه حدث فیها معنی آخر بدلیل الجزم بها و صیرورة معناها للاستقبال،و قال المبرد: </w:t>
      </w:r>
      <w:r>
        <w:rPr>
          <w:rStyle w:val="FootnoteReference"/>
        </w:rPr>
        <w:footnoteReference w:id="1366"/>
      </w:r>
      <w:r>
        <w:rPr>
          <w:rFonts w:ascii="IRNazanin" w:hAnsi="IRNazanin" w:eastAsia="IRNazanin" w:cs="IRNazanin"/>
          <w:lang w:bidi="fa-IR"/>
          <w:color w:val="111111"/>
          <w:sz w:val="28"/>
          <w:szCs w:val="28"/>
          <w:rtl/>
        </w:rPr>
        <w:t xml:space="preserve">هی باقیة علی الظرفیة لأن القول بحرفیتها دعوی.</w:t>
      </w:r>
    </w:p>
    <w:p>
      <w:pPr>
        <w:pStyle w:val="BookText"/>
      </w:pPr>
      <w:r>
        <w:rPr>
          <w:rFonts w:ascii="IRNazanin" w:hAnsi="IRNazanin" w:eastAsia="IRNazanin" w:cs="IRNazanin"/>
          <w:lang w:bidi="fa-IR"/>
          <w:color w:val="111111"/>
          <w:sz w:val="28"/>
          <w:szCs w:val="28"/>
          <w:rtl/>
        </w:rPr>
        <w:t xml:space="preserve">و هی تجزم مطلقا نحو:</w:t>
      </w:r>
    </w:p>
    <w:p>
      <w:pPr>
        <w:pStyle w:val="BookText"/>
      </w:pPr>
      <w:r>
        <w:rPr>
          <w:rFonts w:ascii="IRNazanin" w:hAnsi="IRNazanin" w:eastAsia="IRNazanin" w:cs="IRNazanin"/>
          <w:lang w:bidi="fa-IR"/>
          <w:color w:val="111111"/>
          <w:sz w:val="28"/>
          <w:szCs w:val="28"/>
          <w:rtl/>
        </w:rPr>
        <w:t xml:space="preserve">[624]إذما أتیت علی الرسول فقل له </w:t>
      </w:r>
      <w:r>
        <w:rPr>
          <w:rStyle w:val="FootnoteReference"/>
        </w:rPr>
        <w:footnoteReference w:id="136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قصر بعضهم جزمها علی الشعر.</w:t>
      </w:r>
    </w:p>
    <w:p>
      <w:pPr>
        <w:pStyle w:val="BookText"/>
      </w:pPr>
      <w:r>
        <w:rPr>
          <w:rFonts w:ascii="IRNazanin" w:hAnsi="IRNazanin" w:eastAsia="IRNazanin" w:cs="IRNazanin"/>
          <w:lang w:bidi="fa-IR"/>
          <w:color w:val="111111"/>
          <w:sz w:val="28"/>
          <w:szCs w:val="28"/>
          <w:rtl/>
        </w:rPr>
        <w:t xml:space="preserve">قوله:(و حیثما)[و أین و متی و أی و أنی] </w:t>
      </w:r>
      <w:r>
        <w:rPr>
          <w:rStyle w:val="FootnoteReference"/>
        </w:rPr>
        <w:footnoteReference w:id="1368"/>
      </w:r>
      <w:r>
        <w:rPr>
          <w:rFonts w:ascii="IRNazanin" w:hAnsi="IRNazanin" w:eastAsia="IRNazanin" w:cs="IRNazanin"/>
          <w:lang w:bidi="fa-IR"/>
          <w:color w:val="111111"/>
          <w:sz w:val="28"/>
          <w:szCs w:val="28"/>
          <w:rtl/>
        </w:rPr>
        <w:t xml:space="preserve">هی باقیة علی الظرفیة و لا یجازی بها و لا ب(إذا)إلا مع(ما).</w:t>
      </w:r>
    </w:p>
    <w:p>
      <w:pPr>
        <w:pStyle w:val="BookText"/>
      </w:pPr>
      <w:r>
        <w:rPr>
          <w:rFonts w:ascii="IRNazanin" w:hAnsi="IRNazanin" w:eastAsia="IRNazanin" w:cs="IRNazanin"/>
          <w:lang w:bidi="fa-IR"/>
          <w:color w:val="111111"/>
          <w:sz w:val="28"/>
          <w:szCs w:val="28"/>
          <w:rtl/>
        </w:rPr>
        <w:t xml:space="preserve">قوله:(و أما مع(کیفما)و(إذا)فشاذ) یعنی الجزم بها شاذ أما مع (إذا)فإن لم یدخل علیها(ما)لم تجزم إلا فی الشعر عند أکثر البصریة نحو:</w:t>
      </w:r>
    </w:p>
    <w:p>
      <w:pPr>
        <w:pStyle w:val="BookText"/>
      </w:pPr>
      <w:r>
        <w:rPr>
          <w:rFonts w:ascii="IRNazanin" w:hAnsi="IRNazanin" w:eastAsia="IRNazanin" w:cs="IRNazanin"/>
          <w:lang w:bidi="fa-IR"/>
          <w:color w:val="111111"/>
          <w:sz w:val="28"/>
          <w:szCs w:val="28"/>
          <w:rtl/>
        </w:rPr>
        <w:t xml:space="preserve">[625]و إذا قصرت أسیافنا کان وصلها</w:t>
      </w:r>
    </w:p>
    <w:p>
      <w:pPr>
        <w:pStyle w:val="BookText"/>
      </w:pPr>
      <w:r>
        <w:rPr>
          <w:rFonts w:ascii="IRNazanin" w:hAnsi="IRNazanin" w:eastAsia="IRNazanin" w:cs="IRNazanin"/>
          <w:lang w:bidi="fa-IR"/>
          <w:color w:val="111111"/>
          <w:sz w:val="28"/>
          <w:szCs w:val="28"/>
          <w:rtl/>
        </w:rPr>
        <w:t xml:space="preserve">خطانا إلی أعدائنا فنضارب </w:t>
      </w:r>
      <w:r>
        <w:rPr>
          <w:rStyle w:val="FootnoteReference"/>
        </w:rPr>
        <w:footnoteReference w:id="1369"/>
      </w:r>
    </w:p>
    <w:p>
      <w:pPr>
        <w:pStyle w:val="BookText"/>
      </w:pPr>
      <w:r>
        <w:rPr>
          <w:rFonts w:ascii="IRNazanin" w:hAnsi="IRNazanin" w:eastAsia="IRNazanin" w:cs="IRNazanin"/>
          <w:lang w:bidi="fa-IR"/>
          <w:color w:val="111111"/>
          <w:sz w:val="28"/>
          <w:szCs w:val="28"/>
          <w:rtl/>
        </w:rPr>
        <w:t xml:space="preserve">و بعضهم أجازه فی الشعر و غیره:و إن زیدت معها فالأکثر علی أنهما سواء فی امتناع الجزم،و لا یجازی بها عند البصریین </w:t>
      </w:r>
      <w:r>
        <w:rPr>
          <w:rStyle w:val="FootnoteReference"/>
        </w:rPr>
        <w:footnoteReference w:id="1370"/>
      </w:r>
      <w:r>
        <w:rPr>
          <w:rFonts w:ascii="IRNazanin" w:hAnsi="IRNazanin" w:eastAsia="IRNazanin" w:cs="IRNazanin"/>
          <w:lang w:bidi="fa-IR"/>
          <w:color w:val="111111"/>
          <w:sz w:val="28"/>
          <w:szCs w:val="28"/>
          <w:rtl/>
        </w:rPr>
        <w:t xml:space="preserve">،لأنه یؤدی إلی المحال من حیث إنه یؤدی إلی أی حال یحصل علیها،أحصل علیها؟ و هو غیر ممکن و لا داخل فی المقدور،و قال السهیلی: </w:t>
      </w:r>
      <w:r>
        <w:rPr>
          <w:rStyle w:val="FootnoteReference"/>
        </w:rPr>
        <w:footnoteReference w:id="1371"/>
      </w:r>
      <w:r>
        <w:rPr>
          <w:rFonts w:ascii="IRNazanin" w:hAnsi="IRNazanin" w:eastAsia="IRNazanin" w:cs="IRNazanin"/>
          <w:lang w:bidi="fa-IR"/>
          <w:color w:val="111111"/>
          <w:sz w:val="28"/>
          <w:szCs w:val="28"/>
          <w:rtl/>
        </w:rPr>
        <w:t xml:space="preserve">و جماعة:یجازی بها من غیر جزم،و أجاز قطرب و الکوفیون </w:t>
      </w:r>
      <w:r>
        <w:rPr>
          <w:rStyle w:val="FootnoteReference"/>
        </w:rPr>
        <w:footnoteReference w:id="1372"/>
      </w:r>
      <w:r>
        <w:rPr>
          <w:rFonts w:ascii="IRNazanin" w:hAnsi="IRNazanin" w:eastAsia="IRNazanin" w:cs="IRNazanin"/>
          <w:lang w:bidi="fa-IR"/>
          <w:color w:val="111111"/>
          <w:sz w:val="28"/>
          <w:szCs w:val="28"/>
          <w:rtl/>
        </w:rPr>
        <w:t xml:space="preserve">الجزم بها و المجازاة،و ما ألزموه من المحال لازم فی(متی)و(أین)و نحوهما،فلا بد من مسامحة فی مثل هذا</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الکلام،و أما إن دخلت علیها(ما)فمن أجاز الجزم ب(کیف)مجردة فهو معها أجوز و من لم یجزه،و اختلفوا،فمنهم من أجازه مع(ما)و منهم من طرد المنع.</w:t>
      </w:r>
    </w:p>
    <w:p>
      <w:pPr>
        <w:pStyle w:val="BookText"/>
      </w:pPr>
      <w:r>
        <w:rPr>
          <w:rFonts w:ascii="IRNazanin" w:hAnsi="IRNazanin" w:eastAsia="IRNazanin" w:cs="IRNazanin"/>
          <w:lang w:bidi="fa-IR"/>
          <w:color w:val="111111"/>
          <w:sz w:val="28"/>
          <w:szCs w:val="28"/>
          <w:rtl/>
        </w:rPr>
        <w:t xml:space="preserve">قوله:(و بإن مقدرة) سیأتی الکلام علیها فی آخر الجزم.</w:t>
      </w:r>
    </w:p>
    <w:p>
      <w:pPr>
        <w:pStyle w:val="BookText"/>
      </w:pPr>
      <w:r>
        <w:rPr>
          <w:rFonts w:ascii="IRNazanin" w:hAnsi="IRNazanin" w:eastAsia="IRNazanin" w:cs="IRNazanin"/>
          <w:lang w:bidi="fa-IR"/>
          <w:color w:val="111111"/>
          <w:sz w:val="28"/>
          <w:szCs w:val="28"/>
          <w:rtl/>
        </w:rPr>
        <w:t xml:space="preserve">قوله:(و(لم)لقلب المضارع ماضیا و نفیه)، شرع فی بیان ما یجزم فعلا واحدا،و قد اختلف فی(لم)،فقال المبرد </w:t>
      </w:r>
      <w:r>
        <w:rPr>
          <w:rStyle w:val="FootnoteReference"/>
        </w:rPr>
        <w:footnoteReference w:id="1373"/>
      </w:r>
      <w:r>
        <w:rPr>
          <w:rFonts w:ascii="IRNazanin" w:hAnsi="IRNazanin" w:eastAsia="IRNazanin" w:cs="IRNazanin"/>
          <w:lang w:bidi="fa-IR"/>
          <w:color w:val="111111"/>
          <w:sz w:val="28"/>
          <w:szCs w:val="28"/>
          <w:rtl/>
        </w:rPr>
        <w:t xml:space="preserve">و المصنف و أکثر المتأخرین: </w:t>
      </w:r>
      <w:r>
        <w:rPr>
          <w:rStyle w:val="FootnoteReference"/>
        </w:rPr>
        <w:footnoteReference w:id="1374"/>
      </w:r>
    </w:p>
    <w:p>
      <w:pPr>
        <w:pStyle w:val="BookText"/>
      </w:pPr>
      <w:r>
        <w:rPr>
          <w:rFonts w:ascii="IRNazanin" w:hAnsi="IRNazanin" w:eastAsia="IRNazanin" w:cs="IRNazanin"/>
          <w:lang w:bidi="fa-IR"/>
          <w:color w:val="111111"/>
          <w:sz w:val="28"/>
          <w:szCs w:val="28"/>
          <w:rtl/>
        </w:rPr>
        <w:t xml:space="preserve">إنها قلبت معنی المضارع إلی المضی و اللفظ باق کما فعل فی إلی الداخلة علی المضارع،و قال الجزولی: </w:t>
      </w:r>
      <w:r>
        <w:rPr>
          <w:rStyle w:val="FootnoteReference"/>
        </w:rPr>
        <w:footnoteReference w:id="1375"/>
      </w:r>
      <w:r>
        <w:rPr>
          <w:rFonts w:ascii="IRNazanin" w:hAnsi="IRNazanin" w:eastAsia="IRNazanin" w:cs="IRNazanin"/>
          <w:lang w:bidi="fa-IR"/>
          <w:color w:val="111111"/>
          <w:sz w:val="28"/>
          <w:szCs w:val="28"/>
          <w:rtl/>
        </w:rPr>
        <w:t xml:space="preserve">و نسب إلی سیبویه </w:t>
      </w:r>
      <w:r>
        <w:rPr>
          <w:rStyle w:val="FootnoteReference"/>
        </w:rPr>
        <w:footnoteReference w:id="1376"/>
      </w:r>
      <w:r>
        <w:rPr>
          <w:rFonts w:ascii="IRNazanin" w:hAnsi="IRNazanin" w:eastAsia="IRNazanin" w:cs="IRNazanin"/>
          <w:lang w:bidi="fa-IR"/>
          <w:color w:val="111111"/>
          <w:sz w:val="28"/>
          <w:szCs w:val="28"/>
          <w:rtl/>
        </w:rPr>
        <w:t xml:space="preserve">أنها غیرت لفظ الماضی إلی المضارع </w:t>
      </w:r>
      <w:r>
        <w:rPr>
          <w:rStyle w:val="FootnoteReference"/>
        </w:rPr>
        <w:footnoteReference w:id="1377"/>
      </w:r>
      <w:r>
        <w:rPr>
          <w:rFonts w:ascii="IRNazanin" w:hAnsi="IRNazanin" w:eastAsia="IRNazanin" w:cs="IRNazanin"/>
          <w:lang w:bidi="fa-IR"/>
          <w:color w:val="111111"/>
          <w:sz w:val="28"/>
          <w:szCs w:val="28"/>
          <w:rtl/>
        </w:rPr>
        <w:t xml:space="preserve">و المعنی باق علی المضی،لأن المعانی أکثر من الألفاظ.</w:t>
      </w:r>
    </w:p>
    <w:p>
      <w:pPr>
        <w:pStyle w:val="BookText"/>
      </w:pPr>
      <w:r>
        <w:rPr>
          <w:rFonts w:ascii="IRNazanin" w:hAnsi="IRNazanin" w:eastAsia="IRNazanin" w:cs="IRNazanin"/>
          <w:lang w:bidi="fa-IR"/>
          <w:color w:val="111111"/>
          <w:sz w:val="28"/>
          <w:szCs w:val="28"/>
          <w:rtl/>
        </w:rPr>
        <w:t xml:space="preserve">و(لم)تجزم فعلا واحدا نحو:(لم أضرب)و لا تلغی عند الجزم،و قد شذ إلغاؤها نحو:</w:t>
      </w:r>
    </w:p>
    <w:p>
      <w:pPr>
        <w:pStyle w:val="BookText"/>
      </w:pPr>
      <w:r>
        <w:rPr>
          <w:rFonts w:ascii="IRNazanin" w:hAnsi="IRNazanin" w:eastAsia="IRNazanin" w:cs="IRNazanin"/>
          <w:lang w:bidi="fa-IR"/>
          <w:color w:val="111111"/>
          <w:sz w:val="28"/>
          <w:szCs w:val="28"/>
          <w:rtl/>
        </w:rPr>
        <w:t xml:space="preserve">[626]لو لا فوارس من نعم و أسرتها</w:t>
      </w:r>
    </w:p>
    <w:p>
      <w:pPr>
        <w:pStyle w:val="BookText"/>
      </w:pPr>
      <w:r>
        <w:rPr>
          <w:rFonts w:ascii="IRNazanin" w:hAnsi="IRNazanin" w:eastAsia="IRNazanin" w:cs="IRNazanin"/>
          <w:lang w:bidi="fa-IR"/>
          <w:color w:val="111111"/>
          <w:sz w:val="28"/>
          <w:szCs w:val="28"/>
          <w:rtl/>
        </w:rPr>
        <w:t xml:space="preserve">یوم الصلیفاء لم یوفون بالجار </w:t>
      </w:r>
      <w:r>
        <w:rPr>
          <w:rStyle w:val="FootnoteReference"/>
        </w:rPr>
        <w:footnoteReference w:id="1378"/>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قوله:(و(لما)مثلها) یعنی فی القلب،و الخلاف واحد،و هی مرکبة من (لم)و(ما)عند الأکثر و قیل:هی بسیطة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تختص بالاستغراق)</w:t>
      </w:r>
    </w:p>
    <w:p>
      <w:pPr>
        <w:pStyle w:val="BookText"/>
      </w:pPr>
      <w:r>
        <w:rPr>
          <w:rStyle w:val="FootnoteReference"/>
        </w:rPr>
        <w:footnoteReference w:id="1380"/>
      </w:r>
      <w:r>
        <w:rPr>
          <w:rFonts w:ascii="IRNazanin" w:hAnsi="IRNazanin" w:eastAsia="IRNazanin" w:cs="IRNazanin"/>
          <w:lang w:bidi="fa-IR"/>
          <w:color w:val="111111"/>
          <w:sz w:val="28"/>
          <w:szCs w:val="28"/>
          <w:rtl/>
        </w:rPr>
        <w:t xml:space="preserve">
یعنی أن(لما)تختص علی(لم)بأمور، أحدها أنها تفید الاستغراق،إذا قلت:(لما یقم زید)فهو مستمر علی الانتفاء إلی وقت کلامک؛بخلاف(لم)فإنها لا یجب فیها ذلک.</w:t>
      </w:r>
    </w:p>
    <w:p>
      <w:pPr>
        <w:pStyle w:val="BookText"/>
      </w:pPr>
      <w:r>
        <w:rPr>
          <w:rFonts w:ascii="IRNazanin" w:hAnsi="IRNazanin" w:eastAsia="IRNazanin" w:cs="IRNazanin"/>
          <w:lang w:bidi="fa-IR"/>
          <w:color w:val="111111"/>
          <w:sz w:val="28"/>
          <w:szCs w:val="28"/>
          <w:rtl/>
        </w:rPr>
        <w:t xml:space="preserve">الثانی قوله:(و جواز حذف الفعل)یعنی أنه یجوز حذف الفعل بعد (لما)لأنها جواب قد فعل،و الحذف جائز مع قد نحو:(قمت و لما)أی و لما یقم و(قدمت و لما)قال:</w:t>
      </w:r>
    </w:p>
    <w:p>
      <w:pPr>
        <w:pStyle w:val="BookText"/>
      </w:pPr>
      <w:r>
        <w:rPr>
          <w:rFonts w:ascii="IRNazanin" w:hAnsi="IRNazanin" w:eastAsia="IRNazanin" w:cs="IRNazanin"/>
          <w:lang w:bidi="fa-IR"/>
          <w:color w:val="111111"/>
          <w:sz w:val="28"/>
          <w:szCs w:val="28"/>
          <w:rtl/>
        </w:rPr>
        <w:t xml:space="preserve">[627]فجئت قبورهم بدءا و لما</w:t>
      </w:r>
    </w:p>
    <w:p>
      <w:pPr>
        <w:pStyle w:val="BookText"/>
      </w:pPr>
      <w:r>
        <w:rPr>
          <w:rFonts w:ascii="IRNazanin" w:hAnsi="IRNazanin" w:eastAsia="IRNazanin" w:cs="IRNazanin"/>
          <w:lang w:bidi="fa-IR"/>
          <w:color w:val="111111"/>
          <w:sz w:val="28"/>
          <w:szCs w:val="28"/>
          <w:rtl/>
        </w:rPr>
        <w:t xml:space="preserve">فنادیت القبور فلم یجبنه </w:t>
      </w:r>
      <w:r>
        <w:rPr>
          <w:rStyle w:val="FootnoteReference"/>
        </w:rPr>
        <w:footnoteReference w:id="1381"/>
      </w:r>
    </w:p>
    <w:p>
      <w:pPr>
        <w:pStyle w:val="BookText"/>
      </w:pPr>
      <w:r>
        <w:rPr>
          <w:rFonts w:ascii="IRNazanin" w:hAnsi="IRNazanin" w:eastAsia="IRNazanin" w:cs="IRNazanin"/>
          <w:lang w:bidi="fa-IR"/>
          <w:color w:val="111111"/>
          <w:sz w:val="28"/>
          <w:szCs w:val="28"/>
          <w:rtl/>
        </w:rPr>
        <w:t xml:space="preserve">أی و لما أکن کذلک،و ذلک بشرط قرینة،بخلاف(لم)فلا یجوز حذفه معها إلا ضرورة نحو:</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شرح شواهد المغنی 674/2،و اللسان مادة(صلف)2484/4،و همع الهوامع 313/4،و خزانة الأدب 205/1،و المقاصد النحویة 446/4. و الصلیفاء:یوم لهوازن علی فزارة و عبس و أشجع. و الشاهد فیه قوله:(لم یوفون)حیث ألغی عمل(ما)فلم تجزم و إنما جاءت فقط للنفی ک‍(لا).</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[628]یا رب شیخ من لکیز ذی غنم</w:t>
      </w:r>
    </w:p>
    <w:p>
      <w:pPr>
        <w:pStyle w:val="BookText"/>
      </w:pPr>
      <w:r>
        <w:rPr>
          <w:rFonts w:ascii="IRNazanin" w:hAnsi="IRNazanin" w:eastAsia="IRNazanin" w:cs="IRNazanin"/>
          <w:lang w:bidi="fa-IR"/>
          <w:color w:val="111111"/>
          <w:sz w:val="28"/>
          <w:szCs w:val="28"/>
          <w:rtl/>
        </w:rPr>
        <w:t xml:space="preserve">أجلح و لم یشمط و قد کاد و لم </w:t>
      </w:r>
      <w:r>
        <w:rPr>
          <w:rStyle w:val="FootnoteReference"/>
        </w:rPr>
        <w:footnoteReference w:id="1382"/>
      </w:r>
    </w:p>
    <w:p>
      <w:pPr>
        <w:pStyle w:val="BookText"/>
      </w:pPr>
      <w:r>
        <w:rPr>
          <w:rFonts w:ascii="IRNazanin" w:hAnsi="IRNazanin" w:eastAsia="IRNazanin" w:cs="IRNazanin"/>
          <w:lang w:bidi="fa-IR"/>
          <w:color w:val="111111"/>
          <w:sz w:val="28"/>
          <w:szCs w:val="28"/>
          <w:rtl/>
        </w:rPr>
        <w:t xml:space="preserve">الثالث:أنها تکون بمعنی(إلا)نحو:(عزمت علیک لما ضربت کاتبک صوتا و عزلته)،أی إلا ضربته قال:</w:t>
      </w:r>
    </w:p>
    <w:p>
      <w:pPr>
        <w:pStyle w:val="BookText"/>
      </w:pPr>
      <w:r>
        <w:rPr>
          <w:rFonts w:ascii="IRNazanin" w:hAnsi="IRNazanin" w:eastAsia="IRNazanin" w:cs="IRNazanin"/>
          <w:lang w:bidi="fa-IR"/>
          <w:color w:val="111111"/>
          <w:sz w:val="28"/>
          <w:szCs w:val="28"/>
          <w:rtl/>
        </w:rPr>
        <w:t xml:space="preserve">[629]قالت له:باللّه یا ذا البردین</w:t>
      </w:r>
    </w:p>
    <w:p>
      <w:pPr>
        <w:pStyle w:val="BookText"/>
      </w:pPr>
      <w:r>
        <w:rPr>
          <w:rFonts w:ascii="IRNazanin" w:hAnsi="IRNazanin" w:eastAsia="IRNazanin" w:cs="IRNazanin"/>
          <w:lang w:bidi="fa-IR"/>
          <w:color w:val="111111"/>
          <w:sz w:val="28"/>
          <w:szCs w:val="28"/>
          <w:rtl/>
        </w:rPr>
        <w:t xml:space="preserve">لمّا غنثت نفسا أو اثنین </w:t>
      </w:r>
      <w:r>
        <w:rPr>
          <w:rStyle w:val="FootnoteReference"/>
        </w:rPr>
        <w:footnoteReference w:id="1383"/>
      </w:r>
    </w:p>
    <w:p>
      <w:pPr>
        <w:pStyle w:val="BookText"/>
      </w:pPr>
      <w:r>
        <w:rPr>
          <w:rFonts w:ascii="Amiri" w:hAnsi="Amiri" w:eastAsia="Amiri" w:cs="Amiri"/>
          <w:lang w:bidi="ar-SA"/>
          <w:color w:val="111111"/>
          <w:sz w:val="28"/>
          <w:szCs w:val="28"/>
          <w:rtl/>
        </w:rPr>
        <w:t xml:space="preserve">الرابع:أنها تکون بمعنی(حین)مع الماضی نحو: وَ لَمّٰا بَلَغَ أَشُدَّهُ </w:t>
      </w:r>
      <w:r>
        <w:rPr>
          <w:rStyle w:val="FootnoteReference"/>
        </w:rPr>
        <w:footnoteReference w:id="1384"/>
      </w:r>
      <w:r>
        <w:rPr>
          <w:rFonts w:ascii="Amiri" w:hAnsi="Amiri" w:eastAsia="Amiri" w:cs="Amiri"/>
          <w:lang w:bidi="ar-SA"/>
          <w:color w:val="111111"/>
          <w:sz w:val="28"/>
          <w:szCs w:val="28"/>
          <w:rtl/>
        </w:rPr>
        <w:t xml:space="preserve">وَ لَمّٰا وَرَدَ مٰاءَ مَدْیَنَ </w:t>
      </w:r>
      <w:r>
        <w:rPr>
          <w:rStyle w:val="FootnoteReference"/>
        </w:rPr>
        <w:footnoteReference w:id="1385"/>
      </w:r>
      <w:r>
        <w:rPr>
          <w:rFonts w:ascii="IRNazanin" w:hAnsi="IRNazanin" w:eastAsia="IRNazanin" w:cs="IRNazanin"/>
          <w:lang w:bidi="fa-IR"/>
          <w:color w:val="111111"/>
          <w:sz w:val="28"/>
          <w:szCs w:val="28"/>
          <w:rtl/>
        </w:rPr>
        <w:t xml:space="preserve">و هو کثیر،فمنهم من یقول:هی اسم،و منهم من یقول:هی باقیة علی الحرفیة.</w:t>
      </w:r>
    </w:p>
    <w:p>
      <w:pPr>
        <w:pStyle w:val="BookText"/>
      </w:pPr>
      <w:r>
        <w:rPr>
          <w:rFonts w:ascii="IRNazanin" w:hAnsi="IRNazanin" w:eastAsia="IRNazanin" w:cs="IRNazanin"/>
          <w:lang w:bidi="fa-IR"/>
          <w:color w:val="111111"/>
          <w:sz w:val="28"/>
          <w:szCs w:val="28"/>
          <w:rtl/>
        </w:rPr>
        <w:t xml:space="preserve">الخامس:أنه لا یجوز دخول أداة الشرط علیها بخلاف[و 118](لام الابتداء)و(لام کی)و(لام الأمر)و(لام الملک).</w:t>
      </w:r>
    </w:p>
    <w:p>
      <w:pPr>
        <w:pStyle w:val="BookText"/>
      </w:pPr>
      <w:r>
        <w:rPr>
          <w:rFonts w:ascii="IRNazanin" w:hAnsi="IRNazanin" w:eastAsia="IRNazanin" w:cs="IRNazanin"/>
          <w:lang w:bidi="fa-IR"/>
          <w:color w:val="111111"/>
          <w:sz w:val="28"/>
          <w:szCs w:val="28"/>
          <w:rtl/>
        </w:rPr>
        <w:t xml:space="preserve">قوله:([و لام الأمر اللام] </w:t>
      </w:r>
      <w:r>
        <w:rPr>
          <w:rStyle w:val="FootnoteReference"/>
        </w:rPr>
        <w:footnoteReference w:id="1386"/>
      </w:r>
      <w:r>
        <w:rPr>
          <w:rFonts w:ascii="IRNazanin" w:hAnsi="IRNazanin" w:eastAsia="IRNazanin" w:cs="IRNazanin"/>
          <w:lang w:bidi="fa-IR"/>
          <w:color w:val="111111"/>
          <w:sz w:val="28"/>
          <w:szCs w:val="28"/>
          <w:rtl/>
        </w:rPr>
        <w:t xml:space="preserve">المطلوب بها الفعل) خرج ما عدا لام</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الأمر نحو:(لیقع زید)،و هی جازمة للفعل،و إنما کسرت حملا علی لام الجر لاختصاصها بالأفعال،و لام الجر بالأسماء،و قیل:أصلها السکون حملا علی عملها کما قیل فی لام الجر،و خرجت بالکسر لتعذر الابتداء بساکن،فإن دخلت علیها(الواو)و(الفاء)و(لم)،نحو: وَ لْیُوفُوا </w:t>
      </w:r>
      <w:r>
        <w:rPr>
          <w:rStyle w:val="FootnoteReference"/>
        </w:rPr>
        <w:footnoteReference w:id="1387"/>
      </w:r>
      <w:r>
        <w:rPr>
          <w:rFonts w:ascii="IRNazanin" w:hAnsi="IRNazanin" w:eastAsia="IRNazanin" w:cs="IRNazanin"/>
          <w:lang w:bidi="fa-IR"/>
          <w:color w:val="111111"/>
          <w:sz w:val="28"/>
          <w:szCs w:val="28"/>
          <w:rtl/>
        </w:rPr>
        <w:t xml:space="preserve">جاز تسکینها للتخفیف،لأنها تنزل منزلة الجزء من الکلمة،فصارت ک(کیف)و إبقاؤها علی ما کانت علیه،و استضعف بعضهم التسکین مع (لم)،لأنها کلمة مستقلة یصح الوقف علیها،و هی تدخل فیما لم یسم فاعله کائنا ما کان،تقول:(لأضرب لتضرب لیضرب زید)،و أما الذی سمی فاعله فیدخل فی الغائب بلا خلاف نحو: لِیُنْفِقْ ذُو سَعَةٍ مِنْ سَعَتِهِ </w:t>
      </w:r>
      <w:r>
        <w:rPr>
          <w:rStyle w:val="FootnoteReference"/>
        </w:rPr>
        <w:footnoteReference w:id="1388"/>
      </w:r>
      <w:r>
        <w:rPr>
          <w:rFonts w:ascii="IRNazanin" w:hAnsi="IRNazanin" w:eastAsia="IRNazanin" w:cs="IRNazanin"/>
          <w:lang w:bidi="fa-IR"/>
          <w:color w:val="111111"/>
          <w:sz w:val="28"/>
          <w:szCs w:val="28"/>
          <w:rtl/>
        </w:rPr>
        <w:t xml:space="preserve">، و لا یدخل فی المتکلم،لأن الإنسان لا یأمر نفسه لا باللام و لا بغیرها، لأنه یفهم الفائدة من الأمر فلا یحتاج إلیه،کما لا یحتاج إلی حدیث نفسه، بما یخطر بباله و قد جاء الأمر له قلیل باللام،نحو: وَ لْنَحْمِلْ خَطٰایٰاکُمْ </w:t>
      </w:r>
      <w:r>
        <w:rPr>
          <w:rStyle w:val="FootnoteReference"/>
        </w:rPr>
        <w:footnoteReference w:id="1389"/>
      </w:r>
      <w:r>
        <w:rPr>
          <w:rFonts w:ascii="IRNazanin" w:hAnsi="IRNazanin" w:eastAsia="IRNazanin" w:cs="IRNazanin"/>
          <w:lang w:bidi="fa-IR"/>
          <w:color w:val="111111"/>
          <w:sz w:val="28"/>
          <w:szCs w:val="28"/>
          <w:rtl/>
        </w:rPr>
        <w:t xml:space="preserve">و قوله:«قوموا فلأصل لکم» </w:t>
      </w:r>
      <w:r>
        <w:rPr>
          <w:rStyle w:val="FootnoteReference"/>
        </w:rPr>
        <w:footnoteReference w:id="1390"/>
      </w:r>
      <w:r>
        <w:rPr>
          <w:rFonts w:ascii="IRNazanin" w:hAnsi="IRNazanin" w:eastAsia="IRNazanin" w:cs="IRNazanin"/>
          <w:lang w:bidi="fa-IR"/>
          <w:color w:val="111111"/>
          <w:sz w:val="28"/>
          <w:szCs w:val="28"/>
          <w:rtl/>
        </w:rPr>
        <w:t xml:space="preserve">و أما المخاطب فالقیاس دخولها،إلا أنهم استغنوا عنها بصیغة الأمر،لأنها أخف،و أمر المخاطب أکثر،و قد جاء أمر المخاطب قوله: فَبِذٰلِکَ فَلْیَفْرَحُوا </w:t>
      </w:r>
      <w:r>
        <w:rPr>
          <w:rStyle w:val="FootnoteReference"/>
        </w:rPr>
        <w:footnoteReference w:id="1391"/>
      </w:r>
      <w:r>
        <w:rPr>
          <w:rFonts w:ascii="IRNazanin" w:hAnsi="IRNazanin" w:eastAsia="IRNazanin" w:cs="IRNazanin"/>
          <w:lang w:bidi="fa-IR"/>
          <w:color w:val="111111"/>
          <w:sz w:val="28"/>
          <w:szCs w:val="28"/>
          <w:rtl/>
        </w:rPr>
        <w:t xml:space="preserve">شاذا،و قوله:</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«لتأخذوا مصافکم» </w:t>
      </w:r>
      <w:r>
        <w:rPr>
          <w:rStyle w:val="FootnoteReference"/>
        </w:rPr>
        <w:footnoteReference w:id="1392"/>
      </w:r>
      <w:r>
        <w:rPr>
          <w:rFonts w:ascii="IRNazanin" w:hAnsi="IRNazanin" w:eastAsia="IRNazanin" w:cs="IRNazanin"/>
          <w:lang w:bidi="fa-IR"/>
          <w:color w:val="111111"/>
          <w:sz w:val="28"/>
          <w:szCs w:val="28"/>
          <w:rtl/>
        </w:rPr>
        <w:t xml:space="preserve">و قول الشاعر:</w:t>
      </w:r>
    </w:p>
    <w:p>
      <w:pPr>
        <w:pStyle w:val="BookText"/>
      </w:pPr>
      <w:r>
        <w:rPr>
          <w:rFonts w:ascii="IRNazanin" w:hAnsi="IRNazanin" w:eastAsia="IRNazanin" w:cs="IRNazanin"/>
          <w:lang w:bidi="fa-IR"/>
          <w:color w:val="111111"/>
          <w:sz w:val="28"/>
          <w:szCs w:val="28"/>
          <w:rtl/>
        </w:rPr>
        <w:t xml:space="preserve">[630]لتقم أنت یابن خیر قریش </w:t>
      </w:r>
      <w:r>
        <w:rPr>
          <w:rStyle w:val="FootnoteReference"/>
        </w:rPr>
        <w:footnoteReference w:id="13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حذف لام الأمر مع الفعل لا یجیزه البصریون،لأنها نظیر حرف الجر، و أجازه الکوفیون </w:t>
      </w:r>
      <w:r>
        <w:rPr>
          <w:rStyle w:val="FootnoteReference"/>
        </w:rPr>
        <w:footnoteReference w:id="1394"/>
      </w:r>
      <w:r>
        <w:rPr>
          <w:rFonts w:ascii="IRNazanin" w:hAnsi="IRNazanin" w:eastAsia="IRNazanin" w:cs="IRNazanin"/>
          <w:lang w:bidi="fa-IR"/>
          <w:color w:val="111111"/>
          <w:sz w:val="28"/>
          <w:szCs w:val="28"/>
          <w:rtl/>
        </w:rPr>
        <w:t xml:space="preserve">مطلقا،و قال ابن مالک: </w:t>
      </w:r>
      <w:r>
        <w:rPr>
          <w:rStyle w:val="FootnoteReference"/>
        </w:rPr>
        <w:footnoteReference w:id="1395"/>
      </w:r>
      <w:r>
        <w:rPr>
          <w:rFonts w:ascii="IRNazanin" w:hAnsi="IRNazanin" w:eastAsia="IRNazanin" w:cs="IRNazanin"/>
          <w:lang w:bidi="fa-IR"/>
          <w:color w:val="111111"/>
          <w:sz w:val="28"/>
          <w:szCs w:val="28"/>
          <w:rtl/>
        </w:rPr>
        <w:t xml:space="preserve">حذفها علی ثلاثة أقسام:</w:t>
      </w:r>
    </w:p>
    <w:p>
      <w:pPr>
        <w:pStyle w:val="BookText"/>
      </w:pPr>
      <w:r>
        <w:rPr>
          <w:rFonts w:ascii="Amiri" w:hAnsi="Amiri" w:eastAsia="Amiri" w:cs="Amiri"/>
          <w:lang w:bidi="ar-SA"/>
          <w:color w:val="111111"/>
          <w:sz w:val="28"/>
          <w:szCs w:val="28"/>
          <w:rtl/>
        </w:rPr>
        <w:t xml:space="preserve">قیاس بعدد أمر بلفظ(قل)نحو: قُلْ لِعِبٰادِیَ  یُقِیمُوا </w:t>
      </w:r>
      <w:r>
        <w:rPr>
          <w:rStyle w:val="FootnoteReference"/>
        </w:rPr>
        <w:footnoteReference w:id="1396"/>
      </w:r>
      <w:r>
        <w:rPr>
          <w:rFonts w:ascii="IRNazanin" w:hAnsi="IRNazanin" w:eastAsia="IRNazanin" w:cs="IRNazanin"/>
          <w:lang w:bidi="fa-IR"/>
          <w:color w:val="111111"/>
          <w:sz w:val="28"/>
          <w:szCs w:val="28"/>
          <w:rtl/>
        </w:rPr>
        <w:t xml:space="preserve">و لا یکون (یقیموا)جوابا للأمر،لأنه یلزم أن یتخلف أحد من المقول لهم عن الطاعة.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أبو جعفر المدنی،و السلمی،و قتادة،و الجحدری،و هلال ابن یساف،و الأعمش و عمرو بن قائد، و العباس بن الفضل الأنصاری فلتفرحوا بالتاء علی الخطاب،و فیها(تجمعون)بالتاء،و هی قراءة جماعة من السلف کثیرة،و الجمهور بالیاء علی أمر الغائب،و ینظر البحر المحیط 170/5،و معانی القرآن للفراء 469/1،و إعراب القرآن للنحاس 259/2،و النشر 285/2،</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جائز بعد(قلت)غیر أمر نحو:</w:t>
      </w:r>
    </w:p>
    <w:p>
      <w:pPr>
        <w:pStyle w:val="BookText"/>
      </w:pPr>
      <w:r>
        <w:rPr>
          <w:rFonts w:ascii="IRNazanin" w:hAnsi="IRNazanin" w:eastAsia="IRNazanin" w:cs="IRNazanin"/>
          <w:lang w:bidi="fa-IR"/>
          <w:color w:val="111111"/>
          <w:sz w:val="28"/>
          <w:szCs w:val="28"/>
          <w:rtl/>
        </w:rPr>
        <w:t xml:space="preserve">[631]قلت لبواب لدیه دارها</w:t>
      </w:r>
    </w:p>
    <w:p>
      <w:pPr>
        <w:pStyle w:val="BookText"/>
      </w:pPr>
      <w:r>
        <w:rPr>
          <w:rFonts w:ascii="IRNazanin" w:hAnsi="IRNazanin" w:eastAsia="IRNazanin" w:cs="IRNazanin"/>
          <w:lang w:bidi="fa-IR"/>
          <w:color w:val="111111"/>
          <w:sz w:val="28"/>
          <w:szCs w:val="28"/>
          <w:rtl/>
        </w:rPr>
        <w:t xml:space="preserve">تئذن فإنی حمؤها و جارها </w:t>
      </w:r>
      <w:r>
        <w:rPr>
          <w:rStyle w:val="FootnoteReference"/>
        </w:rPr>
        <w:footnoteReference w:id="1397"/>
      </w:r>
    </w:p>
    <w:p>
      <w:pPr>
        <w:pStyle w:val="BookText"/>
      </w:pPr>
      <w:r>
        <w:rPr>
          <w:rFonts w:ascii="IRNazanin" w:hAnsi="IRNazanin" w:eastAsia="IRNazanin" w:cs="IRNazanin"/>
          <w:lang w:bidi="fa-IR"/>
          <w:color w:val="111111"/>
          <w:sz w:val="28"/>
          <w:szCs w:val="28"/>
          <w:rtl/>
        </w:rPr>
        <w:t xml:space="preserve">و شاذ فیما لم یتقدمه قول بصیغة أمر و لا غیره نحو:</w:t>
      </w:r>
    </w:p>
    <w:p>
      <w:pPr>
        <w:pStyle w:val="BookText"/>
      </w:pPr>
      <w:r>
        <w:rPr>
          <w:rFonts w:ascii="IRNazanin" w:hAnsi="IRNazanin" w:eastAsia="IRNazanin" w:cs="IRNazanin"/>
          <w:lang w:bidi="fa-IR"/>
          <w:color w:val="111111"/>
          <w:sz w:val="28"/>
          <w:szCs w:val="28"/>
          <w:rtl/>
        </w:rPr>
        <w:t xml:space="preserve">[632]محمد تفد نفسک کلّ نفس </w:t>
      </w:r>
      <w:r>
        <w:rPr>
          <w:rStyle w:val="FootnoteReference"/>
        </w:rPr>
        <w:footnoteReference w:id="139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قوله:(و«لا»للنهی) (لا)ناهیة،و نافیة،و زائدة.</w:t>
      </w:r>
    </w:p>
    <w:p>
      <w:pPr>
        <w:pStyle w:val="BookText"/>
      </w:pPr>
      <w:r>
        <w:rPr>
          <w:rFonts w:ascii="IRNazanin" w:hAnsi="IRNazanin" w:eastAsia="IRNazanin" w:cs="IRNazanin"/>
          <w:lang w:bidi="fa-IR"/>
          <w:color w:val="111111"/>
          <w:sz w:val="28"/>
          <w:szCs w:val="28"/>
          <w:rtl/>
        </w:rPr>
        <w:t xml:space="preserve">قوله:(و المطلوب بها الترک) ،خرجت النافیة و الزائدة.و هی جازمة بخلاف النافیة،و هی لا تدخل علی ما لم یسم فاعله مطلقا،و أما ما سمی</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06" w:name="pg19845_194891"/>
    <w:bookmarkEnd w:id="106"/>
    <w:p>
      <w:pPr>
        <w:pStyle w:val="BookText"/>
      </w:pPr>
      <w:r>
        <w:rPr>
          <w:rFonts w:ascii="Amiri" w:hAnsi="Amiri" w:eastAsia="Amiri" w:cs="Amiri"/>
          <w:lang w:bidi="ar-SA"/>
          <w:color w:val="111111"/>
          <w:sz w:val="28"/>
          <w:szCs w:val="28"/>
          <w:rtl/>
        </w:rPr>
        <w:t xml:space="preserve">فاعله،فبابها المخاطب نحو:(لا تضرب)،قال تعالی: وَ لاٰ تُسْرِفُوا </w:t>
      </w:r>
      <w:r>
        <w:rPr>
          <w:rStyle w:val="FootnoteReference"/>
        </w:rPr>
        <w:footnoteReference w:id="1399"/>
      </w:r>
      <w:r>
        <w:rPr>
          <w:rFonts w:ascii="Amiri" w:hAnsi="Amiri" w:eastAsia="Amiri" w:cs="Amiri"/>
          <w:lang w:bidi="ar-SA"/>
          <w:color w:val="111111"/>
          <w:sz w:val="28"/>
          <w:szCs w:val="28"/>
          <w:rtl/>
        </w:rPr>
        <w:t xml:space="preserve">وَ لاٰ تَطْغَوْا فِیهِ </w:t>
      </w:r>
      <w:r>
        <w:rPr>
          <w:rStyle w:val="FootnoteReference"/>
        </w:rPr>
        <w:footnoteReference w:id="1400"/>
      </w:r>
      <w:r>
        <w:rPr>
          <w:rFonts w:ascii="IRNazanin" w:hAnsi="IRNazanin" w:eastAsia="IRNazanin" w:cs="IRNazanin"/>
          <w:lang w:bidi="fa-IR"/>
          <w:color w:val="111111"/>
          <w:sz w:val="28"/>
          <w:szCs w:val="28"/>
          <w:rtl/>
        </w:rPr>
        <w:t xml:space="preserve">،و أما المتکلم فلا تدخل علیه لأن الإنسان لا ینهی،إلا من هو أجنبی عنه،و کذلک الغائب،لأنه لا ینهی إلا من یخاطب و یقبل علیه، و إن دخلت علیهما فتوسعا و تجوزا نحو:</w:t>
      </w:r>
    </w:p>
    <w:p>
      <w:pPr>
        <w:pStyle w:val="BookText"/>
      </w:pPr>
      <w:r>
        <w:rPr>
          <w:rFonts w:ascii="IRNazanin" w:hAnsi="IRNazanin" w:eastAsia="IRNazanin" w:cs="IRNazanin"/>
          <w:lang w:bidi="fa-IR"/>
          <w:color w:val="111111"/>
          <w:sz w:val="28"/>
          <w:szCs w:val="28"/>
          <w:rtl/>
        </w:rPr>
        <w:t xml:space="preserve">[633]لا أعرفن ربربا حورا مدامعها</w:t>
      </w:r>
    </w:p>
    <w:p>
      <w:pPr>
        <w:pStyle w:val="BookText"/>
      </w:pPr>
      <w:r>
        <w:rPr>
          <w:rFonts w:ascii="IRNazanin" w:hAnsi="IRNazanin" w:eastAsia="IRNazanin" w:cs="IRNazanin"/>
          <w:lang w:bidi="fa-IR"/>
          <w:color w:val="111111"/>
          <w:sz w:val="28"/>
          <w:szCs w:val="28"/>
          <w:rtl/>
        </w:rPr>
        <w:t xml:space="preserve">مردّفات علی أحناء أکوار </w:t>
      </w:r>
      <w:r>
        <w:rPr>
          <w:rStyle w:val="FootnoteReference"/>
        </w:rPr>
        <w:footnoteReference w:id="1401"/>
      </w:r>
    </w:p>
    <w:p>
      <w:pPr>
        <w:pStyle w:val="BookText"/>
      </w:pPr>
      <w:r>
        <w:rPr>
          <w:rFonts w:ascii="IRNazanin" w:hAnsi="IRNazanin" w:eastAsia="IRNazanin" w:cs="IRNazanin"/>
          <w:lang w:bidi="fa-IR"/>
          <w:color w:val="111111"/>
          <w:sz w:val="28"/>
          <w:szCs w:val="28"/>
          <w:rtl/>
        </w:rPr>
        <w:t xml:space="preserve">فأما إذا الأمر للمتکلم و المراد به غیره جاز و حسن،نحو:(لا أرینّک ها هنا)،لأنه فی التحقیق نهی لغیره،و أما حذفها فلا یجوز بلا خلاف.</w:t>
      </w:r>
    </w:p>
    <w:p>
      <w:pPr>
        <w:pStyle w:val="Heading6"/>
      </w:pPr>
      <w:bookmarkStart w:id="358" w:name="_Toc179"/>
      <w:r>
        <w:t>[کلم المجازاه]</w:t>
      </w:r>
      <w:bookmarkEnd w:id="358"/>
    </w:p>
    <w:p>
      <w:pPr>
        <w:pStyle w:val="BookText"/>
      </w:pPr>
      <w:r>
        <w:rPr>
          <w:rFonts w:ascii="IRNazanin" w:hAnsi="IRNazanin" w:eastAsia="IRNazanin" w:cs="IRNazanin"/>
          <w:lang w:bidi="fa-IR"/>
          <w:color w:val="111111"/>
          <w:sz w:val="28"/>
          <w:szCs w:val="28"/>
          <w:rtl/>
        </w:rPr>
        <w:t xml:space="preserve">قوله:(و کلم المجازاة) ،یعم ما کان منها اسما و ما کان حرفا.</w:t>
      </w:r>
    </w:p>
    <w:p>
      <w:pPr>
        <w:pStyle w:val="BookText"/>
      </w:pPr>
      <w:r>
        <w:rPr>
          <w:rFonts w:ascii="IRNazanin" w:hAnsi="IRNazanin" w:eastAsia="IRNazanin" w:cs="IRNazanin"/>
          <w:lang w:bidi="fa-IR"/>
          <w:color w:val="111111"/>
          <w:sz w:val="28"/>
          <w:szCs w:val="28"/>
          <w:rtl/>
        </w:rPr>
        <w:t xml:space="preserve">قوله:(تدخل علی فعلین)</w:t>
      </w:r>
    </w:p>
    <w:p>
      <w:pPr>
        <w:pStyle w:val="BookText"/>
      </w:pPr>
      <w:r>
        <w:rPr>
          <w:rStyle w:val="FootnoteReference"/>
        </w:rPr>
        <w:footnoteReference w:id="1402"/>
      </w:r>
      <w:r>
        <w:rPr>
          <w:rFonts w:ascii="IRNazanin" w:hAnsi="IRNazanin" w:eastAsia="IRNazanin" w:cs="IRNazanin"/>
          <w:lang w:bidi="fa-IR"/>
          <w:color w:val="111111"/>
          <w:sz w:val="28"/>
          <w:szCs w:val="28"/>
          <w:rtl/>
        </w:rPr>
        <w:t xml:space="preserve">
فیه تفصیل،و هو أن دخولها إن کان علی الجزم لم یلزم أن یکون فعلا،و إن کان علی الشرط فإن کانت الأداة اسما لزم أن یکون شرطها فعلا لفظا،و لم یجز أن تقدر عند البصریین </w:t>
      </w:r>
      <w:r>
        <w:rPr>
          <w:rStyle w:val="FootnoteReference"/>
        </w:rPr>
        <w:footnoteReference w:id="1403"/>
      </w:r>
      <w:r>
        <w:rPr>
          <w:rFonts w:ascii="IRNazanin" w:hAnsi="IRNazanin" w:eastAsia="IRNazanin" w:cs="IRNazanin"/>
          <w:lang w:bidi="fa-IR"/>
          <w:color w:val="111111"/>
          <w:sz w:val="28"/>
          <w:szCs w:val="28"/>
          <w:rtl/>
        </w:rPr>
        <w:t xml:space="preserve">و ما</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خالف فشاذ نحو:</w:t>
      </w:r>
    </w:p>
    <w:p>
      <w:pPr>
        <w:pStyle w:val="BookText"/>
      </w:pPr>
      <w:r>
        <w:rPr>
          <w:rFonts w:ascii="IRNazanin" w:hAnsi="IRNazanin" w:eastAsia="IRNazanin" w:cs="IRNazanin"/>
          <w:lang w:bidi="fa-IR"/>
          <w:color w:val="111111"/>
          <w:sz w:val="28"/>
          <w:szCs w:val="28"/>
          <w:rtl/>
        </w:rPr>
        <w:t xml:space="preserve">[634]فمتی واغل یزرهم یحیّو </w:t>
      </w:r>
      <w:r>
        <w:rPr>
          <w:rStyle w:val="FootnoteReference"/>
        </w:rPr>
        <w:footnoteReference w:id="1404"/>
      </w:r>
    </w:p>
    <w:p>
      <w:pPr>
        <w:pStyle w:val="BookText"/>
      </w:pP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کانت الأداة حرفا کان شرطها فعلا لفظا أو تقدیرا نحو: وَ إِنْ أَحَدٌ مِنَ الْمُشْرِکِینَ اسْتَجٰارَکَ </w:t>
      </w:r>
      <w:r>
        <w:rPr>
          <w:rStyle w:val="FootnoteReference"/>
        </w:rPr>
        <w:footnoteReference w:id="1405"/>
      </w:r>
      <w:r>
        <w:rPr>
          <w:rFonts w:ascii="IRNazanin" w:hAnsi="IRNazanin" w:eastAsia="IRNazanin" w:cs="IRNazanin"/>
          <w:lang w:bidi="fa-IR"/>
          <w:color w:val="111111"/>
          <w:sz w:val="28"/>
          <w:szCs w:val="28"/>
          <w:rtl/>
        </w:rPr>
        <w:t xml:space="preserve">تقدیره و إن استجارک أحد و قال الکوفیون </w:t>
      </w:r>
      <w:r>
        <w:rPr>
          <w:rStyle w:val="FootnoteReference"/>
        </w:rPr>
        <w:footnoteReference w:id="1406"/>
      </w:r>
      <w:r>
        <w:rPr>
          <w:rFonts w:ascii="IRNazanin" w:hAnsi="IRNazanin" w:eastAsia="IRNazanin" w:cs="IRNazanin"/>
          <w:lang w:bidi="fa-IR"/>
          <w:color w:val="111111"/>
          <w:sz w:val="28"/>
          <w:szCs w:val="28"/>
          <w:rtl/>
        </w:rPr>
        <w:t xml:space="preserve">أحد مبتدأ و لا یقدر شیء.</w:t>
      </w:r>
    </w:p>
    <w:p>
      <w:pPr>
        <w:pStyle w:val="BookText"/>
      </w:pPr>
      <w:r>
        <w:rPr>
          <w:rFonts w:ascii="IRNazanin" w:hAnsi="IRNazanin" w:eastAsia="IRNazanin" w:cs="IRNazanin"/>
          <w:lang w:bidi="fa-IR"/>
          <w:color w:val="111111"/>
          <w:sz w:val="28"/>
          <w:szCs w:val="28"/>
          <w:rtl/>
        </w:rPr>
        <w:t xml:space="preserve">قوله:(لسببیة الأول و مسبّبیّة الثانی) یعنی أن الأول فی نحو قولک:</w:t>
      </w:r>
    </w:p>
    <w:p>
      <w:pPr>
        <w:pStyle w:val="BookText"/>
      </w:pPr>
      <w:r>
        <w:rPr>
          <w:rFonts w:ascii="IRNazanin" w:hAnsi="IRNazanin" w:eastAsia="IRNazanin" w:cs="IRNazanin"/>
          <w:lang w:bidi="fa-IR"/>
          <w:color w:val="111111"/>
          <w:sz w:val="28"/>
          <w:szCs w:val="28"/>
          <w:rtl/>
        </w:rPr>
        <w:t xml:space="preserve">(إن قمت قمت)،و الثانی مسبّب.</w:t>
      </w:r>
    </w:p>
    <w:p>
      <w:pPr>
        <w:pStyle w:val="BookText"/>
      </w:pPr>
      <w:r>
        <w:rPr>
          <w:rFonts w:ascii="IRNazanin" w:hAnsi="IRNazanin" w:eastAsia="IRNazanin" w:cs="IRNazanin"/>
          <w:lang w:bidi="fa-IR"/>
          <w:color w:val="111111"/>
          <w:sz w:val="28"/>
          <w:szCs w:val="28"/>
          <w:rtl/>
        </w:rPr>
        <w:t xml:space="preserve">قوله:(و یسمیان شرطا و جزاء) ،و یسمی الأول شرطا،و الثانی جزاء، و الأداة هی الجازمة لهما معا فی اقتضائه عند سیبویه </w:t>
      </w:r>
      <w:r>
        <w:rPr>
          <w:rStyle w:val="FootnoteReference"/>
        </w:rPr>
        <w:footnoteReference w:id="1407"/>
      </w:r>
      <w:r>
        <w:rPr>
          <w:rFonts w:ascii="IRNazanin" w:hAnsi="IRNazanin" w:eastAsia="IRNazanin" w:cs="IRNazanin"/>
          <w:lang w:bidi="fa-IR"/>
          <w:color w:val="111111"/>
          <w:sz w:val="28"/>
          <w:szCs w:val="28"/>
          <w:rtl/>
        </w:rPr>
        <w:t xml:space="preserve">و الجمهور،و قیل الخلاف فی عاملها کالخلاف فی عامل المبتدأ و الخبر،و أقاموا الأداة مقام الابتداء.</w:t>
      </w:r>
    </w:p>
    <w:p>
      <w:pPr>
        <w:pStyle w:val="BookText"/>
      </w:pPr>
      <w:r>
        <w:rPr>
          <w:rFonts w:ascii="IRNazanin" w:hAnsi="IRNazanin" w:eastAsia="IRNazanin" w:cs="IRNazanin"/>
          <w:lang w:bidi="fa-IR"/>
          <w:color w:val="111111"/>
          <w:sz w:val="28"/>
          <w:szCs w:val="28"/>
          <w:rtl/>
        </w:rPr>
        <w:t xml:space="preserve">قوله:(فإن کانا مضارعین أو الأول فالجزم) الشرط الذی یدخل علیه</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لا یکون إلا جملة فعلیة ماضیة متصرفة مجردة من قد و غیرها،مما یتصل بها من أولها،أو مضارعا مثبتا أو منفیا ب(لا)أو(لم)و لا یکون إلا إنشاء مستقبلا و لا إنشاء مستقبلا،و أما الجزاء فقد یکون جملة اسمیة و فعلیة متصرفة و غیر متصرفة،و المتصرفة من مضارع أو أمر أو نهی أو ماض،و ما لم یظهر فیه الجزم من هذه الأشیاء فمحله الجزم،لأنه یجوز فی تابع الشرط و الجزاء الجزم علی لفظ المتبوع أو محله،و الرفع و الاستثناف مثاله فی تابع الشرط المجزوم:</w:t>
      </w:r>
    </w:p>
    <w:p>
      <w:pPr>
        <w:pStyle w:val="BookText"/>
      </w:pPr>
      <w:r>
        <w:rPr>
          <w:rFonts w:ascii="IRNazanin" w:hAnsi="IRNazanin" w:eastAsia="IRNazanin" w:cs="IRNazanin"/>
          <w:lang w:bidi="fa-IR"/>
          <w:color w:val="111111"/>
          <w:sz w:val="28"/>
          <w:szCs w:val="28"/>
          <w:rtl/>
        </w:rPr>
        <w:t xml:space="preserve">[635]متی تأتنا تلمم بنا فی دیارنا </w:t>
      </w:r>
      <w:r>
        <w:rPr>
          <w:rStyle w:val="FootnoteReference"/>
        </w:rPr>
        <w:footnoteReference w:id="140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مثاله فی القطع: </w:t>
      </w:r>
      <w:r>
        <w:rPr>
          <w:rStyle w:val="FootnoteReference"/>
        </w:rPr>
        <w:footnoteReference w:id="1409"/>
      </w:r>
    </w:p>
    <w:p>
      <w:pPr>
        <w:pStyle w:val="BookText"/>
      </w:pPr>
      <w:r>
        <w:rPr>
          <w:rFonts w:ascii="IRNazanin" w:hAnsi="IRNazanin" w:eastAsia="IRNazanin" w:cs="IRNazanin"/>
          <w:lang w:bidi="fa-IR"/>
          <w:color w:val="111111"/>
          <w:sz w:val="28"/>
          <w:szCs w:val="28"/>
          <w:rtl/>
        </w:rPr>
        <w:t xml:space="preserve">[636]متی تأته تعشو إلی ضوء ناره </w:t>
      </w:r>
      <w:r>
        <w:rPr>
          <w:rStyle w:val="FootnoteReference"/>
        </w:rPr>
        <w:footnoteReference w:id="141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مثاله فی تابع الجزاء المجزوم قوله تعالی: وَ إِنْ تَتَوَلَّوْا یَسْتَبْدِلْ قَوْماً غَیْرَکُمْ ثُمَّ لاٰ یَکُونُوا أَمْثٰالَکُمْ </w:t>
      </w:r>
      <w:r>
        <w:rPr>
          <w:rStyle w:val="FootnoteReference"/>
        </w:rPr>
        <w:footnoteReference w:id="1411"/>
      </w:r>
      <w:r>
        <w:rPr>
          <w:rFonts w:ascii="Amiri" w:hAnsi="Amiri" w:eastAsia="Amiri" w:cs="Amiri"/>
          <w:lang w:bidi="ar-SA"/>
          <w:color w:val="111111"/>
          <w:sz w:val="28"/>
          <w:szCs w:val="28"/>
          <w:rtl/>
        </w:rPr>
        <w:t xml:space="preserve">و مثاله فی القطع: وَ إِنْ یُقٰاتِلُوکُمْ یُوَلُّوکُمُ الْأَدْبٰارَ ثُمَّ لاٰ یُنْصَرُونَ </w:t>
      </w:r>
      <w:r>
        <w:rPr>
          <w:rStyle w:val="FootnoteReference"/>
        </w:rPr>
        <w:footnoteReference w:id="1412"/>
      </w:r>
      <w:r>
        <w:rPr>
          <w:rFonts w:ascii="IRNazanin" w:hAnsi="IRNazanin" w:eastAsia="IRNazanin" w:cs="IRNazanin"/>
          <w:lang w:bidi="fa-IR"/>
          <w:color w:val="111111"/>
          <w:sz w:val="28"/>
          <w:szCs w:val="28"/>
          <w:rtl/>
        </w:rPr>
        <w:t xml:space="preserve">و یجوز النصب مع الجزم و الرفع فیما عطف بالواو و الفاء </w:t>
      </w:r>
      <w:r>
        <w:rPr>
          <w:rStyle w:val="FootnoteReference"/>
        </w:rPr>
        <w:footnoteReference w:id="1413"/>
      </w:r>
      <w:r>
        <w:rPr>
          <w:rFonts w:ascii="IRNazanin" w:hAnsi="IRNazanin" w:eastAsia="IRNazanin" w:cs="IRNazanin"/>
          <w:lang w:bidi="fa-IR"/>
          <w:color w:val="111111"/>
          <w:sz w:val="28"/>
          <w:szCs w:val="28"/>
          <w:rtl/>
        </w:rPr>
        <w:t xml:space="preserve">علی قول من أجاز النصب فی جواب الشرط دون ما عطف بثم فلا تنصب معها،و منه قوله تعالی: وَ نَذَرُهُمْ </w:t>
      </w:r>
      <w:r>
        <w:rPr>
          <w:rStyle w:val="FootnoteReference"/>
        </w:rPr>
        <w:footnoteReference w:id="1414"/>
      </w:r>
      <w:r>
        <w:rPr>
          <w:rFonts w:ascii="IRNazanin" w:hAnsi="IRNazanin" w:eastAsia="IRNazanin" w:cs="IRNazanin"/>
          <w:lang w:bidi="fa-IR"/>
          <w:color w:val="111111"/>
          <w:sz w:val="28"/>
          <w:szCs w:val="28"/>
          <w:rtl/>
        </w:rPr>
        <w:t xml:space="preserve">قرئ رفعا و نصبا و جزما،ثم نعود إلی بیان قول المصنف </w:t>
      </w:r>
      <w:r>
        <w:rPr>
          <w:rStyle w:val="FootnoteReference"/>
        </w:rPr>
        <w:footnoteReference w:id="1415"/>
      </w:r>
      <w:r>
        <w:rPr>
          <w:rFonts w:ascii="IRNazanin" w:hAnsi="IRNazanin" w:eastAsia="IRNazanin" w:cs="IRNazanin"/>
          <w:lang w:bidi="fa-IR"/>
          <w:color w:val="111111"/>
          <w:sz w:val="28"/>
          <w:szCs w:val="28"/>
          <w:rtl/>
        </w:rPr>
        <w:t xml:space="preserve">إذا کان الشرط و الجزاء مضارعین لفظا و تقدیرا نحو:(إن تضرب أضرب)و قد جاء الرفع فی الجزاء قال:</w:t>
      </w:r>
    </w:p>
    <w:p>
      <w:pPr>
        <w:pStyle w:val="BookText"/>
      </w:pPr>
      <w:r>
        <w:rPr>
          <w:rFonts w:ascii="IRNazanin" w:hAnsi="IRNazanin" w:eastAsia="IRNazanin" w:cs="IRNazanin"/>
          <w:lang w:bidi="fa-IR"/>
          <w:color w:val="111111"/>
          <w:sz w:val="28"/>
          <w:szCs w:val="28"/>
          <w:rtl/>
        </w:rPr>
        <w:t xml:space="preserve">[637]یا أقرع بن حابس یا أقرع</w:t>
      </w:r>
    </w:p>
    <w:p>
      <w:pPr>
        <w:pStyle w:val="BookText"/>
      </w:pPr>
      <w:r>
        <w:rPr>
          <w:rFonts w:ascii="IRNazanin" w:hAnsi="IRNazanin" w:eastAsia="IRNazanin" w:cs="IRNazanin"/>
          <w:lang w:bidi="fa-IR"/>
          <w:color w:val="111111"/>
          <w:sz w:val="28"/>
          <w:szCs w:val="28"/>
          <w:rtl/>
        </w:rPr>
        <w:t xml:space="preserve">إنک إن یصرع أخوک تصرع </w:t>
      </w:r>
      <w:r>
        <w:rPr>
          <w:rStyle w:val="FootnoteReference"/>
        </w:rPr>
        <w:footnoteReference w:id="1416"/>
      </w:r>
    </w:p>
    <w:p>
      <w:pPr>
        <w:pStyle w:val="BookText"/>
      </w:pPr>
      <w:r>
        <w:rPr>
          <w:rFonts w:ascii="IRNazanin" w:hAnsi="IRNazanin" w:eastAsia="IRNazanin" w:cs="IRNazanin"/>
          <w:lang w:bidi="fa-IR"/>
          <w:color w:val="111111"/>
          <w:sz w:val="28"/>
          <w:szCs w:val="28"/>
          <w:rtl/>
        </w:rPr>
        <w:t xml:space="preserve">فقال سیبویه: </w:t>
      </w:r>
      <w:r>
        <w:rPr>
          <w:rStyle w:val="FootnoteReference"/>
        </w:rPr>
        <w:footnoteReference w:id="1417"/>
      </w:r>
      <w:r>
        <w:rPr>
          <w:rFonts w:ascii="IRNazanin" w:hAnsi="IRNazanin" w:eastAsia="IRNazanin" w:cs="IRNazanin"/>
          <w:lang w:bidi="fa-IR"/>
          <w:color w:val="111111"/>
          <w:sz w:val="28"/>
          <w:szCs w:val="28"/>
          <w:rtl/>
        </w:rPr>
        <w:t xml:space="preserve">هو التقدیم و التأخیر تقدیره:إنک إن تصرع إن یصرع</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أخوک،و الجزاء محذوفة،قال المبرد: </w:t>
      </w:r>
      <w:r>
        <w:rPr>
          <w:rStyle w:val="FootnoteReference"/>
        </w:rPr>
        <w:footnoteReference w:id="1418"/>
      </w:r>
      <w:r>
        <w:rPr>
          <w:rFonts w:ascii="Amiri" w:hAnsi="Amiri" w:eastAsia="Amiri" w:cs="Amiri"/>
          <w:lang w:bidi="ar-SA"/>
          <w:color w:val="111111"/>
          <w:sz w:val="28"/>
          <w:szCs w:val="28"/>
          <w:rtl/>
        </w:rPr>
        <w:t xml:space="preserve">هو علی إضمار الفاء أی فأنت تصرع، و إن کانا ماضیین فی اللفظ فالجزم مقدر نحو: أَ فَإِنْ مٰاتَ أَوْ قُتِلَ انْقَلَبْتُمْ </w:t>
      </w:r>
      <w:r>
        <w:rPr>
          <w:rStyle w:val="FootnoteReference"/>
        </w:rPr>
        <w:footnoteReference w:id="1419"/>
      </w:r>
      <w:r>
        <w:rPr>
          <w:rFonts w:ascii="IRNazanin" w:hAnsi="IRNazanin" w:eastAsia="IRNazanin" w:cs="IRNazanin"/>
          <w:lang w:bidi="fa-IR"/>
          <w:color w:val="111111"/>
          <w:sz w:val="28"/>
          <w:szCs w:val="28"/>
          <w:rtl/>
        </w:rPr>
        <w:t xml:space="preserve">و یظهر أثره فی العطف نحو:(إن قمت قمت)و أحوج بالجزم،و هذا القسم أضعف من الأول لعدم ظهور أثر حرف الشرط.</w:t>
      </w:r>
    </w:p>
    <w:p>
      <w:pPr>
        <w:pStyle w:val="BookText"/>
      </w:pPr>
      <w:r>
        <w:rPr>
          <w:rFonts w:ascii="IRNazanin" w:hAnsi="IRNazanin" w:eastAsia="IRNazanin" w:cs="IRNazanin"/>
          <w:lang w:bidi="fa-IR"/>
          <w:color w:val="111111"/>
          <w:sz w:val="28"/>
          <w:szCs w:val="28"/>
          <w:rtl/>
        </w:rPr>
        <w:t xml:space="preserve">قوله:(أو الأول فالجزم) ،یعنی إن کان الشرط مضارعا و الجزاء ماضیا فی اللفظ فالجزم فی الشرط ظاهر و فی الجزاء مقدر،نحو:(إن تقم قمت)لکنه قلیل،و بعضهم منع منه،قال:لأنه یکره أن یهیأ الحرف للعمل بظهور تأثیره فی الشرط ثم یتصل عمله بعدم ظهوره فی الجزاء،و لأن الجزاء فی المعنی بعد الشرط،لأنه سبب و الجزاء مسبّب و السبب قبل المسببّ،إما فی الزمان أو فی الرتبة،فکرهوا أن یکون الأسبق بصیغة المستقبل و المتأخر بصیغة الماضی،و قد ورد فی الشعر نحو قوله:</w:t>
      </w:r>
    </w:p>
    <w:p>
      <w:pPr>
        <w:pStyle w:val="BookText"/>
      </w:pPr>
      <w:r>
        <w:rPr>
          <w:rFonts w:ascii="IRNazanin" w:hAnsi="IRNazanin" w:eastAsia="IRNazanin" w:cs="IRNazanin"/>
          <w:lang w:bidi="fa-IR"/>
          <w:color w:val="111111"/>
          <w:sz w:val="28"/>
          <w:szCs w:val="28"/>
          <w:rtl/>
        </w:rPr>
        <w:t xml:space="preserve">[638]من یکدنی بسیء کنت منه </w:t>
      </w:r>
      <w:r>
        <w:rPr>
          <w:rStyle w:val="FootnoteReference"/>
        </w:rPr>
        <w:footnoteReference w:id="14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[639]إن یسمعوا سبة طاروا بها فرحا</w:t>
      </w:r>
    </w:p>
    <w:p>
      <w:pPr>
        <w:pStyle w:val="BookText"/>
      </w:pPr>
      <w:r>
        <w:rPr>
          <w:rFonts w:ascii="IRNazanin" w:hAnsi="IRNazanin" w:eastAsia="IRNazanin" w:cs="IRNazanin"/>
          <w:lang w:bidi="fa-IR"/>
          <w:color w:val="111111"/>
          <w:sz w:val="28"/>
          <w:szCs w:val="28"/>
          <w:rtl/>
        </w:rPr>
        <w:t xml:space="preserve">منی و ما علموا من صالح دفنوا </w:t>
      </w:r>
      <w:r>
        <w:rPr>
          <w:rStyle w:val="FootnoteReference"/>
        </w:rPr>
        <w:footnoteReference w:id="1421"/>
      </w:r>
    </w:p>
    <w:p>
      <w:pPr>
        <w:pStyle w:val="BookText"/>
      </w:pPr>
      <w:r>
        <w:rPr>
          <w:rFonts w:ascii="IRNazanin" w:hAnsi="IRNazanin" w:eastAsia="IRNazanin" w:cs="IRNazanin"/>
          <w:lang w:bidi="fa-IR"/>
          <w:color w:val="111111"/>
          <w:sz w:val="28"/>
          <w:szCs w:val="28"/>
          <w:rtl/>
        </w:rPr>
        <w:t xml:space="preserve">و هذا القسم أضعفها.</w:t>
      </w:r>
    </w:p>
    <w:p>
      <w:pPr>
        <w:pStyle w:val="BookText"/>
      </w:pPr>
      <w:r>
        <w:rPr>
          <w:rFonts w:ascii="IRNazanin" w:hAnsi="IRNazanin" w:eastAsia="IRNazanin" w:cs="IRNazanin"/>
          <w:lang w:bidi="fa-IR"/>
          <w:color w:val="111111"/>
          <w:sz w:val="28"/>
          <w:szCs w:val="28"/>
          <w:rtl/>
        </w:rPr>
        <w:t xml:space="preserve">قوله:(و إن کان الثانی فالوجهان) یعنی و إن کان الجزاء مضارعا و الشرط ماضیا جاز الجزم بالشرط و الرفع،إما بتقدیر(ما)مبتدأ،کقول المبرد </w:t>
      </w:r>
      <w:r>
        <w:rPr>
          <w:rStyle w:val="FootnoteReference"/>
        </w:rPr>
        <w:footnoteReference w:id="1422"/>
      </w:r>
      <w:r>
        <w:rPr>
          <w:rFonts w:ascii="IRNazanin" w:hAnsi="IRNazanin" w:eastAsia="IRNazanin" w:cs="IRNazanin"/>
          <w:lang w:bidi="fa-IR"/>
          <w:color w:val="111111"/>
          <w:sz w:val="28"/>
          <w:szCs w:val="28"/>
          <w:rtl/>
        </w:rPr>
        <w:t xml:space="preserve">أو علی التقدیم کقول سیبویه </w:t>
      </w:r>
      <w:r>
        <w:rPr>
          <w:rStyle w:val="FootnoteReference"/>
        </w:rPr>
        <w:footnoteReference w:id="1423"/>
      </w:r>
      <w:r>
        <w:rPr>
          <w:rFonts w:ascii="Amiri" w:hAnsi="Amiri" w:eastAsia="Amiri" w:cs="Amiri"/>
          <w:lang w:bidi="ar-SA"/>
          <w:color w:val="111111"/>
          <w:sz w:val="28"/>
          <w:szCs w:val="28"/>
          <w:rtl/>
        </w:rPr>
        <w:t xml:space="preserve">قالوا:لأنه لما بعد حرف الشرط ضعف من الجزم،و قوله تعالی: مَنْ کٰانَ یُرِیدُ الْحَیٰاةَ الدُّنْیٰا وَ زِینَتَهٰا نُوَفِّ </w:t>
      </w:r>
      <w:r>
        <w:rPr>
          <w:rStyle w:val="FootnoteReference"/>
        </w:rPr>
        <w:footnoteReference w:id="1424"/>
      </w:r>
      <w:r>
        <w:rPr>
          <w:rFonts w:ascii="Amiri" w:hAnsi="Amiri" w:eastAsia="Amiri" w:cs="Amiri"/>
          <w:lang w:bidi="ar-SA"/>
          <w:color w:val="111111"/>
          <w:sz w:val="28"/>
          <w:szCs w:val="28"/>
          <w:rtl/>
        </w:rPr>
        <w:t xml:space="preserve">مَنْ کٰانَ یُرِیدُ حَرْثَ الْآخِرَةِ نَزِدْ لَهُ فِی حَرْثِهِ وَ مَنْ کٰانَ یُرِیدُ حَرْثَ الدُّنْیٰا نُؤْتِهِ مِنْهٰا </w:t>
      </w:r>
      <w:r>
        <w:rPr>
          <w:rStyle w:val="FootnoteReference"/>
        </w:rPr>
        <w:footnoteReference w:id="1425"/>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[640]دسّت رسولا بأن القوم إن قدروا</w:t>
      </w:r>
    </w:p>
    <w:p>
      <w:pPr>
        <w:pStyle w:val="BookText"/>
      </w:pPr>
      <w:r>
        <w:rPr>
          <w:rFonts w:ascii="IRNazanin" w:hAnsi="IRNazanin" w:eastAsia="IRNazanin" w:cs="IRNazanin"/>
          <w:lang w:bidi="fa-IR"/>
          <w:color w:val="111111"/>
          <w:sz w:val="28"/>
          <w:szCs w:val="28"/>
          <w:rtl/>
        </w:rPr>
        <w:t xml:space="preserve">علیک یشفوا صدورا ذات توغیر </w:t>
      </w:r>
      <w:r>
        <w:rPr>
          <w:rStyle w:val="FootnoteReference"/>
        </w:rPr>
        <w:footnoteReference w:id="1426"/>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[641]و إن أتاه خلیل یوم مسغبة</w:t>
      </w:r>
    </w:p>
    <w:p>
      <w:pPr>
        <w:pStyle w:val="BookText"/>
      </w:pPr>
      <w:r>
        <w:rPr>
          <w:rFonts w:ascii="IRNazanin" w:hAnsi="IRNazanin" w:eastAsia="IRNazanin" w:cs="IRNazanin"/>
          <w:lang w:bidi="fa-IR"/>
          <w:color w:val="111111"/>
          <w:sz w:val="28"/>
          <w:szCs w:val="28"/>
          <w:rtl/>
        </w:rPr>
        <w:t xml:space="preserve">یقول لا غائب مالی و لا حرم </w:t>
      </w:r>
      <w:r>
        <w:rPr>
          <w:rStyle w:val="FootnoteReference"/>
        </w:rPr>
        <w:footnoteReference w:id="1427"/>
      </w:r>
    </w:p>
    <w:p>
      <w:pPr>
        <w:pStyle w:val="BookText"/>
      </w:pPr>
      <w:r>
        <w:rPr>
          <w:rFonts w:ascii="IRNazanin" w:hAnsi="IRNazanin" w:eastAsia="IRNazanin" w:cs="IRNazanin"/>
          <w:lang w:bidi="fa-IR"/>
          <w:color w:val="111111"/>
          <w:sz w:val="28"/>
          <w:szCs w:val="28"/>
          <w:rtl/>
        </w:rPr>
        <w:t xml:space="preserve">[و 119]</w:t>
      </w:r>
    </w:p>
    <w:p>
      <w:pPr>
        <w:pStyle w:val="BookText"/>
      </w:pPr>
      <w:r>
        <w:rPr>
          <w:rFonts w:ascii="IRNazanin" w:hAnsi="IRNazanin" w:eastAsia="IRNazanin" w:cs="IRNazanin"/>
          <w:lang w:bidi="fa-IR"/>
          <w:color w:val="111111"/>
          <w:sz w:val="28"/>
          <w:szCs w:val="28"/>
          <w:rtl/>
        </w:rPr>
        <w:t xml:space="preserve">و هذا القسم أقوی من الثالث لوروده،لأنه علی قیاس السبب و المسبب،و ضعفه لاختلاف الشرط و الجزاء لفظا و عدم ظهور الجزم لفظا فی الشرط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إذا کان الجزاء ماضیا إلی آخره) ،قسم الجزاء بالنظر إلی دخول فاء السبب علیه،و عدم دخولها،إلی واجب و ممتنع و جائز،قال صاحب البرود:کان یغنی أن یجعلها قسمین واجبة و ممتنعة.</w:t>
      </w:r>
    </w:p>
    <w:p>
      <w:pPr>
        <w:pStyle w:val="BookText"/>
      </w:pPr>
      <w:r>
        <w:rPr>
          <w:rFonts w:ascii="IRNazanin" w:hAnsi="IRNazanin" w:eastAsia="IRNazanin" w:cs="IRNazanin"/>
          <w:lang w:bidi="fa-IR"/>
          <w:color w:val="111111"/>
          <w:sz w:val="28"/>
          <w:szCs w:val="28"/>
          <w:rtl/>
        </w:rPr>
        <w:t xml:space="preserve">القسم الثالث:إنما دخلت علیه باعتبار حال لا یجوز سقوطها عند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شرح عمدة الحافظ 371،و اللسان مادة(وغر)،و الدرر 83/5،و همع الهوامع 330/4،و یروی دسّت إلی بدل دست رسولا. و الشاهد فیه قوله:(یشفوا)حیث جزمه علی أنه جواب الشرط و هو فعل مضارع و شرطه فعل ماض و هذا جائز.</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إرادته،و سقطت باعتبار حال لا یجوز دخولها عند إرادته،و لک فی معرفة دخولها و عدمه،طریقان،جملی و تفصیلی،فالجملی أن تقول:(کل جزاء یصح کونه شرطا،لا یصح دخول الفاء علیه،و کل جزاء لا یصح کونه شرطا یجب دخولها علیه.و أما التفصیلی فما ذکر المصنف.</w:t>
      </w:r>
    </w:p>
    <w:p>
      <w:pPr>
        <w:pStyle w:val="BookText"/>
      </w:pPr>
      <w:r>
        <w:rPr>
          <w:rFonts w:ascii="IRNazanin" w:hAnsi="IRNazanin" w:eastAsia="IRNazanin" w:cs="IRNazanin"/>
          <w:lang w:bidi="fa-IR"/>
          <w:color w:val="111111"/>
          <w:sz w:val="28"/>
          <w:szCs w:val="28"/>
          <w:rtl/>
        </w:rPr>
        <w:t xml:space="preserve">قوله:(و إذا کان الجزاء ماضیا بغیر«قد» </w:t>
      </w:r>
      <w:r>
        <w:rPr>
          <w:rStyle w:val="FootnoteReference"/>
        </w:rPr>
        <w:footnoteReference w:id="1429"/>
      </w:r>
      <w:r>
        <w:rPr>
          <w:rFonts w:ascii="Amiri" w:hAnsi="Amiri" w:eastAsia="Amiri" w:cs="Amiri"/>
          <w:lang w:bidi="ar-SA"/>
          <w:color w:val="111111"/>
          <w:sz w:val="28"/>
          <w:szCs w:val="28"/>
          <w:rtl/>
        </w:rPr>
        <w:t xml:space="preserve">لفظا أو معنی لم یجز الفاء) فالماضی لفظا نحو:(إن ضربت ضربت)و الماضی معنی نحو:(إن ضربت لم أضرب)لکنه ینقض ب(قد)المقدرة نحو: وَ إِنْ کٰانَ قَمِیصُهُ قُدَّ مِنْ دُبُرٍ فَکَذَبَتْ </w:t>
      </w:r>
      <w:r>
        <w:rPr>
          <w:rStyle w:val="FootnoteReference"/>
        </w:rPr>
        <w:footnoteReference w:id="1430"/>
      </w:r>
      <w:r>
        <w:rPr>
          <w:rFonts w:ascii="IRNazanin" w:hAnsi="IRNazanin" w:eastAsia="IRNazanin" w:cs="IRNazanin"/>
          <w:lang w:bidi="fa-IR"/>
          <w:color w:val="111111"/>
          <w:sz w:val="28"/>
          <w:szCs w:val="28"/>
          <w:rtl/>
        </w:rPr>
        <w:t xml:space="preserve">و إن رد قوله لفظا أو معنی إلی قد الظاهرة و المقدرة انتقض علیه ب(لم)الداخلة علی المضارع،و إن أرادهما جمیعا کان مستقیما، و لیس من اللفظ المشترک الذی یمتنع إطلاقه علی کل معنییه،بل من المتواطئ و إنما یقدر دخول(الفاء)لأن(الفاء)تدل علی الماضی لانقطاعه عن الشرط لکونه فی سیاق المبتدأ لأن الجزاء مع دخولها تصیر خبر مبتدأ، و الشرط یدل علی الاستقبال فیحتمل معنی الشرط لکونه فی سیاق المبتدأ،لأنه یدل علی الاستقبال و الجزاء علی الماضی.</w:t>
      </w:r>
    </w:p>
    <w:p>
      <w:pPr>
        <w:pStyle w:val="BookText"/>
      </w:pPr>
      <w:r>
        <w:rPr>
          <w:rFonts w:ascii="IRNazanin" w:hAnsi="IRNazanin" w:eastAsia="IRNazanin" w:cs="IRNazanin"/>
          <w:lang w:bidi="fa-IR"/>
          <w:color w:val="111111"/>
          <w:sz w:val="28"/>
          <w:szCs w:val="28"/>
          <w:rtl/>
        </w:rPr>
        <w:t xml:space="preserve">قوله:(و إن کان مضارعا مثبتا أو منفیا ب(لا)فالوجهان) و ذلک</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نحو:(إن تضرب فأضرب)إن شئت أتیت بالفاء فقلت:(فأضرب)نحو:</w:t>
      </w:r>
    </w:p>
    <w:p>
      <w:pPr>
        <w:pStyle w:val="BookText"/>
      </w:pPr>
      <w:r>
        <w:rPr>
          <w:rFonts w:ascii="Amiri" w:hAnsi="Amiri" w:eastAsia="Amiri" w:cs="Amiri"/>
          <w:lang w:bidi="ar-SA"/>
          <w:color w:val="111111"/>
          <w:sz w:val="28"/>
          <w:szCs w:val="28"/>
          <w:rtl/>
        </w:rPr>
        <w:t xml:space="preserve">وَ مَنْ عٰادَ فَیَنْتَقِمُ اللّٰهُ مِنْهُ</w:t>
      </w:r>
    </w:p>
    <w:p>
      <w:pPr>
        <w:pStyle w:val="BookText"/>
      </w:pPr>
      <w:r>
        <w:rPr>
          <w:rStyle w:val="FootnoteReference"/>
        </w:rPr>
        <w:footnoteReference w:id="1431"/>
      </w:r>
      <w:r>
        <w:rPr>
          <w:rFonts w:ascii="Amiri" w:hAnsi="Amiri" w:eastAsia="Amiri" w:cs="Amiri"/>
          <w:lang w:bidi="ar-SA"/>
          <w:color w:val="111111"/>
          <w:sz w:val="28"/>
          <w:szCs w:val="28"/>
          <w:rtl/>
        </w:rPr>
        <w:t xml:space="preserve">
و المنفی ب(لا)نحو:(إن تضرب لا أضرب) و ف(لا أضرب)و علیه: فَمَنْ یُؤْمِنْ بِرَبِّهِ فَلاٰ یَخٰافُ بَخْساً وَ لاٰ رَهَقاً </w:t>
      </w:r>
      <w:r>
        <w:rPr>
          <w:rStyle w:val="FootnoteReference"/>
        </w:rPr>
        <w:footnoteReference w:id="1432"/>
      </w:r>
      <w:r>
        <w:rPr>
          <w:rFonts w:ascii="IRNazanin" w:hAnsi="IRNazanin" w:eastAsia="IRNazanin" w:cs="IRNazanin"/>
          <w:lang w:bidi="fa-IR"/>
          <w:color w:val="111111"/>
          <w:sz w:val="28"/>
          <w:szCs w:val="28"/>
          <w:rtl/>
        </w:rPr>
        <w:t xml:space="preserve">لکن متی دخلت الفاء رفعت،لأنها تمنع حرف الشرط من العمل فیما بعدها، و متی سقط جزمت،و سقوطها أکثر من إثباتها،و إنما جاز الوجهان،لأنه یصح اعتبار تأثیر حرف الشرط،فلا تدخل الفاء لحصول الربط بحرف الشرط،و یصح عدم تأثیره فیکون الخبر خبرا مبتدأ محذوف فتدخل الفاء للربط بین الجملتین،و کذلک مع(لا)إن جعلتها لمجرد النفی عمل حرف الشرط فیما بعدها،و إن جعلتها للاستقبال لم یعمل لأنه لا یصح الجمع بین حرفی استقبال.</w:t>
      </w:r>
    </w:p>
    <w:p>
      <w:pPr>
        <w:pStyle w:val="BookText"/>
      </w:pPr>
      <w:r>
        <w:rPr>
          <w:rFonts w:ascii="IRNazanin" w:hAnsi="IRNazanin" w:eastAsia="IRNazanin" w:cs="IRNazanin"/>
          <w:lang w:bidi="fa-IR"/>
          <w:color w:val="111111"/>
          <w:sz w:val="28"/>
          <w:szCs w:val="28"/>
          <w:rtl/>
        </w:rPr>
        <w:t xml:space="preserve">قوله:(و إلا فالفاء)</w:t>
      </w:r>
    </w:p>
    <w:p>
      <w:pPr>
        <w:pStyle w:val="BookText"/>
      </w:pPr>
      <w:r>
        <w:rPr>
          <w:rStyle w:val="FootnoteReference"/>
        </w:rPr>
        <w:footnoteReference w:id="1433"/>
      </w:r>
      <w:r>
        <w:rPr>
          <w:rFonts w:ascii="IRNazanin" w:hAnsi="IRNazanin" w:eastAsia="IRNazanin" w:cs="IRNazanin"/>
          <w:lang w:bidi="fa-IR"/>
          <w:color w:val="111111"/>
          <w:sz w:val="28"/>
          <w:szCs w:val="28"/>
          <w:rtl/>
        </w:rPr>
        <w:t xml:space="preserve">
یعنی إن لم تکن من القسم الأول و لا من الثانی وجبت الفاء،و إنما وجبت لتعذر تأثیر حرف الشرط فی غیر الواجب و الجائز،و هذا هو القسم الثالث،و ذلک فی سبع مسائل؛فی الجمل الاسمیة سواء صدرت ب(إن)أو بغیرها من حروف المبتدأ،نحو:(إن تکرمنی فإنی أکرمک)أو(فأنا أکرمک)،و الفعلیة غیر المتصرفة نحو(إن تأتینی فعسی أن آتیک)،و فی الماضی ب(قد)لفظا أو تقدیرا،و المنفی ب(لما) و فی المستقبل ب(السین و سوف)،و المنفیة ب(إن)و(ما)و فی جملة الطلب</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مطلقا،کالأمر و النهی و الاستفهام و التمنی و العرض و التحضیض و النداء و الترجی،و نحو ذلک،و فی جملة القسم نحو(إن تأتنی فو اللّه لأکرمنّک)و فی جملة الشرط فیمن أجازها نحو:(إن تأتنی فإن تحدثنی أکرمک)فهذه المسائل لا یجوز حذف الفاء </w:t>
      </w:r>
      <w:r>
        <w:rPr>
          <w:rStyle w:val="FootnoteReference"/>
        </w:rPr>
        <w:footnoteReference w:id="1434"/>
      </w:r>
      <w:r>
        <w:rPr>
          <w:rFonts w:ascii="Amiri" w:hAnsi="Amiri" w:eastAsia="Amiri" w:cs="Amiri"/>
          <w:lang w:bidi="ar-SA"/>
          <w:color w:val="111111"/>
          <w:sz w:val="28"/>
          <w:szCs w:val="28"/>
          <w:rtl/>
        </w:rPr>
        <w:t xml:space="preserve">معها إلا ضرورة،و المبرد </w:t>
      </w:r>
      <w:r>
        <w:rPr>
          <w:rStyle w:val="FootnoteReference"/>
        </w:rPr>
        <w:footnoteReference w:id="1435"/>
      </w:r>
      <w:r>
        <w:rPr>
          <w:rFonts w:ascii="IRNazanin" w:hAnsi="IRNazanin" w:eastAsia="IRNazanin" w:cs="IRNazanin"/>
          <w:lang w:bidi="fa-IR"/>
          <w:color w:val="111111"/>
          <w:sz w:val="28"/>
          <w:szCs w:val="28"/>
          <w:rtl/>
        </w:rPr>
        <w:t xml:space="preserve">منع حذفها فی الضرورة،و أما الکوفیون </w:t>
      </w:r>
      <w:r>
        <w:rPr>
          <w:rStyle w:val="FootnoteReference"/>
        </w:rPr>
        <w:footnoteReference w:id="1436"/>
      </w:r>
      <w:r>
        <w:rPr>
          <w:rFonts w:ascii="Amiri" w:hAnsi="Amiri" w:eastAsia="Amiri" w:cs="Amiri"/>
          <w:lang w:bidi="ar-SA"/>
          <w:color w:val="111111"/>
          <w:sz w:val="28"/>
          <w:szCs w:val="28"/>
          <w:rtl/>
        </w:rPr>
        <w:t xml:space="preserve">فأجازوا حذفها فی السعة، و احتجوا بقوله تعالی: وَ إِذٰا مٰا غَضِبُوا هُمْ یَغْفِرُونَ </w:t>
      </w:r>
      <w:r>
        <w:rPr>
          <w:rStyle w:val="FootnoteReference"/>
        </w:rPr>
        <w:footnoteReference w:id="1437"/>
      </w:r>
      <w:r>
        <w:rPr>
          <w:rFonts w:ascii="Amiri" w:hAnsi="Amiri" w:eastAsia="Amiri" w:cs="Amiri"/>
          <w:lang w:bidi="ar-SA"/>
          <w:color w:val="111111"/>
          <w:sz w:val="28"/>
          <w:szCs w:val="28"/>
          <w:rtl/>
        </w:rPr>
        <w:t xml:space="preserve">وَ الَّذِینَ إِذٰا أَصٰابَهُمُ الْبَغْیُ هُمْ یَنْتَصِرُونَ </w:t>
      </w:r>
      <w:r>
        <w:rPr>
          <w:rStyle w:val="FootnoteReference"/>
        </w:rPr>
        <w:footnoteReference w:id="1438"/>
      </w:r>
      <w:r>
        <w:rPr>
          <w:rFonts w:ascii="Amiri" w:hAnsi="Amiri" w:eastAsia="Amiri" w:cs="Amiri"/>
          <w:lang w:bidi="ar-SA"/>
          <w:color w:val="111111"/>
          <w:sz w:val="28"/>
          <w:szCs w:val="28"/>
          <w:rtl/>
        </w:rPr>
        <w:t xml:space="preserve">وَ إِذٰا تُتْلیٰ عَلَیْهِمْ آیٰاتُنٰا بَیِّنٰاتٍ مٰا کٰانَ حُجَّتَهُمْ </w:t>
      </w:r>
      <w:r>
        <w:rPr>
          <w:rStyle w:val="FootnoteReference"/>
        </w:rPr>
        <w:footnoteReference w:id="1439"/>
      </w:r>
      <w:r>
        <w:rPr>
          <w:rFonts w:ascii="IRNazanin" w:hAnsi="IRNazanin" w:eastAsia="IRNazanin" w:cs="IRNazanin"/>
          <w:lang w:bidi="fa-IR"/>
          <w:color w:val="111111"/>
          <w:sz w:val="28"/>
          <w:szCs w:val="28"/>
          <w:rtl/>
        </w:rPr>
        <w:t xml:space="preserve">و بقول الشاعر:[ظ 119]</w:t>
      </w:r>
    </w:p>
    <w:p>
      <w:pPr>
        <w:pStyle w:val="BookText"/>
      </w:pPr>
      <w:r>
        <w:rPr>
          <w:rFonts w:ascii="IRNazanin" w:hAnsi="IRNazanin" w:eastAsia="IRNazanin" w:cs="IRNazanin"/>
          <w:lang w:bidi="fa-IR"/>
          <w:color w:val="111111"/>
          <w:sz w:val="28"/>
          <w:szCs w:val="28"/>
          <w:rtl/>
        </w:rPr>
        <w:t xml:space="preserve">[642]من یفعل الحسنات اللّه یشکرها </w:t>
      </w:r>
      <w:r>
        <w:rPr>
          <w:rStyle w:val="FootnoteReference"/>
        </w:rPr>
        <w:footnoteReference w:id="144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IRNazanin" w:hAnsi="IRNazanin" w:eastAsia="IRNazanin" w:cs="IRNazanin"/>
          <w:lang w:bidi="fa-IR"/>
          <w:color w:val="111111"/>
          <w:sz w:val="28"/>
          <w:szCs w:val="28"/>
          <w:rtl/>
        </w:rPr>
        <w:t xml:space="preserve">و من أکثر التسآل یوما سیحرم </w:t>
      </w:r>
      <w:r>
        <w:rPr>
          <w:rStyle w:val="FootnoteReference"/>
        </w:rPr>
        <w:footnoteReference w:id="1441"/>
      </w:r>
    </w:p>
    <w:p>
      <w:pPr>
        <w:pStyle w:val="BookText"/>
      </w:pPr>
      <w:r>
        <w:rPr>
          <w:rFonts w:ascii="IRNazanin" w:hAnsi="IRNazanin" w:eastAsia="IRNazanin" w:cs="IRNazanin"/>
          <w:lang w:bidi="fa-IR"/>
          <w:color w:val="111111"/>
          <w:sz w:val="28"/>
          <w:szCs w:val="28"/>
          <w:rtl/>
        </w:rPr>
        <w:t xml:space="preserve">و غیر ذلک،و المانعون جعلوا الشعر شاذا،و أما(من یفعل الحسنات) فالروایة(من یفعل الخیر فالرحمن یشکره) </w:t>
      </w:r>
      <w:r>
        <w:rPr>
          <w:rStyle w:val="FootnoteReference"/>
        </w:rPr>
        <w:footnoteReference w:id="1442"/>
      </w:r>
      <w:r>
        <w:rPr>
          <w:rFonts w:ascii="Amiri" w:hAnsi="Amiri" w:eastAsia="Amiri" w:cs="Amiri"/>
          <w:lang w:bidi="ar-SA"/>
          <w:color w:val="111111"/>
          <w:sz w:val="28"/>
          <w:szCs w:val="28"/>
          <w:rtl/>
        </w:rPr>
        <w:t xml:space="preserve">و أما الآیات الکریمة فإن جعلت(إذا)لمجرد الزمان خرجت عن الشرطیة نحو: وَ اللَّیْلِ إِذٰا یَغْشیٰ </w:t>
      </w:r>
      <w:r>
        <w:rPr>
          <w:rStyle w:val="FootnoteReference"/>
        </w:rPr>
        <w:footnoteReference w:id="1443"/>
      </w:r>
      <w:r>
        <w:rPr>
          <w:rFonts w:ascii="IRNazanin" w:hAnsi="IRNazanin" w:eastAsia="IRNazanin" w:cs="IRNazanin"/>
          <w:lang w:bidi="fa-IR"/>
          <w:color w:val="111111"/>
          <w:sz w:val="28"/>
          <w:szCs w:val="28"/>
          <w:rtl/>
        </w:rPr>
        <w:t xml:space="preserve">و لا إشکال،و إن جعلت شرطیة فالجزاء جواب قسم محذوف مقدر قبل الشرط.</w:t>
      </w:r>
    </w:p>
    <w:p>
      <w:pPr>
        <w:pStyle w:val="BookText"/>
      </w:pPr>
      <w:r>
        <w:rPr>
          <w:rFonts w:ascii="IRNazanin" w:hAnsi="IRNazanin" w:eastAsia="IRNazanin" w:cs="IRNazanin"/>
          <w:lang w:bidi="fa-IR"/>
          <w:color w:val="111111"/>
          <w:sz w:val="28"/>
          <w:szCs w:val="28"/>
          <w:rtl/>
        </w:rPr>
        <w:t xml:space="preserve">قوله:(و یجیء(إذا) مع الجملة الاسمیة موضع الفاء)یحترز من الفعلیة،لأنها التی للمفاجأة،و هی لازمة للمبتدأ،و زاد غیره أن تکون الجملة خبریة،و لا یجوز فی(إن عصا زید فویل له)إذا ویل له،و أن لا تدخل علی الجملة أداة نفی و لا أن،و لا یجوز فی(إن قمت فما عمرو قائم)(إذ ما عمرو قائم)و لا فی(إن قمت فإن عمرا قائم)،(إذا إنّ عمرا قائما)و قد جاء مع(أن)فی غیر الشرط نحو:</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 الشاهد فیه قوله:(من یفعل الحسنات اللّه یشکرها)حیث حذف الفاء الرابطة من جواب الشرط و التقدیر فاللّه یشکرها،و هو الحذف للضرورة الشعریة و أجازه بعضهم إذا علم.</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[644]و کنت أری زیدا کما قیل سیدا</w:t>
      </w:r>
    </w:p>
    <w:p>
      <w:pPr>
        <w:pStyle w:val="BookText"/>
      </w:pPr>
      <w:r>
        <w:rPr>
          <w:rFonts w:ascii="IRNazanin" w:hAnsi="IRNazanin" w:eastAsia="IRNazanin" w:cs="IRNazanin"/>
          <w:lang w:bidi="fa-IR"/>
          <w:color w:val="111111"/>
          <w:sz w:val="28"/>
          <w:szCs w:val="28"/>
          <w:rtl/>
        </w:rPr>
        <w:t xml:space="preserve">إذا أنه عبد القفی و اللهازم </w:t>
      </w:r>
      <w:r>
        <w:rPr>
          <w:rStyle w:val="FootnoteReference"/>
        </w:rPr>
        <w:footnoteReference w:id="1444"/>
      </w:r>
    </w:p>
    <w:p>
      <w:pPr>
        <w:pStyle w:val="BookText"/>
      </w:pPr>
      <w:r>
        <w:rPr>
          <w:rFonts w:ascii="Amiri" w:hAnsi="Amiri" w:eastAsia="Amiri" w:cs="Amiri"/>
          <w:lang w:bidi="ar-SA"/>
          <w:color w:val="111111"/>
          <w:sz w:val="28"/>
          <w:szCs w:val="28"/>
          <w:rtl/>
        </w:rPr>
        <w:t xml:space="preserve">و مثال ما جمع الشروط قوله تعالی: وَ إِنْ تُصِبْهُمْ سَیِّئَةٌ بِمٰا قَدَّمَتْ أَیْدِیهِمْ إِذٰا هُمْ یَقْنَطُونَ </w:t>
      </w:r>
      <w:r>
        <w:rPr>
          <w:rStyle w:val="FootnoteReference"/>
        </w:rPr>
        <w:footnoteReference w:id="1445"/>
      </w:r>
      <w:r>
        <w:rPr>
          <w:rFonts w:ascii="IRNazanin" w:hAnsi="IRNazanin" w:eastAsia="IRNazanin" w:cs="IRNazanin"/>
          <w:lang w:bidi="fa-IR"/>
          <w:color w:val="111111"/>
          <w:sz w:val="28"/>
          <w:szCs w:val="28"/>
          <w:rtl/>
        </w:rPr>
        <w:t xml:space="preserve">فإن(إذا)سادّة مسد الفاء و مغنیة عنها کأن ما فیها من المفاجأة قائم مقام السببیة الحاصلة فی الفاء تقدیره:(فهم یقنطون)خلافا للأخفش </w:t>
      </w:r>
      <w:r>
        <w:rPr>
          <w:rStyle w:val="FootnoteReference"/>
        </w:rPr>
        <w:footnoteReference w:id="1446"/>
      </w:r>
      <w:r>
        <w:rPr>
          <w:rFonts w:ascii="IRNazanin" w:hAnsi="IRNazanin" w:eastAsia="IRNazanin" w:cs="IRNazanin"/>
          <w:lang w:bidi="fa-IR"/>
          <w:color w:val="111111"/>
          <w:sz w:val="28"/>
          <w:szCs w:val="28"/>
          <w:rtl/>
        </w:rPr>
        <w:t xml:space="preserve">،فإن الفاء عنده محذوفة و تقدیره:إذا هم یقنطون و ضعف بأن حذف الفاء قلیل شاذ و هذا کثیر فصیح.</w:t>
      </w:r>
    </w:p>
    <w:p>
      <w:pPr>
        <w:pStyle w:val="BookText"/>
      </w:pPr>
      <w:r>
        <w:rPr>
          <w:rFonts w:ascii="IRNazanin" w:hAnsi="IRNazanin" w:eastAsia="IRNazanin" w:cs="IRNazanin"/>
          <w:lang w:bidi="fa-IR"/>
          <w:color w:val="111111"/>
          <w:sz w:val="28"/>
          <w:szCs w:val="28"/>
          <w:rtl/>
        </w:rPr>
        <w:t xml:space="preserve">قوله:(و بأن مقدرة[بعد الأمر و النهی و الاستفهام و التمنی و العرض] </w:t>
      </w:r>
      <w:r>
        <w:rPr>
          <w:rStyle w:val="FootnoteReference"/>
        </w:rPr>
        <w:footnoteReference w:id="1447"/>
      </w:r>
      <w:r>
        <w:rPr>
          <w:rFonts w:ascii="IRNazanin" w:hAnsi="IRNazanin" w:eastAsia="IRNazanin" w:cs="IRNazanin"/>
          <w:lang w:bidi="fa-IR"/>
          <w:color w:val="111111"/>
          <w:sz w:val="28"/>
          <w:szCs w:val="28"/>
          <w:rtl/>
        </w:rPr>
        <w:t xml:space="preserve">إلی آخره) و هو عطف إلی قوله:(و ینجزم ب(لم)و(لما)أی و ینجزم ب(إن)مقدرة بعد الأمر،سواء کان صریحا نحو(قم أقم)أو غیر صریح نحو:(حسبک ینم الناس) </w:t>
      </w:r>
      <w:r>
        <w:rPr>
          <w:rStyle w:val="FootnoteReference"/>
        </w:rPr>
        <w:footnoteReference w:id="1448"/>
      </w:r>
      <w:r>
        <w:rPr>
          <w:rFonts w:ascii="IRNazanin" w:hAnsi="IRNazanin" w:eastAsia="IRNazanin" w:cs="IRNazanin"/>
          <w:lang w:bidi="fa-IR"/>
          <w:color w:val="111111"/>
          <w:sz w:val="28"/>
          <w:szCs w:val="28"/>
          <w:rtl/>
        </w:rPr>
        <w:t xml:space="preserve">و النهی(لا تقم أقم)و الاستفهام نحو:</w:t>
      </w:r>
    </w:p>
    <w:p>
      <w:pPr>
        <w:pStyle w:val="BookText"/>
      </w:pPr>
      <w:r>
        <w:rPr>
          <w:rFonts w:ascii="IRNazanin" w:hAnsi="IRNazanin" w:eastAsia="IRNazanin" w:cs="IRNazanin"/>
          <w:lang w:bidi="fa-IR"/>
          <w:color w:val="111111"/>
          <w:sz w:val="28"/>
          <w:szCs w:val="28"/>
          <w:rtl/>
        </w:rPr>
        <w:t xml:space="preserve">(هل تقمّ أقم؟)و التمنی نحو(لیت لی مالا و انفق منه)و العرض نحو:(ألا تنزل إلینا نکرمک)و کذا التحضیض نحو:(هلا تزورنا نکرمک).</w:t>
      </w:r>
    </w:p>
    <w:p>
      <w:pPr>
        <w:pStyle w:val="BookText"/>
      </w:pPr>
      <w:r>
        <w:rPr>
          <w:rFonts w:ascii="IRNazanin" w:hAnsi="IRNazanin" w:eastAsia="IRNazanin" w:cs="IRNazanin"/>
          <w:lang w:bidi="fa-IR"/>
          <w:color w:val="111111"/>
          <w:sz w:val="28"/>
          <w:szCs w:val="28"/>
          <w:rtl/>
        </w:rPr>
        <w:t xml:space="preserve">قوله:(إذا قصد السببیة) یعنی أنک إذا قصدت السببیة فی جواب هذه الستة الأشیاء جزمته بتقدیر(إن)و الشرط بعدها و إنما یصح تقدیر</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(إن)لأن هذه الأشیاء فیها معنی الطلب،و الطلب لا ینفک من سبب حامل علیه،بخلاف النفی فإنه خبر محض،و التقدیر واقف علی حصول السبب،هذا مذهب الجمهور و قال الخلیل: </w:t>
      </w:r>
      <w:r>
        <w:rPr>
          <w:rStyle w:val="FootnoteReference"/>
        </w:rPr>
        <w:footnoteReference w:id="1449"/>
      </w:r>
      <w:r>
        <w:rPr>
          <w:rFonts w:ascii="IRNazanin" w:hAnsi="IRNazanin" w:eastAsia="IRNazanin" w:cs="IRNazanin"/>
          <w:lang w:bidi="fa-IR"/>
          <w:color w:val="111111"/>
          <w:sz w:val="28"/>
          <w:szCs w:val="28"/>
          <w:rtl/>
        </w:rPr>
        <w:t xml:space="preserve">إن هذه الأمور هی الجازمة بنفسها لنیابتها مناب(إن)کالظرف،هذا إن قصدت السببیة،و إن لم تقصد السببیة،أو لم تصح لم تجزم بل رفعت،إما علی الاستئناف نحو:(قم یدعوک)،أو الحال نحو: ذَرْهُمْ فِی خَوْضِهِمْ یَلْعَبُونَ </w:t>
      </w:r>
      <w:r>
        <w:rPr>
          <w:rStyle w:val="FootnoteReference"/>
        </w:rPr>
        <w:footnoteReference w:id="1450"/>
      </w:r>
      <w:r>
        <w:rPr>
          <w:rFonts w:ascii="IRNazanin" w:hAnsi="IRNazanin" w:eastAsia="IRNazanin" w:cs="IRNazanin"/>
          <w:lang w:bidi="fa-IR"/>
          <w:color w:val="111111"/>
          <w:sz w:val="28"/>
          <w:szCs w:val="28"/>
          <w:rtl/>
        </w:rPr>
        <w:t xml:space="preserve">أو الصفة نحو:(أحب رجلا یدعوک)،و مثال ما یحتمل السببیة و الصفة و الاستئناف قوله تعالی:</w:t>
      </w:r>
    </w:p>
    <w:p>
      <w:pPr>
        <w:pStyle w:val="BookText"/>
      </w:pPr>
      <w:r>
        <w:rPr>
          <w:rFonts w:ascii="Amiri" w:hAnsi="Amiri" w:eastAsia="Amiri" w:cs="Amiri"/>
          <w:lang w:bidi="ar-SA"/>
          <w:color w:val="111111"/>
          <w:sz w:val="28"/>
          <w:szCs w:val="28"/>
          <w:rtl/>
        </w:rPr>
        <w:t xml:space="preserve">فَهَبْ لِی مِنْ لَدُنْکَ وَلِیًّا، یَرِثُنِی</w:t>
      </w:r>
    </w:p>
    <w:p>
      <w:pPr>
        <w:pStyle w:val="BookText"/>
      </w:pPr>
      <w:r>
        <w:rPr>
          <w:rStyle w:val="FootnoteReference"/>
        </w:rPr>
        <w:footnoteReference w:id="1451"/>
      </w:r>
      <w:r>
        <w:rPr>
          <w:rFonts w:ascii="IRNazanin" w:hAnsi="IRNazanin" w:eastAsia="IRNazanin" w:cs="IRNazanin"/>
          <w:lang w:bidi="fa-IR"/>
          <w:color w:val="111111"/>
          <w:sz w:val="28"/>
          <w:szCs w:val="28"/>
          <w:rtl/>
        </w:rPr>
        <w:t xml:space="preserve">
خلافا للکسائی </w:t>
      </w:r>
      <w:r>
        <w:rPr>
          <w:rStyle w:val="FootnoteReference"/>
        </w:rPr>
        <w:footnoteReference w:id="1452"/>
      </w:r>
      <w:r>
        <w:rPr>
          <w:rFonts w:ascii="Amiri" w:hAnsi="Amiri" w:eastAsia="Amiri" w:cs="Amiri"/>
          <w:lang w:bidi="ar-SA"/>
          <w:color w:val="111111"/>
          <w:sz w:val="28"/>
          <w:szCs w:val="28"/>
          <w:rtl/>
        </w:rPr>
        <w:t xml:space="preserve">فقال:لا یصح فیها الصفة لأن یحیی ما ت قبل زکریا،فلو کان یرثنی صفة لکانت دعوته غیر مستجابة،و المعلوم استجابتها لقوله تعالی: فَاسْتَجَبْنٰا لَهُ وَ وَهَبْنٰا لَهُ یَحْییٰ </w:t>
      </w:r>
      <w:r>
        <w:rPr>
          <w:rStyle w:val="FootnoteReference"/>
        </w:rPr>
        <w:footnoteReference w:id="1453"/>
      </w:r>
      <w:r>
        <w:rPr>
          <w:rFonts w:ascii="Amiri" w:hAnsi="Amiri" w:eastAsia="Amiri" w:cs="Amiri"/>
          <w:lang w:bidi="ar-SA"/>
          <w:color w:val="111111"/>
          <w:sz w:val="28"/>
          <w:szCs w:val="28"/>
          <w:rtl/>
        </w:rPr>
        <w:t xml:space="preserve">و مثال ما یحتمل الاستئناف و السببیة و الحال: فَأَرْسِلْهُ مَعِی رِدْءاً یُصَدِّقُنِی </w:t>
      </w:r>
      <w:r>
        <w:rPr>
          <w:rStyle w:val="FootnoteReference"/>
        </w:rPr>
        <w:footnoteReference w:id="1454"/>
      </w:r>
      <w:r>
        <w:rPr>
          <w:rFonts w:ascii="IRNazanin" w:hAnsi="IRNazanin" w:eastAsia="IRNazanin" w:cs="IRNazanin"/>
          <w:lang w:bidi="fa-IR"/>
          <w:color w:val="111111"/>
          <w:sz w:val="28"/>
          <w:szCs w:val="28"/>
          <w:rtl/>
        </w:rPr>
        <w:t xml:space="preserve">إذا کان فاعل یصدقنی ضمیر(هارون)و إن کان ضمیر</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(فرعون)احتمل السببیة و الاستئناف لا الحال.</w:t>
      </w:r>
    </w:p>
    <w:p>
      <w:pPr>
        <w:pStyle w:val="BookText"/>
      </w:pPr>
      <w:r>
        <w:rPr>
          <w:rFonts w:ascii="IRNazanin" w:hAnsi="IRNazanin" w:eastAsia="IRNazanin" w:cs="IRNazanin"/>
          <w:lang w:bidi="fa-IR"/>
          <w:color w:val="111111"/>
          <w:sz w:val="28"/>
          <w:szCs w:val="28"/>
          <w:rtl/>
        </w:rPr>
        <w:t xml:space="preserve">قوله:(مثل أسلم تدخل الجنة) هذا مثال للأمر،و تقدیره(إن تسلم تدخل الجنة)حذفت(إن)و شرطها لدلالة الأمر و الجزاء علیهما.</w:t>
      </w:r>
    </w:p>
    <w:p>
      <w:pPr>
        <w:pStyle w:val="BookText"/>
      </w:pPr>
      <w:r>
        <w:rPr>
          <w:rFonts w:ascii="IRNazanin" w:hAnsi="IRNazanin" w:eastAsia="IRNazanin" w:cs="IRNazanin"/>
          <w:lang w:bidi="fa-IR"/>
          <w:color w:val="111111"/>
          <w:sz w:val="28"/>
          <w:szCs w:val="28"/>
          <w:rtl/>
        </w:rPr>
        <w:t xml:space="preserve">قوله:(و لا تکفر تدخل الجنة) هذا مثال النهی تقدیره:(إن لا تکفر تدخل الجنة).</w:t>
      </w:r>
    </w:p>
    <w:p>
      <w:pPr>
        <w:pStyle w:val="BookText"/>
      </w:pPr>
      <w:r>
        <w:rPr>
          <w:rFonts w:ascii="IRNazanin" w:hAnsi="IRNazanin" w:eastAsia="IRNazanin" w:cs="IRNazanin"/>
          <w:lang w:bidi="fa-IR"/>
          <w:color w:val="111111"/>
          <w:sz w:val="28"/>
          <w:szCs w:val="28"/>
          <w:rtl/>
        </w:rPr>
        <w:t xml:space="preserve">قوله:(و امتنع(لا تکفر تدخل النار) خلافا للکسائی </w:t>
      </w:r>
      <w:r>
        <w:rPr>
          <w:rStyle w:val="FootnoteReference"/>
        </w:rPr>
        <w:footnoteReference w:id="1455"/>
      </w:r>
      <w:r>
        <w:rPr>
          <w:rFonts w:ascii="IRNazanin" w:hAnsi="IRNazanin" w:eastAsia="IRNazanin" w:cs="IRNazanin"/>
          <w:lang w:bidi="fa-IR"/>
          <w:color w:val="111111"/>
          <w:sz w:val="28"/>
          <w:szCs w:val="28"/>
          <w:rtl/>
        </w:rPr>
        <w:t xml:space="preserve">لأن التقدیر:إن لا تکفر)اختلف النحاة فی هذه و أشباهها نحو:(لا تدن من الأسد یأکلک)فقال الجمهور:لا یصح،لأن من شرط المقدر موافقة الملفوظ نفیا و إثباتا،و النهی نفی،فیصیر التقدیر:إن لا تکفر تدخل النار،و إن لا تدن من الأسد یأکلک،و هذا لا یجوز الجزم لأنه یلتبس أن الکفر سبب فی دخول النار،و الدنو سبب فی الأکل،و أنت بالخیار إن شئت[و 120]قدرت إن لا تکفر،و إن لا تدن،علی زیادة لا،مثل: مٰا مَنَعَکَ أَلاّٰ تَسْجُدَ </w:t>
      </w:r>
      <w:r>
        <w:rPr>
          <w:rStyle w:val="FootnoteReference"/>
        </w:rPr>
        <w:footnoteReference w:id="1456"/>
      </w:r>
      <w:r>
        <w:rPr>
          <w:rFonts w:ascii="IRNazanin" w:hAnsi="IRNazanin" w:eastAsia="IRNazanin" w:cs="IRNazanin"/>
          <w:lang w:bidi="fa-IR"/>
          <w:color w:val="111111"/>
          <w:sz w:val="28"/>
          <w:szCs w:val="28"/>
          <w:rtl/>
        </w:rPr>
        <w:t xml:space="preserve">و إن شئت قدرت:إن تکفر و إن تدن بغیر لا،و یجیز</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الکسائی </w:t>
      </w:r>
      <w:r>
        <w:rPr>
          <w:rStyle w:val="FootnoteReference"/>
        </w:rPr>
        <w:footnoteReference w:id="1457"/>
      </w:r>
      <w:r>
        <w:rPr>
          <w:rFonts w:ascii="IRNazanin" w:hAnsi="IRNazanin" w:eastAsia="IRNazanin" w:cs="IRNazanin"/>
          <w:lang w:bidi="fa-IR"/>
          <w:color w:val="111111"/>
          <w:sz w:val="28"/>
          <w:szCs w:val="28"/>
          <w:rtl/>
        </w:rPr>
        <w:t xml:space="preserve">أسلم تدخل النار،أی إن لا تسلم،و احتج بما سمع من العرب نحو:(لا تسافروا یجئکم ما تکرهون)،و قوله:«لا ترجعون بعدی کفارا یضرب بعضکم رقاب بعض» </w:t>
      </w:r>
      <w:r>
        <w:rPr>
          <w:rStyle w:val="FootnoteReference"/>
        </w:rPr>
        <w:footnoteReference w:id="1458"/>
      </w:r>
      <w:r>
        <w:rPr>
          <w:rFonts w:ascii="IRNazanin" w:hAnsi="IRNazanin" w:eastAsia="IRNazanin" w:cs="IRNazanin"/>
          <w:lang w:bidi="fa-IR"/>
          <w:color w:val="111111"/>
          <w:sz w:val="28"/>
          <w:szCs w:val="28"/>
          <w:rtl/>
        </w:rPr>
        <w:t xml:space="preserve">و قول أبی طلحة </w:t>
      </w:r>
      <w:r>
        <w:rPr>
          <w:rStyle w:val="FootnoteReference"/>
        </w:rPr>
        <w:footnoteReference w:id="1459"/>
      </w:r>
      <w:r>
        <w:rPr>
          <w:rFonts w:ascii="IRNazanin" w:hAnsi="IRNazanin" w:eastAsia="IRNazanin" w:cs="IRNazanin"/>
          <w:lang w:bidi="fa-IR"/>
          <w:color w:val="111111"/>
          <w:sz w:val="28"/>
          <w:szCs w:val="28"/>
          <w:rtl/>
        </w:rPr>
        <w:t xml:space="preserve">«لا تشرف یصبک سهم»و أجیب بشذوذ ما سمع،و أما الحدیث فالاستدلال به ضعیف،لأنه یروی بالمعنی،و أجاز الأخفش </w:t>
      </w:r>
      <w:r>
        <w:rPr>
          <w:rStyle w:val="FootnoteReference"/>
        </w:rPr>
        <w:footnoteReference w:id="1460"/>
      </w:r>
      <w:r>
        <w:rPr>
          <w:rFonts w:ascii="Amiri" w:hAnsi="Amiri" w:eastAsia="Amiri" w:cs="Amiri"/>
          <w:lang w:bidi="ar-SA"/>
          <w:color w:val="111111"/>
          <w:sz w:val="28"/>
          <w:szCs w:val="28"/>
          <w:rtl/>
        </w:rPr>
        <w:t xml:space="preserve">حملا علی لفظ الأول، و جعل منه قوله تعالی: رَبَّنَا اطْمِسْ عَلیٰ أَمْوٰالِهِمْ وَ اشْدُدْ عَلیٰ قُلُوبِهِمْ فَلاٰ یُؤْمِنُوا </w:t>
      </w:r>
      <w:r>
        <w:rPr>
          <w:rStyle w:val="FootnoteReference"/>
        </w:rPr>
        <w:footnoteReference w:id="1461"/>
      </w:r>
      <w:r>
        <w:rPr>
          <w:rFonts w:ascii="IRNazanin" w:hAnsi="IRNazanin" w:eastAsia="IRNazanin" w:cs="IRNazanin"/>
          <w:lang w:bidi="fa-IR"/>
          <w:color w:val="111111"/>
          <w:sz w:val="28"/>
          <w:szCs w:val="28"/>
          <w:rtl/>
        </w:rPr>
        <w:t xml:space="preserve">فإنه جزم یؤمنوا عنده حملا علی اطمس و اشدد،و ردّ بأنه من النصب فی جواب الفاء.</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07" w:name="pg19845_194906"/>
    <w:bookmarkEnd w:id="107"/>
    <w:p>
      <w:pPr>
        <w:pStyle w:val="Heading3"/>
      </w:pPr>
      <w:bookmarkStart w:id="359" w:name="_Toc180"/>
      <w:r>
        <w:t>فعل الأمر</w:t>
      </w:r>
      <w:bookmarkEnd w:id="359"/>
    </w:p>
    <w:p>
      <w:pPr>
        <w:pStyle w:val="Heading4"/>
      </w:pPr>
      <w:bookmarkStart w:id="360" w:name="_Toc181"/>
      <w:r>
        <w:t>[صیغته و صناعتها]</w:t>
      </w:r>
      <w:bookmarkEnd w:id="360"/>
    </w:p>
    <w:p>
      <w:pPr>
        <w:pStyle w:val="BookText"/>
      </w:pPr>
      <w:r>
        <w:rPr>
          <w:rFonts w:ascii="IRNazanin" w:hAnsi="IRNazanin" w:eastAsia="IRNazanin" w:cs="IRNazanin"/>
          <w:lang w:bidi="fa-IR"/>
          <w:color w:val="111111"/>
          <w:sz w:val="28"/>
          <w:szCs w:val="28"/>
          <w:rtl/>
        </w:rPr>
        <w:t xml:space="preserve">مثال الأمر،یرید بالأمر ما کان علی صیغة(افعل)و(لتفعل) و(لیفعل)و مثناها و مجموعها،فیدخل التهدید و الدعاء،و الأمر الذی فی معنی الخبر،و هو فعل التعجب نحو:(أحسن بزید)،و الإباحة و التسویة نحو:اصبروا  أَوْ لاٰ تَصْبِرُوا </w:t>
      </w:r>
      <w:r>
        <w:rPr>
          <w:rStyle w:val="FootnoteReference"/>
        </w:rPr>
        <w:footnoteReference w:id="1462"/>
      </w:r>
      <w:r>
        <w:rPr>
          <w:rFonts w:ascii="IRNazanin" w:hAnsi="IRNazanin" w:eastAsia="IRNazanin" w:cs="IRNazanin"/>
          <w:lang w:bidi="fa-IR"/>
          <w:color w:val="111111"/>
          <w:sz w:val="28"/>
          <w:szCs w:val="28"/>
          <w:rtl/>
        </w:rPr>
        <w:t xml:space="preserve">.و یخرج الخبر الذی فی معنی الأمر نحو:</w:t>
      </w:r>
    </w:p>
    <w:p>
      <w:pPr>
        <w:pStyle w:val="BookText"/>
      </w:pPr>
      <w:r>
        <w:rPr>
          <w:rFonts w:ascii="Amiri" w:hAnsi="Amiri" w:eastAsia="Amiri" w:cs="Amiri"/>
          <w:lang w:bidi="ar-SA"/>
          <w:color w:val="111111"/>
          <w:sz w:val="28"/>
          <w:szCs w:val="28"/>
          <w:rtl/>
        </w:rPr>
        <w:t xml:space="preserve">وَ الْوٰالِدٰاتُ یُرْضِعْنَ أَوْلاٰدَهُنَّ</w:t>
      </w:r>
    </w:p>
    <w:p>
      <w:pPr>
        <w:pStyle w:val="BookText"/>
      </w:pPr>
      <w:r>
        <w:rPr>
          <w:rStyle w:val="FootnoteReference"/>
        </w:rPr>
        <w:footnoteReference w:id="1463"/>
      </w:r>
      <w:r>
        <w:rPr>
          <w:rFonts w:ascii="IRNazanin" w:hAnsi="IRNazanin" w:eastAsia="IRNazanin" w:cs="IRNazanin"/>
          <w:lang w:bidi="fa-IR"/>
          <w:color w:val="111111"/>
          <w:sz w:val="28"/>
          <w:szCs w:val="28"/>
          <w:rtl/>
        </w:rPr>
        <w:t xml:space="preserve">
و الأصولیون یعتبرون المعنی وحده عندهم:</w:t>
      </w:r>
    </w:p>
    <w:p>
      <w:pPr>
        <w:pStyle w:val="BookText"/>
      </w:pPr>
      <w:r>
        <w:rPr>
          <w:rFonts w:ascii="IRNazanin" w:hAnsi="IRNazanin" w:eastAsia="IRNazanin" w:cs="IRNazanin"/>
          <w:lang w:bidi="fa-IR"/>
          <w:color w:val="111111"/>
          <w:sz w:val="28"/>
          <w:szCs w:val="28"/>
          <w:rtl/>
        </w:rPr>
        <w:t xml:space="preserve">طلب المراد من الغیر علی وجه الاستعلاء دون الخضوع </w:t>
      </w:r>
      <w:r>
        <w:rPr>
          <w:rStyle w:val="FootnoteReference"/>
        </w:rPr>
        <w:footnoteReference w:id="1464"/>
      </w:r>
      <w:r>
        <w:rPr>
          <w:rFonts w:ascii="Amiri" w:hAnsi="Amiri" w:eastAsia="Amiri" w:cs="Amiri"/>
          <w:lang w:bidi="ar-SA"/>
          <w:color w:val="111111"/>
          <w:sz w:val="28"/>
          <w:szCs w:val="28"/>
          <w:rtl/>
        </w:rPr>
        <w:t xml:space="preserve">،فیدخل فیه وَ الْوٰالِدٰاتُ یُرْضِعْنَ أَوْلاٰدَهُنَّ. و یخرج منه التهدید و الدعاء و الأمر الذی فی معنی الخبر و الإباحة و التسویة.</w:t>
      </w:r>
    </w:p>
    <w:p>
      <w:pPr>
        <w:pStyle w:val="BookText"/>
      </w:pPr>
      <w:r>
        <w:rPr>
          <w:rFonts w:ascii="IRNazanin" w:hAnsi="IRNazanin" w:eastAsia="IRNazanin" w:cs="IRNazanin"/>
          <w:lang w:bidi="fa-IR"/>
          <w:color w:val="111111"/>
          <w:sz w:val="28"/>
          <w:szCs w:val="28"/>
          <w:rtl/>
        </w:rPr>
        <w:t xml:space="preserve">قوله:(صیغة </w:t>
      </w:r>
      <w:r>
        <w:rPr>
          <w:rStyle w:val="FootnoteReference"/>
        </w:rPr>
        <w:footnoteReference w:id="1465"/>
      </w:r>
      <w:r>
        <w:rPr>
          <w:rFonts w:ascii="IRNazanin" w:hAnsi="IRNazanin" w:eastAsia="IRNazanin" w:cs="IRNazanin"/>
          <w:lang w:bidi="fa-IR"/>
          <w:color w:val="111111"/>
          <w:sz w:val="28"/>
          <w:szCs w:val="28"/>
          <w:rtl/>
        </w:rPr>
        <w:t xml:space="preserve">إلی آخره) ،هذا حده عند النحاة.قوله:(صیغة)</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جنس،و قوله:(یطلب بها الفعل)،خرج ما یطلب بها الترک </w:t>
      </w:r>
      <w:r>
        <w:rPr>
          <w:rStyle w:val="FootnoteReference"/>
        </w:rPr>
        <w:footnoteReference w:id="1466"/>
      </w:r>
      <w:r>
        <w:rPr>
          <w:rFonts w:ascii="IRNazanin" w:hAnsi="IRNazanin" w:eastAsia="IRNazanin" w:cs="IRNazanin"/>
          <w:lang w:bidi="fa-IR"/>
          <w:color w:val="111111"/>
          <w:sz w:val="28"/>
          <w:szCs w:val="28"/>
          <w:rtl/>
        </w:rPr>
        <w:t xml:space="preserve">،نحو:(لا تفعل)و خرج ما لیس بطلب کالخبر،نحو:(أنا أطلب قیامک)قوله:(من الفاعل)،خرج الطلب من المفعول فإنه لا یحذف منه حرف المضارعة لکونه باللام.</w:t>
      </w:r>
    </w:p>
    <w:p>
      <w:pPr>
        <w:pStyle w:val="BookText"/>
      </w:pPr>
      <w:r>
        <w:rPr>
          <w:rFonts w:ascii="IRNazanin" w:hAnsi="IRNazanin" w:eastAsia="IRNazanin" w:cs="IRNazanin"/>
          <w:lang w:bidi="fa-IR"/>
          <w:color w:val="111111"/>
          <w:sz w:val="28"/>
          <w:szCs w:val="28"/>
          <w:rtl/>
        </w:rPr>
        <w:t xml:space="preserve">و قوله:(المخاطب) ،خرج الغائب و المتکلم فإنه لا یحذف منهما حرف المضارعة،لکون أمرهما باللام،و هی عاملة فلا تدخل إلا علی معرب.</w:t>
      </w:r>
    </w:p>
    <w:p>
      <w:pPr>
        <w:pStyle w:val="BookText"/>
      </w:pPr>
      <w:r>
        <w:rPr>
          <w:rFonts w:ascii="IRNazanin" w:hAnsi="IRNazanin" w:eastAsia="IRNazanin" w:cs="IRNazanin"/>
          <w:lang w:bidi="fa-IR"/>
          <w:color w:val="111111"/>
          <w:sz w:val="28"/>
          <w:szCs w:val="28"/>
          <w:rtl/>
        </w:rPr>
        <w:t xml:space="preserve">قوله:(بحذف حرف المضارعة) ،ظاهر کلامه أنه من جملة الحد،یخرج به الأمر باللام فی القراءة بالشاذ فلیفرحوا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[645]محمد تفد نفسک کلّ نفس </w:t>
      </w:r>
      <w:r>
        <w:rPr>
          <w:rStyle w:val="FootnoteReference"/>
        </w:rPr>
        <w:footnoteReference w:id="146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بغیر لام و یخرج وَ الْوٰالِدٰاتُ یُرْضِعْنَ أَوْلاٰدَهُنَّ، لأن فیه حرف المضارعة و(غفر اللّه لزید)لأنه لیس علی زنة المضارع،و یرد علیه الأمر الذی یراد به الخبر،و التهدید،و الإباحة،و التسویة،فإنها من الأمر باصطلاح النحاة، و لیس یطلب بهما فعل،و إن کان قوله:(بعد حذف حرف المضارعة) کلام بعد تمام الحد،وردت هذه قوله تعالی: وَ الْوٰالِدٰاتُ یُرْضِعْنَ أَوْلاٰدَهُنَّ و معنی قوله:(بحذف حرف المضارعة)إنک إذا قلت:یدحرج فحذفت الیاء مثال الأول:الأمر و هو(دحرج) </w:t>
      </w:r>
      <w:r>
        <w:rPr>
          <w:rStyle w:val="FootnoteReference"/>
        </w:rPr>
        <w:footnoteReference w:id="1469"/>
      </w:r>
      <w:r>
        <w:rPr>
          <w:rFonts w:ascii="IRNazanin" w:hAnsi="IRNazanin" w:eastAsia="IRNazanin" w:cs="IRNazanin"/>
          <w:lang w:bidi="fa-IR"/>
          <w:color w:val="111111"/>
          <w:sz w:val="28"/>
          <w:szCs w:val="28"/>
          <w:rtl/>
        </w:rPr>
        <w:t xml:space="preserve">،و کذلک یضرب إلا أنک تزید فیه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همزة وصل،و هی إشارة منه إلی أن المضارع أصل لمثال الأمر،و هو قول بعضهم و حجتهم الحمل علی الأمر باللام و علی ما تقتضیه،و هو النهی، و قال بعضهم:لیس المضارع بأصل للأمر،لأنه معنی خارج عن الخبر، فهی صیغة مستقلة تخصه و لأنها قد وجدت أوامر لا مضارع لها نحو:</w:t>
      </w:r>
    </w:p>
    <w:p>
      <w:pPr>
        <w:pStyle w:val="BookText"/>
      </w:pPr>
      <w:r>
        <w:rPr>
          <w:rFonts w:ascii="IRNazanin" w:hAnsi="IRNazanin" w:eastAsia="IRNazanin" w:cs="IRNazanin"/>
          <w:lang w:bidi="fa-IR"/>
          <w:color w:val="111111"/>
          <w:sz w:val="28"/>
          <w:szCs w:val="28"/>
          <w:rtl/>
        </w:rPr>
        <w:t xml:space="preserve">(هب أنی فعلت کذا)و(تعلم)بمعنی اعلم.</w:t>
      </w:r>
    </w:p>
    <w:p>
      <w:pPr>
        <w:pStyle w:val="BookText"/>
      </w:pPr>
      <w:r>
        <w:rPr>
          <w:rFonts w:ascii="IRNazanin" w:hAnsi="IRNazanin" w:eastAsia="IRNazanin" w:cs="IRNazanin"/>
          <w:lang w:bidi="fa-IR"/>
          <w:color w:val="111111"/>
          <w:sz w:val="28"/>
          <w:szCs w:val="28"/>
          <w:rtl/>
        </w:rPr>
        <w:t xml:space="preserve">قوله:(و حکم آخره حکم المجزوم)</w:t>
      </w:r>
    </w:p>
    <w:p>
      <w:pPr>
        <w:pStyle w:val="BookText"/>
      </w:pPr>
      <w:r>
        <w:rPr>
          <w:rStyle w:val="FootnoteReference"/>
        </w:rPr>
        <w:footnoteReference w:id="1470"/>
      </w:r>
      <w:r>
        <w:rPr>
          <w:rFonts w:ascii="IRNazanin" w:hAnsi="IRNazanin" w:eastAsia="IRNazanin" w:cs="IRNazanin"/>
          <w:lang w:bidi="fa-IR"/>
          <w:color w:val="111111"/>
          <w:sz w:val="28"/>
          <w:szCs w:val="28"/>
          <w:rtl/>
        </w:rPr>
        <w:t xml:space="preserve">
یعنی یسکّن إن کان حرفا صحیحا غیر نون الأفعال الخمسة،نحو:(اضرب)،و یحذف إن کان معتلا أو نونها نحو:(اغز)و(اخش)و(ارم)و افعل و افعلا و افعلوا </w:t>
      </w:r>
      <w:r>
        <w:rPr>
          <w:rStyle w:val="FootnoteReference"/>
        </w:rPr>
        <w:footnoteReference w:id="1471"/>
      </w:r>
      <w:r>
        <w:rPr>
          <w:rFonts w:ascii="IRNazanin" w:hAnsi="IRNazanin" w:eastAsia="IRNazanin" w:cs="IRNazanin"/>
          <w:lang w:bidi="fa-IR"/>
          <w:color w:val="111111"/>
          <w:sz w:val="28"/>
          <w:szCs w:val="28"/>
          <w:rtl/>
        </w:rPr>
        <w:t xml:space="preserve">و إنما قال:</w:t>
      </w:r>
    </w:p>
    <w:p>
      <w:pPr>
        <w:pStyle w:val="BookText"/>
      </w:pPr>
      <w:r>
        <w:rPr>
          <w:rFonts w:ascii="IRNazanin" w:hAnsi="IRNazanin" w:eastAsia="IRNazanin" w:cs="IRNazanin"/>
          <w:lang w:bidi="fa-IR"/>
          <w:color w:val="111111"/>
          <w:sz w:val="28"/>
          <w:szCs w:val="28"/>
          <w:rtl/>
        </w:rPr>
        <w:t xml:space="preserve">حکم المجزوم و لم یقل الجزم لأنه مبنی عند جماهیر البصریین </w:t>
      </w:r>
      <w:r>
        <w:rPr>
          <w:rStyle w:val="FootnoteReference"/>
        </w:rPr>
        <w:footnoteReference w:id="1472"/>
      </w:r>
      <w:r>
        <w:rPr>
          <w:rFonts w:ascii="IRNazanin" w:hAnsi="IRNazanin" w:eastAsia="IRNazanin" w:cs="IRNazanin"/>
          <w:lang w:bidi="fa-IR"/>
          <w:color w:val="111111"/>
          <w:sz w:val="28"/>
          <w:szCs w:val="28"/>
          <w:rtl/>
        </w:rPr>
        <w:t xml:space="preserve">.لزوال الشبه،و لأنه لو کان معربا کان مجزوما و لا جزم إلا بعامل،و لا جازم ملفوظ و لا مقدر،لأن إضمار الجازم لا یجوز کالجار،خلافا للکوفیین و الأخفش </w:t>
      </w:r>
      <w:r>
        <w:rPr>
          <w:rStyle w:val="FootnoteReference"/>
        </w:rPr>
        <w:footnoteReference w:id="1473"/>
      </w:r>
      <w:r>
        <w:rPr>
          <w:rFonts w:ascii="IRNazanin" w:hAnsi="IRNazanin" w:eastAsia="IRNazanin" w:cs="IRNazanin"/>
          <w:lang w:bidi="fa-IR"/>
          <w:color w:val="111111"/>
          <w:sz w:val="28"/>
          <w:szCs w:val="28"/>
          <w:rtl/>
        </w:rPr>
        <w:t xml:space="preserve">،فإنه عند الأخفش معرب مجزوم بلام مقدرة حذفت مع حرف المضارعة تخفیفا،و لأن حکمه حکم المجرور،و ادعاء[ظ 120]الفرق بأن أحدهما معرب و الآخر مبنی لا دلیل علیه،و یقولون:الإعراب فی الأفعال بالأصالة کالأسماء لا لشبهه،و عند الأخفش العامل فی فعل الأمر</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معنوی و هو کونه أمرا.</w:t>
      </w:r>
    </w:p>
    <w:p>
      <w:pPr>
        <w:pStyle w:val="BookText"/>
      </w:pPr>
      <w:r>
        <w:rPr>
          <w:rFonts w:ascii="IRNazanin" w:hAnsi="IRNazanin" w:eastAsia="IRNazanin" w:cs="IRNazanin"/>
          <w:lang w:bidi="fa-IR"/>
          <w:color w:val="111111"/>
          <w:sz w:val="28"/>
          <w:szCs w:val="28"/>
          <w:rtl/>
        </w:rPr>
        <w:t xml:space="preserve">قوله:(فإن کان بعده ساکن إلی آخره)[و لیس برباعی زدت همزة وصل] </w:t>
      </w:r>
      <w:r>
        <w:rPr>
          <w:rStyle w:val="FootnoteReference"/>
        </w:rPr>
        <w:footnoteReference w:id="1474"/>
      </w:r>
      <w:r>
        <w:rPr>
          <w:rFonts w:ascii="IRNazanin" w:hAnsi="IRNazanin" w:eastAsia="IRNazanin" w:cs="IRNazanin"/>
          <w:lang w:bidi="fa-IR"/>
          <w:color w:val="111111"/>
          <w:sz w:val="28"/>
          <w:szCs w:val="28"/>
          <w:rtl/>
        </w:rPr>
        <w:t xml:space="preserve">یعنی أنک إذا حذفت حرف المضارعة،فإن کان بعد حذف حرف المضارعة ساکن،نحو:(یضرب)(یستخرج)ردّت همزة وصل،یعنی إذا أردت أن تأتی منه بالأمر ردت همزة وصل توصلا إلی النطق بالساکن فتقول(اضرب)(استخرج)بخلاف ما إذا کان بعد حرف المضارعة متحرک نحو:(یعدّ)و(یقوم)فإنک تقول فی الأمر:(عد)و(قم) و لا یحتاج إلی همزة وصل،لأن ما بعدها متحرک،و احترز من الرباعی نحو:</w:t>
      </w:r>
    </w:p>
    <w:p>
      <w:pPr>
        <w:pStyle w:val="BookText"/>
      </w:pPr>
      <w:r>
        <w:rPr>
          <w:rFonts w:ascii="IRNazanin" w:hAnsi="IRNazanin" w:eastAsia="IRNazanin" w:cs="IRNazanin"/>
          <w:lang w:bidi="fa-IR"/>
          <w:color w:val="111111"/>
          <w:sz w:val="28"/>
          <w:szCs w:val="28"/>
          <w:rtl/>
        </w:rPr>
        <w:t xml:space="preserve">(یعطی)فإنک تزید همزة قطع کما ذکر ب(عدّ)و قد شذ فی الثلاثی الذی بعد حرف المضارعة فیه ساکن واحد،و من کان قیاسها أن یزاد فی أصلها همزة وصل،لکنهم استثقلوا مع کثرة ورود هذه الألفاظ الثلاثة، و قد جاء فی(مرّ)و(جدّ)الأمران،</w:t>
      </w:r>
    </w:p>
    <w:p>
      <w:pPr>
        <w:pStyle w:val="BookText"/>
      </w:pPr>
      <w:r>
        <w:rPr>
          <w:rFonts w:ascii="Amiri" w:hAnsi="Amiri" w:eastAsia="Amiri" w:cs="Amiri"/>
          <w:lang w:bidi="ar-SA"/>
          <w:color w:val="111111"/>
          <w:sz w:val="28"/>
          <w:szCs w:val="28"/>
          <w:rtl/>
        </w:rPr>
        <w:t xml:space="preserve">فقالوا:أمر و(أمر)قال تعالی: وَ أْمُرْ أَهْلَکَ بِالصَّلاٰةِ </w:t>
      </w:r>
      <w:r>
        <w:rPr>
          <w:rStyle w:val="FootnoteReference"/>
        </w:rPr>
        <w:footnoteReference w:id="1475"/>
      </w:r>
      <w:r>
        <w:rPr>
          <w:rFonts w:ascii="IRNazanin" w:hAnsi="IRNazanin" w:eastAsia="IRNazanin" w:cs="IRNazanin"/>
          <w:lang w:bidi="fa-IR"/>
          <w:color w:val="111111"/>
          <w:sz w:val="28"/>
          <w:szCs w:val="28"/>
          <w:rtl/>
        </w:rPr>
        <w:t xml:space="preserve">و لا یقاس علیها بالحذف.</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قوله(مضمومة إن کان بعده ضمة) </w:t>
      </w:r>
      <w:r>
        <w:rPr>
          <w:rStyle w:val="FootnoteReference"/>
        </w:rPr>
        <w:footnoteReference w:id="1476"/>
      </w:r>
      <w:r>
        <w:rPr>
          <w:rFonts w:ascii="IRNazanin" w:hAnsi="IRNazanin" w:eastAsia="IRNazanin" w:cs="IRNazanin"/>
          <w:lang w:bidi="fa-IR"/>
          <w:color w:val="111111"/>
          <w:sz w:val="28"/>
          <w:szCs w:val="28"/>
          <w:rtl/>
        </w:rPr>
        <w:t xml:space="preserve">،یرید إن کان ثالث حروف المضارعة ضمة أصلیة ضمت الهمزة فی الأمر نحو:(اقتل)(ادعی یا امرأة) للاتباع لأنهم لو فتحوها ألبس بالمضارع و لو کسر کان مستثقلا.</w:t>
      </w:r>
    </w:p>
    <w:p>
      <w:pPr>
        <w:pStyle w:val="BookText"/>
      </w:pPr>
      <w:r>
        <w:rPr>
          <w:rFonts w:ascii="IRNazanin" w:hAnsi="IRNazanin" w:eastAsia="IRNazanin" w:cs="IRNazanin"/>
          <w:lang w:bidi="fa-IR"/>
          <w:color w:val="111111"/>
          <w:sz w:val="28"/>
          <w:szCs w:val="28"/>
          <w:rtl/>
        </w:rPr>
        <w:t xml:space="preserve">قوله:(و مکسورة فیما سواه) ،یعنی فیما سوی المضمومة،و ذلک حیث یکون ثالث المضارعة مفتوحا أو مکسورا أو ضمة عارضة،نحو:</w:t>
      </w:r>
    </w:p>
    <w:p>
      <w:pPr>
        <w:pStyle w:val="BookText"/>
      </w:pPr>
      <w:r>
        <w:rPr>
          <w:rFonts w:ascii="IRNazanin" w:hAnsi="IRNazanin" w:eastAsia="IRNazanin" w:cs="IRNazanin"/>
          <w:lang w:bidi="fa-IR"/>
          <w:color w:val="111111"/>
          <w:sz w:val="28"/>
          <w:szCs w:val="28"/>
          <w:rtl/>
        </w:rPr>
        <w:t xml:space="preserve">(اضرب)(اعلم)(انطلق)(استخرج)(استو)بکسر الهمزة،لأنک لو فتحتها التبست فی(أضرب)بمضارع(أضربت)و فی(أعلم)بمضارع ما لم یسم فاعله،و قد اختلف فی همزة الوصل فقال الجمهور: </w:t>
      </w:r>
      <w:r>
        <w:rPr>
          <w:rStyle w:val="FootnoteReference"/>
        </w:rPr>
        <w:footnoteReference w:id="1477"/>
      </w:r>
      <w:r>
        <w:rPr>
          <w:rFonts w:ascii="IRNazanin" w:hAnsi="IRNazanin" w:eastAsia="IRNazanin" w:cs="IRNazanin"/>
          <w:lang w:bidi="fa-IR"/>
          <w:color w:val="111111"/>
          <w:sz w:val="28"/>
          <w:szCs w:val="28"/>
          <w:rtl/>
        </w:rPr>
        <w:t xml:space="preserve">اجتلبت ساکنة تقلیلا للزیادة و حرکت بالکسرة علی أصل التقاء الساکنین، و ضعف بأنه یؤدی إلی التوصل إلی ساکن بساکن،و لکن اجتلبت متحرکة و خصت بالکسر لتوسطه فی الخفة بین الفتح و الضم،و روی عن سیبویه </w:t>
      </w:r>
      <w:r>
        <w:rPr>
          <w:rStyle w:val="FootnoteReference"/>
        </w:rPr>
        <w:footnoteReference w:id="1478"/>
      </w:r>
      <w:r>
        <w:rPr>
          <w:rFonts w:ascii="IRNazanin" w:hAnsi="IRNazanin" w:eastAsia="IRNazanin" w:cs="IRNazanin"/>
          <w:lang w:bidi="fa-IR"/>
          <w:color w:val="111111"/>
          <w:sz w:val="28"/>
          <w:szCs w:val="28"/>
          <w:rtl/>
        </w:rPr>
        <w:t xml:space="preserve">،و لأن الفتحة قد تکون لغیر همزة الوصل،ففرقوا بین ما کانت للتوصل و غیره،و إنما ضمت حیث تضم للاتباع کراهیة الخروج من کسر إلی ضم ک(حیک).</w:t>
      </w:r>
    </w:p>
    <w:p>
      <w:pPr>
        <w:pStyle w:val="BookText"/>
      </w:pPr>
      <w:r>
        <w:rPr>
          <w:rFonts w:ascii="IRNazanin" w:hAnsi="IRNazanin" w:eastAsia="IRNazanin" w:cs="IRNazanin"/>
          <w:lang w:bidi="fa-IR"/>
          <w:color w:val="111111"/>
          <w:sz w:val="28"/>
          <w:szCs w:val="28"/>
          <w:rtl/>
        </w:rPr>
        <w:t xml:space="preserve">قوله:(و إن کان رباعیا فمفتوحة مقطوعة) ،یعنی و إن کان الفعل</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رباعیا،کانت الهمزة فیه مفتوحة مقطوعة نحو:(أعط)و(أکرم)،و إنما فتحت لأنها لو کسرت التبست بأمر الثلاثة فی(اضرب)و لم(یدر)هل هو أمر من(ضرب)أو من(أضرب)،و لو ضمت التبس بمضارعه أیضا، و إنما کانت مقطوعة لأنها الهمزة التی کانت للماضی و لیست للتوصل، و إنما سقطت فی المضارع کراهة اجتماع همزتین مع المتکلم نحو:(أنا أکرم)فحذفوا معه و طردوا مع سائر حروف المضارعة،و جعلت فی الأمر لزوال المقتضی لحذفها،و الدلیل علی ذلک ورودهما فیما بعد حرف المضارعة فیه متحرک نحو:(أعدّ)(أردّ)من(یعید)و(یرید)،فلو کانت للتوصل لم یدخل علیهما.</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08" w:name="pg19845_194912"/>
    <w:bookmarkEnd w:id="108"/>
    <w:p>
      <w:pPr>
        <w:pStyle w:val="Heading3"/>
      </w:pPr>
      <w:bookmarkStart w:id="361" w:name="_Toc182"/>
      <w:r>
        <w:t>فعل ما لم یسمّ فاعله</w:t>
      </w:r>
      <w:bookmarkEnd w:id="361"/>
    </w:p>
    <w:p>
      <w:pPr>
        <w:pStyle w:val="Heading4"/>
      </w:pPr>
      <w:bookmarkStart w:id="362" w:name="_Toc183"/>
      <w:r>
        <w:t>[تعریفها]</w:t>
      </w:r>
      <w:bookmarkEnd w:id="362"/>
    </w:p>
    <w:p>
      <w:pPr>
        <w:pStyle w:val="BookText"/>
      </w:pPr>
      <w:r>
        <w:rPr>
          <w:rFonts w:ascii="IRNazanin" w:hAnsi="IRNazanin" w:eastAsia="IRNazanin" w:cs="IRNazanin"/>
          <w:lang w:bidi="fa-IR"/>
          <w:color w:val="111111"/>
          <w:sz w:val="28"/>
          <w:szCs w:val="28"/>
          <w:rtl/>
        </w:rPr>
        <w:t xml:space="preserve">أی(فعل)المفعول الذی(لم یسّم فاعله)[و هو ما حذف فاعله] </w:t>
      </w:r>
      <w:r>
        <w:rPr>
          <w:rStyle w:val="FootnoteReference"/>
        </w:rPr>
        <w:footnoteReference w:id="1479"/>
      </w:r>
      <w:r>
        <w:rPr>
          <w:rFonts w:ascii="IRNazanin" w:hAnsi="IRNazanin" w:eastAsia="IRNazanin" w:cs="IRNazanin"/>
          <w:lang w:bidi="fa-IR"/>
          <w:color w:val="111111"/>
          <w:sz w:val="28"/>
          <w:szCs w:val="28"/>
          <w:rtl/>
        </w:rPr>
        <w:t xml:space="preserve">و هو فرع علی سمی فاعله عند جمهور البصریین </w:t>
      </w:r>
      <w:r>
        <w:rPr>
          <w:rStyle w:val="FootnoteReference"/>
        </w:rPr>
        <w:footnoteReference w:id="1480"/>
      </w:r>
      <w:r>
        <w:rPr>
          <w:rFonts w:ascii="IRNazanin" w:hAnsi="IRNazanin" w:eastAsia="IRNazanin" w:cs="IRNazanin"/>
          <w:lang w:bidi="fa-IR"/>
          <w:color w:val="111111"/>
          <w:sz w:val="28"/>
          <w:szCs w:val="28"/>
          <w:rtl/>
        </w:rPr>
        <w:t xml:space="preserve">بدلیل(بویع)و(سویر) بلا إدغام لعدم(بایع)و(سایر)و لو کان أصلها لوجب إدغامه،و قال المبرد </w:t>
      </w:r>
      <w:r>
        <w:rPr>
          <w:rStyle w:val="FootnoteReference"/>
        </w:rPr>
        <w:footnoteReference w:id="1481"/>
      </w:r>
      <w:r>
        <w:rPr>
          <w:rFonts w:ascii="IRNazanin" w:hAnsi="IRNazanin" w:eastAsia="IRNazanin" w:cs="IRNazanin"/>
          <w:lang w:bidi="fa-IR"/>
          <w:color w:val="111111"/>
          <w:sz w:val="28"/>
          <w:szCs w:val="28"/>
          <w:rtl/>
        </w:rPr>
        <w:t xml:space="preserve">و الکوفیون:هو أصل برأسه لمجیء أفعال لم تستعمل إلا لما یسمی فاعله نحو:</w:t>
      </w:r>
    </w:p>
    <w:p>
      <w:pPr>
        <w:pStyle w:val="BookText"/>
      </w:pPr>
      <w:r>
        <w:rPr>
          <w:rFonts w:ascii="IRNazanin" w:hAnsi="IRNazanin" w:eastAsia="IRNazanin" w:cs="IRNazanin"/>
          <w:lang w:bidi="fa-IR"/>
          <w:color w:val="111111"/>
          <w:sz w:val="28"/>
          <w:szCs w:val="28"/>
          <w:rtl/>
        </w:rPr>
        <w:t xml:space="preserve">(جنّ زید)و(حمّ عمرو)و(رهبت یا رجل)و(نتجت الناقة).</w:t>
      </w:r>
    </w:p>
    <w:p>
      <w:pPr>
        <w:pStyle w:val="Heading4"/>
      </w:pPr>
      <w:bookmarkStart w:id="363" w:name="_Toc184"/>
      <w:r>
        <w:t>[صناعتها]</w:t>
      </w:r>
      <w:bookmarkEnd w:id="363"/>
    </w:p>
    <w:p>
      <w:pPr>
        <w:pStyle w:val="BookText"/>
      </w:pPr>
      <w:r>
        <w:rPr>
          <w:rFonts w:ascii="IRNazanin" w:hAnsi="IRNazanin" w:eastAsia="IRNazanin" w:cs="IRNazanin"/>
          <w:lang w:bidi="fa-IR"/>
          <w:color w:val="111111"/>
          <w:sz w:val="28"/>
          <w:szCs w:val="28"/>
          <w:rtl/>
        </w:rPr>
        <w:t xml:space="preserve">قوله:(فإن کان ماضیا[و 121]ضم أوله) قسم المبنی للمفعول إلی ماض و مضارع،و بدأ بالماضی،و ذکر أنه(یضّم أوّله و یکسر ما قبل آخره)، و هذا مطرد فی کل ماض ثلاثی مجرد ک(ضرب)أو مزید فیه ک(استخرج) و(أکرم)و رباعی مجرد ک(دحرج)أو مزید ک(یدحرج)،و إنما غیرت صیغة الفعل خوف اللبس بالمفعول القائم مقام الفاعل بالفاعل الحقیقی، و خص بالتغییر لقلة استعماله،و کثرة استعمال الفاعل،أو لیسبق</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الفاعل،فأعطی الأخفّ و غیّر إلی فعل و لم یقتصر علی ضم الفاء دون کسر العین خشیة اللبس بالمضارع،فیما أوله همزة من الرباعی نحو:</w:t>
      </w:r>
    </w:p>
    <w:p>
      <w:pPr>
        <w:pStyle w:val="BookText"/>
      </w:pPr>
      <w:r>
        <w:rPr>
          <w:rFonts w:ascii="IRNazanin" w:hAnsi="IRNazanin" w:eastAsia="IRNazanin" w:cs="IRNazanin"/>
          <w:lang w:bidi="fa-IR"/>
          <w:color w:val="111111"/>
          <w:sz w:val="28"/>
          <w:szCs w:val="28"/>
          <w:rtl/>
        </w:rPr>
        <w:t xml:space="preserve">(أعلم و أکرم)و لا علی کسر العین خشیة العلم ب(علم).</w:t>
      </w:r>
    </w:p>
    <w:p>
      <w:pPr>
        <w:pStyle w:val="BookText"/>
      </w:pPr>
      <w:r>
        <w:rPr>
          <w:rFonts w:ascii="IRNazanin" w:hAnsi="IRNazanin" w:eastAsia="IRNazanin" w:cs="IRNazanin"/>
          <w:lang w:bidi="fa-IR"/>
          <w:color w:val="111111"/>
          <w:sz w:val="28"/>
          <w:szCs w:val="28"/>
          <w:rtl/>
        </w:rPr>
        <w:t xml:space="preserve">قوله:(و یضم الثالث مع همزة الوصل) ،استثنی فعلین أحدهما ما أوله همزة وصل نحو:(انطلق)و(اقتدر)،فإنه یضم فیه الحرف الثالث مع الهمزة وجوبا خوف اللبس بما سمی فاعله إذا کان أمرا فی نحو:قلت له:</w:t>
      </w:r>
    </w:p>
    <w:p>
      <w:pPr>
        <w:pStyle w:val="BookText"/>
      </w:pPr>
      <w:r>
        <w:rPr>
          <w:rFonts w:ascii="IRNazanin" w:hAnsi="IRNazanin" w:eastAsia="IRNazanin" w:cs="IRNazanin"/>
          <w:lang w:bidi="fa-IR"/>
          <w:color w:val="111111"/>
          <w:sz w:val="28"/>
          <w:szCs w:val="28"/>
          <w:rtl/>
        </w:rPr>
        <w:t xml:space="preserve">(استخرج)لأن الهمزة تزول فی الدرج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الثانی مع التاء) ،و ذلک نحو:(تعلم)و إنما وجب ضمّه:(خوف اللبس)بمضارع(علمت).</w:t>
      </w:r>
    </w:p>
    <w:p>
      <w:pPr>
        <w:pStyle w:val="BookText"/>
      </w:pPr>
      <w:r>
        <w:rPr>
          <w:rFonts w:ascii="IRNazanin" w:hAnsi="IRNazanin" w:eastAsia="IRNazanin" w:cs="IRNazanin"/>
          <w:lang w:bidi="fa-IR"/>
          <w:color w:val="111111"/>
          <w:sz w:val="28"/>
          <w:szCs w:val="28"/>
          <w:rtl/>
        </w:rPr>
        <w:t xml:space="preserve">قوله:(و معتل العین،الأفصح قیل و بیع إلی آخره)[و جاء الإشمام و الواو] </w:t>
      </w:r>
      <w:r>
        <w:rPr>
          <w:rStyle w:val="FootnoteReference"/>
        </w:rPr>
        <w:footnoteReference w:id="1483"/>
      </w:r>
      <w:r>
        <w:rPr>
          <w:rFonts w:ascii="IRNazanin" w:hAnsi="IRNazanin" w:eastAsia="IRNazanin" w:cs="IRNazanin"/>
          <w:lang w:bidi="fa-IR"/>
          <w:color w:val="111111"/>
          <w:sz w:val="28"/>
          <w:szCs w:val="28"/>
          <w:rtl/>
        </w:rPr>
        <w:t xml:space="preserve">لما فرغ من الصحیح بین بناء المعتل،فإن کان معتل الفاء فحکمه حکم الصحیح،نحو:(وعد)و یجوز قلب الفاء همزة،و إن کان</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معتل العین فإن صح فیما سمی فاعله،صح فیما لم یسم فاعله،نحو:(عور) و(صید)فإن أعل نحو:(قیل)و(بیع)،فلک ثلاث لغات أفصحها(قیل) و(بیع)فی الیاء الخالصة،و أصله(قول)و(بیع)،ثقلت الکسرة علی حرف العلة فنقلت إلی الفاء بعد حذف حرکته،لأنها أخف علیه من الضمة، و قلبت الواو فی(قیل)و(بیع)یاء لتصح الکسرة.</w:t>
      </w:r>
    </w:p>
    <w:p>
      <w:pPr>
        <w:pStyle w:val="BookText"/>
      </w:pPr>
      <w:r>
        <w:rPr>
          <w:rFonts w:ascii="IRNazanin" w:hAnsi="IRNazanin" w:eastAsia="IRNazanin" w:cs="IRNazanin"/>
          <w:lang w:bidi="fa-IR"/>
          <w:color w:val="111111"/>
          <w:sz w:val="28"/>
          <w:szCs w:val="28"/>
          <w:rtl/>
        </w:rPr>
        <w:t xml:space="preserve">و قال المصنف: </w:t>
      </w:r>
      <w:r>
        <w:rPr>
          <w:rStyle w:val="FootnoteReference"/>
        </w:rPr>
        <w:footnoteReference w:id="1484"/>
      </w:r>
      <w:r>
        <w:rPr>
          <w:rFonts w:ascii="IRNazanin" w:hAnsi="IRNazanin" w:eastAsia="IRNazanin" w:cs="IRNazanin"/>
          <w:lang w:bidi="fa-IR"/>
          <w:color w:val="111111"/>
          <w:sz w:val="28"/>
          <w:szCs w:val="28"/>
          <w:rtl/>
        </w:rPr>
        <w:t xml:space="preserve">حذفت حرکة العین لثقلها،و لم تنقل إلی ما قبلها لأن النقل لا یکون إلا إلی ساکن،ثم قلبت ضمة فأتبع کسرة لتصبح الیاء کسرة و حملت علیه.</w:t>
      </w:r>
    </w:p>
    <w:p>
      <w:pPr>
        <w:pStyle w:val="BookText"/>
      </w:pPr>
      <w:r>
        <w:rPr>
          <w:rFonts w:ascii="IRNazanin" w:hAnsi="IRNazanin" w:eastAsia="IRNazanin" w:cs="IRNazanin"/>
          <w:lang w:bidi="fa-IR"/>
          <w:color w:val="111111"/>
          <w:sz w:val="28"/>
          <w:szCs w:val="28"/>
          <w:rtl/>
        </w:rPr>
        <w:t xml:space="preserve">قوله:(و بعدها الإشمام فیهما معا) ،و هو أن ینمو بالکسرة فاء لفعل نحو:</w:t>
      </w:r>
    </w:p>
    <w:p>
      <w:pPr>
        <w:pStyle w:val="BookText"/>
      </w:pPr>
      <w:r>
        <w:rPr>
          <w:rFonts w:ascii="IRNazanin" w:hAnsi="IRNazanin" w:eastAsia="IRNazanin" w:cs="IRNazanin"/>
          <w:lang w:bidi="fa-IR"/>
          <w:color w:val="111111"/>
          <w:sz w:val="28"/>
          <w:szCs w:val="28"/>
          <w:rtl/>
        </w:rPr>
        <w:t xml:space="preserve">الضمة فتمیل الیاء الساکنة بعدها نحو:الواو قلیلا،لأنها تابعة لحرکة ما قبلها،و هو فصیح </w:t>
      </w:r>
      <w:r>
        <w:rPr>
          <w:rStyle w:val="FootnoteReference"/>
        </w:rPr>
        <w:footnoteReference w:id="1485"/>
      </w:r>
      <w:r>
        <w:rPr>
          <w:rFonts w:ascii="IRNazanin" w:hAnsi="IRNazanin" w:eastAsia="IRNazanin" w:cs="IRNazanin"/>
          <w:lang w:bidi="fa-IR"/>
          <w:color w:val="111111"/>
          <w:sz w:val="28"/>
          <w:szCs w:val="28"/>
          <w:rtl/>
        </w:rPr>
        <w:t xml:space="preserve">قریء به فی السبعة </w:t>
      </w:r>
      <w:r>
        <w:rPr>
          <w:rStyle w:val="FootnoteReference"/>
        </w:rPr>
        <w:footnoteReference w:id="1486"/>
      </w:r>
      <w:r>
        <w:rPr>
          <w:rFonts w:ascii="IRNazanin" w:hAnsi="IRNazanin" w:eastAsia="IRNazanin" w:cs="IRNazanin"/>
          <w:lang w:bidi="fa-IR"/>
          <w:color w:val="111111"/>
          <w:sz w:val="28"/>
          <w:szCs w:val="28"/>
          <w:rtl/>
        </w:rPr>
        <w:t xml:space="preserve">،و بعدها(قول)و(بیع)واوا لتصبح الضمة و هی قلیلة حکیت عن فقعس و دبیر </w:t>
      </w:r>
      <w:r>
        <w:rPr>
          <w:rStyle w:val="FootnoteReference"/>
        </w:rPr>
        <w:footnoteReference w:id="1487"/>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[646]لیت زمانا بوع فاشتریت </w:t>
      </w:r>
      <w:r>
        <w:rPr>
          <w:rStyle w:val="FootnoteReference"/>
        </w:rPr>
        <w:footnoteReference w:id="148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[647]حوکت علی نیرین إذ تحاک </w:t>
      </w:r>
      <w:r>
        <w:rPr>
          <w:rStyle w:val="FootnoteReference"/>
        </w:rPr>
        <w:footnoteReference w:id="14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مثله باب اختیر و انقید) ،یعنی مثل قیل و بیع فی جواز اللغات الثلاث،لأن الأصل اختیر و انقید بکسر حرف العلة فصار(اختیر) و(قود)علی وزن(بیع)و(قول)فحمل علیها،قال نجم الدین: </w:t>
      </w:r>
      <w:r>
        <w:rPr>
          <w:rStyle w:val="FootnoteReference"/>
        </w:rPr>
        <w:footnoteReference w:id="1490"/>
      </w:r>
      <w:r>
        <w:rPr>
          <w:rFonts w:ascii="IRNazanin" w:hAnsi="IRNazanin" w:eastAsia="IRNazanin" w:cs="IRNazanin"/>
          <w:lang w:bidi="fa-IR"/>
          <w:color w:val="111111"/>
          <w:sz w:val="28"/>
          <w:szCs w:val="28"/>
          <w:rtl/>
        </w:rPr>
        <w:t xml:space="preserve">و شرط النقل فی معتل العین أن لا تکون اللام حرف علة نحو:(طوی) و(استقوی)،لأن العین لو أعلت فی الماضی وجب فی المضارع،و لو أعلّ لقیل:(یطای)و(یقای)و هم لا یحتملون فی الفعل یاء مضمومة لثقله.</w:t>
      </w:r>
    </w:p>
    <w:p>
      <w:pPr>
        <w:pStyle w:val="BookText"/>
      </w:pPr>
      <w:r>
        <w:rPr>
          <w:rFonts w:ascii="IRNazanin" w:hAnsi="IRNazanin" w:eastAsia="IRNazanin" w:cs="IRNazanin"/>
          <w:lang w:bidi="fa-IR"/>
          <w:color w:val="111111"/>
          <w:sz w:val="28"/>
          <w:szCs w:val="28"/>
          <w:rtl/>
        </w:rPr>
        <w:t xml:space="preserve">قوله:(دون استخیر و أقیم)</w:t>
      </w:r>
    </w:p>
    <w:p>
      <w:pPr>
        <w:pStyle w:val="BookText"/>
      </w:pPr>
      <w:r>
        <w:rPr>
          <w:rStyle w:val="FootnoteReference"/>
        </w:rPr>
        <w:footnoteReference w:id="1491"/>
      </w:r>
      <w:r>
        <w:rPr>
          <w:rFonts w:ascii="IRNazanin" w:hAnsi="IRNazanin" w:eastAsia="IRNazanin" w:cs="IRNazanin"/>
          <w:lang w:bidi="fa-IR"/>
          <w:color w:val="111111"/>
          <w:sz w:val="28"/>
          <w:szCs w:val="28"/>
          <w:rtl/>
        </w:rPr>
        <w:t xml:space="preserve">
،معناه أنه لا یجوز حمله علی(قول)</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و(بیع)کما حمل(اختیر)و(انقید)،لأن ما قبل حرف العلة فیه ساکن و فی (قول)و(بیع)مضموم فاختلفا،لأن أصله(استخیر)و(استقوم)فتغلب الکسرة علی حرف العلة فنقلت إلی ما قبلها و قلبت الواو یاء فی (استقوم)لتصح الکسرة،و هی اللغة الفصیحة فی(قیل)و(بیع)،و إن کان معتل اللام فلیس فیه إلاّ قلب حرف العلة یاء،إن کان واوا لانکسار ما قبله نحو:(دعی)و(نموی)،و إن کان یاء بقیت علی حالها نحو:(رمی) و بعض العرب تقلبه ألفا،قال:</w:t>
      </w:r>
    </w:p>
    <w:p>
      <w:pPr>
        <w:pStyle w:val="BookText"/>
      </w:pPr>
      <w:r>
        <w:rPr>
          <w:rFonts w:ascii="IRNazanin" w:hAnsi="IRNazanin" w:eastAsia="IRNazanin" w:cs="IRNazanin"/>
          <w:lang w:bidi="fa-IR"/>
          <w:color w:val="111111"/>
          <w:sz w:val="28"/>
          <w:szCs w:val="28"/>
          <w:rtl/>
        </w:rPr>
        <w:t xml:space="preserve">[648]أفی کلّ عام مأتم تبعثونه</w:t>
      </w:r>
    </w:p>
    <w:p>
      <w:pPr>
        <w:pStyle w:val="BookText"/>
      </w:pPr>
      <w:r>
        <w:rPr>
          <w:rFonts w:ascii="IRNazanin" w:hAnsi="IRNazanin" w:eastAsia="IRNazanin" w:cs="IRNazanin"/>
          <w:lang w:bidi="fa-IR"/>
          <w:color w:val="111111"/>
          <w:sz w:val="28"/>
          <w:szCs w:val="28"/>
          <w:rtl/>
        </w:rPr>
        <w:t xml:space="preserve">علی محمر ثوّبتموه ما رضا </w:t>
      </w:r>
      <w:r>
        <w:rPr>
          <w:rStyle w:val="FootnoteReference"/>
        </w:rPr>
        <w:footnoteReference w:id="1492"/>
      </w:r>
    </w:p>
    <w:p>
      <w:pPr>
        <w:pStyle w:val="BookText"/>
      </w:pPr>
      <w:r>
        <w:rPr>
          <w:rFonts w:ascii="IRNazanin" w:hAnsi="IRNazanin" w:eastAsia="IRNazanin" w:cs="IRNazanin"/>
          <w:lang w:bidi="fa-IR"/>
          <w:color w:val="111111"/>
          <w:sz w:val="28"/>
          <w:szCs w:val="28"/>
          <w:rtl/>
        </w:rPr>
        <w:t xml:space="preserve">أی(رضا).و أما إذا اتصلت التاء و النون نحو:(بعت)و(قلت)و(بعنا) و(قلنا)،فقال سیبویه: </w:t>
      </w:r>
      <w:r>
        <w:rPr>
          <w:rStyle w:val="FootnoteReference"/>
        </w:rPr>
        <w:footnoteReference w:id="1493"/>
      </w:r>
      <w:r>
        <w:rPr>
          <w:rFonts w:ascii="IRNazanin" w:hAnsi="IRNazanin" w:eastAsia="IRNazanin" w:cs="IRNazanin"/>
          <w:lang w:bidi="fa-IR"/>
          <w:color w:val="111111"/>
          <w:sz w:val="28"/>
          <w:szCs w:val="28"/>
          <w:rtl/>
        </w:rPr>
        <w:t xml:space="preserve">یجوز فیها ما جاز فی قیل و بیع فتقول:(بعت) و(قلت)بکسر الفاء ثم الإشمام،ثم ضم الفاء فیهما،و لا یمتنع الکسر و الضم خوف اللبس بل بسبب قرینة لفظیة أو معنویة کما فی اللفظ المشترک،و قالت طائفة من النحاة:إن کانت الفاء[ظ 121]مضمومة فیما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العلة،و ما قبلها فی بابی استفعل و أفعل ساکن،فلا بد من نقل حرکة عین الکلمة إلیه نحو:یقول، و یبیع،و یخاف،و ینظر همع الهوامع 36/6 و ما بعدها.</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سمی فاعله،فالمختار کسرها،ثم الإشمام،ثم الضم،نحو:ضمت یاء(یؤم) و قلب یاء(قول)،و إن کانت فیه مکسورة،فالمختار هنا الضم،ثم الإشمام، ثم الکسر،نحو:(بعت)و(خفت)دفعا للبس،و قال ابن مالک: </w:t>
      </w:r>
      <w:r>
        <w:rPr>
          <w:rStyle w:val="FootnoteReference"/>
        </w:rPr>
        <w:footnoteReference w:id="1494"/>
      </w:r>
      <w:r>
        <w:rPr>
          <w:rFonts w:ascii="IRNazanin" w:hAnsi="IRNazanin" w:eastAsia="IRNazanin" w:cs="IRNazanin"/>
          <w:lang w:bidi="fa-IR"/>
          <w:color w:val="111111"/>
          <w:sz w:val="28"/>
          <w:szCs w:val="28"/>
          <w:rtl/>
        </w:rPr>
        <w:t xml:space="preserve">یلتزم الإشمام فیما یلبس نحو:(قلت)و(بعت)و أما المضاعف،فإن کان مفکوکا فیما سمی فاعله أو ملحقا بقی علی حاله نحو:(سیست الدابة)،(لحجت عینه و خلبت)و(تردد)و إن لم کذلک،فإن کان ثلاثیا وجب الإدغام و ضمّ الفاء نحو:(ردّ)و کسرها بعض الکوفیین </w:t>
      </w:r>
      <w:r>
        <w:rPr>
          <w:rStyle w:val="FootnoteReference"/>
        </w:rPr>
        <w:footnoteReference w:id="1495"/>
      </w:r>
      <w:r>
        <w:rPr>
          <w:rFonts w:ascii="IRNazanin" w:hAnsi="IRNazanin" w:eastAsia="IRNazanin" w:cs="IRNazanin"/>
          <w:lang w:bidi="fa-IR"/>
          <w:color w:val="111111"/>
          <w:sz w:val="28"/>
          <w:szCs w:val="28"/>
          <w:rtl/>
        </w:rPr>
        <w:t xml:space="preserve">،و حکی عن العرب،و بعض النحاة أجاز الإشمام،و إن کان زائدا فمضاعف العین کالصحیح نحو:</w:t>
      </w:r>
    </w:p>
    <w:p>
      <w:pPr>
        <w:pStyle w:val="BookText"/>
      </w:pPr>
      <w:r>
        <w:rPr>
          <w:rFonts w:ascii="IRNazanin" w:hAnsi="IRNazanin" w:eastAsia="IRNazanin" w:cs="IRNazanin"/>
          <w:lang w:bidi="fa-IR"/>
          <w:color w:val="111111"/>
          <w:sz w:val="28"/>
          <w:szCs w:val="28"/>
          <w:rtl/>
        </w:rPr>
        <w:t xml:space="preserve">(خلّص)و إن کان مضاعف اللام،فإن کان قبلها متحرک ضمّ نحو:</w:t>
      </w:r>
    </w:p>
    <w:p>
      <w:pPr>
        <w:pStyle w:val="BookText"/>
      </w:pPr>
      <w:r>
        <w:rPr>
          <w:rFonts w:ascii="IRNazanin" w:hAnsi="IRNazanin" w:eastAsia="IRNazanin" w:cs="IRNazanin"/>
          <w:lang w:bidi="fa-IR"/>
          <w:color w:val="111111"/>
          <w:sz w:val="28"/>
          <w:szCs w:val="28"/>
          <w:rtl/>
        </w:rPr>
        <w:t xml:space="preserve">(اضطّر)،و من کسر الراء فی(ردّ)کسر الطاء هاهنا،و إن کان قبلها ساکن غیر مد کسر،نحو:(اقشعّر)،و إن کانت مدّة،حذفت حرکة المکرر عند البصریین و لم تنقل:(احمور)و(أطمؤن)و أجاز الکوفیون نقل کسرة المکرر إلی قبل حرف العلة و قبله یاء،فتقول:(احمیّر)و(اطمئن).</w:t>
      </w:r>
    </w:p>
    <w:p>
      <w:pPr>
        <w:pStyle w:val="BookText"/>
      </w:pPr>
      <w:r>
        <w:rPr>
          <w:rFonts w:ascii="IRNazanin" w:hAnsi="IRNazanin" w:eastAsia="IRNazanin" w:cs="IRNazanin"/>
          <w:lang w:bidi="fa-IR"/>
          <w:color w:val="111111"/>
          <w:sz w:val="28"/>
          <w:szCs w:val="28"/>
          <w:rtl/>
        </w:rPr>
        <w:t xml:space="preserve">قوله:(و إن کان مضارعا إلی آخره)[ضمّ أوله،و فتح ما قبل آخره، و معتل العین ینقلب فیه ألفا] </w:t>
      </w:r>
      <w:r>
        <w:rPr>
          <w:rStyle w:val="FootnoteReference"/>
        </w:rPr>
        <w:footnoteReference w:id="1496"/>
      </w:r>
      <w:r>
        <w:rPr>
          <w:rFonts w:ascii="IRNazanin" w:hAnsi="IRNazanin" w:eastAsia="IRNazanin" w:cs="IRNazanin"/>
          <w:lang w:bidi="fa-IR"/>
          <w:color w:val="111111"/>
          <w:sz w:val="28"/>
          <w:szCs w:val="28"/>
          <w:rtl/>
        </w:rPr>
        <w:t xml:space="preserve">رجع إلی أول الباب لأنه قسّمه إلی ماض و مضارع،فلما فرغ من الماضی ذکر المضارع،و هو ینقسم کما فی الماضی إلی صحیح و معتل و مضاعف،فالصحیح یضم أوله و یفتح ما قبل</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آخره کما ذکر،نحو:(یضرب)و(یدحرج)و(یستخرج)،و إنما لم یقتصر علی أحد الأمرین خوف اللبس لأنه لو اقتصر علی ضم أوله التبس بمضارع (أعلم)،و لو اقتصر علی فتح ما قبل آخره التبس ب(تعلّم)أما المعتل، فمعتل الفاء ثبتت فیه نحو:(یوعد)و(یوهب)،و معتل العین تنقلب ألفا نحو:(یقال)و(یباع)حملا علی ماضیه،لأنه تحرک آخر حرف العلة و انفتح ما قبله فیه إلا أن یصح ماضیه،فإنه یصح نحو:(یوعز)و(یصید)و معتل اللام تنقلب ألفا أیضا نحو:(یغزی)و(یرمی)و یستدعی لتحرک حرف العلة و انفتاح ما قبله،و أما المضاعف فالملحق حکمه حکم ما ألحق به، نحو:(تجلبب)فی الملحق ب(تدحرج)و غیر الملحق إن کان مضاعف العین فکالصحیح،نحو:(یتخلّص)،و إن کان مضاعف اللام،فإن کان قبل المضاعف ساکن و هو صحیح نقلت الفتحة إلیه،نحو:(یقشعّر)و إن کان متحرکا أو حرف علة حذفت و بقی مدغما،نحو(یضطّر)و(یحمّار) و(یطمأّن به).</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09" w:name="pg19845_194919"/>
    <w:bookmarkEnd w:id="109"/>
    <w:p>
      <w:pPr>
        <w:pStyle w:val="Heading3"/>
      </w:pPr>
      <w:bookmarkStart w:id="364" w:name="_Toc185"/>
      <w:r>
        <w:t>المتعدی و غیر المتعدی</w:t>
      </w:r>
      <w:bookmarkEnd w:id="364"/>
    </w:p>
    <w:p>
      <w:pPr>
        <w:pStyle w:val="Heading4"/>
      </w:pPr>
      <w:bookmarkStart w:id="365" w:name="_Toc186"/>
      <w:r>
        <w:t>[تعریف المتعدی و غیر المتعدی]</w:t>
      </w:r>
      <w:bookmarkEnd w:id="365"/>
    </w:p>
    <w:p>
      <w:pPr>
        <w:pStyle w:val="BookText"/>
      </w:pPr>
      <w:r>
        <w:rPr>
          <w:rFonts w:ascii="IRNazanin" w:hAnsi="IRNazanin" w:eastAsia="IRNazanin" w:cs="IRNazanin"/>
          <w:lang w:bidi="fa-IR"/>
          <w:color w:val="111111"/>
          <w:sz w:val="28"/>
          <w:szCs w:val="28"/>
          <w:rtl/>
        </w:rPr>
        <w:t xml:space="preserve">(فالمتعدی:ما یتعلق فهمه علی متعلق ک(ضرب)،التعدی فی اللغة المجاوزة،و فی الاصطلاح،ما ذکر معناه أنک إذا قلت ضرب فقد توقف فهمه علی مضروب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غیر المتعدی بخلافه ک(قعد)) ،یعنی إذا قلت:(قام)و(قعد) فهو تام بفاعله و لم یتوقف فهمه علی غیره،و اعترض فإن نحو:(قعد) یتوقف منهمه علی معناه و هو ظرفه،و متعلّق أیضا بواسطة حرف الجر، و أجیب عن الظرف،بأنه قصد بالمتعلق المفعول به،و عن المتعدی بحرف أو نحوه بخلاف المتعدی بنفسه،فإنه لا یعقل معناه إلا و قد عقل له متعلق جملة،و قد جعل المصنف </w:t>
      </w:r>
      <w:r>
        <w:rPr>
          <w:rStyle w:val="FootnoteReference"/>
        </w:rPr>
        <w:footnoteReference w:id="1498"/>
      </w:r>
      <w:r>
        <w:rPr>
          <w:rFonts w:ascii="IRNazanin" w:hAnsi="IRNazanin" w:eastAsia="IRNazanin" w:cs="IRNazanin"/>
          <w:lang w:bidi="fa-IR"/>
          <w:color w:val="111111"/>
          <w:sz w:val="28"/>
          <w:szCs w:val="28"/>
          <w:rtl/>
        </w:rPr>
        <w:t xml:space="preserve">التعدی و اللزوم راجعین إلی المعنی،و قد وجدت أفعال متفقة المعنی،و منها ما یتعدی و منها ما لا یتعدی،نحو:</w:t>
      </w:r>
    </w:p>
    <w:p>
      <w:pPr>
        <w:pStyle w:val="BookText"/>
      </w:pPr>
      <w:r>
        <w:rPr>
          <w:rFonts w:ascii="IRNazanin" w:hAnsi="IRNazanin" w:eastAsia="IRNazanin" w:cs="IRNazanin"/>
          <w:lang w:bidi="fa-IR"/>
          <w:color w:val="111111"/>
          <w:sz w:val="28"/>
          <w:szCs w:val="28"/>
          <w:rtl/>
        </w:rPr>
        <w:t xml:space="preserve">(أمن)و(صدّق)و(خاف)و(أشفق)تقول(آمنت بزید)،(و صدقت زیدا) مع اتفاقها معنی،و(خفت زیدا)و(أشفقت منه)،و أفعال متفقة فی المعنی، و منها ما یتعدی إلی واحد ک(عرف)،و منها ما یتعدی إلی اثنین ک(علم)</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10" w:name="pg19845_194920"/>
    <w:bookmarkEnd w:id="110"/>
    <w:p>
      <w:pPr>
        <w:pStyle w:val="BookText"/>
      </w:pPr>
      <w:r>
        <w:rPr>
          <w:rFonts w:ascii="IRNazanin" w:hAnsi="IRNazanin" w:eastAsia="IRNazanin" w:cs="IRNazanin"/>
          <w:lang w:bidi="fa-IR"/>
          <w:color w:val="111111"/>
          <w:sz w:val="28"/>
          <w:szCs w:val="28"/>
          <w:rtl/>
        </w:rPr>
        <w:t xml:space="preserve">و الأولی الرجوع فی التعدی و عدمه إلی السماع.</w:t>
      </w:r>
    </w:p>
    <w:p>
      <w:pPr>
        <w:pStyle w:val="Heading4"/>
      </w:pPr>
      <w:bookmarkStart w:id="366" w:name="_Toc187"/>
      <w:r>
        <w:t>[اقسام المتعدی]</w:t>
      </w:r>
      <w:bookmarkEnd w:id="366"/>
    </w:p>
    <w:p>
      <w:pPr>
        <w:pStyle w:val="BookText"/>
      </w:pPr>
      <w:r>
        <w:rPr>
          <w:rFonts w:ascii="IRNazanin" w:hAnsi="IRNazanin" w:eastAsia="IRNazanin" w:cs="IRNazanin"/>
          <w:lang w:bidi="fa-IR"/>
          <w:color w:val="111111"/>
          <w:sz w:val="28"/>
          <w:szCs w:val="28"/>
          <w:rtl/>
        </w:rPr>
        <w:t xml:space="preserve">قوله:(و المتعدی إلی واحد ک(ضرب) ،الفعل ینقسم إلی متعدی بکل حال،و هو ینصب مفعولا لفظا ک(ضربت زیدا)و محلا ک(مررت بزید) و لازم بکل حال نحو:(کرم)و(ظرف)و متعدی فی حال دون حال نحو:</w:t>
      </w:r>
    </w:p>
    <w:p>
      <w:pPr>
        <w:pStyle w:val="BookText"/>
      </w:pPr>
      <w:r>
        <w:rPr>
          <w:rFonts w:ascii="IRNazanin" w:hAnsi="IRNazanin" w:eastAsia="IRNazanin" w:cs="IRNazanin"/>
          <w:lang w:bidi="fa-IR"/>
          <w:color w:val="111111"/>
          <w:sz w:val="28"/>
          <w:szCs w:val="28"/>
          <w:rtl/>
        </w:rPr>
        <w:t xml:space="preserve">(کلت زیدا)و(کلت له)،و(وزنته)و(وزنت له)،و شرطه کثرتهما علی سواء،فإن قل أحدهما ألحق بالأکثر و کان الأقل علی التضمین،أو حذف الحرف و المتعدی[و 122]بنفسه منه ما یتعدی إلی واحد ک(ضرب)،و منه ما یتعدی إلی اثنین،الثانی هو الأول ک(علمت) </w:t>
      </w:r>
      <w:r>
        <w:rPr>
          <w:rStyle w:val="FootnoteReference"/>
        </w:rPr>
        <w:footnoteReference w:id="1499"/>
      </w:r>
      <w:r>
        <w:rPr>
          <w:rFonts w:ascii="IRNazanin" w:hAnsi="IRNazanin" w:eastAsia="IRNazanin" w:cs="IRNazanin"/>
          <w:lang w:bidi="fa-IR"/>
          <w:color w:val="111111"/>
          <w:sz w:val="28"/>
          <w:szCs w:val="28"/>
          <w:rtl/>
        </w:rPr>
        <w:t xml:space="preserve">،و منه ما یکون الثانی غیر الأول ک(أعطیت) </w:t>
      </w:r>
      <w:r>
        <w:rPr>
          <w:rStyle w:val="FootnoteReference"/>
        </w:rPr>
        <w:footnoteReference w:id="1500"/>
      </w:r>
      <w:r>
        <w:rPr>
          <w:rFonts w:ascii="Amiri" w:hAnsi="Amiri" w:eastAsia="Amiri" w:cs="Amiri"/>
          <w:lang w:bidi="ar-SA"/>
          <w:color w:val="111111"/>
          <w:sz w:val="28"/>
          <w:szCs w:val="28"/>
          <w:rtl/>
        </w:rPr>
        <w:t xml:space="preserve">و منه ما یتعدی إلی ثلاثة کأعلمت،و المتعدی بنفسه قد یصح أو یضمن معنی اللازم نحو:(فلان یعطی و یمنع و یضرّ و ینفع)أی یعطی الإعطاء و المنع و الضر و النفع من غیر نظر الی مفعول، و منه أَ فَمَنْ یَعْلَمُ أَنَّمٰا أُنْزِلَ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یصح أن یضّمن معنی التعدی بحرف نحو: وَ أَصْلِحْ لِی فِی ذُرِّیَّتِی </w:t>
      </w:r>
      <w:r>
        <w:rPr>
          <w:rStyle w:val="FootnoteReference"/>
        </w:rPr>
        <w:footnoteReference w:id="1502"/>
      </w:r>
      <w:r>
        <w:rPr>
          <w:rFonts w:ascii="Amiri" w:hAnsi="Amiri" w:eastAsia="Amiri" w:cs="Amiri"/>
          <w:lang w:bidi="ar-SA"/>
          <w:color w:val="111111"/>
          <w:sz w:val="28"/>
          <w:szCs w:val="28"/>
          <w:rtl/>
        </w:rPr>
        <w:t xml:space="preserve">أی بارک،و فَلْیَحْذَرِ الَّذِینَ یُخٰالِفُونَ عَنْ أَمْرِهِ </w:t>
      </w:r>
      <w:r>
        <w:rPr>
          <w:rStyle w:val="FootnoteReference"/>
        </w:rPr>
        <w:footnoteReference w:id="1503"/>
      </w:r>
      <w:r>
        <w:rPr>
          <w:rFonts w:ascii="IRNazanin" w:hAnsi="IRNazanin" w:eastAsia="IRNazanin" w:cs="IRNazanin"/>
          <w:lang w:bidi="fa-IR"/>
          <w:color w:val="111111"/>
          <w:sz w:val="28"/>
          <w:szCs w:val="28"/>
          <w:rtl/>
        </w:rPr>
        <w:t xml:space="preserve">أی یخرجون،و قوله:</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[649]...-</w:t>
      </w:r>
    </w:p>
    <w:p>
      <w:pPr>
        <w:pStyle w:val="BookText"/>
      </w:pPr>
      <w:r>
        <w:rPr>
          <w:rFonts w:ascii="IRNazanin" w:hAnsi="IRNazanin" w:eastAsia="IRNazanin" w:cs="IRNazanin"/>
          <w:lang w:bidi="fa-IR"/>
          <w:color w:val="111111"/>
          <w:sz w:val="28"/>
          <w:szCs w:val="28"/>
          <w:rtl/>
        </w:rPr>
        <w:t xml:space="preserve">یجرح فی عراقیبها نصلی </w:t>
      </w:r>
      <w:r>
        <w:rPr>
          <w:rStyle w:val="FootnoteReference"/>
        </w:rPr>
        <w:footnoteReference w:id="1504"/>
      </w:r>
    </w:p>
    <w:p>
      <w:pPr>
        <w:pStyle w:val="BookText"/>
      </w:pPr>
      <w:r>
        <w:rPr>
          <w:rFonts w:ascii="IRNazanin" w:hAnsi="IRNazanin" w:eastAsia="IRNazanin" w:cs="IRNazanin"/>
          <w:lang w:bidi="fa-IR"/>
          <w:color w:val="111111"/>
          <w:sz w:val="28"/>
          <w:szCs w:val="28"/>
          <w:rtl/>
        </w:rPr>
        <w:t xml:space="preserve">أی ینزل و ذلک بشرط تقارب معنی المتضمّن،و المتضّمن و المتعدی بحرف یجوز حذف الحرف منه قیاسا،إن کان المفعول(إنّ)أو(أنّ) المصدریتین،و یحکم علی موقعه بالنصب عند سیبویه </w:t>
      </w:r>
      <w:r>
        <w:rPr>
          <w:rStyle w:val="FootnoteReference"/>
        </w:rPr>
        <w:footnoteReference w:id="1505"/>
      </w:r>
      <w:r>
        <w:rPr>
          <w:rFonts w:ascii="IRNazanin" w:hAnsi="IRNazanin" w:eastAsia="IRNazanin" w:cs="IRNazanin"/>
          <w:lang w:bidi="fa-IR"/>
          <w:color w:val="111111"/>
          <w:sz w:val="28"/>
          <w:szCs w:val="28"/>
          <w:rtl/>
        </w:rPr>
        <w:t xml:space="preserve">و بالجر عند الخلیل </w:t>
      </w:r>
      <w:r>
        <w:rPr>
          <w:rStyle w:val="FootnoteReference"/>
        </w:rPr>
        <w:footnoteReference w:id="1506"/>
      </w:r>
      <w:r>
        <w:rPr>
          <w:rFonts w:ascii="IRNazanin" w:hAnsi="IRNazanin" w:eastAsia="IRNazanin" w:cs="IRNazanin"/>
          <w:lang w:bidi="fa-IR"/>
          <w:color w:val="111111"/>
          <w:sz w:val="28"/>
          <w:szCs w:val="28"/>
          <w:rtl/>
        </w:rPr>
        <w:t xml:space="preserve">و الکسائی </w:t>
      </w:r>
      <w:r>
        <w:rPr>
          <w:rStyle w:val="FootnoteReference"/>
        </w:rPr>
        <w:footnoteReference w:id="1507"/>
      </w:r>
      <w:r>
        <w:rPr>
          <w:rFonts w:ascii="IRNazanin" w:hAnsi="IRNazanin" w:eastAsia="IRNazanin" w:cs="IRNazanin"/>
          <w:lang w:bidi="fa-IR"/>
          <w:color w:val="111111"/>
          <w:sz w:val="28"/>
          <w:szCs w:val="28"/>
          <w:rtl/>
        </w:rPr>
        <w:t xml:space="preserve">،و إن کان فی غیرها جاز فی أفعال محصورة مسموعة و هی:(اختار)و(استغفر)و(أمر)و(سمّی)و(دعا)و(کنّی)و(زوّج) و(صدّق)و(عیّر)تقول:(اخترتک من الرجال)،(اخترتک الرجال)، و(استغفرت اللّه من الذنوب)و(استغفرت اللّه ذنبا)،و سَمَّیْتُهٰا مَرْیَمَ </w:t>
      </w:r>
      <w:r>
        <w:rPr>
          <w:rStyle w:val="FootnoteReference"/>
        </w:rPr>
        <w:footnoteReference w:id="1508"/>
      </w:r>
      <w:r>
        <w:rPr>
          <w:rFonts w:ascii="Amiri" w:hAnsi="Amiri" w:eastAsia="Amiri" w:cs="Amiri"/>
          <w:lang w:bidi="ar-SA"/>
          <w:color w:val="111111"/>
          <w:sz w:val="28"/>
          <w:szCs w:val="28"/>
          <w:rtl/>
        </w:rPr>
        <w:t xml:space="preserve">و(دعوت بک)،و(دعوتک)،و(کنیتک بأبی الحسن و أبا الحسن) وَ زَوَّجْنٰاهُمْ بِحُورٍ عِینٍ </w:t>
      </w:r>
      <w:r>
        <w:rPr>
          <w:rStyle w:val="FootnoteReference"/>
        </w:rPr>
        <w:footnoteReference w:id="1509"/>
      </w:r>
      <w:r>
        <w:rPr>
          <w:rFonts w:ascii="Amiri" w:hAnsi="Amiri" w:eastAsia="Amiri" w:cs="Amiri"/>
          <w:lang w:bidi="ar-SA"/>
          <w:color w:val="111111"/>
          <w:sz w:val="28"/>
          <w:szCs w:val="28"/>
          <w:rtl/>
        </w:rPr>
        <w:t xml:space="preserve">و زَوَّجْنٰاکَهٰا </w:t>
      </w:r>
      <w:r>
        <w:rPr>
          <w:rStyle w:val="FootnoteReference"/>
        </w:rPr>
        <w:footnoteReference w:id="1510"/>
      </w:r>
      <w:r>
        <w:rPr>
          <w:rFonts w:ascii="IRNazanin" w:hAnsi="IRNazanin" w:eastAsia="IRNazanin" w:cs="IRNazanin"/>
          <w:lang w:bidi="fa-IR"/>
          <w:color w:val="111111"/>
          <w:sz w:val="28"/>
          <w:szCs w:val="28"/>
          <w:rtl/>
        </w:rPr>
        <w:t xml:space="preserve">و(صدقک و صدقّت بک) و(عیّرتک بسوء فعلک)و(سوء فعلک)و فیه مذهبان أن تنصب عند الحذف و علیه:</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[650]استغفر اللّه ذنبا لست محصیه </w:t>
      </w:r>
      <w:r>
        <w:rPr>
          <w:rStyle w:val="FootnoteReference"/>
        </w:rPr>
        <w:footnoteReference w:id="15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[651]أمرتک الخیر فافعل ما أمرت به </w:t>
      </w:r>
      <w:r>
        <w:rPr>
          <w:rStyle w:val="FootnoteReference"/>
        </w:rPr>
        <w:footnoteReference w:id="151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 أن تجر و علیه:</w:t>
      </w:r>
    </w:p>
    <w:p>
      <w:pPr>
        <w:pStyle w:val="BookText"/>
      </w:pPr>
      <w:r>
        <w:rPr>
          <w:rFonts w:ascii="IRNazanin" w:hAnsi="IRNazanin" w:eastAsia="IRNazanin" w:cs="IRNazanin"/>
          <w:lang w:bidi="fa-IR"/>
          <w:color w:val="111111"/>
          <w:sz w:val="28"/>
          <w:szCs w:val="28"/>
          <w:rtl/>
        </w:rPr>
        <w:t xml:space="preserve">[652]إذا قیل:أیّ الناس شرّ قبیلة</w:t>
      </w:r>
    </w:p>
    <w:p>
      <w:pPr>
        <w:pStyle w:val="BookText"/>
      </w:pPr>
      <w:r>
        <w:rPr>
          <w:rFonts w:ascii="IRNazanin" w:hAnsi="IRNazanin" w:eastAsia="IRNazanin" w:cs="IRNazanin"/>
          <w:lang w:bidi="fa-IR"/>
          <w:color w:val="111111"/>
          <w:sz w:val="28"/>
          <w:szCs w:val="28"/>
          <w:rtl/>
        </w:rPr>
        <w:t xml:space="preserve">أشارت کلیب بالأکفّ الأصابع </w:t>
      </w:r>
      <w:r>
        <w:rPr>
          <w:rStyle w:val="FootnoteReference"/>
        </w:rPr>
        <w:footnoteReference w:id="1513"/>
      </w:r>
    </w:p>
    <w:p>
      <w:pPr>
        <w:pStyle w:val="BookText"/>
      </w:pPr>
      <w:r>
        <w:rPr>
          <w:rFonts w:ascii="IRNazanin" w:hAnsi="IRNazanin" w:eastAsia="IRNazanin" w:cs="IRNazanin"/>
          <w:lang w:bidi="fa-IR"/>
          <w:color w:val="111111"/>
          <w:sz w:val="28"/>
          <w:szCs w:val="28"/>
          <w:rtl/>
        </w:rPr>
        <w:t xml:space="preserve">أی إلی کلیب و قوله:</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11" w:name="pg19845_194923"/>
    <w:bookmarkEnd w:id="111"/>
    <w:p>
      <w:pPr>
        <w:pStyle w:val="BookText"/>
      </w:pPr>
      <w:r>
        <w:rPr>
          <w:rFonts w:ascii="IRNazanin" w:hAnsi="IRNazanin" w:eastAsia="IRNazanin" w:cs="IRNazanin"/>
          <w:lang w:bidi="fa-IR"/>
          <w:color w:val="111111"/>
          <w:sz w:val="28"/>
          <w:szCs w:val="28"/>
          <w:rtl/>
        </w:rPr>
        <w:t xml:space="preserve">[653]فقالوا:کیف أنت فقلت خیر</w:t>
      </w:r>
    </w:p>
    <w:p>
      <w:pPr>
        <w:pStyle w:val="BookText"/>
      </w:pPr>
      <w:r>
        <w:rPr>
          <w:rFonts w:ascii="IRNazanin" w:hAnsi="IRNazanin" w:eastAsia="IRNazanin" w:cs="IRNazanin"/>
          <w:lang w:bidi="fa-IR"/>
          <w:color w:val="111111"/>
          <w:sz w:val="28"/>
          <w:szCs w:val="28"/>
          <w:rtl/>
        </w:rPr>
        <w:t xml:space="preserve">یقضی حاجة و یفوت حاج </w:t>
      </w:r>
      <w:r>
        <w:rPr>
          <w:rStyle w:val="FootnoteReference"/>
        </w:rPr>
        <w:footnoteReference w:id="1514"/>
      </w:r>
    </w:p>
    <w:p>
      <w:pPr>
        <w:pStyle w:val="Heading4"/>
      </w:pPr>
      <w:bookmarkStart w:id="367" w:name="_Toc188"/>
      <w:r>
        <w:t>[طرق التعدی]</w:t>
      </w:r>
      <w:bookmarkEnd w:id="367"/>
    </w:p>
    <w:p>
      <w:pPr>
        <w:pStyle w:val="BookText"/>
      </w:pPr>
      <w:r>
        <w:rPr>
          <w:rFonts w:ascii="Amiri" w:hAnsi="Amiri" w:eastAsia="Amiri" w:cs="Amiri"/>
          <w:lang w:bidi="ar-SA"/>
          <w:color w:val="111111"/>
          <w:sz w:val="28"/>
          <w:szCs w:val="28"/>
          <w:rtl/>
        </w:rPr>
        <w:t xml:space="preserve">بخیر،و التعدیة تکون بأحد أمور ثلاثة:بالهمزة و تضعیف العین و حرف الجر نحو:(أخرجت زیدا)،و(خرّجته)،و(ذهبت به)فالهمزة تفید تصییره علی ذلک الوصف من غیر تعریض لکون مفرقا أو دفعة،و التضعیف یفید حصوله شیئا فشیئا،و قد لا یفصّل ذلک نحو: لَوْ لاٰ نُزِّلَ عَلَیْهِ الْقُرْآنُ جُمْلَةً وٰاحِدَةً </w:t>
      </w:r>
      <w:r>
        <w:rPr>
          <w:rStyle w:val="FootnoteReference"/>
        </w:rPr>
        <w:footnoteReference w:id="1515"/>
      </w:r>
      <w:r>
        <w:rPr>
          <w:rFonts w:ascii="IRNazanin" w:hAnsi="IRNazanin" w:eastAsia="IRNazanin" w:cs="IRNazanin"/>
          <w:lang w:bidi="fa-IR"/>
          <w:color w:val="111111"/>
          <w:sz w:val="28"/>
          <w:szCs w:val="28"/>
          <w:rtl/>
        </w:rPr>
        <w:t xml:space="preserve">،و الباء للمشارکة مع الفعل المعدّی بها،و زاد بعضهم فی المعدیات شیئین الطلب نحو:(استخرجته)،و بعضهم المفاعلة نحو:</w:t>
      </w:r>
    </w:p>
    <w:p>
      <w:pPr>
        <w:pStyle w:val="BookText"/>
      </w:pPr>
      <w:r>
        <w:rPr>
          <w:rFonts w:ascii="IRNazanin" w:hAnsi="IRNazanin" w:eastAsia="IRNazanin" w:cs="IRNazanin"/>
          <w:lang w:bidi="fa-IR"/>
          <w:color w:val="111111"/>
          <w:sz w:val="28"/>
          <w:szCs w:val="28"/>
          <w:rtl/>
        </w:rPr>
        <w:t xml:space="preserve">(جاذبت زیدا الثوب)،فهذه المعدیات إذا دخلت علی اللازم تعدّی إلی واحد و إذا دخلت علی المتعدی إلی اثنین تعدی إلی ثلاثة،و لا یجمع بینهما و لا بین اثنین منهما لمفعول واحد،و أما بالنسبة إلی مفعولین فجائز کقول المتنبی:</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[654]أسیر إلی إقطاعه فی ثیابه</w:t>
      </w:r>
    </w:p>
    <w:p>
      <w:pPr>
        <w:pStyle w:val="BookText"/>
      </w:pPr>
      <w:r>
        <w:rPr>
          <w:rFonts w:ascii="IRNazanin" w:hAnsi="IRNazanin" w:eastAsia="IRNazanin" w:cs="IRNazanin"/>
          <w:lang w:bidi="fa-IR"/>
          <w:color w:val="111111"/>
          <w:sz w:val="28"/>
          <w:szCs w:val="28"/>
          <w:rtl/>
        </w:rPr>
        <w:t xml:space="preserve">علی طرفه من داره بحسامه </w:t>
      </w:r>
      <w:r>
        <w:rPr>
          <w:rStyle w:val="FootnoteReference"/>
        </w:rPr>
        <w:footnoteReference w:id="1516"/>
      </w:r>
    </w:p>
    <w:p>
      <w:pPr>
        <w:pStyle w:val="BookText"/>
      </w:pPr>
      <w:r>
        <w:rPr>
          <w:rFonts w:ascii="IRNazanin" w:hAnsi="IRNazanin" w:eastAsia="IRNazanin" w:cs="IRNazanin"/>
          <w:lang w:bidi="fa-IR"/>
          <w:color w:val="111111"/>
          <w:sz w:val="28"/>
          <w:szCs w:val="28"/>
          <w:rtl/>
        </w:rPr>
        <w:t xml:space="preserve">و أما دخول اللازم فی المتعدی فإن کان إلی اثنین أو ثلاثة لم یجز دخولها، تقدم أو تأخر لقوته و قیل لطوله و قد أجاز بعضهم نحو قوله:</w:t>
      </w:r>
    </w:p>
    <w:p>
      <w:pPr>
        <w:pStyle w:val="BookText"/>
      </w:pPr>
      <w:r>
        <w:rPr>
          <w:rFonts w:ascii="IRNazanin" w:hAnsi="IRNazanin" w:eastAsia="IRNazanin" w:cs="IRNazanin"/>
          <w:lang w:bidi="fa-IR"/>
          <w:color w:val="111111"/>
          <w:sz w:val="28"/>
          <w:szCs w:val="28"/>
          <w:rtl/>
        </w:rPr>
        <w:t xml:space="preserve">[655]أحجاج لا تعطی العصاة مناهم</w:t>
      </w:r>
    </w:p>
    <w:p>
      <w:pPr>
        <w:pStyle w:val="BookText"/>
      </w:pPr>
      <w:r>
        <w:rPr>
          <w:rFonts w:ascii="IRNazanin" w:hAnsi="IRNazanin" w:eastAsia="IRNazanin" w:cs="IRNazanin"/>
          <w:lang w:bidi="fa-IR"/>
          <w:color w:val="111111"/>
          <w:sz w:val="28"/>
          <w:szCs w:val="28"/>
          <w:rtl/>
        </w:rPr>
        <w:t xml:space="preserve">و لا اللّه یعطی للعصاة مناها </w:t>
      </w:r>
      <w:r>
        <w:rPr>
          <w:rStyle w:val="FootnoteReference"/>
        </w:rPr>
        <w:footnoteReference w:id="1517"/>
      </w:r>
    </w:p>
    <w:p>
      <w:pPr>
        <w:pStyle w:val="BookText"/>
      </w:pPr>
      <w:r>
        <w:rPr>
          <w:rFonts w:ascii="Amiri" w:hAnsi="Amiri" w:eastAsia="Amiri" w:cs="Amiri"/>
          <w:lang w:bidi="ar-SA"/>
          <w:color w:val="111111"/>
          <w:sz w:val="28"/>
          <w:szCs w:val="28"/>
          <w:rtl/>
        </w:rPr>
        <w:t xml:space="preserve">و إن کان الواحد،فإن تقدم المفعول جاز نحو: لِلرُّءْیٰا تَعْبُرُونَ </w:t>
      </w:r>
      <w:r>
        <w:rPr>
          <w:rStyle w:val="FootnoteReference"/>
        </w:rPr>
        <w:footnoteReference w:id="1518"/>
      </w:r>
      <w:r>
        <w:rPr>
          <w:rFonts w:ascii="IRNazanin" w:hAnsi="IRNazanin" w:eastAsia="IRNazanin" w:cs="IRNazanin"/>
          <w:lang w:bidi="fa-IR"/>
          <w:color w:val="111111"/>
          <w:sz w:val="28"/>
          <w:szCs w:val="28"/>
          <w:rtl/>
        </w:rPr>
        <w:t xml:space="preserve">لأنه ضعف بتقدیم مفعوله فاحتاج إلی ما یقوم،و إن تأخر لم یجز،و ما سمع لم یقس علیه،نحو قوله:</w:t>
      </w:r>
    </w:p>
    <w:p>
      <w:pPr>
        <w:pStyle w:val="BookText"/>
      </w:pPr>
      <w:r>
        <w:rPr>
          <w:rFonts w:ascii="IRNazanin" w:hAnsi="IRNazanin" w:eastAsia="IRNazanin" w:cs="IRNazanin"/>
          <w:lang w:bidi="fa-IR"/>
          <w:color w:val="111111"/>
          <w:sz w:val="28"/>
          <w:szCs w:val="28"/>
          <w:rtl/>
        </w:rPr>
        <w:t xml:space="preserve">[656]هذا سراقة للقرآن یدرسه </w:t>
      </w:r>
      <w:r>
        <w:rPr>
          <w:rStyle w:val="FootnoteReference"/>
        </w:rPr>
        <w:footnoteReference w:id="151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المتعدی إلی ثلاثة کأعلم و أروی)[أنبأ و نّبأ و خبّر] </w:t>
      </w:r>
      <w:r>
        <w:rPr>
          <w:rStyle w:val="FootnoteReference"/>
        </w:rPr>
        <w:footnoteReference w:id="1520"/>
      </w:r>
      <w:r>
        <w:rPr>
          <w:rFonts w:ascii="IRNazanin" w:hAnsi="IRNazanin" w:eastAsia="IRNazanin" w:cs="IRNazanin"/>
          <w:lang w:bidi="fa-IR"/>
          <w:color w:val="111111"/>
          <w:sz w:val="28"/>
          <w:szCs w:val="28"/>
          <w:rtl/>
        </w:rPr>
        <w:t xml:space="preserve">و زاد سیبویه </w:t>
      </w:r>
      <w:r>
        <w:rPr>
          <w:rStyle w:val="FootnoteReference"/>
        </w:rPr>
        <w:footnoteReference w:id="1521"/>
      </w:r>
      <w:r>
        <w:rPr>
          <w:rFonts w:ascii="IRNazanin" w:hAnsi="IRNazanin" w:eastAsia="IRNazanin" w:cs="IRNazanin"/>
          <w:lang w:bidi="fa-IR"/>
          <w:color w:val="111111"/>
          <w:sz w:val="28"/>
          <w:szCs w:val="28"/>
          <w:rtl/>
        </w:rPr>
        <w:t xml:space="preserve">(نبّأ)و استدل بقوله:</w:t>
      </w:r>
    </w:p>
    <w:p>
      <w:pPr>
        <w:pStyle w:val="BookText"/>
      </w:pPr>
      <w:r>
        <w:rPr>
          <w:rFonts w:ascii="IRNazanin" w:hAnsi="IRNazanin" w:eastAsia="IRNazanin" w:cs="IRNazanin"/>
          <w:lang w:bidi="fa-IR"/>
          <w:color w:val="111111"/>
          <w:sz w:val="28"/>
          <w:szCs w:val="28"/>
          <w:rtl/>
        </w:rPr>
        <w:t xml:space="preserve">[657]نبّئت زرعة و السفاهة کاسمها</w:t>
      </w:r>
    </w:p>
    <w:p>
      <w:pPr>
        <w:pStyle w:val="BookText"/>
      </w:pPr>
      <w:r>
        <w:rPr>
          <w:rFonts w:ascii="IRNazanin" w:hAnsi="IRNazanin" w:eastAsia="IRNazanin" w:cs="IRNazanin"/>
          <w:lang w:bidi="fa-IR"/>
          <w:color w:val="111111"/>
          <w:sz w:val="28"/>
          <w:szCs w:val="28"/>
          <w:rtl/>
        </w:rPr>
        <w:t xml:space="preserve">یهدی الیّ غرائب الأشعار </w:t>
      </w:r>
      <w:r>
        <w:rPr>
          <w:rStyle w:val="FootnoteReference"/>
        </w:rPr>
        <w:footnoteReference w:id="1522"/>
      </w:r>
    </w:p>
    <w:p>
      <w:pPr>
        <w:pStyle w:val="BookText"/>
      </w:pPr>
      <w:r>
        <w:rPr>
          <w:rFonts w:ascii="IRNazanin" w:hAnsi="IRNazanin" w:eastAsia="IRNazanin" w:cs="IRNazanin"/>
          <w:lang w:bidi="fa-IR"/>
          <w:color w:val="111111"/>
          <w:sz w:val="28"/>
          <w:szCs w:val="28"/>
          <w:rtl/>
        </w:rPr>
        <w:t xml:space="preserve">[ظ 122]و زاد الفارسی </w:t>
      </w:r>
      <w:r>
        <w:rPr>
          <w:rStyle w:val="FootnoteReference"/>
        </w:rPr>
        <w:footnoteReference w:id="1523"/>
      </w:r>
      <w:r>
        <w:rPr>
          <w:rFonts w:ascii="IRNazanin" w:hAnsi="IRNazanin" w:eastAsia="IRNazanin" w:cs="IRNazanin"/>
          <w:lang w:bidi="fa-IR"/>
          <w:color w:val="111111"/>
          <w:sz w:val="28"/>
          <w:szCs w:val="28"/>
          <w:rtl/>
        </w:rPr>
        <w:t xml:space="preserve">و الجرجانی </w:t>
      </w:r>
      <w:r>
        <w:rPr>
          <w:rStyle w:val="FootnoteReference"/>
        </w:rPr>
        <w:footnoteReference w:id="1524"/>
      </w:r>
      <w:r>
        <w:rPr>
          <w:rFonts w:ascii="IRNazanin" w:hAnsi="IRNazanin" w:eastAsia="IRNazanin" w:cs="IRNazanin"/>
          <w:lang w:bidi="fa-IR"/>
          <w:color w:val="111111"/>
          <w:sz w:val="28"/>
          <w:szCs w:val="28"/>
          <w:rtl/>
        </w:rPr>
        <w:t xml:space="preserve">(أنبأ)و زاد الفراء </w:t>
      </w:r>
      <w:r>
        <w:rPr>
          <w:rStyle w:val="FootnoteReference"/>
        </w:rPr>
        <w:footnoteReference w:id="1525"/>
      </w:r>
      <w:r>
        <w:rPr>
          <w:rFonts w:ascii="IRNazanin" w:hAnsi="IRNazanin" w:eastAsia="IRNazanin" w:cs="IRNazanin"/>
          <w:lang w:bidi="fa-IR"/>
          <w:color w:val="111111"/>
          <w:sz w:val="28"/>
          <w:szCs w:val="28"/>
          <w:rtl/>
        </w:rPr>
        <w:t xml:space="preserve">(أخبر) و(خبّر)قال:</w:t>
      </w:r>
    </w:p>
    <w:p>
      <w:pPr>
        <w:pStyle w:val="BookText"/>
      </w:pPr>
      <w:r>
        <w:rPr>
          <w:rFonts w:ascii="IRNazanin" w:hAnsi="IRNazanin" w:eastAsia="IRNazanin" w:cs="IRNazanin"/>
          <w:lang w:bidi="fa-IR"/>
          <w:color w:val="111111"/>
          <w:sz w:val="28"/>
          <w:szCs w:val="28"/>
          <w:rtl/>
        </w:rPr>
        <w:t xml:space="preserve">[658]ماذا علیک إذا أخبرتنی دنفا</w:t>
      </w:r>
    </w:p>
    <w:p>
      <w:pPr>
        <w:pStyle w:val="BookText"/>
      </w:pPr>
      <w:r>
        <w:rPr>
          <w:rFonts w:ascii="IRNazanin" w:hAnsi="IRNazanin" w:eastAsia="IRNazanin" w:cs="IRNazanin"/>
          <w:lang w:bidi="fa-IR"/>
          <w:color w:val="111111"/>
          <w:sz w:val="28"/>
          <w:szCs w:val="28"/>
          <w:rtl/>
        </w:rPr>
        <w:t xml:space="preserve">و غاب بعلک یوما أن تعودینی </w:t>
      </w:r>
      <w:r>
        <w:rPr>
          <w:rStyle w:val="FootnoteReference"/>
        </w:rPr>
        <w:footnoteReference w:id="1526"/>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[659]و خبّرت سوداء الغمیم مریضة</w:t>
      </w:r>
    </w:p>
    <w:p>
      <w:pPr>
        <w:pStyle w:val="BookText"/>
      </w:pPr>
      <w:r>
        <w:rPr>
          <w:rFonts w:ascii="IRNazanin" w:hAnsi="IRNazanin" w:eastAsia="IRNazanin" w:cs="IRNazanin"/>
          <w:lang w:bidi="fa-IR"/>
          <w:color w:val="111111"/>
          <w:sz w:val="28"/>
          <w:szCs w:val="28"/>
          <w:rtl/>
        </w:rPr>
        <w:t xml:space="preserve">فأقبلت من أهلی بمصر أعودها </w:t>
      </w:r>
      <w:r>
        <w:rPr>
          <w:rStyle w:val="FootnoteReference"/>
        </w:rPr>
        <w:footnoteReference w:id="1527"/>
      </w:r>
    </w:p>
    <w:p>
      <w:pPr>
        <w:pStyle w:val="BookText"/>
      </w:pPr>
      <w:r>
        <w:rPr>
          <w:rFonts w:ascii="IRNazanin" w:hAnsi="IRNazanin" w:eastAsia="IRNazanin" w:cs="IRNazanin"/>
          <w:lang w:bidi="fa-IR"/>
          <w:color w:val="111111"/>
          <w:sz w:val="28"/>
          <w:szCs w:val="28"/>
          <w:rtl/>
        </w:rPr>
        <w:t xml:space="preserve">و زاد الکوفیون </w:t>
      </w:r>
      <w:r>
        <w:rPr>
          <w:rStyle w:val="FootnoteReference"/>
        </w:rPr>
        <w:footnoteReference w:id="1528"/>
      </w:r>
      <w:r>
        <w:rPr>
          <w:rFonts w:ascii="Amiri" w:hAnsi="Amiri" w:eastAsia="Amiri" w:cs="Amiri"/>
          <w:lang w:bidi="ar-SA"/>
          <w:color w:val="111111"/>
          <w:sz w:val="28"/>
          <w:szCs w:val="28"/>
          <w:rtl/>
        </w:rPr>
        <w:t xml:space="preserve">(حدّث)قال:</w:t>
      </w:r>
    </w:p>
    <w:p>
      <w:pPr>
        <w:pStyle w:val="BookText"/>
      </w:pPr>
      <w:r>
        <w:rPr>
          <w:rFonts w:ascii="Amiri" w:hAnsi="Amiri" w:eastAsia="Amiri" w:cs="Amiri"/>
          <w:lang w:bidi="ar-SA"/>
          <w:color w:val="111111"/>
          <w:sz w:val="28"/>
          <w:szCs w:val="28"/>
          <w:rtl/>
        </w:rPr>
        <w:t xml:space="preserve">[660]...فمن حدّ</w:t>
      </w:r>
    </w:p>
    <w:p>
      <w:pPr>
        <w:pStyle w:val="BookText"/>
      </w:pPr>
      <w:r>
        <w:rPr>
          <w:rFonts w:ascii="IRNazanin" w:hAnsi="IRNazanin" w:eastAsia="IRNazanin" w:cs="IRNazanin"/>
          <w:lang w:bidi="fa-IR"/>
          <w:color w:val="111111"/>
          <w:sz w:val="28"/>
          <w:szCs w:val="28"/>
          <w:rtl/>
        </w:rPr>
        <w:t xml:space="preserve">ثتموه له علینا العلاء </w:t>
      </w:r>
      <w:r>
        <w:rPr>
          <w:rStyle w:val="FootnoteReference"/>
        </w:rPr>
        <w:footnoteReference w:id="1529"/>
      </w:r>
    </w:p>
    <w:p>
      <w:pPr>
        <w:pStyle w:val="BookText"/>
      </w:pPr>
      <w:r>
        <w:rPr>
          <w:rFonts w:ascii="IRNazanin" w:hAnsi="IRNazanin" w:eastAsia="IRNazanin" w:cs="IRNazanin"/>
          <w:lang w:bidi="fa-IR"/>
          <w:color w:val="111111"/>
          <w:sz w:val="28"/>
          <w:szCs w:val="28"/>
          <w:rtl/>
        </w:rPr>
        <w:t xml:space="preserve">و إنما عدّی(أعلم)و(أری)إلی ثلاثة،لأنهما من(علم)و(رأی) المتعدی إلی اثنین فلما دخلت الهمزة عدتهما إلی الثالث،و دخولهما سماع عند سیبویه </w:t>
      </w:r>
      <w:r>
        <w:rPr>
          <w:rStyle w:val="FootnoteReference"/>
        </w:rPr>
        <w:footnoteReference w:id="1530"/>
      </w:r>
      <w:r>
        <w:rPr>
          <w:rFonts w:ascii="IRNazanin" w:hAnsi="IRNazanin" w:eastAsia="IRNazanin" w:cs="IRNazanin"/>
          <w:lang w:bidi="fa-IR"/>
          <w:color w:val="111111"/>
          <w:sz w:val="28"/>
          <w:szCs w:val="28"/>
          <w:rtl/>
        </w:rPr>
        <w:t xml:space="preserve">و الجمهور،و حملت علیها هذه الألفاظ لورودها و موافقتها</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 فی المعنی،و الأخفش جعله قیاسیا </w:t>
      </w:r>
      <w:r>
        <w:rPr>
          <w:rStyle w:val="FootnoteReference"/>
        </w:rPr>
        <w:footnoteReference w:id="1531"/>
      </w:r>
      <w:r>
        <w:rPr>
          <w:rFonts w:ascii="IRNazanin" w:hAnsi="IRNazanin" w:eastAsia="IRNazanin" w:cs="IRNazanin"/>
          <w:lang w:bidi="fa-IR"/>
          <w:color w:val="111111"/>
          <w:sz w:val="28"/>
          <w:szCs w:val="28"/>
          <w:rtl/>
        </w:rPr>
        <w:t xml:space="preserve">،و أجاز أن تقول:(أظننت) و(أحسبت)و(أزعمت)و قال سیبویه:دخولها قیاس فی اللازم و المتعدی إلی واحد،و سماع فی المتعدی إلی اثنین،و کذلک التضعیف و المتعدی بحرف سماع فی المتعدی إلی اثنین قیاس فی اللازم و المتعدی إلی واحد،و الجمهور منعوا من التضعیف فی المتعدی إلی اثنین،و اختلف فی عمل(أنبا)و(نّبأ)، فالجمهور جعلوا عملها بالتضمین لمعنی(علم)و الهمزة و التضعیف فیما هو متعدی إلی اثنین،ضعیف بخلاف(أعلم)و(أری)فقد وجدوا قبل الهمزة متعدیین إلی اثنین و الهمزة یجوز أن تعدی و تدع،لم یستعمل فی ماضیهما و قال المصنف: </w:t>
      </w:r>
      <w:r>
        <w:rPr>
          <w:rStyle w:val="FootnoteReference"/>
        </w:rPr>
        <w:footnoteReference w:id="1532"/>
      </w:r>
      <w:r>
        <w:rPr>
          <w:rFonts w:ascii="IRNazanin" w:hAnsi="IRNazanin" w:eastAsia="IRNazanin" w:cs="IRNazanin"/>
          <w:lang w:bidi="fa-IR"/>
          <w:color w:val="111111"/>
          <w:sz w:val="28"/>
          <w:szCs w:val="28"/>
          <w:rtl/>
        </w:rPr>
        <w:t xml:space="preserve">إن هذه الخمسة أصلها أن تعدی إلی واحد، و المفعولان الآخران وقعا موقع المصدر و انتصبا انتصابه و معنی قولک (أنبأ زید عمرا قائما)(أنبأت زیدا إنباء)و(عمرا قائما)تفسیرا للنبأ، و فرق بینه و بین(أعلمت زیدا عمرا قائما)فإن(عمرا قائما)لیس هو المصدر الذی یلزم رفع المفعولین،و إنما هو الإعلام،و إنما هو متعلق العلم و الإعلام لا نفسه،و ضعف کلامه بوجوه ثلاثة:</w:t>
      </w:r>
    </w:p>
    <w:p>
      <w:pPr>
        <w:pStyle w:val="BookText"/>
      </w:pPr>
      <w:r>
        <w:rPr>
          <w:rFonts w:ascii="Amiri" w:hAnsi="Amiri" w:eastAsia="Amiri" w:cs="Amiri"/>
          <w:lang w:bidi="ar-SA"/>
          <w:color w:val="111111"/>
          <w:sz w:val="28"/>
          <w:szCs w:val="28"/>
          <w:rtl/>
        </w:rPr>
        <w:t xml:space="preserve">أحدها:أنه یلزم رفع المفعولین لأنهما جملة،و الجملة تحکی،و لو وقعت موقع المفعول نحو:قرأت: اَلْحَمْدُ لِلّٰهِ رَبِّ الْعٰالَمِینَ </w:t>
      </w:r>
      <w:r>
        <w:rPr>
          <w:rStyle w:val="FootnoteReference"/>
        </w:rPr>
        <w:footnoteReference w:id="1533"/>
      </w:r>
      <w:r>
        <w:rPr>
          <w:rFonts w:ascii="Amiri" w:hAnsi="Amiri" w:eastAsia="Amiri" w:cs="Amiri"/>
          <w:lang w:bidi="ar-SA"/>
          <w:color w:val="111111"/>
          <w:sz w:val="28"/>
          <w:szCs w:val="28"/>
          <w:rtl/>
        </w:rPr>
        <w:t xml:space="preserve">.و قال تعالی: وَ تَرَکْنٰا عَلَیْهِ فِی الْآخِرِینَ، سَلاٰمٌ عَلیٰ نُوحٍ فِی الْعٰالَمِینَ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الثانی:أنّا لا نسلّم أن(أنباته نبأ)و(خبرته خبرا)مفعول مطلق،بل هو مفعول به بدلیل جواز دخول الباء علیه نحو:(أخبرتک بخبر)و(أنبأتک بنبأ)و لا یجوز(ضربتک بضرب).</w:t>
      </w:r>
    </w:p>
    <w:p>
      <w:pPr>
        <w:pStyle w:val="BookText"/>
      </w:pPr>
      <w:r>
        <w:rPr>
          <w:rFonts w:ascii="IRNazanin" w:hAnsi="IRNazanin" w:eastAsia="IRNazanin" w:cs="IRNazanin"/>
          <w:lang w:bidi="fa-IR"/>
          <w:color w:val="111111"/>
          <w:sz w:val="28"/>
          <w:szCs w:val="28"/>
          <w:rtl/>
        </w:rPr>
        <w:t xml:space="preserve">الثالث:أنهما لو کانا واقعین موقع المصدر لم یجز دخول(إنّ)و(أنّ) علیهما مثل:(أخبرت أنّ زیدا قائم).</w:t>
      </w:r>
    </w:p>
    <w:p>
      <w:pPr>
        <w:pStyle w:val="BookText"/>
      </w:pPr>
      <w:r>
        <w:rPr>
          <w:rFonts w:ascii="IRNazanin" w:hAnsi="IRNazanin" w:eastAsia="IRNazanin" w:cs="IRNazanin"/>
          <w:lang w:bidi="fa-IR"/>
          <w:color w:val="111111"/>
          <w:sz w:val="28"/>
          <w:szCs w:val="28"/>
          <w:rtl/>
        </w:rPr>
        <w:t xml:space="preserve">قوله:(فهذا مفعولها الأول کمفعول(أعطیت)) ،یعنی فی جواز حذفه (أعلمت عمرا قائما)فإنما یحذف الأول لأنه مغایر للآخرین،کمفعول (أعطیت)،و منهم من منع حذفه،و روی عن سیبویه </w:t>
      </w:r>
      <w:r>
        <w:rPr>
          <w:rStyle w:val="FootnoteReference"/>
        </w:rPr>
        <w:footnoteReference w:id="1535"/>
      </w:r>
      <w:r>
        <w:rPr>
          <w:rFonts w:ascii="IRNazanin" w:hAnsi="IRNazanin" w:eastAsia="IRNazanin" w:cs="IRNazanin"/>
          <w:lang w:bidi="fa-IR"/>
          <w:color w:val="111111"/>
          <w:sz w:val="28"/>
          <w:szCs w:val="28"/>
          <w:rtl/>
        </w:rPr>
        <w:t xml:space="preserve">،لأنه فاعل فی المعنی،لأن(أعلم)بمعنی(علم)و الفاعل لا یجوز حذفه،و لأنه یلتبس فی بعض الصور نحو:(أعلمت زیدا عمرا قائما غافلا)أن یکون عمرا معلما عند حذف زید.</w:t>
      </w:r>
    </w:p>
    <w:p>
      <w:pPr>
        <w:pStyle w:val="BookText"/>
      </w:pPr>
      <w:r>
        <w:rPr>
          <w:rFonts w:ascii="IRNazanin" w:hAnsi="IRNazanin" w:eastAsia="IRNazanin" w:cs="IRNazanin"/>
          <w:lang w:bidi="fa-IR"/>
          <w:color w:val="111111"/>
          <w:sz w:val="28"/>
          <w:szCs w:val="28"/>
          <w:rtl/>
        </w:rPr>
        <w:t xml:space="preserve">قوله:(و الثانی و الثالث کمفعولی علمت) ،یعنی أنه یجوز حذفهما معا،و لا یجوز حذف أحدهما،لأنهما کالمبتدأ و الخبر،و فی ذلک خلاف، فالجمهور أجازوا حذف الثلاثة معا،کالمبتدأ و الخبر،و حذف الأول وحده دون الآخر،و حذف الآخرین دون الأول و لم یجیزوا حذف أحدهما،و روی عن سیبویه: </w:t>
      </w:r>
      <w:r>
        <w:rPr>
          <w:rStyle w:val="FootnoteReference"/>
        </w:rPr>
        <w:footnoteReference w:id="1536"/>
      </w:r>
      <w:r>
        <w:rPr>
          <w:rFonts w:ascii="IRNazanin" w:hAnsi="IRNazanin" w:eastAsia="IRNazanin" w:cs="IRNazanin"/>
          <w:lang w:bidi="fa-IR"/>
          <w:color w:val="111111"/>
          <w:sz w:val="28"/>
          <w:szCs w:val="28"/>
          <w:rtl/>
        </w:rPr>
        <w:t xml:space="preserve">أنه یجوز حذف شئ منها،و بعضهم أجاز حذف الأول و منعوا من حذف الآخرین أو حذف أحدهما،و اختلفوا هل یجوز إلغاء</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الأفعال عن العمل فی الآخرین،فالمصنف </w:t>
      </w:r>
      <w:r>
        <w:rPr>
          <w:rStyle w:val="FootnoteReference"/>
        </w:rPr>
        <w:footnoteReference w:id="1537"/>
      </w:r>
      <w:r>
        <w:rPr>
          <w:rFonts w:ascii="IRNazanin" w:hAnsi="IRNazanin" w:eastAsia="IRNazanin" w:cs="IRNazanin"/>
          <w:lang w:bidi="fa-IR"/>
          <w:color w:val="111111"/>
          <w:sz w:val="28"/>
          <w:szCs w:val="28"/>
          <w:rtl/>
        </w:rPr>
        <w:t xml:space="preserve">و جماعته أجازوا ذلک قیاسا علی مفعولی(علم)،و منهم من منعه لأن فیه حکما بالقوة و الضعف،من حیث العمل فی الأول،و فصل الجزولی </w:t>
      </w:r>
      <w:r>
        <w:rPr>
          <w:rStyle w:val="FootnoteReference"/>
        </w:rPr>
        <w:footnoteReference w:id="1538"/>
      </w:r>
      <w:r>
        <w:rPr>
          <w:rFonts w:ascii="IRNazanin" w:hAnsi="IRNazanin" w:eastAsia="IRNazanin" w:cs="IRNazanin"/>
          <w:lang w:bidi="fa-IR"/>
          <w:color w:val="111111"/>
          <w:sz w:val="28"/>
          <w:szCs w:val="28"/>
          <w:rtl/>
        </w:rPr>
        <w:t xml:space="preserve">فقال:إن بنیت للمفعول جاز من حیث قد سقطت القوة و إلا لم یجز،و أما تعلیقها فأجازه المصنف </w:t>
      </w:r>
      <w:r>
        <w:rPr>
          <w:rStyle w:val="FootnoteReference"/>
        </w:rPr>
        <w:footnoteReference w:id="1539"/>
      </w:r>
      <w:r>
        <w:rPr>
          <w:rFonts w:ascii="IRNazanin" w:hAnsi="IRNazanin" w:eastAsia="IRNazanin" w:cs="IRNazanin"/>
          <w:lang w:bidi="fa-IR"/>
          <w:color w:val="111111"/>
          <w:sz w:val="28"/>
          <w:szCs w:val="28"/>
          <w:rtl/>
        </w:rPr>
        <w:t xml:space="preserve">و ابن مالک </w:t>
      </w:r>
      <w:r>
        <w:rPr>
          <w:rStyle w:val="FootnoteReference"/>
        </w:rPr>
        <w:footnoteReference w:id="1540"/>
      </w:r>
      <w:r>
        <w:rPr>
          <w:rFonts w:ascii="Amiri" w:hAnsi="Amiri" w:eastAsia="Amiri" w:cs="Amiri"/>
          <w:lang w:bidi="ar-SA"/>
          <w:color w:val="111111"/>
          <w:sz w:val="28"/>
          <w:szCs w:val="28"/>
          <w:rtl/>
        </w:rPr>
        <w:t xml:space="preserve">و جماعة نحو:(أعلمت زیدا لعمرو قائم)،قال تعالی: هَلْ نَدُلُّکُمْ عَلیٰ رَجُلٍ یُنَبِّئُکُمْ إِذٰا مُزِّقْتُمْ کُلَّ مُمَزَّقٍ إِنَّکُمْ لَفِی خَلْقٍ جَدِیدٍ </w:t>
      </w:r>
      <w:r>
        <w:rPr>
          <w:rStyle w:val="FootnoteReference"/>
        </w:rPr>
        <w:footnoteReference w:id="1541"/>
      </w:r>
      <w:r>
        <w:rPr>
          <w:rFonts w:ascii="IRNazanin" w:hAnsi="IRNazanin" w:eastAsia="IRNazanin" w:cs="IRNazanin"/>
          <w:lang w:bidi="fa-IR"/>
          <w:color w:val="111111"/>
          <w:sz w:val="28"/>
          <w:szCs w:val="28"/>
          <w:rtl/>
        </w:rPr>
        <w:t xml:space="preserve">.و الجمهور منعها،تؤولت الآیة علی حذف المفعولین الأخیرین </w:t>
      </w:r>
      <w:r>
        <w:rPr>
          <w:rStyle w:val="FootnoteReference"/>
        </w:rPr>
        <w:footnoteReference w:id="1542"/>
      </w:r>
      <w:r>
        <w:rPr>
          <w:rFonts w:ascii="IRNazanin" w:hAnsi="IRNazanin" w:eastAsia="IRNazanin" w:cs="IRNazanin"/>
          <w:lang w:bidi="fa-IR"/>
          <w:color w:val="111111"/>
          <w:sz w:val="28"/>
          <w:szCs w:val="28"/>
          <w:rtl/>
        </w:rPr>
        <w:t xml:space="preserve">و الأفعال کلها متعدیها و لازمها مستویة فی عملها فی المصدریة و الظرفیة و المفعول له و معه و الحال و الاستثناء،فإذا دخلت علی المتعدی إلی[و 123]واحد صارت ثمانیة،و إن دخلت علی المتعدی إلی اثنین صارت إلی تسعة و إن دخلت علی المتعدی إلی ثلاثة صارت عشرة،تقول:</w:t>
      </w:r>
    </w:p>
    <w:p>
      <w:pPr>
        <w:pStyle w:val="BookText"/>
      </w:pPr>
      <w:r>
        <w:rPr>
          <w:rFonts w:ascii="IRNazanin" w:hAnsi="IRNazanin" w:eastAsia="IRNazanin" w:cs="IRNazanin"/>
          <w:lang w:bidi="fa-IR"/>
          <w:color w:val="111111"/>
          <w:sz w:val="28"/>
          <w:szCs w:val="28"/>
          <w:rtl/>
        </w:rPr>
        <w:t xml:space="preserve">(أعلمت زیدا عمرا قائما إعلاما یوم الجمعة)،(أقام فلان ضاحکا تفهما له و جعفرا إلا بکرا).</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12" w:name="pg19845_194930"/>
    <w:bookmarkEnd w:id="112"/>
    <w:p>
      <w:pPr>
        <w:pStyle w:val="Heading3"/>
      </w:pPr>
      <w:bookmarkStart w:id="368" w:name="_Toc189"/>
      <w:r>
        <w:t>أفعال القلوب</w:t>
      </w:r>
      <w:bookmarkEnd w:id="368"/>
    </w:p>
    <w:p>
      <w:pPr>
        <w:pStyle w:val="Heading4"/>
      </w:pPr>
      <w:bookmarkStart w:id="369" w:name="_Toc190"/>
      <w:r>
        <w:t>[اقسامها]</w:t>
      </w:r>
      <w:bookmarkEnd w:id="369"/>
    </w:p>
    <w:p>
      <w:pPr>
        <w:pStyle w:val="BookText"/>
      </w:pPr>
      <w:r>
        <w:rPr>
          <w:rFonts w:ascii="IRNazanin" w:hAnsi="IRNazanin" w:eastAsia="IRNazanin" w:cs="IRNazanin"/>
          <w:lang w:bidi="fa-IR"/>
          <w:color w:val="111111"/>
          <w:sz w:val="28"/>
          <w:szCs w:val="28"/>
          <w:rtl/>
        </w:rPr>
        <w:t xml:space="preserve">(ظننت و حسبت إلی آخرها)،و هی علی ثلاثة أقسام،منها للظن و هی (ظننت و حسبت و خلت)،و منها للیقین و هی(علمت و رأیته و وجدت)، و منها متردد بینها،و هی(زعمت)،و حدّها ما وضع لتقریر الفاعل علی صفة لازمة،و احترز بلازمة عن الحال،و أما معانیها ف(ظننت)تستعمل فیما هو خلاف الیقین سواء کان عن إمارة نحو: إِنْ نَظُنُّ إِلاّٰ ظَنًّا وَ مٰا نَحْنُ بِمُسْتَیْقِنِینَ </w:t>
      </w:r>
      <w:r>
        <w:rPr>
          <w:rStyle w:val="FootnoteReference"/>
        </w:rPr>
        <w:footnoteReference w:id="1543"/>
      </w:r>
      <w:r>
        <w:rPr>
          <w:rFonts w:ascii="Amiri" w:hAnsi="Amiri" w:eastAsia="Amiri" w:cs="Amiri"/>
          <w:lang w:bidi="ar-SA"/>
          <w:color w:val="111111"/>
          <w:sz w:val="28"/>
          <w:szCs w:val="28"/>
          <w:rtl/>
        </w:rPr>
        <w:t xml:space="preserve">أولا عن غیر إمارة نحو: إِنَّ بَعْضَ الظَّنِّ إِثْمٌ </w:t>
      </w:r>
      <w:r>
        <w:rPr>
          <w:rStyle w:val="FootnoteReference"/>
        </w:rPr>
        <w:footnoteReference w:id="1544"/>
      </w:r>
      <w:r>
        <w:rPr>
          <w:rFonts w:ascii="Amiri" w:hAnsi="Amiri" w:eastAsia="Amiri" w:cs="Amiri"/>
          <w:lang w:bidi="ar-SA"/>
          <w:color w:val="111111"/>
          <w:sz w:val="28"/>
          <w:szCs w:val="28"/>
          <w:rtl/>
        </w:rPr>
        <w:t xml:space="preserve">.و بمعنی العلم،نحو: اَلَّذِینَ یَظُنُّونَ أَنَّهُمْ مُلاٰقُوا رَبِّهِمْ </w:t>
      </w:r>
      <w:r>
        <w:rPr>
          <w:rStyle w:val="FootnoteReference"/>
        </w:rPr>
        <w:footnoteReference w:id="1545"/>
      </w:r>
      <w:r>
        <w:rPr>
          <w:rFonts w:ascii="Amiri" w:hAnsi="Amiri" w:eastAsia="Amiri" w:cs="Amiri"/>
          <w:lang w:bidi="ar-SA"/>
          <w:color w:val="111111"/>
          <w:sz w:val="28"/>
          <w:szCs w:val="28"/>
          <w:rtl/>
        </w:rPr>
        <w:t xml:space="preserve">فَظَنُّوا أَنَّهُمْ مُوٰاقِعُوهٰا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[661]فقلت لهم ظنّوا بألفی مدحّج </w:t>
      </w:r>
      <w:r>
        <w:rPr>
          <w:rStyle w:val="FootnoteReference"/>
        </w:rPr>
        <w:footnoteReference w:id="154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کثیر،و(حسبت)تکون بمعنی(ظننت) </w:t>
      </w:r>
      <w:r>
        <w:rPr>
          <w:rStyle w:val="FootnoteReference"/>
        </w:rPr>
        <w:footnoteReference w:id="1548"/>
      </w:r>
      <w:r>
        <w:rPr>
          <w:rFonts w:ascii="IRNazanin" w:hAnsi="IRNazanin" w:eastAsia="IRNazanin" w:cs="IRNazanin"/>
          <w:lang w:bidi="fa-IR"/>
          <w:color w:val="111111"/>
          <w:sz w:val="28"/>
          <w:szCs w:val="28"/>
          <w:rtl/>
        </w:rPr>
        <w:t xml:space="preserve">الذی هو خلاف الیقین بإمارة،و(خلت)ک(جئت)و یجوز فی مضارعها للمتکلم فتح الهمزة و کسرها،و(زعمت)</w:t>
      </w:r>
    </w:p>
    <w:p>
      <w:pPr>
        <w:pStyle w:val="BookText"/>
      </w:pPr>
      <w:r>
        <w:rPr>
          <w:rFonts w:ascii="Amiri" w:hAnsi="Amiri" w:eastAsia="Amiri" w:cs="Amiri"/>
          <w:lang w:bidi="ar-SA"/>
          <w:color w:val="111111"/>
          <w:sz w:val="28"/>
          <w:szCs w:val="28"/>
          <w:rtl/>
        </w:rPr>
        <w:t xml:space="preserve">بمعنی الاعتقاد الباطل نحو: زَعَمَ الَّذِینَ کَفَرُوا </w:t>
      </w:r>
      <w:r>
        <w:rPr>
          <w:rStyle w:val="FootnoteReference"/>
        </w:rPr>
        <w:footnoteReference w:id="1549"/>
      </w:r>
      <w:r>
        <w:rPr>
          <w:rFonts w:ascii="IRNazanin" w:hAnsi="IRNazanin" w:eastAsia="IRNazanin" w:cs="IRNazanin"/>
          <w:lang w:bidi="fa-IR"/>
          <w:color w:val="111111"/>
          <w:sz w:val="28"/>
          <w:szCs w:val="28"/>
          <w:rtl/>
        </w:rPr>
        <w:t xml:space="preserve">.و قد تستعمل نحو قوله:</w:t>
      </w:r>
    </w:p>
    <w:p>
      <w:pPr>
        <w:pStyle w:val="BookText"/>
      </w:pPr>
      <w:r>
        <w:rPr>
          <w:rFonts w:ascii="IRNazanin" w:hAnsi="IRNazanin" w:eastAsia="IRNazanin" w:cs="IRNazanin"/>
          <w:lang w:bidi="fa-IR"/>
          <w:color w:val="111111"/>
          <w:sz w:val="28"/>
          <w:szCs w:val="28"/>
          <w:rtl/>
        </w:rPr>
        <w:t xml:space="preserve">[662]اللّه موف للناس ما زعما </w:t>
      </w:r>
      <w:r>
        <w:rPr>
          <w:rStyle w:val="FootnoteReference"/>
        </w:rPr>
        <w:footnoteReference w:id="15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و(علمت)فی الیقین،و قد جاء بمعنی الظن،نحو: فَإِنْ عَلِمْتُمُوهُنَّ مُؤْمِنٰاتٍ </w:t>
      </w:r>
      <w:r>
        <w:rPr>
          <w:rStyle w:val="FootnoteReference"/>
        </w:rPr>
        <w:footnoteReference w:id="1551"/>
      </w:r>
      <w:r>
        <w:rPr>
          <w:rFonts w:ascii="Amiri" w:hAnsi="Amiri" w:eastAsia="Amiri" w:cs="Amiri"/>
          <w:lang w:bidi="ar-SA"/>
          <w:color w:val="111111"/>
          <w:sz w:val="28"/>
          <w:szCs w:val="28"/>
          <w:rtl/>
        </w:rPr>
        <w:t xml:space="preserve">و(وجدت)بمعنی(علمت)،و أما(رأیت)فمعنی (علمت)و قیل بمعنی(ظننت)و قیل بمعناهما معا نحو: إِنَّهُمْ یَرَوْنَهُ بَعِیداً، وَ نَرٰاهُ قَرِیباً </w:t>
      </w:r>
      <w:r>
        <w:rPr>
          <w:rStyle w:val="FootnoteReference"/>
        </w:rPr>
        <w:footnoteReference w:id="1552"/>
      </w:r>
      <w:r>
        <w:rPr>
          <w:rFonts w:ascii="IRNazanin" w:hAnsi="IRNazanin" w:eastAsia="IRNazanin" w:cs="IRNazanin"/>
          <w:lang w:bidi="fa-IR"/>
          <w:color w:val="111111"/>
          <w:sz w:val="28"/>
          <w:szCs w:val="28"/>
          <w:rtl/>
        </w:rPr>
        <w:t xml:space="preserve">فالأول بمعنی الظن و الثانی بمعنی العلم،و هی تستعمل فی رؤیة القلب و رؤیة العین و الحلمیّة،و رأیت زیدا بمعنی أصبت رؤیته برؤیة العین،و رأیته بمعنی أصبت رؤیته لا یتعدیان إلا لواحد،و رؤیة</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القلب و الحلمیة إلی اثنین نحو: إِنِّی أَرٰانِی أَعْصِرُ خَمْراً </w:t>
      </w:r>
      <w:r>
        <w:rPr>
          <w:rStyle w:val="FootnoteReference"/>
        </w:rPr>
        <w:footnoteReference w:id="1553"/>
      </w:r>
      <w:r>
        <w:rPr>
          <w:rFonts w:ascii="IRNazanin" w:hAnsi="IRNazanin" w:eastAsia="IRNazanin" w:cs="IRNazanin"/>
          <w:lang w:bidi="fa-IR"/>
          <w:color w:val="111111"/>
          <w:sz w:val="28"/>
          <w:szCs w:val="28"/>
          <w:rtl/>
        </w:rPr>
        <w:t xml:space="preserve">،و قیل:إن الحلمیة تکون کرؤیة العین تعدی إلی واحد و أعصر خمرا حال،هذه التی ذکر المصنف </w:t>
      </w:r>
      <w:r>
        <w:rPr>
          <w:rStyle w:val="FootnoteReference"/>
        </w:rPr>
        <w:footnoteReference w:id="1554"/>
      </w:r>
      <w:r>
        <w:rPr>
          <w:rFonts w:ascii="IRNazanin" w:hAnsi="IRNazanin" w:eastAsia="IRNazanin" w:cs="IRNazanin"/>
          <w:lang w:bidi="fa-IR"/>
          <w:color w:val="111111"/>
          <w:sz w:val="28"/>
          <w:szCs w:val="28"/>
          <w:rtl/>
        </w:rPr>
        <w:t xml:space="preserve">سبق و قد ألحق غیره بها سبقة أخری،و هی(شعرت) و(دریت)و(ألفیت)و(توهمت)و(اتخذ)و(هب)فی قوله:(هبونی أمرا منکم)و(جعل)بمعنی(سمّی)أو بمعنی(غیّر)أو بمعنی(ظن)أو(اعتقد)، و زاد آخرون(تعلّم)غیر متصرف نحو:</w:t>
      </w:r>
    </w:p>
    <w:p>
      <w:pPr>
        <w:pStyle w:val="BookText"/>
      </w:pPr>
      <w:r>
        <w:rPr>
          <w:rFonts w:ascii="IRNazanin" w:hAnsi="IRNazanin" w:eastAsia="IRNazanin" w:cs="IRNazanin"/>
          <w:lang w:bidi="fa-IR"/>
          <w:color w:val="111111"/>
          <w:sz w:val="28"/>
          <w:szCs w:val="28"/>
          <w:rtl/>
        </w:rPr>
        <w:t xml:space="preserve">[663]تعلّم شفاء النفس قهر عدوها</w:t>
      </w:r>
    </w:p>
    <w:p>
      <w:pPr>
        <w:pStyle w:val="BookText"/>
      </w:pPr>
      <w:r>
        <w:rPr>
          <w:rFonts w:ascii="IRNazanin" w:hAnsi="IRNazanin" w:eastAsia="IRNazanin" w:cs="IRNazanin"/>
          <w:lang w:bidi="fa-IR"/>
          <w:color w:val="111111"/>
          <w:sz w:val="28"/>
          <w:szCs w:val="28"/>
          <w:rtl/>
        </w:rPr>
        <w:t xml:space="preserve">فبالغ بلطف فی التّحیل و المکر </w:t>
      </w:r>
      <w:r>
        <w:rPr>
          <w:rStyle w:val="FootnoteReference"/>
        </w:rPr>
        <w:footnoteReference w:id="1555"/>
      </w:r>
    </w:p>
    <w:p>
      <w:pPr>
        <w:pStyle w:val="BookText"/>
      </w:pPr>
      <w:r>
        <w:rPr>
          <w:rFonts w:ascii="IRNazanin" w:hAnsi="IRNazanin" w:eastAsia="IRNazanin" w:cs="IRNazanin"/>
          <w:lang w:bidi="fa-IR"/>
          <w:color w:val="111111"/>
          <w:sz w:val="28"/>
          <w:szCs w:val="28"/>
          <w:rtl/>
        </w:rPr>
        <w:t xml:space="preserve">و آخرون(ألفی)بمعنی(وجد)نحو:</w:t>
      </w:r>
    </w:p>
    <w:p>
      <w:pPr>
        <w:pStyle w:val="BookText"/>
      </w:pPr>
      <w:r>
        <w:rPr>
          <w:rFonts w:ascii="Times New Roman" w:hAnsi="Times New Roman" w:eastAsia="Times New Roman" w:cs="Times New Roman"/>
          <w:lang w:val="en-US" w:bidi="en-US"/>
          <w:color w:val="111111"/>
          <w:sz w:val="28"/>
          <w:szCs w:val="28"/>
          <w:rtl/>
        </w:rPr>
        <w:t xml:space="preserve">[664]...-</w:t>
      </w:r>
    </w:p>
    <w:p>
      <w:pPr>
        <w:pStyle w:val="BookText"/>
      </w:pPr>
      <w:r>
        <w:rPr>
          <w:rFonts w:ascii="IRNazanin" w:hAnsi="IRNazanin" w:eastAsia="IRNazanin" w:cs="IRNazanin"/>
          <w:lang w:bidi="fa-IR"/>
          <w:color w:val="111111"/>
          <w:sz w:val="28"/>
          <w:szCs w:val="28"/>
          <w:rtl/>
        </w:rPr>
        <w:t xml:space="preserve">فألفی قولها کذبا و مینا </w:t>
      </w:r>
      <w:r>
        <w:rPr>
          <w:rStyle w:val="FootnoteReference"/>
        </w:rPr>
        <w:footnoteReference w:id="1556"/>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آخرون(عدّ)نحو:</w:t>
      </w:r>
    </w:p>
    <w:p>
      <w:pPr>
        <w:pStyle w:val="BookText"/>
      </w:pPr>
      <w:r>
        <w:rPr>
          <w:rFonts w:ascii="IRNazanin" w:hAnsi="IRNazanin" w:eastAsia="IRNazanin" w:cs="IRNazanin"/>
          <w:lang w:bidi="fa-IR"/>
          <w:color w:val="111111"/>
          <w:sz w:val="28"/>
          <w:szCs w:val="28"/>
          <w:rtl/>
        </w:rPr>
        <w:t xml:space="preserve">[665]تعدون عقر النیب أفضل مجدکم </w:t>
      </w:r>
      <w:r>
        <w:rPr>
          <w:rStyle w:val="FootnoteReference"/>
        </w:rPr>
        <w:footnoteReference w:id="15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قوله:(فتنصب الجزأین) ،و ذلک لأنهما متعلقان لها کما تنصب (أعطیت)،و قال الفرّاء: </w:t>
      </w:r>
      <w:r>
        <w:rPr>
          <w:rStyle w:val="FootnoteReference"/>
        </w:rPr>
        <w:footnoteReference w:id="1558"/>
      </w:r>
      <w:r>
        <w:rPr>
          <w:rFonts w:ascii="IRNazanin" w:hAnsi="IRNazanin" w:eastAsia="IRNazanin" w:cs="IRNazanin"/>
          <w:lang w:bidi="fa-IR"/>
          <w:color w:val="111111"/>
          <w:sz w:val="28"/>
          <w:szCs w:val="28"/>
          <w:rtl/>
        </w:rPr>
        <w:t xml:space="preserve">الثانی فینصب علی التشبیه بالحال.</w:t>
      </w:r>
    </w:p>
    <w:p>
      <w:pPr>
        <w:pStyle w:val="BookText"/>
      </w:pPr>
      <w:r>
        <w:rPr>
          <w:rFonts w:ascii="IRNazanin" w:hAnsi="IRNazanin" w:eastAsia="IRNazanin" w:cs="IRNazanin"/>
          <w:lang w:bidi="fa-IR"/>
          <w:color w:val="111111"/>
          <w:sz w:val="28"/>
          <w:szCs w:val="28"/>
          <w:rtl/>
        </w:rPr>
        <w:t xml:space="preserve">قوله:(و من خصائصها) من تبعیضیة.</w:t>
      </w:r>
    </w:p>
    <w:p>
      <w:pPr>
        <w:pStyle w:val="BookText"/>
      </w:pPr>
      <w:r>
        <w:rPr>
          <w:rFonts w:ascii="IRNazanin" w:hAnsi="IRNazanin" w:eastAsia="IRNazanin" w:cs="IRNazanin"/>
          <w:lang w:bidi="fa-IR"/>
          <w:color w:val="111111"/>
          <w:sz w:val="28"/>
          <w:szCs w:val="28"/>
          <w:rtl/>
        </w:rPr>
        <w:t xml:space="preserve">قوله:(أنه إذا ذکر أحد المفعولین ذکر الآخر) ،و ذلک لأن أصلهما المبتدأ و الخبر فلو اقتصر علی أحدهما اختل المعنی،و حاصله أن الحذف علی ضربین اختصار و اقتصار فإن حذفا معا،فالأکثر أجازوه اختصارا أو اقتصارا، و أجازه المصنف </w:t>
      </w:r>
      <w:r>
        <w:rPr>
          <w:rStyle w:val="FootnoteReference"/>
        </w:rPr>
        <w:footnoteReference w:id="1559"/>
      </w:r>
      <w:r>
        <w:rPr>
          <w:rFonts w:ascii="IRNazanin" w:hAnsi="IRNazanin" w:eastAsia="IRNazanin" w:cs="IRNazanin"/>
          <w:lang w:bidi="fa-IR"/>
          <w:color w:val="111111"/>
          <w:sz w:val="28"/>
          <w:szCs w:val="28"/>
          <w:rtl/>
        </w:rPr>
        <w:t xml:space="preserve">بالاختصار،کقوله:</w:t>
      </w:r>
    </w:p>
    <w:p>
      <w:pPr>
        <w:pStyle w:val="BookText"/>
      </w:pPr>
      <w:r>
        <w:rPr>
          <w:rFonts w:ascii="Times New Roman" w:hAnsi="Times New Roman" w:eastAsia="Times New Roman" w:cs="Times New Roman"/>
          <w:lang w:val="en-US" w:bidi="en-US"/>
          <w:color w:val="111111"/>
          <w:sz w:val="28"/>
          <w:szCs w:val="28"/>
          <w:rtl/>
        </w:rPr>
        <w:t xml:space="preserve">[666]...-</w:t>
      </w:r>
    </w:p>
    <w:p>
      <w:pPr>
        <w:pStyle w:val="BookText"/>
      </w:pPr>
      <w:r>
        <w:rPr>
          <w:rFonts w:ascii="IRNazanin" w:hAnsi="IRNazanin" w:eastAsia="IRNazanin" w:cs="IRNazanin"/>
          <w:lang w:bidi="fa-IR"/>
          <w:color w:val="111111"/>
          <w:sz w:val="28"/>
          <w:szCs w:val="28"/>
          <w:rtl/>
        </w:rPr>
        <w:t xml:space="preserve">تری حبّهم عارا علیّ و تحسب </w:t>
      </w:r>
      <w:r>
        <w:rPr>
          <w:rStyle w:val="FootnoteReference"/>
        </w:rPr>
        <w:footnoteReference w:id="1560"/>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الاقتصار کقوله تعالی: أَ فَمَنْ یَعْلَمُ أَنَّمٰا أُنْزِلَ </w:t>
      </w:r>
      <w:r>
        <w:rPr>
          <w:rStyle w:val="FootnoteReference"/>
        </w:rPr>
        <w:footnoteReference w:id="1561"/>
      </w:r>
      <w:r>
        <w:rPr>
          <w:rFonts w:ascii="Amiri" w:hAnsi="Amiri" w:eastAsia="Amiri" w:cs="Amiri"/>
          <w:lang w:bidi="ar-SA"/>
          <w:color w:val="111111"/>
          <w:sz w:val="28"/>
          <w:szCs w:val="28"/>
          <w:rtl/>
        </w:rPr>
        <w:t xml:space="preserve">الأخفش و جماعة </w:t>
      </w:r>
      <w:r>
        <w:rPr>
          <w:rStyle w:val="FootnoteReference"/>
        </w:rPr>
        <w:footnoteReference w:id="1562"/>
      </w:r>
      <w:r>
        <w:rPr>
          <w:rFonts w:ascii="IRNazanin" w:hAnsi="IRNazanin" w:eastAsia="IRNazanin" w:cs="IRNazanin"/>
          <w:lang w:bidi="fa-IR"/>
          <w:color w:val="111111"/>
          <w:sz w:val="28"/>
          <w:szCs w:val="28"/>
          <w:rtl/>
        </w:rPr>
        <w:t xml:space="preserve">منعوا من حذفها اقتصارا و اختصارا،و بعضهم أجاز حذفها اختصارا، و منع منه اقتصارا،و الفرق بین الاختصار و الاقتصار،أن الاختصار المحذوف منه مراد مقدر،و الاقتصار عکسه،و أما حذف أحدهما فلا یجوز اقتصارا،و أما الاختصار فمنعه طائفة،و اختاره المصنف </w:t>
      </w:r>
      <w:r>
        <w:rPr>
          <w:rStyle w:val="FootnoteReference"/>
        </w:rPr>
        <w:footnoteReference w:id="1563"/>
      </w:r>
      <w:r>
        <w:rPr>
          <w:rFonts w:ascii="Amiri" w:hAnsi="Amiri" w:eastAsia="Amiri" w:cs="Amiri"/>
          <w:lang w:bidi="ar-SA"/>
          <w:color w:val="111111"/>
          <w:sz w:val="28"/>
          <w:szCs w:val="28"/>
          <w:rtl/>
        </w:rPr>
        <w:t xml:space="preserve">،لأنهما مرتبطان،و الصحیح جوازه نحو: وَ لاٰ یَحْسَبَنَّ الَّذِینَ یَبْخَلُونَ بِمٰا آتٰاهُمُ اللّٰهُ مِنْ فَضْلِهِ هُوَ خَیْراً لَهُمْ </w:t>
      </w:r>
      <w:r>
        <w:rPr>
          <w:rStyle w:val="FootnoteReference"/>
        </w:rPr>
        <w:footnoteReference w:id="1564"/>
      </w:r>
      <w:r>
        <w:rPr>
          <w:rFonts w:ascii="IRNazanin" w:hAnsi="IRNazanin" w:eastAsia="IRNazanin" w:cs="IRNazanin"/>
          <w:lang w:bidi="fa-IR"/>
          <w:color w:val="111111"/>
          <w:sz w:val="28"/>
          <w:szCs w:val="28"/>
          <w:rtl/>
        </w:rPr>
        <w:t xml:space="preserve">.فیمن قرأ بیاء الغیبة تقدیره البخل هو خیرا لهم، و من قرأ بتاء الخطاب فالتقدیر:بخل الذین،علی حذف مضاف و المفعولان مذکوران نحو:</w:t>
      </w:r>
    </w:p>
    <w:p>
      <w:pPr>
        <w:pStyle w:val="BookText"/>
      </w:pPr>
      <w:r>
        <w:rPr>
          <w:rFonts w:ascii="IRNazanin" w:hAnsi="IRNazanin" w:eastAsia="IRNazanin" w:cs="IRNazanin"/>
          <w:lang w:bidi="fa-IR"/>
          <w:color w:val="111111"/>
          <w:sz w:val="28"/>
          <w:szCs w:val="28"/>
          <w:rtl/>
        </w:rPr>
        <w:t xml:space="preserve">[667]و إنا لقوم لا نری القتل سبّة</w:t>
      </w:r>
    </w:p>
    <w:p>
      <w:pPr>
        <w:pStyle w:val="BookText"/>
      </w:pPr>
      <w:r>
        <w:rPr>
          <w:rFonts w:ascii="IRNazanin" w:hAnsi="IRNazanin" w:eastAsia="IRNazanin" w:cs="IRNazanin"/>
          <w:lang w:bidi="fa-IR"/>
          <w:color w:val="111111"/>
          <w:sz w:val="28"/>
          <w:szCs w:val="28"/>
          <w:rtl/>
        </w:rPr>
        <w:t xml:space="preserve">إذا ما رأته عامر و سلول </w:t>
      </w:r>
      <w:r>
        <w:rPr>
          <w:rStyle w:val="FootnoteReference"/>
        </w:rPr>
        <w:footnoteReference w:id="1565"/>
      </w:r>
    </w:p>
    <w:p>
      <w:pPr>
        <w:pStyle w:val="BookText"/>
      </w:pPr>
      <w:r>
        <w:rPr>
          <w:rFonts w:ascii="IRNazanin" w:hAnsi="IRNazanin" w:eastAsia="IRNazanin" w:cs="IRNazanin"/>
          <w:lang w:bidi="fa-IR"/>
          <w:color w:val="111111"/>
          <w:sz w:val="28"/>
          <w:szCs w:val="28"/>
          <w:rtl/>
        </w:rPr>
        <w:t xml:space="preserve">قوله:(بخلاف باب أعطیت) ،یعنی فإن مفعولیها لیس من باب المبتدأ</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13" w:name="pg19845_194935"/>
    <w:bookmarkEnd w:id="113"/>
    <w:p>
      <w:pPr>
        <w:pStyle w:val="BookText"/>
      </w:pPr>
      <w:r>
        <w:rPr>
          <w:rFonts w:ascii="IRNazanin" w:hAnsi="IRNazanin" w:eastAsia="IRNazanin" w:cs="IRNazanin"/>
          <w:lang w:bidi="fa-IR"/>
          <w:color w:val="111111"/>
          <w:sz w:val="28"/>
          <w:szCs w:val="28"/>
          <w:rtl/>
        </w:rPr>
        <w:t xml:space="preserve">و الخبر فیجوز الاقتصار علی أحدهما تقول:(أعطیت زیدا و أعطیت درهما)سواء أردت اقتصارا أو اختصارا.</w:t>
      </w:r>
    </w:p>
    <w:p>
      <w:pPr>
        <w:pStyle w:val="Heading4"/>
      </w:pPr>
      <w:bookmarkStart w:id="370" w:name="_Toc191"/>
      <w:r>
        <w:t>[الالغاء و التعلیق]</w:t>
      </w:r>
      <w:bookmarkEnd w:id="370"/>
    </w:p>
    <w:p>
      <w:pPr>
        <w:pStyle w:val="BookText"/>
      </w:pPr>
      <w:r>
        <w:rPr>
          <w:rFonts w:ascii="IRNazanin" w:hAnsi="IRNazanin" w:eastAsia="IRNazanin" w:cs="IRNazanin"/>
          <w:lang w:bidi="fa-IR"/>
          <w:color w:val="111111"/>
          <w:sz w:val="28"/>
          <w:szCs w:val="28"/>
          <w:rtl/>
        </w:rPr>
        <w:t xml:space="preserve">قوله:(و منها أنه یجوز </w:t>
      </w:r>
      <w:r>
        <w:rPr>
          <w:rStyle w:val="FootnoteReference"/>
        </w:rPr>
        <w:footnoteReference w:id="1566"/>
      </w:r>
      <w:r>
        <w:rPr>
          <w:rFonts w:ascii="IRNazanin" w:hAnsi="IRNazanin" w:eastAsia="IRNazanin" w:cs="IRNazanin"/>
          <w:lang w:bidi="fa-IR"/>
          <w:color w:val="111111"/>
          <w:sz w:val="28"/>
          <w:szCs w:val="28"/>
          <w:rtl/>
        </w:rPr>
        <w:t xml:space="preserve">فیها الإلغاء)، المراد بالإلغاء إبطال العمل لفظا و تقدیرا،و یفهم من قوله:(یجوز).أنه لا یجب مع حصول شروطه التی یأتی ذکرها،و هو قول الجمهور و بعضهم جعله لازما.</w:t>
      </w:r>
    </w:p>
    <w:p>
      <w:pPr>
        <w:pStyle w:val="BookText"/>
      </w:pPr>
      <w:r>
        <w:rPr>
          <w:rFonts w:ascii="IRNazanin" w:hAnsi="IRNazanin" w:eastAsia="IRNazanin" w:cs="IRNazanin"/>
          <w:lang w:bidi="fa-IR"/>
          <w:color w:val="111111"/>
          <w:sz w:val="28"/>
          <w:szCs w:val="28"/>
          <w:rtl/>
        </w:rPr>
        <w:t xml:space="preserve">قوله:(إذا توسطت أو تأخرت)[لاستقلال الجزأین کلاما بخلاف باب أعطیت مثل(زید علمت قائم)] </w:t>
      </w:r>
      <w:r>
        <w:rPr>
          <w:rStyle w:val="FootnoteReference"/>
        </w:rPr>
        <w:footnoteReference w:id="1567"/>
      </w:r>
      <w:r>
        <w:rPr>
          <w:rFonts w:ascii="IRNazanin" w:hAnsi="IRNazanin" w:eastAsia="IRNazanin" w:cs="IRNazanin"/>
          <w:lang w:bidi="fa-IR"/>
          <w:color w:val="111111"/>
          <w:sz w:val="28"/>
          <w:szCs w:val="28"/>
          <w:rtl/>
        </w:rPr>
        <w:t xml:space="preserve">إن تقدمت لم یجز الإلغاء عند البصریین </w:t>
      </w:r>
      <w:r>
        <w:rPr>
          <w:rStyle w:val="FootnoteReference"/>
        </w:rPr>
        <w:footnoteReference w:id="1568"/>
      </w:r>
      <w:r>
        <w:rPr>
          <w:rFonts w:ascii="IRNazanin" w:hAnsi="IRNazanin" w:eastAsia="IRNazanin" w:cs="IRNazanin"/>
          <w:lang w:bidi="fa-IR"/>
          <w:color w:val="111111"/>
          <w:sz w:val="28"/>
          <w:szCs w:val="28"/>
          <w:rtl/>
        </w:rPr>
        <w:t xml:space="preserve">و أجازه الکوفیون و الأخفش </w:t>
      </w:r>
      <w:r>
        <w:rPr>
          <w:rStyle w:val="FootnoteReference"/>
        </w:rPr>
        <w:footnoteReference w:id="1569"/>
      </w:r>
      <w:r>
        <w:rPr>
          <w:rFonts w:ascii="IRNazanin" w:hAnsi="IRNazanin" w:eastAsia="IRNazanin" w:cs="IRNazanin"/>
          <w:lang w:bidi="fa-IR"/>
          <w:color w:val="111111"/>
          <w:sz w:val="28"/>
          <w:szCs w:val="28"/>
          <w:rtl/>
        </w:rPr>
        <w:t xml:space="preserve">و احتجوا بنحو قوله:</w:t>
      </w:r>
    </w:p>
    <w:p>
      <w:pPr>
        <w:pStyle w:val="BookText"/>
      </w:pPr>
      <w:r>
        <w:rPr>
          <w:rFonts w:ascii="Times New Roman" w:hAnsi="Times New Roman" w:eastAsia="Times New Roman" w:cs="Times New Roman"/>
          <w:lang w:val="en-US" w:bidi="en-US"/>
          <w:color w:val="111111"/>
          <w:sz w:val="28"/>
          <w:szCs w:val="28"/>
          <w:rtl/>
        </w:rPr>
        <w:t xml:space="preserve">[668]...-</w:t>
      </w:r>
    </w:p>
    <w:p>
      <w:pPr>
        <w:pStyle w:val="BookText"/>
      </w:pPr>
      <w:r>
        <w:rPr>
          <w:rFonts w:ascii="IRNazanin" w:hAnsi="IRNazanin" w:eastAsia="IRNazanin" w:cs="IRNazanin"/>
          <w:lang w:bidi="fa-IR"/>
          <w:color w:val="111111"/>
          <w:sz w:val="28"/>
          <w:szCs w:val="28"/>
          <w:rtl/>
        </w:rPr>
        <w:t xml:space="preserve">إنی وجدت ملاک الشیمة الأدب </w:t>
      </w:r>
      <w:r>
        <w:rPr>
          <w:rStyle w:val="FootnoteReference"/>
        </w:rPr>
        <w:footnoteReference w:id="1570"/>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Times New Roman" w:hAnsi="Times New Roman" w:eastAsia="Times New Roman" w:cs="Times New Roman"/>
          <w:lang w:val="en-US" w:bidi="en-US"/>
          <w:color w:val="111111"/>
          <w:sz w:val="28"/>
          <w:szCs w:val="28"/>
          <w:rtl/>
        </w:rPr>
        <w:t xml:space="preserve">[669]...-</w:t>
      </w:r>
    </w:p>
    <w:p>
      <w:pPr>
        <w:pStyle w:val="BookText"/>
      </w:pPr>
      <w:r>
        <w:rPr>
          <w:rFonts w:ascii="IRNazanin" w:hAnsi="IRNazanin" w:eastAsia="IRNazanin" w:cs="IRNazanin"/>
          <w:lang w:bidi="fa-IR"/>
          <w:color w:val="111111"/>
          <w:sz w:val="28"/>
          <w:szCs w:val="28"/>
          <w:rtl/>
        </w:rPr>
        <w:t xml:space="preserve">و ما إخال لدینا منک تنویل </w:t>
      </w:r>
      <w:r>
        <w:rPr>
          <w:rStyle w:val="FootnoteReference"/>
        </w:rPr>
        <w:footnoteReference w:id="1571"/>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تأول علی حذف ضمیر الشأن،و الجملة فی موضع المفعول الثانی،أی إنی وجدته و ما إخاله،و إن توسطت جاز الإلغاء و الإعمال مطلقا </w:t>
      </w:r>
      <w:r>
        <w:rPr>
          <w:rStyle w:val="FootnoteReference"/>
        </w:rPr>
        <w:footnoteReference w:id="1572"/>
      </w:r>
      <w:r>
        <w:rPr>
          <w:rFonts w:ascii="IRNazanin" w:hAnsi="IRNazanin" w:eastAsia="IRNazanin" w:cs="IRNazanin"/>
          <w:lang w:bidi="fa-IR"/>
          <w:color w:val="111111"/>
          <w:sz w:val="28"/>
          <w:szCs w:val="28"/>
          <w:rtl/>
        </w:rPr>
        <w:t xml:space="preserve">، و الإعمال أجود،و وجه الإلغاء ضعفها بأحد المفعولین،و بعضهم قال:إن تقدمها الاسم وجب الإعمال،و یؤتی بضمیر الاسم نحو:(زید ظننته قائما)،و إن تقدم الخبر،فإن کان یظهر فیه الرفع وجب الإلغاء،نحو:(قائم ظننته زید)،و إلا وجب الإعمال نحو:(فی الدار ظننت زیدا) و ضعف بقوله:</w:t>
      </w:r>
    </w:p>
    <w:p>
      <w:pPr>
        <w:pStyle w:val="BookText"/>
      </w:pPr>
      <w:r>
        <w:rPr>
          <w:rFonts w:ascii="Times New Roman" w:hAnsi="Times New Roman" w:eastAsia="Times New Roman" w:cs="Times New Roman"/>
          <w:lang w:val="en-US" w:bidi="en-US"/>
          <w:color w:val="111111"/>
          <w:sz w:val="28"/>
          <w:szCs w:val="28"/>
          <w:rtl/>
        </w:rPr>
        <w:t xml:space="preserve">[670]...-</w:t>
      </w:r>
    </w:p>
    <w:p>
      <w:pPr>
        <w:pStyle w:val="BookText"/>
      </w:pPr>
      <w:r>
        <w:rPr>
          <w:rFonts w:ascii="IRNazanin" w:hAnsi="IRNazanin" w:eastAsia="IRNazanin" w:cs="IRNazanin"/>
          <w:lang w:bidi="fa-IR"/>
          <w:color w:val="111111"/>
          <w:sz w:val="28"/>
          <w:szCs w:val="28"/>
          <w:rtl/>
        </w:rPr>
        <w:t xml:space="preserve">و فی الأراجیز خلت اللؤم و الخور </w:t>
      </w:r>
      <w:r>
        <w:rPr>
          <w:rStyle w:val="FootnoteReference"/>
        </w:rPr>
        <w:footnoteReference w:id="1573"/>
      </w:r>
    </w:p>
    <w:p>
      <w:pPr>
        <w:pStyle w:val="BookText"/>
      </w:pPr>
      <w:r>
        <w:rPr>
          <w:rFonts w:ascii="IRNazanin" w:hAnsi="IRNazanin" w:eastAsia="IRNazanin" w:cs="IRNazanin"/>
          <w:lang w:bidi="fa-IR"/>
          <w:color w:val="111111"/>
          <w:sz w:val="28"/>
          <w:szCs w:val="28"/>
          <w:rtl/>
        </w:rPr>
        <w:t xml:space="preserve">تأخر نحو:(زید منطلق علمت)جاز الوجهان،و الأجود الإلغاء،لأنها قد ضعفت بتأخیرها علیها فاستقلا،و ارتفعا علی الابتداء و الخبر، و للإلغاء شروط أربعة،الأول:ما ذکر من التوسط و التأخر،الثانی:أن لا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هو لکعب بن زهیر فی دیوانه 62،و ینظر شرح التسهیل لابن مالک السفر الأول 663/2،و شرح الرضی 280/2 و شرح ابن عقیل 435/1 و أوضح المسالک 67/2،و همع الهوامع 229/2،و خزانة الأدب 311/11، و الدرر 172/1،و المقاصد النحویة 412/2،و شرح الأشمونی 160/1. و الشاهد فیه قوله:(و ما إخال لدینا تنویل)حیث ألغی عمل الفعل القلبی و هو إخال مع تقدمه علی معمولیه فرفع تنویل علی الابتداء و خبره المجرور قبله و القیاس فی إخال فتح الهمزة.</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ینفی الفعل فإن نفی وجب الإعمال نحو:(زیدا قائما لم أظنّ)و(زیدا لم أظنّ قائما)،الثالث:أن لا تدخل لام الابتداء علی المبتدأ،فإن دخلت وجب الإلغاء نحو:(لزید ظننت قائم)،الرابع:أن لا یؤکد الملغی بمصدر، فإن أکد لم یجز الإلغاء،لأن عمله فی المصدر قوة له یجوز:(زیدا ظننت ظنا منطلقا).</w:t>
      </w:r>
    </w:p>
    <w:p>
      <w:pPr>
        <w:pStyle w:val="BookText"/>
      </w:pPr>
      <w:r>
        <w:rPr>
          <w:rFonts w:ascii="IRNazanin" w:hAnsi="IRNazanin" w:eastAsia="IRNazanin" w:cs="IRNazanin"/>
          <w:lang w:bidi="fa-IR"/>
          <w:color w:val="111111"/>
          <w:sz w:val="28"/>
          <w:szCs w:val="28"/>
          <w:rtl/>
        </w:rPr>
        <w:t xml:space="preserve">قوله:(و منها أنها تعلّق)</w:t>
      </w:r>
    </w:p>
    <w:p>
      <w:pPr>
        <w:pStyle w:val="BookText"/>
      </w:pPr>
      <w:r>
        <w:rPr>
          <w:rStyle w:val="FootnoteReference"/>
        </w:rPr>
        <w:footnoteReference w:id="1574"/>
      </w:r>
      <w:r>
        <w:rPr>
          <w:rFonts w:ascii="IRNazanin" w:hAnsi="IRNazanin" w:eastAsia="IRNazanin" w:cs="IRNazanin"/>
          <w:lang w:bidi="fa-IR"/>
          <w:color w:val="111111"/>
          <w:sz w:val="28"/>
          <w:szCs w:val="28"/>
          <w:rtl/>
        </w:rPr>
        <w:t xml:space="preserve">
،التعلق إبطال العمل لفظا فقط،و الفرق بینه و بین الإلغاء من وجوه ثلاثة:الأول:أن الإلغاء إبطال العمل لفظا و تقدیرا،و التعلیق إبطاله لفظا فقط،بدلیل صحة العطف علی محله نحو:</w:t>
      </w:r>
    </w:p>
    <w:p>
      <w:pPr>
        <w:pStyle w:val="BookText"/>
      </w:pPr>
      <w:r>
        <w:rPr>
          <w:rFonts w:ascii="IRNazanin" w:hAnsi="IRNazanin" w:eastAsia="IRNazanin" w:cs="IRNazanin"/>
          <w:lang w:bidi="fa-IR"/>
          <w:color w:val="111111"/>
          <w:sz w:val="28"/>
          <w:szCs w:val="28"/>
          <w:rtl/>
        </w:rPr>
        <w:t xml:space="preserve">(علمت لزید قائم و بکرا).</w:t>
      </w:r>
    </w:p>
    <w:p>
      <w:pPr>
        <w:pStyle w:val="BookText"/>
      </w:pPr>
      <w:r>
        <w:rPr>
          <w:rFonts w:ascii="IRNazanin" w:hAnsi="IRNazanin" w:eastAsia="IRNazanin" w:cs="IRNazanin"/>
          <w:lang w:bidi="fa-IR"/>
          <w:color w:val="111111"/>
          <w:sz w:val="28"/>
          <w:szCs w:val="28"/>
          <w:rtl/>
        </w:rPr>
        <w:t xml:space="preserve">الثانی:الإلغاء جائز لا واجب،و التعلیق واجب إلا فی صورة،و هی أن یتقدم أحد المفعولین علی الاستفهام،نحو:(علمت زید أبو من هو؟) فالنصب و الرفع جائزان بلا خلاف.</w:t>
      </w:r>
    </w:p>
    <w:p>
      <w:pPr>
        <w:pStyle w:val="BookText"/>
      </w:pPr>
      <w:r>
        <w:rPr>
          <w:rFonts w:ascii="IRNazanin" w:hAnsi="IRNazanin" w:eastAsia="IRNazanin" w:cs="IRNazanin"/>
          <w:lang w:bidi="fa-IR"/>
          <w:color w:val="111111"/>
          <w:sz w:val="28"/>
          <w:szCs w:val="28"/>
          <w:rtl/>
        </w:rPr>
        <w:t xml:space="preserve">الثالث:أن التعلیق لمانع و هو ما ذکر من حرف الاستفهام و النفی و اللام،و المفهوم هو عبارته:أن التعلیق لا یکون إلا فی هذه الأفعال، و هو مذهب الجمهور،و اختلفوا فیما تعدی منها إلی واحد هل یجوز تعلیقه؟،فأجازه السیرافی </w:t>
      </w:r>
      <w:r>
        <w:rPr>
          <w:rStyle w:val="FootnoteReference"/>
        </w:rPr>
        <w:footnoteReference w:id="1575"/>
      </w:r>
      <w:r>
        <w:rPr>
          <w:rFonts w:ascii="IRNazanin" w:hAnsi="IRNazanin" w:eastAsia="IRNazanin" w:cs="IRNazanin"/>
          <w:lang w:bidi="fa-IR"/>
          <w:color w:val="111111"/>
          <w:sz w:val="28"/>
          <w:szCs w:val="28"/>
          <w:rtl/>
        </w:rPr>
        <w:t xml:space="preserve">،کما یجوز فیما یتعدی إلی اثنین،و منع منه</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الفارسی </w:t>
      </w:r>
      <w:r>
        <w:rPr>
          <w:rStyle w:val="FootnoteReference"/>
        </w:rPr>
        <w:footnoteReference w:id="1576"/>
      </w:r>
      <w:r>
        <w:rPr>
          <w:rFonts w:ascii="IRNazanin" w:hAnsi="IRNazanin" w:eastAsia="IRNazanin" w:cs="IRNazanin"/>
          <w:lang w:bidi="fa-IR"/>
          <w:color w:val="111111"/>
          <w:sz w:val="28"/>
          <w:szCs w:val="28"/>
          <w:rtl/>
        </w:rPr>
        <w:t xml:space="preserve">،و ابن السراج </w:t>
      </w:r>
      <w:r>
        <w:rPr>
          <w:rStyle w:val="FootnoteReference"/>
        </w:rPr>
        <w:footnoteReference w:id="1577"/>
      </w:r>
      <w:r>
        <w:rPr>
          <w:rFonts w:ascii="IRNazanin" w:hAnsi="IRNazanin" w:eastAsia="IRNazanin" w:cs="IRNazanin"/>
          <w:lang w:bidi="fa-IR"/>
          <w:color w:val="111111"/>
          <w:sz w:val="28"/>
          <w:szCs w:val="28"/>
          <w:rtl/>
        </w:rPr>
        <w:t xml:space="preserve">،و الزمخشری </w:t>
      </w:r>
      <w:r>
        <w:rPr>
          <w:rStyle w:val="FootnoteReference"/>
        </w:rPr>
        <w:footnoteReference w:id="1578"/>
      </w:r>
      <w:r>
        <w:rPr>
          <w:rFonts w:ascii="IRNazanin" w:hAnsi="IRNazanin" w:eastAsia="IRNazanin" w:cs="IRNazanin"/>
          <w:lang w:bidi="fa-IR"/>
          <w:color w:val="111111"/>
          <w:sz w:val="28"/>
          <w:szCs w:val="28"/>
          <w:rtl/>
        </w:rPr>
        <w:t xml:space="preserve">،و قالوا:لا یجوز التعلیق إلا فیما یجوز فیه الإلغاء،و هو التعدی إلی اثنین،و قال یونس: </w:t>
      </w:r>
      <w:r>
        <w:rPr>
          <w:rStyle w:val="FootnoteReference"/>
        </w:rPr>
        <w:footnoteReference w:id="1579"/>
      </w:r>
      <w:r>
        <w:rPr>
          <w:rFonts w:ascii="Amiri" w:hAnsi="Amiri" w:eastAsia="Amiri" w:cs="Amiri"/>
          <w:lang w:bidi="ar-SA"/>
          <w:color w:val="111111"/>
          <w:sz w:val="28"/>
          <w:szCs w:val="28"/>
          <w:rtl/>
        </w:rPr>
        <w:t xml:space="preserve">الإلغاء واقع فی کل قال تعالی: ثُمَّ لَنَنْزِعَنَّ مِنْ کُلِّ شِیعَةٍ أَیُّهُمْ أَشَدُّ </w:t>
      </w:r>
      <w:r>
        <w:rPr>
          <w:rStyle w:val="FootnoteReference"/>
        </w:rPr>
        <w:footnoteReference w:id="1580"/>
      </w:r>
      <w:r>
        <w:rPr>
          <w:rFonts w:ascii="IRNazanin" w:hAnsi="IRNazanin" w:eastAsia="IRNazanin" w:cs="IRNazanin"/>
          <w:lang w:bidi="fa-IR"/>
          <w:color w:val="111111"/>
          <w:sz w:val="28"/>
          <w:szCs w:val="28"/>
          <w:rtl/>
        </w:rPr>
        <w:t xml:space="preserve">،و بعضهم أجازه فی أفعال القلوب و فی(نظر)و(أبصر)و(تفکر)و(سأل)و ما قاربهن نحو:</w:t>
      </w:r>
    </w:p>
    <w:p>
      <w:pPr>
        <w:pStyle w:val="BookText"/>
      </w:pPr>
      <w:r>
        <w:rPr>
          <w:rFonts w:ascii="Amiri" w:hAnsi="Amiri" w:eastAsia="Amiri" w:cs="Amiri"/>
          <w:lang w:bidi="ar-SA"/>
          <w:color w:val="111111"/>
          <w:sz w:val="28"/>
          <w:szCs w:val="28"/>
          <w:rtl/>
        </w:rPr>
        <w:t xml:space="preserve">فَلْیَنْظُرْ أَیُّهٰا أَزْکیٰ طَعٰاماً</w:t>
      </w:r>
    </w:p>
    <w:p>
      <w:pPr>
        <w:pStyle w:val="BookText"/>
      </w:pPr>
      <w:r>
        <w:rPr>
          <w:rStyle w:val="FootnoteReference"/>
        </w:rPr>
        <w:footnoteReference w:id="1581"/>
      </w:r>
      <w:r>
        <w:rPr>
          <w:rFonts w:ascii="Amiri" w:hAnsi="Amiri" w:eastAsia="Amiri" w:cs="Amiri"/>
          <w:lang w:bidi="ar-SA"/>
          <w:color w:val="111111"/>
          <w:sz w:val="28"/>
          <w:szCs w:val="28"/>
          <w:rtl/>
        </w:rPr>
        <w:t xml:space="preserve">
[و 124]و سَلْهُمْ أَیُّهُمْ بِذٰلِکَ زَعِیمٌ </w:t>
      </w:r>
      <w:r>
        <w:rPr>
          <w:rStyle w:val="FootnoteReference"/>
        </w:rPr>
        <w:footnoteReference w:id="1582"/>
      </w:r>
      <w:r>
        <w:rPr>
          <w:rFonts w:ascii="IRNazanin" w:hAnsi="IRNazanin" w:eastAsia="IRNazanin" w:cs="IRNazanin"/>
          <w:lang w:bidi="fa-IR"/>
          <w:color w:val="111111"/>
          <w:sz w:val="28"/>
          <w:szCs w:val="28"/>
          <w:rtl/>
        </w:rPr>
        <w:t xml:space="preserve">و زاد نجم الدین </w:t>
      </w:r>
      <w:r>
        <w:rPr>
          <w:rStyle w:val="FootnoteReference"/>
        </w:rPr>
        <w:footnoteReference w:id="1583"/>
      </w:r>
      <w:r>
        <w:rPr>
          <w:rFonts w:ascii="IRNazanin" w:hAnsi="IRNazanin" w:eastAsia="IRNazanin" w:cs="IRNazanin"/>
          <w:lang w:bidi="fa-IR"/>
          <w:color w:val="111111"/>
          <w:sz w:val="28"/>
          <w:szCs w:val="28"/>
          <w:rtl/>
        </w:rPr>
        <w:t xml:space="preserve">کل فعل شک لا ترجیح فیه لأحد الجانبین علی الآخر،نحو:</w:t>
      </w:r>
    </w:p>
    <w:p>
      <w:pPr>
        <w:pStyle w:val="BookText"/>
      </w:pPr>
      <w:r>
        <w:rPr>
          <w:rFonts w:ascii="IRNazanin" w:hAnsi="IRNazanin" w:eastAsia="IRNazanin" w:cs="IRNazanin"/>
          <w:lang w:bidi="fa-IR"/>
          <w:color w:val="111111"/>
          <w:sz w:val="28"/>
          <w:szCs w:val="28"/>
          <w:rtl/>
        </w:rPr>
        <w:t xml:space="preserve">(شککت أزید فی الدار أم عمرو)،و(نسیت)أو(ترددت)و کل فعل یطلب به العلم،نحو:(فکّرت)و(احتجت)و(تلوت)و(سألت) و(استفهمت)و أفعال الحواس الخمس ک(لمست)و(أبصرت)و(سمعت) و(وشممت)و(ذقت) </w:t>
      </w:r>
      <w:r>
        <w:rPr>
          <w:rStyle w:val="FootnoteReference"/>
        </w:rPr>
        <w:footnoteReference w:id="1584"/>
      </w:r>
      <w:r>
        <w:rPr>
          <w:rFonts w:ascii="IRNazanin" w:hAnsi="IRNazanin" w:eastAsia="IRNazanin" w:cs="IRNazanin"/>
          <w:lang w:bidi="fa-IR"/>
          <w:color w:val="111111"/>
          <w:sz w:val="28"/>
          <w:szCs w:val="28"/>
          <w:rtl/>
        </w:rPr>
        <w:t xml:space="preserve">،قال الوالد:(الأولی فی هذه کلها ما خلا أفعال القلوب أن(لا) </w:t>
      </w:r>
      <w:r>
        <w:rPr>
          <w:rStyle w:val="FootnoteReference"/>
        </w:rPr>
        <w:footnoteReference w:id="1585"/>
      </w:r>
      <w:r>
        <w:rPr>
          <w:rFonts w:ascii="IRNazanin" w:hAnsi="IRNazanin" w:eastAsia="IRNazanin" w:cs="IRNazanin"/>
          <w:lang w:bidi="fa-IR"/>
          <w:color w:val="111111"/>
          <w:sz w:val="28"/>
          <w:szCs w:val="28"/>
          <w:rtl/>
        </w:rPr>
        <w:t xml:space="preserve">تتعلق لکن تحذف مفعولاتها و یقدر القول).</w:t>
      </w:r>
    </w:p>
    <w:p>
      <w:pPr>
        <w:pStyle w:val="BookText"/>
      </w:pPr>
      <w:r>
        <w:rPr>
          <w:rFonts w:ascii="IRNazanin" w:hAnsi="IRNazanin" w:eastAsia="IRNazanin" w:cs="IRNazanin"/>
          <w:lang w:bidi="fa-IR"/>
          <w:color w:val="111111"/>
          <w:sz w:val="28"/>
          <w:szCs w:val="28"/>
          <w:rtl/>
        </w:rPr>
        <w:t xml:space="preserve">قوله:(بحرف استفهام و النفی و اللام)[مثل:علمت أزید عندک أم</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w:t>
      </w:r>
      <w:r>
        <w:rPr>
          <w:rStyle w:val="FootnoteReference"/>
        </w:rPr>
        <w:footnoteReference w:id="1586"/>
      </w:r>
      <w:r>
        <w:rPr>
          <w:rFonts w:ascii="IRNazanin" w:hAnsi="IRNazanin" w:eastAsia="IRNazanin" w:cs="IRNazanin"/>
          <w:lang w:bidi="fa-IR"/>
          <w:color w:val="111111"/>
          <w:sz w:val="28"/>
          <w:szCs w:val="28"/>
          <w:rtl/>
        </w:rPr>
        <w:t xml:space="preserve">و إنما وجب التعلیق مع هذه،لأن لها صدر الکلام فمنعت من عمل ما قبلها فیما بعدها،أما حرف الاستفهام فإن بعضهم قالوا:لأن جوابها(لا)أو(نعم)و لیس فیها نسبة،و العلم لا یتعلق إلا بالنسبة،لأن معنی(علمت أزید قائم أم عمرو)علمت أحدهما بعینه،فصحّ تعلیق العلم به لحصول النسبة بالتعیین بخلاف(علمت هل زید قائم؟)فلیس جوابه نسبة القیام إلی زید،و لا نفیها فیتعلق العلم بتلک النسبة أو نفیها و إنما جوابه(نعم)أو ب(لا)قال نجم الدین: </w:t>
      </w:r>
      <w:r>
        <w:rPr>
          <w:rStyle w:val="FootnoteReference"/>
        </w:rPr>
        <w:footnoteReference w:id="1587"/>
      </w:r>
      <w:r>
        <w:rPr>
          <w:rFonts w:ascii="IRNazanin" w:hAnsi="IRNazanin" w:eastAsia="IRNazanin" w:cs="IRNazanin"/>
          <w:lang w:bidi="fa-IR"/>
          <w:color w:val="111111"/>
          <w:sz w:val="28"/>
          <w:szCs w:val="28"/>
          <w:rtl/>
        </w:rPr>
        <w:t xml:space="preserve">إنا لا نسلم أن مضمون الجملة الاستفهامیة لا یکون للعلم بل مضمون استفهام المتکلم،لا یصح أن یکون متعلقا لعلمه للتناقض المذکور،و لو سلمنا قلنا:إن نعم أولا فی جواب متضمن لمعنی النسبة و نفیها لأن المعنی(بلی زید قائم) فجعل المحکوم علیه و به و هو المصحح لتعلق العلم انتهی.</w:t>
      </w:r>
    </w:p>
    <w:p>
      <w:pPr>
        <w:pStyle w:val="BookText"/>
      </w:pPr>
      <w:r>
        <w:rPr>
          <w:rFonts w:ascii="Amiri" w:hAnsi="Amiri" w:eastAsia="Amiri" w:cs="Amiri"/>
          <w:lang w:bidi="ar-SA"/>
          <w:color w:val="111111"/>
          <w:sz w:val="28"/>
          <w:szCs w:val="28"/>
          <w:rtl/>
        </w:rPr>
        <w:t xml:space="preserve">و قد یکون المعلق اسم استفهام،نحو: لِنَعْلَمَ أَیُّ الْحِزْبَیْنِ أَحْصیٰ </w:t>
      </w:r>
      <w:r>
        <w:rPr>
          <w:rStyle w:val="FootnoteReference"/>
        </w:rPr>
        <w:footnoteReference w:id="1588"/>
      </w:r>
      <w:r>
        <w:rPr>
          <w:rFonts w:ascii="IRNazanin" w:hAnsi="IRNazanin" w:eastAsia="IRNazanin" w:cs="IRNazanin"/>
          <w:lang w:bidi="fa-IR"/>
          <w:color w:val="111111"/>
          <w:sz w:val="28"/>
          <w:szCs w:val="28"/>
          <w:rtl/>
        </w:rPr>
        <w:t xml:space="preserve">و(علمت متی یخرج زید؟)و(من أبوک؟)و لکن المضاف إلی الاستفهام نحو:(علمت غلام من عندک؟)و أما إن تقدم أحد المفعولین علی</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الاستفهام نحو:(علمت زیدا من أبوه؟)جاز فیه الرفع و النصب،فالرفع لأن الاستفهام یعم الجملة،و لأن المفعول الأول داخل فی حکم الاستفهام، و النصب لأنه لم یحل بینه و بین عامله حائل،فإنّ تضمنه لمحل الثانی المعلق النصب لأنه مفعول بأن،و إذا رفعت الأول فمحله الرفع لأنه خبر عنه،و أما النفی و هو ب(ما)و(إن)و(لا)التی لنفی الجنس نحو:(علمت ما زید قائم)،و(إن زید قائم)و(لا رجل فی الدار)و(لا زید عندک و لا عمرو)،و زاد أبو حیان </w:t>
      </w:r>
      <w:r>
        <w:rPr>
          <w:rStyle w:val="FootnoteReference"/>
        </w:rPr>
        <w:footnoteReference w:id="1589"/>
      </w:r>
      <w:r>
        <w:rPr>
          <w:rFonts w:ascii="Amiri" w:hAnsi="Amiri" w:eastAsia="Amiri" w:cs="Amiri"/>
          <w:lang w:bidi="ar-SA"/>
          <w:color w:val="111111"/>
          <w:sz w:val="28"/>
          <w:szCs w:val="28"/>
          <w:rtl/>
        </w:rPr>
        <w:t xml:space="preserve">لعل نحو: وَ مٰا یُدْرِیکَ لَعَلَّهُ یَزَّکّٰی </w:t>
      </w:r>
      <w:r>
        <w:rPr>
          <w:rStyle w:val="FootnoteReference"/>
        </w:rPr>
        <w:footnoteReference w:id="1590"/>
      </w:r>
      <w:r>
        <w:rPr>
          <w:rFonts w:ascii="IRNazanin" w:hAnsi="IRNazanin" w:eastAsia="IRNazanin" w:cs="IRNazanin"/>
          <w:lang w:bidi="fa-IR"/>
          <w:color w:val="111111"/>
          <w:sz w:val="28"/>
          <w:szCs w:val="28"/>
          <w:rtl/>
        </w:rPr>
        <w:t xml:space="preserve">و أما اللام المعلقة فهی لام الابتداء و بعضهم جعل لام القسم معلقة نحو قوله:</w:t>
      </w:r>
    </w:p>
    <w:p>
      <w:pPr>
        <w:pStyle w:val="BookText"/>
      </w:pPr>
      <w:r>
        <w:rPr>
          <w:rFonts w:ascii="IRNazanin" w:hAnsi="IRNazanin" w:eastAsia="IRNazanin" w:cs="IRNazanin"/>
          <w:lang w:bidi="fa-IR"/>
          <w:color w:val="111111"/>
          <w:sz w:val="28"/>
          <w:szCs w:val="28"/>
          <w:rtl/>
        </w:rPr>
        <w:t xml:space="preserve">[671]و لقد علمت لتأتین منیتی</w:t>
      </w:r>
    </w:p>
    <w:p>
      <w:pPr>
        <w:pStyle w:val="BookText"/>
      </w:pPr>
      <w:r>
        <w:rPr>
          <w:rFonts w:ascii="IRNazanin" w:hAnsi="IRNazanin" w:eastAsia="IRNazanin" w:cs="IRNazanin"/>
          <w:lang w:bidi="fa-IR"/>
          <w:color w:val="111111"/>
          <w:sz w:val="28"/>
          <w:szCs w:val="28"/>
          <w:rtl/>
        </w:rPr>
        <w:t xml:space="preserve">إن المنایا لا تطیش سهامها </w:t>
      </w:r>
      <w:r>
        <w:rPr>
          <w:rStyle w:val="FootnoteReference"/>
        </w:rPr>
        <w:footnoteReference w:id="1591"/>
      </w:r>
    </w:p>
    <w:p>
      <w:pPr>
        <w:pStyle w:val="BookText"/>
      </w:pPr>
      <w:r>
        <w:rPr>
          <w:rFonts w:ascii="IRNazanin" w:hAnsi="IRNazanin" w:eastAsia="IRNazanin" w:cs="IRNazanin"/>
          <w:lang w:bidi="fa-IR"/>
          <w:color w:val="111111"/>
          <w:sz w:val="28"/>
          <w:szCs w:val="28"/>
          <w:rtl/>
        </w:rPr>
        <w:t xml:space="preserve">و قد تعلق(إنّ)مع اللام نحو:(علمت إن زیدا لقائم)لأن(إنّ)مع اللام لا تکون إلا مکسورة،فإذا تجردت عن اللام مع العلم وجب فتحها،و لا تعلیق و سدت مفعولی علمت،و قال الأخفش </w:t>
      </w:r>
      <w:r>
        <w:rPr>
          <w:rStyle w:val="FootnoteReference"/>
        </w:rPr>
        <w:footnoteReference w:id="1592"/>
      </w:r>
      <w:r>
        <w:rPr>
          <w:rFonts w:ascii="IRNazanin" w:hAnsi="IRNazanin" w:eastAsia="IRNazanin" w:cs="IRNazanin"/>
          <w:lang w:bidi="fa-IR"/>
          <w:color w:val="111111"/>
          <w:sz w:val="28"/>
          <w:szCs w:val="28"/>
          <w:rtl/>
        </w:rPr>
        <w:t xml:space="preserve">و الزمخشری: </w:t>
      </w:r>
      <w:r>
        <w:rPr>
          <w:rStyle w:val="FootnoteReference"/>
        </w:rPr>
        <w:footnoteReference w:id="1593"/>
      </w:r>
      <w:r>
        <w:rPr>
          <w:rFonts w:ascii="IRNazanin" w:hAnsi="IRNazanin" w:eastAsia="IRNazanin" w:cs="IRNazanin"/>
          <w:lang w:bidi="fa-IR"/>
          <w:color w:val="111111"/>
          <w:sz w:val="28"/>
          <w:szCs w:val="28"/>
          <w:rtl/>
        </w:rPr>
        <w:t xml:space="preserve">المفعول</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مقدر.</w:t>
      </w:r>
    </w:p>
    <w:p>
      <w:pPr>
        <w:pStyle w:val="BookText"/>
      </w:pPr>
      <w:r>
        <w:rPr>
          <w:rFonts w:ascii="IRNazanin" w:hAnsi="IRNazanin" w:eastAsia="IRNazanin" w:cs="IRNazanin"/>
          <w:lang w:bidi="fa-IR"/>
          <w:color w:val="111111"/>
          <w:sz w:val="28"/>
          <w:szCs w:val="28"/>
          <w:rtl/>
        </w:rPr>
        <w:t xml:space="preserve">قوله:(و منها:أنه یجوز أن یکون فاعلها و مفعولها ضمیرین لشیء واحد)[مثل:علمتنی منطلقا] </w:t>
      </w:r>
      <w:r>
        <w:rPr>
          <w:rStyle w:val="FootnoteReference"/>
        </w:rPr>
        <w:footnoteReference w:id="1594"/>
      </w:r>
      <w:r>
        <w:rPr>
          <w:rFonts w:ascii="IRNazanin" w:hAnsi="IRNazanin" w:eastAsia="IRNazanin" w:cs="IRNazanin"/>
          <w:lang w:bidi="fa-IR"/>
          <w:color w:val="111111"/>
          <w:sz w:val="28"/>
          <w:szCs w:val="28"/>
          <w:rtl/>
        </w:rPr>
        <w:t xml:space="preserve">، الفعل إن کان فاعله و مفعوله لشیئین مختلفین جاز الجمع بینهما متصلین مطلقا،نحو:(علمتک)و(ضربتک)و إن کانا لشیء واحد،فإن کان من أفعال القلوب جمع بین الضمیرین المتصلین کما ذکر،نحو:(علمتنی)و(رأیتنی)و منه(إن زاد استغنی)و لقد رأیتنا مع رسول اللّه صلّی اللّه علیه و آله </w:t>
      </w:r>
      <w:r>
        <w:rPr>
          <w:rStyle w:val="FootnoteReference"/>
        </w:rPr>
        <w:footnoteReference w:id="1595"/>
      </w:r>
      <w:r>
        <w:rPr>
          <w:rFonts w:ascii="IRNazanin" w:hAnsi="IRNazanin" w:eastAsia="IRNazanin" w:cs="IRNazanin"/>
          <w:lang w:bidi="fa-IR"/>
          <w:color w:val="111111"/>
          <w:sz w:val="28"/>
          <w:szCs w:val="28"/>
          <w:rtl/>
        </w:rPr>
        <w:t xml:space="preserve">،و منع الجمهور(علمت نفسی)و أجازه ابن کیسان </w:t>
      </w:r>
      <w:r>
        <w:rPr>
          <w:rStyle w:val="FootnoteReference"/>
        </w:rPr>
        <w:footnoteReference w:id="1596"/>
      </w:r>
      <w:r>
        <w:rPr>
          <w:rFonts w:ascii="IRNazanin" w:hAnsi="IRNazanin" w:eastAsia="IRNazanin" w:cs="IRNazanin"/>
          <w:lang w:bidi="fa-IR"/>
          <w:color w:val="111111"/>
          <w:sz w:val="28"/>
          <w:szCs w:val="28"/>
          <w:rtl/>
        </w:rPr>
        <w:t xml:space="preserve">،و هو المفهوم من المصنف </w:t>
      </w:r>
      <w:r>
        <w:rPr>
          <w:rStyle w:val="FootnoteReference"/>
        </w:rPr>
        <w:footnoteReference w:id="1597"/>
      </w:r>
      <w:r>
        <w:rPr>
          <w:rFonts w:ascii="Amiri" w:hAnsi="Amiri" w:eastAsia="Amiri" w:cs="Amiri"/>
          <w:lang w:bidi="ar-SA"/>
          <w:color w:val="111111"/>
          <w:sz w:val="28"/>
          <w:szCs w:val="28"/>
          <w:rtl/>
        </w:rPr>
        <w:t xml:space="preserve">،و إن کان غیرها وجب الإتیان بالنفس نحو:(ضربت نفسی)و لا یجوز(ضربتنی)إلا فی رأی الحلمیة نحو: إِنِّی أَرٰانِی أَعْصِرُ خَمْراً </w:t>
      </w:r>
      <w:r>
        <w:rPr>
          <w:rStyle w:val="FootnoteReference"/>
        </w:rPr>
        <w:footnoteReference w:id="1598"/>
      </w:r>
      <w:r>
        <w:rPr>
          <w:rFonts w:ascii="IRNazanin" w:hAnsi="IRNazanin" w:eastAsia="IRNazanin" w:cs="IRNazanin"/>
          <w:lang w:bidi="fa-IR"/>
          <w:color w:val="111111"/>
          <w:sz w:val="28"/>
          <w:szCs w:val="28"/>
          <w:rtl/>
        </w:rPr>
        <w:t xml:space="preserve">و فی البصریة نحو:</w:t>
      </w:r>
    </w:p>
    <w:p>
      <w:pPr>
        <w:pStyle w:val="BookText"/>
      </w:pPr>
      <w:r>
        <w:rPr>
          <w:rFonts w:ascii="IRNazanin" w:hAnsi="IRNazanin" w:eastAsia="IRNazanin" w:cs="IRNazanin"/>
          <w:lang w:bidi="fa-IR"/>
          <w:color w:val="111111"/>
          <w:sz w:val="28"/>
          <w:szCs w:val="28"/>
          <w:rtl/>
        </w:rPr>
        <w:t xml:space="preserve">[672]و لقد أرانی للرماح درّیة</w:t>
      </w:r>
    </w:p>
    <w:p>
      <w:pPr>
        <w:pStyle w:val="BookText"/>
      </w:pPr>
      <w:r>
        <w:rPr>
          <w:rFonts w:ascii="IRNazanin" w:hAnsi="IRNazanin" w:eastAsia="IRNazanin" w:cs="IRNazanin"/>
          <w:lang w:bidi="fa-IR"/>
          <w:color w:val="111111"/>
          <w:sz w:val="28"/>
          <w:szCs w:val="28"/>
          <w:rtl/>
        </w:rPr>
        <w:t xml:space="preserve">من عن یمیی مرة و أمامی </w:t>
      </w:r>
      <w:r>
        <w:rPr>
          <w:rStyle w:val="FootnoteReference"/>
        </w:rPr>
        <w:footnoteReference w:id="1599"/>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فی(عدم)قال:</w:t>
      </w:r>
    </w:p>
    <w:p>
      <w:pPr>
        <w:pStyle w:val="BookText"/>
      </w:pPr>
      <w:r>
        <w:rPr>
          <w:rFonts w:ascii="IRNazanin" w:hAnsi="IRNazanin" w:eastAsia="IRNazanin" w:cs="IRNazanin"/>
          <w:lang w:bidi="fa-IR"/>
          <w:color w:val="111111"/>
          <w:sz w:val="28"/>
          <w:szCs w:val="28"/>
          <w:rtl/>
        </w:rPr>
        <w:t xml:space="preserve">[673]لقد کان لی عن ضرتین عدمتنی </w:t>
      </w:r>
      <w:r>
        <w:rPr>
          <w:rStyle w:val="FootnoteReference"/>
        </w:rPr>
        <w:footnoteReference w:id="16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فی(فقد)قال:[ظ 124]</w:t>
      </w:r>
    </w:p>
    <w:p>
      <w:pPr>
        <w:pStyle w:val="BookText"/>
      </w:pPr>
      <w:r>
        <w:rPr>
          <w:rFonts w:ascii="IRNazanin" w:hAnsi="IRNazanin" w:eastAsia="IRNazanin" w:cs="IRNazanin"/>
          <w:lang w:bidi="fa-IR"/>
          <w:color w:val="111111"/>
          <w:sz w:val="28"/>
          <w:szCs w:val="28"/>
          <w:rtl/>
        </w:rPr>
        <w:t xml:space="preserve">[674]ندمت علی ما کان منی فقدتنی </w:t>
      </w:r>
      <w:r>
        <w:rPr>
          <w:rStyle w:val="FootnoteReference"/>
        </w:rPr>
        <w:footnoteReference w:id="160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فی(وجدت)بمعنی(أصبت)قال:</w:t>
      </w:r>
    </w:p>
    <w:p>
      <w:pPr>
        <w:pStyle w:val="BookText"/>
      </w:pPr>
      <w:r>
        <w:rPr>
          <w:rFonts w:ascii="IRNazanin" w:hAnsi="IRNazanin" w:eastAsia="IRNazanin" w:cs="IRNazanin"/>
          <w:lang w:bidi="fa-IR"/>
          <w:color w:val="111111"/>
          <w:sz w:val="28"/>
          <w:szCs w:val="28"/>
          <w:rtl/>
        </w:rPr>
        <w:t xml:space="preserve">[675]تلفّت نحو الحی حتی وجدتنی </w:t>
      </w:r>
      <w:r>
        <w:rPr>
          <w:rStyle w:val="FootnoteReference"/>
        </w:rPr>
        <w:footnoteReference w:id="16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156/1،36/2،و خزانة الأدب 158/10-160.و یروی تارة بدل مرة. و الشاهد فیه قوله(أرانی لرماح دریة)حیث أعمل رأی الحلمیّة عمل رأی البصریة فنصب مفعولین و هما الیاء فی أرانی و(دریة).</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یحتمل أنها هنا بمعنی علمت،و إنما جاز فی هذه إما رأی و وجد فکونهما من أفعال القلوب و أما(عدم)و ف(قد)فحملا علی(وجد) لأنهما ضداهما،و ما عدا هذه الأفعال لم یجمع فیها بین ضمیرین علی هذا الحد إلا فی ضرورة أو شذوذ نحو:</w:t>
      </w:r>
    </w:p>
    <w:p>
      <w:pPr>
        <w:pStyle w:val="BookText"/>
      </w:pPr>
      <w:r>
        <w:rPr>
          <w:rFonts w:ascii="IRNazanin" w:hAnsi="IRNazanin" w:eastAsia="IRNazanin" w:cs="IRNazanin"/>
          <w:lang w:bidi="fa-IR"/>
          <w:color w:val="111111"/>
          <w:sz w:val="28"/>
          <w:szCs w:val="28"/>
          <w:rtl/>
        </w:rPr>
        <w:t xml:space="preserve">[676]قد بتّ أحرسنی وحدی و یمنعنی</w:t>
      </w:r>
    </w:p>
    <w:p>
      <w:pPr>
        <w:pStyle w:val="BookText"/>
      </w:pPr>
      <w:r>
        <w:rPr>
          <w:rFonts w:ascii="IRNazanin" w:hAnsi="IRNazanin" w:eastAsia="IRNazanin" w:cs="IRNazanin"/>
          <w:lang w:bidi="fa-IR"/>
          <w:color w:val="111111"/>
          <w:sz w:val="28"/>
          <w:szCs w:val="28"/>
          <w:rtl/>
        </w:rPr>
        <w:t xml:space="preserve">صوت السّباع یضبحن و الهام </w:t>
      </w:r>
      <w:r>
        <w:rPr>
          <w:rStyle w:val="FootnoteReference"/>
        </w:rPr>
        <w:footnoteReference w:id="1603"/>
      </w:r>
    </w:p>
    <w:p>
      <w:pPr>
        <w:pStyle w:val="BookText"/>
      </w:pPr>
      <w:r>
        <w:rPr>
          <w:rFonts w:ascii="IRNazanin" w:hAnsi="IRNazanin" w:eastAsia="IRNazanin" w:cs="IRNazanin"/>
          <w:lang w:bidi="fa-IR"/>
          <w:color w:val="111111"/>
          <w:sz w:val="28"/>
          <w:szCs w:val="28"/>
          <w:rtl/>
        </w:rPr>
        <w:t xml:space="preserve">قال المصنف: </w:t>
      </w:r>
      <w:r>
        <w:rPr>
          <w:rStyle w:val="FootnoteReference"/>
        </w:rPr>
        <w:footnoteReference w:id="1604"/>
      </w:r>
      <w:r>
        <w:rPr>
          <w:rFonts w:ascii="IRNazanin" w:hAnsi="IRNazanin" w:eastAsia="IRNazanin" w:cs="IRNazanin"/>
          <w:lang w:bidi="fa-IR"/>
          <w:color w:val="111111"/>
          <w:sz w:val="28"/>
          <w:szCs w:val="28"/>
          <w:rtl/>
        </w:rPr>
        <w:t xml:space="preserve">و إنما أبدلوا المفعول بلفظ النفس فی غیر أفعال القلوب لما تقرر من أن المعتاد أن فعل الفاعل لا یتعلق بنفسه غالبا،و إنما یتعلق بغیره فلو قال:(ضربتنی)و(ضربتک)لسبق إلی الفهم ما هو الغالب من المغایرة بینهما،یقوی حرکة المضمر علی دفع اللبس التی هی الضم بخلاف باب(علمت)،فإن الغالب فیه عدوله التغایر،لأن علم الإنسان بصفات نفسه أکثر،فحمل علی الغالب هذا إذا کانا متصلین،فإذا کان الثانی منفصلا جاز الجمع بینهما لشیء واحد مع التقدیم أو الفصل بإلا، نحو:(إیای ضربت)و(ما ضربت إلا إیای)و(إیاک ضربت)و(ما ضربت إلا إیاک).</w:t>
      </w:r>
    </w:p>
    <w:p>
      <w:pPr>
        <w:pStyle w:val="BookText"/>
      </w:pPr>
      <w:r>
        <w:rPr>
          <w:rFonts w:ascii="IRNazanin" w:hAnsi="IRNazanin" w:eastAsia="IRNazanin" w:cs="IRNazanin"/>
          <w:lang w:bidi="fa-IR"/>
          <w:color w:val="111111"/>
          <w:sz w:val="28"/>
          <w:szCs w:val="28"/>
          <w:rtl/>
        </w:rPr>
        <w:t xml:space="preserve">قوله:(و لبعضها معنی آخر یتعدی به إلی واحد) إنما تعدت إلی اثنین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الشاهد فیه قوله:(وجدتنی)حیث استعمله بمعنی أصبت.</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لاقتضائها مسندا و مسندا إلیه،فإذا استعمل بعضها علی معنی آخر لا یقتضی إلا متعلقا واحدا لم یجاوزه فی التعدی.</w:t>
      </w:r>
    </w:p>
    <w:p>
      <w:pPr>
        <w:pStyle w:val="BookText"/>
      </w:pPr>
      <w:r>
        <w:rPr>
          <w:rFonts w:ascii="IRNazanin" w:hAnsi="IRNazanin" w:eastAsia="IRNazanin" w:cs="IRNazanin"/>
          <w:lang w:bidi="fa-IR"/>
          <w:color w:val="111111"/>
          <w:sz w:val="28"/>
          <w:szCs w:val="28"/>
          <w:rtl/>
        </w:rPr>
        <w:t xml:space="preserve">قوله:(ف‍)(ظننت)بمعنی(اتهمت) </w:t>
      </w:r>
      <w:r>
        <w:rPr>
          <w:rStyle w:val="FootnoteReference"/>
        </w:rPr>
        <w:footnoteReference w:id="1605"/>
      </w:r>
      <w:r>
        <w:rPr>
          <w:rFonts w:ascii="Amiri" w:hAnsi="Amiri" w:eastAsia="Amiri" w:cs="Amiri"/>
          <w:lang w:bidi="ar-SA"/>
          <w:color w:val="111111"/>
          <w:sz w:val="28"/>
          <w:szCs w:val="28"/>
          <w:rtl/>
        </w:rPr>
        <w:t xml:space="preserve">تقول:(ظننت زیدا)بمعنی اتهمته فتعدت إلی واحد کما کان(اتهم)لا یتجاوز مفعولا واحدا و منه وَ مٰا هُوَ عَلَی الْغَیْبِ بِضَنِینٍ </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قوله:(و(علمت)بمعنی(عرفت) یعنی إذا کانت بمعنی عرفت تعدت إلی واحد لأن عرفت لا یتجاوز مفعولا و منه لاٰ تَعْلَمُونَ شَیْئاً </w:t>
      </w:r>
      <w:r>
        <w:rPr>
          <w:rStyle w:val="FootnoteReference"/>
        </w:rPr>
        <w:footnoteReference w:id="1607"/>
      </w:r>
      <w:r>
        <w:rPr>
          <w:rFonts w:ascii="IRNazanin" w:hAnsi="IRNazanin" w:eastAsia="IRNazanin" w:cs="IRNazanin"/>
          <w:lang w:bidi="fa-IR"/>
          <w:color w:val="111111"/>
          <w:sz w:val="28"/>
          <w:szCs w:val="28"/>
          <w:rtl/>
        </w:rPr>
        <w:t xml:space="preserve">و قد تکون لازمة نحو:(علم)فهو(أعلم) </w:t>
      </w:r>
      <w:r>
        <w:rPr>
          <w:rStyle w:val="FootnoteReference"/>
        </w:rPr>
        <w:footnoteReference w:id="1608"/>
      </w:r>
      <w:r>
        <w:rPr>
          <w:rFonts w:ascii="IRNazanin" w:hAnsi="IRNazanin" w:eastAsia="IRNazanin" w:cs="IRNazanin"/>
          <w:lang w:bidi="fa-IR"/>
          <w:color w:val="111111"/>
          <w:sz w:val="28"/>
          <w:szCs w:val="28"/>
          <w:rtl/>
        </w:rPr>
        <w:t xml:space="preserve">أی مشقوق الشفة.</w:t>
      </w:r>
    </w:p>
    <w:p>
      <w:pPr>
        <w:pStyle w:val="BookText"/>
      </w:pPr>
      <w:r>
        <w:rPr>
          <w:rFonts w:ascii="IRNazanin" w:hAnsi="IRNazanin" w:eastAsia="IRNazanin" w:cs="IRNazanin"/>
          <w:lang w:bidi="fa-IR"/>
          <w:color w:val="111111"/>
          <w:sz w:val="28"/>
          <w:szCs w:val="28"/>
          <w:rtl/>
        </w:rPr>
        <w:t xml:space="preserve">قوله:(و رأیت بمعنی أبصرت) یعنی إذا کانت بمعنی البصر نحو:(رأیت زیدا)تعدت إلی واحد،کما أن أبصرت لا تجاوز مفعولا،و قد تکون بمعنی(أصبت)فتعدی إلی واحد أیضا،نحو:(رأیت الطائر)إذا أصبت رؤیته،و قد تستعمل(أ رأیت)و(أری)و(تری)التی عن(رأیت)بمعنی (علمت)استعمال(ظننت)لکثرتها فی الکلام،و أکثر ما یکون عن نحو:</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(رأیت عمرا منطلقا)و(أری زیدا ذاهبا)و(أنی تری بشرا جالسا)و أما القول:نحو:(متی تقول زیدا قائما)،قال:</w:t>
      </w:r>
    </w:p>
    <w:p>
      <w:pPr>
        <w:pStyle w:val="BookText"/>
      </w:pPr>
      <w:r>
        <w:rPr>
          <w:rFonts w:ascii="IRNazanin" w:hAnsi="IRNazanin" w:eastAsia="IRNazanin" w:cs="IRNazanin"/>
          <w:lang w:bidi="fa-IR"/>
          <w:color w:val="111111"/>
          <w:sz w:val="28"/>
          <w:szCs w:val="28"/>
          <w:rtl/>
        </w:rPr>
        <w:t xml:space="preserve">[677]أما الرحیل فدون بعد غد </w:t>
      </w:r>
      <w:r>
        <w:rPr>
          <w:rStyle w:val="FootnoteReference"/>
        </w:rPr>
        <w:footnoteReference w:id="1609"/>
      </w:r>
    </w:p>
    <w:p>
      <w:pPr>
        <w:pStyle w:val="BookText"/>
      </w:pPr>
      <w:r>
        <w:rPr>
          <w:rFonts w:ascii="IRNazanin" w:hAnsi="IRNazanin" w:eastAsia="IRNazanin" w:cs="IRNazanin"/>
          <w:lang w:bidi="fa-IR"/>
          <w:color w:val="111111"/>
          <w:sz w:val="28"/>
          <w:szCs w:val="28"/>
          <w:rtl/>
        </w:rPr>
        <w:t xml:space="preserve">فمتی تقول الدار تجمعنا</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[678]أجهالا تقول بنی لؤی</w:t>
      </w:r>
    </w:p>
    <w:p>
      <w:pPr>
        <w:pStyle w:val="BookText"/>
      </w:pPr>
      <w:r>
        <w:rPr>
          <w:rFonts w:ascii="IRNazanin" w:hAnsi="IRNazanin" w:eastAsia="IRNazanin" w:cs="IRNazanin"/>
          <w:lang w:bidi="fa-IR"/>
          <w:color w:val="111111"/>
          <w:sz w:val="28"/>
          <w:szCs w:val="28"/>
          <w:rtl/>
        </w:rPr>
        <w:t xml:space="preserve">لعمر أبیک أم متجاهلینا </w:t>
      </w:r>
      <w:r>
        <w:rPr>
          <w:rStyle w:val="FootnoteReference"/>
        </w:rPr>
        <w:footnoteReference w:id="1610"/>
      </w:r>
    </w:p>
    <w:p>
      <w:pPr>
        <w:pStyle w:val="BookText"/>
      </w:pPr>
      <w:r>
        <w:rPr>
          <w:rFonts w:ascii="IRNazanin" w:hAnsi="IRNazanin" w:eastAsia="IRNazanin" w:cs="IRNazanin"/>
          <w:lang w:bidi="fa-IR"/>
          <w:color w:val="111111"/>
          <w:sz w:val="28"/>
          <w:szCs w:val="28"/>
          <w:rtl/>
        </w:rPr>
        <w:t xml:space="preserve">فلا یستعمل بمعنی ظننت إلا فی الخطاب و الاستفهام خاصة خلافا لسلیم </w:t>
      </w:r>
      <w:r>
        <w:rPr>
          <w:rStyle w:val="FootnoteReference"/>
        </w:rPr>
        <w:footnoteReference w:id="1611"/>
      </w:r>
      <w:r>
        <w:rPr>
          <w:rFonts w:ascii="IRNazanin" w:hAnsi="IRNazanin" w:eastAsia="IRNazanin" w:cs="IRNazanin"/>
          <w:lang w:bidi="fa-IR"/>
          <w:color w:val="111111"/>
          <w:sz w:val="28"/>
          <w:szCs w:val="28"/>
          <w:rtl/>
        </w:rPr>
        <w:t xml:space="preserve">فإنهم یجعلون باب(قلت)أجمع مثل(ظننت)من غیر شرط،</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حکی الأندلسی </w:t>
      </w:r>
      <w:r>
        <w:rPr>
          <w:rStyle w:val="FootnoteReference"/>
        </w:rPr>
        <w:footnoteReference w:id="1612"/>
      </w:r>
      <w:r>
        <w:rPr>
          <w:rFonts w:ascii="IRNazanin" w:hAnsi="IRNazanin" w:eastAsia="IRNazanin" w:cs="IRNazanin"/>
          <w:lang w:bidi="fa-IR"/>
          <w:color w:val="111111"/>
          <w:sz w:val="28"/>
          <w:szCs w:val="28"/>
          <w:rtl/>
        </w:rPr>
        <w:t xml:space="preserve">عن بعض العرب اشتراط الخطاب فقط.</w:t>
      </w:r>
    </w:p>
    <w:p>
      <w:pPr>
        <w:pStyle w:val="BookText"/>
      </w:pPr>
      <w:r>
        <w:rPr>
          <w:rFonts w:ascii="IRNazanin" w:hAnsi="IRNazanin" w:eastAsia="IRNazanin" w:cs="IRNazanin"/>
          <w:lang w:bidi="fa-IR"/>
          <w:color w:val="111111"/>
          <w:sz w:val="28"/>
          <w:szCs w:val="28"/>
          <w:rtl/>
        </w:rPr>
        <w:t xml:space="preserve">قوله:(و(وجدت بمعنی(أصبت) یعنی إذا کانت بمعنی أصبت نحو:</w:t>
      </w:r>
    </w:p>
    <w:p>
      <w:pPr>
        <w:pStyle w:val="BookText"/>
      </w:pPr>
      <w:r>
        <w:rPr>
          <w:rFonts w:ascii="IRNazanin" w:hAnsi="IRNazanin" w:eastAsia="IRNazanin" w:cs="IRNazanin"/>
          <w:lang w:bidi="fa-IR"/>
          <w:color w:val="111111"/>
          <w:sz w:val="28"/>
          <w:szCs w:val="28"/>
          <w:rtl/>
        </w:rPr>
        <w:t xml:space="preserve">(وجدت الضالة)أی(أصبتها)تعدت إلی واحد ک(أصبت)،و قد تکون لازمة إذا کانت بمعنی(استغنیت)أو(حزنت)أو(حقدت)و مصدرهما بمعنی الفناء و(وجد)قلبت ألفا و معنی الحزن(وجد)ک(فلس)و بمعنی الحقد(موجدة)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14" w:name="pg19845_194947"/>
    <w:bookmarkEnd w:id="114"/>
    <w:p>
      <w:pPr>
        <w:pStyle w:val="Heading3"/>
      </w:pPr>
      <w:bookmarkStart w:id="371" w:name="_Toc192"/>
      <w:r>
        <w:t>الأفعال الناقصة</w:t>
      </w:r>
      <w:bookmarkEnd w:id="371"/>
    </w:p>
    <w:p>
      <w:pPr>
        <w:pStyle w:val="Heading4"/>
      </w:pPr>
      <w:bookmarkStart w:id="372" w:name="_Toc193"/>
      <w:r>
        <w:t>[وجه تسمیتها]</w:t>
      </w:r>
      <w:bookmarkEnd w:id="372"/>
    </w:p>
    <w:p>
      <w:pPr>
        <w:pStyle w:val="BookText"/>
      </w:pPr>
      <w:r>
        <w:rPr>
          <w:rFonts w:ascii="IRNazanin" w:hAnsi="IRNazanin" w:eastAsia="IRNazanin" w:cs="IRNazanin"/>
          <w:lang w:bidi="fa-IR"/>
          <w:color w:val="111111"/>
          <w:sz w:val="28"/>
          <w:szCs w:val="28"/>
          <w:rtl/>
        </w:rPr>
        <w:t xml:space="preserve">قوله:(سمیت الناقصة)</w:t>
      </w:r>
    </w:p>
    <w:p>
      <w:pPr>
        <w:pStyle w:val="BookText"/>
      </w:pPr>
      <w:r>
        <w:rPr>
          <w:rStyle w:val="FootnoteReference"/>
        </w:rPr>
        <w:footnoteReference w:id="1614"/>
      </w:r>
      <w:r>
        <w:rPr>
          <w:rFonts w:ascii="IRNazanin" w:hAnsi="IRNazanin" w:eastAsia="IRNazanin" w:cs="IRNazanin"/>
          <w:lang w:bidi="fa-IR"/>
          <w:color w:val="111111"/>
          <w:sz w:val="28"/>
          <w:szCs w:val="28"/>
          <w:rtl/>
        </w:rPr>
        <w:t xml:space="preserve">
[و 125]ناقصة لافتقارها إلی اسم و خبر، و قیل:لأنه لا مصدر لها،و ما ورد فهو مصدر للتامة.</w:t>
      </w:r>
    </w:p>
    <w:p>
      <w:pPr>
        <w:pStyle w:val="BookText"/>
      </w:pPr>
      <w:r>
        <w:rPr>
          <w:rFonts w:ascii="IRNazanin" w:hAnsi="IRNazanin" w:eastAsia="IRNazanin" w:cs="IRNazanin"/>
          <w:lang w:bidi="fa-IR"/>
          <w:color w:val="111111"/>
          <w:sz w:val="28"/>
          <w:szCs w:val="28"/>
          <w:rtl/>
        </w:rPr>
        <w:t xml:space="preserve">قوله:(ما وضع لتقریر الفاعل علی صفة) هذا حدها و معناه أنک إذا قلت:(کان زید قائما)فقد قررت الفاعل و هو زید علی صفة و هو القیام،و یرد علی الحال من الفاعل نحو:(جاءنی زید راکبا)فلو قال:</w:t>
      </w:r>
    </w:p>
    <w:p>
      <w:pPr>
        <w:pStyle w:val="BookText"/>
      </w:pPr>
      <w:r>
        <w:rPr>
          <w:rFonts w:ascii="Amiri" w:hAnsi="Amiri" w:eastAsia="Amiri" w:cs="Amiri"/>
          <w:lang w:bidi="ar-SA"/>
          <w:color w:val="111111"/>
          <w:sz w:val="28"/>
          <w:szCs w:val="28"/>
          <w:rtl/>
        </w:rPr>
        <w:t xml:space="preserve">لازمة خرجت الحال.</w:t>
      </w:r>
    </w:p>
    <w:p>
      <w:pPr>
        <w:pStyle w:val="Heading4"/>
      </w:pPr>
      <w:bookmarkStart w:id="373" w:name="_Toc194"/>
      <w:r>
        <w:t>[تعدادها]</w:t>
      </w:r>
      <w:bookmarkEnd w:id="373"/>
    </w:p>
    <w:p>
      <w:pPr>
        <w:pStyle w:val="BookText"/>
      </w:pPr>
      <w:r>
        <w:rPr>
          <w:rFonts w:ascii="IRNazanin" w:hAnsi="IRNazanin" w:eastAsia="IRNazanin" w:cs="IRNazanin"/>
          <w:lang w:bidi="fa-IR"/>
          <w:color w:val="111111"/>
          <w:sz w:val="28"/>
          <w:szCs w:val="28"/>
          <w:rtl/>
        </w:rPr>
        <w:t xml:space="preserve">قوله:(و هی کان و صار إلی آخرها)[و أصبح و أمسی و أضحی و بات و آض و عاد و غدا و راح و ما زال و ما انفک و ما فنی و ما برح و ما دام و لیس] </w:t>
      </w:r>
      <w:r>
        <w:rPr>
          <w:rStyle w:val="FootnoteReference"/>
        </w:rPr>
        <w:footnoteReference w:id="1615"/>
      </w:r>
      <w:r>
        <w:rPr>
          <w:rFonts w:ascii="IRNazanin" w:hAnsi="IRNazanin" w:eastAsia="IRNazanin" w:cs="IRNazanin"/>
          <w:lang w:bidi="fa-IR"/>
          <w:color w:val="111111"/>
          <w:sz w:val="28"/>
          <w:szCs w:val="28"/>
          <w:rtl/>
        </w:rPr>
        <w:t xml:space="preserve">و منهم من عدها و هو الشیخ </w:t>
      </w:r>
      <w:r>
        <w:rPr>
          <w:rStyle w:val="FootnoteReference"/>
        </w:rPr>
        <w:footnoteReference w:id="1616"/>
      </w:r>
      <w:r>
        <w:rPr>
          <w:rFonts w:ascii="IRNazanin" w:hAnsi="IRNazanin" w:eastAsia="IRNazanin" w:cs="IRNazanin"/>
          <w:lang w:bidi="fa-IR"/>
          <w:color w:val="111111"/>
          <w:sz w:val="28"/>
          <w:szCs w:val="28"/>
          <w:rtl/>
        </w:rPr>
        <w:t xml:space="preserve">و بعض المتأخرین،و أما سیبویه و المتقدمون فلم یعدوها بل ضبطوها بضابط کلی عند سیبویه </w:t>
      </w:r>
      <w:r>
        <w:rPr>
          <w:rStyle w:val="FootnoteReference"/>
        </w:rPr>
        <w:footnoteReference w:id="1617"/>
      </w:r>
      <w:r>
        <w:rPr>
          <w:rFonts w:ascii="IRNazanin" w:hAnsi="IRNazanin" w:eastAsia="IRNazanin" w:cs="IRNazanin"/>
          <w:lang w:bidi="fa-IR"/>
          <w:color w:val="111111"/>
          <w:sz w:val="28"/>
          <w:szCs w:val="28"/>
          <w:rtl/>
        </w:rPr>
        <w:t xml:space="preserve">،(کان و صار و ما دام و لیس)ثم قال:و ما کان نحو هذه من</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الأفعال مما لا یستغنی عن الخبر بمرفوعه،و المصنف </w:t>
      </w:r>
      <w:r>
        <w:rPr>
          <w:rStyle w:val="FootnoteReference"/>
        </w:rPr>
        <w:footnoteReference w:id="1618"/>
      </w:r>
      <w:r>
        <w:rPr>
          <w:rFonts w:ascii="IRNazanin" w:hAnsi="IRNazanin" w:eastAsia="IRNazanin" w:cs="IRNazanin"/>
          <w:lang w:bidi="fa-IR"/>
          <w:color w:val="111111"/>
          <w:sz w:val="28"/>
          <w:szCs w:val="28"/>
          <w:rtl/>
        </w:rPr>
        <w:t xml:space="preserve">حکی الأصول،و هی ما کثر استعماله،و ذلک ثلاثة عشر فعلا،و الملحق بها و هو(آض و عاد و غدا و راح)و(ما جاء حاجتک) </w:t>
      </w:r>
      <w:r>
        <w:rPr>
          <w:rStyle w:val="FootnoteReference"/>
        </w:rPr>
        <w:footnoteReference w:id="1619"/>
      </w:r>
      <w:r>
        <w:rPr>
          <w:rFonts w:ascii="IRNazanin" w:hAnsi="IRNazanin" w:eastAsia="IRNazanin" w:cs="IRNazanin"/>
          <w:lang w:bidi="fa-IR"/>
          <w:color w:val="111111"/>
          <w:sz w:val="28"/>
          <w:szCs w:val="28"/>
          <w:rtl/>
        </w:rPr>
        <w:t xml:space="preserve">و(قعدت کأنها حربة) </w:t>
      </w:r>
      <w:r>
        <w:rPr>
          <w:rStyle w:val="FootnoteReference"/>
        </w:rPr>
        <w:footnoteReference w:id="1620"/>
      </w:r>
      <w:r>
        <w:rPr>
          <w:rFonts w:ascii="IRNazanin" w:hAnsi="IRNazanin" w:eastAsia="IRNazanin" w:cs="IRNazanin"/>
          <w:lang w:bidi="fa-IR"/>
          <w:color w:val="111111"/>
          <w:sz w:val="28"/>
          <w:szCs w:val="28"/>
          <w:rtl/>
        </w:rPr>
        <w:t xml:space="preserve">فهذه ألحقها ب(کان)لنقصانها.</w:t>
      </w:r>
    </w:p>
    <w:p>
      <w:pPr>
        <w:pStyle w:val="BookText"/>
      </w:pPr>
      <w:r>
        <w:rPr>
          <w:rFonts w:ascii="IRNazanin" w:hAnsi="IRNazanin" w:eastAsia="IRNazanin" w:cs="IRNazanin"/>
          <w:lang w:bidi="fa-IR"/>
          <w:color w:val="111111"/>
          <w:sz w:val="28"/>
          <w:szCs w:val="28"/>
          <w:rtl/>
        </w:rPr>
        <w:t xml:space="preserve">قوله:(و قد جاء(ما جاءت حاجتک)و(قعدت کأنها حربة) یعنی أنّ(جاء)و(قعد)ناقصان،بمعنی(صار)و(ما جاءت حاجتک)و یروی بنصب حاجتک و رفعها،و أول من قالها الخوارج لابن عباس لما جاءهم من علی </w:t>
      </w:r>
      <w:r>
        <w:rPr>
          <w:rStyle w:val="FootnoteReference"/>
        </w:rPr>
        <w:footnoteReference w:id="1621"/>
      </w:r>
      <w:r>
        <w:rPr>
          <w:rFonts w:ascii="IRNazanin" w:hAnsi="IRNazanin" w:eastAsia="IRNazanin" w:cs="IRNazanin"/>
          <w:lang w:bidi="fa-IR"/>
          <w:color w:val="111111"/>
          <w:sz w:val="28"/>
          <w:szCs w:val="28"/>
          <w:rtl/>
        </w:rPr>
        <w:t xml:space="preserve">علیه السّلام:یطلبهم الرجوع إلی الحق،فإن رفعت احتمل أن تکون(ما)نافیة و(جاء)تامة أی لم تحصل حاجتک و مرادک منا،و أن تکون (ما)استفهامیة و هی خبر متقدم و(حاجتک)اسم جاء و هی ناقصة،و إن نصبت احتمل أن تکون(ما)نافیة و فی جاءت ضمیر هو اسمها مثل:(أن یکون عندک صبرة فترسل بغرارة لتجعل تلک الصبرة فیها،فیقال لک (ما جاءت الغرارة حاجتک)أی لم تسع،و احتمل أن تکون استفهامیة و حاجتک الخبر،و فی جاءت ضمیر راجع إلی(ما)و أنثه لأنه عائد علی مؤنث فی المعنی،و اختلف فی قیاس الأفعال المزیدة،فالمصنف </w:t>
      </w:r>
      <w:r>
        <w:rPr>
          <w:rStyle w:val="FootnoteReference"/>
        </w:rPr>
        <w:footnoteReference w:id="1622"/>
      </w:r>
      <w:r>
        <w:rPr>
          <w:rFonts w:ascii="IRNazanin" w:hAnsi="IRNazanin" w:eastAsia="IRNazanin" w:cs="IRNazanin"/>
          <w:lang w:bidi="fa-IR"/>
          <w:color w:val="111111"/>
          <w:sz w:val="28"/>
          <w:szCs w:val="28"/>
          <w:rtl/>
        </w:rPr>
        <w:t xml:space="preserve">قال:</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تقاس(جاء)و منه(جاء البرّ قفیزین) </w:t>
      </w:r>
      <w:r>
        <w:rPr>
          <w:rStyle w:val="FootnoteReference"/>
        </w:rPr>
        <w:footnoteReference w:id="1623"/>
      </w:r>
      <w:r>
        <w:rPr>
          <w:rFonts w:ascii="IRNazanin" w:hAnsi="IRNazanin" w:eastAsia="IRNazanin" w:cs="IRNazanin"/>
          <w:lang w:bidi="fa-IR"/>
          <w:color w:val="111111"/>
          <w:sz w:val="28"/>
          <w:szCs w:val="28"/>
          <w:rtl/>
        </w:rPr>
        <w:t xml:space="preserve">،و غیره منع،و أما قعد فی قولهم:</w:t>
      </w:r>
    </w:p>
    <w:p>
      <w:pPr>
        <w:pStyle w:val="BookText"/>
      </w:pPr>
      <w:r>
        <w:rPr>
          <w:rFonts w:ascii="IRNazanin" w:hAnsi="IRNazanin" w:eastAsia="IRNazanin" w:cs="IRNazanin"/>
          <w:lang w:bidi="fa-IR"/>
          <w:color w:val="111111"/>
          <w:sz w:val="28"/>
          <w:szCs w:val="28"/>
          <w:rtl/>
        </w:rPr>
        <w:t xml:space="preserve">(أرهف شفرته حتی قعدت کأنها حربة)،فالفراء </w:t>
      </w:r>
      <w:r>
        <w:rPr>
          <w:rStyle w:val="FootnoteReference"/>
        </w:rPr>
        <w:footnoteReference w:id="1624"/>
      </w:r>
      <w:r>
        <w:rPr>
          <w:rFonts w:ascii="Amiri" w:hAnsi="Amiri" w:eastAsia="Amiri" w:cs="Amiri"/>
          <w:lang w:bidi="ar-SA"/>
          <w:color w:val="111111"/>
          <w:sz w:val="28"/>
          <w:szCs w:val="28"/>
          <w:rtl/>
        </w:rPr>
        <w:t xml:space="preserve">طرد القیاس فیها و جعل منه: فَتَقْعُدَ مَلُوماً مَحْسُوراً </w:t>
      </w:r>
      <w:r>
        <w:rPr>
          <w:rStyle w:val="FootnoteReference"/>
        </w:rPr>
        <w:footnoteReference w:id="1625"/>
      </w:r>
      <w:r>
        <w:rPr>
          <w:rFonts w:ascii="Amiri" w:hAnsi="Amiri" w:eastAsia="Amiri" w:cs="Amiri"/>
          <w:lang w:bidi="ar-SA"/>
          <w:color w:val="111111"/>
          <w:sz w:val="28"/>
          <w:szCs w:val="28"/>
          <w:rtl/>
        </w:rPr>
        <w:t xml:space="preserve">و الأکثر منع،و بعضهم طرد القیاس فیما کان علی هیئة نحو:(أرهف شفرته حتی قعدت کأنها حربة)،و زاد بعضهم تمّ و کمل نحو: فَتَمَّ مِیقٰاتُ رَبِّهِ أَرْبَعِینَ لَیْلَةً </w:t>
      </w:r>
      <w:r>
        <w:rPr>
          <w:rStyle w:val="FootnoteReference"/>
        </w:rPr>
        <w:footnoteReference w:id="1626"/>
      </w:r>
      <w:r>
        <w:rPr>
          <w:rFonts w:ascii="Amiri" w:hAnsi="Amiri" w:eastAsia="Amiri" w:cs="Amiri"/>
          <w:lang w:bidi="ar-SA"/>
          <w:color w:val="111111"/>
          <w:sz w:val="28"/>
          <w:szCs w:val="28"/>
          <w:rtl/>
        </w:rPr>
        <w:t xml:space="preserve">و کمل العدد أربعین فَتَمَثَّلَ لَهٰا بَشَراً سَوِیًّا </w:t>
      </w:r>
      <w:r>
        <w:rPr>
          <w:rStyle w:val="FootnoteReference"/>
        </w:rPr>
        <w:footnoteReference w:id="1627"/>
      </w:r>
      <w:r>
        <w:rPr>
          <w:rFonts w:ascii="Amiri" w:hAnsi="Amiri" w:eastAsia="Amiri" w:cs="Amiri"/>
          <w:lang w:bidi="ar-SA"/>
          <w:color w:val="111111"/>
          <w:sz w:val="28"/>
          <w:szCs w:val="28"/>
          <w:rtl/>
        </w:rPr>
        <w:t xml:space="preserve">و رجع فَارْتَدَّ بَصِیراً </w:t>
      </w:r>
      <w:r>
        <w:rPr>
          <w:rStyle w:val="FootnoteReference"/>
        </w:rPr>
        <w:footnoteReference w:id="1628"/>
      </w:r>
      <w:r>
        <w:rPr>
          <w:rFonts w:ascii="IRNazanin" w:hAnsi="IRNazanin" w:eastAsia="IRNazanin" w:cs="IRNazanin"/>
          <w:lang w:bidi="fa-IR"/>
          <w:color w:val="111111"/>
          <w:sz w:val="28"/>
          <w:szCs w:val="28"/>
          <w:rtl/>
        </w:rPr>
        <w:t xml:space="preserve">و استحال و تحول </w:t>
      </w:r>
      <w:r>
        <w:rPr>
          <w:rStyle w:val="FootnoteReference"/>
        </w:rPr>
        <w:footnoteReference w:id="1629"/>
      </w:r>
      <w:r>
        <w:rPr>
          <w:rFonts w:ascii="IRNazanin" w:hAnsi="IRNazanin" w:eastAsia="IRNazanin" w:cs="IRNazanin"/>
          <w:lang w:bidi="fa-IR"/>
          <w:color w:val="111111"/>
          <w:sz w:val="28"/>
          <w:szCs w:val="28"/>
          <w:rtl/>
        </w:rPr>
        <w:t xml:space="preserve">،و زاد الکوفیون </w:t>
      </w:r>
      <w:r>
        <w:rPr>
          <w:rStyle w:val="FootnoteReference"/>
        </w:rPr>
        <w:footnoteReference w:id="1630"/>
      </w:r>
      <w:r>
        <w:rPr>
          <w:rFonts w:ascii="Amiri" w:hAnsi="Amiri" w:eastAsia="Amiri" w:cs="Amiri"/>
          <w:lang w:bidi="ar-SA"/>
          <w:color w:val="111111"/>
          <w:sz w:val="28"/>
          <w:szCs w:val="28"/>
          <w:rtl/>
        </w:rPr>
        <w:t xml:space="preserve">(هذا)و(هذه)نحو:(و هذا القمر بازغا)و(هذه الشمس طالعة).</w:t>
      </w:r>
    </w:p>
    <w:p>
      <w:pPr>
        <w:pStyle w:val="BookText"/>
      </w:pPr>
      <w:r>
        <w:rPr>
          <w:rFonts w:ascii="IRNazanin" w:hAnsi="IRNazanin" w:eastAsia="IRNazanin" w:cs="IRNazanin"/>
          <w:lang w:bidi="fa-IR"/>
          <w:color w:val="111111"/>
          <w:sz w:val="28"/>
          <w:szCs w:val="28"/>
          <w:rtl/>
        </w:rPr>
        <w:t xml:space="preserve">قوله:(لإعطاء الخبر حکم معناها) یعنی بذلک الدلالة فی حصول الصفة للفاعل علی حسب معنی ذلک الفعل،إثبات أو نفی أو صیروة أو اعتبار زمان مخصوص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15" w:name="pg19845_194950"/>
    <w:bookmarkEnd w:id="115"/>
    <w:p>
      <w:pPr>
        <w:pStyle w:val="BookText"/>
      </w:pPr>
      <w:r>
        <w:rPr>
          <w:rFonts w:ascii="IRNazanin" w:hAnsi="IRNazanin" w:eastAsia="IRNazanin" w:cs="IRNazanin"/>
          <w:lang w:bidi="fa-IR"/>
          <w:color w:val="111111"/>
          <w:sz w:val="28"/>
          <w:szCs w:val="28"/>
          <w:rtl/>
        </w:rPr>
        <w:t xml:space="preserve">قوله:(فترفع الأول و تنصب الثانی[مثل:کان زید قائما] </w:t>
      </w:r>
      <w:r>
        <w:rPr>
          <w:rStyle w:val="FootnoteReference"/>
        </w:rPr>
        <w:footnoteReference w:id="1632"/>
      </w:r>
      <w:r>
        <w:rPr>
          <w:rFonts w:ascii="IRNazanin" w:hAnsi="IRNazanin" w:eastAsia="IRNazanin" w:cs="IRNazanin"/>
          <w:lang w:bidi="fa-IR"/>
          <w:color w:val="111111"/>
          <w:sz w:val="28"/>
          <w:szCs w:val="28"/>
          <w:rtl/>
        </w:rPr>
        <w:t xml:space="preserve">) و أما رفع الأول فلأنه فاعل،و المحققون یسمونه اسم کان و أخواتها،و نصب الثانی علی التشبیه بالمفعول،و یسمونه خبرها،و أما الکوفیون </w:t>
      </w:r>
      <w:r>
        <w:rPr>
          <w:rStyle w:val="FootnoteReference"/>
        </w:rPr>
        <w:footnoteReference w:id="1633"/>
      </w:r>
      <w:r>
        <w:rPr>
          <w:rFonts w:ascii="IRNazanin" w:hAnsi="IRNazanin" w:eastAsia="IRNazanin" w:cs="IRNazanin"/>
          <w:lang w:bidi="fa-IR"/>
          <w:color w:val="111111"/>
          <w:sz w:val="28"/>
          <w:szCs w:val="28"/>
          <w:rtl/>
        </w:rPr>
        <w:t xml:space="preserve">فإنهم یجعلون انتصابه علی الحال.</w:t>
      </w:r>
    </w:p>
    <w:p>
      <w:pPr>
        <w:pStyle w:val="Heading4"/>
      </w:pPr>
      <w:bookmarkStart w:id="374" w:name="_Toc195"/>
      <w:r>
        <w:t>[معانیها]</w:t>
      </w:r>
      <w:bookmarkEnd w:id="374"/>
    </w:p>
    <w:p>
      <w:pPr>
        <w:pStyle w:val="BookText"/>
      </w:pPr>
      <w:r>
        <w:rPr>
          <w:rFonts w:ascii="IRNazanin" w:hAnsi="IRNazanin" w:eastAsia="IRNazanin" w:cs="IRNazanin"/>
          <w:lang w:bidi="fa-IR"/>
          <w:color w:val="111111"/>
          <w:sz w:val="28"/>
          <w:szCs w:val="28"/>
          <w:rtl/>
        </w:rPr>
        <w:t xml:space="preserve">قوله:(فکان تکون ناقصة إلی آخره[لثبوت خبرها ماضیا دائما أو منقطعا] </w:t>
      </w:r>
      <w:r>
        <w:rPr>
          <w:rStyle w:val="FootnoteReference"/>
        </w:rPr>
        <w:footnoteReference w:id="1634"/>
      </w:r>
      <w:r>
        <w:rPr>
          <w:rFonts w:ascii="IRNazanin" w:hAnsi="IRNazanin" w:eastAsia="IRNazanin" w:cs="IRNazanin"/>
          <w:lang w:bidi="fa-IR"/>
          <w:color w:val="111111"/>
          <w:sz w:val="28"/>
          <w:szCs w:val="28"/>
          <w:rtl/>
        </w:rPr>
        <w:t xml:space="preserve">ل‍(کان)خمسة معان):</w:t>
      </w:r>
    </w:p>
    <w:p>
      <w:pPr>
        <w:pStyle w:val="BookText"/>
      </w:pPr>
      <w:r>
        <w:rPr>
          <w:rFonts w:ascii="Amiri" w:hAnsi="Amiri" w:eastAsia="Amiri" w:cs="Amiri"/>
          <w:lang w:bidi="ar-SA"/>
          <w:color w:val="111111"/>
          <w:sz w:val="28"/>
          <w:szCs w:val="28"/>
          <w:rtl/>
        </w:rPr>
        <w:t xml:space="preserve">الأول:و هو أکثرها الناقصة و معناها ثبوت الخبر و حصوله فیما مضی منقطعا نحو:(کان زید قائما)و إما دائما نحو: وَ کٰانَ اللّٰهُ غَفُوراً رَحِیماً </w:t>
      </w:r>
      <w:r>
        <w:rPr>
          <w:rStyle w:val="FootnoteReference"/>
        </w:rPr>
        <w:footnoteReference w:id="1635"/>
      </w:r>
      <w:r>
        <w:rPr>
          <w:rFonts w:ascii="IRNazanin" w:hAnsi="IRNazanin" w:eastAsia="IRNazanin" w:cs="IRNazanin"/>
          <w:lang w:bidi="fa-IR"/>
          <w:color w:val="111111"/>
          <w:sz w:val="28"/>
          <w:szCs w:val="28"/>
          <w:rtl/>
        </w:rPr>
        <w:t xml:space="preserve">و بعضهم قال:لا یکون خبرها إلا منقطعا بکل حال،و یحکم بزیادتها فی وَ کٰانَ اللّٰهُ غَفُوراً رَحِیماً و نحوها مما یفید الدوام،و رد بأنها لا تزاد ناصبة اتفاقا و لا رافعة علی الأفصح،و قال بعضهم:إنها وضعت علی معنیین بالاشتراک،أحدهما:الانقطاع کسائر الأفعال،و الثانی الاستمرار </w:t>
      </w:r>
      <w:r>
        <w:rPr>
          <w:rStyle w:val="FootnoteReference"/>
        </w:rPr>
        <w:footnoteReference w:id="1636"/>
      </w:r>
      <w:r>
        <w:rPr>
          <w:rFonts w:ascii="IRNazanin" w:hAnsi="IRNazanin" w:eastAsia="IRNazanin" w:cs="IRNazanin"/>
          <w:lang w:bidi="fa-IR"/>
          <w:color w:val="111111"/>
          <w:sz w:val="28"/>
          <w:szCs w:val="28"/>
          <w:rtl/>
        </w:rPr>
        <w:t xml:space="preserve">،و ضعف بأن فیه دعوی الاشتراک و البناء علی أن الماضی</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یفید الانقطاع،و قال بعضهم المراد فی اللوح،أو سبق فی علمه أنه غفور رحیم،و قال صاحب البرود:و الذی یجب العدول إلیه و التعویل علیه أن یکون الماضی مفید الانقطاع مطلقا،بل تقول:أما عین ذلک الفعل فیجب انقطاعه،لأنه لا معنی للماضی إلا أنه قد وجد و انقضی،و أما جنسه و مثله فلا یجب انقضاؤه و انقطاعه </w:t>
      </w:r>
      <w:r>
        <w:rPr>
          <w:rStyle w:val="FootnoteReference"/>
        </w:rPr>
        <w:footnoteReference w:id="1637"/>
      </w:r>
      <w:r>
        <w:rPr>
          <w:rFonts w:ascii="IRNazanin" w:hAnsi="IRNazanin" w:eastAsia="IRNazanin" w:cs="IRNazanin"/>
          <w:lang w:bidi="fa-IR"/>
          <w:color w:val="111111"/>
          <w:sz w:val="28"/>
          <w:szCs w:val="28"/>
          <w:rtl/>
        </w:rPr>
        <w:t xml:space="preserve">نحو قولک:(قد صمت أمس و أنت[ظ 125]صائم)،فإذا کان هذا معنی الماضی فلا إشکال و لا تأویل، و نقول المراد بالإخبار بکون اللّه غفورا رحیما فیما مضی أبلغ و أمضی للعزیمة،لأنه إذا کان غفورا رحیما فیما مضی کان آنس للقلب و أدعی إلی التوبة،إذا کانت هذه صفته قدیما،و أخیرا،و لا یحسن مثل هذا إلا بدلیل علی حصوله فی الحال،و فائدة الثانی:</w:t>
      </w:r>
    </w:p>
    <w:p>
      <w:pPr>
        <w:pStyle w:val="BookText"/>
      </w:pPr>
      <w:r>
        <w:rPr>
          <w:rFonts w:ascii="Amiri" w:hAnsi="Amiri" w:eastAsia="Amiri" w:cs="Amiri"/>
          <w:lang w:bidi="ar-SA"/>
          <w:color w:val="111111"/>
          <w:sz w:val="28"/>
          <w:szCs w:val="28"/>
          <w:rtl/>
        </w:rPr>
        <w:t xml:space="preserve">قوله:(و بمعنی صار) یعنی یفید الانتقال نحو: فَکٰانَتْ هَبٰاءً مُنْبَثًّا </w:t>
      </w:r>
      <w:r>
        <w:rPr>
          <w:rStyle w:val="FootnoteReference"/>
        </w:rPr>
        <w:footnoteReference w:id="1638"/>
      </w:r>
      <w:r>
        <w:rPr>
          <w:rFonts w:ascii="Amiri" w:hAnsi="Amiri" w:eastAsia="Amiri" w:cs="Amiri"/>
          <w:lang w:bidi="ar-SA"/>
          <w:color w:val="111111"/>
          <w:sz w:val="28"/>
          <w:szCs w:val="28"/>
          <w:rtl/>
        </w:rPr>
        <w:t xml:space="preserve">وَ کُنْتُمْ أَزْوٰاجاً ثَلاٰثَةً </w:t>
      </w:r>
      <w:r>
        <w:rPr>
          <w:rStyle w:val="FootnoteReference"/>
        </w:rPr>
        <w:footnoteReference w:id="1639"/>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[679]بتیهاء قفر و المطیّ کأنها</w:t>
      </w:r>
    </w:p>
    <w:p>
      <w:pPr>
        <w:pStyle w:val="BookText"/>
      </w:pPr>
      <w:r>
        <w:rPr>
          <w:rFonts w:ascii="IRNazanin" w:hAnsi="IRNazanin" w:eastAsia="IRNazanin" w:cs="IRNazanin"/>
          <w:lang w:bidi="fa-IR"/>
          <w:color w:val="111111"/>
          <w:sz w:val="28"/>
          <w:szCs w:val="28"/>
          <w:rtl/>
        </w:rPr>
        <w:t xml:space="preserve">قطا الحزن قد کانت فراخا بیوضها </w:t>
      </w:r>
      <w:r>
        <w:rPr>
          <w:rStyle w:val="FootnoteReference"/>
        </w:rPr>
        <w:footnoteReference w:id="1640"/>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یکون فیها ضمیر الشأن)</w:t>
      </w:r>
    </w:p>
    <w:p>
      <w:pPr>
        <w:pStyle w:val="BookText"/>
      </w:pPr>
      <w:r>
        <w:rPr>
          <w:rStyle w:val="FootnoteReference"/>
        </w:rPr>
        <w:footnoteReference w:id="1641"/>
      </w:r>
      <w:r>
        <w:rPr>
          <w:rFonts w:ascii="IRNazanin" w:hAnsi="IRNazanin" w:eastAsia="IRNazanin" w:cs="IRNazanin"/>
          <w:lang w:bidi="fa-IR"/>
          <w:color w:val="111111"/>
          <w:sz w:val="28"/>
          <w:szCs w:val="28"/>
          <w:rtl/>
        </w:rPr>
        <w:t xml:space="preserve">
و یعرف برفع خبرها و إنما رفع لأن اسمها ضمیر مستتر و الجملة فی موضع الخبر نحو قوله:</w:t>
      </w:r>
    </w:p>
    <w:p>
      <w:pPr>
        <w:pStyle w:val="BookText"/>
      </w:pPr>
      <w:r>
        <w:rPr>
          <w:rFonts w:ascii="IRNazanin" w:hAnsi="IRNazanin" w:eastAsia="IRNazanin" w:cs="IRNazanin"/>
          <w:lang w:bidi="fa-IR"/>
          <w:color w:val="111111"/>
          <w:sz w:val="28"/>
          <w:szCs w:val="28"/>
          <w:rtl/>
        </w:rPr>
        <w:t xml:space="preserve">[680]إذا مت کان الناس نصفان شامت </w:t>
      </w:r>
      <w:r>
        <w:rPr>
          <w:rStyle w:val="FootnoteReference"/>
        </w:rPr>
        <w:footnoteReference w:id="16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 من الناقصة لافتقارها إلی اسم و خبرها،و إنما أفردها لأن خبرها مرفوع و جملة،و بعضهم جعلها تامة،و فاعلها ضمیر الشأن.</w:t>
      </w:r>
    </w:p>
    <w:p>
      <w:pPr>
        <w:pStyle w:val="BookText"/>
      </w:pPr>
      <w:r>
        <w:rPr>
          <w:rFonts w:ascii="IRNazanin" w:hAnsi="IRNazanin" w:eastAsia="IRNazanin" w:cs="IRNazanin"/>
          <w:lang w:bidi="fa-IR"/>
          <w:color w:val="111111"/>
          <w:sz w:val="28"/>
          <w:szCs w:val="28"/>
          <w:rtl/>
        </w:rPr>
        <w:t xml:space="preserve">الرابع قوله:(و تکون تامة)و لها معنیان فی التمام.</w:t>
      </w:r>
    </w:p>
    <w:p>
      <w:pPr>
        <w:pStyle w:val="BookText"/>
      </w:pPr>
      <w:r>
        <w:rPr>
          <w:rFonts w:ascii="IRNazanin" w:hAnsi="IRNazanin" w:eastAsia="IRNazanin" w:cs="IRNazanin"/>
          <w:lang w:bidi="fa-IR"/>
          <w:color w:val="111111"/>
          <w:sz w:val="28"/>
          <w:szCs w:val="28"/>
          <w:rtl/>
        </w:rPr>
        <w:t xml:space="preserve">(بمعنی ثبت)و(حصل)نحو:(کان اللّه و لا شیء)و بمعنی(حدث) و(وقع)نحو:(کانت الکانیة و ما شاء اللّه کان)و قوله:</w:t>
      </w:r>
    </w:p>
    <w:p>
      <w:pPr>
        <w:pStyle w:val="BookText"/>
      </w:pPr>
      <w:r>
        <w:rPr>
          <w:rFonts w:ascii="IRNazanin" w:hAnsi="IRNazanin" w:eastAsia="IRNazanin" w:cs="IRNazanin"/>
          <w:lang w:bidi="fa-IR"/>
          <w:color w:val="111111"/>
          <w:sz w:val="28"/>
          <w:szCs w:val="28"/>
          <w:rtl/>
        </w:rPr>
        <w:t xml:space="preserve">[681]إذا کان الشتاء فأدفئونی</w:t>
      </w:r>
    </w:p>
    <w:p>
      <w:pPr>
        <w:pStyle w:val="BookText"/>
      </w:pPr>
      <w:r>
        <w:rPr>
          <w:rFonts w:ascii="IRNazanin" w:hAnsi="IRNazanin" w:eastAsia="IRNazanin" w:cs="IRNazanin"/>
          <w:lang w:bidi="fa-IR"/>
          <w:color w:val="111111"/>
          <w:sz w:val="28"/>
          <w:szCs w:val="28"/>
          <w:rtl/>
        </w:rPr>
        <w:t xml:space="preserve">فإن الشیخ یهدمه الشتاء </w:t>
      </w:r>
      <w:r>
        <w:rPr>
          <w:rStyle w:val="FootnoteReference"/>
        </w:rPr>
        <w:footnoteReference w:id="1643"/>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فی هذین لازمة و بمعنی کفل نحو:(کنت الصبیّ)أی کفلته و بمعنی (غزل)نحو:(کنت الصوف)أی غزلته،و هی فی هذین متعدیة.</w:t>
      </w:r>
    </w:p>
    <w:p>
      <w:pPr>
        <w:pStyle w:val="BookText"/>
      </w:pPr>
      <w:r>
        <w:rPr>
          <w:rFonts w:ascii="Amiri" w:hAnsi="Amiri" w:eastAsia="Amiri" w:cs="Amiri"/>
          <w:lang w:bidi="ar-SA"/>
          <w:color w:val="111111"/>
          <w:sz w:val="28"/>
          <w:szCs w:val="28"/>
          <w:rtl/>
        </w:rPr>
        <w:t xml:space="preserve">الخامس قوله:(و زائدة) </w:t>
      </w:r>
      <w:r>
        <w:rPr>
          <w:rStyle w:val="FootnoteReference"/>
        </w:rPr>
        <w:footnoteReference w:id="1644"/>
      </w:r>
      <w:r>
        <w:rPr>
          <w:rFonts w:ascii="IRNazanin" w:hAnsi="IRNazanin" w:eastAsia="IRNazanin" w:cs="IRNazanin"/>
          <w:lang w:bidi="fa-IR"/>
          <w:color w:val="111111"/>
          <w:sz w:val="28"/>
          <w:szCs w:val="28"/>
          <w:rtl/>
        </w:rPr>
        <w:t xml:space="preserve">المراد بزیادتها حیث تکون ماضیة لا یختل بسقوطها معنی و لا إعراب نحو:</w:t>
      </w:r>
    </w:p>
    <w:p>
      <w:pPr>
        <w:pStyle w:val="BookText"/>
      </w:pPr>
      <w:r>
        <w:rPr>
          <w:rFonts w:ascii="IRNazanin" w:hAnsi="IRNazanin" w:eastAsia="IRNazanin" w:cs="IRNazanin"/>
          <w:lang w:bidi="fa-IR"/>
          <w:color w:val="111111"/>
          <w:sz w:val="28"/>
          <w:szCs w:val="28"/>
          <w:rtl/>
        </w:rPr>
        <w:t xml:space="preserve">[682]رجال بنی أبی بکر تسامی</w:t>
      </w:r>
    </w:p>
    <w:p>
      <w:pPr>
        <w:pStyle w:val="BookText"/>
      </w:pPr>
      <w:r>
        <w:rPr>
          <w:rFonts w:ascii="IRNazanin" w:hAnsi="IRNazanin" w:eastAsia="IRNazanin" w:cs="IRNazanin"/>
          <w:lang w:bidi="fa-IR"/>
          <w:color w:val="111111"/>
          <w:sz w:val="28"/>
          <w:szCs w:val="28"/>
          <w:rtl/>
        </w:rPr>
        <w:t xml:space="preserve">علی کان المسوّمة العراب </w:t>
      </w:r>
      <w:r>
        <w:rPr>
          <w:rStyle w:val="FootnoteReference"/>
        </w:rPr>
        <w:footnoteReference w:id="1645"/>
      </w:r>
    </w:p>
    <w:p>
      <w:pPr>
        <w:pStyle w:val="BookText"/>
      </w:pPr>
      <w:r>
        <w:rPr>
          <w:rFonts w:ascii="IRNazanin" w:hAnsi="IRNazanin" w:eastAsia="IRNazanin" w:cs="IRNazanin"/>
          <w:lang w:bidi="fa-IR"/>
          <w:color w:val="111111"/>
          <w:sz w:val="28"/>
          <w:szCs w:val="28"/>
          <w:rtl/>
        </w:rPr>
        <w:t xml:space="preserve">فإن علی جرّت المسومة،و هی لا ترفع فاعلا و لا تنصب مفعولا عند الجمهور نحو:</w:t>
      </w:r>
    </w:p>
    <w:p>
      <w:pPr>
        <w:pStyle w:val="BookText"/>
      </w:pPr>
      <w:r>
        <w:rPr>
          <w:rFonts w:ascii="Times New Roman" w:hAnsi="Times New Roman" w:eastAsia="Times New Roman" w:cs="Times New Roman"/>
          <w:lang w:val="en-US" w:bidi="en-US"/>
          <w:color w:val="111111"/>
          <w:sz w:val="28"/>
          <w:szCs w:val="28"/>
          <w:rtl/>
        </w:rPr>
        <w:t xml:space="preserve">[683]...-</w:t>
      </w:r>
    </w:p>
    <w:p>
      <w:pPr>
        <w:pStyle w:val="BookText"/>
      </w:pPr>
      <w:r>
        <w:rPr>
          <w:rFonts w:ascii="IRNazanin" w:hAnsi="IRNazanin" w:eastAsia="IRNazanin" w:cs="IRNazanin"/>
          <w:lang w:bidi="fa-IR"/>
          <w:color w:val="111111"/>
          <w:sz w:val="28"/>
          <w:szCs w:val="28"/>
          <w:rtl/>
        </w:rPr>
        <w:t xml:space="preserve">و جیران لنا کانوا کرام </w:t>
      </w:r>
      <w:r>
        <w:rPr>
          <w:rStyle w:val="FootnoteReference"/>
        </w:rPr>
        <w:footnoteReference w:id="1646"/>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زائدة رافعة،و أجیب بأنها فی البیت غیر زائدة و خبرها لنا، و تقدیره:و جیران کرام،أو تکون تامة فلا تحتاج إلی خبر،و مثال ما یحتمل الخمسة المعانی،قوله تعالی: لِمَنْ کٰانَ لَهُ قَلْبٌ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صار للانتقال) قد تکون حقیقة نحو:(صار البیت ترابا)، و(الطین خزفا)،و قد تکون مجازا نحو:(صار زید غنیا)و(صار زید أمیرا) و قد تکون تامة من باب من أن یلیها(إلی)ظاهرة أو مقدرة،لأن معنی صار الانتقال،و الانتقال یتعدی إلی مثال ظاهر ب(إلی)مثال الظاهر:</w:t>
      </w:r>
    </w:p>
    <w:p>
      <w:pPr>
        <w:pStyle w:val="BookText"/>
      </w:pPr>
      <w:r>
        <w:rPr>
          <w:rFonts w:ascii="IRNazanin" w:hAnsi="IRNazanin" w:eastAsia="IRNazanin" w:cs="IRNazanin"/>
          <w:lang w:bidi="fa-IR"/>
          <w:color w:val="111111"/>
          <w:sz w:val="28"/>
          <w:szCs w:val="28"/>
          <w:rtl/>
        </w:rPr>
        <w:t xml:space="preserve">(صارت الأمور إلی اللّه)و قوله:</w:t>
      </w:r>
    </w:p>
    <w:p>
      <w:pPr>
        <w:pStyle w:val="BookText"/>
      </w:pPr>
      <w:r>
        <w:rPr>
          <w:rFonts w:ascii="IRNazanin" w:hAnsi="IRNazanin" w:eastAsia="IRNazanin" w:cs="IRNazanin"/>
          <w:lang w:bidi="fa-IR"/>
          <w:color w:val="111111"/>
          <w:sz w:val="28"/>
          <w:szCs w:val="28"/>
          <w:rtl/>
        </w:rPr>
        <w:t xml:space="preserve">[684]فصرنا إلی الحسنی ورقّ کلامنا </w:t>
      </w:r>
      <w:r>
        <w:rPr>
          <w:rStyle w:val="FootnoteReference"/>
        </w:rPr>
        <w:footnoteReference w:id="16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مثال المقدّرة:</w:t>
      </w:r>
    </w:p>
    <w:p>
      <w:pPr>
        <w:pStyle w:val="BookText"/>
      </w:pPr>
      <w:r>
        <w:rPr>
          <w:rFonts w:ascii="IRNazanin" w:hAnsi="IRNazanin" w:eastAsia="IRNazanin" w:cs="IRNazanin"/>
          <w:lang w:bidi="fa-IR"/>
          <w:color w:val="111111"/>
          <w:sz w:val="28"/>
          <w:szCs w:val="28"/>
          <w:rtl/>
        </w:rPr>
        <w:t xml:space="preserve">[685]أیقنت أنی لا محالة</w:t>
      </w:r>
    </w:p>
    <w:p>
      <w:pPr>
        <w:pStyle w:val="BookText"/>
      </w:pPr>
      <w:r>
        <w:rPr>
          <w:rFonts w:ascii="IRNazanin" w:hAnsi="IRNazanin" w:eastAsia="IRNazanin" w:cs="IRNazanin"/>
          <w:lang w:bidi="fa-IR"/>
          <w:color w:val="111111"/>
          <w:sz w:val="28"/>
          <w:szCs w:val="28"/>
          <w:rtl/>
        </w:rPr>
        <w:t xml:space="preserve">حیث صار القوم صائر </w:t>
      </w:r>
      <w:r>
        <w:rPr>
          <w:rStyle w:val="FootnoteReference"/>
        </w:rPr>
        <w:footnoteReference w:id="1649"/>
      </w:r>
    </w:p>
    <w:p>
      <w:pPr>
        <w:pStyle w:val="BookText"/>
      </w:pPr>
      <w:r>
        <w:rPr>
          <w:rFonts w:ascii="IRNazanin" w:hAnsi="IRNazanin" w:eastAsia="IRNazanin" w:cs="IRNazanin"/>
          <w:lang w:bidi="fa-IR"/>
          <w:color w:val="111111"/>
          <w:sz w:val="28"/>
          <w:szCs w:val="28"/>
          <w:rtl/>
        </w:rPr>
        <w:t xml:space="preserve">أی إلیه،و الأصح أنها الناقصة مع(إلی)لافتقارها إلیه.</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أصبح و أمسی و أضحی)[لاقتران مضمون الجملة بأوقاتها، و بمعنی صار،و تکون تامة) </w:t>
      </w:r>
      <w:r>
        <w:rPr>
          <w:rStyle w:val="FootnoteReference"/>
        </w:rPr>
        <w:footnoteReference w:id="1650"/>
      </w:r>
      <w:r>
        <w:rPr>
          <w:rFonts w:ascii="Amiri" w:hAnsi="Amiri" w:eastAsia="Amiri" w:cs="Amiri"/>
          <w:lang w:bidi="ar-SA"/>
          <w:color w:val="111111"/>
          <w:sz w:val="28"/>
          <w:szCs w:val="28"/>
          <w:rtl/>
        </w:rPr>
        <w:t xml:space="preserve">لها ثلاثة معان</w:t>
      </w:r>
    </w:p>
    <w:p>
      <w:pPr>
        <w:pStyle w:val="BookText"/>
      </w:pPr>
      <w:r>
        <w:rPr>
          <w:rFonts w:ascii="IRNazanin" w:hAnsi="IRNazanin" w:eastAsia="IRNazanin" w:cs="IRNazanin"/>
          <w:lang w:bidi="fa-IR"/>
          <w:color w:val="111111"/>
          <w:sz w:val="28"/>
          <w:szCs w:val="28"/>
          <w:rtl/>
        </w:rPr>
        <w:t xml:space="preserve">الأول:ناقصة و هی حیث تفید اقتران مضمون الجملة بأزمانها، و مضمون الجملة معناها نحو:(أصبح زید صائما)و(أمسی قائما)و(أضحی مصلیا)و هو أکثر معانیها.</w:t>
      </w:r>
    </w:p>
    <w:p>
      <w:pPr>
        <w:pStyle w:val="BookText"/>
      </w:pPr>
      <w:r>
        <w:rPr>
          <w:rFonts w:ascii="Amiri" w:hAnsi="Amiri" w:eastAsia="Amiri" w:cs="Amiri"/>
          <w:lang w:bidi="ar-SA"/>
          <w:color w:val="111111"/>
          <w:sz w:val="28"/>
          <w:szCs w:val="28"/>
          <w:rtl/>
        </w:rPr>
        <w:t xml:space="preserve">الثانی:أن تکون ناقصة بمعنی(صار)للانتقال و لا یراد بها الزمان المخصوص نحو: فَأَصْبَحَ مِنَ النّٰادِمِینَ </w:t>
      </w:r>
      <w:r>
        <w:rPr>
          <w:rStyle w:val="FootnoteReference"/>
        </w:rPr>
        <w:footnoteReference w:id="1651"/>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[686]ثم أضحوا کأنهم ورق ج‍</w:t>
      </w:r>
    </w:p>
    <w:p>
      <w:pPr>
        <w:pStyle w:val="BookText"/>
      </w:pPr>
      <w:r>
        <w:rPr>
          <w:rFonts w:ascii="IRNazanin" w:hAnsi="IRNazanin" w:eastAsia="IRNazanin" w:cs="IRNazanin"/>
          <w:lang w:bidi="fa-IR"/>
          <w:color w:val="111111"/>
          <w:sz w:val="28"/>
          <w:szCs w:val="28"/>
          <w:rtl/>
        </w:rPr>
        <w:t xml:space="preserve">فّ فألوت به الصّبا و الدبور </w:t>
      </w:r>
      <w:r>
        <w:rPr>
          <w:rStyle w:val="FootnoteReference"/>
        </w:rPr>
        <w:footnoteReference w:id="1652"/>
      </w:r>
    </w:p>
    <w:p>
      <w:pPr>
        <w:pStyle w:val="BookText"/>
      </w:pPr>
      <w:r>
        <w:rPr>
          <w:rFonts w:ascii="Amiri" w:hAnsi="Amiri" w:eastAsia="Amiri" w:cs="Amiri"/>
          <w:lang w:bidi="ar-SA"/>
          <w:color w:val="111111"/>
          <w:sz w:val="28"/>
          <w:szCs w:val="28"/>
          <w:rtl/>
        </w:rPr>
        <w:t xml:space="preserve">الثالث:أن تکون تامة لا تحتاج إلی خبر نحو: فَسُبْحٰانَ اللّٰهِ حِینَ تُمْسُونَ وَ حِینَ تُصْبِحُونَ </w:t>
      </w:r>
      <w:r>
        <w:rPr>
          <w:rStyle w:val="FootnoteReference"/>
        </w:rPr>
        <w:footnoteReference w:id="1653"/>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[687]و من فعلاتی أننی حسن القری</w:t>
      </w:r>
    </w:p>
    <w:p>
      <w:pPr>
        <w:pStyle w:val="BookText"/>
      </w:pPr>
      <w:r>
        <w:rPr>
          <w:rFonts w:ascii="IRNazanin" w:hAnsi="IRNazanin" w:eastAsia="IRNazanin" w:cs="IRNazanin"/>
          <w:lang w:bidi="fa-IR"/>
          <w:color w:val="111111"/>
          <w:sz w:val="28"/>
          <w:szCs w:val="28"/>
          <w:rtl/>
        </w:rPr>
        <w:t xml:space="preserve">إذا اللیلة الشهباء أضحی جلیدها </w:t>
      </w:r>
      <w:r>
        <w:rPr>
          <w:rStyle w:val="FootnoteReference"/>
        </w:rPr>
        <w:footnoteReference w:id="1654"/>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الأخفش </w:t>
      </w:r>
      <w:r>
        <w:rPr>
          <w:rStyle w:val="FootnoteReference"/>
        </w:rPr>
        <w:footnoteReference w:id="1655"/>
      </w:r>
      <w:r>
        <w:rPr>
          <w:rFonts w:ascii="IRNazanin" w:hAnsi="IRNazanin" w:eastAsia="IRNazanin" w:cs="IRNazanin"/>
          <w:lang w:bidi="fa-IR"/>
          <w:color w:val="111111"/>
          <w:sz w:val="28"/>
          <w:szCs w:val="28"/>
          <w:rtl/>
        </w:rPr>
        <w:t xml:space="preserve">زیادة(أصبح و أمسی)بعد ما التعجبیة نحو:(ما أصبح أبردها)و(ما أمسی أدفأها).</w:t>
      </w:r>
    </w:p>
    <w:p>
      <w:pPr>
        <w:pStyle w:val="BookText"/>
      </w:pPr>
      <w:r>
        <w:rPr>
          <w:rFonts w:ascii="Amiri" w:hAnsi="Amiri" w:eastAsia="Amiri" w:cs="Amiri"/>
          <w:lang w:bidi="ar-SA"/>
          <w:color w:val="111111"/>
          <w:sz w:val="28"/>
          <w:szCs w:val="28"/>
          <w:rtl/>
        </w:rPr>
        <w:t xml:space="preserve">قوله:(ظل بات) لهما ثلاثة معان.</w:t>
      </w:r>
    </w:p>
    <w:p>
      <w:pPr>
        <w:pStyle w:val="BookText"/>
      </w:pPr>
      <w:r>
        <w:rPr>
          <w:rFonts w:ascii="IRNazanin" w:hAnsi="IRNazanin" w:eastAsia="IRNazanin" w:cs="IRNazanin"/>
          <w:lang w:bidi="fa-IR"/>
          <w:color w:val="111111"/>
          <w:sz w:val="28"/>
          <w:szCs w:val="28"/>
          <w:rtl/>
        </w:rPr>
        <w:t xml:space="preserve">الأول قوله:(لاقتران مضمون الجملة)،أی معناها،(بوقتیهما)نحو:</w:t>
      </w:r>
    </w:p>
    <w:p>
      <w:pPr>
        <w:pStyle w:val="BookText"/>
      </w:pPr>
      <w:r>
        <w:rPr>
          <w:rFonts w:ascii="IRNazanin" w:hAnsi="IRNazanin" w:eastAsia="IRNazanin" w:cs="IRNazanin"/>
          <w:lang w:bidi="fa-IR"/>
          <w:color w:val="111111"/>
          <w:sz w:val="28"/>
          <w:szCs w:val="28"/>
          <w:rtl/>
        </w:rPr>
        <w:t xml:space="preserve">(ظل زید صائما)أی وقت النهار،و(بات زید قائما)أی وقت اللیل و منه:</w:t>
      </w:r>
    </w:p>
    <w:p>
      <w:pPr>
        <w:pStyle w:val="BookText"/>
      </w:pPr>
      <w:r>
        <w:rPr>
          <w:rFonts w:ascii="IRNazanin" w:hAnsi="IRNazanin" w:eastAsia="IRNazanin" w:cs="IRNazanin"/>
          <w:lang w:bidi="fa-IR"/>
          <w:color w:val="111111"/>
          <w:sz w:val="28"/>
          <w:szCs w:val="28"/>
          <w:rtl/>
        </w:rPr>
        <w:t xml:space="preserve">[688]أظل أرعی و أبیت أطحن</w:t>
      </w:r>
    </w:p>
    <w:p>
      <w:pPr>
        <w:pStyle w:val="BookText"/>
      </w:pPr>
      <w:r>
        <w:rPr>
          <w:rFonts w:ascii="IRNazanin" w:hAnsi="IRNazanin" w:eastAsia="IRNazanin" w:cs="IRNazanin"/>
          <w:lang w:bidi="fa-IR"/>
          <w:color w:val="111111"/>
          <w:sz w:val="28"/>
          <w:szCs w:val="28"/>
          <w:rtl/>
        </w:rPr>
        <w:t xml:space="preserve">و الموت من بعض الحیاة أهون </w:t>
      </w:r>
      <w:r>
        <w:rPr>
          <w:rStyle w:val="FootnoteReference"/>
        </w:rPr>
        <w:footnoteReference w:id="1656"/>
      </w:r>
    </w:p>
    <w:p>
      <w:pPr>
        <w:pStyle w:val="BookText"/>
      </w:pPr>
      <w:r>
        <w:rPr>
          <w:rFonts w:ascii="Amiri" w:hAnsi="Amiri" w:eastAsia="Amiri" w:cs="Amiri"/>
          <w:lang w:bidi="ar-SA"/>
          <w:color w:val="111111"/>
          <w:sz w:val="28"/>
          <w:szCs w:val="28"/>
          <w:rtl/>
        </w:rPr>
        <w:t xml:space="preserve">الثانی:بمعنی(صار)نحو: ظَلَّ وَجْهُهُ مُسْوَدًّا </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الثالث:تامتان نحو:</w:t>
      </w:r>
    </w:p>
    <w:p>
      <w:pPr>
        <w:pStyle w:val="BookText"/>
      </w:pPr>
      <w:r>
        <w:rPr>
          <w:rFonts w:ascii="IRNazanin" w:hAnsi="IRNazanin" w:eastAsia="IRNazanin" w:cs="IRNazanin"/>
          <w:lang w:bidi="fa-IR"/>
          <w:color w:val="111111"/>
          <w:sz w:val="28"/>
          <w:szCs w:val="28"/>
          <w:rtl/>
        </w:rPr>
        <w:t xml:space="preserve">[689]لیت شعری ما أماتهم</w:t>
      </w:r>
    </w:p>
    <w:p>
      <w:pPr>
        <w:pStyle w:val="BookText"/>
      </w:pPr>
      <w:r>
        <w:rPr>
          <w:rFonts w:ascii="IRNazanin" w:hAnsi="IRNazanin" w:eastAsia="IRNazanin" w:cs="IRNazanin"/>
          <w:lang w:bidi="fa-IR"/>
          <w:color w:val="111111"/>
          <w:sz w:val="28"/>
          <w:szCs w:val="28"/>
          <w:rtl/>
        </w:rPr>
        <w:t xml:space="preserve">نحن أدلجنا و هم باتوا </w:t>
      </w:r>
      <w:r>
        <w:rPr>
          <w:rStyle w:val="FootnoteReference"/>
        </w:rPr>
        <w:footnoteReference w:id="1658"/>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الشاهد فیه مجیء(أضحی)تامة لأنها أفادت الدخول فی الضحی.</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قیل:إنّ(ظل)لا تکون تامة،و(بات)لا تکون بمعنی(صار) لقلة السماع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قوله:(و(ما زال)و(ما برح)و(ما فتئ)و(ما انفک)لاستمرار خبرها لفاعلها مذ قبله) </w:t>
      </w:r>
      <w:r>
        <w:rPr>
          <w:rStyle w:val="FootnoteReference"/>
        </w:rPr>
        <w:footnoteReference w:id="1660"/>
      </w:r>
      <w:r>
        <w:rPr>
          <w:rFonts w:ascii="IRNazanin" w:hAnsi="IRNazanin" w:eastAsia="IRNazanin" w:cs="IRNazanin"/>
          <w:lang w:bidi="fa-IR"/>
          <w:color w:val="111111"/>
          <w:sz w:val="28"/>
          <w:szCs w:val="28"/>
          <w:rtl/>
        </w:rPr>
        <w:t xml:space="preserve">أی مشترکة فی أنها ناقصة،و هو أن معناها واحد و هو استمرار خبرها لفاعلها مذ قبله،و المراد أن خبرها حاصل للفاعل مذ کان قابلا له،أی صالحا له،سواء کان فی أوقات متصلة،نحو:</w:t>
      </w:r>
    </w:p>
    <w:p>
      <w:pPr>
        <w:pStyle w:val="BookText"/>
      </w:pPr>
      <w:r>
        <w:rPr>
          <w:rFonts w:ascii="IRNazanin" w:hAnsi="IRNazanin" w:eastAsia="IRNazanin" w:cs="IRNazanin"/>
          <w:lang w:bidi="fa-IR"/>
          <w:color w:val="111111"/>
          <w:sz w:val="28"/>
          <w:szCs w:val="28"/>
          <w:rtl/>
        </w:rPr>
        <w:t xml:space="preserve">(ما زال زید أمیرا)و المراد مذ صلح للإمارة فتخرج أوقات الطفولة، أو متفرقة علی حسب العرف،نحو:(ما زال زید یعطی السائل).</w:t>
      </w:r>
    </w:p>
    <w:p>
      <w:pPr>
        <w:pStyle w:val="BookText"/>
      </w:pPr>
      <w:r>
        <w:rPr>
          <w:rFonts w:ascii="IRNazanin" w:hAnsi="IRNazanin" w:eastAsia="IRNazanin" w:cs="IRNazanin"/>
          <w:lang w:bidi="fa-IR"/>
          <w:color w:val="111111"/>
          <w:sz w:val="28"/>
          <w:szCs w:val="28"/>
          <w:rtl/>
        </w:rPr>
        <w:t xml:space="preserve">قوله:(و یلزمها النفی)</w:t>
      </w:r>
    </w:p>
    <w:p>
      <w:pPr>
        <w:pStyle w:val="BookText"/>
      </w:pPr>
      <w:r>
        <w:rPr>
          <w:rStyle w:val="FootnoteReference"/>
        </w:rPr>
        <w:footnoteReference w:id="1661"/>
      </w:r>
      <w:r>
        <w:rPr>
          <w:rFonts w:ascii="IRNazanin" w:hAnsi="IRNazanin" w:eastAsia="IRNazanin" w:cs="IRNazanin"/>
          <w:lang w:bidi="fa-IR"/>
          <w:color w:val="111111"/>
          <w:sz w:val="28"/>
          <w:szCs w:val="28"/>
          <w:rtl/>
        </w:rPr>
        <w:t xml:space="preserve">
تعد هذه الأفعال الأربعة و النفی ظاهر و مقدر و حروفه فی المعنی(ما)،و فی الدعاء(لا)،و فی المضارع(ما)و(لن) و(لا)و(لم)،و لا یفصل بینها و بین هذه الأفعال إلا شاذ،و بعضهم یجیزه بمعمولاتها،ما عند اللّه یزال بذکرک،و بالظرف نحو:(ما الیوم یزال زید قائما)،و بالقسم نحو:</w:t>
      </w:r>
    </w:p>
    <w:p>
      <w:pPr>
        <w:pStyle w:val="BookText"/>
      </w:pPr>
      <w:r>
        <w:rPr>
          <w:rFonts w:ascii="IRNazanin" w:hAnsi="IRNazanin" w:eastAsia="IRNazanin" w:cs="IRNazanin"/>
          <w:lang w:bidi="fa-IR"/>
          <w:color w:val="111111"/>
          <w:sz w:val="28"/>
          <w:szCs w:val="28"/>
          <w:rtl/>
        </w:rPr>
        <w:t xml:space="preserve">[690]فلا و أبی دهماء زالت عزیزة </w:t>
      </w:r>
      <w:r>
        <w:rPr>
          <w:rStyle w:val="FootnoteReference"/>
        </w:rPr>
        <w:footnoteReference w:id="166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بأفعال القلوب نحو:(ما أراها تزال ظالمة)،و أما النفی المقدر فشرطه أن یکون مضارعا و جواب قسم نحو: تَاللّٰهِ تَفْتَؤُا تَذْکُرُ یُوسُفَ </w:t>
      </w:r>
      <w:r>
        <w:rPr>
          <w:rStyle w:val="FootnoteReference"/>
        </w:rPr>
        <w:footnoteReference w:id="1663"/>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[691]تزال حبال مبرمات أعدّها </w:t>
      </w:r>
      <w:r>
        <w:rPr>
          <w:rStyle w:val="FootnoteReference"/>
        </w:rPr>
        <w:footnoteReference w:id="166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ورد خلاف ذلک أو تقدیرا لیکون بمنزلة کان فی الثبوت لأنها موضوعة للنفی،فإذا دخل علیها النفی صارت للإثبات،لأن النفی إذا دخل علی النفی کان إثباتا،و لهذا لا یجوز دخول(إلا)علیها،نحو:(ما زال زید إلا عالما)لا یلزم ثبوته علی کل حالة إلا علی العلم،کما لا یجوز (کان زید إلا عالما)و من خطأ ذا الرمة فی قوله:</w:t>
      </w:r>
    </w:p>
    <w:p>
      <w:pPr>
        <w:pStyle w:val="BookText"/>
      </w:pPr>
      <w:r>
        <w:rPr>
          <w:rFonts w:ascii="IRNazanin" w:hAnsi="IRNazanin" w:eastAsia="IRNazanin" w:cs="IRNazanin"/>
          <w:lang w:bidi="fa-IR"/>
          <w:color w:val="111111"/>
          <w:sz w:val="28"/>
          <w:szCs w:val="28"/>
          <w:rtl/>
        </w:rPr>
        <w:t xml:space="preserve">[692]حراجیح ما تنفک إلا مناخة</w:t>
      </w:r>
    </w:p>
    <w:p>
      <w:pPr>
        <w:pStyle w:val="BookText"/>
      </w:pPr>
      <w:r>
        <w:rPr>
          <w:rFonts w:ascii="IRNazanin" w:hAnsi="IRNazanin" w:eastAsia="IRNazanin" w:cs="IRNazanin"/>
          <w:lang w:bidi="fa-IR"/>
          <w:color w:val="111111"/>
          <w:sz w:val="28"/>
          <w:szCs w:val="28"/>
          <w:rtl/>
        </w:rPr>
        <w:t xml:space="preserve">علی الخسف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کأنه قال:ثبتت علی کل حالة إلا علی الخسف،و ثبوتها علی کل حالة محال،و لأنه یرید وصفها بالمشقة و الإتعاب،و إذا وصفها بالثبوت علی کل حالة ما خلا الخسف،و مناخة حاله،و ضعف بأن عامله إن کان ما ینفک لزم النفی فی الإثبات،و عمل ما قبل إلا فی ما بعدها،و هو لا یعمل إلا فی المستثنی منه،أو فی تابعه عند الجمهور </w:t>
      </w:r>
      <w:r>
        <w:rPr>
          <w:rStyle w:val="FootnoteReference"/>
        </w:rPr>
        <w:footnoteReference w:id="1666"/>
      </w:r>
      <w:r>
        <w:rPr>
          <w:rFonts w:ascii="IRNazanin" w:hAnsi="IRNazanin" w:eastAsia="IRNazanin" w:cs="IRNazanin"/>
          <w:lang w:bidi="fa-IR"/>
          <w:color w:val="111111"/>
          <w:sz w:val="28"/>
          <w:szCs w:val="28"/>
          <w:rtl/>
        </w:rPr>
        <w:t xml:space="preserve">،و إن کان عامله علی الخسف فالحال لا یتقدم علی عامله المعنوی خلافا للأخفش </w:t>
      </w:r>
      <w:r>
        <w:rPr>
          <w:rStyle w:val="FootnoteReference"/>
        </w:rPr>
        <w:footnoteReference w:id="1667"/>
      </w:r>
      <w:r>
        <w:rPr>
          <w:rFonts w:ascii="IRNazanin" w:hAnsi="IRNazanin" w:eastAsia="IRNazanin" w:cs="IRNazanin"/>
          <w:lang w:bidi="fa-IR"/>
          <w:color w:val="111111"/>
          <w:sz w:val="28"/>
          <w:szCs w:val="28"/>
          <w:rtl/>
        </w:rPr>
        <w:t xml:space="preserve">،و أیضا المفرّغ لا یتقدم علی عامله الثانی،روی عن الکسائی: </w:t>
      </w:r>
      <w:r>
        <w:rPr>
          <w:rStyle w:val="FootnoteReference"/>
        </w:rPr>
        <w:footnoteReference w:id="1668"/>
      </w:r>
      <w:r>
        <w:rPr>
          <w:rFonts w:ascii="Amiri" w:hAnsi="Amiri" w:eastAsia="Amiri" w:cs="Amiri"/>
          <w:lang w:bidi="ar-SA"/>
          <w:color w:val="111111"/>
          <w:sz w:val="28"/>
          <w:szCs w:val="28"/>
          <w:rtl/>
        </w:rPr>
        <w:t xml:space="preserve">أن(لا تنفک)تامة أی ما تفارق و طیبها و مناخة حال من تنفک و علی الخسف مفعول،و هی حال کقوله تعالی: صٰافّٰاتٍ وَ یَقْبِضْنَ </w:t>
      </w:r>
      <w:r>
        <w:rPr>
          <w:rStyle w:val="FootnoteReference"/>
        </w:rPr>
        <w:footnoteReference w:id="1669"/>
      </w:r>
      <w:r>
        <w:rPr>
          <w:rFonts w:ascii="IRNazanin" w:hAnsi="IRNazanin" w:eastAsia="IRNazanin" w:cs="IRNazanin"/>
          <w:lang w:bidi="fa-IR"/>
          <w:color w:val="111111"/>
          <w:sz w:val="28"/>
          <w:szCs w:val="28"/>
          <w:rtl/>
        </w:rPr>
        <w:t xml:space="preserve">و اعترض بأن ما تنفک لم یسمع تمامها.</w:t>
      </w:r>
    </w:p>
    <w:p>
      <w:pPr>
        <w:pStyle w:val="BookText"/>
      </w:pPr>
      <w:r>
        <w:rPr>
          <w:rFonts w:ascii="IRNazanin" w:hAnsi="IRNazanin" w:eastAsia="IRNazanin" w:cs="IRNazanin"/>
          <w:lang w:bidi="fa-IR"/>
          <w:color w:val="111111"/>
          <w:sz w:val="28"/>
          <w:szCs w:val="28"/>
          <w:rtl/>
        </w:rPr>
        <w:t xml:space="preserve">قوله:(و ما دام لتوقیت أمر بمدة خلاف ثبوت خبرها لفاعلها) و هو القیام لفاعلها یعنی أنک إذا قلت:(آتیک ما دام زید قائما)فقد وقّت أمرا،و هو الإتیان بمدة و هو القیام لفاعلها،و هو زید،و هی تکون ناقصة کما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یروی فی اللسان:قلا ئص بدل حراجیح،و الحرجوج:الناقة الطویلة علی وجه الأرض. و الشاهد فیه قوله:(لا تنفک إلا مناخة)حیث جاء خبر تنفک مقرونا بإلا و هذا شاذ،و قیل تنفک تامة لا خبر لها.</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ذکر و تامة بمعنی بقی أو تمکن و منه مٰا دٰامَتِ السَّمٰاوٰاتُ وَ الْأَرْضُ </w:t>
      </w:r>
      <w:r>
        <w:rPr>
          <w:rStyle w:val="FootnoteReference"/>
        </w:rPr>
        <w:footnoteReference w:id="1670"/>
      </w:r>
      <w:r>
        <w:rPr>
          <w:rFonts w:ascii="IRNazanin" w:hAnsi="IRNazanin" w:eastAsia="IRNazanin" w:cs="IRNazanin"/>
          <w:lang w:bidi="fa-IR"/>
          <w:color w:val="111111"/>
          <w:sz w:val="28"/>
          <w:szCs w:val="28"/>
          <w:rtl/>
        </w:rPr>
        <w:t xml:space="preserve">أی بقیت.</w:t>
      </w:r>
    </w:p>
    <w:p>
      <w:pPr>
        <w:pStyle w:val="BookText"/>
      </w:pPr>
      <w:r>
        <w:rPr>
          <w:rFonts w:ascii="IRNazanin" w:hAnsi="IRNazanin" w:eastAsia="IRNazanin" w:cs="IRNazanin"/>
          <w:lang w:bidi="fa-IR"/>
          <w:color w:val="111111"/>
          <w:sz w:val="28"/>
          <w:szCs w:val="28"/>
          <w:rtl/>
        </w:rPr>
        <w:t xml:space="preserve">قوله:(و من ثم احتیج إلی کلام لأنه ظرف) یعنی أن ما دام لا تستقل بجملتها مثل:ما زال،لأن(ما)التی مع(دام)مصدریة و دام صلتها [ظ 126]و هی دالة علی الزمان،لأن المصدر یؤقت نحو:(آتیک مقدم الحاج)أی وقت مقدمه،فلما کان علی الظرفیة </w:t>
      </w:r>
      <w:r>
        <w:rPr>
          <w:rStyle w:val="FootnoteReference"/>
        </w:rPr>
        <w:footnoteReference w:id="1671"/>
      </w:r>
      <w:r>
        <w:rPr>
          <w:rFonts w:ascii="IRNazanin" w:hAnsi="IRNazanin" w:eastAsia="IRNazanin" w:cs="IRNazanin"/>
          <w:lang w:bidi="fa-IR"/>
          <w:color w:val="111111"/>
          <w:sz w:val="28"/>
          <w:szCs w:val="28"/>
          <w:rtl/>
        </w:rPr>
        <w:t xml:space="preserve">لم یستقل کلاما لأن الظرف فضلة لا بد منه من تقدم کلام و هو آتیک أو نحوه.</w:t>
      </w:r>
    </w:p>
    <w:p>
      <w:pPr>
        <w:pStyle w:val="BookText"/>
      </w:pPr>
      <w:r>
        <w:rPr>
          <w:rFonts w:ascii="IRNazanin" w:hAnsi="IRNazanin" w:eastAsia="IRNazanin" w:cs="IRNazanin"/>
          <w:lang w:bidi="fa-IR"/>
          <w:color w:val="111111"/>
          <w:sz w:val="28"/>
          <w:szCs w:val="28"/>
          <w:rtl/>
        </w:rPr>
        <w:t xml:space="preserve">قوله:(و لیس)</w:t>
      </w:r>
    </w:p>
    <w:p>
      <w:pPr>
        <w:pStyle w:val="BookText"/>
      </w:pPr>
      <w:r>
        <w:rPr>
          <w:rStyle w:val="FootnoteReference"/>
        </w:rPr>
        <w:footnoteReference w:id="1672"/>
      </w:r>
      <w:r>
        <w:rPr>
          <w:rFonts w:ascii="IRNazanin" w:hAnsi="IRNazanin" w:eastAsia="IRNazanin" w:cs="IRNazanin"/>
          <w:lang w:bidi="fa-IR"/>
          <w:color w:val="111111"/>
          <w:sz w:val="28"/>
          <w:szCs w:val="28"/>
          <w:rtl/>
        </w:rPr>
        <w:t xml:space="preserve">
و هی فعل عند سیبویه </w:t>
      </w:r>
      <w:r>
        <w:rPr>
          <w:rStyle w:val="FootnoteReference"/>
        </w:rPr>
        <w:footnoteReference w:id="1673"/>
      </w:r>
      <w:r>
        <w:rPr>
          <w:rFonts w:ascii="IRNazanin" w:hAnsi="IRNazanin" w:eastAsia="IRNazanin" w:cs="IRNazanin"/>
          <w:lang w:bidi="fa-IR"/>
          <w:color w:val="111111"/>
          <w:sz w:val="28"/>
          <w:szCs w:val="28"/>
          <w:rtl/>
        </w:rPr>
        <w:t xml:space="preserve">و جمهور البصریین لاتصال ضمیر الرفع بها،و لحوق تاء التأنیث فیها </w:t>
      </w:r>
      <w:r>
        <w:rPr>
          <w:rStyle w:val="FootnoteReference"/>
        </w:rPr>
        <w:footnoteReference w:id="1674"/>
      </w:r>
      <w:r>
        <w:rPr>
          <w:rFonts w:ascii="IRNazanin" w:hAnsi="IRNazanin" w:eastAsia="IRNazanin" w:cs="IRNazanin"/>
          <w:lang w:bidi="fa-IR"/>
          <w:color w:val="111111"/>
          <w:sz w:val="28"/>
          <w:szCs w:val="28"/>
          <w:rtl/>
        </w:rPr>
        <w:t xml:space="preserve">،و حرف عند الکوفیین بدلیل عدم تصرفها،و سکون وسطها و ورود:(لیس الطیب إلا المسک) </w:t>
      </w:r>
      <w:r>
        <w:rPr>
          <w:rStyle w:val="FootnoteReference"/>
        </w:rPr>
        <w:footnoteReference w:id="1675"/>
      </w:r>
      <w:r>
        <w:rPr>
          <w:rFonts w:ascii="IRNazanin" w:hAnsi="IRNazanin" w:eastAsia="IRNazanin" w:cs="IRNazanin"/>
          <w:lang w:bidi="fa-IR"/>
          <w:color w:val="111111"/>
          <w:sz w:val="28"/>
          <w:szCs w:val="28"/>
          <w:rtl/>
        </w:rPr>
        <w:t xml:space="preserve">برفع المسک،و أجیب بأنه مبتدأ و خبره محذوف،و الجملة حالا،و قیل:مطلقا فی موضع خبر عن اسم،التقدیر:(لیس الطیب إلا المسک أفخره).</w:t>
      </w:r>
    </w:p>
    <w:p>
      <w:pPr>
        <w:pStyle w:val="BookText"/>
      </w:pPr>
      <w:r>
        <w:rPr>
          <w:rFonts w:ascii="IRNazanin" w:hAnsi="IRNazanin" w:eastAsia="IRNazanin" w:cs="IRNazanin"/>
          <w:lang w:bidi="fa-IR"/>
          <w:color w:val="111111"/>
          <w:sz w:val="28"/>
          <w:szCs w:val="28"/>
          <w:rtl/>
        </w:rPr>
        <w:t xml:space="preserve">قوله:(لنفی مضمون الجملة) أی معناها.</w:t>
      </w:r>
    </w:p>
    <w:p>
      <w:pPr>
        <w:pStyle w:val="BookText"/>
      </w:pPr>
      <w:r>
        <w:rPr>
          <w:rFonts w:ascii="IRNazanin" w:hAnsi="IRNazanin" w:eastAsia="IRNazanin" w:cs="IRNazanin"/>
          <w:lang w:bidi="fa-IR"/>
          <w:color w:val="111111"/>
          <w:sz w:val="28"/>
          <w:szCs w:val="28"/>
          <w:rtl/>
        </w:rPr>
        <w:t xml:space="preserve">قوله:(حالا و قیل:مطلقا) اختلف فی المنفی بها،فقال الجمهور</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16" w:name="pg19845_194961"/>
    <w:bookmarkEnd w:id="116"/>
    <w:p>
      <w:pPr>
        <w:pStyle w:val="BookText"/>
      </w:pPr>
      <w:r>
        <w:rPr>
          <w:rFonts w:ascii="IRNazanin" w:hAnsi="IRNazanin" w:eastAsia="IRNazanin" w:cs="IRNazanin"/>
          <w:lang w:bidi="fa-IR"/>
          <w:color w:val="111111"/>
          <w:sz w:val="28"/>
          <w:szCs w:val="28"/>
          <w:rtl/>
        </w:rPr>
        <w:t xml:space="preserve">و اختاره الزمخشری </w:t>
      </w:r>
      <w:r>
        <w:rPr>
          <w:rStyle w:val="FootnoteReference"/>
        </w:rPr>
        <w:footnoteReference w:id="1676"/>
      </w:r>
      <w:r>
        <w:rPr>
          <w:rFonts w:ascii="IRNazanin" w:hAnsi="IRNazanin" w:eastAsia="IRNazanin" w:cs="IRNazanin"/>
          <w:lang w:bidi="fa-IR"/>
          <w:color w:val="111111"/>
          <w:sz w:val="28"/>
          <w:szCs w:val="28"/>
          <w:rtl/>
        </w:rPr>
        <w:t xml:space="preserve">أنها لنفی الحال فقط،و حکی عن سیبویه </w:t>
      </w:r>
      <w:r>
        <w:rPr>
          <w:rStyle w:val="FootnoteReference"/>
        </w:rPr>
        <w:footnoteReference w:id="1677"/>
      </w:r>
      <w:r>
        <w:rPr>
          <w:rFonts w:ascii="IRNazanin" w:hAnsi="IRNazanin" w:eastAsia="IRNazanin" w:cs="IRNazanin"/>
          <w:lang w:bidi="fa-IR"/>
          <w:color w:val="111111"/>
          <w:sz w:val="28"/>
          <w:szCs w:val="28"/>
          <w:rtl/>
        </w:rPr>
        <w:t xml:space="preserve">و المبرد </w:t>
      </w:r>
      <w:r>
        <w:rPr>
          <w:rStyle w:val="FootnoteReference"/>
        </w:rPr>
        <w:footnoteReference w:id="1678"/>
      </w:r>
      <w:r>
        <w:rPr>
          <w:rFonts w:ascii="IRNazanin" w:hAnsi="IRNazanin" w:eastAsia="IRNazanin" w:cs="IRNazanin"/>
          <w:lang w:bidi="fa-IR"/>
          <w:color w:val="111111"/>
          <w:sz w:val="28"/>
          <w:szCs w:val="28"/>
          <w:rtl/>
        </w:rPr>
        <w:t xml:space="preserve">و ابن السراج </w:t>
      </w:r>
      <w:r>
        <w:rPr>
          <w:rStyle w:val="FootnoteReference"/>
        </w:rPr>
        <w:footnoteReference w:id="1679"/>
      </w:r>
      <w:r>
        <w:rPr>
          <w:rFonts w:ascii="IRNazanin" w:hAnsi="IRNazanin" w:eastAsia="IRNazanin" w:cs="IRNazanin"/>
          <w:lang w:bidi="fa-IR"/>
          <w:color w:val="111111"/>
          <w:sz w:val="28"/>
          <w:szCs w:val="28"/>
          <w:rtl/>
        </w:rPr>
        <w:t xml:space="preserve">إنها للنفی مطلقا تقول فی الماضی:(لیس خلق اللّه مثله)و فی المستقبل </w:t>
      </w:r>
      <w:r>
        <w:rPr>
          <w:rStyle w:val="FootnoteReference"/>
        </w:rPr>
        <w:footnoteReference w:id="1680"/>
      </w:r>
      <w:r>
        <w:rPr>
          <w:rFonts w:ascii="Amiri" w:hAnsi="Amiri" w:eastAsia="Amiri" w:cs="Amiri"/>
          <w:lang w:bidi="ar-SA"/>
          <w:color w:val="111111"/>
          <w:sz w:val="28"/>
          <w:szCs w:val="28"/>
          <w:rtl/>
        </w:rPr>
        <w:t xml:space="preserve">: أَلاٰ یَوْمَ یَأْتِیهِمْ لَیْسَ مَصْرُوفاً عَنْهُمْ </w:t>
      </w:r>
      <w:r>
        <w:rPr>
          <w:rStyle w:val="FootnoteReference"/>
        </w:rPr>
        <w:footnoteReference w:id="1681"/>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[693]و المرء یسعی لأمر لیس یدرکه</w:t>
      </w:r>
    </w:p>
    <w:p>
      <w:pPr>
        <w:pStyle w:val="BookText"/>
      </w:pPr>
      <w:r>
        <w:rPr>
          <w:rFonts w:ascii="IRNazanin" w:hAnsi="IRNazanin" w:eastAsia="IRNazanin" w:cs="IRNazanin"/>
          <w:lang w:bidi="fa-IR"/>
          <w:color w:val="111111"/>
          <w:sz w:val="28"/>
          <w:szCs w:val="28"/>
          <w:rtl/>
        </w:rPr>
        <w:t xml:space="preserve">و العیش شحّ و أسفار و تأمیل </w:t>
      </w:r>
      <w:r>
        <w:rPr>
          <w:rStyle w:val="FootnoteReference"/>
        </w:rPr>
        <w:footnoteReference w:id="1682"/>
      </w:r>
    </w:p>
    <w:p>
      <w:pPr>
        <w:pStyle w:val="BookText"/>
      </w:pPr>
      <w:r>
        <w:rPr>
          <w:rFonts w:ascii="IRNazanin" w:hAnsi="IRNazanin" w:eastAsia="IRNazanin" w:cs="IRNazanin"/>
          <w:lang w:bidi="fa-IR"/>
          <w:color w:val="111111"/>
          <w:sz w:val="28"/>
          <w:szCs w:val="28"/>
          <w:rtl/>
        </w:rPr>
        <w:t xml:space="preserve">و حکی أیضا عن ابن السراج أنها لنفی الاستقبال </w:t>
      </w:r>
      <w:r>
        <w:rPr>
          <w:rStyle w:val="FootnoteReference"/>
        </w:rPr>
        <w:footnoteReference w:id="1683"/>
      </w:r>
      <w:r>
        <w:rPr>
          <w:rFonts w:ascii="IRNazanin" w:hAnsi="IRNazanin" w:eastAsia="IRNazanin" w:cs="IRNazanin"/>
          <w:lang w:bidi="fa-IR"/>
          <w:color w:val="111111"/>
          <w:sz w:val="28"/>
          <w:szCs w:val="28"/>
          <w:rtl/>
        </w:rPr>
        <w:t xml:space="preserve">،و قال أبو علی الشلوبین:إن قید الجملة کائنا ما کان و إن لم،أفادت الحال و قال الأندلسی: </w:t>
      </w:r>
      <w:r>
        <w:rPr>
          <w:rStyle w:val="FootnoteReference"/>
        </w:rPr>
        <w:footnoteReference w:id="1684"/>
      </w:r>
      <w:r>
        <w:rPr>
          <w:rFonts w:ascii="IRNazanin" w:hAnsi="IRNazanin" w:eastAsia="IRNazanin" w:cs="IRNazanin"/>
          <w:lang w:bidi="fa-IR"/>
          <w:color w:val="111111"/>
          <w:sz w:val="28"/>
          <w:szCs w:val="28"/>
          <w:rtl/>
        </w:rPr>
        <w:t xml:space="preserve">بین القولین تناقض لأن خبرها إن لم یقید بزمان فهو للحال، و إن قید فهو علی ما قید به.</w:t>
      </w:r>
    </w:p>
    <w:p>
      <w:pPr>
        <w:pStyle w:val="Heading4"/>
      </w:pPr>
      <w:bookmarkStart w:id="375" w:name="_Toc196"/>
      <w:r>
        <w:t>[جواز تقدیم اخبارها]</w:t>
      </w:r>
      <w:bookmarkEnd w:id="375"/>
    </w:p>
    <w:p>
      <w:pPr>
        <w:pStyle w:val="BookText"/>
      </w:pPr>
      <w:r>
        <w:rPr>
          <w:rFonts w:ascii="IRNazanin" w:hAnsi="IRNazanin" w:eastAsia="IRNazanin" w:cs="IRNazanin"/>
          <w:lang w:bidi="fa-IR"/>
          <w:color w:val="111111"/>
          <w:sz w:val="28"/>
          <w:szCs w:val="28"/>
          <w:rtl/>
        </w:rPr>
        <w:t xml:space="preserve">قوله:(و یجوز تقدیم أخبارها[کلها] </w:t>
      </w:r>
      <w:r>
        <w:rPr>
          <w:rStyle w:val="FootnoteReference"/>
        </w:rPr>
        <w:footnoteReference w:id="1685"/>
      </w:r>
      <w:r>
        <w:rPr>
          <w:rFonts w:ascii="IRNazanin" w:hAnsi="IRNazanin" w:eastAsia="IRNazanin" w:cs="IRNazanin"/>
          <w:lang w:bidi="fa-IR"/>
          <w:color w:val="111111"/>
          <w:sz w:val="28"/>
          <w:szCs w:val="28"/>
          <w:rtl/>
        </w:rPr>
        <w:t xml:space="preserve">علی أسمائها) هذا مذهب</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البصریین </w:t>
      </w:r>
      <w:r>
        <w:rPr>
          <w:rStyle w:val="FootnoteReference"/>
        </w:rPr>
        <w:footnoteReference w:id="1686"/>
      </w:r>
      <w:r>
        <w:rPr>
          <w:rFonts w:ascii="IRNazanin" w:hAnsi="IRNazanin" w:eastAsia="IRNazanin" w:cs="IRNazanin"/>
          <w:lang w:bidi="fa-IR"/>
          <w:color w:val="111111"/>
          <w:sz w:val="28"/>
          <w:szCs w:val="28"/>
          <w:rtl/>
        </w:rPr>
        <w:t xml:space="preserve">نحو:(کان قائما زید)لأن هذا فرع علی المبتدأ،و تقدیم خبر المبتدأ جائز،فکذا هذا،و أما الکوفیون:فإنهم منعوا من تقدیم الخبر الذی فیه ضمیر مرفوع نحو:(کان زید قائما)و أجازه الکسائی علی أن یکون فی کان ضمیر شأن و قائما خبر عنه و زید مرتفع بقائم و قال الفرّاء: </w:t>
      </w:r>
      <w:r>
        <w:rPr>
          <w:rStyle w:val="FootnoteReference"/>
        </w:rPr>
        <w:footnoteReference w:id="1687"/>
      </w:r>
      <w:r>
        <w:rPr>
          <w:rFonts w:ascii="IRNazanin" w:hAnsi="IRNazanin" w:eastAsia="IRNazanin" w:cs="IRNazanin"/>
          <w:lang w:bidi="fa-IR"/>
          <w:color w:val="111111"/>
          <w:sz w:val="28"/>
          <w:szCs w:val="28"/>
          <w:rtl/>
        </w:rPr>
        <w:t xml:space="preserve">یرتقع بقائم و کان معا،و ضعف بأنه یؤدی إلی معمول بین عاملین،و المصنف </w:t>
      </w:r>
      <w:r>
        <w:rPr>
          <w:rStyle w:val="FootnoteReference"/>
        </w:rPr>
        <w:footnoteReference w:id="1688"/>
      </w:r>
      <w:r>
        <w:rPr>
          <w:rFonts w:ascii="IRNazanin" w:hAnsi="IRNazanin" w:eastAsia="IRNazanin" w:cs="IRNazanin"/>
          <w:lang w:bidi="fa-IR"/>
          <w:color w:val="111111"/>
          <w:sz w:val="28"/>
          <w:szCs w:val="28"/>
          <w:rtl/>
        </w:rPr>
        <w:t xml:space="preserve">أطلق جواز التقدیم،و من المواضع ما یمنع فیه التقدیم نحو:(ما کان زید إلا قائما)و(ما کان فتاک مولاک)و منها ما یجوز فیه التقدیم نحو:(ما کان فی الدار إلا زید)و نحو أن یکون للخبر ضمیر فی الاسم نحو:(کان شریک هند أخوها)و نحو:أن یکون تقدیمه مصححا لجعله نکرة نحو:(کان فی الدار رجل)و ما أشبه ذلک،فلو قال:ما لم یمنع مانع أو یوجب موجب علی قریب مما ذکر فی المبتدأ أو الخبر کان أولی.</w:t>
      </w:r>
    </w:p>
    <w:p>
      <w:pPr>
        <w:pStyle w:val="BookText"/>
      </w:pPr>
      <w:r>
        <w:rPr>
          <w:rFonts w:ascii="IRNazanin" w:hAnsi="IRNazanin" w:eastAsia="IRNazanin" w:cs="IRNazanin"/>
          <w:lang w:bidi="fa-IR"/>
          <w:color w:val="111111"/>
          <w:sz w:val="28"/>
          <w:szCs w:val="28"/>
          <w:rtl/>
        </w:rPr>
        <w:t xml:space="preserve">قوله:(و هی فی تقدیمها علیها علی ثلاثة أقسام) أی الإخبار فی تقدیمها علی الأفعال ثلاثة أقسام.</w:t>
      </w:r>
    </w:p>
    <w:p>
      <w:pPr>
        <w:pStyle w:val="BookText"/>
      </w:pPr>
      <w:r>
        <w:rPr>
          <w:rFonts w:ascii="IRNazanin" w:hAnsi="IRNazanin" w:eastAsia="IRNazanin" w:cs="IRNazanin"/>
          <w:lang w:bidi="fa-IR"/>
          <w:color w:val="111111"/>
          <w:sz w:val="28"/>
          <w:szCs w:val="28"/>
          <w:rtl/>
        </w:rPr>
        <w:t xml:space="preserve">قوله:(قسم یجوز و هو من(کان)إلی(راح) یعنی علی الترتیب الذی ذکر و هو ما لم یکن فی أوله(ما)و هی إحدی عشرة کلمة نحو:</w:t>
      </w:r>
    </w:p>
    <w:p>
      <w:pPr>
        <w:pStyle w:val="BookText"/>
      </w:pPr>
      <w:r>
        <w:rPr>
          <w:rFonts w:ascii="IRNazanin" w:hAnsi="IRNazanin" w:eastAsia="IRNazanin" w:cs="IRNazanin"/>
          <w:lang w:bidi="fa-IR"/>
          <w:color w:val="111111"/>
          <w:sz w:val="28"/>
          <w:szCs w:val="28"/>
          <w:rtl/>
        </w:rPr>
        <w:t xml:space="preserve">(قائما کان زید)و کذلک سائرها،و إنما جاز لأنها أفعال صریحة متصرفة فی نفسها،فجاز تصرفها فی معمولها کغیرها من النواصب،و کان الأولی قسمة هذا القسم إلی واجب،و هو حیث یکون له الصدر،نحو:(أین کان</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زید)و ممتنع و هو حیث یعود الضمیر إلی غیر مذکور نحو:(شریک هند أخاها)و جائز فیما عداها نحو:(قائما کان زیدا)و الکوفیون </w:t>
      </w:r>
      <w:r>
        <w:rPr>
          <w:rStyle w:val="FootnoteReference"/>
        </w:rPr>
        <w:footnoteReference w:id="1689"/>
      </w:r>
      <w:r>
        <w:rPr>
          <w:rFonts w:ascii="IRNazanin" w:hAnsi="IRNazanin" w:eastAsia="IRNazanin" w:cs="IRNazanin"/>
          <w:lang w:bidi="fa-IR"/>
          <w:color w:val="111111"/>
          <w:sz w:val="28"/>
          <w:szCs w:val="28"/>
          <w:rtl/>
        </w:rPr>
        <w:t xml:space="preserve">و بعض المتأخرین منعوا من التقدیم علی الخبر و ادّعوا عدم السماع.</w:t>
      </w:r>
    </w:p>
    <w:p>
      <w:pPr>
        <w:pStyle w:val="BookText"/>
      </w:pPr>
      <w:r>
        <w:rPr>
          <w:rFonts w:ascii="IRNazanin" w:hAnsi="IRNazanin" w:eastAsia="IRNazanin" w:cs="IRNazanin"/>
          <w:lang w:bidi="fa-IR"/>
          <w:color w:val="111111"/>
          <w:sz w:val="28"/>
          <w:szCs w:val="28"/>
          <w:rtl/>
        </w:rPr>
        <w:t xml:space="preserve">قوله:(و قسم لا یجوز و هو ما فی أوله ما) و ذلک لأنها نافیة فی(ما زال)و(ما انفک)و(ما فتئ)و(ما برح)و هو لا یتقدم ما فی خبر النفی علیه، و مصدریة فی(ما دام) </w:t>
      </w:r>
      <w:r>
        <w:rPr>
          <w:rStyle w:val="FootnoteReference"/>
        </w:rPr>
        <w:footnoteReference w:id="1690"/>
      </w:r>
      <w:r>
        <w:rPr>
          <w:rFonts w:ascii="IRNazanin" w:hAnsi="IRNazanin" w:eastAsia="IRNazanin" w:cs="IRNazanin"/>
          <w:lang w:bidi="fa-IR"/>
          <w:color w:val="111111"/>
          <w:sz w:val="28"/>
          <w:szCs w:val="28"/>
          <w:rtl/>
        </w:rPr>
        <w:t xml:space="preserve">،و هو لا یتقدم ما فی خبر الصلة علیه.</w:t>
      </w:r>
    </w:p>
    <w:p>
      <w:pPr>
        <w:pStyle w:val="BookText"/>
      </w:pPr>
      <w:r>
        <w:rPr>
          <w:rFonts w:ascii="IRNazanin" w:hAnsi="IRNazanin" w:eastAsia="IRNazanin" w:cs="IRNazanin"/>
          <w:lang w:bidi="fa-IR"/>
          <w:color w:val="111111"/>
          <w:sz w:val="28"/>
          <w:szCs w:val="28"/>
          <w:rtl/>
        </w:rPr>
        <w:t xml:space="preserve">قوله:(ابن کیسان فی غیر ما دام) یعنی ابن کیسان و کذلک الکسائی و الأخفش </w:t>
      </w:r>
      <w:r>
        <w:rPr>
          <w:rStyle w:val="FootnoteReference"/>
        </w:rPr>
        <w:footnoteReference w:id="1691"/>
      </w:r>
      <w:r>
        <w:rPr>
          <w:rFonts w:ascii="IRNazanin" w:hAnsi="IRNazanin" w:eastAsia="IRNazanin" w:cs="IRNazanin"/>
          <w:lang w:bidi="fa-IR"/>
          <w:color w:val="111111"/>
          <w:sz w:val="28"/>
          <w:szCs w:val="28"/>
          <w:rtl/>
        </w:rPr>
        <w:t xml:space="preserve">أجازوا تقدیم الخبر علی ما فی أوله(ما)لأن النفی فی هذه الأفعال قد صار کجزء الکلمة،و خرج إلی الإثبات،فکما یجوز التقدیم علی ما هو قلبت نحو:علی[و 127]هذه،و استثنوا(ما دام)لأن(ما) مصدریة،و هو لا یتقدم معمول المصدر علیه.</w:t>
      </w:r>
    </w:p>
    <w:p>
      <w:pPr>
        <w:pStyle w:val="BookText"/>
      </w:pPr>
      <w:r>
        <w:rPr>
          <w:rFonts w:ascii="IRNazanin" w:hAnsi="IRNazanin" w:eastAsia="IRNazanin" w:cs="IRNazanin"/>
          <w:lang w:bidi="fa-IR"/>
          <w:color w:val="111111"/>
          <w:sz w:val="28"/>
          <w:szCs w:val="28"/>
          <w:rtl/>
        </w:rPr>
        <w:t xml:space="preserve">قوله:(و قسم مختلف فیه و هو لیس) الکوفیون </w:t>
      </w:r>
      <w:r>
        <w:rPr>
          <w:rStyle w:val="FootnoteReference"/>
        </w:rPr>
        <w:footnoteReference w:id="1692"/>
      </w:r>
      <w:r>
        <w:rPr>
          <w:rFonts w:ascii="IRNazanin" w:hAnsi="IRNazanin" w:eastAsia="IRNazanin" w:cs="IRNazanin"/>
          <w:lang w:bidi="fa-IR"/>
          <w:color w:val="111111"/>
          <w:sz w:val="28"/>
          <w:szCs w:val="28"/>
          <w:rtl/>
        </w:rPr>
        <w:t xml:space="preserve">و المبرد </w:t>
      </w:r>
      <w:r>
        <w:rPr>
          <w:rStyle w:val="FootnoteReference"/>
        </w:rPr>
        <w:footnoteReference w:id="1693"/>
      </w:r>
      <w:r>
        <w:rPr>
          <w:rFonts w:ascii="IRNazanin" w:hAnsi="IRNazanin" w:eastAsia="IRNazanin" w:cs="IRNazanin"/>
          <w:lang w:bidi="fa-IR"/>
          <w:color w:val="111111"/>
          <w:sz w:val="28"/>
          <w:szCs w:val="28"/>
          <w:rtl/>
        </w:rPr>
        <w:t xml:space="preserve">و ابن السراج </w:t>
      </w:r>
      <w:r>
        <w:rPr>
          <w:rStyle w:val="FootnoteReference"/>
        </w:rPr>
        <w:footnoteReference w:id="1694"/>
      </w:r>
      <w:r>
        <w:rPr>
          <w:rFonts w:ascii="IRNazanin" w:hAnsi="IRNazanin" w:eastAsia="IRNazanin" w:cs="IRNazanin"/>
          <w:lang w:bidi="fa-IR"/>
          <w:color w:val="111111"/>
          <w:sz w:val="28"/>
          <w:szCs w:val="28"/>
          <w:rtl/>
        </w:rPr>
        <w:t xml:space="preserve">و الزجاج </w:t>
      </w:r>
      <w:r>
        <w:rPr>
          <w:rStyle w:val="FootnoteReference"/>
        </w:rPr>
        <w:footnoteReference w:id="1695"/>
      </w:r>
      <w:r>
        <w:rPr>
          <w:rFonts w:ascii="IRNazanin" w:hAnsi="IRNazanin" w:eastAsia="IRNazanin" w:cs="IRNazanin"/>
          <w:lang w:bidi="fa-IR"/>
          <w:color w:val="111111"/>
          <w:sz w:val="28"/>
          <w:szCs w:val="28"/>
          <w:rtl/>
        </w:rPr>
        <w:t xml:space="preserve">و الجرجانی </w:t>
      </w:r>
      <w:r>
        <w:rPr>
          <w:rStyle w:val="FootnoteReference"/>
        </w:rPr>
        <w:footnoteReference w:id="1696"/>
      </w:r>
      <w:r>
        <w:rPr>
          <w:rFonts w:ascii="IRNazanin" w:hAnsi="IRNazanin" w:eastAsia="IRNazanin" w:cs="IRNazanin"/>
          <w:lang w:bidi="fa-IR"/>
          <w:color w:val="111111"/>
          <w:sz w:val="28"/>
          <w:szCs w:val="28"/>
          <w:rtl/>
        </w:rPr>
        <w:t xml:space="preserve">منعوا فی تقدیم خبرها علیها،أما</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الکوفیون فلا یقولون بحرفیتها و الحرف لا یتقدم معموله علیه،و أما الباقون فحجتهم أنها لم تنصرف فی نفسها فلا تنصرف فی معمولها ک(نعم)و(بئس)و فعل التعجب و لا سمع عن العرب(قائما لیس زید) </w:t>
      </w:r>
      <w:r>
        <w:rPr>
          <w:rStyle w:val="FootnoteReference"/>
        </w:rPr>
        <w:footnoteReference w:id="1697"/>
      </w:r>
      <w:r>
        <w:rPr>
          <w:rFonts w:ascii="IRNazanin" w:hAnsi="IRNazanin" w:eastAsia="IRNazanin" w:cs="IRNazanin"/>
          <w:lang w:bidi="fa-IR"/>
          <w:color w:val="111111"/>
          <w:sz w:val="28"/>
          <w:szCs w:val="28"/>
          <w:rtl/>
        </w:rPr>
        <w:t xml:space="preserve">و السیرافی </w:t>
      </w:r>
      <w:r>
        <w:rPr>
          <w:rStyle w:val="FootnoteReference"/>
        </w:rPr>
        <w:footnoteReference w:id="1698"/>
      </w:r>
      <w:r>
        <w:rPr>
          <w:rFonts w:ascii="IRNazanin" w:hAnsi="IRNazanin" w:eastAsia="IRNazanin" w:cs="IRNazanin"/>
          <w:lang w:bidi="fa-IR"/>
          <w:color w:val="111111"/>
          <w:sz w:val="28"/>
          <w:szCs w:val="28"/>
          <w:rtl/>
        </w:rPr>
        <w:t xml:space="preserve">و ابن برهان </w:t>
      </w:r>
      <w:r>
        <w:rPr>
          <w:rStyle w:val="FootnoteReference"/>
        </w:rPr>
        <w:footnoteReference w:id="1699"/>
      </w:r>
      <w:r>
        <w:rPr>
          <w:rFonts w:ascii="Amiri" w:hAnsi="Amiri" w:eastAsia="Amiri" w:cs="Amiri"/>
          <w:lang w:bidi="ar-SA"/>
          <w:color w:val="111111"/>
          <w:sz w:val="28"/>
          <w:szCs w:val="28"/>
          <w:rtl/>
        </w:rPr>
        <w:t xml:space="preserve">و الأکثر أجازوا تقدیمه علیها، و احتجوا بقوله تعالی: أَلاٰ یَوْمَ یَأْتِیهِمْ لَیْسَ مَصْرُوفاً عَنْهُمْ </w:t>
      </w:r>
      <w:r>
        <w:rPr>
          <w:rStyle w:val="FootnoteReference"/>
        </w:rPr>
        <w:footnoteReference w:id="1700"/>
      </w:r>
      <w:r>
        <w:rPr>
          <w:rFonts w:ascii="IRNazanin" w:hAnsi="IRNazanin" w:eastAsia="IRNazanin" w:cs="IRNazanin"/>
          <w:lang w:bidi="fa-IR"/>
          <w:color w:val="111111"/>
          <w:sz w:val="28"/>
          <w:szCs w:val="28"/>
          <w:rtl/>
        </w:rPr>
        <w:t xml:space="preserve">ف‍(یوم) معمول للخبر و هو مصروف،و تقدیم المعمول لا یؤذن بتقدیم العامل، و ضعف بأن یوم یأتیهم مرفوع بالابتداء و خبره لیس مصروفا عنهم،لکنه بنی علی الفتح لإضافته إلی الجملة،أو منصوب بفعل تقدیره لا یعرفون، أو اذکر یوم یأتیهم،و إن سلم بأن معمول الخبر فلا یلزم من تقدم الظرف تقدم غیره،لأن الظروف تتسع فیها بأن تقولوا:المعمول یؤذن بتقدیم العامل أولی بأن یقال تأخر العامل یؤذن بتأخر المعمول.</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17" w:name="pg19845_194965"/>
    <w:bookmarkEnd w:id="117"/>
    <w:p>
      <w:pPr>
        <w:pStyle w:val="Heading3"/>
      </w:pPr>
      <w:bookmarkStart w:id="376" w:name="_Toc197"/>
      <w:r>
        <w:t>أفعال المقاربة</w:t>
      </w:r>
      <w:bookmarkEnd w:id="376"/>
    </w:p>
    <w:p>
      <w:pPr>
        <w:pStyle w:val="Heading4"/>
      </w:pPr>
      <w:bookmarkStart w:id="377" w:name="_Toc198"/>
      <w:r>
        <w:t>اشارة</w:t>
      </w:r>
      <w:bookmarkEnd w:id="377"/>
    </w:p>
    <w:p>
      <w:pPr>
        <w:pStyle w:val="BookText"/>
      </w:pPr>
      <w:r>
        <w:rPr>
          <w:rFonts w:ascii="Amiri" w:hAnsi="Amiri" w:eastAsia="Amiri" w:cs="Amiri"/>
          <w:lang w:bidi="ar-SA"/>
          <w:color w:val="111111"/>
          <w:sz w:val="28"/>
          <w:szCs w:val="28"/>
          <w:rtl/>
        </w:rPr>
        <w:t xml:space="preserve">أفعال المقاربة </w:t>
      </w:r>
      <w:r>
        <w:rPr>
          <w:rStyle w:val="FootnoteReference"/>
        </w:rPr>
        <w:footnoteReference w:id="1701"/>
      </w:r>
    </w:p>
    <w:p>
      <w:pPr>
        <w:pStyle w:val="Heading4"/>
      </w:pPr>
      <w:bookmarkStart w:id="378" w:name="_Toc199"/>
      <w:r>
        <w:t>[وجه تسمیتها]</w:t>
      </w:r>
      <w:bookmarkEnd w:id="378"/>
    </w:p>
    <w:p>
      <w:pPr>
        <w:pStyle w:val="BookText"/>
      </w:pPr>
      <w:r>
        <w:rPr>
          <w:rFonts w:ascii="IRNazanin" w:hAnsi="IRNazanin" w:eastAsia="IRNazanin" w:cs="IRNazanin"/>
          <w:lang w:bidi="fa-IR"/>
          <w:color w:val="111111"/>
          <w:sz w:val="28"/>
          <w:szCs w:val="28"/>
          <w:rtl/>
        </w:rPr>
        <w:t xml:space="preserve">إنما سمیت أفعال مقاربة لأنها تفید دنو الخبر کما ذکر المصنف </w:t>
      </w:r>
      <w:r>
        <w:rPr>
          <w:rStyle w:val="FootnoteReference"/>
        </w:rPr>
        <w:footnoteReference w:id="1702"/>
      </w:r>
      <w:r>
        <w:rPr>
          <w:rFonts w:ascii="IRNazanin" w:hAnsi="IRNazanin" w:eastAsia="IRNazanin" w:cs="IRNazanin"/>
          <w:lang w:bidi="fa-IR"/>
          <w:color w:val="111111"/>
          <w:sz w:val="28"/>
          <w:szCs w:val="28"/>
          <w:rtl/>
        </w:rPr>
        <w:t xml:space="preserve">.و قال أبو حیان: </w:t>
      </w:r>
      <w:r>
        <w:rPr>
          <w:rStyle w:val="FootnoteReference"/>
        </w:rPr>
        <w:footnoteReference w:id="1703"/>
      </w:r>
      <w:r>
        <w:rPr>
          <w:rFonts w:ascii="IRNazanin" w:hAnsi="IRNazanin" w:eastAsia="IRNazanin" w:cs="IRNazanin"/>
          <w:lang w:bidi="fa-IR"/>
          <w:color w:val="111111"/>
          <w:sz w:val="28"/>
          <w:szCs w:val="28"/>
          <w:rtl/>
        </w:rPr>
        <w:t xml:space="preserve">لأن الأکثر فیها للمقاربة فإن عسی </w:t>
      </w:r>
      <w:r>
        <w:rPr>
          <w:rStyle w:val="FootnoteReference"/>
        </w:rPr>
        <w:footnoteReference w:id="1704"/>
      </w:r>
      <w:r>
        <w:rPr>
          <w:rFonts w:ascii="IRNazanin" w:hAnsi="IRNazanin" w:eastAsia="IRNazanin" w:cs="IRNazanin"/>
          <w:lang w:bidi="fa-IR"/>
          <w:color w:val="111111"/>
          <w:sz w:val="28"/>
          <w:szCs w:val="28"/>
          <w:rtl/>
        </w:rPr>
        <w:t xml:space="preserve">تفید الترجی،و إن إطلاق المقاربة علیها مجاز،و هذه الأفعال من الأفعال الناقصة،لأنها لتقریر الفاعل علی صفة،و موضع خبرها نصب،و إنما فصلت لوجوب کونه فعلا،و إنما وجب فعلیة خبرها لأنها للحال،فأتی بخبرها فعل حال للمشارکة،و قد جاء علی الأصل قول تأبط شرا:</w:t>
      </w:r>
    </w:p>
    <w:p>
      <w:pPr>
        <w:pStyle w:val="BookText"/>
      </w:pPr>
      <w:r>
        <w:rPr>
          <w:rFonts w:ascii="IRNazanin" w:hAnsi="IRNazanin" w:eastAsia="IRNazanin" w:cs="IRNazanin"/>
          <w:lang w:bidi="fa-IR"/>
          <w:color w:val="111111"/>
          <w:sz w:val="28"/>
          <w:szCs w:val="28"/>
          <w:rtl/>
        </w:rPr>
        <w:t xml:space="preserve">[694]فأبت إلی فهم و ما کدت آیبا </w:t>
      </w:r>
      <w:r>
        <w:rPr>
          <w:rStyle w:val="FootnoteReference"/>
        </w:rPr>
        <w:footnoteReference w:id="170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18" w:name="pg19845_194966"/>
    <w:bookmarkEnd w:id="118"/>
    <w:p>
      <w:pPr>
        <w:pStyle w:val="BookText"/>
      </w:pPr>
      <w:r>
        <w:rPr>
          <w:rFonts w:ascii="IRNazanin" w:hAnsi="IRNazanin" w:eastAsia="IRNazanin" w:cs="IRNazanin"/>
          <w:lang w:bidi="fa-IR"/>
          <w:color w:val="111111"/>
          <w:sz w:val="28"/>
          <w:szCs w:val="28"/>
          <w:rtl/>
        </w:rPr>
        <w:t xml:space="preserve">و قوله:عسی الغویر أبؤسا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قیاسه:و ما کدت أؤوب،و أن یبأس.</w:t>
      </w:r>
    </w:p>
    <w:p>
      <w:pPr>
        <w:pStyle w:val="Heading4"/>
      </w:pPr>
      <w:bookmarkStart w:id="379" w:name="_Toc200"/>
      <w:r>
        <w:t>[افعالها و اقسامها]</w:t>
      </w:r>
      <w:bookmarkEnd w:id="379"/>
    </w:p>
    <w:p>
      <w:pPr>
        <w:pStyle w:val="BookText"/>
      </w:pPr>
      <w:r>
        <w:rPr>
          <w:rFonts w:ascii="IRNazanin" w:hAnsi="IRNazanin" w:eastAsia="IRNazanin" w:cs="IRNazanin"/>
          <w:lang w:bidi="fa-IR"/>
          <w:color w:val="111111"/>
          <w:sz w:val="28"/>
          <w:szCs w:val="28"/>
          <w:rtl/>
        </w:rPr>
        <w:t xml:space="preserve">قوله:(ما وضع لدنو الخبر) یعنی لقربه و حصوله(رجاء)ک(عسی)، (أو حصولا)ک(کاد)(أو أخذا فیه)ک(جعل)و(طفق).</w:t>
      </w:r>
    </w:p>
    <w:p>
      <w:pPr>
        <w:pStyle w:val="BookText"/>
      </w:pPr>
      <w:r>
        <w:rPr>
          <w:rFonts w:ascii="IRNazanin" w:hAnsi="IRNazanin" w:eastAsia="IRNazanin" w:cs="IRNazanin"/>
          <w:lang w:bidi="fa-IR"/>
          <w:color w:val="111111"/>
          <w:sz w:val="28"/>
          <w:szCs w:val="28"/>
          <w:rtl/>
        </w:rPr>
        <w:t xml:space="preserve">قوله:(فالأول عسی)</w:t>
      </w:r>
    </w:p>
    <w:p>
      <w:pPr>
        <w:pStyle w:val="BookText"/>
      </w:pPr>
      <w:r>
        <w:rPr>
          <w:rStyle w:val="FootnoteReference"/>
        </w:rPr>
        <w:footnoteReference w:id="1707"/>
      </w:r>
      <w:r>
        <w:rPr>
          <w:rFonts w:ascii="IRNazanin" w:hAnsi="IRNazanin" w:eastAsia="IRNazanin" w:cs="IRNazanin"/>
          <w:lang w:bidi="fa-IR"/>
          <w:color w:val="111111"/>
          <w:sz w:val="28"/>
          <w:szCs w:val="28"/>
          <w:rtl/>
        </w:rPr>
        <w:t xml:space="preserve">
یعنی ما وضع لدنو الخبر رجاء و هو فعل عند الجمهور لاتصال ضمیر الرفع بها و لحوق تاء التأنیث و قیل:حرف لعدم تصرفها.</w:t>
      </w:r>
    </w:p>
    <w:p>
      <w:pPr>
        <w:pStyle w:val="BookText"/>
      </w:pPr>
      <w:r>
        <w:rPr>
          <w:rFonts w:ascii="IRNazanin" w:hAnsi="IRNazanin" w:eastAsia="IRNazanin" w:cs="IRNazanin"/>
          <w:lang w:bidi="fa-IR"/>
          <w:color w:val="111111"/>
          <w:sz w:val="28"/>
          <w:szCs w:val="28"/>
          <w:rtl/>
        </w:rPr>
        <w:t xml:space="preserve">قوله:(و هو غیر متصرف) یعنی باق علی صیغة المضی و لا یستعمل منه مضارع و لا مستقبل و لا أمر و لا نهی،و إنما سلب التصرف لتضمنه الأشیاء فأشبه الحرف.</w:t>
      </w:r>
    </w:p>
    <w:p>
      <w:pPr>
        <w:pStyle w:val="BookText"/>
      </w:pPr>
      <w:r>
        <w:rPr>
          <w:rFonts w:ascii="IRNazanin" w:hAnsi="IRNazanin" w:eastAsia="IRNazanin" w:cs="IRNazanin"/>
          <w:lang w:bidi="fa-IR"/>
          <w:color w:val="111111"/>
          <w:sz w:val="28"/>
          <w:szCs w:val="28"/>
          <w:rtl/>
        </w:rPr>
        <w:t xml:space="preserve">قوله:(تقول:(عسی زید أن یخرج)و(و عسی أن یخرج زید) یعنی أن لها استعمالین،ناقصة بمعنی(قارب)تفتقر إلی اسم و خبر،و هو حیث یتقدم الاسم نحو:(عسی زید أن یخرج)قال اللّه تعالی:عسی  اللّٰهُ أَنْ</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یَأْتِیَ بِالْفَتْحِ</w:t>
      </w:r>
    </w:p>
    <w:p>
      <w:pPr>
        <w:pStyle w:val="BookText"/>
      </w:pPr>
      <w:r>
        <w:rPr>
          <w:rStyle w:val="FootnoteReference"/>
        </w:rPr>
        <w:footnoteReference w:id="1708"/>
      </w:r>
      <w:r>
        <w:rPr>
          <w:rFonts w:ascii="Amiri" w:hAnsi="Amiri" w:eastAsia="Amiri" w:cs="Amiri"/>
          <w:lang w:bidi="ar-SA"/>
          <w:color w:val="111111"/>
          <w:sz w:val="28"/>
          <w:szCs w:val="28"/>
          <w:rtl/>
        </w:rPr>
        <w:t xml:space="preserve">
و تامة بمعنی(قرب)لا تفتقر إلی خبر،و هو حیث یلیها أن و الفعل نحو:(عسی أن یخرج زید)قال تعالی: وَ عَسیٰ أَنْ تَکْرَهُوا شَیْئاً </w:t>
      </w:r>
      <w:r>
        <w:rPr>
          <w:rStyle w:val="FootnoteReference"/>
        </w:rPr>
        <w:footnoteReference w:id="1709"/>
      </w:r>
      <w:r>
        <w:rPr>
          <w:rFonts w:ascii="IRNazanin" w:hAnsi="IRNazanin" w:eastAsia="IRNazanin" w:cs="IRNazanin"/>
          <w:lang w:bidi="fa-IR"/>
          <w:color w:val="111111"/>
          <w:sz w:val="28"/>
          <w:szCs w:val="28"/>
          <w:rtl/>
        </w:rPr>
        <w:t xml:space="preserve">و منهم من منع من التامة،و قال فی(عسی أن یخرج زید)و نحوه:هو علی التقدیم و التأخیر،و ردّ بأنه یلزم تثنیة الضمیر أو جمعه فی نحو:(عسی أن یخرجا الزیدان و یخرجوا الزیدون)،و قیل:فاعل لفعل سد مسد الخبر، ک(أقائم الزیدان)ورد بأنه لم یأت إلا فی المفعولین و المبتدأ دون باب کان.</w:t>
      </w:r>
    </w:p>
    <w:p>
      <w:pPr>
        <w:pStyle w:val="BookText"/>
      </w:pPr>
      <w:r>
        <w:rPr>
          <w:rFonts w:ascii="IRNazanin" w:hAnsi="IRNazanin" w:eastAsia="IRNazanin" w:cs="IRNazanin"/>
          <w:lang w:bidi="fa-IR"/>
          <w:color w:val="111111"/>
          <w:sz w:val="28"/>
          <w:szCs w:val="28"/>
          <w:rtl/>
        </w:rPr>
        <w:t xml:space="preserve">قوله:(و قد تحذف أن) یعنی حیث تکون ناقصة نحو قول الشاعر:</w:t>
      </w:r>
    </w:p>
    <w:p>
      <w:pPr>
        <w:pStyle w:val="BookText"/>
      </w:pPr>
      <w:r>
        <w:rPr>
          <w:rFonts w:ascii="IRNazanin" w:hAnsi="IRNazanin" w:eastAsia="IRNazanin" w:cs="IRNazanin"/>
          <w:lang w:bidi="fa-IR"/>
          <w:color w:val="111111"/>
          <w:sz w:val="28"/>
          <w:szCs w:val="28"/>
          <w:rtl/>
        </w:rPr>
        <w:t xml:space="preserve">[695]عسی الکرب الذی أمسیت فیه</w:t>
      </w:r>
    </w:p>
    <w:p>
      <w:pPr>
        <w:pStyle w:val="BookText"/>
      </w:pPr>
      <w:r>
        <w:rPr>
          <w:rFonts w:ascii="IRNazanin" w:hAnsi="IRNazanin" w:eastAsia="IRNazanin" w:cs="IRNazanin"/>
          <w:lang w:bidi="fa-IR"/>
          <w:color w:val="111111"/>
          <w:sz w:val="28"/>
          <w:szCs w:val="28"/>
          <w:rtl/>
        </w:rPr>
        <w:t xml:space="preserve">یکون وراءه فرج قریب </w:t>
      </w:r>
      <w:r>
        <w:rPr>
          <w:rStyle w:val="FootnoteReference"/>
        </w:rPr>
        <w:footnoteReference w:id="1710"/>
      </w:r>
    </w:p>
    <w:p>
      <w:pPr>
        <w:pStyle w:val="BookText"/>
      </w:pPr>
      <w:r>
        <w:rPr>
          <w:rFonts w:ascii="IRNazanin" w:hAnsi="IRNazanin" w:eastAsia="IRNazanin" w:cs="IRNazanin"/>
          <w:lang w:bidi="fa-IR"/>
          <w:color w:val="111111"/>
          <w:sz w:val="28"/>
          <w:szCs w:val="28"/>
          <w:rtl/>
        </w:rPr>
        <w:t xml:space="preserve">تشبیها لها بکاد لأنهما من باب واحد،و قد یحذف الخبر برمته نحو:</w:t>
      </w:r>
    </w:p>
    <w:p>
      <w:pPr>
        <w:pStyle w:val="BookText"/>
      </w:pPr>
      <w:r>
        <w:rPr>
          <w:rFonts w:ascii="IRNazanin" w:hAnsi="IRNazanin" w:eastAsia="IRNazanin" w:cs="IRNazanin"/>
          <w:lang w:bidi="fa-IR"/>
          <w:color w:val="111111"/>
          <w:sz w:val="28"/>
          <w:szCs w:val="28"/>
          <w:rtl/>
        </w:rPr>
        <w:t xml:space="preserve">[696]ولی نفس أقول لها إذا ما</w:t>
      </w:r>
    </w:p>
    <w:p>
      <w:pPr>
        <w:pStyle w:val="BookText"/>
      </w:pPr>
      <w:r>
        <w:rPr>
          <w:rFonts w:ascii="IRNazanin" w:hAnsi="IRNazanin" w:eastAsia="IRNazanin" w:cs="IRNazanin"/>
          <w:lang w:bidi="fa-IR"/>
          <w:color w:val="111111"/>
          <w:sz w:val="28"/>
          <w:szCs w:val="28"/>
          <w:rtl/>
        </w:rPr>
        <w:t xml:space="preserve">تنازعنی لعلّی أو عسانی </w:t>
      </w:r>
      <w:r>
        <w:rPr>
          <w:rStyle w:val="FootnoteReference"/>
        </w:rPr>
        <w:footnoteReference w:id="1711"/>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[697]یا أبتا علّک أو عساک </w:t>
      </w:r>
      <w:r>
        <w:rPr>
          <w:rStyle w:val="FootnoteReference"/>
        </w:rPr>
        <w:footnoteReference w:id="171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الثانی کاد) [ظ 127]یعنی ما وضع لدنوا الخبر حصولا نحو:</w:t>
      </w:r>
    </w:p>
    <w:p>
      <w:pPr>
        <w:pStyle w:val="BookText"/>
      </w:pPr>
      <w:r>
        <w:rPr>
          <w:rFonts w:ascii="IRNazanin" w:hAnsi="IRNazanin" w:eastAsia="IRNazanin" w:cs="IRNazanin"/>
          <w:lang w:bidi="fa-IR"/>
          <w:color w:val="111111"/>
          <w:sz w:val="28"/>
          <w:szCs w:val="28"/>
          <w:rtl/>
        </w:rPr>
        <w:t xml:space="preserve">(کادت الشمس تغیب)أی حصل دنوها.</w:t>
      </w:r>
    </w:p>
    <w:p>
      <w:pPr>
        <w:pStyle w:val="BookText"/>
      </w:pPr>
      <w:r>
        <w:rPr>
          <w:rFonts w:ascii="IRNazanin" w:hAnsi="IRNazanin" w:eastAsia="IRNazanin" w:cs="IRNazanin"/>
          <w:lang w:bidi="fa-IR"/>
          <w:color w:val="111111"/>
          <w:sz w:val="28"/>
          <w:szCs w:val="28"/>
          <w:rtl/>
        </w:rPr>
        <w:t xml:space="preserve">قوله:(تقول:(کاد زید یجیء) کاد تفارق عسی من وجهین أحدهما:</w:t>
      </w:r>
    </w:p>
    <w:p>
      <w:pPr>
        <w:pStyle w:val="BookText"/>
      </w:pPr>
      <w:r>
        <w:rPr>
          <w:rFonts w:ascii="IRNazanin" w:hAnsi="IRNazanin" w:eastAsia="IRNazanin" w:cs="IRNazanin"/>
          <w:lang w:bidi="fa-IR"/>
          <w:color w:val="111111"/>
          <w:sz w:val="28"/>
          <w:szCs w:val="28"/>
          <w:rtl/>
        </w:rPr>
        <w:t xml:space="preserve">أنها لا تکون إلا ناقصة،و قد یحذف الخبر إذا علم نحو:(من تأنی أصاب أو کاد).و ثانیهما:أن لا یدخل علیهما(أن)لأن(أن)للاستقبال، و کاد للحصول.</w:t>
      </w:r>
    </w:p>
    <w:p>
      <w:pPr>
        <w:pStyle w:val="BookText"/>
      </w:pPr>
      <w:r>
        <w:rPr>
          <w:rFonts w:ascii="IRNazanin" w:hAnsi="IRNazanin" w:eastAsia="IRNazanin" w:cs="IRNazanin"/>
          <w:lang w:bidi="fa-IR"/>
          <w:color w:val="111111"/>
          <w:sz w:val="28"/>
          <w:szCs w:val="28"/>
          <w:rtl/>
        </w:rPr>
        <w:t xml:space="preserve">قوله:(و قد تدخل) یعنی(أن)علی خبر کاد نحو:</w:t>
      </w:r>
    </w:p>
    <w:p>
      <w:pPr>
        <w:pStyle w:val="BookText"/>
      </w:pPr>
      <w:r>
        <w:rPr>
          <w:rFonts w:ascii="Times New Roman" w:hAnsi="Times New Roman" w:eastAsia="Times New Roman" w:cs="Times New Roman"/>
          <w:lang w:val="en-US" w:bidi="en-US"/>
          <w:color w:val="111111"/>
          <w:sz w:val="28"/>
          <w:szCs w:val="28"/>
          <w:rtl/>
        </w:rPr>
        <w:t xml:space="preserve">[698]...-</w:t>
      </w:r>
    </w:p>
    <w:p>
      <w:pPr>
        <w:pStyle w:val="BookText"/>
      </w:pPr>
      <w:r>
        <w:rPr>
          <w:rFonts w:ascii="IRNazanin" w:hAnsi="IRNazanin" w:eastAsia="IRNazanin" w:cs="IRNazanin"/>
          <w:lang w:bidi="fa-IR"/>
          <w:color w:val="111111"/>
          <w:sz w:val="28"/>
          <w:szCs w:val="28"/>
          <w:rtl/>
        </w:rPr>
        <w:t xml:space="preserve">قد کاد من طول البلی أن یمحصا </w:t>
      </w:r>
      <w:r>
        <w:rPr>
          <w:rStyle w:val="FootnoteReference"/>
        </w:rPr>
        <w:footnoteReference w:id="1713"/>
      </w:r>
    </w:p>
    <w:p>
      <w:pPr>
        <w:pStyle w:val="BookText"/>
      </w:pPr>
      <w:r>
        <w:rPr>
          <w:rFonts w:ascii="IRNazanin" w:hAnsi="IRNazanin" w:eastAsia="IRNazanin" w:cs="IRNazanin"/>
          <w:lang w:bidi="fa-IR"/>
          <w:color w:val="111111"/>
          <w:sz w:val="28"/>
          <w:szCs w:val="28"/>
          <w:rtl/>
        </w:rPr>
        <w:t xml:space="preserve">مشبها لها ب(عسی)کما شبهت(عسی)بها.</w:t>
      </w:r>
    </w:p>
    <w:p>
      <w:pPr>
        <w:pStyle w:val="BookText"/>
      </w:pPr>
      <w:r>
        <w:rPr>
          <w:rFonts w:ascii="IRNazanin" w:hAnsi="IRNazanin" w:eastAsia="IRNazanin" w:cs="IRNazanin"/>
          <w:lang w:bidi="fa-IR"/>
          <w:color w:val="111111"/>
          <w:sz w:val="28"/>
          <w:szCs w:val="28"/>
          <w:rtl/>
        </w:rPr>
        <w:t xml:space="preserve">قوله:(و إذا دخل النفی علی کاد فهی کالأفعال علی الأصح)</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الشاهد فیه قوله:(عسانی)حیث اتصل بضمیر النصب ب‍(عسی)مما یدل علی أنها حرف بمعنی لعل.</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اختلف النحاة فی(کاد)إذا دخل علیها النفی علی ثلاثة مذاهب:</w:t>
      </w:r>
    </w:p>
    <w:p>
      <w:pPr>
        <w:pStyle w:val="BookText"/>
      </w:pPr>
      <w:r>
        <w:rPr>
          <w:rFonts w:ascii="IRNazanin" w:hAnsi="IRNazanin" w:eastAsia="IRNazanin" w:cs="IRNazanin"/>
          <w:lang w:bidi="fa-IR"/>
          <w:color w:val="111111"/>
          <w:sz w:val="28"/>
          <w:szCs w:val="28"/>
          <w:rtl/>
        </w:rPr>
        <w:t xml:space="preserve">الأول قوله:(و قیل یکون للإثبات)یعنی یکون نفیها إثباتا،و إثباتها نفیا سواء کان بلفظ الماضی أو المضارع،و احتجوا فی الماضی بقول العرب:(کاد النعام یطیر) </w:t>
      </w:r>
      <w:r>
        <w:rPr>
          <w:rStyle w:val="FootnoteReference"/>
        </w:rPr>
        <w:footnoteReference w:id="1714"/>
      </w:r>
      <w:r>
        <w:rPr>
          <w:rFonts w:ascii="Amiri" w:hAnsi="Amiri" w:eastAsia="Amiri" w:cs="Amiri"/>
          <w:lang w:bidi="ar-SA"/>
          <w:color w:val="111111"/>
          <w:sz w:val="28"/>
          <w:szCs w:val="28"/>
          <w:rtl/>
        </w:rPr>
        <w:t xml:space="preserve">و المعنی أنه لم یطر،و بقوله تعالی: وَ مٰا کٰادُوا یَفْعَلُونَ </w:t>
      </w:r>
      <w:r>
        <w:rPr>
          <w:rStyle w:val="FootnoteReference"/>
        </w:rPr>
        <w:footnoteReference w:id="1715"/>
      </w:r>
      <w:r>
        <w:rPr>
          <w:rFonts w:ascii="Amiri" w:hAnsi="Amiri" w:eastAsia="Amiri" w:cs="Amiri"/>
          <w:lang w:bidi="ar-SA"/>
          <w:color w:val="111111"/>
          <w:sz w:val="28"/>
          <w:szCs w:val="28"/>
          <w:rtl/>
        </w:rPr>
        <w:t xml:space="preserve">و قد فعلوا،و فی المضارع بقوله تعالی: إِنَّ السّٰاعَةَ آتِیَةٌ أَکٰادُ أُخْفِیهٰا </w:t>
      </w:r>
      <w:r>
        <w:rPr>
          <w:rStyle w:val="FootnoteReference"/>
        </w:rPr>
        <w:footnoteReference w:id="1716"/>
      </w:r>
      <w:r>
        <w:rPr>
          <w:rFonts w:ascii="IRNazanin" w:hAnsi="IRNazanin" w:eastAsia="IRNazanin" w:cs="IRNazanin"/>
          <w:lang w:bidi="fa-IR"/>
          <w:color w:val="111111"/>
          <w:sz w:val="28"/>
          <w:szCs w:val="28"/>
          <w:rtl/>
        </w:rPr>
        <w:t xml:space="preserve">و المعنی لا أخفیها،و بما روی أن ذا الرمة لما قدم الکوفة و أنشد قصیدته الحائیة فقال:</w:t>
      </w:r>
    </w:p>
    <w:p>
      <w:pPr>
        <w:pStyle w:val="BookText"/>
      </w:pPr>
      <w:r>
        <w:rPr>
          <w:rFonts w:ascii="IRNazanin" w:hAnsi="IRNazanin" w:eastAsia="IRNazanin" w:cs="IRNazanin"/>
          <w:lang w:bidi="fa-IR"/>
          <w:color w:val="111111"/>
          <w:sz w:val="28"/>
          <w:szCs w:val="28"/>
          <w:rtl/>
        </w:rPr>
        <w:t xml:space="preserve">[699]إذا غیر الهجر المحبین لم یکد</w:t>
      </w:r>
    </w:p>
    <w:p>
      <w:pPr>
        <w:pStyle w:val="BookText"/>
      </w:pPr>
      <w:r>
        <w:rPr>
          <w:rFonts w:ascii="IRNazanin" w:hAnsi="IRNazanin" w:eastAsia="IRNazanin" w:cs="IRNazanin"/>
          <w:lang w:bidi="fa-IR"/>
          <w:color w:val="111111"/>
          <w:sz w:val="28"/>
          <w:szCs w:val="28"/>
          <w:rtl/>
        </w:rPr>
        <w:t xml:space="preserve">رسیس الهوی من حب میّة یبرح </w:t>
      </w:r>
      <w:r>
        <w:rPr>
          <w:rStyle w:val="FootnoteReference"/>
        </w:rPr>
        <w:footnoteReference w:id="1717"/>
      </w:r>
    </w:p>
    <w:p>
      <w:pPr>
        <w:pStyle w:val="BookText"/>
      </w:pPr>
      <w:r>
        <w:rPr>
          <w:rFonts w:ascii="IRNazanin" w:hAnsi="IRNazanin" w:eastAsia="IRNazanin" w:cs="IRNazanin"/>
          <w:lang w:bidi="fa-IR"/>
          <w:color w:val="111111"/>
          <w:sz w:val="28"/>
          <w:szCs w:val="28"/>
          <w:rtl/>
        </w:rPr>
        <w:t xml:space="preserve">ناداه ابن شبرمة أراه قد برّح فشنق ناقته و جعل یفکر ثم قال:</w:t>
      </w:r>
    </w:p>
    <w:p>
      <w:pPr>
        <w:pStyle w:val="BookText"/>
      </w:pPr>
      <w:r>
        <w:rPr>
          <w:rFonts w:ascii="IRNazanin" w:hAnsi="IRNazanin" w:eastAsia="IRNazanin" w:cs="IRNazanin"/>
          <w:lang w:bidi="fa-IR"/>
          <w:color w:val="111111"/>
          <w:sz w:val="28"/>
          <w:szCs w:val="28"/>
          <w:rtl/>
        </w:rPr>
        <w:t xml:space="preserve">إذا غیر الهجر المحبین لم أجد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فقبل الاعتراض،و ما کان فی ذلک الجمع من الفصحاء سکتوا</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سکوت رضی بالاعتراض </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الثانی:فهی کالأفعال علی الأصح و هو قول الجمهور إنها کالأفعال و احتجوا بقوله تعالی: إِذٰا أَخْرَجَ یَدَهُ لَمْ یَکَدْ یَرٰاهٰا </w:t>
      </w:r>
      <w:r>
        <w:rPr>
          <w:rStyle w:val="FootnoteReference"/>
        </w:rPr>
        <w:footnoteReference w:id="1719"/>
      </w:r>
      <w:r>
        <w:rPr>
          <w:rFonts w:ascii="Amiri" w:hAnsi="Amiri" w:eastAsia="Amiri" w:cs="Amiri"/>
          <w:lang w:bidi="ar-SA"/>
          <w:color w:val="111111"/>
          <w:sz w:val="28"/>
          <w:szCs w:val="28"/>
          <w:rtl/>
        </w:rPr>
        <w:t xml:space="preserve">و المعنی لم یراها،و لم یقارب،و قوله: وَ لاٰ یَکٰادُ یُسِیغُهُ </w:t>
      </w:r>
      <w:r>
        <w:rPr>
          <w:rStyle w:val="FootnoteReference"/>
        </w:rPr>
        <w:footnoteReference w:id="1720"/>
      </w:r>
      <w:r>
        <w:rPr>
          <w:rFonts w:ascii="IRNazanin" w:hAnsi="IRNazanin" w:eastAsia="IRNazanin" w:cs="IRNazanin"/>
          <w:lang w:bidi="fa-IR"/>
          <w:color w:val="111111"/>
          <w:sz w:val="28"/>
          <w:szCs w:val="28"/>
          <w:rtl/>
        </w:rPr>
        <w:t xml:space="preserve">أی لا یقارب إساغته،و بقول ذی الرمة:لم یکد رسیس الهوی،و أما قولهم:(کاد النعام یطیر)فالمعنی قارب، و لا یلزم من المقاربة حصول الفعل و قوله تعالی: وَ مٰا کٰادُوا یَفْعَلُونَ و قد فعلو قبل ذلک،و قوله تعالی: أَکٰادُ أُخْفِیهٰا أقارب إخفاءها،و لیس فی المقاربة إثبات للشیء و لا نفی له،و أما تقریر ذی الرمة للاعتراض فلیس ذلک لاعتراض منه و لکن أراد الاحتیاط و أن لا یترک لطاعن طعنا،و روی أن بعضهم قال:أصابت بدیهته و أخطأت رویته.</w:t>
      </w:r>
    </w:p>
    <w:p>
      <w:pPr>
        <w:pStyle w:val="BookText"/>
      </w:pPr>
      <w:r>
        <w:rPr>
          <w:rFonts w:ascii="IRNazanin" w:hAnsi="IRNazanin" w:eastAsia="IRNazanin" w:cs="IRNazanin"/>
          <w:lang w:bidi="fa-IR"/>
          <w:color w:val="111111"/>
          <w:sz w:val="28"/>
          <w:szCs w:val="28"/>
          <w:rtl/>
        </w:rPr>
        <w:t xml:space="preserve">الثالث الفصل:قوله:(و قد </w:t>
      </w:r>
      <w:r>
        <w:rPr>
          <w:rStyle w:val="FootnoteReference"/>
        </w:rPr>
        <w:footnoteReference w:id="1721"/>
      </w:r>
      <w:r>
        <w:rPr>
          <w:rFonts w:ascii="IRNazanin" w:hAnsi="IRNazanin" w:eastAsia="IRNazanin" w:cs="IRNazanin"/>
          <w:lang w:bidi="fa-IR"/>
          <w:color w:val="111111"/>
          <w:sz w:val="28"/>
          <w:szCs w:val="28"/>
          <w:rtl/>
        </w:rPr>
        <w:t xml:space="preserve">تکون فی الماضی للإثبات و فی المستقبل کالأفعال)یعنی إن کانت بلفظ الماضی ففیها إثبات کما قال الأولون.</w:t>
      </w:r>
    </w:p>
    <w:p>
      <w:pPr>
        <w:pStyle w:val="BookText"/>
      </w:pPr>
      <w:r>
        <w:rPr>
          <w:rFonts w:ascii="Amiri" w:hAnsi="Amiri" w:eastAsia="Amiri" w:cs="Amiri"/>
          <w:lang w:bidi="ar-SA"/>
          <w:color w:val="111111"/>
          <w:sz w:val="28"/>
          <w:szCs w:val="28"/>
          <w:rtl/>
        </w:rPr>
        <w:t xml:space="preserve">قوله:(تمسکا بقوله تعالی:من نحوها: وَ مٰا کٰادُوا یَفْعَلُونَ </w:t>
      </w:r>
      <w:r>
        <w:rPr>
          <w:rStyle w:val="FootnoteReference"/>
        </w:rPr>
        <w:footnoteReference w:id="1722"/>
      </w:r>
      <w:r>
        <w:rPr>
          <w:rFonts w:ascii="IRNazanin" w:hAnsi="IRNazanin" w:eastAsia="IRNazanin" w:cs="IRNazanin"/>
          <w:lang w:bidi="fa-IR"/>
          <w:color w:val="111111"/>
          <w:sz w:val="28"/>
          <w:szCs w:val="28"/>
          <w:rtl/>
        </w:rPr>
        <w:t xml:space="preserve">) هذا فی</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الماضی لأجل التفصیل و بقول ذی الرمة إلی آخره:</w:t>
      </w:r>
    </w:p>
    <w:p>
      <w:pPr>
        <w:pStyle w:val="BookText"/>
      </w:pPr>
      <w:r>
        <w:rPr>
          <w:rFonts w:ascii="IRNazanin" w:hAnsi="IRNazanin" w:eastAsia="IRNazanin" w:cs="IRNazanin"/>
          <w:lang w:bidi="fa-IR"/>
          <w:color w:val="111111"/>
          <w:sz w:val="28"/>
          <w:szCs w:val="28"/>
          <w:rtl/>
        </w:rPr>
        <w:t xml:space="preserve">[إذا غیر النأی المحبین لم یکد</w:t>
      </w:r>
    </w:p>
    <w:p>
      <w:pPr>
        <w:pStyle w:val="BookText"/>
      </w:pPr>
      <w:r>
        <w:rPr>
          <w:rFonts w:ascii="IRNazanin" w:hAnsi="IRNazanin" w:eastAsia="IRNazanin" w:cs="IRNazanin"/>
          <w:lang w:bidi="fa-IR"/>
          <w:color w:val="111111"/>
          <w:sz w:val="28"/>
          <w:szCs w:val="28"/>
          <w:rtl/>
        </w:rPr>
        <w:t xml:space="preserve">رسیس الهوی من حب میة یبرح] </w:t>
      </w:r>
      <w:r>
        <w:rPr>
          <w:rStyle w:val="FootnoteReference"/>
        </w:rPr>
        <w:footnoteReference w:id="1723"/>
      </w:r>
    </w:p>
    <w:p>
      <w:pPr>
        <w:pStyle w:val="BookText"/>
      </w:pPr>
      <w:r>
        <w:rPr>
          <w:rFonts w:ascii="IRNazanin" w:hAnsi="IRNazanin" w:eastAsia="IRNazanin" w:cs="IRNazanin"/>
          <w:lang w:bidi="fa-IR"/>
          <w:color w:val="111111"/>
          <w:sz w:val="28"/>
          <w:szCs w:val="28"/>
          <w:rtl/>
        </w:rPr>
        <w:t xml:space="preserve">حجة لهم فی المستقبل کالأفعال.</w:t>
      </w:r>
    </w:p>
    <w:p>
      <w:pPr>
        <w:pStyle w:val="BookText"/>
      </w:pPr>
      <w:r>
        <w:rPr>
          <w:rFonts w:ascii="IRNazanin" w:hAnsi="IRNazanin" w:eastAsia="IRNazanin" w:cs="IRNazanin"/>
          <w:lang w:bidi="fa-IR"/>
          <w:color w:val="111111"/>
          <w:sz w:val="28"/>
          <w:szCs w:val="28"/>
          <w:rtl/>
        </w:rPr>
        <w:t xml:space="preserve">قوله:و الثالث((جعل)و(طفق)و(کرب)و(أوشک)مثل:</w:t>
      </w:r>
    </w:p>
    <w:p>
      <w:pPr>
        <w:pStyle w:val="BookText"/>
      </w:pPr>
      <w:r>
        <w:rPr>
          <w:rFonts w:ascii="IRNazanin" w:hAnsi="IRNazanin" w:eastAsia="IRNazanin" w:cs="IRNazanin"/>
          <w:lang w:bidi="fa-IR"/>
          <w:color w:val="111111"/>
          <w:sz w:val="28"/>
          <w:szCs w:val="28"/>
          <w:rtl/>
        </w:rPr>
        <w:t xml:space="preserve">(عسی)و(کاد)فی الاستقبال) یعنی أنها تستعمل بأن ک(عسی)تقول (أو شک زید أن یتکلم)قال:</w:t>
      </w:r>
    </w:p>
    <w:p>
      <w:pPr>
        <w:pStyle w:val="BookText"/>
      </w:pPr>
      <w:r>
        <w:rPr>
          <w:rFonts w:ascii="Times New Roman" w:hAnsi="Times New Roman" w:eastAsia="Times New Roman" w:cs="Times New Roman"/>
          <w:lang w:val="en-US" w:bidi="en-US"/>
          <w:color w:val="111111"/>
          <w:sz w:val="28"/>
          <w:szCs w:val="28"/>
          <w:rtl/>
        </w:rPr>
        <w:t xml:space="preserve">[700]...-</w:t>
      </w:r>
    </w:p>
    <w:p>
      <w:pPr>
        <w:pStyle w:val="BookText"/>
      </w:pPr>
      <w:r>
        <w:rPr>
          <w:rFonts w:ascii="IRNazanin" w:hAnsi="IRNazanin" w:eastAsia="IRNazanin" w:cs="IRNazanin"/>
          <w:lang w:bidi="fa-IR"/>
          <w:color w:val="111111"/>
          <w:sz w:val="28"/>
          <w:szCs w:val="28"/>
          <w:rtl/>
        </w:rPr>
        <w:t xml:space="preserve">أو شکت حبال الهوینی بالفتی أن تقطعا </w:t>
      </w:r>
      <w:r>
        <w:rPr>
          <w:rStyle w:val="FootnoteReference"/>
        </w:rPr>
        <w:footnoteReference w:id="1724"/>
      </w:r>
    </w:p>
    <w:p>
      <w:pPr>
        <w:pStyle w:val="BookText"/>
      </w:pPr>
      <w:r>
        <w:rPr>
          <w:rFonts w:ascii="IRNazanin" w:hAnsi="IRNazanin" w:eastAsia="IRNazanin" w:cs="IRNazanin"/>
          <w:lang w:bidi="fa-IR"/>
          <w:color w:val="111111"/>
          <w:sz w:val="28"/>
          <w:szCs w:val="28"/>
          <w:rtl/>
        </w:rPr>
        <w:t xml:space="preserve">و بغیر(أن)کاد،تقول:(أو شک زید أن یتکلم)قال:</w:t>
      </w:r>
    </w:p>
    <w:p>
      <w:pPr>
        <w:pStyle w:val="BookText"/>
      </w:pPr>
      <w:r>
        <w:rPr>
          <w:rFonts w:ascii="IRNazanin" w:hAnsi="IRNazanin" w:eastAsia="IRNazanin" w:cs="IRNazanin"/>
          <w:lang w:bidi="fa-IR"/>
          <w:color w:val="111111"/>
          <w:sz w:val="28"/>
          <w:szCs w:val="28"/>
          <w:rtl/>
        </w:rPr>
        <w:t xml:space="preserve">[701]یوشک من فرّ من منیته</w:t>
      </w:r>
    </w:p>
    <w:p>
      <w:pPr>
        <w:pStyle w:val="BookText"/>
      </w:pPr>
      <w:r>
        <w:rPr>
          <w:rFonts w:ascii="IRNazanin" w:hAnsi="IRNazanin" w:eastAsia="IRNazanin" w:cs="IRNazanin"/>
          <w:lang w:bidi="fa-IR"/>
          <w:color w:val="111111"/>
          <w:sz w:val="28"/>
          <w:szCs w:val="28"/>
          <w:rtl/>
        </w:rPr>
        <w:t xml:space="preserve">فی بعض غرّاته یوافقها </w:t>
      </w:r>
      <w:r>
        <w:rPr>
          <w:rStyle w:val="FootnoteReference"/>
        </w:rPr>
        <w:footnoteReference w:id="172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فمعناه مقاربة القیام و لم یتلبس به،فإذا قلت:ما کاد زید یقوم فمعناه نفی المقاربة فهی کغیرها من الأفعال وجوبا و نفیا،و قد ذهب بعض الناس إلی أنها إذا أثبتت دلت علی نفی الخبر،و إذا نفیت دلت علی إثبات الخبر مستدلا بهذه الآیة(فذبحوها)یدل علی ذلک و الصحیح القول الأول)أما الآیة فقد اختلف فی زمان نفی المقاربة،ینظر هذا الاختلاف فی البحر المحیط 423/1،و تفسیر القرطبی 191/1-387.</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تکون ناقصة و تامة مثل(عسی)لا أنها بمعنی(عسی)و(کاد)فإن وضعها متصرفة للأخذ فی الشیء،و(عسی)للترجی غیر متصرفة و(کاد)للحصول.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سیبویه 167/2،و شرح المفصل 126/7،و شرح التسهیل السفر الأول 535/2،و شرح ابن عقیل 333/1، و أوضح المسالک 313/1،و اللسان مادة(بیس)396/1،و همع الهوامع 129/1-130،و المقاصد النحویة 187/2. و الشاهد فیه قوله:(یوشک یوافقها)حیث جاء خبر یوشک غیر مقترن بأن و هذا قلیل کما فی(عسی).</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19" w:name="pg19845_194973"/>
    <w:bookmarkEnd w:id="119"/>
    <w:p>
      <w:pPr>
        <w:pStyle w:val="Heading3"/>
      </w:pPr>
      <w:bookmarkStart w:id="380" w:name="_Toc201"/>
      <w:r>
        <w:t>التعجب</w:t>
      </w:r>
      <w:bookmarkEnd w:id="380"/>
    </w:p>
    <w:p>
      <w:pPr>
        <w:pStyle w:val="Heading4"/>
      </w:pPr>
      <w:bookmarkStart w:id="381" w:name="_Toc202"/>
      <w:r>
        <w:t>[تعریفه]</w:t>
      </w:r>
      <w:bookmarkEnd w:id="381"/>
    </w:p>
    <w:p>
      <w:pPr>
        <w:pStyle w:val="BookText"/>
      </w:pPr>
      <w:r>
        <w:rPr>
          <w:rFonts w:ascii="IRNazanin" w:hAnsi="IRNazanin" w:eastAsia="IRNazanin" w:cs="IRNazanin"/>
          <w:lang w:bidi="fa-IR"/>
          <w:color w:val="111111"/>
          <w:sz w:val="28"/>
          <w:szCs w:val="28"/>
          <w:rtl/>
        </w:rPr>
        <w:t xml:space="preserve">قوله:(فعلا التعجب)</w:t>
      </w:r>
    </w:p>
    <w:p>
      <w:pPr>
        <w:pStyle w:val="BookText"/>
      </w:pPr>
      <w:r>
        <w:rPr>
          <w:rStyle w:val="FootnoteReference"/>
        </w:rPr>
        <w:footnoteReference w:id="1726"/>
      </w:r>
      <w:r>
        <w:rPr>
          <w:rFonts w:ascii="IRNazanin" w:hAnsi="IRNazanin" w:eastAsia="IRNazanin" w:cs="IRNazanin"/>
          <w:lang w:bidi="fa-IR"/>
          <w:color w:val="111111"/>
          <w:sz w:val="28"/>
          <w:szCs w:val="28"/>
          <w:rtl/>
        </w:rPr>
        <w:t xml:space="preserve">
هو فعل عند البصریین </w:t>
      </w:r>
      <w:r>
        <w:rPr>
          <w:rStyle w:val="FootnoteReference"/>
        </w:rPr>
        <w:footnoteReference w:id="1727"/>
      </w:r>
      <w:r>
        <w:rPr>
          <w:rFonts w:ascii="IRNazanin" w:hAnsi="IRNazanin" w:eastAsia="IRNazanin" w:cs="IRNazanin"/>
          <w:lang w:bidi="fa-IR"/>
          <w:color w:val="111111"/>
          <w:sz w:val="28"/>
          <w:szCs w:val="28"/>
          <w:rtl/>
        </w:rPr>
        <w:t xml:space="preserve">لدخول[و 128] نون الوقایة فیه،فی نحو:(ما أحسبنی)،و نصبه المفعول،و بناؤه علی الفتح و وافقهم الکوفیون </w:t>
      </w:r>
      <w:r>
        <w:rPr>
          <w:rStyle w:val="FootnoteReference"/>
        </w:rPr>
        <w:footnoteReference w:id="1728"/>
      </w:r>
      <w:r>
        <w:rPr>
          <w:rFonts w:ascii="IRNazanin" w:hAnsi="IRNazanin" w:eastAsia="IRNazanin" w:cs="IRNazanin"/>
          <w:lang w:bidi="fa-IR"/>
          <w:color w:val="111111"/>
          <w:sz w:val="28"/>
          <w:szCs w:val="28"/>
          <w:rtl/>
        </w:rPr>
        <w:t xml:space="preserve">فی أفعل به،و أما ما أفعله فقالوا:باسمیته لعدمه تصرفه و جواز تصغیره فی(ملح)نحو:</w:t>
      </w:r>
    </w:p>
    <w:p>
      <w:pPr>
        <w:pStyle w:val="BookText"/>
      </w:pPr>
      <w:r>
        <w:rPr>
          <w:rFonts w:ascii="IRNazanin" w:hAnsi="IRNazanin" w:eastAsia="IRNazanin" w:cs="IRNazanin"/>
          <w:lang w:bidi="fa-IR"/>
          <w:color w:val="111111"/>
          <w:sz w:val="28"/>
          <w:szCs w:val="28"/>
          <w:rtl/>
        </w:rPr>
        <w:t xml:space="preserve">[702]یا ما أمیلح غزلانا شدنّ لنا </w:t>
      </w:r>
      <w:r>
        <w:rPr>
          <w:rStyle w:val="FootnoteReference"/>
        </w:rPr>
        <w:footnoteReference w:id="17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قوله:(ما وضع لإنشاء التعجب) خرج الخبر نحو:(أنا متعجب من</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20" w:name="pg19845_194974"/>
    <w:bookmarkEnd w:id="120"/>
    <w:p>
      <w:pPr>
        <w:pStyle w:val="BookText"/>
      </w:pPr>
      <w:r>
        <w:rPr>
          <w:rFonts w:ascii="IRNazanin" w:hAnsi="IRNazanin" w:eastAsia="IRNazanin" w:cs="IRNazanin"/>
          <w:lang w:bidi="fa-IR"/>
          <w:color w:val="111111"/>
          <w:sz w:val="28"/>
          <w:szCs w:val="28"/>
          <w:rtl/>
        </w:rPr>
        <w:t xml:space="preserve">کذا)و یرد علیه(سبحان اللّه و ما أظنها لیلة،فلو قال:بصیغة مخصوصة لسلم.</w:t>
      </w:r>
    </w:p>
    <w:p>
      <w:pPr>
        <w:pStyle w:val="Heading4"/>
      </w:pPr>
      <w:bookmarkStart w:id="382" w:name="_Toc203"/>
      <w:r>
        <w:t>[صیغتاها]</w:t>
      </w:r>
      <w:bookmarkEnd w:id="382"/>
    </w:p>
    <w:p>
      <w:pPr>
        <w:pStyle w:val="BookText"/>
      </w:pPr>
      <w:r>
        <w:rPr>
          <w:rFonts w:ascii="IRNazanin" w:hAnsi="IRNazanin" w:eastAsia="IRNazanin" w:cs="IRNazanin"/>
          <w:lang w:bidi="fa-IR"/>
          <w:color w:val="111111"/>
          <w:sz w:val="28"/>
          <w:szCs w:val="28"/>
          <w:rtl/>
        </w:rPr>
        <w:t xml:space="preserve">قوله:(و هو </w:t>
      </w:r>
      <w:r>
        <w:rPr>
          <w:rStyle w:val="FootnoteReference"/>
        </w:rPr>
        <w:footnoteReference w:id="1730"/>
      </w:r>
      <w:r>
        <w:rPr>
          <w:rFonts w:ascii="IRNazanin" w:hAnsi="IRNazanin" w:eastAsia="IRNazanin" w:cs="IRNazanin"/>
          <w:lang w:bidi="fa-IR"/>
          <w:color w:val="111111"/>
          <w:sz w:val="28"/>
          <w:szCs w:val="28"/>
          <w:rtl/>
        </w:rPr>
        <w:t xml:space="preserve">صیغتان ما أفعله) نحو:(ما أحسنه)و(و أفعل به) و(أحسن به)نحو(أحسن بزید).</w:t>
      </w:r>
    </w:p>
    <w:p>
      <w:pPr>
        <w:pStyle w:val="BookText"/>
      </w:pPr>
      <w:r>
        <w:rPr>
          <w:rFonts w:ascii="IRNazanin" w:hAnsi="IRNazanin" w:eastAsia="IRNazanin" w:cs="IRNazanin"/>
          <w:lang w:bidi="fa-IR"/>
          <w:color w:val="111111"/>
          <w:sz w:val="28"/>
          <w:szCs w:val="28"/>
          <w:rtl/>
        </w:rPr>
        <w:t xml:space="preserve">قوله:(و هی غیر متصرف) </w:t>
      </w:r>
      <w:r>
        <w:rPr>
          <w:rStyle w:val="FootnoteReference"/>
        </w:rPr>
        <w:footnoteReference w:id="1731"/>
      </w:r>
      <w:r>
        <w:rPr>
          <w:rFonts w:ascii="IRNazanin" w:hAnsi="IRNazanin" w:eastAsia="IRNazanin" w:cs="IRNazanin"/>
          <w:lang w:bidi="fa-IR"/>
          <w:color w:val="111111"/>
          <w:sz w:val="28"/>
          <w:szCs w:val="28"/>
          <w:rtl/>
        </w:rPr>
        <w:t xml:space="preserve">[مثل:ما أحسن زیدا،و أحسن بزید] </w:t>
      </w:r>
      <w:r>
        <w:rPr>
          <w:rStyle w:val="FootnoteReference"/>
        </w:rPr>
        <w:footnoteReference w:id="1732"/>
      </w:r>
      <w:r>
        <w:rPr>
          <w:rFonts w:ascii="IRNazanin" w:hAnsi="IRNazanin" w:eastAsia="IRNazanin" w:cs="IRNazanin"/>
          <w:lang w:bidi="fa-IR"/>
          <w:color w:val="111111"/>
          <w:sz w:val="28"/>
          <w:szCs w:val="28"/>
          <w:rtl/>
        </w:rPr>
        <w:t xml:space="preserve">یعنی صیغة التعجب،و لو قال:و هما غیر متصرفین کان أولی، و لو قال:و هو یعنی فعل التعجب لجاز و یعنی بعدم التصرف أنه لا یستعمل من(أفعله)و(أفعل به)مضارع و لا أمر و لا نهی،لأنها لّما تضمنت معنی الإنشاء أشبهت الحروف فامتنعت من التصرف.</w:t>
      </w:r>
    </w:p>
    <w:p>
      <w:pPr>
        <w:pStyle w:val="Heading4"/>
      </w:pPr>
      <w:bookmarkStart w:id="383" w:name="_Toc204"/>
      <w:r>
        <w:t>[مما یبنی منه]</w:t>
      </w:r>
      <w:bookmarkEnd w:id="383"/>
    </w:p>
    <w:p>
      <w:pPr>
        <w:pStyle w:val="BookText"/>
      </w:pPr>
      <w:r>
        <w:rPr>
          <w:rFonts w:ascii="IRNazanin" w:hAnsi="IRNazanin" w:eastAsia="IRNazanin" w:cs="IRNazanin"/>
          <w:lang w:bidi="fa-IR"/>
          <w:color w:val="111111"/>
          <w:sz w:val="28"/>
          <w:szCs w:val="28"/>
          <w:rtl/>
        </w:rPr>
        <w:t xml:space="preserve">قوله:(و لا یبنیان إلا مما یبنی منه أفعل التفضیل)</w:t>
      </w:r>
    </w:p>
    <w:p>
      <w:pPr>
        <w:pStyle w:val="BookText"/>
      </w:pPr>
      <w:r>
        <w:rPr>
          <w:rStyle w:val="FootnoteReference"/>
        </w:rPr>
        <w:footnoteReference w:id="1733"/>
      </w:r>
      <w:r>
        <w:rPr>
          <w:rFonts w:ascii="IRNazanin" w:hAnsi="IRNazanin" w:eastAsia="IRNazanin" w:cs="IRNazanin"/>
          <w:lang w:bidi="fa-IR"/>
          <w:color w:val="111111"/>
          <w:sz w:val="28"/>
          <w:szCs w:val="28"/>
          <w:rtl/>
        </w:rPr>
        <w:t xml:space="preserve">
یعنی من ثلاثی مجرد لیس بلون و لا عیب،و قد تقدمت شروط ذلک،و الخلاف فیها فی التفضیل،و العلة واحدة،لأن التعجب لا یخالف إلا فی مسائل،أحدها:</w:t>
      </w:r>
    </w:p>
    <w:p>
      <w:pPr>
        <w:pStyle w:val="BookText"/>
      </w:pPr>
      <w:r>
        <w:rPr>
          <w:rFonts w:ascii="IRNazanin" w:hAnsi="IRNazanin" w:eastAsia="IRNazanin" w:cs="IRNazanin"/>
          <w:lang w:bidi="fa-IR"/>
          <w:color w:val="111111"/>
          <w:sz w:val="28"/>
          <w:szCs w:val="28"/>
          <w:rtl/>
        </w:rPr>
        <w:t xml:space="preserve">فک المدغم فی(أفعل به)نحو:(اشدد به).و ثانیهما:ردّه همزة خیر و شر نحو:(ما أخیره)و(ما أشرّه).و ثالثهما:فی أنه لا یبنی إلا فی ما وقع و استمر،فلا یصح ما أضربه غدا و لا أمس،بخلاف التفضیل فإنک تقول:</w:t>
      </w:r>
    </w:p>
    <w:p>
      <w:pPr>
        <w:pStyle w:val="BookText"/>
      </w:pPr>
      <w:r>
        <w:rPr>
          <w:rFonts w:ascii="IRNazanin" w:hAnsi="IRNazanin" w:eastAsia="IRNazanin" w:cs="IRNazanin"/>
          <w:lang w:bidi="fa-IR"/>
          <w:color w:val="111111"/>
          <w:sz w:val="28"/>
          <w:szCs w:val="28"/>
          <w:rtl/>
        </w:rPr>
        <w:t xml:space="preserve">(أنا أضرب منک غدا) </w:t>
      </w:r>
      <w:r>
        <w:rPr>
          <w:rStyle w:val="FootnoteReference"/>
        </w:rPr>
        <w:footnoteReference w:id="1734"/>
      </w:r>
      <w:r>
        <w:rPr>
          <w:rFonts w:ascii="IRNazanin" w:hAnsi="IRNazanin" w:eastAsia="IRNazanin" w:cs="IRNazanin"/>
          <w:lang w:bidi="fa-IR"/>
          <w:color w:val="111111"/>
          <w:sz w:val="28"/>
          <w:szCs w:val="28"/>
          <w:rtl/>
        </w:rPr>
        <w:t xml:space="preserve">،و رابعها:إن من حق التعجب أن یکون مما</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21" w:name="pg19845_194975"/>
    <w:bookmarkEnd w:id="121"/>
    <w:p>
      <w:pPr>
        <w:pStyle w:val="BookText"/>
      </w:pPr>
      <w:r>
        <w:rPr>
          <w:rFonts w:ascii="Amiri" w:hAnsi="Amiri" w:eastAsia="Amiri" w:cs="Amiri"/>
          <w:lang w:bidi="ar-SA"/>
          <w:color w:val="111111"/>
          <w:sz w:val="28"/>
          <w:szCs w:val="28"/>
          <w:rtl/>
        </w:rPr>
        <w:t xml:space="preserve">خفی شبه،و خرج عن نظائره،فلا یصح التعجب من اللّه،و أما قوله تعالی: فَمٰا أَصْبَرَهُمْ عَلَی النّٰارِ </w:t>
      </w:r>
      <w:r>
        <w:rPr>
          <w:rStyle w:val="FootnoteReference"/>
        </w:rPr>
        <w:footnoteReference w:id="1735"/>
      </w:r>
      <w:r>
        <w:rPr>
          <w:rFonts w:ascii="IRNazanin" w:hAnsi="IRNazanin" w:eastAsia="IRNazanin" w:cs="IRNazanin"/>
          <w:lang w:bidi="fa-IR"/>
          <w:color w:val="111111"/>
          <w:sz w:val="28"/>
          <w:szCs w:val="28"/>
          <w:rtl/>
        </w:rPr>
        <w:t xml:space="preserve">فمتأول أی هم أحقّا بأن یقول فیهم غیر اللّه: </w:t>
      </w:r>
      <w:r>
        <w:rPr>
          <w:rStyle w:val="FootnoteReference"/>
        </w:rPr>
        <w:footnoteReference w:id="1736"/>
      </w:r>
      <w:r>
        <w:rPr>
          <w:rFonts w:ascii="Amiri" w:hAnsi="Amiri" w:eastAsia="Amiri" w:cs="Amiri"/>
          <w:lang w:bidi="ar-SA"/>
          <w:color w:val="111111"/>
          <w:sz w:val="28"/>
          <w:szCs w:val="28"/>
          <w:rtl/>
        </w:rPr>
        <w:t xml:space="preserve">فَمٰا أَصْبَرَهُمْ عَلَی النّٰارِ.</w:t>
      </w:r>
    </w:p>
    <w:p>
      <w:pPr>
        <w:pStyle w:val="Heading4"/>
      </w:pPr>
      <w:bookmarkStart w:id="384" w:name="_Toc205"/>
      <w:r>
        <w:t>[ما یتوصل فی الممتنع]</w:t>
      </w:r>
      <w:bookmarkEnd w:id="384"/>
    </w:p>
    <w:p>
      <w:pPr>
        <w:pStyle w:val="BookText"/>
      </w:pPr>
      <w:r>
        <w:rPr>
          <w:rFonts w:ascii="IRNazanin" w:hAnsi="IRNazanin" w:eastAsia="IRNazanin" w:cs="IRNazanin"/>
          <w:lang w:bidi="fa-IR"/>
          <w:color w:val="111111"/>
          <w:sz w:val="28"/>
          <w:szCs w:val="28"/>
          <w:rtl/>
        </w:rPr>
        <w:t xml:space="preserve">قوله:(و یتوصل فی الممتنع)[بمثل] </w:t>
      </w:r>
      <w:r>
        <w:rPr>
          <w:rStyle w:val="FootnoteReference"/>
        </w:rPr>
        <w:footnoteReference w:id="1737"/>
      </w:r>
      <w:r>
        <w:rPr>
          <w:rFonts w:ascii="IRNazanin" w:hAnsi="IRNazanin" w:eastAsia="IRNazanin" w:cs="IRNazanin"/>
          <w:lang w:bidi="fa-IR"/>
          <w:color w:val="111111"/>
          <w:sz w:val="28"/>
          <w:szCs w:val="28"/>
          <w:rtl/>
        </w:rPr>
        <w:t xml:space="preserve">یعنی فی اللون و العیب، و الرباعی و الخماسی و المزید(بأشد)و(أقبح)و(أکثر)و(أحسن)و نحوها مضافة إلی مصادر تلک الأفعال،و قد یکون ب(أن)و(ما)المصدریتین تقول:</w:t>
      </w:r>
    </w:p>
    <w:p>
      <w:pPr>
        <w:pStyle w:val="BookText"/>
      </w:pPr>
      <w:r>
        <w:rPr>
          <w:rFonts w:ascii="IRNazanin" w:hAnsi="IRNazanin" w:eastAsia="IRNazanin" w:cs="IRNazanin"/>
          <w:lang w:bidi="fa-IR"/>
          <w:color w:val="111111"/>
          <w:sz w:val="28"/>
          <w:szCs w:val="28"/>
          <w:rtl/>
        </w:rPr>
        <w:t xml:space="preserve">(ما أشد استخراجه)[و اشدد باستخراجه] </w:t>
      </w:r>
      <w:r>
        <w:rPr>
          <w:rStyle w:val="FootnoteReference"/>
        </w:rPr>
        <w:footnoteReference w:id="1738"/>
      </w:r>
      <w:r>
        <w:rPr>
          <w:rFonts w:ascii="IRNazanin" w:hAnsi="IRNazanin" w:eastAsia="IRNazanin" w:cs="IRNazanin"/>
          <w:lang w:bidi="fa-IR"/>
          <w:color w:val="111111"/>
          <w:sz w:val="28"/>
          <w:szCs w:val="28"/>
          <w:rtl/>
        </w:rPr>
        <w:t xml:space="preserve">و(أکثر دحرجة)و(أقبح عورة)و أحسن انطلاقة،و ما أشد ما استخرج و ما أکثر أن یتدحرج،و أما ما هو غیر متصرف نحو:(نعم و بئس و عسی)فلا یتعجب منها لأنها لا مصادر تتوصل به،و لا یصح أن یکون صلة ل(ما)و لا(أن)،و زاد بعضهم الأفعال الناقصة لأنها لا مصدر لها.</w:t>
      </w:r>
    </w:p>
    <w:p>
      <w:pPr>
        <w:pStyle w:val="Heading4"/>
      </w:pPr>
      <w:bookmarkStart w:id="385" w:name="_Toc206"/>
      <w:r>
        <w:t>[حکم التقدیم و التاخیر]</w:t>
      </w:r>
      <w:bookmarkEnd w:id="385"/>
    </w:p>
    <w:p>
      <w:pPr>
        <w:pStyle w:val="BookText"/>
      </w:pPr>
      <w:r>
        <w:rPr>
          <w:rFonts w:ascii="IRNazanin" w:hAnsi="IRNazanin" w:eastAsia="IRNazanin" w:cs="IRNazanin"/>
          <w:lang w:bidi="fa-IR"/>
          <w:color w:val="111111"/>
          <w:sz w:val="28"/>
          <w:szCs w:val="28"/>
          <w:rtl/>
        </w:rPr>
        <w:t xml:space="preserve">قوله:(و لا یتصرف فیهما بتقدیم و لا تأخیر) یعنی لا تقول:(زیدا ما أحسن)و لا(ما زیدا أحسن)و لا(بزید أحسن) </w:t>
      </w:r>
      <w:r>
        <w:rPr>
          <w:rStyle w:val="FootnoteReference"/>
        </w:rPr>
        <w:footnoteReference w:id="1739"/>
      </w:r>
      <w:r>
        <w:rPr>
          <w:rFonts w:ascii="IRNazanin" w:hAnsi="IRNazanin" w:eastAsia="IRNazanin" w:cs="IRNazanin"/>
          <w:lang w:bidi="fa-IR"/>
          <w:color w:val="111111"/>
          <w:sz w:val="28"/>
          <w:szCs w:val="28"/>
          <w:rtl/>
        </w:rPr>
        <w:t xml:space="preserve">و إنما لم یتصرف بالتقدیم لتضمنها معنی الإنشاء الذی له الصدر،فالتقدیم و التأخیر معناهما واحد.</w:t>
      </w:r>
    </w:p>
    <w:p>
      <w:pPr>
        <w:pStyle w:val="BookText"/>
      </w:pPr>
      <w:r>
        <w:rPr>
          <w:rFonts w:ascii="IRNazanin" w:hAnsi="IRNazanin" w:eastAsia="IRNazanin" w:cs="IRNazanin"/>
          <w:lang w:bidi="fa-IR"/>
          <w:color w:val="111111"/>
          <w:sz w:val="28"/>
          <w:szCs w:val="28"/>
          <w:rtl/>
        </w:rPr>
        <w:t xml:space="preserve">قوله:(و لا فصل) فإن کان الفصل بین(ما)و أفعل جاز بکان و فی</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مضارعها خلاف،و زاد الکسائی </w:t>
      </w:r>
      <w:r>
        <w:rPr>
          <w:rStyle w:val="FootnoteReference"/>
        </w:rPr>
        <w:footnoteReference w:id="1740"/>
      </w:r>
      <w:r>
        <w:rPr>
          <w:rFonts w:ascii="IRNazanin" w:hAnsi="IRNazanin" w:eastAsia="IRNazanin" w:cs="IRNazanin"/>
          <w:lang w:bidi="fa-IR"/>
          <w:color w:val="111111"/>
          <w:sz w:val="28"/>
          <w:szCs w:val="28"/>
          <w:rtl/>
        </w:rPr>
        <w:t xml:space="preserve">(أصبح)و(أمسی)نحو(ما أمسی أدفأها)و(ما أصبح أبردها) </w:t>
      </w:r>
      <w:r>
        <w:rPr>
          <w:rStyle w:val="FootnoteReference"/>
        </w:rPr>
        <w:footnoteReference w:id="1741"/>
      </w:r>
      <w:r>
        <w:rPr>
          <w:rFonts w:ascii="IRNazanin" w:hAnsi="IRNazanin" w:eastAsia="IRNazanin" w:cs="IRNazanin"/>
          <w:lang w:bidi="fa-IR"/>
          <w:color w:val="111111"/>
          <w:sz w:val="28"/>
          <w:szCs w:val="28"/>
          <w:rtl/>
        </w:rPr>
        <w:t xml:space="preserve">،و بعضهم أجاز الفصل بکل فعل لا یناقض التعجب،مما لا یتعدی نحو:(ما أحسن زیدا)و أما الفصل بین أحسن و معموله فمنعه الجمهور،لأنه جار مجری المثل فلا یغیّر،و أجازه بعضهم فی مسائل معینة،الأولی الفصل بالظرف و الجار و المجرور،نحو:(ما أحسن عندک زیدا)و(ما أحسن بالرجل أن یتصدق)و أجازها المازنی </w:t>
      </w:r>
      <w:r>
        <w:rPr>
          <w:rStyle w:val="FootnoteReference"/>
        </w:rPr>
        <w:footnoteReference w:id="1742"/>
      </w:r>
      <w:r>
        <w:rPr>
          <w:rFonts w:ascii="IRNazanin" w:hAnsi="IRNazanin" w:eastAsia="IRNazanin" w:cs="IRNazanin"/>
          <w:lang w:bidi="fa-IR"/>
          <w:color w:val="111111"/>
          <w:sz w:val="28"/>
          <w:szCs w:val="28"/>
          <w:rtl/>
        </w:rPr>
        <w:t xml:space="preserve">و الجرمی </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الثالث:الفصل بالمنادی،نحو:(ما أحسن یا عمرو و زیدا)أجازها بعضهم الثالث:الفصل بالحال نحو:(ما أحسن قائما زیدا)أجازها الجرمی </w:t>
      </w:r>
      <w:r>
        <w:rPr>
          <w:rStyle w:val="FootnoteReference"/>
        </w:rPr>
        <w:footnoteReference w:id="1744"/>
      </w:r>
      <w:r>
        <w:rPr>
          <w:rFonts w:ascii="IRNazanin" w:hAnsi="IRNazanin" w:eastAsia="IRNazanin" w:cs="IRNazanin"/>
          <w:lang w:bidi="fa-IR"/>
          <w:color w:val="111111"/>
          <w:sz w:val="28"/>
          <w:szCs w:val="28"/>
          <w:rtl/>
        </w:rPr>
        <w:t xml:space="preserve">و هشام </w:t>
      </w:r>
      <w:r>
        <w:rPr>
          <w:rStyle w:val="FootnoteReference"/>
        </w:rPr>
        <w:footnoteReference w:id="1745"/>
      </w:r>
      <w:r>
        <w:rPr>
          <w:rFonts w:ascii="IRNazanin" w:hAnsi="IRNazanin" w:eastAsia="IRNazanin" w:cs="IRNazanin"/>
          <w:lang w:bidi="fa-IR"/>
          <w:color w:val="111111"/>
          <w:sz w:val="28"/>
          <w:szCs w:val="28"/>
          <w:rtl/>
        </w:rPr>
        <w:t xml:space="preserve">حملا علی الظرف.الرابعة الفصل بالمصدر نحو:(ما أحسن حسنا زیدا)أجازها الجرمی </w:t>
      </w:r>
      <w:r>
        <w:rPr>
          <w:rStyle w:val="FootnoteReference"/>
        </w:rPr>
        <w:footnoteReference w:id="1746"/>
      </w:r>
      <w:r>
        <w:rPr>
          <w:rFonts w:ascii="IRNazanin" w:hAnsi="IRNazanin" w:eastAsia="IRNazanin" w:cs="IRNazanin"/>
          <w:lang w:bidi="fa-IR"/>
          <w:color w:val="111111"/>
          <w:sz w:val="28"/>
          <w:szCs w:val="28"/>
          <w:rtl/>
        </w:rPr>
        <w:t xml:space="preserve">أیضا.الخامسة:بحمل الاعتراض، نحو:(ما أحسن لو لا کلفة زیدا)أجازها ابن کیسان </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ما ابتداء نکرة عند سیبویه و ما بعدها الخبر) شرع فی تفصیل إعراب الصیغتین،و حکی الخلاف فیهما،فبدأ بما(أفعله)ف‍(ما)</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ففیها ثلاثة مذاهب،الأول لسیبویه </w:t>
      </w:r>
      <w:r>
        <w:rPr>
          <w:rStyle w:val="FootnoteReference"/>
        </w:rPr>
        <w:footnoteReference w:id="1748"/>
      </w:r>
      <w:r>
        <w:rPr>
          <w:rFonts w:ascii="IRNazanin" w:hAnsi="IRNazanin" w:eastAsia="IRNazanin" w:cs="IRNazanin"/>
          <w:lang w:bidi="fa-IR"/>
          <w:color w:val="111111"/>
          <w:sz w:val="28"/>
          <w:szCs w:val="28"/>
          <w:rtl/>
        </w:rPr>
        <w:t xml:space="preserve">أنها نکرة تامة بمعنی شیء و هی مبتدأ،ما بعدها الخبر تقدیره:(شیء حسّن زیدا)و جاز الابتداء بها لأن [ظ 128]الکلام فی معنی الحصر،کأنک قلت:(ما حسن زید إلا شیء).</w:t>
      </w:r>
    </w:p>
    <w:p>
      <w:pPr>
        <w:pStyle w:val="BookText"/>
      </w:pPr>
      <w:r>
        <w:rPr>
          <w:rFonts w:ascii="IRNazanin" w:hAnsi="IRNazanin" w:eastAsia="IRNazanin" w:cs="IRNazanin"/>
          <w:lang w:bidi="fa-IR"/>
          <w:color w:val="111111"/>
          <w:sz w:val="28"/>
          <w:szCs w:val="28"/>
          <w:rtl/>
        </w:rPr>
        <w:t xml:space="preserve">الثانی قوله:(و موصولة عند الأخفش،و الخبر محذوف)و یعنی أن الأخفش </w:t>
      </w:r>
      <w:r>
        <w:rPr>
          <w:rStyle w:val="FootnoteReference"/>
        </w:rPr>
        <w:footnoteReference w:id="1749"/>
      </w:r>
      <w:r>
        <w:rPr>
          <w:rFonts w:ascii="IRNazanin" w:hAnsi="IRNazanin" w:eastAsia="IRNazanin" w:cs="IRNazanin"/>
          <w:lang w:bidi="fa-IR"/>
          <w:color w:val="111111"/>
          <w:sz w:val="28"/>
          <w:szCs w:val="28"/>
          <w:rtl/>
        </w:rPr>
        <w:t xml:space="preserve">و طائفة من الکوفیین جعلوا(ما)موصولة،و أفعل صلتها، و الخبر محذوف لازم الحذف و تقدیره:الذی حسّن زیدا شیء،الثالث للفرّاء </w:t>
      </w:r>
      <w:r>
        <w:rPr>
          <w:rStyle w:val="FootnoteReference"/>
        </w:rPr>
        <w:footnoteReference w:id="1750"/>
      </w:r>
      <w:r>
        <w:rPr>
          <w:rFonts w:ascii="IRNazanin" w:hAnsi="IRNazanin" w:eastAsia="IRNazanin" w:cs="IRNazanin"/>
          <w:lang w:bidi="fa-IR"/>
          <w:color w:val="111111"/>
          <w:sz w:val="28"/>
          <w:szCs w:val="28"/>
          <w:rtl/>
        </w:rPr>
        <w:t xml:space="preserve">و طائفة من الکوفیین </w:t>
      </w:r>
      <w:r>
        <w:rPr>
          <w:rStyle w:val="FootnoteReference"/>
        </w:rPr>
        <w:footnoteReference w:id="1751"/>
      </w:r>
      <w:r>
        <w:rPr>
          <w:rFonts w:ascii="IRNazanin" w:hAnsi="IRNazanin" w:eastAsia="IRNazanin" w:cs="IRNazanin"/>
          <w:lang w:bidi="fa-IR"/>
          <w:color w:val="111111"/>
          <w:sz w:val="28"/>
          <w:szCs w:val="28"/>
          <w:rtl/>
        </w:rPr>
        <w:t xml:space="preserve">أنها استفهامیة مبتدأة و ما بعدها تقدیره (أی زید أحسن)و مذهب سیبویه حسن من حیث جعل أنه لم یقدر شیئا، و لا نقل صیغة إلی صیغة،و ضعیف من حیث جعل(ما)بمعنی شیء و هو قلیل،و مذهب الأخفش حسن من حیث جعل(ما)بمعنی الذی و هو کثیر و ضعیف من حیث جعل الخبر محذوف و مذهب الفراء حسن من حیث جعل(ما)استفهامیة و هو کثیر و ضعیف من حیث نقله من الاستفهامیة إلی التعجب،و نقل صیغة إلی صیغة ضعیف </w:t>
      </w:r>
      <w:r>
        <w:rPr>
          <w:rStyle w:val="FootnoteReference"/>
        </w:rPr>
        <w:footnoteReference w:id="1752"/>
      </w:r>
      <w:r>
        <w:rPr>
          <w:rFonts w:ascii="IRNazanin" w:hAnsi="IRNazanin" w:eastAsia="IRNazanin" w:cs="IRNazanin"/>
          <w:lang w:bidi="fa-IR"/>
          <w:color w:val="111111"/>
          <w:sz w:val="28"/>
          <w:szCs w:val="28"/>
          <w:rtl/>
        </w:rPr>
        <w:t xml:space="preserve">و أما(ما أحسن زیدا)فعند البصریین أن أفعل ماضی مبنی علی الفتح و الهمزة للتعدیة و زیدا مفعول به و عند الکوفیین </w:t>
      </w:r>
      <w:r>
        <w:rPr>
          <w:rStyle w:val="FootnoteReference"/>
        </w:rPr>
        <w:footnoteReference w:id="1753"/>
      </w:r>
      <w:r>
        <w:rPr>
          <w:rFonts w:ascii="IRNazanin" w:hAnsi="IRNazanin" w:eastAsia="IRNazanin" w:cs="IRNazanin"/>
          <w:lang w:bidi="fa-IR"/>
          <w:color w:val="111111"/>
          <w:sz w:val="28"/>
          <w:szCs w:val="28"/>
          <w:rtl/>
        </w:rPr>
        <w:t xml:space="preserve">أن(أحسن)اسم و هو أفعل</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التفضیل،و انتصب زیدا علی حد زید(حسن الوجه)،و فتحة أحسن فتحة بناء لتضمنه معنی حرف التعجب عندهم،و قیل:فتحة إعراب، لأنه خبر مخالف للمبتدأ و هو(ما)و انتصب علی الخلاف و هذه الاعتبارات </w:t>
      </w:r>
      <w:r>
        <w:rPr>
          <w:rStyle w:val="FootnoteReference"/>
        </w:rPr>
        <w:footnoteReference w:id="1754"/>
      </w:r>
      <w:r>
        <w:rPr>
          <w:rFonts w:ascii="IRNazanin" w:hAnsi="IRNazanin" w:eastAsia="IRNazanin" w:cs="IRNazanin"/>
          <w:lang w:bidi="fa-IR"/>
          <w:color w:val="111111"/>
          <w:sz w:val="28"/>
          <w:szCs w:val="28"/>
          <w:rtl/>
        </w:rPr>
        <w:t xml:space="preserve">کلها فی الأصل،و أما معناها فقد صارت للإنشاء کما فی (بعت)و(شریت).</w:t>
      </w:r>
    </w:p>
    <w:p>
      <w:pPr>
        <w:pStyle w:val="BookText"/>
      </w:pPr>
      <w:r>
        <w:rPr>
          <w:rFonts w:ascii="IRNazanin" w:hAnsi="IRNazanin" w:eastAsia="IRNazanin" w:cs="IRNazanin"/>
          <w:lang w:bidi="fa-IR"/>
          <w:color w:val="111111"/>
          <w:sz w:val="28"/>
          <w:szCs w:val="28"/>
          <w:rtl/>
        </w:rPr>
        <w:t xml:space="preserve">قوله:(و به فاعل عند سیبویه فلا ضمیر فی أفعل) لما فرغ من صیغة (أفعل به)و قد اختلف،فذکر المصنف </w:t>
      </w:r>
      <w:r>
        <w:rPr>
          <w:rStyle w:val="FootnoteReference"/>
        </w:rPr>
        <w:footnoteReference w:id="1755"/>
      </w:r>
      <w:r>
        <w:rPr>
          <w:rFonts w:ascii="IRNazanin" w:hAnsi="IRNazanin" w:eastAsia="IRNazanin" w:cs="IRNazanin"/>
          <w:lang w:bidi="fa-IR"/>
          <w:color w:val="111111"/>
          <w:sz w:val="28"/>
          <w:szCs w:val="28"/>
          <w:rtl/>
        </w:rPr>
        <w:t xml:space="preserve">قولین:أحدهما قول سیبویه: </w:t>
      </w:r>
      <w:r>
        <w:rPr>
          <w:rStyle w:val="FootnoteReference"/>
        </w:rPr>
        <w:footnoteReference w:id="1756"/>
      </w:r>
    </w:p>
    <w:p>
      <w:pPr>
        <w:pStyle w:val="BookText"/>
      </w:pPr>
      <w:r>
        <w:rPr>
          <w:rFonts w:ascii="IRNazanin" w:hAnsi="IRNazanin" w:eastAsia="IRNazanin" w:cs="IRNazanin"/>
          <w:lang w:bidi="fa-IR"/>
          <w:color w:val="111111"/>
          <w:sz w:val="28"/>
          <w:szCs w:val="28"/>
          <w:rtl/>
        </w:rPr>
        <w:t xml:space="preserve">إن أصل(أحسن بزید،حسن زید)أی صار ذا حسن،و أحسن فعل أمر بمعنی حسن الماضی و زید فاعل و الباء زائدة نحو: وَ کَفیٰ بِاللّٰهِ شَهِیداً </w:t>
      </w:r>
      <w:r>
        <w:rPr>
          <w:rStyle w:val="FootnoteReference"/>
        </w:rPr>
        <w:footnoteReference w:id="1757"/>
      </w:r>
      <w:r>
        <w:rPr>
          <w:rFonts w:ascii="IRNazanin" w:hAnsi="IRNazanin" w:eastAsia="IRNazanin" w:cs="IRNazanin"/>
          <w:lang w:bidi="fa-IR"/>
          <w:color w:val="111111"/>
          <w:sz w:val="28"/>
          <w:szCs w:val="28"/>
          <w:rtl/>
        </w:rPr>
        <w:t xml:space="preserve">و لا ضمیر فی أفعل و الهمزة للصیرورة ک(أغدّ البعیر)و ضعف بأن النقل من صیغة إلی صیغة ضعیف،لأنه استعمل الأمر بمعنی الماضی،و بأن زیادة الباء مع الفاعل قلیل.</w:t>
      </w:r>
    </w:p>
    <w:p>
      <w:pPr>
        <w:pStyle w:val="BookText"/>
      </w:pPr>
      <w:r>
        <w:rPr>
          <w:rFonts w:ascii="IRNazanin" w:hAnsi="IRNazanin" w:eastAsia="IRNazanin" w:cs="IRNazanin"/>
          <w:lang w:bidi="fa-IR"/>
          <w:color w:val="111111"/>
          <w:sz w:val="28"/>
          <w:szCs w:val="28"/>
          <w:rtl/>
        </w:rPr>
        <w:t xml:space="preserve">قوله:(و مفعول عند الأخفش و الباء للتعدیة أو زائدة ففیه ضمیر) یعنی الأخفش </w:t>
      </w:r>
      <w:r>
        <w:rPr>
          <w:rStyle w:val="FootnoteReference"/>
        </w:rPr>
        <w:footnoteReference w:id="1758"/>
      </w:r>
      <w:r>
        <w:rPr>
          <w:rFonts w:ascii="Amiri" w:hAnsi="Amiri" w:eastAsia="Amiri" w:cs="Amiri"/>
          <w:lang w:bidi="ar-SA"/>
          <w:color w:val="111111"/>
          <w:sz w:val="28"/>
          <w:szCs w:val="28"/>
          <w:rtl/>
        </w:rPr>
        <w:t xml:space="preserve">و الفرّاء </w:t>
      </w:r>
      <w:r>
        <w:rPr>
          <w:rStyle w:val="FootnoteReference"/>
        </w:rPr>
        <w:footnoteReference w:id="1759"/>
      </w:r>
      <w:r>
        <w:rPr>
          <w:rFonts w:ascii="IRNazanin" w:hAnsi="IRNazanin" w:eastAsia="IRNazanin" w:cs="IRNazanin"/>
          <w:lang w:bidi="fa-IR"/>
          <w:color w:val="111111"/>
          <w:sz w:val="28"/>
          <w:szCs w:val="28"/>
          <w:rtl/>
        </w:rPr>
        <w:t xml:space="preserve">و الزمخشری </w:t>
      </w:r>
      <w:r>
        <w:rPr>
          <w:rStyle w:val="FootnoteReference"/>
        </w:rPr>
        <w:footnoteReference w:id="1760"/>
      </w:r>
      <w:r>
        <w:rPr>
          <w:rFonts w:ascii="IRNazanin" w:hAnsi="IRNazanin" w:eastAsia="IRNazanin" w:cs="IRNazanin"/>
          <w:lang w:bidi="fa-IR"/>
          <w:color w:val="111111"/>
          <w:sz w:val="28"/>
          <w:szCs w:val="28"/>
          <w:rtl/>
        </w:rPr>
        <w:t xml:space="preserve">قالوا:إن أحسن فعل أمر،</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أصله،و زیدا مفعول به،و الهمزة یحتمل أن تکون للتعدیة،و الباء فی زید زائدة فی المفعول نحو: وَ لاٰ تُلْقُوا بِأَیْدِیکُمْ إِلَی التَّهْلُکَةِ </w:t>
      </w:r>
      <w:r>
        <w:rPr>
          <w:rStyle w:val="FootnoteReference"/>
        </w:rPr>
        <w:footnoteReference w:id="1761"/>
      </w:r>
      <w:r>
        <w:rPr>
          <w:rFonts w:ascii="IRNazanin" w:hAnsi="IRNazanin" w:eastAsia="IRNazanin" w:cs="IRNazanin"/>
          <w:lang w:bidi="fa-IR"/>
          <w:color w:val="111111"/>
          <w:sz w:val="28"/>
          <w:szCs w:val="28"/>
          <w:rtl/>
        </w:rPr>
        <w:t xml:space="preserve">و یحتمل أن تکون للصیرورة فتکون الباء للتعدیة،و قوله(ففیه ضمیر)و یعنی أن الفاعل ضمیر فی(أحسن)عند الأخفش </w:t>
      </w:r>
      <w:r>
        <w:rPr>
          <w:rStyle w:val="FootnoteReference"/>
        </w:rPr>
        <w:footnoteReference w:id="1762"/>
      </w:r>
      <w:r>
        <w:rPr>
          <w:rFonts w:ascii="IRNazanin" w:hAnsi="IRNazanin" w:eastAsia="IRNazanin" w:cs="IRNazanin"/>
          <w:lang w:bidi="fa-IR"/>
          <w:color w:val="111111"/>
          <w:sz w:val="28"/>
          <w:szCs w:val="28"/>
          <w:rtl/>
        </w:rPr>
        <w:t xml:space="preserve">،و من قال بقوله ضمیر فاعل مخاطب غیر معین لا یظهر فی تثنیة و لا جمع و لا تذکیر و لا تأنیث،لذلک، أو لجریه مجری المثل،و المعنی فیه أن أمر الکل حدّ بأنه یجعل زیدا کریما، و قال ابن کیسان: </w:t>
      </w:r>
      <w:r>
        <w:rPr>
          <w:rStyle w:val="FootnoteReference"/>
        </w:rPr>
        <w:footnoteReference w:id="1763"/>
      </w:r>
      <w:r>
        <w:rPr>
          <w:rFonts w:ascii="IRNazanin" w:hAnsi="IRNazanin" w:eastAsia="IRNazanin" w:cs="IRNazanin"/>
          <w:lang w:bidi="fa-IR"/>
          <w:color w:val="111111"/>
          <w:sz w:val="28"/>
          <w:szCs w:val="28"/>
          <w:rtl/>
        </w:rPr>
        <w:t xml:space="preserve">الفاعل ضمیر للمصدر تقدیره:(أحسن ما حسن بزید).</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22" w:name="pg19845_194980"/>
    <w:bookmarkEnd w:id="122"/>
    <w:p>
      <w:pPr>
        <w:pStyle w:val="Heading3"/>
      </w:pPr>
      <w:bookmarkStart w:id="386" w:name="_Toc207"/>
      <w:r>
        <w:t>أفعال المدح و الذم</w:t>
      </w:r>
      <w:bookmarkEnd w:id="386"/>
    </w:p>
    <w:p>
      <w:pPr>
        <w:pStyle w:val="Heading4"/>
      </w:pPr>
      <w:bookmarkStart w:id="387" w:name="_Toc208"/>
      <w:r>
        <w:t>[تعریفهما]</w:t>
      </w:r>
      <w:bookmarkEnd w:id="387"/>
    </w:p>
    <w:p>
      <w:pPr>
        <w:pStyle w:val="BookText"/>
      </w:pPr>
      <w:r>
        <w:rPr>
          <w:rFonts w:ascii="IRNazanin" w:hAnsi="IRNazanin" w:eastAsia="IRNazanin" w:cs="IRNazanin"/>
          <w:lang w:bidi="fa-IR"/>
          <w:color w:val="111111"/>
          <w:sz w:val="28"/>
          <w:szCs w:val="28"/>
          <w:rtl/>
        </w:rPr>
        <w:t xml:space="preserve">قوله:(أفعال المدح و الذم:ما وضع لإنشاء مدح أو ذم) ،یحترز من الخبر نحو:(أنا أمدح)و(أنا أذم)،و فی الحدّ تسامح،لأنه حد أفعال المدح بالمدح و جوابه ما ذکر من أسماء الإشارة،و أیضا یفهم من کلامهم أن نعم و بئس و فعل التعجب إنشائیة و هو ضعیف لأنها تحتمل الصدق و الکذب.</w:t>
      </w:r>
    </w:p>
    <w:p>
      <w:pPr>
        <w:pStyle w:val="Heading4"/>
      </w:pPr>
      <w:bookmarkStart w:id="388" w:name="_Toc209"/>
      <w:r>
        <w:t>[افعالهما]</w:t>
      </w:r>
      <w:bookmarkEnd w:id="388"/>
    </w:p>
    <w:p>
      <w:pPr>
        <w:pStyle w:val="BookText"/>
      </w:pPr>
      <w:r>
        <w:rPr>
          <w:rFonts w:ascii="IRNazanin" w:hAnsi="IRNazanin" w:eastAsia="IRNazanin" w:cs="IRNazanin"/>
          <w:lang w:bidi="fa-IR"/>
          <w:color w:val="111111"/>
          <w:sz w:val="28"/>
          <w:szCs w:val="28"/>
          <w:rtl/>
        </w:rPr>
        <w:t xml:space="preserve">قوله:(فمنها نعم و بئس) أی من الأفعال،و فی فعلیتها خلاف؛ فالبصریون قالوا بفعلیتها </w:t>
      </w:r>
      <w:r>
        <w:rPr>
          <w:rStyle w:val="FootnoteReference"/>
        </w:rPr>
        <w:footnoteReference w:id="1764"/>
      </w:r>
      <w:r>
        <w:rPr>
          <w:rFonts w:ascii="IRNazanin" w:hAnsi="IRNazanin" w:eastAsia="IRNazanin" w:cs="IRNazanin"/>
          <w:lang w:bidi="fa-IR"/>
          <w:color w:val="111111"/>
          <w:sz w:val="28"/>
          <w:szCs w:val="28"/>
          <w:rtl/>
        </w:rPr>
        <w:t xml:space="preserve">،و احتجوا بالإضمار و لحوق تاء التأنیث و بناؤهما علی الفتح،و الفراء </w:t>
      </w:r>
      <w:r>
        <w:rPr>
          <w:rStyle w:val="FootnoteReference"/>
        </w:rPr>
        <w:footnoteReference w:id="1765"/>
      </w:r>
      <w:r>
        <w:rPr>
          <w:rFonts w:ascii="IRNazanin" w:hAnsi="IRNazanin" w:eastAsia="IRNazanin" w:cs="IRNazanin"/>
          <w:lang w:bidi="fa-IR"/>
          <w:color w:val="111111"/>
          <w:sz w:val="28"/>
          <w:szCs w:val="28"/>
          <w:rtl/>
        </w:rPr>
        <w:t xml:space="preserve">و أکثر الکوفیین </w:t>
      </w:r>
      <w:r>
        <w:rPr>
          <w:rStyle w:val="FootnoteReference"/>
        </w:rPr>
        <w:footnoteReference w:id="1766"/>
      </w:r>
      <w:r>
        <w:rPr>
          <w:rFonts w:ascii="IRNazanin" w:hAnsi="IRNazanin" w:eastAsia="IRNazanin" w:cs="IRNazanin"/>
          <w:lang w:bidi="fa-IR"/>
          <w:color w:val="111111"/>
          <w:sz w:val="28"/>
          <w:szCs w:val="28"/>
          <w:rtl/>
        </w:rPr>
        <w:t xml:space="preserve">قالوا باسمیتهما، و احتجوا بعدم تصرفهما و دخول خواص الاسم فیها نحو الإخبار فی قول العرب:(فیک نعم الخصلة) </w:t>
      </w:r>
      <w:r>
        <w:rPr>
          <w:rStyle w:val="FootnoteReference"/>
        </w:rPr>
        <w:footnoteReference w:id="1767"/>
      </w:r>
      <w:r>
        <w:rPr>
          <w:rFonts w:ascii="Amiri" w:hAnsi="Amiri" w:eastAsia="Amiri" w:cs="Amiri"/>
          <w:lang w:bidi="ar-SA"/>
          <w:color w:val="111111"/>
          <w:sz w:val="28"/>
          <w:szCs w:val="28"/>
          <w:rtl/>
        </w:rPr>
        <w:t xml:space="preserve">و الإضافة نحو:</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[703]صبحک اللّه بخیر عاجل</w:t>
      </w:r>
    </w:p>
    <w:p>
      <w:pPr>
        <w:pStyle w:val="BookText"/>
      </w:pPr>
      <w:r>
        <w:rPr>
          <w:rFonts w:ascii="IRNazanin" w:hAnsi="IRNazanin" w:eastAsia="IRNazanin" w:cs="IRNazanin"/>
          <w:lang w:bidi="fa-IR"/>
          <w:color w:val="111111"/>
          <w:sz w:val="28"/>
          <w:szCs w:val="28"/>
          <w:rtl/>
        </w:rPr>
        <w:t xml:space="preserve">بنعم طیر و شباب فاخر </w:t>
      </w:r>
      <w:r>
        <w:rPr>
          <w:rStyle w:val="FootnoteReference"/>
        </w:rPr>
        <w:footnoteReference w:id="1768"/>
      </w:r>
    </w:p>
    <w:p>
      <w:pPr>
        <w:pStyle w:val="BookText"/>
      </w:pPr>
      <w:r>
        <w:rPr>
          <w:rFonts w:ascii="IRNazanin" w:hAnsi="IRNazanin" w:eastAsia="IRNazanin" w:cs="IRNazanin"/>
          <w:lang w:bidi="fa-IR"/>
          <w:color w:val="111111"/>
          <w:sz w:val="28"/>
          <w:szCs w:val="28"/>
          <w:rtl/>
        </w:rPr>
        <w:t xml:space="preserve">و دخول حرف الجر نحو قولهم:(و اللّه ما هی بنعمت المولودة،نصرتها بکاء و برها سرقة) </w:t>
      </w:r>
      <w:r>
        <w:rPr>
          <w:rStyle w:val="FootnoteReference"/>
        </w:rPr>
        <w:footnoteReference w:id="1769"/>
      </w:r>
      <w:r>
        <w:rPr>
          <w:rFonts w:ascii="IRNazanin" w:hAnsi="IRNazanin" w:eastAsia="IRNazanin" w:cs="IRNazanin"/>
          <w:lang w:bidi="fa-IR"/>
          <w:color w:val="111111"/>
          <w:sz w:val="28"/>
          <w:szCs w:val="28"/>
          <w:rtl/>
        </w:rPr>
        <w:t xml:space="preserve">،و قولهم:(نعم السیر علی بئس العیر) </w:t>
      </w:r>
      <w:r>
        <w:rPr>
          <w:rStyle w:val="FootnoteReference"/>
        </w:rPr>
        <w:footnoteReference w:id="1770"/>
      </w:r>
      <w:r>
        <w:rPr>
          <w:rFonts w:ascii="IRNazanin" w:hAnsi="IRNazanin" w:eastAsia="IRNazanin" w:cs="IRNazanin"/>
          <w:lang w:bidi="fa-IR"/>
          <w:color w:val="111111"/>
          <w:sz w:val="28"/>
          <w:szCs w:val="28"/>
          <w:rtl/>
        </w:rPr>
        <w:t xml:space="preserve">[و 129]ورده البصریون </w:t>
      </w:r>
      <w:r>
        <w:rPr>
          <w:rStyle w:val="FootnoteReference"/>
        </w:rPr>
        <w:footnoteReference w:id="1771"/>
      </w:r>
      <w:r>
        <w:rPr>
          <w:rFonts w:ascii="IRNazanin" w:hAnsi="IRNazanin" w:eastAsia="IRNazanin" w:cs="IRNazanin"/>
          <w:lang w:bidi="fa-IR"/>
          <w:color w:val="111111"/>
          <w:sz w:val="28"/>
          <w:szCs w:val="28"/>
          <w:rtl/>
        </w:rPr>
        <w:t xml:space="preserve">أما عدم التصرف فلیس دلیلا لاتفاق الأکثر علی فعلیة (عسی)و أما عنهما و دخول حرف الجر،فهو علی حذف الموصوف و إقامة الصفة مقامه،أی(فیک خصلة نعم الخصلة)،و(ما هی مولودة نعم المولودة)،و نعم المسمی علی(غیر بئس العیر)و أما الإضافة فهما معها اسمان نحو:(لا)فی قوله:</w:t>
      </w:r>
    </w:p>
    <w:p>
      <w:pPr>
        <w:pStyle w:val="BookText"/>
      </w:pPr>
      <w:r>
        <w:rPr>
          <w:rFonts w:ascii="IRNazanin" w:hAnsi="IRNazanin" w:eastAsia="IRNazanin" w:cs="IRNazanin"/>
          <w:lang w:bidi="fa-IR"/>
          <w:color w:val="111111"/>
          <w:sz w:val="28"/>
          <w:szCs w:val="28"/>
          <w:rtl/>
        </w:rPr>
        <w:t xml:space="preserve">[704]بثین الزمی لا إنه إن لزمته</w:t>
      </w:r>
    </w:p>
    <w:p>
      <w:pPr>
        <w:pStyle w:val="BookText"/>
      </w:pPr>
      <w:r>
        <w:rPr>
          <w:rFonts w:ascii="IRNazanin" w:hAnsi="IRNazanin" w:eastAsia="IRNazanin" w:cs="IRNazanin"/>
          <w:lang w:bidi="fa-IR"/>
          <w:color w:val="111111"/>
          <w:sz w:val="28"/>
          <w:szCs w:val="28"/>
          <w:rtl/>
        </w:rPr>
        <w:t xml:space="preserve">علی کثرة الواشین أیّ معون </w:t>
      </w:r>
      <w:r>
        <w:rPr>
          <w:rStyle w:val="FootnoteReference"/>
        </w:rPr>
        <w:footnoteReference w:id="1772"/>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نحو:(نعم)و(لا)فی قوله:</w:t>
      </w:r>
    </w:p>
    <w:p>
      <w:pPr>
        <w:pStyle w:val="BookText"/>
      </w:pPr>
      <w:r>
        <w:rPr>
          <w:rFonts w:ascii="IRNazanin" w:hAnsi="IRNazanin" w:eastAsia="IRNazanin" w:cs="IRNazanin"/>
          <w:lang w:bidi="fa-IR"/>
          <w:color w:val="111111"/>
          <w:sz w:val="28"/>
          <w:szCs w:val="28"/>
          <w:rtl/>
        </w:rPr>
        <w:t xml:space="preserve">[705]أبی جوده لا البخل و استعجلت</w:t>
      </w:r>
    </w:p>
    <w:p>
      <w:pPr>
        <w:pStyle w:val="BookText"/>
      </w:pPr>
      <w:r>
        <w:rPr>
          <w:rFonts w:ascii="IRNazanin" w:hAnsi="IRNazanin" w:eastAsia="IRNazanin" w:cs="IRNazanin"/>
          <w:lang w:bidi="fa-IR"/>
          <w:color w:val="111111"/>
          <w:sz w:val="28"/>
          <w:szCs w:val="28"/>
          <w:rtl/>
        </w:rPr>
        <w:t xml:space="preserve">نعم من فتی لا یمنع البرّ قاتله </w:t>
      </w:r>
      <w:r>
        <w:rPr>
          <w:rStyle w:val="FootnoteReference"/>
        </w:rPr>
        <w:footnoteReference w:id="1773"/>
      </w:r>
    </w:p>
    <w:p>
      <w:pPr>
        <w:pStyle w:val="BookText"/>
      </w:pPr>
      <w:r>
        <w:rPr>
          <w:rFonts w:ascii="IRNazanin" w:hAnsi="IRNazanin" w:eastAsia="IRNazanin" w:cs="IRNazanin"/>
          <w:lang w:bidi="fa-IR"/>
          <w:color w:val="111111"/>
          <w:sz w:val="28"/>
          <w:szCs w:val="28"/>
          <w:rtl/>
        </w:rPr>
        <w:t xml:space="preserve">و فیهما لغات </w:t>
      </w:r>
      <w:r>
        <w:rPr>
          <w:rStyle w:val="FootnoteReference"/>
        </w:rPr>
        <w:footnoteReference w:id="1774"/>
      </w:r>
      <w:r>
        <w:rPr>
          <w:rFonts w:ascii="IRNazanin" w:hAnsi="IRNazanin" w:eastAsia="IRNazanin" w:cs="IRNazanin"/>
          <w:lang w:bidi="fa-IR"/>
          <w:color w:val="111111"/>
          <w:sz w:val="28"/>
          <w:szCs w:val="28"/>
          <w:rtl/>
        </w:rPr>
        <w:t xml:space="preserve">(نعم)و(بئس)علی وزن(کتف)و هو الأصل،قال:</w:t>
      </w:r>
    </w:p>
    <w:p>
      <w:pPr>
        <w:pStyle w:val="BookText"/>
      </w:pPr>
      <w:r>
        <w:rPr>
          <w:rFonts w:ascii="IRNazanin" w:hAnsi="IRNazanin" w:eastAsia="IRNazanin" w:cs="IRNazanin"/>
          <w:lang w:bidi="fa-IR"/>
          <w:color w:val="111111"/>
          <w:sz w:val="28"/>
          <w:szCs w:val="28"/>
          <w:rtl/>
        </w:rPr>
        <w:t xml:space="preserve">[706]ما أقلت قدم راکبها</w:t>
      </w:r>
    </w:p>
    <w:p>
      <w:pPr>
        <w:pStyle w:val="BookText"/>
      </w:pPr>
      <w:r>
        <w:rPr>
          <w:rFonts w:ascii="IRNazanin" w:hAnsi="IRNazanin" w:eastAsia="IRNazanin" w:cs="IRNazanin"/>
          <w:lang w:bidi="fa-IR"/>
          <w:color w:val="111111"/>
          <w:sz w:val="28"/>
          <w:szCs w:val="28"/>
          <w:rtl/>
        </w:rPr>
        <w:t xml:space="preserve">نعم الساعون فی الأمر المبر </w:t>
      </w:r>
      <w:r>
        <w:rPr>
          <w:rStyle w:val="FootnoteReference"/>
        </w:rPr>
        <w:footnoteReference w:id="1775"/>
      </w:r>
    </w:p>
    <w:p>
      <w:pPr>
        <w:pStyle w:val="BookText"/>
      </w:pPr>
      <w:r>
        <w:rPr>
          <w:rFonts w:ascii="Amiri" w:hAnsi="Amiri" w:eastAsia="Amiri" w:cs="Amiri"/>
          <w:lang w:bidi="ar-SA"/>
          <w:color w:val="111111"/>
          <w:sz w:val="28"/>
          <w:szCs w:val="28"/>
          <w:rtl/>
        </w:rPr>
        <w:t xml:space="preserve">و نعم و بئس ک(فلس)قریء فَنِعْمَ عُقْبَی الدّٰارِ </w:t>
      </w:r>
      <w:r>
        <w:rPr>
          <w:rStyle w:val="FootnoteReference"/>
        </w:rPr>
        <w:footnoteReference w:id="1776"/>
      </w:r>
      <w:r>
        <w:rPr>
          <w:rFonts w:ascii="Amiri" w:hAnsi="Amiri" w:eastAsia="Amiri" w:cs="Amiri"/>
          <w:lang w:bidi="ar-SA"/>
          <w:color w:val="111111"/>
          <w:sz w:val="28"/>
          <w:szCs w:val="28"/>
          <w:rtl/>
        </w:rPr>
        <w:t xml:space="preserve">بفتح النون و سکون العین،و نعم و بئس بکسرهما،کما قریء إِنَّ اللّٰهَ نِعِمّٰا یَعِظُکُمْ بِهِ </w:t>
      </w:r>
      <w:r>
        <w:rPr>
          <w:rStyle w:val="FootnoteReference"/>
        </w:rPr>
        <w:footnoteReference w:id="1777"/>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شیئا سوی کلمة(لا)فاستعملها جمیل علی أنها اسم و لیست حرفا.</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23" w:name="pg19845_194983"/>
    <w:bookmarkEnd w:id="123"/>
    <w:p>
      <w:pPr>
        <w:pStyle w:val="BookText"/>
      </w:pPr>
      <w:r>
        <w:rPr>
          <w:rFonts w:ascii="IRNazanin" w:hAnsi="IRNazanin" w:eastAsia="IRNazanin" w:cs="IRNazanin"/>
          <w:lang w:bidi="fa-IR"/>
          <w:color w:val="111111"/>
          <w:sz w:val="28"/>
          <w:szCs w:val="28"/>
          <w:rtl/>
        </w:rPr>
        <w:t xml:space="preserve">و(نعم)و(بئس)ک(خیر)و هی فرعها،و أکثرهن استعمالا و(نعم)لازمة للمدح العام،و(بئس)لازمة للذم العام،و قد یراد ب(نعم)التفرد فی الشیء،و إن کان ذما،و بئس عدم التفرد فیما کان التفرد فیه مدحا، نحو قول الخطیب:فنعم الشیخ أنت لدی المخازی،و بئس الشیخ أنت لدی المعالی.</w:t>
      </w:r>
    </w:p>
    <w:p>
      <w:pPr>
        <w:pStyle w:val="Heading4"/>
      </w:pPr>
      <w:bookmarkStart w:id="389" w:name="_Toc210"/>
      <w:r>
        <w:t>[شرطهما]</w:t>
      </w:r>
      <w:bookmarkEnd w:id="389"/>
    </w:p>
    <w:p>
      <w:pPr>
        <w:pStyle w:val="BookText"/>
      </w:pPr>
      <w:r>
        <w:rPr>
          <w:rFonts w:ascii="IRNazanin" w:hAnsi="IRNazanin" w:eastAsia="IRNazanin" w:cs="IRNazanin"/>
          <w:lang w:bidi="fa-IR"/>
          <w:color w:val="111111"/>
          <w:sz w:val="28"/>
          <w:szCs w:val="28"/>
          <w:rtl/>
        </w:rPr>
        <w:t xml:space="preserve">قوله:(و شرطهما أن لا یکون الفاعل معرفا باللام أو مضافا إلی المعّرف بها أو مضمرا إلی آخره) یعنی أن فاعلها لا یخلو من أربعة:</w:t>
      </w:r>
    </w:p>
    <w:p>
      <w:pPr>
        <w:pStyle w:val="BookText"/>
      </w:pPr>
      <w:r>
        <w:rPr>
          <w:rFonts w:ascii="Amiri" w:hAnsi="Amiri" w:eastAsia="Amiri" w:cs="Amiri"/>
          <w:lang w:bidi="ar-SA"/>
          <w:color w:val="111111"/>
          <w:sz w:val="28"/>
          <w:szCs w:val="28"/>
          <w:rtl/>
        </w:rPr>
        <w:t xml:space="preserve">الأولی:أن یکون معرفا باللام نحو(نعم الرجل زید)،و(بئس الرجل زید)قال تعالی: فَنِعْمَ الْمَوْلیٰ وَ نِعْمَ النَّصِیرُ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الثانی:أن یکون فاعلهما مضافا إلی المعرف باللام و الألف نحو:(غلام الرجل زید)و قال تعالی: وَ لَنِعْمَ دٰارُ الْمُتَّقِینَ </w:t>
      </w:r>
      <w:r>
        <w:rPr>
          <w:rStyle w:val="FootnoteReference"/>
        </w:rPr>
        <w:footnoteReference w:id="1779"/>
      </w:r>
      <w:r>
        <w:rPr>
          <w:rFonts w:ascii="Amiri" w:hAnsi="Amiri" w:eastAsia="Amiri" w:cs="Amiri"/>
          <w:lang w:bidi="ar-SA"/>
          <w:color w:val="111111"/>
          <w:sz w:val="28"/>
          <w:szCs w:val="28"/>
          <w:rtl/>
        </w:rPr>
        <w:t xml:space="preserve">فَبِئْسَ مَثْوَی الْمُتَکَبِّرِینَ </w:t>
      </w:r>
      <w:r>
        <w:rPr>
          <w:rStyle w:val="FootnoteReference"/>
        </w:rPr>
        <w:footnoteReference w:id="1780"/>
      </w:r>
      <w:r>
        <w:rPr>
          <w:rFonts w:ascii="IRNazanin" w:hAnsi="IRNazanin" w:eastAsia="IRNazanin" w:cs="IRNazanin"/>
          <w:lang w:bidi="fa-IR"/>
          <w:color w:val="111111"/>
          <w:sz w:val="28"/>
          <w:szCs w:val="28"/>
          <w:rtl/>
        </w:rPr>
        <w:t xml:space="preserve">و هو جائز و إن کثرت الوسائط نحو:(غلام نعم فرس ابن عمّ الرجل) و هذه اللام عند الفارسی </w:t>
      </w:r>
      <w:r>
        <w:rPr>
          <w:rStyle w:val="FootnoteReference"/>
        </w:rPr>
        <w:footnoteReference w:id="1781"/>
      </w:r>
      <w:r>
        <w:rPr>
          <w:rFonts w:ascii="IRNazanin" w:hAnsi="IRNazanin" w:eastAsia="IRNazanin" w:cs="IRNazanin"/>
          <w:lang w:bidi="fa-IR"/>
          <w:color w:val="111111"/>
          <w:sz w:val="28"/>
          <w:szCs w:val="28"/>
          <w:rtl/>
        </w:rPr>
        <w:t xml:space="preserve">و طاهر </w:t>
      </w:r>
      <w:r>
        <w:rPr>
          <w:rStyle w:val="FootnoteReference"/>
        </w:rPr>
        <w:footnoteReference w:id="1782"/>
      </w:r>
      <w:r>
        <w:rPr>
          <w:rFonts w:ascii="IRNazanin" w:hAnsi="IRNazanin" w:eastAsia="IRNazanin" w:cs="IRNazanin"/>
          <w:lang w:bidi="fa-IR"/>
          <w:color w:val="111111"/>
          <w:sz w:val="28"/>
          <w:szCs w:val="28"/>
          <w:rtl/>
        </w:rPr>
        <w:t xml:space="preserve">و أکثر النحویین لام الجنس، و احتجوا بأنها لو کانت للعهد لم یشترط فی الفاعل بل عمت فی کل شیء و کان یجب التأنیث،فی نحو:(نعم المرأة هند)و لم یشترطون فی الجملة عائد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المخصوص حین یجعل مبتدأ،و عند المصنف و جماعة من النحاة أنها للعهد،ثم اختلفوا،فقال المصنف: </w:t>
      </w:r>
      <w:r>
        <w:rPr>
          <w:rStyle w:val="FootnoteReference"/>
        </w:rPr>
        <w:footnoteReference w:id="1783"/>
      </w:r>
      <w:r>
        <w:rPr>
          <w:rFonts w:ascii="IRNazanin" w:hAnsi="IRNazanin" w:eastAsia="IRNazanin" w:cs="IRNazanin"/>
          <w:lang w:bidi="fa-IR"/>
          <w:color w:val="111111"/>
          <w:sz w:val="28"/>
          <w:szCs w:val="28"/>
          <w:rtl/>
        </w:rPr>
        <w:t xml:space="preserve">إنها للعهد الذهنی کأنک ترید المعهود فی الأذهان،و هو الکامل کل الکمال </w:t>
      </w:r>
      <w:r>
        <w:rPr>
          <w:rStyle w:val="FootnoteReference"/>
        </w:rPr>
        <w:footnoteReference w:id="1784"/>
      </w:r>
      <w:r>
        <w:rPr>
          <w:rFonts w:ascii="Amiri" w:hAnsi="Amiri" w:eastAsia="Amiri" w:cs="Amiri"/>
          <w:lang w:bidi="ar-SA"/>
          <w:color w:val="111111"/>
          <w:sz w:val="28"/>
          <w:szCs w:val="28"/>
          <w:rtl/>
        </w:rPr>
        <w:t xml:space="preserve">،و الخسیس غایة الخساسة، و قال بعضهم:هی للعهد اللفظی کأنک قلت:زید نعم هو،ورد بأن شرط العهد اللفظی التقدم لفظا نحو: کَمٰا أَرْسَلْنٰا إِلیٰ فِرْعَوْنَ رَسُولاً، فَعَصیٰ فِرْعَوْنُ الرَّسُولَ </w:t>
      </w:r>
      <w:r>
        <w:rPr>
          <w:rStyle w:val="FootnoteReference"/>
        </w:rPr>
        <w:footnoteReference w:id="1785"/>
      </w:r>
      <w:r>
        <w:rPr>
          <w:rFonts w:ascii="IRNazanin" w:hAnsi="IRNazanin" w:eastAsia="IRNazanin" w:cs="IRNazanin"/>
          <w:lang w:bidi="fa-IR"/>
          <w:color w:val="111111"/>
          <w:sz w:val="28"/>
          <w:szCs w:val="28"/>
          <w:rtl/>
        </w:rPr>
        <w:t xml:space="preserve">و استدلوا جمیعا علی العهدیة بوجود المطابقة تثنیة و جمعا و لو کانت للجنس لم تثن و لا تجمع لأنه یدخل فیه القلیل و الکثیر و بأنها إن کانت للجنس أفادت الاستغراق،و کان یصح وصفه بالجمع.</w:t>
      </w:r>
    </w:p>
    <w:p>
      <w:pPr>
        <w:pStyle w:val="BookText"/>
      </w:pPr>
      <w:r>
        <w:rPr>
          <w:rFonts w:ascii="IRNazanin" w:hAnsi="IRNazanin" w:eastAsia="IRNazanin" w:cs="IRNazanin"/>
          <w:lang w:bidi="fa-IR"/>
          <w:color w:val="111111"/>
          <w:sz w:val="28"/>
          <w:szCs w:val="28"/>
          <w:rtl/>
        </w:rPr>
        <w:t xml:space="preserve">فنقول:(نعم الرجل الکرام زید)وردّ بأن الجنس قد لا یستغرق نحو:</w:t>
      </w:r>
    </w:p>
    <w:p>
      <w:pPr>
        <w:pStyle w:val="BookText"/>
      </w:pPr>
      <w:r>
        <w:rPr>
          <w:rFonts w:ascii="Amiri" w:hAnsi="Amiri" w:eastAsia="Amiri" w:cs="Amiri"/>
          <w:lang w:bidi="ar-SA"/>
          <w:color w:val="111111"/>
          <w:sz w:val="28"/>
          <w:szCs w:val="28"/>
          <w:rtl/>
        </w:rPr>
        <w:t xml:space="preserve">وَ أَخٰافُ أَنْ یَأْکُلَهُ الذِّئْبُ</w:t>
      </w:r>
    </w:p>
    <w:p>
      <w:pPr>
        <w:pStyle w:val="BookText"/>
      </w:pPr>
      <w:r>
        <w:rPr>
          <w:rStyle w:val="FootnoteReference"/>
        </w:rPr>
        <w:footnoteReference w:id="1786"/>
      </w:r>
      <w:r>
        <w:rPr>
          <w:rFonts w:ascii="IRNazanin" w:hAnsi="IRNazanin" w:eastAsia="IRNazanin" w:cs="IRNazanin"/>
          <w:lang w:bidi="fa-IR"/>
          <w:color w:val="111111"/>
          <w:sz w:val="28"/>
          <w:szCs w:val="28"/>
          <w:rtl/>
        </w:rPr>
        <w:t xml:space="preserve">
و(فاشتر اللحم السمین و البر النظیف).</w:t>
      </w:r>
    </w:p>
    <w:p>
      <w:pPr>
        <w:pStyle w:val="BookText"/>
      </w:pPr>
      <w:r>
        <w:rPr>
          <w:rFonts w:ascii="Amiri" w:hAnsi="Amiri" w:eastAsia="Amiri" w:cs="Amiri"/>
          <w:lang w:bidi="ar-SA"/>
          <w:color w:val="111111"/>
          <w:sz w:val="28"/>
          <w:szCs w:val="28"/>
          <w:rtl/>
        </w:rPr>
        <w:t xml:space="preserve">الحالة الثالثة قوله:(أو[مضمرا] </w:t>
      </w:r>
      <w:r>
        <w:rPr>
          <w:rStyle w:val="FootnoteReference"/>
        </w:rPr>
        <w:footnoteReference w:id="1787"/>
      </w:r>
      <w:r>
        <w:rPr>
          <w:rFonts w:ascii="IRNazanin" w:hAnsi="IRNazanin" w:eastAsia="IRNazanin" w:cs="IRNazanin"/>
          <w:lang w:bidi="fa-IR"/>
          <w:color w:val="111111"/>
          <w:sz w:val="28"/>
          <w:szCs w:val="28"/>
          <w:rtl/>
        </w:rPr>
        <w:t xml:space="preserve">ممیزا بنکرة منصوبة)یعنی أن یکون الفاعل مضمرا </w:t>
      </w:r>
      <w:r>
        <w:rPr>
          <w:rStyle w:val="FootnoteReference"/>
        </w:rPr>
        <w:footnoteReference w:id="1788"/>
      </w:r>
      <w:r>
        <w:rPr>
          <w:rFonts w:ascii="IRNazanin" w:hAnsi="IRNazanin" w:eastAsia="IRNazanin" w:cs="IRNazanin"/>
          <w:lang w:bidi="fa-IR"/>
          <w:color w:val="111111"/>
          <w:sz w:val="28"/>
          <w:szCs w:val="28"/>
          <w:rtl/>
        </w:rPr>
        <w:t xml:space="preserve">مستترا فیجب تمییزه بنکرة منصوبة مطابقة للمخصوص إفرادا و تثنیة و جمعا و تذکیرا و تأنیثا نحو:(نعم رجلا زید)،</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رجلین الزیدان)،و(نعم رجالا الزیدون)،(نعم امرأة هند)،و هذا الفاعل واجب الاستتار عند الجمهور،إفرادا و تثنیة و جمعا و تذکیرا و تأنیثا، لجریه مجری المثل،و قال بعضهم:لا فاعل لأنه لو کان لبرز فی التثنیة و الجمع،و أجاز الکوفیون </w:t>
      </w:r>
      <w:r>
        <w:rPr>
          <w:rStyle w:val="FootnoteReference"/>
        </w:rPr>
        <w:footnoteReference w:id="1789"/>
      </w:r>
      <w:r>
        <w:rPr>
          <w:rFonts w:ascii="IRNazanin" w:hAnsi="IRNazanin" w:eastAsia="IRNazanin" w:cs="IRNazanin"/>
          <w:lang w:bidi="fa-IR"/>
          <w:color w:val="111111"/>
          <w:sz w:val="28"/>
          <w:szCs w:val="28"/>
          <w:rtl/>
        </w:rPr>
        <w:t xml:space="preserve">مطابقته للتمییز إفرادا و تثنیة و جمعا و تذکیرا و تأنیثا و هذا المضمر مبهم لا یعود إلی متقدم،قیل بل یعود إلی المخصوص.</w:t>
      </w:r>
    </w:p>
    <w:p>
      <w:pPr>
        <w:pStyle w:val="BookText"/>
      </w:pPr>
      <w:r>
        <w:rPr>
          <w:rFonts w:ascii="IRNazanin" w:hAnsi="IRNazanin" w:eastAsia="IRNazanin" w:cs="IRNazanin"/>
          <w:lang w:bidi="fa-IR"/>
          <w:color w:val="111111"/>
          <w:sz w:val="28"/>
          <w:szCs w:val="28"/>
          <w:rtl/>
        </w:rPr>
        <w:t xml:space="preserve">الحالة الرابعة قوله:(أو بما)یعنی أن تمییز الفاعل ب(ما)نحو:</w:t>
      </w:r>
    </w:p>
    <w:p>
      <w:pPr>
        <w:pStyle w:val="BookText"/>
      </w:pPr>
      <w:r>
        <w:rPr>
          <w:rFonts w:ascii="Amiri" w:hAnsi="Amiri" w:eastAsia="Amiri" w:cs="Amiri"/>
          <w:lang w:bidi="ar-SA"/>
          <w:color w:val="111111"/>
          <w:sz w:val="28"/>
          <w:szCs w:val="28"/>
          <w:rtl/>
        </w:rPr>
        <w:t xml:space="preserve">فَنِعِمّٰا هِیَ</w:t>
      </w:r>
    </w:p>
    <w:p>
      <w:pPr>
        <w:pStyle w:val="BookText"/>
      </w:pPr>
      <w:r>
        <w:rPr>
          <w:rStyle w:val="FootnoteReference"/>
        </w:rPr>
        <w:footnoteReference w:id="1790"/>
      </w:r>
      <w:r>
        <w:rPr>
          <w:rFonts w:ascii="Amiri" w:hAnsi="Amiri" w:eastAsia="Amiri" w:cs="Amiri"/>
          <w:lang w:bidi="ar-SA"/>
          <w:color w:val="111111"/>
          <w:sz w:val="28"/>
          <w:szCs w:val="28"/>
          <w:rtl/>
        </w:rPr>
        <w:t xml:space="preserve">
و بِئْسَمَا اشْتَرَوْا بِهِ أَنْفُسَهُمْ </w:t>
      </w:r>
      <w:r>
        <w:rPr>
          <w:rStyle w:val="FootnoteReference"/>
        </w:rPr>
        <w:footnoteReference w:id="1791"/>
      </w:r>
      <w:r>
        <w:rPr>
          <w:rFonts w:ascii="IRNazanin" w:hAnsi="IRNazanin" w:eastAsia="IRNazanin" w:cs="IRNazanin"/>
          <w:lang w:bidi="fa-IR"/>
          <w:color w:val="111111"/>
          <w:sz w:val="28"/>
          <w:szCs w:val="28"/>
          <w:rtl/>
        </w:rPr>
        <w:t xml:space="preserve">ف(ما)تامة،بمعنی شیء، تقدیره:نعم شیئا هی،و الفاعل ضمیر مستتر،و روی عن سیبویه </w:t>
      </w:r>
      <w:r>
        <w:rPr>
          <w:rStyle w:val="FootnoteReference"/>
        </w:rPr>
        <w:footnoteReference w:id="1792"/>
      </w:r>
      <w:r>
        <w:rPr>
          <w:rFonts w:ascii="IRNazanin" w:hAnsi="IRNazanin" w:eastAsia="IRNazanin" w:cs="IRNazanin"/>
          <w:lang w:bidi="fa-IR"/>
          <w:color w:val="111111"/>
          <w:sz w:val="28"/>
          <w:szCs w:val="28"/>
          <w:rtl/>
        </w:rPr>
        <w:t xml:space="preserve">و المحققین أنها فاعل،و هی تامة،و التقدیر(نعم الشیء هو)،و قیل هی کافة، ورد بأن الأفعال لا تکف،و التمییز لا یکون إلا مع الفاعل المضمر و قد یأتی مع[ظ 129]مع الظاهر علی جهة التأکید قال جریر:</w:t>
      </w:r>
    </w:p>
    <w:p>
      <w:pPr>
        <w:pStyle w:val="BookText"/>
      </w:pPr>
      <w:r>
        <w:rPr>
          <w:rFonts w:ascii="IRNazanin" w:hAnsi="IRNazanin" w:eastAsia="IRNazanin" w:cs="IRNazanin"/>
          <w:lang w:bidi="fa-IR"/>
          <w:color w:val="111111"/>
          <w:sz w:val="28"/>
          <w:szCs w:val="28"/>
          <w:rtl/>
        </w:rPr>
        <w:t xml:space="preserve">[707]تزود مثل زاد أبیک فینا</w:t>
      </w:r>
    </w:p>
    <w:p>
      <w:pPr>
        <w:pStyle w:val="BookText"/>
      </w:pPr>
      <w:r>
        <w:rPr>
          <w:rFonts w:ascii="IRNazanin" w:hAnsi="IRNazanin" w:eastAsia="IRNazanin" w:cs="IRNazanin"/>
          <w:lang w:bidi="fa-IR"/>
          <w:color w:val="111111"/>
          <w:sz w:val="28"/>
          <w:szCs w:val="28"/>
          <w:rtl/>
        </w:rPr>
        <w:t xml:space="preserve">فنعم الزاد زاد أبیک زادا </w:t>
      </w:r>
      <w:r>
        <w:rPr>
          <w:rStyle w:val="FootnoteReference"/>
        </w:rPr>
        <w:footnoteReference w:id="1793"/>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تأول بأن زادا مفعول التزود لا تمییز.</w:t>
      </w:r>
    </w:p>
    <w:p>
      <w:pPr>
        <w:pStyle w:val="BookText"/>
      </w:pPr>
      <w:r>
        <w:rPr>
          <w:rFonts w:ascii="IRNazanin" w:hAnsi="IRNazanin" w:eastAsia="IRNazanin" w:cs="IRNazanin"/>
          <w:lang w:bidi="fa-IR"/>
          <w:color w:val="111111"/>
          <w:sz w:val="28"/>
          <w:szCs w:val="28"/>
          <w:rtl/>
        </w:rPr>
        <w:t xml:space="preserve">قوله:(و بعد ذلک المخصوص) یعنی بعد الفاعل و هو المقصود بالمدح أو الذم.</w:t>
      </w:r>
    </w:p>
    <w:p>
      <w:pPr>
        <w:pStyle w:val="BookText"/>
      </w:pPr>
      <w:r>
        <w:rPr>
          <w:rFonts w:ascii="IRNazanin" w:hAnsi="IRNazanin" w:eastAsia="IRNazanin" w:cs="IRNazanin"/>
          <w:lang w:bidi="fa-IR"/>
          <w:color w:val="111111"/>
          <w:sz w:val="28"/>
          <w:szCs w:val="28"/>
          <w:rtl/>
        </w:rPr>
        <w:t xml:space="preserve">قوله:(و هو مبتدأ ما قبله خبره أو خبر محذوف المبتدأ)[نعم الرجل زید] </w:t>
      </w:r>
      <w:r>
        <w:rPr>
          <w:rStyle w:val="FootnoteReference"/>
        </w:rPr>
        <w:footnoteReference w:id="1794"/>
      </w:r>
      <w:r>
        <w:rPr>
          <w:rFonts w:ascii="IRNazanin" w:hAnsi="IRNazanin" w:eastAsia="IRNazanin" w:cs="IRNazanin"/>
          <w:lang w:bidi="fa-IR"/>
          <w:color w:val="111111"/>
          <w:sz w:val="28"/>
          <w:szCs w:val="28"/>
          <w:rtl/>
        </w:rPr>
        <w:t xml:space="preserve">یعنی أنه اختلف فی إعرابه،فقال الجمهور:إنه مبتدأ و الجملة </w:t>
      </w:r>
      <w:r>
        <w:rPr>
          <w:rStyle w:val="FootnoteReference"/>
        </w:rPr>
        <w:footnoteReference w:id="1795"/>
      </w:r>
      <w:r>
        <w:rPr>
          <w:rFonts w:ascii="IRNazanin" w:hAnsi="IRNazanin" w:eastAsia="IRNazanin" w:cs="IRNazanin"/>
          <w:lang w:bidi="fa-IR"/>
          <w:color w:val="111111"/>
          <w:sz w:val="28"/>
          <w:szCs w:val="28"/>
          <w:rtl/>
        </w:rPr>
        <w:t xml:space="preserve">خبره تقدمت علیه و أصله(نعم زید الرجل)و استغنی عن العائد إلی المبتدأ کما ذکر ظاهرا،و قال بعضهم:إنه خبر محذوف المبتدأ وجوبا، و تقدیره:(نعم الرجل زید الممدوح) </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شرطه مطابقة الفاعل) ،یعنی و شرط المخصوص أن یطابق الفاعل الظاهر،إفرادا و تثنیة و جمعا و تذکیرا و تأنیثا نحو:(نعم الرجل زید)(نعم الرجلان الزیدان)(نعم الرجال الزیدون)(نعم المرأة هند) و(نعمت المرأة هند)و(نعم المرأتان الهندان)(نعم النساء الهندات)،أما الفاعل المضمر فتمییزه کاف فی مطابقته لأنه لازم للإفراد و یجوز تأنیث الفعل و تذکیره مع المؤنث.</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24" w:name="pg19845_194987"/>
    <w:bookmarkEnd w:id="124"/>
    <w:p>
      <w:pPr>
        <w:pStyle w:val="BookText"/>
      </w:pPr>
      <w:r>
        <w:rPr>
          <w:rFonts w:ascii="Amiri" w:hAnsi="Amiri" w:eastAsia="Amiri" w:cs="Amiri"/>
          <w:lang w:bidi="ar-SA"/>
          <w:color w:val="111111"/>
          <w:sz w:val="28"/>
          <w:szCs w:val="28"/>
          <w:rtl/>
        </w:rPr>
        <w:t xml:space="preserve">قوله:(و بِئْسَ مَثَلُ الْقَوْمِ الَّذِینَ کَذَّبُوا </w:t>
      </w:r>
      <w:r>
        <w:rPr>
          <w:rStyle w:val="FootnoteReference"/>
        </w:rPr>
        <w:footnoteReference w:id="1797"/>
      </w:r>
      <w:r>
        <w:rPr>
          <w:rFonts w:ascii="Amiri" w:hAnsi="Amiri" w:eastAsia="Amiri" w:cs="Amiri"/>
          <w:lang w:bidi="ar-SA"/>
          <w:color w:val="111111"/>
          <w:sz w:val="28"/>
          <w:szCs w:val="28"/>
          <w:rtl/>
        </w:rPr>
        <w:t xml:space="preserve">و شبهه متأول) یعنی أن ما جاء ظاهرة خلاف المطابقة تأول نحو بِئْسَ مَثَلُ الْقَوْمِ الَّذِینَ کَذَّبُوا فالذین هو المخصوص و هو جمع،و الفاعل مفرد،و هو(مثل)و له تأویلان أحدهما:</w:t>
      </w:r>
    </w:p>
    <w:p>
      <w:pPr>
        <w:pStyle w:val="BookText"/>
      </w:pPr>
      <w:r>
        <w:rPr>
          <w:rFonts w:ascii="IRNazanin" w:hAnsi="IRNazanin" w:eastAsia="IRNazanin" w:cs="IRNazanin"/>
          <w:lang w:bidi="fa-IR"/>
          <w:color w:val="111111"/>
          <w:sz w:val="28"/>
          <w:szCs w:val="28"/>
          <w:rtl/>
        </w:rPr>
        <w:t xml:space="preserve">أنه علی حذف مضاف مفرد تقدیره:بئس مثل القوم الذی کذبوا.الثانی:</w:t>
      </w:r>
    </w:p>
    <w:p>
      <w:pPr>
        <w:pStyle w:val="BookText"/>
      </w:pPr>
      <w:r>
        <w:rPr>
          <w:rFonts w:ascii="Amiri" w:hAnsi="Amiri" w:eastAsia="Amiri" w:cs="Amiri"/>
          <w:lang w:bidi="ar-SA"/>
          <w:color w:val="111111"/>
          <w:sz w:val="28"/>
          <w:szCs w:val="28"/>
          <w:rtl/>
        </w:rPr>
        <w:t xml:space="preserve">أن الذین صفة للقوم و المخصوص محذوف تقدیره:منهم و أراد بشبهه نحو قوله تعالی: سٰاءَ مَثَلاً الْقَوْمُ </w:t>
      </w:r>
      <w:r>
        <w:rPr>
          <w:rStyle w:val="FootnoteReference"/>
        </w:rPr>
        <w:footnoteReference w:id="1798"/>
      </w:r>
      <w:r>
        <w:rPr>
          <w:rFonts w:ascii="IRNazanin" w:hAnsi="IRNazanin" w:eastAsia="IRNazanin" w:cs="IRNazanin"/>
          <w:lang w:bidi="fa-IR"/>
          <w:color w:val="111111"/>
          <w:sz w:val="28"/>
          <w:szCs w:val="28"/>
          <w:rtl/>
        </w:rPr>
        <w:t xml:space="preserve">فإن المخصوص جمع،و هو القوم، و الفاعل ضمیر مفرد،و تأویله علی حذف مضاف تقدیره:(ساء مثلا مثل القوم).</w:t>
      </w:r>
    </w:p>
    <w:p>
      <w:pPr>
        <w:pStyle w:val="Heading4"/>
      </w:pPr>
      <w:bookmarkStart w:id="390" w:name="_Toc211"/>
      <w:r>
        <w:t>[حذف المخصوص]</w:t>
      </w:r>
      <w:bookmarkEnd w:id="390"/>
    </w:p>
    <w:p>
      <w:pPr>
        <w:pStyle w:val="BookText"/>
      </w:pPr>
      <w:r>
        <w:rPr>
          <w:rFonts w:ascii="IRNazanin" w:hAnsi="IRNazanin" w:eastAsia="IRNazanin" w:cs="IRNazanin"/>
          <w:lang w:bidi="fa-IR"/>
          <w:color w:val="111111"/>
          <w:sz w:val="28"/>
          <w:szCs w:val="28"/>
          <w:rtl/>
        </w:rPr>
        <w:t xml:space="preserve">قوله:(و قد یحذف المخصوص إذا علم) حذفه علی ضربین أحدهما أن یحذف کله.</w:t>
      </w:r>
    </w:p>
    <w:p>
      <w:pPr>
        <w:pStyle w:val="BookText"/>
      </w:pPr>
      <w:r>
        <w:rPr>
          <w:rFonts w:ascii="Amiri" w:hAnsi="Amiri" w:eastAsia="Amiri" w:cs="Amiri"/>
          <w:lang w:bidi="ar-SA"/>
          <w:color w:val="111111"/>
          <w:sz w:val="28"/>
          <w:szCs w:val="28"/>
          <w:rtl/>
        </w:rPr>
        <w:t xml:space="preserve">کقوله: نِعْمَ الْعَبْدُ </w:t>
      </w:r>
      <w:r>
        <w:rPr>
          <w:rStyle w:val="FootnoteReference"/>
        </w:rPr>
        <w:footnoteReference w:id="1799"/>
      </w:r>
      <w:r>
        <w:rPr>
          <w:rFonts w:ascii="Amiri" w:hAnsi="Amiri" w:eastAsia="Amiri" w:cs="Amiri"/>
          <w:lang w:bidi="ar-SA"/>
          <w:color w:val="111111"/>
          <w:sz w:val="28"/>
          <w:szCs w:val="28"/>
          <w:rtl/>
        </w:rPr>
        <w:t xml:space="preserve">أی أیوب.ونعم  الْمٰاهِدُونَ </w:t>
      </w:r>
      <w:r>
        <w:rPr>
          <w:rStyle w:val="FootnoteReference"/>
        </w:rPr>
        <w:footnoteReference w:id="1800"/>
      </w:r>
      <w:r>
        <w:rPr>
          <w:rFonts w:ascii="Amiri" w:hAnsi="Amiri" w:eastAsia="Amiri" w:cs="Amiri"/>
          <w:lang w:bidi="ar-SA"/>
          <w:color w:val="111111"/>
          <w:sz w:val="28"/>
          <w:szCs w:val="28"/>
          <w:rtl/>
        </w:rPr>
        <w:t xml:space="preserve">أی نحن و الثانی أن یحذف و یبقی متعلق نحو: بِئْسَ مَثَلُ الْقَوْمِ الَّذِینَ علی الوجه الأول.</w:t>
      </w:r>
    </w:p>
    <w:p>
      <w:pPr>
        <w:pStyle w:val="BookText"/>
      </w:pPr>
      <w:r>
        <w:rPr>
          <w:rFonts w:ascii="IRNazanin" w:hAnsi="IRNazanin" w:eastAsia="IRNazanin" w:cs="IRNazanin"/>
          <w:lang w:bidi="fa-IR"/>
          <w:color w:val="111111"/>
          <w:sz w:val="28"/>
          <w:szCs w:val="28"/>
          <w:rtl/>
        </w:rPr>
        <w:t xml:space="preserve">قوله:((ساء)مثل(بئس) یعنی أنها تفید الذم العام،و أن عاملها کفاعل بئس فی أقسامه،نحو:(ساء الرجل زیدا)و(ساء رجلا زید)قال</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وَ سٰاءَتْ مُرْتَفَقاً </w:t>
      </w:r>
      <w:r>
        <w:rPr>
          <w:rStyle w:val="FootnoteReference"/>
        </w:rPr>
        <w:footnoteReference w:id="1801"/>
      </w:r>
      <w:r>
        <w:rPr>
          <w:rFonts w:ascii="IRNazanin" w:hAnsi="IRNazanin" w:eastAsia="IRNazanin" w:cs="IRNazanin"/>
          <w:lang w:bidi="fa-IR"/>
          <w:color w:val="111111"/>
          <w:sz w:val="28"/>
          <w:szCs w:val="28"/>
          <w:rtl/>
        </w:rPr>
        <w:t xml:space="preserve">و(ساء غلام الرجل زید)و ظاهر کلامه اختصاص(ساء)بهذا الحکم و لیس کقولک:بل جاز فی کل فعل ثلاثی تفید مدحا أو ذما مما یکون علی فعل نحو:(حسن الرجل زید)و(عظم الرجل زید)و مضی أشباه ذلک.</w:t>
      </w:r>
    </w:p>
    <w:p>
      <w:pPr>
        <w:pStyle w:val="BookText"/>
      </w:pPr>
      <w:r>
        <w:rPr>
          <w:rFonts w:ascii="IRNazanin" w:hAnsi="IRNazanin" w:eastAsia="IRNazanin" w:cs="IRNazanin"/>
          <w:lang w:bidi="fa-IR"/>
          <w:color w:val="111111"/>
          <w:sz w:val="28"/>
          <w:szCs w:val="28"/>
          <w:rtl/>
        </w:rPr>
        <w:t xml:space="preserve">قوله:(و منها حبذا) أی من أفعال المدح و الذم قیل إذا أردت المدح أثبتها قال:</w:t>
      </w:r>
    </w:p>
    <w:p>
      <w:pPr>
        <w:pStyle w:val="BookText"/>
      </w:pPr>
      <w:r>
        <w:rPr>
          <w:rFonts w:ascii="IRNazanin" w:hAnsi="IRNazanin" w:eastAsia="IRNazanin" w:cs="IRNazanin"/>
          <w:lang w:bidi="fa-IR"/>
          <w:color w:val="111111"/>
          <w:sz w:val="28"/>
          <w:szCs w:val="28"/>
          <w:rtl/>
        </w:rPr>
        <w:t xml:space="preserve">[708]یا حبذا أنت یا صنعاء من بلد </w:t>
      </w:r>
      <w:r>
        <w:rPr>
          <w:rStyle w:val="FootnoteReference"/>
        </w:rPr>
        <w:footnoteReference w:id="18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أردت الذم نفیتها قال:(لا حبذا أتت صنعاء من بلد)و قیل:</w:t>
      </w:r>
    </w:p>
    <w:p>
      <w:pPr>
        <w:pStyle w:val="BookText"/>
      </w:pPr>
      <w:r>
        <w:rPr>
          <w:rFonts w:ascii="IRNazanin" w:hAnsi="IRNazanin" w:eastAsia="IRNazanin" w:cs="IRNazanin"/>
          <w:lang w:bidi="fa-IR"/>
          <w:color w:val="111111"/>
          <w:sz w:val="28"/>
          <w:szCs w:val="28"/>
          <w:rtl/>
        </w:rPr>
        <w:t xml:space="preserve">لیست لمدح و لا ذم،و إنما تفید المبالغة فی الحبّ،و الحبّ قریب من المدح، لأن المحبوب ممدوح غالبا و أصلها حبب ذا،أی صار محبوبا فادع علی قیاسه و لا یکون فی(حبّ)مع(ذا)إلا فتح الفاء و إن کان قیاسه جواز الضم،و مع غیرها یجوز الوجهان نحو:</w:t>
      </w:r>
    </w:p>
    <w:p>
      <w:pPr>
        <w:pStyle w:val="BookText"/>
      </w:pPr>
      <w:r>
        <w:rPr>
          <w:rFonts w:ascii="Times New Roman" w:hAnsi="Times New Roman" w:eastAsia="Times New Roman" w:cs="Times New Roman"/>
          <w:lang w:val="en-US" w:bidi="en-US"/>
          <w:color w:val="111111"/>
          <w:sz w:val="28"/>
          <w:szCs w:val="28"/>
          <w:rtl/>
        </w:rPr>
        <w:t xml:space="preserve">[709]...</w:t>
      </w:r>
    </w:p>
    <w:p>
      <w:pPr>
        <w:pStyle w:val="BookText"/>
      </w:pPr>
      <w:r>
        <w:rPr>
          <w:rFonts w:ascii="IRNazanin" w:hAnsi="IRNazanin" w:eastAsia="IRNazanin" w:cs="IRNazanin"/>
          <w:lang w:bidi="fa-IR"/>
          <w:color w:val="111111"/>
          <w:sz w:val="28"/>
          <w:szCs w:val="28"/>
          <w:rtl/>
        </w:rPr>
        <w:t xml:space="preserve">و حبّ بها مقتولة حین تقتل </w:t>
      </w:r>
      <w:r>
        <w:rPr>
          <w:rStyle w:val="FootnoteReference"/>
        </w:rPr>
        <w:footnoteReference w:id="1803"/>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فعل عند الجمهور قبل الترکیب و بعده،و قال المبرد </w:t>
      </w:r>
      <w:r>
        <w:rPr>
          <w:rStyle w:val="FootnoteReference"/>
        </w:rPr>
        <w:footnoteReference w:id="1804"/>
      </w:r>
      <w:r>
        <w:rPr>
          <w:rFonts w:ascii="IRNazanin" w:hAnsi="IRNazanin" w:eastAsia="IRNazanin" w:cs="IRNazanin"/>
          <w:lang w:bidi="fa-IR"/>
          <w:color w:val="111111"/>
          <w:sz w:val="28"/>
          <w:szCs w:val="28"/>
          <w:rtl/>
        </w:rPr>
        <w:t xml:space="preserve">و السیرافی و ابن السراج </w:t>
      </w:r>
      <w:r>
        <w:rPr>
          <w:rStyle w:val="FootnoteReference"/>
        </w:rPr>
        <w:footnoteReference w:id="1805"/>
      </w:r>
      <w:r>
        <w:rPr>
          <w:rFonts w:ascii="IRNazanin" w:hAnsi="IRNazanin" w:eastAsia="IRNazanin" w:cs="IRNazanin"/>
          <w:lang w:bidi="fa-IR"/>
          <w:color w:val="111111"/>
          <w:sz w:val="28"/>
          <w:szCs w:val="28"/>
          <w:rtl/>
        </w:rPr>
        <w:t xml:space="preserve">باسمیتها بعد الترکیب لأنه قد غیرها کما غیر إذما، بدلیل إلزامها الفتح و إلزام أن یکون فاعلها(ذا)لا یتغیر فی تثنیة و لا جمع و لا تذکیر و لا تأنیث،و بأنه قد جعل مخصوصها ذا فی قوله:</w:t>
      </w:r>
    </w:p>
    <w:p>
      <w:pPr>
        <w:pStyle w:val="BookText"/>
      </w:pPr>
      <w:r>
        <w:rPr>
          <w:rFonts w:ascii="Times New Roman" w:hAnsi="Times New Roman" w:eastAsia="Times New Roman" w:cs="Times New Roman"/>
          <w:lang w:val="en-US" w:bidi="en-US"/>
          <w:color w:val="111111"/>
          <w:sz w:val="28"/>
          <w:szCs w:val="28"/>
          <w:rtl/>
        </w:rPr>
        <w:t xml:space="preserve">[710]...</w:t>
      </w:r>
    </w:p>
    <w:p>
      <w:pPr>
        <w:pStyle w:val="BookText"/>
      </w:pPr>
      <w:r>
        <w:rPr>
          <w:rFonts w:ascii="IRNazanin" w:hAnsi="IRNazanin" w:eastAsia="IRNazanin" w:cs="IRNazanin"/>
          <w:lang w:bidi="fa-IR"/>
          <w:color w:val="111111"/>
          <w:sz w:val="28"/>
          <w:szCs w:val="28"/>
          <w:rtl/>
        </w:rPr>
        <w:t xml:space="preserve">فیا حبذا ذاک الحبیب المبسمل </w:t>
      </w:r>
      <w:r>
        <w:rPr>
          <w:rStyle w:val="FootnoteReference"/>
        </w:rPr>
        <w:footnoteReference w:id="1806"/>
      </w:r>
    </w:p>
    <w:p>
      <w:pPr>
        <w:pStyle w:val="BookText"/>
      </w:pPr>
      <w:r>
        <w:rPr>
          <w:rFonts w:ascii="IRNazanin" w:hAnsi="IRNazanin" w:eastAsia="IRNazanin" w:cs="IRNazanin"/>
          <w:lang w:bidi="fa-IR"/>
          <w:color w:val="111111"/>
          <w:sz w:val="28"/>
          <w:szCs w:val="28"/>
          <w:rtl/>
        </w:rPr>
        <w:t xml:space="preserve">[و 130]و هو لا یجوز تساوی الفاعل و المخصوص.</w:t>
      </w:r>
    </w:p>
    <w:p>
      <w:pPr>
        <w:pStyle w:val="BookText"/>
      </w:pPr>
      <w:r>
        <w:rPr>
          <w:rFonts w:ascii="IRNazanin" w:hAnsi="IRNazanin" w:eastAsia="IRNazanin" w:cs="IRNazanin"/>
          <w:lang w:bidi="fa-IR"/>
          <w:color w:val="111111"/>
          <w:sz w:val="28"/>
          <w:szCs w:val="28"/>
          <w:rtl/>
        </w:rPr>
        <w:t xml:space="preserve">قوله:(و فاعله ذا) یعنی فاعل حبذا و قال بعضهم:(إن(حبّ و ذا)برمته، و روی عن الأخفش </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لا یتغیر) فی تثنیه و لا جمع و لا تأنیث تقول:(حبذا زید)، و(حبذا هند)و(حبذا الزیدان)و(حبذا الهندان)و(حبذا الزیدون)و(حبذا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هو للأخطل فی دیوانه 263،و سر صناعة الإعراب 143،و ینظر إصلاح المنطق 35،و الأصول 116/1،و شرح التسهیل السفر الثانی 197/1،و شرح المفصل 129/7-141،و شرح شافیة ابن الحاجب 43/1-77،و شرح الرضی 319/2،و شرح ابن عقیل 172/2،و همع الهوامع 52/5،و خزانة الأدب 427/9. و الشاهد فیه قوله:(حبّ)أو(حبّ)حیث جاء فاعل(حبّ)و(حبّ)غیر(ذا)کلا الوجهین جائز، و لکن إذا کان الفاعل(ذا)تعین فتح الحاء فی(حبّ).</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الهندات)،و وجه إفراده أنه قد خرج مخرج المثل،و قال ابن کیسان: </w:t>
      </w:r>
      <w:r>
        <w:rPr>
          <w:rStyle w:val="FootnoteReference"/>
        </w:rPr>
        <w:footnoteReference w:id="1808"/>
      </w:r>
    </w:p>
    <w:p>
      <w:pPr>
        <w:pStyle w:val="BookText"/>
      </w:pPr>
      <w:r>
        <w:rPr>
          <w:rFonts w:ascii="IRNazanin" w:hAnsi="IRNazanin" w:eastAsia="IRNazanin" w:cs="IRNazanin"/>
          <w:lang w:bidi="fa-IR"/>
          <w:color w:val="111111"/>
          <w:sz w:val="28"/>
          <w:szCs w:val="28"/>
          <w:rtl/>
        </w:rPr>
        <w:t xml:space="preserve">الإشارة إلی شیء مفرد تقدیره:(حبذا أمر زید)أو(شأنه أو حسنه).</w:t>
      </w:r>
    </w:p>
    <w:p>
      <w:pPr>
        <w:pStyle w:val="BookText"/>
      </w:pPr>
      <w:r>
        <w:rPr>
          <w:rFonts w:ascii="IRNazanin" w:hAnsi="IRNazanin" w:eastAsia="IRNazanin" w:cs="IRNazanin"/>
          <w:lang w:bidi="fa-IR"/>
          <w:color w:val="111111"/>
          <w:sz w:val="28"/>
          <w:szCs w:val="28"/>
          <w:rtl/>
        </w:rPr>
        <w:t xml:space="preserve">قوله:(و بعده المخصوص) أی بعد الفاعل و هذا المخصوص، و هو قولک:(زید)فی(حبذا زید)یفارق مخصوص نعم من وجهین،أنها لا تدخل علیه النواسخ و أنه لا یقدم،لا نقول(زید حبذا) </w:t>
      </w:r>
      <w:r>
        <w:rPr>
          <w:rStyle w:val="FootnoteReference"/>
        </w:rPr>
        <w:footnoteReference w:id="1809"/>
      </w:r>
      <w:r>
        <w:rPr>
          <w:rFonts w:ascii="IRNazanin" w:hAnsi="IRNazanin" w:eastAsia="IRNazanin" w:cs="IRNazanin"/>
          <w:lang w:bidi="fa-IR"/>
          <w:color w:val="111111"/>
          <w:sz w:val="28"/>
          <w:szCs w:val="28"/>
          <w:rtl/>
        </w:rPr>
        <w:t xml:space="preserve">و یجوز ذلک فی(نعم).</w:t>
      </w:r>
    </w:p>
    <w:p>
      <w:pPr>
        <w:pStyle w:val="BookText"/>
      </w:pPr>
      <w:r>
        <w:rPr>
          <w:rFonts w:ascii="IRNazanin" w:hAnsi="IRNazanin" w:eastAsia="IRNazanin" w:cs="IRNazanin"/>
          <w:lang w:bidi="fa-IR"/>
          <w:color w:val="111111"/>
          <w:sz w:val="28"/>
          <w:szCs w:val="28"/>
          <w:rtl/>
        </w:rPr>
        <w:t xml:space="preserve">قوله:(و إعرابه کإعراب مخصوص نعم) أی إعراب مخصوص (حبذا)فیجوز أن یکون(زید)مبتدأ و(حبذا)خبر و العائد اسم الإشارة، و یجوز أن یکون خبر مبتدأ محذوف أی هو زید،و یجوز أن یکون مبتدأ خبره محذوف،و أما من حکم باسمیة(حبذا)فقال المبرد: </w:t>
      </w:r>
      <w:r>
        <w:rPr>
          <w:rStyle w:val="FootnoteReference"/>
        </w:rPr>
        <w:footnoteReference w:id="1810"/>
      </w:r>
      <w:r>
        <w:rPr>
          <w:rFonts w:ascii="IRNazanin" w:hAnsi="IRNazanin" w:eastAsia="IRNazanin" w:cs="IRNazanin"/>
          <w:lang w:bidi="fa-IR"/>
          <w:color w:val="111111"/>
          <w:sz w:val="28"/>
          <w:szCs w:val="28"/>
          <w:rtl/>
        </w:rPr>
        <w:t xml:space="preserve">(حبذا)مبتدأ و(زید) خبر،و قال السیرافی: </w:t>
      </w:r>
      <w:r>
        <w:rPr>
          <w:rStyle w:val="FootnoteReference"/>
        </w:rPr>
        <w:footnoteReference w:id="1811"/>
      </w:r>
      <w:r>
        <w:rPr>
          <w:rFonts w:ascii="IRNazanin" w:hAnsi="IRNazanin" w:eastAsia="IRNazanin" w:cs="IRNazanin"/>
          <w:lang w:bidi="fa-IR"/>
          <w:color w:val="111111"/>
          <w:sz w:val="28"/>
          <w:szCs w:val="28"/>
          <w:rtl/>
        </w:rPr>
        <w:t xml:space="preserve">بل زید مبتدأ و حبذا خبره،و من حکم بفعلیة حبذا کله،ف(زید)فاعله عنده </w:t>
      </w:r>
      <w:r>
        <w:rPr>
          <w:rStyle w:val="FootnoteReference"/>
        </w:rPr>
        <w:footnoteReference w:id="1812"/>
      </w:r>
      <w:r>
        <w:rPr>
          <w:rFonts w:ascii="IRNazanin" w:hAnsi="IRNazanin" w:eastAsia="IRNazanin" w:cs="IRNazanin"/>
          <w:lang w:bidi="fa-IR"/>
          <w:color w:val="111111"/>
          <w:sz w:val="28"/>
          <w:szCs w:val="28"/>
          <w:rtl/>
        </w:rPr>
        <w:t xml:space="preserve">ورد بأنه یجوز حذفه،و الفاعل لا یحذف.</w:t>
      </w:r>
    </w:p>
    <w:p>
      <w:pPr>
        <w:pStyle w:val="BookText"/>
      </w:pPr>
      <w:r>
        <w:rPr>
          <w:rFonts w:ascii="IRNazanin" w:hAnsi="IRNazanin" w:eastAsia="IRNazanin" w:cs="IRNazanin"/>
          <w:lang w:bidi="fa-IR"/>
          <w:color w:val="111111"/>
          <w:sz w:val="28"/>
          <w:szCs w:val="28"/>
          <w:rtl/>
        </w:rPr>
        <w:t xml:space="preserve">قوله:(و یجوز أن یأتی قبل المخصوص أو بعده تمییز أو حال) نحو:</w:t>
      </w:r>
    </w:p>
    <w:p>
      <w:pPr>
        <w:pStyle w:val="BookText"/>
      </w:pPr>
      <w:r>
        <w:rPr>
          <w:rFonts w:ascii="IRNazanin" w:hAnsi="IRNazanin" w:eastAsia="IRNazanin" w:cs="IRNazanin"/>
          <w:lang w:bidi="fa-IR"/>
          <w:color w:val="111111"/>
          <w:sz w:val="28"/>
          <w:szCs w:val="28"/>
          <w:rtl/>
        </w:rPr>
        <w:t xml:space="preserve">(حبذا رجلا زید)و(حبذا زید رجلا)و(حبذا قائما زید)و(حبذا زید قائما)فإن کان جامدا فتمییز و إن کان مشتقا فحال،و إن أردت إطلاق</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المدح جئت بالتمییز،و إن أردت تقییده جئت بالحال </w:t>
      </w:r>
      <w:r>
        <w:rPr>
          <w:rStyle w:val="FootnoteReference"/>
        </w:rPr>
        <w:footnoteReference w:id="1813"/>
      </w:r>
      <w:r>
        <w:rPr>
          <w:rFonts w:ascii="IRNazanin" w:hAnsi="IRNazanin" w:eastAsia="IRNazanin" w:cs="IRNazanin"/>
          <w:lang w:bidi="fa-IR"/>
          <w:color w:val="111111"/>
          <w:sz w:val="28"/>
          <w:szCs w:val="28"/>
          <w:rtl/>
        </w:rPr>
        <w:t xml:space="preserve">،و قال الأخفش: </w:t>
      </w:r>
      <w:r>
        <w:rPr>
          <w:rStyle w:val="FootnoteReference"/>
        </w:rPr>
        <w:footnoteReference w:id="1814"/>
      </w:r>
    </w:p>
    <w:p>
      <w:pPr>
        <w:pStyle w:val="BookText"/>
      </w:pPr>
      <w:r>
        <w:rPr>
          <w:rFonts w:ascii="IRNazanin" w:hAnsi="IRNazanin" w:eastAsia="IRNazanin" w:cs="IRNazanin"/>
          <w:lang w:bidi="fa-IR"/>
          <w:color w:val="111111"/>
          <w:sz w:val="28"/>
          <w:szCs w:val="28"/>
          <w:rtl/>
        </w:rPr>
        <w:t xml:space="preserve">و الفارسی: </w:t>
      </w:r>
      <w:r>
        <w:rPr>
          <w:rStyle w:val="FootnoteReference"/>
        </w:rPr>
        <w:footnoteReference w:id="1815"/>
      </w:r>
      <w:r>
        <w:rPr>
          <w:rFonts w:ascii="IRNazanin" w:hAnsi="IRNazanin" w:eastAsia="IRNazanin" w:cs="IRNazanin"/>
          <w:lang w:bidi="fa-IR"/>
          <w:color w:val="111111"/>
          <w:sz w:val="28"/>
          <w:szCs w:val="28"/>
          <w:rtl/>
        </w:rPr>
        <w:t xml:space="preserve">یکون تمییزا لا غیر سواء کان مشتقا أو جامدا،و المفهوم من الشیخ جواز الإتیان بالتمییز أو الحال قبل المخصوص و بعده،و الفارسی قال:الأجود وقوعه قبل المخصوص لأنه متعلق بحبذا و الفصل بالمخصوص خلاف الأصل.</w:t>
      </w:r>
    </w:p>
    <w:p>
      <w:pPr>
        <w:pStyle w:val="BookText"/>
      </w:pPr>
      <w:r>
        <w:rPr>
          <w:rFonts w:ascii="IRNazanin" w:hAnsi="IRNazanin" w:eastAsia="IRNazanin" w:cs="IRNazanin"/>
          <w:lang w:bidi="fa-IR"/>
          <w:color w:val="111111"/>
          <w:sz w:val="28"/>
          <w:szCs w:val="28"/>
          <w:rtl/>
        </w:rPr>
        <w:t xml:space="preserve">قوله:(علی وفق مخصوصه)</w:t>
      </w:r>
    </w:p>
    <w:p>
      <w:pPr>
        <w:pStyle w:val="BookText"/>
      </w:pPr>
      <w:r>
        <w:rPr>
          <w:rStyle w:val="FootnoteReference"/>
        </w:rPr>
        <w:footnoteReference w:id="1816"/>
      </w:r>
      <w:r>
        <w:rPr>
          <w:rFonts w:ascii="IRNazanin" w:hAnsi="IRNazanin" w:eastAsia="IRNazanin" w:cs="IRNazanin"/>
          <w:lang w:bidi="fa-IR"/>
          <w:color w:val="111111"/>
          <w:sz w:val="28"/>
          <w:szCs w:val="28"/>
          <w:rtl/>
        </w:rPr>
        <w:t xml:space="preserve">
یعنی إن کان المخصوص مفردا أفرد، و إن کان مثنی ثنی،و إن کان مجموعا جمع،و إن کان مؤنثا أنثّ نحو:(حبذا زید قائما)و(حبذا الزیدان قائمین)و(حبذا الزیدون قائمین)و(حبذا هند قائمة و قائمتین و قائمات).</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25" w:name="pg19845_194992"/>
    <w:bookmarkEnd w:id="125"/>
    <w:p>
      <w:pPr>
        <w:pStyle w:val="Heading2"/>
      </w:pPr>
      <w:bookmarkStart w:id="391" w:name="_Toc212"/>
      <w:r>
        <w:t>الحروف</w:t>
      </w:r>
      <w:bookmarkEnd w:id="391"/>
    </w:p>
    <w:p>
      <w:pPr>
        <w:pStyle w:val="Heading3"/>
      </w:pPr>
      <w:bookmarkStart w:id="392" w:name="_Toc213"/>
      <w:r>
        <w:t>[تعریفها]</w:t>
      </w:r>
      <w:bookmarkEnd w:id="392"/>
    </w:p>
    <w:p>
      <w:pPr>
        <w:pStyle w:val="Heading4"/>
      </w:pPr>
      <w:bookmarkStart w:id="393" w:name="_Toc214"/>
      <w:r>
        <w:t>اشارة</w:t>
      </w:r>
      <w:bookmarkEnd w:id="393"/>
    </w:p>
    <w:p>
      <w:pPr>
        <w:pStyle w:val="BookText"/>
      </w:pPr>
      <w:r>
        <w:rPr>
          <w:rFonts w:ascii="Amiri" w:hAnsi="Amiri" w:eastAsia="Amiri" w:cs="Amiri"/>
          <w:lang w:bidi="ar-SA"/>
          <w:color w:val="111111"/>
          <w:sz w:val="28"/>
          <w:szCs w:val="28"/>
          <w:rtl/>
        </w:rPr>
        <w:t xml:space="preserve">قوله:(الحرف ما دل علی معنی فی غیره) قوله:(الحرف)یستعمل فی اللغة بمعنی(طرف الشیء)قال تعالی: وَ مِنَ النّٰاسِ مَنْ یَعْبُدُ اللّٰهَ عَلیٰ حَرْفٍ </w:t>
      </w:r>
      <w:r>
        <w:rPr>
          <w:rStyle w:val="FootnoteReference"/>
        </w:rPr>
        <w:footnoteReference w:id="1817"/>
      </w:r>
      <w:r>
        <w:rPr>
          <w:rFonts w:ascii="IRNazanin" w:hAnsi="IRNazanin" w:eastAsia="IRNazanin" w:cs="IRNazanin"/>
          <w:lang w:bidi="fa-IR"/>
          <w:color w:val="111111"/>
          <w:sz w:val="28"/>
          <w:szCs w:val="28"/>
          <w:rtl/>
        </w:rPr>
        <w:t xml:space="preserve">و علی الناقة الصلبة،کأنها من حرف الجبل و علی الناقة الضامر </w:t>
      </w:r>
      <w:r>
        <w:rPr>
          <w:rStyle w:val="FootnoteReference"/>
        </w:rPr>
        <w:footnoteReference w:id="1818"/>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[711]و حرف کألواح الأراک سالها </w:t>
      </w:r>
      <w:r>
        <w:rPr>
          <w:rStyle w:val="FootnoteReference"/>
        </w:rPr>
        <w:footnoteReference w:id="18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یصح أن یوجد الحرف الاصطلاحی من جمیع هذه المعانی،فإن أخذ من طرف الشیء فلأنه طرف الکلمة،و إن أخذ من الناقة الصلبة فلکثرة معانیه،و إن أخذ من الضامر فلضعفه عن الفعل و الاسم.</w:t>
      </w:r>
    </w:p>
    <w:p>
      <w:pPr>
        <w:pStyle w:val="BookText"/>
      </w:pPr>
      <w:r>
        <w:rPr>
          <w:rFonts w:ascii="IRNazanin" w:hAnsi="IRNazanin" w:eastAsia="IRNazanin" w:cs="IRNazanin"/>
          <w:lang w:bidi="fa-IR"/>
          <w:color w:val="111111"/>
          <w:sz w:val="28"/>
          <w:szCs w:val="28"/>
          <w:rtl/>
        </w:rPr>
        <w:t xml:space="preserve">قوله:(ما دل علی معنی فی غیره) خرج الاسم و الفعل،فإنهما یدلان علی معنی فی أنفسهما،هذا حدّه الاصطلاحی فقوله:(ما دل علی معنی)جنس،و خرجت المهملات،و قوله:(فی غیره)خرج الاسم و الفعل،</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فإنهما یدلان علی معنی فی أنفسهما،نحو:(جئت من البصرة)،فإن جئت تدل علی معنی،و هو المجیء،و البصرة تدل علی معنی البلد المعروف و هو مسماها،و أمّا(من)فتدل علی معنی و هو ابتداء المجیء و هو غیر(من) و قد أورد علی هذا الحد اعتراضات.</w:t>
      </w:r>
    </w:p>
    <w:p>
      <w:pPr>
        <w:pStyle w:val="BookText"/>
      </w:pPr>
      <w:r>
        <w:rPr>
          <w:rFonts w:ascii="IRNazanin" w:hAnsi="IRNazanin" w:eastAsia="IRNazanin" w:cs="IRNazanin"/>
          <w:lang w:bidi="fa-IR"/>
          <w:color w:val="111111"/>
          <w:sz w:val="28"/>
          <w:szCs w:val="28"/>
          <w:rtl/>
        </w:rPr>
        <w:t xml:space="preserve">الأول:إذا کانت(من)الابتداء إلی الانتهاء و فی الشیء یعنی وسطه و نحو ذلک لزم أن یکون الابتداء و الانتهاء حروفا فیدخل فی الحد ما لیس منه أو یکون(من)و(إلی)و(حتی)و نحوهما،أسماء فیخرج من الحد ما هو منه بل کله لأنه لا شیء من الحروف إلا[ظ 130]و معناه اسم، فحروف النفی معناها النفی،و حروف العطف معناها العطف،و حرفا الاستفهام معناهما الاستفهام،و هذه أسماء و أجیب بأن هذه الحروف تفید ابتداء و انتهاء و وسطا مقیّدا،و إطلاقها من غیر تقیید تسامح،و أما الابتداء و الانتهاء و الوسط،فهذه الألفاظ تقیدها من غیر نظر إلی تقیید بغیرها،و لا مانع من أن تضع العرب(من)لابتداء مفید،و الابتداء یفید الابتدائیة مطلقا،و کذلک سائر الحروف،نحو(کاف التشبیه)فإنها بمعنی (مثل)و هو اسم و بمعنی(فوق)و هو اسم،و أیضا قد یکونان اسمین و حرفین، فإن(مثل)تفید مشابهة مطلقة،و الکاف مشابهة مقیدة،و(فوق)فوقیة مطلقة،و(علی)فوقیة مقیدة،و المراد بالمطلق أنها صالحة للتقیید و الإطلاق،و أما الحروف فلا تقیّد معانیها إلا بالتقیید الثانی أسماء الاستفهام و الشرط و المعانی،کالقیام و القعود و الصفات،کالقائم و القاعد،و هی دالة علی معنی فی غیرها،لأن یستفهم عن فعل و شرط</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فعل،و القیام لا یکون إلا لموصوف،و القائم لذات،فیدخل فی الحد ما لیس منه،و أجیب بأنه دالة علی معانی فی أنفسها و هو الأصل،و دالة علی معانی فی غیرها فقط بخلاف الاسم و الفعل،فإنهما یدلان علی معنی فی أنفسهما،فإن(من)لمن یعقل و(ما)لما لا یعقل و(متی)للزمان و (أین)للمکان،و الصفات و المعانی دالة علی معنی فی نفسها،و الحرف لا یدل إلا علی معنی فی غیره فقط بخلاف الاسم و الفعل فإنهما یدلان علی معنی فی أنفسهما،و قد ینضم إلی ذلک دلالتهما فی غیرهما و لا یقدح، لأنهما لم یخرجا عما وضعا له.</w:t>
      </w:r>
    </w:p>
    <w:p>
      <w:pPr>
        <w:pStyle w:val="BookText"/>
      </w:pPr>
      <w:r>
        <w:rPr>
          <w:rFonts w:ascii="IRNazanin" w:hAnsi="IRNazanin" w:eastAsia="IRNazanin" w:cs="IRNazanin"/>
          <w:lang w:bidi="fa-IR"/>
          <w:color w:val="111111"/>
          <w:sz w:val="28"/>
          <w:szCs w:val="28"/>
          <w:rtl/>
        </w:rPr>
        <w:t xml:space="preserve">الثالث:أورده المصنف فی المنتهی </w:t>
      </w:r>
      <w:r>
        <w:rPr>
          <w:rStyle w:val="FootnoteReference"/>
        </w:rPr>
        <w:footnoteReference w:id="1820"/>
      </w:r>
      <w:r>
        <w:rPr>
          <w:rFonts w:ascii="IRNazanin" w:hAnsi="IRNazanin" w:eastAsia="IRNazanin" w:cs="IRNazanin"/>
          <w:lang w:bidi="fa-IR"/>
          <w:color w:val="111111"/>
          <w:sz w:val="28"/>
          <w:szCs w:val="28"/>
          <w:rtl/>
        </w:rPr>
        <w:t xml:space="preserve">،الذی و سائر الموصولات الاسمیة، إنها تدل علی معنی فی غیرها،لأنها لا تفید إلا بصلة،و کذلک(ذو) و(فوق)و(تحت)لأنها تفتقر إلی ما تضاف إلیه،و الجواب أنها وضعت لمعانی فی أنفسها و لکن عند انضمام غیرها،فمعنی(ذی)صاحب و معنی (الذی قام)(القائم)و هذا لا یرد علی حقیقة الحرف لأنه ما دل علی معنی فی غیره،و إنما یرد،لو قال ما دل بغیره علی معنی.</w:t>
      </w:r>
    </w:p>
    <w:p>
      <w:pPr>
        <w:pStyle w:val="BookText"/>
      </w:pPr>
      <w:r>
        <w:rPr>
          <w:rFonts w:ascii="IRNazanin" w:hAnsi="IRNazanin" w:eastAsia="IRNazanin" w:cs="IRNazanin"/>
          <w:lang w:bidi="fa-IR"/>
          <w:color w:val="111111"/>
          <w:sz w:val="28"/>
          <w:szCs w:val="28"/>
          <w:rtl/>
        </w:rPr>
        <w:t xml:space="preserve">الرابع قولک(من)حرف جر،فإنها تدل علی معنی فی نفسها فیخرج من الحد ما هو منه لأنک إن جعلتها حرفا لزم السؤال و إن جعلتها اسما لم یصدق المقال،و أجیب بأنها فی هذا المثال اسم لا حرف،و یراد بها اللفظ</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المخصوص کما تقول:ضرب فعل ماض أی هذا اللفظ.</w:t>
      </w:r>
    </w:p>
    <w:p>
      <w:pPr>
        <w:pStyle w:val="BookText"/>
      </w:pPr>
      <w:r>
        <w:rPr>
          <w:rFonts w:ascii="IRNazanin" w:hAnsi="IRNazanin" w:eastAsia="IRNazanin" w:cs="IRNazanin"/>
          <w:lang w:bidi="fa-IR"/>
          <w:color w:val="111111"/>
          <w:sz w:val="28"/>
          <w:szCs w:val="28"/>
          <w:rtl/>
        </w:rPr>
        <w:t xml:space="preserve">قوله:(و من ثم احتیج </w:t>
      </w:r>
      <w:r>
        <w:rPr>
          <w:rStyle w:val="FootnoteReference"/>
        </w:rPr>
        <w:footnoteReference w:id="1821"/>
      </w:r>
      <w:r>
        <w:rPr>
          <w:rFonts w:ascii="IRNazanin" w:hAnsi="IRNazanin" w:eastAsia="IRNazanin" w:cs="IRNazanin"/>
          <w:lang w:bidi="fa-IR"/>
          <w:color w:val="111111"/>
          <w:sz w:val="28"/>
          <w:szCs w:val="28"/>
          <w:rtl/>
        </w:rPr>
        <w:t xml:space="preserve">[فی جزئیته إلی اسم و فعل] </w:t>
      </w:r>
      <w:r>
        <w:rPr>
          <w:rStyle w:val="FootnoteReference"/>
        </w:rPr>
        <w:footnoteReference w:id="1822"/>
      </w:r>
      <w:r>
        <w:rPr>
          <w:rFonts w:ascii="IRNazanin" w:hAnsi="IRNazanin" w:eastAsia="IRNazanin" w:cs="IRNazanin"/>
          <w:lang w:bidi="fa-IR"/>
          <w:color w:val="111111"/>
          <w:sz w:val="28"/>
          <w:szCs w:val="28"/>
          <w:rtl/>
        </w:rPr>
        <w:t xml:space="preserve">إلی کلام) لأنه طرف أی من أجل کون معنی من غیره لم یکن له بد فی کونه جزءا من جملة،اسم أو فعل فالمحتاج إلیه الاسم،و حروف التعریف و حروف الجر و سائر خواص الاسم،و الذی یحتاج إلی الفعل(قد)و(سوف)و سائر خواص الفعل و الحرف،و قد یحتاج إلی مفرد کما ذکرنا و إلی جملة کحروف النفی و الاستفهام،و قد یتقدم الحرف کالمعروف،و قد یتأخر کیاء النسب و نونی التأکید،و قد یتوسط فی المفرد کیاء التصغیر.و فی الجملة و المفرد کحروف العطف و حروف الجر،و قد یحذف المحتاج إلیه نحو:(فکاد)و(قد) و(خرجت)و(لما).</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26" w:name="pg19845_194996"/>
    <w:bookmarkEnd w:id="126"/>
    <w:p>
      <w:pPr>
        <w:pStyle w:val="Heading4"/>
      </w:pPr>
      <w:bookmarkStart w:id="394" w:name="_Toc215"/>
      <w:r>
        <w:t>حروف الجر</w:t>
      </w:r>
      <w:bookmarkEnd w:id="394"/>
    </w:p>
    <w:p>
      <w:pPr>
        <w:pStyle w:val="Heading4"/>
      </w:pPr>
      <w:bookmarkStart w:id="395" w:name="_Toc216"/>
      <w:r>
        <w:t>[وجه تسمیتها]</w:t>
      </w:r>
      <w:bookmarkEnd w:id="395"/>
    </w:p>
    <w:p>
      <w:pPr>
        <w:pStyle w:val="BookText"/>
      </w:pPr>
      <w:r>
        <w:rPr>
          <w:rFonts w:ascii="IRNazanin" w:hAnsi="IRNazanin" w:eastAsia="IRNazanin" w:cs="IRNazanin"/>
          <w:lang w:bidi="fa-IR"/>
          <w:color w:val="111111"/>
          <w:sz w:val="28"/>
          <w:szCs w:val="28"/>
          <w:rtl/>
        </w:rPr>
        <w:t xml:space="preserve">قوله:(حروف الجر) سمیت بذلک نظرا إلی عملها،و تسمی حروف الإضافة نظرا إلی معناها.</w:t>
      </w:r>
    </w:p>
    <w:p>
      <w:pPr>
        <w:pStyle w:val="BookText"/>
      </w:pPr>
      <w:r>
        <w:rPr>
          <w:rFonts w:ascii="IRNazanin" w:hAnsi="IRNazanin" w:eastAsia="IRNazanin" w:cs="IRNazanin"/>
          <w:lang w:bidi="fa-IR"/>
          <w:color w:val="111111"/>
          <w:sz w:val="28"/>
          <w:szCs w:val="28"/>
          <w:rtl/>
        </w:rPr>
        <w:t xml:space="preserve">قوله:(ما وضع للإفضاء بفعل أو معناه إلی ما یلیه) یعنی بالإفضاء، الاتصال بفعل نحو:(سرت من البصرة)و معنی الفعل یعم المشتقات و المصادر و أسماء و الظروف،و الحروف،و اتصال الفعل أو معناه إلی الاسم تعدیته إلیه </w:t>
      </w:r>
      <w:r>
        <w:rPr>
          <w:rStyle w:val="FootnoteReference"/>
        </w:rPr>
        <w:footnoteReference w:id="1823"/>
      </w:r>
      <w:r>
        <w:rPr>
          <w:rFonts w:ascii="IRNazanin" w:hAnsi="IRNazanin" w:eastAsia="IRNazanin" w:cs="IRNazanin"/>
          <w:lang w:bidi="fa-IR"/>
          <w:color w:val="111111"/>
          <w:sz w:val="28"/>
          <w:szCs w:val="28"/>
          <w:rtl/>
        </w:rPr>
        <w:t xml:space="preserve">،و فی بعض النسخ ما وضع للإفضاء بفعل أو شبهه </w:t>
      </w:r>
      <w:r>
        <w:rPr>
          <w:rStyle w:val="FootnoteReference"/>
        </w:rPr>
        <w:footnoteReference w:id="1824"/>
      </w:r>
      <w:r>
        <w:rPr>
          <w:rFonts w:ascii="IRNazanin" w:hAnsi="IRNazanin" w:eastAsia="IRNazanin" w:cs="IRNazanin"/>
          <w:lang w:bidi="fa-IR"/>
          <w:color w:val="111111"/>
          <w:sz w:val="28"/>
          <w:szCs w:val="28"/>
          <w:rtl/>
        </w:rPr>
        <w:t xml:space="preserve">أو معناه إلی ما یلیه،فیکون شبهه المشتقات و المصادر،و أسماء الأفعال نحو:</w:t>
      </w:r>
    </w:p>
    <w:p>
      <w:pPr>
        <w:pStyle w:val="BookText"/>
      </w:pPr>
      <w:r>
        <w:rPr>
          <w:rFonts w:ascii="IRNazanin" w:hAnsi="IRNazanin" w:eastAsia="IRNazanin" w:cs="IRNazanin"/>
          <w:lang w:bidi="fa-IR"/>
          <w:color w:val="111111"/>
          <w:sz w:val="28"/>
          <w:szCs w:val="28"/>
          <w:rtl/>
        </w:rPr>
        <w:t xml:space="preserve">أنا سائر من البصرة،و مسیری من البصرة و معناه من الظرف نحو:زید عندک لإکرامک،و الحروف نحو:زید فی الدار لإکرامک فاللام متعلقة بالظرف،أو الحرف معد به لهما إلی إکرامک،و التحقیق أنها متعلقة بالفعل المقدر الذی یتعلقان به.</w:t>
      </w:r>
    </w:p>
    <w:p>
      <w:pPr>
        <w:pStyle w:val="Heading4"/>
      </w:pPr>
      <w:bookmarkStart w:id="396" w:name="_Toc217"/>
      <w:r>
        <w:t>[تعدادها]</w:t>
      </w:r>
      <w:bookmarkEnd w:id="396"/>
    </w:p>
    <w:p>
      <w:pPr>
        <w:pStyle w:val="BookText"/>
      </w:pPr>
      <w:r>
        <w:rPr>
          <w:rFonts w:ascii="IRNazanin" w:hAnsi="IRNazanin" w:eastAsia="IRNazanin" w:cs="IRNazanin"/>
          <w:lang w:bidi="fa-IR"/>
          <w:color w:val="111111"/>
          <w:sz w:val="28"/>
          <w:szCs w:val="28"/>
          <w:rtl/>
        </w:rPr>
        <w:t xml:space="preserve">قوله:(و هی من و إلی) شرع فی تعدادها و هی[و حتی،و فی و الباء</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27" w:name="pg19845_194997"/>
    <w:bookmarkEnd w:id="127"/>
    <w:p>
      <w:pPr>
        <w:pStyle w:val="BookText"/>
      </w:pPr>
      <w:r>
        <w:rPr>
          <w:rFonts w:ascii="IRNazanin" w:hAnsi="IRNazanin" w:eastAsia="IRNazanin" w:cs="IRNazanin"/>
          <w:lang w:bidi="fa-IR"/>
          <w:color w:val="111111"/>
          <w:sz w:val="28"/>
          <w:szCs w:val="28"/>
          <w:rtl/>
        </w:rPr>
        <w:t xml:space="preserve">و اللام،و رب و واوها،و واو القسم و یاؤه و تاؤه،و عن و علی الکاف و مذ منذ و حاشا و عدا و خلا] </w:t>
      </w:r>
      <w:r>
        <w:rPr>
          <w:rStyle w:val="FootnoteReference"/>
        </w:rPr>
        <w:footnoteReference w:id="1825"/>
      </w:r>
      <w:r>
        <w:rPr>
          <w:rFonts w:ascii="IRNazanin" w:hAnsi="IRNazanin" w:eastAsia="IRNazanin" w:cs="IRNazanin"/>
          <w:lang w:bidi="fa-IR"/>
          <w:color w:val="111111"/>
          <w:sz w:val="28"/>
          <w:szCs w:val="28"/>
          <w:rtl/>
        </w:rPr>
        <w:t xml:space="preserve">و[هو کان کمن حدها]لأن کل معدود لا یحتاج إلی حد،و قد ذکر ثمانیة عشر،و زاد البصریون(کی) </w:t>
      </w:r>
      <w:r>
        <w:rPr>
          <w:rStyle w:val="FootnoteReference"/>
        </w:rPr>
        <w:footnoteReference w:id="1826"/>
      </w:r>
      <w:r>
        <w:rPr>
          <w:rFonts w:ascii="IRNazanin" w:hAnsi="IRNazanin" w:eastAsia="IRNazanin" w:cs="IRNazanin"/>
          <w:lang w:bidi="fa-IR"/>
          <w:color w:val="111111"/>
          <w:sz w:val="28"/>
          <w:szCs w:val="28"/>
          <w:rtl/>
        </w:rPr>
        <w:t xml:space="preserve">الداخلة علی الاسم نحو(کیمه)و زاد سیبویه </w:t>
      </w:r>
      <w:r>
        <w:rPr>
          <w:rStyle w:val="FootnoteReference"/>
        </w:rPr>
        <w:footnoteReference w:id="1827"/>
      </w:r>
      <w:r>
        <w:rPr>
          <w:rFonts w:ascii="IRNazanin" w:hAnsi="IRNazanin" w:eastAsia="IRNazanin" w:cs="IRNazanin"/>
          <w:lang w:bidi="fa-IR"/>
          <w:color w:val="111111"/>
          <w:sz w:val="28"/>
          <w:szCs w:val="28"/>
          <w:rtl/>
        </w:rPr>
        <w:t xml:space="preserve">(لولا)فی نحو(لولاک)و زاد بعضهم (لعل)فی بعض اللغات </w:t>
      </w:r>
      <w:r>
        <w:rPr>
          <w:rStyle w:val="FootnoteReference"/>
        </w:rPr>
        <w:footnoteReference w:id="1828"/>
      </w:r>
      <w:r>
        <w:rPr>
          <w:rFonts w:ascii="IRNazanin" w:hAnsi="IRNazanin" w:eastAsia="IRNazanin" w:cs="IRNazanin"/>
          <w:lang w:bidi="fa-IR"/>
          <w:color w:val="111111"/>
          <w:sz w:val="28"/>
          <w:szCs w:val="28"/>
          <w:rtl/>
        </w:rPr>
        <w:t xml:space="preserve">،و قد قسم التی ذکر ثلاثة أقسام،منها حروف فقط،و هی العشرة الأول(من)(إلی)(عن)و منها حروف و أسماء و هی خمسة (من)(عن)(إلی)(حاشا)،و منها حروف و أفعال و هم ثلاثة(حاشی) و(عدا)و(خلا)فإن قیل:فقد عد قوم(علی)اسما و فعلا و حرفا نحو:(زید من علا)(من علی الأرض)(علی فرسه)فجوابه أن الشیخ </w:t>
      </w:r>
      <w:r>
        <w:rPr>
          <w:rStyle w:val="FootnoteReference"/>
        </w:rPr>
        <w:footnoteReference w:id="1829"/>
      </w:r>
      <w:r>
        <w:rPr>
          <w:rFonts w:ascii="IRNazanin" w:hAnsi="IRNazanin" w:eastAsia="IRNazanin" w:cs="IRNazanin"/>
          <w:lang w:bidi="fa-IR"/>
          <w:color w:val="111111"/>
          <w:sz w:val="28"/>
          <w:szCs w:val="28"/>
          <w:rtl/>
        </w:rPr>
        <w:t xml:space="preserve">قصد بالتقسیم اعتبار اللفظ و المعنی الأصلی،فلو لم یقصده للزم أیضا عدّ اللام حرفا و فعلا و عدّ(إلی)اسما و حرفا،و غیر ذلک من الحروف،و لا ینتقض ب(حاشا)و(عدا)و(خلا)فإنها إنما عدت باعتبار وقوعها فی الاستثناء، لأنها لا تشبه تصرف الأفعال،فلا یکن لألفها أصل،و إنما قدم حروف الجر علی سائر الحروف لأنها لا تنفک عن العمل،و لأن عملها لأجل الاختصاص،و عمل غیرها لأجل المشابهة،و الاختصاص أدخل فی المشابهة.</w:t>
      </w:r>
    </w:p>
    <w:p>
      <w:pPr>
        <w:pStyle w:val="Heading4"/>
      </w:pPr>
      <w:bookmarkStart w:id="397" w:name="_Toc218"/>
      <w:r>
        <w:t>[معانیها]</w:t>
      </w:r>
      <w:bookmarkEnd w:id="397"/>
    </w:p>
    <w:p>
      <w:pPr>
        <w:pStyle w:val="Heading5"/>
      </w:pPr>
      <w:bookmarkStart w:id="398" w:name="_Toc219"/>
      <w:r>
        <w:t>[معانی من]</w:t>
      </w:r>
      <w:bookmarkEnd w:id="398"/>
    </w:p>
    <w:p>
      <w:pPr>
        <w:pStyle w:val="BookText"/>
      </w:pPr>
      <w:r>
        <w:rPr>
          <w:rFonts w:ascii="IRNazanin" w:hAnsi="IRNazanin" w:eastAsia="IRNazanin" w:cs="IRNazanin"/>
          <w:lang w:bidi="fa-IR"/>
          <w:color w:val="111111"/>
          <w:sz w:val="28"/>
          <w:szCs w:val="28"/>
          <w:rtl/>
        </w:rPr>
        <w:t xml:space="preserve">قوله:(ف‍(من)للابتداء) ذکر لها معان أربعة:</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الأول:ابتداء الغایة،و زعم المبرد </w:t>
      </w:r>
      <w:r>
        <w:rPr>
          <w:rStyle w:val="FootnoteReference"/>
        </w:rPr>
        <w:footnoteReference w:id="1830"/>
      </w:r>
      <w:r>
        <w:rPr>
          <w:rFonts w:ascii="IRNazanin" w:hAnsi="IRNazanin" w:eastAsia="IRNazanin" w:cs="IRNazanin"/>
          <w:lang w:bidi="fa-IR"/>
          <w:color w:val="111111"/>
          <w:sz w:val="28"/>
          <w:szCs w:val="28"/>
          <w:rtl/>
        </w:rPr>
        <w:t xml:space="preserve">و الأخفش </w:t>
      </w:r>
      <w:r>
        <w:rPr>
          <w:rStyle w:val="FootnoteReference"/>
        </w:rPr>
        <w:footnoteReference w:id="1831"/>
      </w:r>
      <w:r>
        <w:rPr>
          <w:rFonts w:ascii="IRNazanin" w:hAnsi="IRNazanin" w:eastAsia="IRNazanin" w:cs="IRNazanin"/>
          <w:lang w:bidi="fa-IR"/>
          <w:color w:val="111111"/>
          <w:sz w:val="28"/>
          <w:szCs w:val="28"/>
          <w:rtl/>
        </w:rPr>
        <w:t xml:space="preserve">الصغیر و السهیلی </w:t>
      </w:r>
      <w:r>
        <w:rPr>
          <w:rStyle w:val="FootnoteReference"/>
        </w:rPr>
        <w:footnoteReference w:id="1832"/>
      </w:r>
      <w:r>
        <w:rPr>
          <w:rFonts w:ascii="IRNazanin" w:hAnsi="IRNazanin" w:eastAsia="IRNazanin" w:cs="IRNazanin"/>
          <w:lang w:bidi="fa-IR"/>
          <w:color w:val="111111"/>
          <w:sz w:val="28"/>
          <w:szCs w:val="28"/>
          <w:rtl/>
        </w:rPr>
        <w:t xml:space="preserve">أن معانیها کلها راجعة إلیه،و هل یدخل ما بعدها فی ما قبلها،فیه قولان:</w:t>
      </w:r>
    </w:p>
    <w:p>
      <w:pPr>
        <w:pStyle w:val="BookText"/>
      </w:pPr>
      <w:r>
        <w:rPr>
          <w:rFonts w:ascii="IRNazanin" w:hAnsi="IRNazanin" w:eastAsia="IRNazanin" w:cs="IRNazanin"/>
          <w:lang w:bidi="fa-IR"/>
          <w:color w:val="111111"/>
          <w:sz w:val="28"/>
          <w:szCs w:val="28"/>
          <w:rtl/>
        </w:rPr>
        <w:t xml:space="preserve">إذا کانت لابتداء الغایة،فقد صح تقدیر إلی نحو:سرت من البصرة،و قد لا یصح نحو زید أفضل من عمرو،و(أعوذ باللّه من الشیطان)و هی تکون فی المکان و مع الفاعل اتفاقا،و أما فی الزمان فمنعه البصریون </w:t>
      </w:r>
      <w:r>
        <w:rPr>
          <w:rStyle w:val="FootnoteReference"/>
        </w:rPr>
        <w:footnoteReference w:id="1833"/>
      </w:r>
      <w:r>
        <w:rPr>
          <w:rFonts w:ascii="IRNazanin" w:hAnsi="IRNazanin" w:eastAsia="IRNazanin" w:cs="IRNazanin"/>
          <w:lang w:bidi="fa-IR"/>
          <w:color w:val="111111"/>
          <w:sz w:val="28"/>
          <w:szCs w:val="28"/>
          <w:rtl/>
        </w:rPr>
        <w:t xml:space="preserve">اتفاقا ب(مذ) و(منذ)کما لم یستعملوها فی المکان اتفاقا ب(من)و أجازه الکوفیون </w:t>
      </w:r>
      <w:r>
        <w:rPr>
          <w:rStyle w:val="FootnoteReference"/>
        </w:rPr>
        <w:footnoteReference w:id="1834"/>
      </w:r>
      <w:r>
        <w:rPr>
          <w:rFonts w:ascii="Amiri" w:hAnsi="Amiri" w:eastAsia="Amiri" w:cs="Amiri"/>
          <w:lang w:bidi="ar-SA"/>
          <w:color w:val="111111"/>
          <w:sz w:val="28"/>
          <w:szCs w:val="28"/>
          <w:rtl/>
        </w:rPr>
        <w:t xml:space="preserve">محتجین بقوله تعالی: مِنْ أَوَّلِ یَوْمٍ </w:t>
      </w:r>
      <w:r>
        <w:rPr>
          <w:rStyle w:val="FootnoteReference"/>
        </w:rPr>
        <w:footnoteReference w:id="1835"/>
      </w:r>
      <w:r>
        <w:rPr>
          <w:rFonts w:ascii="Amiri" w:hAnsi="Amiri" w:eastAsia="Amiri" w:cs="Amiri"/>
          <w:lang w:bidi="ar-SA"/>
          <w:color w:val="111111"/>
          <w:sz w:val="28"/>
          <w:szCs w:val="28"/>
          <w:rtl/>
        </w:rPr>
        <w:t xml:space="preserve">و لِلّٰهِ الْأَمْرُ مِنْ قَبْلُ وَ مِنْ بَعْدُ </w:t>
      </w:r>
      <w:r>
        <w:rPr>
          <w:rStyle w:val="FootnoteReference"/>
        </w:rPr>
        <w:footnoteReference w:id="1836"/>
      </w:r>
      <w:r>
        <w:rPr>
          <w:rFonts w:ascii="IRNazanin" w:hAnsi="IRNazanin" w:eastAsia="IRNazanin" w:cs="IRNazanin"/>
          <w:lang w:bidi="fa-IR"/>
          <w:color w:val="111111"/>
          <w:sz w:val="28"/>
          <w:szCs w:val="28"/>
          <w:rtl/>
        </w:rPr>
        <w:t xml:space="preserve">و قوله:</w:t>
      </w:r>
    </w:p>
    <w:p>
      <w:pPr>
        <w:pStyle w:val="BookText"/>
      </w:pPr>
      <w:r>
        <w:rPr>
          <w:rFonts w:ascii="Times New Roman" w:hAnsi="Times New Roman" w:eastAsia="Times New Roman" w:cs="Times New Roman"/>
          <w:lang w:val="en-US" w:bidi="en-US"/>
          <w:color w:val="111111"/>
          <w:sz w:val="28"/>
          <w:szCs w:val="28"/>
          <w:rtl/>
        </w:rPr>
        <w:t xml:space="preserve">[712]....</w:t>
      </w:r>
    </w:p>
    <w:p>
      <w:pPr>
        <w:pStyle w:val="BookText"/>
      </w:pPr>
      <w:r>
        <w:rPr>
          <w:rFonts w:ascii="IRNazanin" w:hAnsi="IRNazanin" w:eastAsia="IRNazanin" w:cs="IRNazanin"/>
          <w:lang w:bidi="fa-IR"/>
          <w:color w:val="111111"/>
          <w:sz w:val="28"/>
          <w:szCs w:val="28"/>
          <w:rtl/>
        </w:rPr>
        <w:t xml:space="preserve">أقوین من حجج و من دهر </w:t>
      </w:r>
      <w:r>
        <w:rPr>
          <w:rStyle w:val="FootnoteReference"/>
        </w:rPr>
        <w:footnoteReference w:id="1837"/>
      </w:r>
    </w:p>
    <w:p>
      <w:pPr>
        <w:pStyle w:val="BookText"/>
      </w:pPr>
      <w:r>
        <w:rPr>
          <w:rFonts w:ascii="IRNazanin" w:hAnsi="IRNazanin" w:eastAsia="IRNazanin" w:cs="IRNazanin"/>
          <w:lang w:bidi="fa-IR"/>
          <w:color w:val="111111"/>
          <w:sz w:val="28"/>
          <w:szCs w:val="28"/>
          <w:rtl/>
        </w:rPr>
        <w:t xml:space="preserve">و هو کثیر لا یحتمل التأویل،و تأوله البصریون </w:t>
      </w:r>
      <w:r>
        <w:rPr>
          <w:rStyle w:val="FootnoteReference"/>
        </w:rPr>
        <w:footnoteReference w:id="1838"/>
      </w:r>
      <w:r>
        <w:rPr>
          <w:rFonts w:ascii="IRNazanin" w:hAnsi="IRNazanin" w:eastAsia="IRNazanin" w:cs="IRNazanin"/>
          <w:lang w:bidi="fa-IR"/>
          <w:color w:val="111111"/>
          <w:sz w:val="28"/>
          <w:szCs w:val="28"/>
          <w:rtl/>
        </w:rPr>
        <w:t xml:space="preserve">علی حذف مضاف أی من تأسیس أول یوم،و من حجج،و قال بعضهم:إن أردت الابتداء</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الانتهاء فی الزمان،حیث(من)و(إلی)لتعذر(منذ)نحو:(ما رأیته من یوم کذا إلی یوم کذا)لأنک إذا جئت ب(منذ)نحو:(ما رأیته منذ یوم الجمعة إلی یوم السبت)فهم أن انقطاع الرؤیة متصل به من الإخبار، فإذا أردت انقطاعه قبل ذلک لم یصح(إلی)مع(من)و(إلی)لأن من لا تفید اتصال الانقطاع،بخلاف(منذ)و(مذ)،و قد تفید(من)ابتداء الغایة فی غیر الزمان و المکان نحو:(أعطیتک من درهم إلی دینار)و قول الکاتب:</w:t>
      </w:r>
    </w:p>
    <w:p>
      <w:pPr>
        <w:pStyle w:val="BookText"/>
      </w:pPr>
      <w:r>
        <w:rPr>
          <w:rFonts w:ascii="IRNazanin" w:hAnsi="IRNazanin" w:eastAsia="IRNazanin" w:cs="IRNazanin"/>
          <w:lang w:bidi="fa-IR"/>
          <w:color w:val="111111"/>
          <w:sz w:val="28"/>
          <w:szCs w:val="28"/>
          <w:rtl/>
        </w:rPr>
        <w:t xml:space="preserve">(من فلان إلا فلان)و زاد سیبویه </w:t>
      </w:r>
      <w:r>
        <w:rPr>
          <w:rStyle w:val="FootnoteReference"/>
        </w:rPr>
        <w:footnoteReference w:id="1839"/>
      </w:r>
      <w:r>
        <w:rPr>
          <w:rFonts w:ascii="IRNazanin" w:hAnsi="IRNazanin" w:eastAsia="IRNazanin" w:cs="IRNazanin"/>
          <w:lang w:bidi="fa-IR"/>
          <w:color w:val="111111"/>
          <w:sz w:val="28"/>
          <w:szCs w:val="28"/>
          <w:rtl/>
        </w:rPr>
        <w:t xml:space="preserve">و ابن السراج </w:t>
      </w:r>
      <w:r>
        <w:rPr>
          <w:rStyle w:val="FootnoteReference"/>
        </w:rPr>
        <w:footnoteReference w:id="1840"/>
      </w:r>
      <w:r>
        <w:rPr>
          <w:rFonts w:ascii="IRNazanin" w:hAnsi="IRNazanin" w:eastAsia="IRNazanin" w:cs="IRNazanin"/>
          <w:lang w:bidi="fa-IR"/>
          <w:color w:val="111111"/>
          <w:sz w:val="28"/>
          <w:szCs w:val="28"/>
          <w:rtl/>
        </w:rPr>
        <w:t xml:space="preserve">أنها تکون لانتهاء الغایة مع المفعول نحو:(نظرت من داری الهلال من خلل السحاب) و(شممت من داری الریحان من الطریق)،و زاد بعضهم بمعنی(عن)نحو:</w:t>
      </w:r>
    </w:p>
    <w:p>
      <w:pPr>
        <w:pStyle w:val="BookText"/>
      </w:pPr>
      <w:r>
        <w:rPr>
          <w:rFonts w:ascii="Amiri" w:hAnsi="Amiri" w:eastAsia="Amiri" w:cs="Amiri"/>
          <w:lang w:bidi="ar-SA"/>
          <w:color w:val="111111"/>
          <w:sz w:val="28"/>
          <w:szCs w:val="28"/>
          <w:rtl/>
        </w:rPr>
        <w:t xml:space="preserve">فَوَیْلٌ لِلْقٰاسِیَةِ قُلُوبُهُمْ مِنْ ذِکْرِ اللّٰهِ</w:t>
      </w:r>
    </w:p>
    <w:p>
      <w:pPr>
        <w:pStyle w:val="BookText"/>
      </w:pPr>
      <w:r>
        <w:rPr>
          <w:rStyle w:val="FootnoteReference"/>
        </w:rPr>
        <w:footnoteReference w:id="184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الثانی قوله:(للتبیین)یعنی لتبیین الجنس فی الصفات و یحسن مکانها نحو: فَاجْتَنِبُوا الرِّجْسَ مِنَ الْأَوْثٰانِ </w:t>
      </w:r>
      <w:r>
        <w:rPr>
          <w:rStyle w:val="FootnoteReference"/>
        </w:rPr>
        <w:footnoteReference w:id="1842"/>
      </w:r>
      <w:r>
        <w:rPr>
          <w:rFonts w:ascii="IRNazanin" w:hAnsi="IRNazanin" w:eastAsia="IRNazanin" w:cs="IRNazanin"/>
          <w:lang w:bidi="fa-IR"/>
          <w:color w:val="111111"/>
          <w:sz w:val="28"/>
          <w:szCs w:val="28"/>
          <w:rtl/>
        </w:rPr>
        <w:t xml:space="preserve">أی الذی هو الوثن.</w:t>
      </w:r>
    </w:p>
    <w:p>
      <w:pPr>
        <w:pStyle w:val="BookText"/>
      </w:pPr>
      <w:r>
        <w:rPr>
          <w:rFonts w:ascii="IRNazanin" w:hAnsi="IRNazanin" w:eastAsia="IRNazanin" w:cs="IRNazanin"/>
          <w:lang w:bidi="fa-IR"/>
          <w:color w:val="111111"/>
          <w:sz w:val="28"/>
          <w:szCs w:val="28"/>
          <w:rtl/>
        </w:rPr>
        <w:t xml:space="preserve">الثالث قوله:(و التبعیض) </w:t>
      </w:r>
      <w:r>
        <w:rPr>
          <w:rStyle w:val="FootnoteReference"/>
        </w:rPr>
        <w:footnoteReference w:id="1843"/>
      </w:r>
      <w:r>
        <w:rPr>
          <w:rFonts w:ascii="IRNazanin" w:hAnsi="IRNazanin" w:eastAsia="IRNazanin" w:cs="IRNazanin"/>
          <w:lang w:bidi="fa-IR"/>
          <w:color w:val="111111"/>
          <w:sz w:val="28"/>
          <w:szCs w:val="28"/>
          <w:rtl/>
        </w:rPr>
        <w:t xml:space="preserve">یعرف بصلاحیته(بعض)مکانها نحو:</w:t>
      </w:r>
    </w:p>
    <w:p>
      <w:pPr>
        <w:pStyle w:val="BookText"/>
      </w:pPr>
      <w:r>
        <w:rPr>
          <w:rFonts w:ascii="IRNazanin" w:hAnsi="IRNazanin" w:eastAsia="IRNazanin" w:cs="IRNazanin"/>
          <w:lang w:bidi="fa-IR"/>
          <w:color w:val="111111"/>
          <w:sz w:val="28"/>
          <w:szCs w:val="28"/>
          <w:rtl/>
        </w:rPr>
        <w:t xml:space="preserve">(أکلت من الرغیف)و قوله:(بغالب) </w:t>
      </w:r>
      <w:r>
        <w:rPr>
          <w:rStyle w:val="FootnoteReference"/>
        </w:rPr>
        <w:footnoteReference w:id="1844"/>
      </w:r>
      <w:r>
        <w:rPr>
          <w:rFonts w:ascii="Amiri" w:hAnsi="Amiri" w:eastAsia="Amiri" w:cs="Amiri"/>
          <w:lang w:bidi="ar-SA"/>
          <w:color w:val="111111"/>
          <w:sz w:val="28"/>
          <w:szCs w:val="28"/>
          <w:rtl/>
        </w:rPr>
        <w:t xml:space="preserve">فَمِنْهُمْ مَنْ یَمْشِی عَلیٰ بَطْنِهِ وَ مِنْهُمْ</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یَمْشِی عَلیٰ رِجْلَیْنِ وَ مِنْهُمْ مَنْ یَمْشِی عَلیٰ أَرْبَعٍ</w:t>
      </w:r>
    </w:p>
    <w:p>
      <w:pPr>
        <w:pStyle w:val="BookText"/>
      </w:pPr>
      <w:r>
        <w:rPr>
          <w:rStyle w:val="FootnoteReference"/>
        </w:rPr>
        <w:footnoteReference w:id="1845"/>
      </w:r>
      <w:r>
        <w:rPr>
          <w:rFonts w:ascii="IRNazanin" w:hAnsi="IRNazanin" w:eastAsia="IRNazanin" w:cs="IRNazanin"/>
          <w:lang w:bidi="fa-IR"/>
          <w:color w:val="111111"/>
          <w:sz w:val="28"/>
          <w:szCs w:val="28"/>
          <w:rtl/>
        </w:rPr>
        <w:t xml:space="preserve">
و الفرق فی الجنسیة و البعضیة،أن یقال:إن کان قبل ما دخلت علیه من شیء یصلح أن یکون أعم،نحو:(فاجتنبوا الرجس من الوثن)،أو مساویا نحو:(أخذت عشرین من الدراهم)،فإذا کانت الدراهم عشرین فهی جنسیة و إن کان أخص فتبعیضیة،و قیل:یفصل،فإن کان نوعا نحو:(أخت نوعا من الحب)فجنسیة،و إن کان بعضنا غیر نوع نحو:(أکلت جزءا من الرغیف) أولم یتقدمها شیء مما یصلح للعموم و الخصوص نحو: وَ مِنَ النّٰاسِ مَنْ یُجٰادِلُ </w:t>
      </w:r>
      <w:r>
        <w:rPr>
          <w:rStyle w:val="FootnoteReference"/>
        </w:rPr>
        <w:footnoteReference w:id="1846"/>
      </w:r>
      <w:r>
        <w:rPr>
          <w:rFonts w:ascii="Amiri" w:hAnsi="Amiri" w:eastAsia="Amiri" w:cs="Amiri"/>
          <w:lang w:bidi="ar-SA"/>
          <w:color w:val="111111"/>
          <w:sz w:val="28"/>
          <w:szCs w:val="28"/>
          <w:rtl/>
        </w:rPr>
        <w:t xml:space="preserve">و وَ مِنْهُمْ مَنْ یَمْشِی و أخذت من الدراهم،فهی تبعیضیة، فإن قیل:هی لبیان الجنس فی:شحما زید من الشحم و تَریٰ أَعْیُنَهُمْ تَفِیضُ مِنَ الدَّمْعِ </w:t>
      </w:r>
      <w:r>
        <w:rPr>
          <w:rStyle w:val="FootnoteReference"/>
        </w:rPr>
        <w:footnoteReference w:id="1847"/>
      </w:r>
      <w:r>
        <w:rPr>
          <w:rFonts w:ascii="Amiri" w:hAnsi="Amiri" w:eastAsia="Amiri" w:cs="Amiri"/>
          <w:lang w:bidi="ar-SA"/>
          <w:color w:val="111111"/>
          <w:sz w:val="28"/>
          <w:szCs w:val="28"/>
          <w:rtl/>
        </w:rPr>
        <w:t xml:space="preserve">و لم یتقدمها شیء قیل:لابد فیه من أمر مجازی مقدر،و هو أن یجعل زید شحما و العین دما،دلیله أن التمییز من جنس الممیز و قد جاءت المعانی[ظ 131]الثلاثة فی قوله تعالی: یُنَزِّلُ مِنَ السَّمٰاءِ مِنْ جِبٰالٍ فِیهٰا مِنْ بَرَدٍ </w:t>
      </w:r>
      <w:r>
        <w:rPr>
          <w:rStyle w:val="FootnoteReference"/>
        </w:rPr>
        <w:footnoteReference w:id="1848"/>
      </w:r>
      <w:r>
        <w:rPr>
          <w:rFonts w:ascii="IRNazanin" w:hAnsi="IRNazanin" w:eastAsia="IRNazanin" w:cs="IRNazanin"/>
          <w:lang w:bidi="fa-IR"/>
          <w:color w:val="111111"/>
          <w:sz w:val="28"/>
          <w:szCs w:val="28"/>
          <w:rtl/>
        </w:rPr>
        <w:t xml:space="preserve">الأولی ابتدائیة و الثانیة تبعیضیه،و الثالثة جنسیة.</w:t>
      </w:r>
    </w:p>
    <w:p>
      <w:pPr>
        <w:pStyle w:val="BookText"/>
      </w:pPr>
      <w:r>
        <w:rPr>
          <w:rFonts w:ascii="IRNazanin" w:hAnsi="IRNazanin" w:eastAsia="IRNazanin" w:cs="IRNazanin"/>
          <w:lang w:bidi="fa-IR"/>
          <w:color w:val="111111"/>
          <w:sz w:val="28"/>
          <w:szCs w:val="28"/>
          <w:rtl/>
        </w:rPr>
        <w:t xml:space="preserve">الرابع قوله:(و زائدة)و تعرف بأن إسقاطها لا یغیر المعنی،و لزیادتها شرطان،الأول:أن تدخل علی نکرة فلا یجوز:ما جاءنی من زید.</w:t>
      </w:r>
    </w:p>
    <w:p>
      <w:pPr>
        <w:pStyle w:val="BookText"/>
      </w:pPr>
      <w:r>
        <w:rPr>
          <w:rFonts w:ascii="IRNazanin" w:hAnsi="IRNazanin" w:eastAsia="IRNazanin" w:cs="IRNazanin"/>
          <w:lang w:bidi="fa-IR"/>
          <w:color w:val="111111"/>
          <w:sz w:val="28"/>
          <w:szCs w:val="28"/>
          <w:rtl/>
        </w:rPr>
        <w:t xml:space="preserve">الثانی قوله:(أن تکون فی غیر الموجب) </w:t>
      </w:r>
      <w:r>
        <w:rPr>
          <w:rStyle w:val="FootnoteReference"/>
        </w:rPr>
        <w:footnoteReference w:id="1849"/>
      </w:r>
      <w:r>
        <w:rPr>
          <w:rFonts w:ascii="IRNazanin" w:hAnsi="IRNazanin" w:eastAsia="IRNazanin" w:cs="IRNazanin"/>
          <w:lang w:bidi="fa-IR"/>
          <w:color w:val="111111"/>
          <w:sz w:val="28"/>
          <w:szCs w:val="28"/>
          <w:rtl/>
        </w:rPr>
        <w:t xml:space="preserve">و غیر الموجب إما نفی</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نهی أو استفهام،أو تعلیل،یراد به النفی،نحو:(ما جاءنی من رجل) احتمل أن یرید بل رجلان،فإذا أردت(من)تعین أنک ترید الجنس.</w:t>
      </w:r>
    </w:p>
    <w:p>
      <w:pPr>
        <w:pStyle w:val="BookText"/>
      </w:pPr>
      <w:r>
        <w:rPr>
          <w:rFonts w:ascii="IRNazanin" w:hAnsi="IRNazanin" w:eastAsia="IRNazanin" w:cs="IRNazanin"/>
          <w:lang w:bidi="fa-IR"/>
          <w:color w:val="111111"/>
          <w:sz w:val="28"/>
          <w:szCs w:val="28"/>
          <w:rtl/>
        </w:rPr>
        <w:t xml:space="preserve">قوله:(خلافا للکوفیین </w:t>
      </w:r>
      <w:r>
        <w:rPr>
          <w:rStyle w:val="FootnoteReference"/>
        </w:rPr>
        <w:footnoteReference w:id="1850"/>
      </w:r>
      <w:r>
        <w:rPr>
          <w:rFonts w:ascii="IRNazanin" w:hAnsi="IRNazanin" w:eastAsia="IRNazanin" w:cs="IRNazanin"/>
          <w:lang w:bidi="fa-IR"/>
          <w:color w:val="111111"/>
          <w:sz w:val="28"/>
          <w:szCs w:val="28"/>
          <w:rtl/>
        </w:rPr>
        <w:t xml:space="preserve">و الأخفش </w:t>
      </w:r>
      <w:r>
        <w:rPr>
          <w:rStyle w:val="FootnoteReference"/>
        </w:rPr>
        <w:footnoteReference w:id="1851"/>
      </w:r>
      <w:r>
        <w:rPr>
          <w:rFonts w:ascii="IRNazanin" w:hAnsi="IRNazanin" w:eastAsia="IRNazanin" w:cs="IRNazanin"/>
          <w:lang w:bidi="fa-IR"/>
          <w:color w:val="111111"/>
          <w:sz w:val="28"/>
          <w:szCs w:val="28"/>
          <w:rtl/>
        </w:rPr>
        <w:t xml:space="preserve">) و احتجوا بقوله تعالی،یعنی أنهم لم یشرطوا هذین الشرطین،و أجازوا الزیادة فی الموجب،و أما مع المعرفة فبعضهم أجاز و بعضهم منع.</w:t>
      </w:r>
    </w:p>
    <w:p>
      <w:pPr>
        <w:pStyle w:val="BookText"/>
      </w:pPr>
      <w:r>
        <w:rPr>
          <w:rFonts w:ascii="IRNazanin" w:hAnsi="IRNazanin" w:eastAsia="IRNazanin" w:cs="IRNazanin"/>
          <w:lang w:bidi="fa-IR"/>
          <w:color w:val="111111"/>
          <w:sz w:val="28"/>
          <w:szCs w:val="28"/>
          <w:rtl/>
        </w:rPr>
        <w:t xml:space="preserve">قوله:(و قد کان من مطر و نحوه متأول) ،هذا من حجج الکوفیین </w:t>
      </w:r>
      <w:r>
        <w:rPr>
          <w:rStyle w:val="FootnoteReference"/>
        </w:rPr>
        <w:footnoteReference w:id="1852"/>
      </w:r>
      <w:r>
        <w:rPr>
          <w:rFonts w:ascii="Amiri" w:hAnsi="Amiri" w:eastAsia="Amiri" w:cs="Amiri"/>
          <w:lang w:bidi="ar-SA"/>
          <w:color w:val="111111"/>
          <w:sz w:val="28"/>
          <w:szCs w:val="28"/>
          <w:rtl/>
        </w:rPr>
        <w:t xml:space="preserve">و الأخفش و احتجوا بقوله تعالی: وَ لَقَدْ جٰاءَکَ مِنْ نَبَإِ الْمُرْسَلِینَ </w:t>
      </w:r>
      <w:r>
        <w:rPr>
          <w:rStyle w:val="FootnoteReference"/>
        </w:rPr>
        <w:footnoteReference w:id="1853"/>
      </w:r>
      <w:r>
        <w:rPr>
          <w:rFonts w:ascii="Amiri" w:hAnsi="Amiri" w:eastAsia="Amiri" w:cs="Amiri"/>
          <w:lang w:bidi="ar-SA"/>
          <w:color w:val="111111"/>
          <w:sz w:val="28"/>
          <w:szCs w:val="28"/>
          <w:rtl/>
        </w:rPr>
        <w:t xml:space="preserve">لأنها إن لم تزد لزم حذف فاعل جاءک و نحو: یَغْفِرْ لَکُمْ مِنْ ذُنُوبِکُمْ </w:t>
      </w:r>
      <w:r>
        <w:rPr>
          <w:rStyle w:val="FootnoteReference"/>
        </w:rPr>
        <w:footnoteReference w:id="1854"/>
      </w:r>
      <w:r>
        <w:rPr>
          <w:rFonts w:ascii="Amiri" w:hAnsi="Amiri" w:eastAsia="Amiri" w:cs="Amiri"/>
          <w:lang w:bidi="ar-SA"/>
          <w:color w:val="111111"/>
          <w:sz w:val="28"/>
          <w:szCs w:val="28"/>
          <w:rtl/>
        </w:rPr>
        <w:t xml:space="preserve">وَ یُکَفِّرُ عَنْکُمْ مِنْ سَیِّئٰاتِکُمْ </w:t>
      </w:r>
      <w:r>
        <w:rPr>
          <w:rStyle w:val="FootnoteReference"/>
        </w:rPr>
        <w:footnoteReference w:id="1855"/>
      </w:r>
      <w:r>
        <w:rPr>
          <w:rFonts w:ascii="IRNazanin" w:hAnsi="IRNazanin" w:eastAsia="IRNazanin" w:cs="IRNazanin"/>
          <w:lang w:bidi="fa-IR"/>
          <w:color w:val="111111"/>
          <w:sz w:val="28"/>
          <w:szCs w:val="28"/>
          <w:rtl/>
        </w:rPr>
        <w:t xml:space="preserve">لأن اللّه یغفر الذنوب جمیعا،و بقوله:«إن من أشد الناس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قلیل لا یقاس علیه،ینظر المفصل 283،و شرحه لابن یعیش 13/8،و شرح الرضی 322/2-323، و المغنی 425 و ما بعدها. قال ابن هشام فی المعنی 425:(و شرطه زیادتها فی النوعین-أی فی التنصیص و توکید العموم- ثلاثة أمور: أحدها:تقدم نفی أو نهی أو استفهام نحو:(و ما تسقط من ورقة إلا یعلمها)و زاد الفارسی. الشرط الثانی:تنکر مجرورها. الثالث:کونه فاعلا،أو مفعولا،أو مبتدأ.</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عذابا یوم القیامة المصورون» </w:t>
      </w:r>
      <w:r>
        <w:rPr>
          <w:rStyle w:val="FootnoteReference"/>
        </w:rPr>
        <w:footnoteReference w:id="1856"/>
      </w:r>
      <w:r>
        <w:rPr>
          <w:rFonts w:ascii="IRNazanin" w:hAnsi="IRNazanin" w:eastAsia="IRNazanin" w:cs="IRNazanin"/>
          <w:lang w:bidi="fa-IR"/>
          <w:color w:val="111111"/>
          <w:sz w:val="28"/>
          <w:szCs w:val="28"/>
          <w:rtl/>
        </w:rPr>
        <w:t xml:space="preserve">برفع المصورون،و قول العرب: </w:t>
      </w:r>
      <w:r>
        <w:rPr>
          <w:rStyle w:val="FootnoteReference"/>
        </w:rPr>
        <w:footnoteReference w:id="1857"/>
      </w:r>
      <w:r>
        <w:rPr>
          <w:rFonts w:ascii="IRNazanin" w:hAnsi="IRNazanin" w:eastAsia="IRNazanin" w:cs="IRNazanin"/>
          <w:lang w:bidi="fa-IR"/>
          <w:color w:val="111111"/>
          <w:sz w:val="28"/>
          <w:szCs w:val="28"/>
          <w:rtl/>
        </w:rPr>
        <w:t xml:space="preserve">(قد کان من مطر)،و کان تامة و مطر فاعل،و قوله:</w:t>
      </w:r>
    </w:p>
    <w:p>
      <w:pPr>
        <w:pStyle w:val="BookText"/>
      </w:pPr>
      <w:r>
        <w:rPr>
          <w:rFonts w:ascii="IRNazanin" w:hAnsi="IRNazanin" w:eastAsia="IRNazanin" w:cs="IRNazanin"/>
          <w:lang w:bidi="fa-IR"/>
          <w:color w:val="111111"/>
          <w:sz w:val="28"/>
          <w:szCs w:val="28"/>
          <w:rtl/>
        </w:rPr>
        <w:t xml:space="preserve">[713]و ینمی لها حبّها عندنا</w:t>
      </w:r>
    </w:p>
    <w:p>
      <w:pPr>
        <w:pStyle w:val="BookText"/>
      </w:pPr>
      <w:r>
        <w:rPr>
          <w:rFonts w:ascii="IRNazanin" w:hAnsi="IRNazanin" w:eastAsia="IRNazanin" w:cs="IRNazanin"/>
          <w:lang w:bidi="fa-IR"/>
          <w:color w:val="111111"/>
          <w:sz w:val="28"/>
          <w:szCs w:val="28"/>
          <w:rtl/>
        </w:rPr>
        <w:t xml:space="preserve">فما قال من کاشح لم یضر </w:t>
      </w:r>
      <w:r>
        <w:rPr>
          <w:rStyle w:val="FootnoteReference"/>
        </w:rPr>
        <w:footnoteReference w:id="1858"/>
      </w:r>
    </w:p>
    <w:p>
      <w:pPr>
        <w:pStyle w:val="BookText"/>
      </w:pPr>
      <w:r>
        <w:rPr>
          <w:rFonts w:ascii="IRNazanin" w:hAnsi="IRNazanin" w:eastAsia="IRNazanin" w:cs="IRNazanin"/>
          <w:lang w:bidi="fa-IR"/>
          <w:color w:val="111111"/>
          <w:sz w:val="28"/>
          <w:szCs w:val="28"/>
          <w:rtl/>
        </w:rPr>
        <w:t xml:space="preserve">و تأوله البصریون </w:t>
      </w:r>
      <w:r>
        <w:rPr>
          <w:rStyle w:val="FootnoteReference"/>
        </w:rPr>
        <w:footnoteReference w:id="1859"/>
      </w:r>
      <w:r>
        <w:rPr>
          <w:rFonts w:ascii="IRNazanin" w:hAnsi="IRNazanin" w:eastAsia="IRNazanin" w:cs="IRNazanin"/>
          <w:lang w:bidi="fa-IR"/>
          <w:color w:val="111111"/>
          <w:sz w:val="28"/>
          <w:szCs w:val="28"/>
          <w:rtl/>
        </w:rPr>
        <w:t xml:space="preserve">بأن من المرسلین فی موضع الحال،و من للتبعیض، و الفاعل ضمیر النبأ،و هی فی(من سیئاتکم)و(من ذنوبکم)للتبعیض، و اختلف فی المراد،فقیل یغفر ما بین العبد و ربه،و لیس فیه تبعة لآدمی، لأن ذلک لا یغفر حتی یتخلص من غریمه،و قیل قوله: یَغْفِرُ الذُّنُوبَ جَمِیعاً </w:t>
      </w:r>
      <w:r>
        <w:rPr>
          <w:rStyle w:val="FootnoteReference"/>
        </w:rPr>
        <w:footnoteReference w:id="1860"/>
      </w:r>
      <w:r>
        <w:rPr>
          <w:rFonts w:ascii="Amiri" w:hAnsi="Amiri" w:eastAsia="Amiri" w:cs="Amiri"/>
          <w:lang w:bidi="ar-SA"/>
          <w:color w:val="111111"/>
          <w:sz w:val="28"/>
          <w:szCs w:val="28"/>
          <w:rtl/>
        </w:rPr>
        <w:t xml:space="preserve">خطاب لأمة محمد،و یَغْفِرْ لَکُمْ مِنْ ذُنُوبِکُمْ </w:t>
      </w:r>
      <w:r>
        <w:rPr>
          <w:rStyle w:val="FootnoteReference"/>
        </w:rPr>
        <w:footnoteReference w:id="1861"/>
      </w:r>
      <w:r>
        <w:rPr>
          <w:rFonts w:ascii="IRNazanin" w:hAnsi="IRNazanin" w:eastAsia="IRNazanin" w:cs="IRNazanin"/>
          <w:lang w:bidi="fa-IR"/>
          <w:color w:val="111111"/>
          <w:sz w:val="28"/>
          <w:szCs w:val="28"/>
          <w:rtl/>
        </w:rPr>
        <w:t xml:space="preserve">خطاب لأمة محمد و نوح،فلا تناف بین الآیتین و الحدیث،فاسم إن ضمیر الشأن حذف کما فی:</w:t>
      </w:r>
    </w:p>
    <w:p>
      <w:pPr>
        <w:pStyle w:val="BookText"/>
      </w:pPr>
      <w:r>
        <w:rPr>
          <w:rFonts w:ascii="IRNazanin" w:hAnsi="IRNazanin" w:eastAsia="IRNazanin" w:cs="IRNazanin"/>
          <w:lang w:bidi="fa-IR"/>
          <w:color w:val="111111"/>
          <w:sz w:val="28"/>
          <w:szCs w:val="28"/>
          <w:rtl/>
        </w:rPr>
        <w:t xml:space="preserve">[714]إن من یدخل الکنیسة یوما </w:t>
      </w:r>
      <w:r>
        <w:rPr>
          <w:rStyle w:val="FootnoteReference"/>
        </w:rPr>
        <w:footnoteReference w:id="186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أما(قد کان من مطر)فهی تبعیضیة أو جنسیة،و کان ناقصة و الفاعل محذوف تقدیره:(قد کان شیء من مطر)،و أما البیت فشاذ،و دخول من الزائدة یکون فی المبتدأ نحو:(ما من أحد فی الدار)و مع الفاعل نحو:(ما جاء من أحد)،و مع المفعول به نحو: هَلْ تُحِسُّ مِنْهُمْ مِنْ أَحَدٍ </w:t>
      </w:r>
      <w:r>
        <w:rPr>
          <w:rStyle w:val="FootnoteReference"/>
        </w:rPr>
        <w:footnoteReference w:id="1863"/>
      </w:r>
      <w:r>
        <w:rPr>
          <w:rFonts w:ascii="IRNazanin" w:hAnsi="IRNazanin" w:eastAsia="IRNazanin" w:cs="IRNazanin"/>
          <w:lang w:bidi="fa-IR"/>
          <w:color w:val="111111"/>
          <w:sz w:val="28"/>
          <w:szCs w:val="28"/>
          <w:rtl/>
        </w:rPr>
        <w:t xml:space="preserve">و هذه أربعة معان ل(من)ذکرها الشیخ </w:t>
      </w:r>
      <w:r>
        <w:rPr>
          <w:rStyle w:val="FootnoteReference"/>
        </w:rPr>
        <w:footnoteReference w:id="1864"/>
      </w:r>
      <w:r>
        <w:rPr>
          <w:rFonts w:ascii="Amiri" w:hAnsi="Amiri" w:eastAsia="Amiri" w:cs="Amiri"/>
          <w:lang w:bidi="ar-SA"/>
          <w:color w:val="111111"/>
          <w:sz w:val="28"/>
          <w:szCs w:val="28"/>
          <w:rtl/>
        </w:rPr>
        <w:t xml:space="preserve">و ذکرنا فی ضمنها أنها تکون للانتهاء، و بمعنی(عن)و زاد بعضهم السببیة نحو: مِنْ أَجْلِ ذٰلِکَ کَتَبْنٰا عَلیٰ بَنِی إِسْرٰائِیلَ </w:t>
      </w:r>
      <w:r>
        <w:rPr>
          <w:rStyle w:val="FootnoteReference"/>
        </w:rPr>
        <w:footnoteReference w:id="1865"/>
      </w:r>
      <w:r>
        <w:rPr>
          <w:rFonts w:ascii="Amiri" w:hAnsi="Amiri" w:eastAsia="Amiri" w:cs="Amiri"/>
          <w:lang w:bidi="ar-SA"/>
          <w:color w:val="111111"/>
          <w:sz w:val="28"/>
          <w:szCs w:val="28"/>
          <w:rtl/>
        </w:rPr>
        <w:t xml:space="preserve">و معنی البدل نحو: لَجَعَلْنٰا مِنْکُمْ مَلاٰئِکَةً </w:t>
      </w:r>
      <w:r>
        <w:rPr>
          <w:rStyle w:val="FootnoteReference"/>
        </w:rPr>
        <w:footnoteReference w:id="1866"/>
      </w:r>
      <w:r>
        <w:rPr>
          <w:rFonts w:ascii="IRNazanin" w:hAnsi="IRNazanin" w:eastAsia="IRNazanin" w:cs="IRNazanin"/>
          <w:lang w:bidi="fa-IR"/>
          <w:color w:val="111111"/>
          <w:sz w:val="28"/>
          <w:szCs w:val="28"/>
          <w:rtl/>
        </w:rPr>
        <w:t xml:space="preserve">أی بدلکم،و الأخفش </w:t>
      </w:r>
      <w:r>
        <w:rPr>
          <w:rStyle w:val="FootnoteReference"/>
        </w:rPr>
        <w:footnoteReference w:id="1867"/>
      </w:r>
      <w:r>
        <w:rPr>
          <w:rFonts w:ascii="Amiri" w:hAnsi="Amiri" w:eastAsia="Amiri" w:cs="Amiri"/>
          <w:lang w:bidi="ar-SA"/>
          <w:color w:val="111111"/>
          <w:sz w:val="28"/>
          <w:szCs w:val="28"/>
          <w:rtl/>
        </w:rPr>
        <w:t xml:space="preserve">و معنی(علی)نحو: وَ نَصَرْنٰاهُ مِنَ الْقَوْمِ </w:t>
      </w:r>
      <w:r>
        <w:rPr>
          <w:rStyle w:val="FootnoteReference"/>
        </w:rPr>
        <w:footnoteReference w:id="1868"/>
      </w:r>
      <w:r>
        <w:rPr>
          <w:rFonts w:ascii="IRNazanin" w:hAnsi="IRNazanin" w:eastAsia="IRNazanin" w:cs="IRNazanin"/>
          <w:lang w:bidi="fa-IR"/>
          <w:color w:val="111111"/>
          <w:sz w:val="28"/>
          <w:szCs w:val="28"/>
          <w:rtl/>
        </w:rPr>
        <w:t xml:space="preserve">و الکوفیون </w:t>
      </w:r>
      <w:r>
        <w:rPr>
          <w:rStyle w:val="FootnoteReference"/>
        </w:rPr>
        <w:footnoteReference w:id="1869"/>
      </w:r>
      <w:r>
        <w:rPr>
          <w:rFonts w:ascii="Amiri" w:hAnsi="Amiri" w:eastAsia="Amiri" w:cs="Amiri"/>
          <w:lang w:bidi="ar-SA"/>
          <w:color w:val="111111"/>
          <w:sz w:val="28"/>
          <w:szCs w:val="28"/>
          <w:rtl/>
        </w:rPr>
        <w:t xml:space="preserve">معنی الباء نحو: یَنْظُرُونَ مِنْ طَرْفٍ خَفِیٍّ </w:t>
      </w:r>
      <w:r>
        <w:rPr>
          <w:rStyle w:val="FootnoteReference"/>
        </w:rPr>
        <w:footnoteReference w:id="1870"/>
      </w:r>
      <w:r>
        <w:rPr>
          <w:rFonts w:ascii="IRNazanin" w:hAnsi="IRNazanin" w:eastAsia="IRNazanin" w:cs="IRNazanin"/>
          <w:lang w:bidi="fa-IR"/>
          <w:color w:val="111111"/>
          <w:sz w:val="28"/>
          <w:szCs w:val="28"/>
          <w:rtl/>
        </w:rPr>
        <w:t xml:space="preserve">و ضعف لأنتهاء الغایة مقابلة ل(من)و معنی الانتهاء أی بظرف،و بمعنی(فی)نحو قوله:</w:t>
      </w:r>
    </w:p>
    <w:p>
      <w:pPr>
        <w:pStyle w:val="BookText"/>
      </w:pPr>
      <w:r>
        <w:rPr>
          <w:rFonts w:ascii="Amiri" w:hAnsi="Amiri" w:eastAsia="Amiri" w:cs="Amiri"/>
          <w:lang w:bidi="ar-SA"/>
          <w:color w:val="111111"/>
          <w:sz w:val="28"/>
          <w:szCs w:val="28"/>
          <w:rtl/>
        </w:rPr>
        <w:t xml:space="preserve">أَرُونِی مٰا ذٰا خَلَقُوا مِنَ الْأَرْضِ</w:t>
      </w:r>
    </w:p>
    <w:p>
      <w:pPr>
        <w:pStyle w:val="BookText"/>
      </w:pPr>
      <w:r>
        <w:rPr>
          <w:rStyle w:val="FootnoteReference"/>
        </w:rPr>
        <w:footnoteReference w:id="1871"/>
      </w:r>
      <w:r>
        <w:rPr>
          <w:rFonts w:ascii="IRNazanin" w:hAnsi="IRNazanin" w:eastAsia="IRNazanin" w:cs="IRNazanin"/>
          <w:lang w:bidi="fa-IR"/>
          <w:color w:val="111111"/>
          <w:sz w:val="28"/>
          <w:szCs w:val="28"/>
          <w:rtl/>
        </w:rPr>
        <w:t xml:space="preserve">
أی فی الأرض.</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 هو للأخطل و لیس فی دیوانه،ینظر شرح المفصل 115/3،و أمالی ابن الحاجب 158/1،و مغنی اللبیب 56، و شرح شواهد المغنی 918/2،و رصف المبانی 119،و همع الهوامع 164/2،و خزانة الأدب 457/1. و الشاهد فیه قوله:(إن من یدخل الکنیسة)حیث حذف اسم إن و هو ضمیر الشأن،و لا یجوز اعتبار من اسمها لأنها شرطیة بدلیل جزمها لفعلین،و الشرط له الصدر فی جملته فلا یعمل فیما قبله،و ضمیر الشأن یحذف فی الشعر کثیرا.</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28" w:name="pg19845_195004"/>
    <w:bookmarkEnd w:id="128"/>
    <w:p>
      <w:pPr>
        <w:pStyle w:val="Heading5"/>
      </w:pPr>
      <w:bookmarkStart w:id="399" w:name="_Toc220"/>
      <w:r>
        <w:t>[معانی الی]</w:t>
      </w:r>
      <w:bookmarkEnd w:id="399"/>
    </w:p>
    <w:p>
      <w:pPr>
        <w:pStyle w:val="BookText"/>
      </w:pPr>
      <w:r>
        <w:rPr>
          <w:rFonts w:ascii="IRNazanin" w:hAnsi="IRNazanin" w:eastAsia="IRNazanin" w:cs="IRNazanin"/>
          <w:lang w:bidi="fa-IR"/>
          <w:color w:val="111111"/>
          <w:sz w:val="28"/>
          <w:szCs w:val="28"/>
          <w:rtl/>
        </w:rPr>
        <w:t xml:space="preserve">قوله:(و(إلی)للانتهاء) و ضعف لانتهاء الغایة مقابلة ل(من)،و معنی الانتهاء أنها لا تکون إلا فی منتهی الفعل،و هل یدخل ما بعدها فیما قبلها،الأکثر منع،و ثعلب جوز الأمرین،و بعضهم قال: </w:t>
      </w:r>
      <w:r>
        <w:rPr>
          <w:rStyle w:val="FootnoteReference"/>
        </w:rPr>
        <w:footnoteReference w:id="1872"/>
      </w:r>
      <w:r>
        <w:rPr>
          <w:rFonts w:ascii="Amiri" w:hAnsi="Amiri" w:eastAsia="Amiri" w:cs="Amiri"/>
          <w:lang w:bidi="ar-SA"/>
          <w:color w:val="111111"/>
          <w:sz w:val="28"/>
          <w:szCs w:val="28"/>
          <w:rtl/>
        </w:rPr>
        <w:t xml:space="preserve">إن کان من الجنس جاز أن تدخل نحو:(إلی المرافق)،و إلا لم تدخل،نحو:(نمت البارحة إلی الصباح)، ثُمَّ أَتِمُّوا الصِّیٰامَ إِلَی اللَّیْلِ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قوله:(و بمعنی(مع)قلیلا) نحو: مَنْ أَنْصٰارِی إِلَی اللّٰهِ </w:t>
      </w:r>
      <w:r>
        <w:rPr>
          <w:rStyle w:val="FootnoteReference"/>
        </w:rPr>
        <w:footnoteReference w:id="1874"/>
      </w:r>
      <w:r>
        <w:rPr>
          <w:rFonts w:ascii="Amiri" w:hAnsi="Amiri" w:eastAsia="Amiri" w:cs="Amiri"/>
          <w:lang w:bidi="ar-SA"/>
          <w:color w:val="111111"/>
          <w:sz w:val="28"/>
          <w:szCs w:val="28"/>
          <w:rtl/>
        </w:rPr>
        <w:t xml:space="preserve">وَ لاٰ تَأْکُلُوا أَمْوٰالَهُمْ إِلیٰ أَمْوٰالِکُمْ </w:t>
      </w:r>
      <w:r>
        <w:rPr>
          <w:rStyle w:val="FootnoteReference"/>
        </w:rPr>
        <w:footnoteReference w:id="1875"/>
      </w:r>
      <w:r>
        <w:rPr>
          <w:rFonts w:ascii="IRNazanin" w:hAnsi="IRNazanin" w:eastAsia="IRNazanin" w:cs="IRNazanin"/>
          <w:lang w:bidi="fa-IR"/>
          <w:color w:val="111111"/>
          <w:sz w:val="28"/>
          <w:szCs w:val="28"/>
          <w:rtl/>
        </w:rPr>
        <w:t xml:space="preserve">و قول العرب:(الذود إلی الذود إبل) </w:t>
      </w:r>
      <w:r>
        <w:rPr>
          <w:rStyle w:val="FootnoteReference"/>
        </w:rPr>
        <w:footnoteReference w:id="1876"/>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[715]و إن امرءا قد عاش تسعین حجة</w:t>
      </w:r>
    </w:p>
    <w:p>
      <w:pPr>
        <w:pStyle w:val="BookText"/>
      </w:pPr>
      <w:r>
        <w:rPr>
          <w:rFonts w:ascii="IRNazanin" w:hAnsi="IRNazanin" w:eastAsia="IRNazanin" w:cs="IRNazanin"/>
          <w:lang w:bidi="fa-IR"/>
          <w:color w:val="111111"/>
          <w:sz w:val="28"/>
          <w:szCs w:val="28"/>
          <w:rtl/>
        </w:rPr>
        <w:t xml:space="preserve">إلی مائة لم یسأم العیش جاهل </w:t>
      </w:r>
      <w:r>
        <w:rPr>
          <w:rStyle w:val="FootnoteReference"/>
        </w:rPr>
        <w:footnoteReference w:id="1877"/>
      </w:r>
    </w:p>
    <w:p>
      <w:pPr>
        <w:pStyle w:val="BookText"/>
      </w:pPr>
      <w:r>
        <w:rPr>
          <w:rFonts w:ascii="IRNazanin" w:hAnsi="IRNazanin" w:eastAsia="IRNazanin" w:cs="IRNazanin"/>
          <w:lang w:bidi="fa-IR"/>
          <w:color w:val="111111"/>
          <w:sz w:val="28"/>
          <w:szCs w:val="28"/>
          <w:rtl/>
        </w:rPr>
        <w:t xml:space="preserve">و قال الزمخشری </w:t>
      </w:r>
      <w:r>
        <w:rPr>
          <w:rStyle w:val="FootnoteReference"/>
        </w:rPr>
        <w:footnoteReference w:id="1878"/>
      </w:r>
      <w:r>
        <w:rPr>
          <w:rFonts w:ascii="IRNazanin" w:hAnsi="IRNazanin" w:eastAsia="IRNazanin" w:cs="IRNazanin"/>
          <w:lang w:bidi="fa-IR"/>
          <w:color w:val="111111"/>
          <w:sz w:val="28"/>
          <w:szCs w:val="28"/>
          <w:rtl/>
        </w:rPr>
        <w:t xml:space="preserve">هی علی بابها فی الاثنین جمیعا،و ما ورد تأویله علی قدر فعل یصل ب(إلی)تقدیره منضمین إلی اللّه </w:t>
      </w:r>
      <w:r>
        <w:rPr>
          <w:rStyle w:val="FootnoteReference"/>
        </w:rPr>
        <w:footnoteReference w:id="1879"/>
      </w:r>
      <w:r>
        <w:rPr>
          <w:rFonts w:ascii="IRNazanin" w:hAnsi="IRNazanin" w:eastAsia="IRNazanin" w:cs="IRNazanin"/>
          <w:lang w:bidi="fa-IR"/>
          <w:color w:val="111111"/>
          <w:sz w:val="28"/>
          <w:szCs w:val="28"/>
          <w:rtl/>
        </w:rPr>
        <w:t xml:space="preserve">،و لا تأکلوا أموالهم منضمة إلی أموالکم،و الذود منضمة إلی الذود،و تسعین منضمة إلی مئة، و زاد بعضهم معنی(عند)نحو:(جلست إلیه)أی عنده،و زاد ابن قتیبة</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29" w:name="pg19845_195005"/>
    <w:bookmarkEnd w:id="129"/>
    <w:p>
      <w:pPr>
        <w:pStyle w:val="BookText"/>
      </w:pPr>
      <w:r>
        <w:rPr>
          <w:rFonts w:ascii="IRNazanin" w:hAnsi="IRNazanin" w:eastAsia="IRNazanin" w:cs="IRNazanin"/>
          <w:lang w:bidi="fa-IR"/>
          <w:color w:val="111111"/>
          <w:sz w:val="28"/>
          <w:szCs w:val="28"/>
          <w:rtl/>
        </w:rPr>
        <w:t xml:space="preserve">معنی(فی) </w:t>
      </w:r>
      <w:r>
        <w:rPr>
          <w:rStyle w:val="FootnoteReference"/>
        </w:rPr>
        <w:footnoteReference w:id="1880"/>
      </w:r>
      <w:r>
        <w:rPr>
          <w:rFonts w:ascii="Amiri" w:hAnsi="Amiri" w:eastAsia="Amiri" w:cs="Amiri"/>
          <w:lang w:bidi="ar-SA"/>
          <w:color w:val="111111"/>
          <w:sz w:val="28"/>
          <w:szCs w:val="28"/>
          <w:rtl/>
        </w:rPr>
        <w:t xml:space="preserve">نحو:[و 132] هَلْ لَکَ إِلیٰ أَنْ تَزَکّٰی </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Heading5"/>
      </w:pPr>
      <w:bookmarkStart w:id="400" w:name="_Toc221"/>
      <w:r>
        <w:t>[معانی حتی]</w:t>
      </w:r>
      <w:bookmarkEnd w:id="400"/>
    </w:p>
    <w:p>
      <w:pPr>
        <w:pStyle w:val="BookText"/>
      </w:pPr>
      <w:r>
        <w:rPr>
          <w:rFonts w:ascii="IRNazanin" w:hAnsi="IRNazanin" w:eastAsia="IRNazanin" w:cs="IRNazanin"/>
          <w:lang w:bidi="fa-IR"/>
          <w:color w:val="111111"/>
          <w:sz w:val="28"/>
          <w:szCs w:val="28"/>
          <w:rtl/>
        </w:rPr>
        <w:t xml:space="preserve">قوله:(و حتی </w:t>
      </w:r>
      <w:r>
        <w:rPr>
          <w:rStyle w:val="FootnoteReference"/>
        </w:rPr>
        <w:footnoteReference w:id="1882"/>
      </w:r>
      <w:r>
        <w:rPr>
          <w:rFonts w:ascii="IRNazanin" w:hAnsi="IRNazanin" w:eastAsia="IRNazanin" w:cs="IRNazanin"/>
          <w:lang w:bidi="fa-IR"/>
          <w:color w:val="111111"/>
          <w:sz w:val="28"/>
          <w:szCs w:val="28"/>
          <w:rtl/>
        </w:rPr>
        <w:t xml:space="preserve">کذلک) یعنی للانتهاء،و اتفقوا فی العاطفة أن ما بعدها داخل،و اختلف فی الجارة،فقال الجمهور:یدخل و لا یخرج إلا مجازا، و ثعلب </w:t>
      </w:r>
      <w:r>
        <w:rPr>
          <w:rStyle w:val="FootnoteReference"/>
        </w:rPr>
        <w:footnoteReference w:id="1883"/>
      </w:r>
      <w:r>
        <w:rPr>
          <w:rFonts w:ascii="IRNazanin" w:hAnsi="IRNazanin" w:eastAsia="IRNazanin" w:cs="IRNazanin"/>
          <w:lang w:bidi="fa-IR"/>
          <w:color w:val="111111"/>
          <w:sz w:val="28"/>
          <w:szCs w:val="28"/>
          <w:rtl/>
        </w:rPr>
        <w:t xml:space="preserve">جوز الأمرین،و لم یفرق بین(حتی)و(إلی)و بعضهم قال:إن کان من الجنس دخل نحو:(أکلت السمکة حتی رأسها)،و إلا لم یدخل، نحو:(نمت البارحة حتی الصباح) </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بمعنی(مع)کثیرا) یعنی أنه یدخل ما بعدها فیما قبلها نحو:</w:t>
      </w:r>
    </w:p>
    <w:p>
      <w:pPr>
        <w:pStyle w:val="BookText"/>
      </w:pPr>
      <w:r>
        <w:rPr>
          <w:rFonts w:ascii="IRNazanin" w:hAnsi="IRNazanin" w:eastAsia="IRNazanin" w:cs="IRNazanin"/>
          <w:lang w:bidi="fa-IR"/>
          <w:color w:val="111111"/>
          <w:sz w:val="28"/>
          <w:szCs w:val="28"/>
          <w:rtl/>
        </w:rPr>
        <w:t xml:space="preserve">(أکلت السمکة حتی رأسها)کمذهب ثعلب و هو خلاف مذهب الجمهور.</w:t>
      </w:r>
    </w:p>
    <w:p>
      <w:pPr>
        <w:pStyle w:val="BookText"/>
      </w:pPr>
      <w:r>
        <w:rPr>
          <w:rFonts w:ascii="IRNazanin" w:hAnsi="IRNazanin" w:eastAsia="IRNazanin" w:cs="IRNazanin"/>
          <w:lang w:bidi="fa-IR"/>
          <w:color w:val="111111"/>
          <w:sz w:val="28"/>
          <w:szCs w:val="28"/>
          <w:rtl/>
        </w:rPr>
        <w:t xml:space="preserve">قوله:(و تختص بالظاهر) هذا مذهب سیبویه </w:t>
      </w:r>
      <w:r>
        <w:rPr>
          <w:rStyle w:val="FootnoteReference"/>
        </w:rPr>
        <w:footnoteReference w:id="1885"/>
      </w:r>
      <w:r>
        <w:rPr>
          <w:rFonts w:ascii="IRNazanin" w:hAnsi="IRNazanin" w:eastAsia="IRNazanin" w:cs="IRNazanin"/>
          <w:lang w:bidi="fa-IR"/>
          <w:color w:val="111111"/>
          <w:sz w:val="28"/>
          <w:szCs w:val="28"/>
          <w:rtl/>
        </w:rPr>
        <w:t xml:space="preserve">و الخلیل،فلا تقول:</w:t>
      </w:r>
    </w:p>
    <w:p>
      <w:pPr>
        <w:pStyle w:val="BookText"/>
      </w:pPr>
      <w:r>
        <w:rPr>
          <w:rFonts w:ascii="IRNazanin" w:hAnsi="IRNazanin" w:eastAsia="IRNazanin" w:cs="IRNazanin"/>
          <w:lang w:bidi="fa-IR"/>
          <w:color w:val="111111"/>
          <w:sz w:val="28"/>
          <w:szCs w:val="28"/>
          <w:rtl/>
        </w:rPr>
        <w:t xml:space="preserve">حتای و لا حتاک إستغناء ب(إلی)کما استغنی ب(مثل)عن کاف التشبیه، و بمعنی(حتی)الجارة،و أما العاطفة فلا تختص نحو:(جاء القوم حتی أنت) و(رأیتهم حتی إیاک)،و(مررت بهم حتی بک).</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30" w:name="pg19845_195006"/>
    <w:bookmarkEnd w:id="130"/>
    <w:p>
      <w:pPr>
        <w:pStyle w:val="BookText"/>
      </w:pPr>
      <w:r>
        <w:rPr>
          <w:rFonts w:ascii="IRNazanin" w:hAnsi="IRNazanin" w:eastAsia="IRNazanin" w:cs="IRNazanin"/>
          <w:lang w:bidi="fa-IR"/>
          <w:color w:val="111111"/>
          <w:sz w:val="28"/>
          <w:szCs w:val="28"/>
          <w:rtl/>
        </w:rPr>
        <w:t xml:space="preserve">قوله:(خلافا للمبرد)</w:t>
      </w:r>
    </w:p>
    <w:p>
      <w:pPr>
        <w:pStyle w:val="BookText"/>
      </w:pPr>
      <w:r>
        <w:rPr>
          <w:rStyle w:val="FootnoteReference"/>
        </w:rPr>
        <w:footnoteReference w:id="1886"/>
      </w:r>
      <w:r>
        <w:rPr>
          <w:rFonts w:ascii="IRNazanin" w:hAnsi="IRNazanin" w:eastAsia="IRNazanin" w:cs="IRNazanin"/>
          <w:lang w:bidi="fa-IR"/>
          <w:color w:val="111111"/>
          <w:sz w:val="28"/>
          <w:szCs w:val="28"/>
          <w:rtl/>
        </w:rPr>
        <w:t xml:space="preserve">
فإنه أجاز دخولها علی المضمر محتجا بقوله:</w:t>
      </w:r>
    </w:p>
    <w:p>
      <w:pPr>
        <w:pStyle w:val="BookText"/>
      </w:pPr>
      <w:r>
        <w:rPr>
          <w:rFonts w:ascii="Times New Roman" w:hAnsi="Times New Roman" w:eastAsia="Times New Roman" w:cs="Times New Roman"/>
          <w:lang w:val="en-US" w:bidi="en-US"/>
          <w:color w:val="111111"/>
          <w:sz w:val="28"/>
          <w:szCs w:val="28"/>
          <w:rtl/>
        </w:rPr>
        <w:t xml:space="preserve">[716]...</w:t>
      </w:r>
    </w:p>
    <w:p>
      <w:pPr>
        <w:pStyle w:val="BookText"/>
      </w:pPr>
      <w:r>
        <w:rPr>
          <w:rFonts w:ascii="IRNazanin" w:hAnsi="IRNazanin" w:eastAsia="IRNazanin" w:cs="IRNazanin"/>
          <w:lang w:bidi="fa-IR"/>
          <w:color w:val="111111"/>
          <w:sz w:val="28"/>
          <w:szCs w:val="28"/>
          <w:rtl/>
        </w:rPr>
        <w:t xml:space="preserve">فتی حتّاک یا ابن أبی یزید </w:t>
      </w:r>
      <w:r>
        <w:rPr>
          <w:rStyle w:val="FootnoteReference"/>
        </w:rPr>
        <w:footnoteReference w:id="1887"/>
      </w:r>
    </w:p>
    <w:p>
      <w:pPr>
        <w:pStyle w:val="BookText"/>
      </w:pPr>
      <w:r>
        <w:rPr>
          <w:rFonts w:ascii="IRNazanin" w:hAnsi="IRNazanin" w:eastAsia="IRNazanin" w:cs="IRNazanin"/>
          <w:lang w:bidi="fa-IR"/>
          <w:color w:val="111111"/>
          <w:sz w:val="28"/>
          <w:szCs w:val="28"/>
          <w:rtl/>
        </w:rPr>
        <w:t xml:space="preserve">و لا حجة فیه لشذوذه،و لأنه لو جاز دخولها علی المضمر لجاز قلب ألفها یاء ک(إلی)و(علی).</w:t>
      </w:r>
    </w:p>
    <w:p>
      <w:pPr>
        <w:pStyle w:val="Heading5"/>
      </w:pPr>
      <w:bookmarkStart w:id="401" w:name="_Toc222"/>
      <w:r>
        <w:t>[معانی فی]</w:t>
      </w:r>
      <w:bookmarkEnd w:id="401"/>
    </w:p>
    <w:p>
      <w:pPr>
        <w:pStyle w:val="BookText"/>
      </w:pPr>
      <w:r>
        <w:rPr>
          <w:rFonts w:ascii="IRNazanin" w:hAnsi="IRNazanin" w:eastAsia="IRNazanin" w:cs="IRNazanin"/>
          <w:lang w:bidi="fa-IR"/>
          <w:color w:val="111111"/>
          <w:sz w:val="28"/>
          <w:szCs w:val="28"/>
          <w:rtl/>
        </w:rPr>
        <w:t xml:space="preserve">قوله:(و«فی»للظرفیة)</w:t>
      </w:r>
    </w:p>
    <w:p>
      <w:pPr>
        <w:pStyle w:val="BookText"/>
      </w:pPr>
      <w:r>
        <w:rPr>
          <w:rStyle w:val="FootnoteReference"/>
        </w:rPr>
        <w:footnoteReference w:id="1888"/>
      </w:r>
      <w:r>
        <w:rPr>
          <w:rFonts w:ascii="IRNazanin" w:hAnsi="IRNazanin" w:eastAsia="IRNazanin" w:cs="IRNazanin"/>
          <w:lang w:bidi="fa-IR"/>
          <w:color w:val="111111"/>
          <w:sz w:val="28"/>
          <w:szCs w:val="28"/>
          <w:rtl/>
        </w:rPr>
        <w:t xml:space="preserve">
حقیقة نحو:(زید فی الدار)و مجازا نحو:</w:t>
      </w:r>
    </w:p>
    <w:p>
      <w:pPr>
        <w:pStyle w:val="BookText"/>
      </w:pPr>
      <w:r>
        <w:rPr>
          <w:rFonts w:ascii="IRNazanin" w:hAnsi="IRNazanin" w:eastAsia="IRNazanin" w:cs="IRNazanin"/>
          <w:lang w:bidi="fa-IR"/>
          <w:color w:val="111111"/>
          <w:sz w:val="28"/>
          <w:szCs w:val="28"/>
          <w:rtl/>
        </w:rPr>
        <w:t xml:space="preserve">(نظرت فی العلم).</w:t>
      </w:r>
    </w:p>
    <w:p>
      <w:pPr>
        <w:pStyle w:val="BookText"/>
      </w:pPr>
      <w:r>
        <w:rPr>
          <w:rFonts w:ascii="IRNazanin" w:hAnsi="IRNazanin" w:eastAsia="IRNazanin" w:cs="IRNazanin"/>
          <w:lang w:bidi="fa-IR"/>
          <w:color w:val="111111"/>
          <w:sz w:val="28"/>
          <w:szCs w:val="28"/>
          <w:rtl/>
        </w:rPr>
        <w:t xml:space="preserve">قوله:(و بمعنی علی) هذا مذهب الکوفیین </w:t>
      </w:r>
      <w:r>
        <w:rPr>
          <w:rStyle w:val="FootnoteReference"/>
        </w:rPr>
        <w:footnoteReference w:id="1889"/>
      </w:r>
      <w:r>
        <w:rPr>
          <w:rFonts w:ascii="Amiri" w:hAnsi="Amiri" w:eastAsia="Amiri" w:cs="Amiri"/>
          <w:lang w:bidi="ar-SA"/>
          <w:color w:val="111111"/>
          <w:sz w:val="28"/>
          <w:szCs w:val="28"/>
          <w:rtl/>
        </w:rPr>
        <w:t xml:space="preserve">نحو: وَ لَأُصَلِّبَنَّکُمْ فِی جُذُوعِ النَّخْلِ </w:t>
      </w:r>
      <w:r>
        <w:rPr>
          <w:rStyle w:val="FootnoteReference"/>
        </w:rPr>
        <w:footnoteReference w:id="1890"/>
      </w:r>
      <w:r>
        <w:rPr>
          <w:rFonts w:ascii="IRNazanin" w:hAnsi="IRNazanin" w:eastAsia="IRNazanin" w:cs="IRNazanin"/>
          <w:lang w:bidi="fa-IR"/>
          <w:color w:val="111111"/>
          <w:sz w:val="28"/>
          <w:szCs w:val="28"/>
          <w:rtl/>
        </w:rPr>
        <w:t xml:space="preserve">و حکی یونس: </w:t>
      </w:r>
      <w:r>
        <w:rPr>
          <w:rStyle w:val="FootnoteReference"/>
        </w:rPr>
        <w:footnoteReference w:id="1891"/>
      </w:r>
      <w:r>
        <w:rPr>
          <w:rFonts w:ascii="IRNazanin" w:hAnsi="IRNazanin" w:eastAsia="IRNazanin" w:cs="IRNazanin"/>
          <w:lang w:bidi="fa-IR"/>
          <w:color w:val="111111"/>
          <w:sz w:val="28"/>
          <w:szCs w:val="28"/>
          <w:rtl/>
        </w:rPr>
        <w:t xml:space="preserve">(نزلت فی أبیک)أی علی أبیک، و تأول البصریون الآیة بأن الجذوع لسعتها ظرف للمصلوب،و روایة</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31" w:name="pg19845_195007"/>
    <w:bookmarkEnd w:id="131"/>
    <w:p>
      <w:pPr>
        <w:pStyle w:val="BookText"/>
      </w:pPr>
      <w:r>
        <w:rPr>
          <w:rFonts w:ascii="IRNazanin" w:hAnsi="IRNazanin" w:eastAsia="IRNazanin" w:cs="IRNazanin"/>
          <w:lang w:bidi="fa-IR"/>
          <w:color w:val="111111"/>
          <w:sz w:val="28"/>
          <w:szCs w:val="28"/>
          <w:rtl/>
        </w:rPr>
        <w:t xml:space="preserve">یونس علی حذف مضاف،أی فی کنف أبیک،و زاد الکوفیون و ابن قتیبة </w:t>
      </w:r>
      <w:r>
        <w:rPr>
          <w:rStyle w:val="FootnoteReference"/>
        </w:rPr>
        <w:footnoteReference w:id="1892"/>
      </w:r>
      <w:r>
        <w:rPr>
          <w:rFonts w:ascii="IRNazanin" w:hAnsi="IRNazanin" w:eastAsia="IRNazanin" w:cs="IRNazanin"/>
          <w:lang w:bidi="fa-IR"/>
          <w:color w:val="111111"/>
          <w:sz w:val="28"/>
          <w:szCs w:val="28"/>
          <w:rtl/>
        </w:rPr>
        <w:t xml:space="preserve">معنی الباء،حکی یونس: </w:t>
      </w:r>
      <w:r>
        <w:rPr>
          <w:rStyle w:val="FootnoteReference"/>
        </w:rPr>
        <w:footnoteReference w:id="1893"/>
      </w:r>
      <w:r>
        <w:rPr>
          <w:rFonts w:ascii="IRNazanin" w:hAnsi="IRNazanin" w:eastAsia="IRNazanin" w:cs="IRNazanin"/>
          <w:lang w:bidi="fa-IR"/>
          <w:color w:val="111111"/>
          <w:sz w:val="28"/>
          <w:szCs w:val="28"/>
          <w:rtl/>
        </w:rPr>
        <w:t xml:space="preserve">(ضربته فی السیف)أی به،و قوله:</w:t>
      </w:r>
    </w:p>
    <w:p>
      <w:pPr>
        <w:pStyle w:val="BookText"/>
      </w:pPr>
      <w:r>
        <w:rPr>
          <w:rFonts w:ascii="IRNazanin" w:hAnsi="IRNazanin" w:eastAsia="IRNazanin" w:cs="IRNazanin"/>
          <w:lang w:bidi="fa-IR"/>
          <w:color w:val="111111"/>
          <w:sz w:val="28"/>
          <w:szCs w:val="28"/>
          <w:rtl/>
        </w:rPr>
        <w:t xml:space="preserve">[717]و یرکب یوم الروع منا فوارس</w:t>
      </w:r>
    </w:p>
    <w:p>
      <w:pPr>
        <w:pStyle w:val="BookText"/>
      </w:pPr>
      <w:r>
        <w:rPr>
          <w:rFonts w:ascii="IRNazanin" w:hAnsi="IRNazanin" w:eastAsia="IRNazanin" w:cs="IRNazanin"/>
          <w:lang w:bidi="fa-IR"/>
          <w:color w:val="111111"/>
          <w:sz w:val="28"/>
          <w:szCs w:val="28"/>
          <w:rtl/>
        </w:rPr>
        <w:t xml:space="preserve">یصیرون فی طعن الکلی و الأباهر </w:t>
      </w:r>
      <w:r>
        <w:rPr>
          <w:rStyle w:val="FootnoteReference"/>
        </w:rPr>
        <w:footnoteReference w:id="1894"/>
      </w:r>
    </w:p>
    <w:p>
      <w:pPr>
        <w:pStyle w:val="BookText"/>
      </w:pPr>
      <w:r>
        <w:rPr>
          <w:rFonts w:ascii="Amiri" w:hAnsi="Amiri" w:eastAsia="Amiri" w:cs="Amiri"/>
          <w:lang w:bidi="ar-SA"/>
          <w:color w:val="111111"/>
          <w:sz w:val="28"/>
          <w:szCs w:val="28"/>
          <w:rtl/>
        </w:rPr>
        <w:t xml:space="preserve">و زاد معنی(مع)نحو: اُدْخُلُوا فِی أُمَمٍ </w:t>
      </w:r>
      <w:r>
        <w:rPr>
          <w:rStyle w:val="FootnoteReference"/>
        </w:rPr>
        <w:footnoteReference w:id="1895"/>
      </w:r>
      <w:r>
        <w:rPr>
          <w:rFonts w:ascii="IRNazanin" w:hAnsi="IRNazanin" w:eastAsia="IRNazanin" w:cs="IRNazanin"/>
          <w:lang w:bidi="fa-IR"/>
          <w:color w:val="111111"/>
          <w:sz w:val="28"/>
          <w:szCs w:val="28"/>
          <w:rtl/>
        </w:rPr>
        <w:t xml:space="preserve">أی مع أمم.</w:t>
      </w:r>
    </w:p>
    <w:p>
      <w:pPr>
        <w:pStyle w:val="Heading5"/>
      </w:pPr>
      <w:bookmarkStart w:id="402" w:name="_Toc223"/>
      <w:r>
        <w:t>[معانی الباء]</w:t>
      </w:r>
      <w:bookmarkEnd w:id="402"/>
    </w:p>
    <w:p>
      <w:pPr>
        <w:pStyle w:val="BookText"/>
      </w:pPr>
      <w:r>
        <w:rPr>
          <w:rFonts w:ascii="IRNazanin" w:hAnsi="IRNazanin" w:eastAsia="IRNazanin" w:cs="IRNazanin"/>
          <w:lang w:bidi="fa-IR"/>
          <w:color w:val="111111"/>
          <w:sz w:val="28"/>
          <w:szCs w:val="28"/>
          <w:rtl/>
        </w:rPr>
        <w:t xml:space="preserve">قوله:(و الباء للإلصاق)</w:t>
      </w:r>
    </w:p>
    <w:p>
      <w:pPr>
        <w:pStyle w:val="BookText"/>
      </w:pPr>
      <w:r>
        <w:rPr>
          <w:rStyle w:val="FootnoteReference"/>
        </w:rPr>
        <w:footnoteReference w:id="1896"/>
      </w:r>
      <w:r>
        <w:rPr>
          <w:rFonts w:ascii="IRNazanin" w:hAnsi="IRNazanin" w:eastAsia="IRNazanin" w:cs="IRNazanin"/>
          <w:lang w:bidi="fa-IR"/>
          <w:color w:val="111111"/>
          <w:sz w:val="28"/>
          <w:szCs w:val="28"/>
          <w:rtl/>
        </w:rPr>
        <w:t xml:space="preserve">
ذکر لها سبعة معان.</w:t>
      </w:r>
    </w:p>
    <w:p>
      <w:pPr>
        <w:pStyle w:val="BookText"/>
      </w:pPr>
      <w:r>
        <w:rPr>
          <w:rFonts w:ascii="IRNazanin" w:hAnsi="IRNazanin" w:eastAsia="IRNazanin" w:cs="IRNazanin"/>
          <w:lang w:bidi="fa-IR"/>
          <w:color w:val="111111"/>
          <w:sz w:val="28"/>
          <w:szCs w:val="28"/>
          <w:rtl/>
        </w:rPr>
        <w:t xml:space="preserve">الأول الإلصاق،و لم یذکر سیبویه </w:t>
      </w:r>
      <w:r>
        <w:rPr>
          <w:rStyle w:val="FootnoteReference"/>
        </w:rPr>
        <w:footnoteReference w:id="1897"/>
      </w:r>
      <w:r>
        <w:rPr>
          <w:rFonts w:ascii="IRNazanin" w:hAnsi="IRNazanin" w:eastAsia="IRNazanin" w:cs="IRNazanin"/>
          <w:lang w:bidi="fa-IR"/>
          <w:color w:val="111111"/>
          <w:sz w:val="28"/>
          <w:szCs w:val="28"/>
          <w:rtl/>
        </w:rPr>
        <w:t xml:space="preserve">غیره،و أدخل سائرها فیه و هو حقیقة نحو:(مسحت بالمندیل)و مجاز نحو:(مررت بزید).</w:t>
      </w:r>
    </w:p>
    <w:p>
      <w:pPr>
        <w:pStyle w:val="BookText"/>
      </w:pPr>
      <w:r>
        <w:rPr>
          <w:rFonts w:ascii="IRNazanin" w:hAnsi="IRNazanin" w:eastAsia="IRNazanin" w:cs="IRNazanin"/>
          <w:lang w:bidi="fa-IR"/>
          <w:color w:val="111111"/>
          <w:sz w:val="28"/>
          <w:szCs w:val="28"/>
          <w:rtl/>
        </w:rPr>
        <w:t xml:space="preserve">الثانی قوله:(و الاستعانة)و هی الداخلة علی آلة الفعل نحو:</w:t>
      </w:r>
    </w:p>
    <w:p>
      <w:pPr>
        <w:pStyle w:val="BookText"/>
      </w:pPr>
      <w:r>
        <w:rPr>
          <w:rFonts w:ascii="IRNazanin" w:hAnsi="IRNazanin" w:eastAsia="IRNazanin" w:cs="IRNazanin"/>
          <w:lang w:bidi="fa-IR"/>
          <w:color w:val="111111"/>
          <w:sz w:val="28"/>
          <w:szCs w:val="28"/>
          <w:rtl/>
        </w:rPr>
        <w:t xml:space="preserve">(کتبت بالقلم).</w:t>
      </w:r>
    </w:p>
    <w:p>
      <w:pPr>
        <w:pStyle w:val="BookText"/>
      </w:pPr>
      <w:r>
        <w:rPr>
          <w:rFonts w:ascii="IRNazanin" w:hAnsi="IRNazanin" w:eastAsia="IRNazanin" w:cs="IRNazanin"/>
          <w:lang w:bidi="fa-IR"/>
          <w:color w:val="111111"/>
          <w:sz w:val="28"/>
          <w:szCs w:val="28"/>
          <w:rtl/>
        </w:rPr>
        <w:t xml:space="preserve">الثالث قوله:(و المصاحبة)و هو ما یصلح مکانها(مع)نحو:(قدم بثیاب سفره).</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قوله:(و المقابلة) </w:t>
      </w:r>
      <w:r>
        <w:rPr>
          <w:rStyle w:val="FootnoteReference"/>
        </w:rPr>
        <w:footnoteReference w:id="1898"/>
      </w:r>
      <w:r>
        <w:rPr>
          <w:rFonts w:ascii="IRNazanin" w:hAnsi="IRNazanin" w:eastAsia="IRNazanin" w:cs="IRNazanin"/>
          <w:lang w:bidi="fa-IR"/>
          <w:color w:val="111111"/>
          <w:sz w:val="28"/>
          <w:szCs w:val="28"/>
          <w:rtl/>
        </w:rPr>
        <w:t xml:space="preserve">و هی الداخلة علی الأثمان و الأعواض نحو:</w:t>
      </w:r>
    </w:p>
    <w:p>
      <w:pPr>
        <w:pStyle w:val="BookText"/>
      </w:pPr>
      <w:r>
        <w:rPr>
          <w:rFonts w:ascii="IRNazanin" w:hAnsi="IRNazanin" w:eastAsia="IRNazanin" w:cs="IRNazanin"/>
          <w:lang w:bidi="fa-IR"/>
          <w:color w:val="111111"/>
          <w:sz w:val="28"/>
          <w:szCs w:val="28"/>
          <w:rtl/>
        </w:rPr>
        <w:t xml:space="preserve">(شریت الفرس بألف)و(کافأت الإحسان بضعف)،و(شریت هذا بهذا).</w:t>
      </w:r>
    </w:p>
    <w:p>
      <w:pPr>
        <w:pStyle w:val="BookText"/>
      </w:pPr>
      <w:r>
        <w:rPr>
          <w:rFonts w:ascii="IRNazanin" w:hAnsi="IRNazanin" w:eastAsia="IRNazanin" w:cs="IRNazanin"/>
          <w:lang w:bidi="fa-IR"/>
          <w:color w:val="111111"/>
          <w:sz w:val="28"/>
          <w:szCs w:val="28"/>
          <w:rtl/>
        </w:rPr>
        <w:t xml:space="preserve">الخامس قوله:(و التعدیة) </w:t>
      </w:r>
      <w:r>
        <w:rPr>
          <w:rStyle w:val="FootnoteReference"/>
        </w:rPr>
        <w:footnoteReference w:id="1899"/>
      </w:r>
      <w:r>
        <w:rPr>
          <w:rFonts w:ascii="IRNazanin" w:hAnsi="IRNazanin" w:eastAsia="IRNazanin" w:cs="IRNazanin"/>
          <w:lang w:bidi="fa-IR"/>
          <w:color w:val="111111"/>
          <w:sz w:val="28"/>
          <w:szCs w:val="28"/>
          <w:rtl/>
        </w:rPr>
        <w:t xml:space="preserve">و هی التی تدخل علی الفاعل فتصیره مفعولا نحو:(ذهبت بزید)،و قال المبرد: </w:t>
      </w:r>
      <w:r>
        <w:rPr>
          <w:rStyle w:val="FootnoteReference"/>
        </w:rPr>
        <w:footnoteReference w:id="1900"/>
      </w:r>
      <w:r>
        <w:rPr>
          <w:rFonts w:ascii="IRNazanin" w:hAnsi="IRNazanin" w:eastAsia="IRNazanin" w:cs="IRNazanin"/>
          <w:lang w:bidi="fa-IR"/>
          <w:color w:val="111111"/>
          <w:sz w:val="28"/>
          <w:szCs w:val="28"/>
          <w:rtl/>
        </w:rPr>
        <w:t xml:space="preserve">فیها معنی المصاحبة.</w:t>
      </w:r>
    </w:p>
    <w:p>
      <w:pPr>
        <w:pStyle w:val="BookText"/>
      </w:pPr>
      <w:r>
        <w:rPr>
          <w:rFonts w:ascii="IRNazanin" w:hAnsi="IRNazanin" w:eastAsia="IRNazanin" w:cs="IRNazanin"/>
          <w:lang w:bidi="fa-IR"/>
          <w:color w:val="111111"/>
          <w:sz w:val="28"/>
          <w:szCs w:val="28"/>
          <w:rtl/>
        </w:rPr>
        <w:t xml:space="preserve">السادس قوله:(و الظرفیة) </w:t>
      </w:r>
      <w:r>
        <w:rPr>
          <w:rStyle w:val="FootnoteReference"/>
        </w:rPr>
        <w:footnoteReference w:id="1901"/>
      </w:r>
      <w:r>
        <w:rPr>
          <w:rFonts w:ascii="IRNazanin" w:hAnsi="IRNazanin" w:eastAsia="IRNazanin" w:cs="IRNazanin"/>
          <w:lang w:bidi="fa-IR"/>
          <w:color w:val="111111"/>
          <w:sz w:val="28"/>
          <w:szCs w:val="28"/>
          <w:rtl/>
        </w:rPr>
        <w:t xml:space="preserve">و هو ما صلح تقدیر(فی)مکانها نحو:</w:t>
      </w:r>
    </w:p>
    <w:p>
      <w:pPr>
        <w:pStyle w:val="BookText"/>
      </w:pPr>
      <w:r>
        <w:rPr>
          <w:rFonts w:ascii="IRNazanin" w:hAnsi="IRNazanin" w:eastAsia="IRNazanin" w:cs="IRNazanin"/>
          <w:lang w:bidi="fa-IR"/>
          <w:color w:val="111111"/>
          <w:sz w:val="28"/>
          <w:szCs w:val="28"/>
          <w:rtl/>
        </w:rPr>
        <w:t xml:space="preserve">(صلیت بالمسجد).</w:t>
      </w:r>
    </w:p>
    <w:p>
      <w:pPr>
        <w:pStyle w:val="BookText"/>
      </w:pPr>
      <w:r>
        <w:rPr>
          <w:rFonts w:ascii="Amiri" w:hAnsi="Amiri" w:eastAsia="Amiri" w:cs="Amiri"/>
          <w:lang w:bidi="ar-SA"/>
          <w:color w:val="111111"/>
          <w:sz w:val="28"/>
          <w:szCs w:val="28"/>
          <w:rtl/>
        </w:rPr>
        <w:t xml:space="preserve">السابع قوله:(و زائدة) </w:t>
      </w:r>
      <w:r>
        <w:rPr>
          <w:rStyle w:val="FootnoteReference"/>
        </w:rPr>
        <w:footnoteReference w:id="1902"/>
      </w:r>
      <w:r>
        <w:rPr>
          <w:rFonts w:ascii="IRNazanin" w:hAnsi="IRNazanin" w:eastAsia="IRNazanin" w:cs="IRNazanin"/>
          <w:lang w:bidi="fa-IR"/>
          <w:color w:val="111111"/>
          <w:sz w:val="28"/>
          <w:szCs w:val="28"/>
          <w:rtl/>
        </w:rPr>
        <w:t xml:space="preserve">و هی حیث لا یتغیر المعنی بسقوطها.</w:t>
      </w:r>
    </w:p>
    <w:p>
      <w:pPr>
        <w:pStyle w:val="BookText"/>
      </w:pPr>
      <w:r>
        <w:rPr>
          <w:rFonts w:ascii="IRNazanin" w:hAnsi="IRNazanin" w:eastAsia="IRNazanin" w:cs="IRNazanin"/>
          <w:lang w:bidi="fa-IR"/>
          <w:color w:val="111111"/>
          <w:sz w:val="28"/>
          <w:szCs w:val="28"/>
          <w:rtl/>
        </w:rPr>
        <w:t xml:space="preserve">قوله:(فی الاستفهام و النفی قیاسا </w:t>
      </w:r>
      <w:r>
        <w:rPr>
          <w:rStyle w:val="FootnoteReference"/>
        </w:rPr>
        <w:footnoteReference w:id="1903"/>
      </w:r>
      <w:r>
        <w:rPr>
          <w:rFonts w:ascii="IRNazanin" w:hAnsi="IRNazanin" w:eastAsia="IRNazanin" w:cs="IRNazanin"/>
          <w:lang w:bidi="fa-IR"/>
          <w:color w:val="111111"/>
          <w:sz w:val="28"/>
          <w:szCs w:val="28"/>
          <w:rtl/>
        </w:rPr>
        <w:t xml:space="preserve">،و فی غیره سماعا) یعنی زیادتها سماعی و قیاسی،فالقیاس فی خبر المبتدأ غیر الموجب نحو:(هل زید بقائم) و(أزید بقائم)و(لیس زید بقائم)و(ما زید بقائم)و فی دخولها فی خبر (ما)التمیمیة خلاف،و الأکثر علی جوازه لأنها تدخل فیما لیس بموجب،</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منعه الزمخشری </w:t>
      </w:r>
      <w:r>
        <w:rPr>
          <w:rStyle w:val="FootnoteReference"/>
        </w:rPr>
        <w:footnoteReference w:id="1904"/>
      </w:r>
      <w:r>
        <w:rPr>
          <w:rFonts w:ascii="IRNazanin" w:hAnsi="IRNazanin" w:eastAsia="IRNazanin" w:cs="IRNazanin"/>
          <w:lang w:bidi="fa-IR"/>
          <w:color w:val="111111"/>
          <w:sz w:val="28"/>
          <w:szCs w:val="28"/>
          <w:rtl/>
        </w:rPr>
        <w:t xml:space="preserve">لأنها لا تدخل فی(ما)إلا لأجل التشبیه بلیس،و أما فی خبر لا فأجازه ابن مالک </w:t>
      </w:r>
      <w:r>
        <w:rPr>
          <w:rStyle w:val="FootnoteReference"/>
        </w:rPr>
        <w:footnoteReference w:id="1905"/>
      </w:r>
      <w:r>
        <w:rPr>
          <w:rFonts w:ascii="Amiri" w:hAnsi="Amiri" w:eastAsia="Amiri" w:cs="Amiri"/>
          <w:lang w:bidi="ar-SA"/>
          <w:color w:val="111111"/>
          <w:sz w:val="28"/>
          <w:szCs w:val="28"/>
          <w:rtl/>
        </w:rPr>
        <w:t xml:space="preserve">،و منعه غیره،و أما السماعی فمع المبتدأ نحو:(بحسبک زید)،و مع الفاعل نحو: وَ کَفیٰ بِاللّٰهِ شَهِیداً </w:t>
      </w:r>
      <w:r>
        <w:rPr>
          <w:rStyle w:val="FootnoteReference"/>
        </w:rPr>
        <w:footnoteReference w:id="1906"/>
      </w:r>
      <w:r>
        <w:rPr>
          <w:rFonts w:ascii="Amiri" w:hAnsi="Amiri" w:eastAsia="Amiri" w:cs="Amiri"/>
          <w:lang w:bidi="ar-SA"/>
          <w:color w:val="111111"/>
          <w:sz w:val="28"/>
          <w:szCs w:val="28"/>
          <w:rtl/>
        </w:rPr>
        <w:t xml:space="preserve">،و مع المفعول نحو:(ألقی بیده) وَ لاٰ تُلْقُوا بِأَیْدِیکُمْ </w:t>
      </w:r>
      <w:r>
        <w:rPr>
          <w:rStyle w:val="FootnoteReference"/>
        </w:rPr>
        <w:footnoteReference w:id="1907"/>
      </w:r>
      <w:r>
        <w:rPr>
          <w:rFonts w:ascii="IRNazanin" w:hAnsi="IRNazanin" w:eastAsia="IRNazanin" w:cs="IRNazanin"/>
          <w:lang w:bidi="fa-IR"/>
          <w:color w:val="111111"/>
          <w:sz w:val="28"/>
          <w:szCs w:val="28"/>
          <w:rtl/>
        </w:rPr>
        <w:t xml:space="preserve">و هو أکثر من الفاعل و المبتدأ،و قد زید من معانی الباء السببیة و هی الداخلة علی علة الفعل و سببه نحو:</w:t>
      </w:r>
    </w:p>
    <w:p>
      <w:pPr>
        <w:pStyle w:val="BookText"/>
      </w:pPr>
      <w:r>
        <w:rPr>
          <w:rFonts w:ascii="Amiri" w:hAnsi="Amiri" w:eastAsia="Amiri" w:cs="Amiri"/>
          <w:lang w:bidi="ar-SA"/>
          <w:color w:val="111111"/>
          <w:sz w:val="28"/>
          <w:szCs w:val="28"/>
          <w:rtl/>
        </w:rPr>
        <w:t xml:space="preserve">فَبِمٰا نَقْضِهِمْ مِیثٰاقَهُمْ</w:t>
      </w:r>
    </w:p>
    <w:p>
      <w:pPr>
        <w:pStyle w:val="BookText"/>
      </w:pPr>
      <w:r>
        <w:rPr>
          <w:rStyle w:val="FootnoteReference"/>
        </w:rPr>
        <w:footnoteReference w:id="1908"/>
      </w:r>
      <w:r>
        <w:rPr>
          <w:rFonts w:ascii="Amiri" w:hAnsi="Amiri" w:eastAsia="Amiri" w:cs="Amiri"/>
          <w:lang w:bidi="ar-SA"/>
          <w:color w:val="111111"/>
          <w:sz w:val="28"/>
          <w:szCs w:val="28"/>
          <w:rtl/>
        </w:rPr>
        <w:t xml:space="preserve">
فَبِظُلْمٍ مِنَ الَّذِینَ هٰادُوا</w:t>
      </w:r>
    </w:p>
    <w:p>
      <w:pPr>
        <w:pStyle w:val="BookText"/>
      </w:pPr>
      <w:r>
        <w:rPr>
          <w:rStyle w:val="FootnoteReference"/>
        </w:rPr>
        <w:footnoteReference w:id="1909"/>
      </w:r>
      <w:r>
        <w:rPr>
          <w:rFonts w:ascii="IRNazanin" w:hAnsi="IRNazanin" w:eastAsia="IRNazanin" w:cs="IRNazanin"/>
          <w:lang w:bidi="fa-IR"/>
          <w:color w:val="111111"/>
          <w:sz w:val="28"/>
          <w:szCs w:val="28"/>
          <w:rtl/>
        </w:rPr>
        <w:t xml:space="preserve">
و بعضهم یدخله فی الاستعانة و البدل نحو:</w:t>
      </w:r>
    </w:p>
    <w:p>
      <w:pPr>
        <w:pStyle w:val="BookText"/>
      </w:pPr>
      <w:r>
        <w:rPr>
          <w:rFonts w:ascii="IRNazanin" w:hAnsi="IRNazanin" w:eastAsia="IRNazanin" w:cs="IRNazanin"/>
          <w:lang w:bidi="fa-IR"/>
          <w:color w:val="111111"/>
          <w:sz w:val="28"/>
          <w:szCs w:val="28"/>
          <w:rtl/>
        </w:rPr>
        <w:t xml:space="preserve">[718]فلیت لی بهم قوما إذا رکبوا </w:t>
      </w:r>
      <w:r>
        <w:rPr>
          <w:rStyle w:val="FootnoteReference"/>
        </w:rPr>
        <w:footnoteReference w:id="19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قیل هی من المقابلة و بمعنی(عن)نحو:[ظ 132] فَسْئَلْ بِهِ خَبِیراً </w:t>
      </w:r>
      <w:r>
        <w:rPr>
          <w:rStyle w:val="FootnoteReference"/>
        </w:rPr>
        <w:footnoteReference w:id="1911"/>
      </w:r>
      <w:r>
        <w:rPr>
          <w:rFonts w:ascii="Amiri" w:hAnsi="Amiri" w:eastAsia="Amiri" w:cs="Amiri"/>
          <w:lang w:bidi="ar-SA"/>
          <w:color w:val="111111"/>
          <w:sz w:val="28"/>
          <w:szCs w:val="28"/>
          <w:rtl/>
        </w:rPr>
        <w:t xml:space="preserve">و سَأَلَ سٰائِلٌ بِعَذٰابٍ وٰاقِعٍ </w:t>
      </w:r>
      <w:r>
        <w:rPr>
          <w:rStyle w:val="FootnoteReference"/>
        </w:rPr>
        <w:footnoteReference w:id="1912"/>
      </w:r>
      <w:r>
        <w:rPr>
          <w:rFonts w:ascii="IRNazanin" w:hAnsi="IRNazanin" w:eastAsia="IRNazanin" w:cs="IRNazanin"/>
          <w:lang w:bidi="fa-IR"/>
          <w:color w:val="111111"/>
          <w:sz w:val="28"/>
          <w:szCs w:val="28"/>
          <w:rtl/>
        </w:rPr>
        <w:t xml:space="preserve">فبعضهم قیده بالسؤال،و بعضهم لم یقیده</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32" w:name="pg19845_195010"/>
    <w:bookmarkEnd w:id="132"/>
    <w:p>
      <w:pPr>
        <w:pStyle w:val="BookText"/>
      </w:pPr>
      <w:r>
        <w:rPr>
          <w:rFonts w:ascii="Amiri" w:hAnsi="Amiri" w:eastAsia="Amiri" w:cs="Amiri"/>
          <w:lang w:bidi="ar-SA"/>
          <w:color w:val="111111"/>
          <w:sz w:val="28"/>
          <w:szCs w:val="28"/>
          <w:rtl/>
        </w:rPr>
        <w:t xml:space="preserve">و جعل منه یَسْعیٰ نُورُهُمْ بَیْنَ أَیْدِیهِمْ وَ بِأَیْمٰانِهِمْ </w:t>
      </w:r>
      <w:r>
        <w:rPr>
          <w:rStyle w:val="FootnoteReference"/>
        </w:rPr>
        <w:footnoteReference w:id="1913"/>
      </w:r>
      <w:r>
        <w:rPr>
          <w:rFonts w:ascii="Amiri" w:hAnsi="Amiri" w:eastAsia="Amiri" w:cs="Amiri"/>
          <w:lang w:bidi="ar-SA"/>
          <w:color w:val="111111"/>
          <w:sz w:val="28"/>
          <w:szCs w:val="28"/>
          <w:rtl/>
        </w:rPr>
        <w:t xml:space="preserve">أی من أیمانهم،و معنی (علی)نحو:  مَنْ إِنْ تَأْمَنْهُ بِقِنْطٰارٍ </w:t>
      </w:r>
      <w:r>
        <w:rPr>
          <w:rStyle w:val="FootnoteReference"/>
        </w:rPr>
        <w:footnoteReference w:id="1914"/>
      </w:r>
      <w:r>
        <w:rPr>
          <w:rFonts w:ascii="Amiri" w:hAnsi="Amiri" w:eastAsia="Amiri" w:cs="Amiri"/>
          <w:lang w:bidi="ar-SA"/>
          <w:color w:val="111111"/>
          <w:sz w:val="28"/>
          <w:szCs w:val="28"/>
          <w:rtl/>
        </w:rPr>
        <w:t xml:space="preserve">و معنی(من)نحو: عَیْناً یَشْرَبُ بِهٰا عِبٰادُ اللّٰهِ </w:t>
      </w:r>
      <w:r>
        <w:rPr>
          <w:rStyle w:val="FootnoteReference"/>
        </w:rPr>
        <w:footnoteReference w:id="1915"/>
      </w:r>
      <w:r>
        <w:rPr>
          <w:rFonts w:ascii="IRNazanin" w:hAnsi="IRNazanin" w:eastAsia="IRNazanin" w:cs="IRNazanin"/>
          <w:lang w:bidi="fa-IR"/>
          <w:color w:val="111111"/>
          <w:sz w:val="28"/>
          <w:szCs w:val="28"/>
          <w:rtl/>
        </w:rPr>
        <w:t xml:space="preserve">أی منها.</w:t>
      </w:r>
    </w:p>
    <w:p>
      <w:pPr>
        <w:pStyle w:val="Heading5"/>
      </w:pPr>
      <w:bookmarkStart w:id="403" w:name="_Toc224"/>
      <w:r>
        <w:t>[معانی اللام]</w:t>
      </w:r>
      <w:bookmarkEnd w:id="403"/>
    </w:p>
    <w:p>
      <w:pPr>
        <w:pStyle w:val="BookText"/>
      </w:pPr>
      <w:r>
        <w:rPr>
          <w:rFonts w:ascii="IRNazanin" w:hAnsi="IRNazanin" w:eastAsia="IRNazanin" w:cs="IRNazanin"/>
          <w:lang w:bidi="fa-IR"/>
          <w:color w:val="111111"/>
          <w:sz w:val="28"/>
          <w:szCs w:val="28"/>
          <w:rtl/>
        </w:rPr>
        <w:t xml:space="preserve">قوله:(و اللام للاختصاص) ذکر لها خمسة معانی،الأول:الاختصاص و هو أصل معانیها و یدخل فیه الملک نحو:(المال لزید)و التملیک نحو:</w:t>
      </w:r>
    </w:p>
    <w:p>
      <w:pPr>
        <w:pStyle w:val="BookText"/>
      </w:pPr>
      <w:r>
        <w:rPr>
          <w:rFonts w:ascii="Amiri" w:hAnsi="Amiri" w:eastAsia="Amiri" w:cs="Amiri"/>
          <w:lang w:bidi="ar-SA"/>
          <w:color w:val="111111"/>
          <w:sz w:val="28"/>
          <w:szCs w:val="28"/>
          <w:rtl/>
        </w:rPr>
        <w:t xml:space="preserve">(وهبت لزید)و شبه الملک نحو:(لزید عمّ)و(لزید خال)و شبهة التملیک نحو:(السراج للدابة)و جَعَلَ لَکُمْ مِنْ أَنْفُسِکُمْ أَزْوٰاجاً </w:t>
      </w:r>
      <w:r>
        <w:rPr>
          <w:rStyle w:val="FootnoteReference"/>
        </w:rPr>
        <w:footnoteReference w:id="1916"/>
      </w:r>
      <w:r>
        <w:rPr>
          <w:rFonts w:ascii="IRNazanin" w:hAnsi="IRNazanin" w:eastAsia="IRNazanin" w:cs="IRNazanin"/>
          <w:lang w:bidi="fa-IR"/>
          <w:color w:val="111111"/>
          <w:sz w:val="28"/>
          <w:szCs w:val="28"/>
          <w:rtl/>
        </w:rPr>
        <w:t xml:space="preserve">و المعدّیة:(قلت لزید)،و لام الاستغاثة،(للمسلمین لزید)و لام التعجب فی غیر القسم نحو:(یا للماء)و(یا للدواهی).</w:t>
      </w:r>
    </w:p>
    <w:p>
      <w:pPr>
        <w:pStyle w:val="BookText"/>
      </w:pPr>
      <w:r>
        <w:rPr>
          <w:rFonts w:ascii="Amiri" w:hAnsi="Amiri" w:eastAsia="Amiri" w:cs="Amiri"/>
          <w:lang w:bidi="ar-SA"/>
          <w:color w:val="111111"/>
          <w:sz w:val="28"/>
          <w:szCs w:val="28"/>
          <w:rtl/>
        </w:rPr>
        <w:t xml:space="preserve">الثانی قوله:(للتعلیل)،و هی حقیقی نحو:(جئت للسمن)و(أسلمت لدخول الجنة)،و مجاز نحو: وَ لَقَدْ ذَرَأْنٰا لِجَهَنَّمَ </w:t>
      </w:r>
      <w:r>
        <w:rPr>
          <w:rStyle w:val="FootnoteReference"/>
        </w:rPr>
        <w:footnoteReference w:id="1917"/>
      </w:r>
      <w:r>
        <w:rPr>
          <w:rFonts w:ascii="IRNazanin" w:hAnsi="IRNazanin" w:eastAsia="IRNazanin" w:cs="IRNazanin"/>
          <w:lang w:bidi="fa-IR"/>
          <w:color w:val="111111"/>
          <w:sz w:val="28"/>
          <w:szCs w:val="28"/>
          <w:rtl/>
        </w:rPr>
        <w:t xml:space="preserve">و هی المسماة لام العاقبة.</w:t>
      </w:r>
    </w:p>
    <w:p>
      <w:pPr>
        <w:pStyle w:val="BookText"/>
      </w:pPr>
      <w:r>
        <w:rPr>
          <w:rFonts w:ascii="Amiri" w:hAnsi="Amiri" w:eastAsia="Amiri" w:cs="Amiri"/>
          <w:lang w:bidi="ar-SA"/>
          <w:color w:val="111111"/>
          <w:sz w:val="28"/>
          <w:szCs w:val="28"/>
          <w:rtl/>
        </w:rPr>
        <w:t xml:space="preserve">الثالث قوله:(و زائدة) </w:t>
      </w:r>
      <w:r>
        <w:rPr>
          <w:rStyle w:val="FootnoteReference"/>
        </w:rPr>
        <w:footnoteReference w:id="1918"/>
      </w:r>
      <w:r>
        <w:rPr>
          <w:rFonts w:ascii="IRNazanin" w:hAnsi="IRNazanin" w:eastAsia="IRNazanin" w:cs="IRNazanin"/>
          <w:lang w:bidi="fa-IR"/>
          <w:color w:val="111111"/>
          <w:sz w:val="28"/>
          <w:szCs w:val="28"/>
          <w:rtl/>
        </w:rPr>
        <w:t xml:space="preserve">لم یذکرها سیبویه و ذکرها المبرد </w:t>
      </w:r>
      <w:r>
        <w:rPr>
          <w:rStyle w:val="FootnoteReference"/>
        </w:rPr>
        <w:footnoteReference w:id="1919"/>
      </w:r>
      <w:r>
        <w:rPr>
          <w:rFonts w:ascii="IRNazanin" w:hAnsi="IRNazanin" w:eastAsia="IRNazanin" w:cs="IRNazanin"/>
          <w:lang w:bidi="fa-IR"/>
          <w:color w:val="111111"/>
          <w:sz w:val="28"/>
          <w:szCs w:val="28"/>
          <w:rtl/>
        </w:rPr>
        <w:t xml:space="preserve">و زیادتها</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قیاس و سماع،فالقیاس مع مفعول الاسم نحو: فَعّٰالٌ لِمٰا یُرِیدُ </w:t>
      </w:r>
      <w:r>
        <w:rPr>
          <w:rStyle w:val="FootnoteReference"/>
        </w:rPr>
        <w:footnoteReference w:id="1920"/>
      </w:r>
      <w:r>
        <w:rPr>
          <w:rFonts w:ascii="IRNazanin" w:hAnsi="IRNazanin" w:eastAsia="IRNazanin" w:cs="IRNazanin"/>
          <w:lang w:bidi="fa-IR"/>
          <w:color w:val="111111"/>
          <w:sz w:val="28"/>
          <w:szCs w:val="28"/>
          <w:rtl/>
        </w:rPr>
        <w:t xml:space="preserve">و مع مفعول الفعل شرط تعّدیة إلی واحد و تقدم مفعوله نحو:</w:t>
      </w:r>
    </w:p>
    <w:p>
      <w:pPr>
        <w:pStyle w:val="BookText"/>
      </w:pPr>
      <w:r>
        <w:rPr>
          <w:rFonts w:ascii="Amiri" w:hAnsi="Amiri" w:eastAsia="Amiri" w:cs="Amiri"/>
          <w:lang w:bidi="ar-SA"/>
          <w:color w:val="111111"/>
          <w:sz w:val="28"/>
          <w:szCs w:val="28"/>
          <w:rtl/>
        </w:rPr>
        <w:t xml:space="preserve">لِلرُّءْیٰا تَعْبُرُونَ</w:t>
      </w:r>
    </w:p>
    <w:p>
      <w:pPr>
        <w:pStyle w:val="BookText"/>
      </w:pPr>
      <w:r>
        <w:rPr>
          <w:rStyle w:val="FootnoteReference"/>
        </w:rPr>
        <w:footnoteReference w:id="1921"/>
      </w:r>
      <w:r>
        <w:rPr>
          <w:rFonts w:ascii="IRNazanin" w:hAnsi="IRNazanin" w:eastAsia="IRNazanin" w:cs="IRNazanin"/>
          <w:lang w:bidi="fa-IR"/>
          <w:color w:val="111111"/>
          <w:sz w:val="28"/>
          <w:szCs w:val="28"/>
          <w:rtl/>
        </w:rPr>
        <w:t xml:space="preserve">
و السماع نحو:(رمی لکم)و(یا بؤس لزید)و(لا أبا لک)فی قول سیبویه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قوله:(و بمعنی(عن)مع القول) نحو: وَ قٰالَ الَّذِینَ کَفَرُوا لِلَّذِینَ آمَنُوا </w:t>
      </w:r>
      <w:r>
        <w:rPr>
          <w:rStyle w:val="FootnoteReference"/>
        </w:rPr>
        <w:footnoteReference w:id="1923"/>
      </w:r>
      <w:r>
        <w:rPr>
          <w:rFonts w:ascii="IRNazanin" w:hAnsi="IRNazanin" w:eastAsia="IRNazanin" w:cs="IRNazanin"/>
          <w:lang w:bidi="fa-IR"/>
          <w:color w:val="111111"/>
          <w:sz w:val="28"/>
          <w:szCs w:val="28"/>
          <w:rtl/>
        </w:rPr>
        <w:t xml:space="preserve">و لم یذکرها المحققون بمعنی(عن)و قال الزمخشری: </w:t>
      </w:r>
      <w:r>
        <w:rPr>
          <w:rStyle w:val="FootnoteReference"/>
        </w:rPr>
        <w:footnoteReference w:id="1924"/>
      </w:r>
      <w:r>
        <w:rPr>
          <w:rFonts w:ascii="Amiri" w:hAnsi="Amiri" w:eastAsia="Amiri" w:cs="Amiri"/>
          <w:lang w:bidi="ar-SA"/>
          <w:color w:val="111111"/>
          <w:sz w:val="28"/>
          <w:szCs w:val="28"/>
          <w:rtl/>
        </w:rPr>
        <w:t xml:space="preserve">إنها فی هذا للتعلیل،و فی کل غائب نحو: وَ قٰالُوا لِإِخْوٰانِهِمْ </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 قوله:(و بمعنی الواو فی القسم للتعجب) </w:t>
      </w:r>
      <w:r>
        <w:rPr>
          <w:rStyle w:val="FootnoteReference"/>
        </w:rPr>
        <w:footnoteReference w:id="1926"/>
      </w:r>
      <w:r>
        <w:rPr>
          <w:rFonts w:ascii="IRNazanin" w:hAnsi="IRNazanin" w:eastAsia="IRNazanin" w:cs="IRNazanin"/>
          <w:lang w:bidi="fa-IR"/>
          <w:color w:val="111111"/>
          <w:sz w:val="28"/>
          <w:szCs w:val="28"/>
          <w:rtl/>
        </w:rPr>
        <w:t xml:space="preserve">نحو:(للّه لا یؤخر الأجل)،و لا یوجد فی القسم إلا بمعنی التعجب نحو:</w:t>
      </w:r>
    </w:p>
    <w:p>
      <w:pPr>
        <w:pStyle w:val="BookText"/>
      </w:pPr>
      <w:r>
        <w:rPr>
          <w:rFonts w:ascii="IRNazanin" w:hAnsi="IRNazanin" w:eastAsia="IRNazanin" w:cs="IRNazanin"/>
          <w:lang w:bidi="fa-IR"/>
          <w:color w:val="111111"/>
          <w:sz w:val="28"/>
          <w:szCs w:val="28"/>
          <w:rtl/>
        </w:rPr>
        <w:t xml:space="preserve">[719]للّه یبقی علی الأیام ذوحید</w:t>
      </w:r>
    </w:p>
    <w:p>
      <w:pPr>
        <w:pStyle w:val="BookText"/>
      </w:pPr>
      <w:r>
        <w:rPr>
          <w:rFonts w:ascii="IRNazanin" w:hAnsi="IRNazanin" w:eastAsia="IRNazanin" w:cs="IRNazanin"/>
          <w:lang w:bidi="fa-IR"/>
          <w:color w:val="111111"/>
          <w:sz w:val="28"/>
          <w:szCs w:val="28"/>
          <w:rtl/>
        </w:rPr>
        <w:t xml:space="preserve">بمشمخر به الظیان و الآس </w:t>
      </w:r>
      <w:r>
        <w:rPr>
          <w:rStyle w:val="FootnoteReference"/>
        </w:rPr>
        <w:footnoteReference w:id="1927"/>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زاد الکوفیون </w:t>
      </w:r>
      <w:r>
        <w:rPr>
          <w:rStyle w:val="FootnoteReference"/>
        </w:rPr>
        <w:footnoteReference w:id="1928"/>
      </w:r>
      <w:r>
        <w:rPr>
          <w:rFonts w:ascii="Amiri" w:hAnsi="Amiri" w:eastAsia="Amiri" w:cs="Amiri"/>
          <w:lang w:bidi="ar-SA"/>
          <w:color w:val="111111"/>
          <w:sz w:val="28"/>
          <w:szCs w:val="28"/>
          <w:rtl/>
        </w:rPr>
        <w:t xml:space="preserve">بمعنی(فی)نحو: وَ نَضَعُ الْمَوٰازِینَ الْقِسْطَ لِیَوْمِ الْقِیٰامَةِ </w:t>
      </w:r>
      <w:r>
        <w:rPr>
          <w:rStyle w:val="FootnoteReference"/>
        </w:rPr>
        <w:footnoteReference w:id="1929"/>
      </w:r>
      <w:r>
        <w:rPr>
          <w:rFonts w:ascii="Amiri" w:hAnsi="Amiri" w:eastAsia="Amiri" w:cs="Amiri"/>
          <w:lang w:bidi="ar-SA"/>
          <w:color w:val="111111"/>
          <w:sz w:val="28"/>
          <w:szCs w:val="28"/>
          <w:rtl/>
        </w:rPr>
        <w:t xml:space="preserve">و(إلی)نحو:سقناه  إِلیٰ بَلَدٍ مَیِّتٍ </w:t>
      </w:r>
      <w:r>
        <w:rPr>
          <w:rStyle w:val="FootnoteReference"/>
        </w:rPr>
        <w:footnoteReference w:id="1930"/>
      </w:r>
      <w:r>
        <w:rPr>
          <w:rFonts w:ascii="Amiri" w:hAnsi="Amiri" w:eastAsia="Amiri" w:cs="Amiri"/>
          <w:lang w:bidi="ar-SA"/>
          <w:color w:val="111111"/>
          <w:sz w:val="28"/>
          <w:szCs w:val="28"/>
          <w:rtl/>
        </w:rPr>
        <w:t xml:space="preserve">و کُلٌّ یَجْرِی إِلیٰ أَجَلٍ مُسَمًّی </w:t>
      </w:r>
      <w:r>
        <w:rPr>
          <w:rStyle w:val="FootnoteReference"/>
        </w:rPr>
        <w:footnoteReference w:id="1931"/>
      </w:r>
      <w:r>
        <w:rPr>
          <w:rFonts w:ascii="Amiri" w:hAnsi="Amiri" w:eastAsia="Amiri" w:cs="Amiri"/>
          <w:lang w:bidi="ar-SA"/>
          <w:color w:val="111111"/>
          <w:sz w:val="28"/>
          <w:szCs w:val="28"/>
          <w:rtl/>
        </w:rPr>
        <w:t xml:space="preserve">و(علی)نحو: وَ تَلَّهُ لِلْجَبِینِ </w:t>
      </w:r>
      <w:r>
        <w:rPr>
          <w:rStyle w:val="FootnoteReference"/>
        </w:rPr>
        <w:footnoteReference w:id="1932"/>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[720]هتکت له بالرمح حیث قمیصه</w:t>
      </w:r>
    </w:p>
    <w:p>
      <w:pPr>
        <w:pStyle w:val="BookText"/>
      </w:pPr>
      <w:r>
        <w:rPr>
          <w:rFonts w:ascii="IRNazanin" w:hAnsi="IRNazanin" w:eastAsia="IRNazanin" w:cs="IRNazanin"/>
          <w:lang w:bidi="fa-IR"/>
          <w:color w:val="111111"/>
          <w:sz w:val="28"/>
          <w:szCs w:val="28"/>
          <w:rtl/>
        </w:rPr>
        <w:t xml:space="preserve">فخرّ صریعا للیدین و للفم </w:t>
      </w:r>
      <w:r>
        <w:rPr>
          <w:rStyle w:val="FootnoteReference"/>
        </w:rPr>
        <w:footnoteReference w:id="1933"/>
      </w:r>
    </w:p>
    <w:p>
      <w:pPr>
        <w:pStyle w:val="BookText"/>
      </w:pPr>
      <w:r>
        <w:rPr>
          <w:rFonts w:ascii="IRNazanin" w:hAnsi="IRNazanin" w:eastAsia="IRNazanin" w:cs="IRNazanin"/>
          <w:lang w:bidi="fa-IR"/>
          <w:color w:val="111111"/>
          <w:sz w:val="28"/>
          <w:szCs w:val="28"/>
          <w:rtl/>
        </w:rPr>
        <w:t xml:space="preserve">و(من)نحو:</w:t>
      </w:r>
    </w:p>
    <w:p>
      <w:pPr>
        <w:pStyle w:val="BookText"/>
      </w:pPr>
      <w:r>
        <w:rPr>
          <w:rFonts w:ascii="Times New Roman" w:hAnsi="Times New Roman" w:eastAsia="Times New Roman" w:cs="Times New Roman"/>
          <w:lang w:val="en-US" w:bidi="en-US"/>
          <w:color w:val="111111"/>
          <w:sz w:val="28"/>
          <w:szCs w:val="28"/>
          <w:rtl/>
        </w:rPr>
        <w:t xml:space="preserve">[721]...-</w:t>
      </w:r>
    </w:p>
    <w:p>
      <w:pPr>
        <w:pStyle w:val="BookText"/>
      </w:pPr>
      <w:r>
        <w:rPr>
          <w:rFonts w:ascii="IRNazanin" w:hAnsi="IRNazanin" w:eastAsia="IRNazanin" w:cs="IRNazanin"/>
          <w:lang w:bidi="fa-IR"/>
          <w:color w:val="111111"/>
          <w:sz w:val="28"/>
          <w:szCs w:val="28"/>
          <w:rtl/>
        </w:rPr>
        <w:t xml:space="preserve">و نحن لکم یوم القیامة أفضل </w:t>
      </w:r>
      <w:r>
        <w:rPr>
          <w:rStyle w:val="FootnoteReference"/>
        </w:rPr>
        <w:footnoteReference w:id="1934"/>
      </w:r>
    </w:p>
    <w:p>
      <w:pPr>
        <w:pStyle w:val="BookText"/>
      </w:pPr>
      <w:r>
        <w:rPr>
          <w:rFonts w:ascii="Amiri" w:hAnsi="Amiri" w:eastAsia="Amiri" w:cs="Amiri"/>
          <w:lang w:bidi="ar-SA"/>
          <w:color w:val="111111"/>
          <w:sz w:val="28"/>
          <w:szCs w:val="28"/>
          <w:rtl/>
        </w:rPr>
        <w:t xml:space="preserve">أی منکم و(عند)نحو: بَلْ کَذَّبُوا بِالْحَقِّ لَمّٰا جٰاءَهُمْ </w:t>
      </w:r>
      <w:r>
        <w:rPr>
          <w:rStyle w:val="FootnoteReference"/>
        </w:rPr>
        <w:footnoteReference w:id="1935"/>
      </w:r>
      <w:r>
        <w:rPr>
          <w:rFonts w:ascii="IRNazanin" w:hAnsi="IRNazanin" w:eastAsia="IRNazanin" w:cs="IRNazanin"/>
          <w:lang w:bidi="fa-IR"/>
          <w:color w:val="111111"/>
          <w:sz w:val="28"/>
          <w:szCs w:val="28"/>
          <w:rtl/>
        </w:rPr>
        <w:t xml:space="preserve">أی عند مجیئه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 الحید:جمع حیده و هی العقدة فی قرن الوعل،المشمخر:الجبل العالی،الظیّان:اسمین البر. و الشاهد فیه قوله:(للّه)حیث دخلت اللام علی لفظ الجلالة فی القسم فأفادت التعجب.</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33" w:name="pg19845_195013"/>
    <w:bookmarkEnd w:id="133"/>
    <w:p>
      <w:pPr>
        <w:pStyle w:val="BookText"/>
      </w:pPr>
      <w:r>
        <w:rPr>
          <w:rFonts w:ascii="Amiri" w:hAnsi="Amiri" w:eastAsia="Amiri" w:cs="Amiri"/>
          <w:lang w:bidi="ar-SA"/>
          <w:color w:val="111111"/>
          <w:sz w:val="28"/>
          <w:szCs w:val="28"/>
          <w:rtl/>
        </w:rPr>
        <w:t xml:space="preserve">و(بعد)نحو: أَقِمِ الصَّلاٰةَ لِدُلُوکِ الشَّمْسِ </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Heading5"/>
      </w:pPr>
      <w:bookmarkStart w:id="404" w:name="_Toc225"/>
      <w:r>
        <w:t>[مبحث رب]</w:t>
      </w:r>
      <w:bookmarkEnd w:id="404"/>
    </w:p>
    <w:p>
      <w:pPr>
        <w:pStyle w:val="BookText"/>
      </w:pPr>
      <w:r>
        <w:rPr>
          <w:rFonts w:ascii="IRNazanin" w:hAnsi="IRNazanin" w:eastAsia="IRNazanin" w:cs="IRNazanin"/>
          <w:lang w:bidi="fa-IR"/>
          <w:color w:val="111111"/>
          <w:sz w:val="28"/>
          <w:szCs w:val="28"/>
          <w:rtl/>
        </w:rPr>
        <w:t xml:space="preserve">قوله:(و ربّ) فیها عشر لغات </w:t>
      </w:r>
      <w:r>
        <w:rPr>
          <w:rStyle w:val="FootnoteReference"/>
        </w:rPr>
        <w:footnoteReference w:id="1937"/>
      </w:r>
      <w:r>
        <w:rPr>
          <w:rFonts w:ascii="IRNazanin" w:hAnsi="IRNazanin" w:eastAsia="IRNazanin" w:cs="IRNazanin"/>
          <w:lang w:bidi="fa-IR"/>
          <w:color w:val="111111"/>
          <w:sz w:val="28"/>
          <w:szCs w:val="28"/>
          <w:rtl/>
        </w:rPr>
        <w:t xml:space="preserve">(ربّ)و(ربتّ)و(ربّ)و(ربت) بضم الراء و فتحها،و(رب)و(رب)بضم و إثبات الباء و حذفها مع تشدید الباء و بضمها و فتحها و إثبات الباء و حذفها مع تخفیف الباء، و هذه ثمان،و(رب)و(رب)بضم الراء و فتحها و سکون الباء فیهما و قد جمعت فی قوله:</w:t>
      </w:r>
    </w:p>
    <w:p>
      <w:pPr>
        <w:pStyle w:val="BookText"/>
      </w:pPr>
      <w:r>
        <w:rPr>
          <w:rFonts w:ascii="Amiri" w:hAnsi="Amiri" w:eastAsia="Amiri" w:cs="Amiri"/>
          <w:lang w:bidi="ar-SA"/>
          <w:color w:val="111111"/>
          <w:sz w:val="28"/>
          <w:szCs w:val="28"/>
          <w:rtl/>
        </w:rPr>
        <w:t xml:space="preserve">[722]و ربّ و ربّ ربت ربت ترب</w:t>
      </w:r>
    </w:p>
    <w:p>
      <w:pPr>
        <w:pStyle w:val="BookText"/>
      </w:pPr>
      <w:r>
        <w:rPr>
          <w:rFonts w:ascii="IRNazanin" w:hAnsi="IRNazanin" w:eastAsia="IRNazanin" w:cs="IRNazanin"/>
          <w:lang w:bidi="fa-IR"/>
          <w:color w:val="111111"/>
          <w:sz w:val="28"/>
          <w:szCs w:val="28"/>
          <w:rtl/>
        </w:rPr>
        <w:t xml:space="preserve">مع تخفیف إلا مع تعلیل به حصلا</w:t>
      </w:r>
    </w:p>
    <w:p>
      <w:pPr>
        <w:pStyle w:val="BookText"/>
      </w:pPr>
      <w:r>
        <w:rPr>
          <w:rFonts w:ascii="IRNazanin" w:hAnsi="IRNazanin" w:eastAsia="IRNazanin" w:cs="IRNazanin"/>
          <w:lang w:bidi="fa-IR"/>
          <w:color w:val="111111"/>
          <w:sz w:val="28"/>
          <w:szCs w:val="28"/>
          <w:rtl/>
        </w:rPr>
        <w:t xml:space="preserve">قوله:(و هی حرف عند البصریین)</w:t>
      </w:r>
    </w:p>
    <w:p>
      <w:pPr>
        <w:pStyle w:val="BookText"/>
      </w:pPr>
      <w:r>
        <w:rPr>
          <w:rStyle w:val="FootnoteReference"/>
        </w:rPr>
        <w:footnoteReference w:id="1938"/>
      </w:r>
      <w:r>
        <w:rPr>
          <w:rFonts w:ascii="IRNazanin" w:hAnsi="IRNazanin" w:eastAsia="IRNazanin" w:cs="IRNazanin"/>
          <w:lang w:bidi="fa-IR"/>
          <w:color w:val="111111"/>
          <w:sz w:val="28"/>
          <w:szCs w:val="28"/>
          <w:rtl/>
        </w:rPr>
        <w:t xml:space="preserve">
لامتناع خواص الأسماء منها، و اسم عند الکوفیین و الأخفش </w:t>
      </w:r>
      <w:r>
        <w:rPr>
          <w:rStyle w:val="FootnoteReference"/>
        </w:rPr>
        <w:footnoteReference w:id="1939"/>
      </w:r>
      <w:r>
        <w:rPr>
          <w:rFonts w:ascii="IRNazanin" w:hAnsi="IRNazanin" w:eastAsia="IRNazanin" w:cs="IRNazanin"/>
          <w:lang w:bidi="fa-IR"/>
          <w:color w:val="111111"/>
          <w:sz w:val="28"/>
          <w:szCs w:val="28"/>
          <w:rtl/>
        </w:rPr>
        <w:t xml:space="preserve">معربة(کم)لأنها نظیرتها و نقیضها و دلیل سمیتها إضافتها نحو:(رب رجل)و الإخبار عنها نحو:</w:t>
      </w:r>
    </w:p>
    <w:p>
      <w:pPr>
        <w:pStyle w:val="BookText"/>
      </w:pPr>
      <w:r>
        <w:rPr>
          <w:rFonts w:ascii="Times New Roman" w:hAnsi="Times New Roman" w:eastAsia="Times New Roman" w:cs="Times New Roman"/>
          <w:lang w:val="en-US" w:bidi="en-US"/>
          <w:color w:val="111111"/>
          <w:sz w:val="28"/>
          <w:szCs w:val="28"/>
          <w:rtl/>
        </w:rPr>
        <w:t xml:space="preserve">[723]...-</w:t>
      </w:r>
    </w:p>
    <w:p>
      <w:pPr>
        <w:pStyle w:val="BookText"/>
      </w:pPr>
      <w:r>
        <w:rPr>
          <w:rFonts w:ascii="IRNazanin" w:hAnsi="IRNazanin" w:eastAsia="IRNazanin" w:cs="IRNazanin"/>
          <w:lang w:bidi="fa-IR"/>
          <w:color w:val="111111"/>
          <w:sz w:val="28"/>
          <w:szCs w:val="28"/>
          <w:rtl/>
        </w:rPr>
        <w:t xml:space="preserve">و رب قتل عار </w:t>
      </w:r>
      <w:r>
        <w:rPr>
          <w:rStyle w:val="FootnoteReference"/>
        </w:rPr>
        <w:footnoteReference w:id="1940"/>
      </w:r>
    </w:p>
    <w:p>
      <w:pPr>
        <w:pStyle w:val="BookText"/>
      </w:pPr>
      <w:r>
        <w:rPr>
          <w:rFonts w:ascii="IRNazanin" w:hAnsi="IRNazanin" w:eastAsia="IRNazanin" w:cs="IRNazanin"/>
          <w:lang w:bidi="fa-IR"/>
          <w:color w:val="111111"/>
          <w:sz w:val="28"/>
          <w:szCs w:val="28"/>
          <w:rtl/>
        </w:rPr>
        <w:t xml:space="preserve">و نداؤها نحو:</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[724]فیا ربّ مکروب کررت وراءه </w:t>
      </w:r>
      <w:r>
        <w:rPr>
          <w:rStyle w:val="FootnoteReference"/>
        </w:rPr>
        <w:footnoteReference w:id="19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تأول ذلک البصریون،أما جر رجل فبالجر فیه،لا الإضافة،و أما حجة الإخبار عنها،فالروایة و یعنی(قتل عار)و إن صحت و عار خبر مبتدأ محذوف تقدیره هو عار،أو یکون عار مبتدأ،ورد قبل خبره عند من لا یوجب وصف مجرور(رب)و أما حجة النداء فهو من باب أَلاّٰ یَسْجُدُوا </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قوله:(للتقلیل) و هو اختیار جمهور البصریة و الکوفیة،کما إنّ(کم) للتکثیر و قد تکون تقلیلا مخففا نحو:[و 133]</w:t>
      </w:r>
    </w:p>
    <w:p>
      <w:pPr>
        <w:pStyle w:val="BookText"/>
      </w:pPr>
      <w:r>
        <w:rPr>
          <w:rFonts w:ascii="IRNazanin" w:hAnsi="IRNazanin" w:eastAsia="IRNazanin" w:cs="IRNazanin"/>
          <w:lang w:bidi="fa-IR"/>
          <w:color w:val="111111"/>
          <w:sz w:val="28"/>
          <w:szCs w:val="28"/>
          <w:rtl/>
        </w:rPr>
        <w:t xml:space="preserve">[725]ألا ربّ مولود و لیس له أب</w:t>
      </w:r>
    </w:p>
    <w:p>
      <w:pPr>
        <w:pStyle w:val="BookText"/>
      </w:pPr>
      <w:r>
        <w:rPr>
          <w:rFonts w:ascii="IRNazanin" w:hAnsi="IRNazanin" w:eastAsia="IRNazanin" w:cs="IRNazanin"/>
          <w:lang w:bidi="fa-IR"/>
          <w:color w:val="111111"/>
          <w:sz w:val="28"/>
          <w:szCs w:val="28"/>
          <w:rtl/>
        </w:rPr>
        <w:t xml:space="preserve">و ذی ولد لم یلده أبوان </w:t>
      </w:r>
      <w:r>
        <w:rPr>
          <w:rStyle w:val="FootnoteReference"/>
        </w:rPr>
        <w:footnoteReference w:id="1943"/>
      </w:r>
    </w:p>
    <w:p>
      <w:pPr>
        <w:pStyle w:val="BookText"/>
      </w:pPr>
      <w:r>
        <w:rPr>
          <w:rFonts w:ascii="IRNazanin" w:hAnsi="IRNazanin" w:eastAsia="IRNazanin" w:cs="IRNazanin"/>
          <w:lang w:bidi="fa-IR"/>
          <w:color w:val="111111"/>
          <w:sz w:val="28"/>
          <w:szCs w:val="28"/>
          <w:rtl/>
        </w:rPr>
        <w:t xml:space="preserve">و ذی شامة غرّاء فی حرّ وجهه</w:t>
      </w:r>
    </w:p>
    <w:p>
      <w:pPr>
        <w:pStyle w:val="BookText"/>
      </w:pPr>
      <w:r>
        <w:rPr>
          <w:rFonts w:ascii="IRNazanin" w:hAnsi="IRNazanin" w:eastAsia="IRNazanin" w:cs="IRNazanin"/>
          <w:lang w:bidi="fa-IR"/>
          <w:color w:val="111111"/>
          <w:sz w:val="28"/>
          <w:szCs w:val="28"/>
          <w:rtl/>
        </w:rPr>
        <w:t xml:space="preserve">مجللة لا تنقضی لأوان</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أراد عیسی و آدم و القمر و(تقلیل)نظیر بمعنی إنه و إن کثر منه فهو قلیل من غیره کقول المفتخر:</w:t>
      </w:r>
    </w:p>
    <w:p>
      <w:pPr>
        <w:pStyle w:val="BookText"/>
      </w:pPr>
      <w:r>
        <w:rPr>
          <w:rFonts w:ascii="Amiri" w:hAnsi="Amiri" w:eastAsia="Amiri" w:cs="Amiri"/>
          <w:lang w:bidi="ar-SA"/>
          <w:color w:val="111111"/>
          <w:sz w:val="28"/>
          <w:szCs w:val="28"/>
          <w:rtl/>
        </w:rPr>
        <w:t xml:space="preserve">[726]...رب غارة شعواء </w:t>
      </w:r>
      <w:r>
        <w:rPr>
          <w:rStyle w:val="FootnoteReference"/>
        </w:rPr>
        <w:footnoteReference w:id="194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و(رب ناقة کوماء نحزوب)و اختار عدة من النحاة صلاحیتها للتقلیل و التکثیر،و جعلها ابن درستویه </w:t>
      </w:r>
      <w:r>
        <w:rPr>
          <w:rStyle w:val="FootnoteReference"/>
        </w:rPr>
        <w:footnoteReference w:id="1945"/>
      </w:r>
      <w:r>
        <w:rPr>
          <w:rFonts w:ascii="IRNazanin" w:hAnsi="IRNazanin" w:eastAsia="IRNazanin" w:cs="IRNazanin"/>
          <w:lang w:bidi="fa-IR"/>
          <w:color w:val="111111"/>
          <w:sz w:val="28"/>
          <w:szCs w:val="28"/>
          <w:rtl/>
        </w:rPr>
        <w:t xml:space="preserve">للتکثیر،و احتج لورودها فی الافتخار و بعضهم قال:هذه حروف إثبات لا تفید تقلیلا و لا تکثیرا،و إنما یستفاد من القرینة و اختاره أبو حیان </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لها صدر الکلام) یعنی علی ما یتعلق به و لا یصح(لقیت رب رجل)لا أنها تکون أول الکلام فإنه تقع خبرا لمبتدأ نحو:(زید ربّه رجلا)و إنما لزمت الصدر علی متعلقها لأنها للتقلیل،و تقلیل الشیء یقارب نفسه،و النفی له الصدر،و حملا علی(کم)حمل نقیض،و حمل نظیر عند من جعلها للتکثیر.</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قوله:(مختصة بنکرة)</w:t>
      </w:r>
    </w:p>
    <w:p>
      <w:pPr>
        <w:pStyle w:val="BookText"/>
      </w:pPr>
      <w:r>
        <w:rPr>
          <w:rStyle w:val="FootnoteReference"/>
        </w:rPr>
        <w:footnoteReference w:id="1947"/>
      </w:r>
      <w:r>
        <w:rPr>
          <w:rFonts w:ascii="IRNazanin" w:hAnsi="IRNazanin" w:eastAsia="IRNazanin" w:cs="IRNazanin"/>
          <w:lang w:bidi="fa-IR"/>
          <w:color w:val="111111"/>
          <w:sz w:val="28"/>
          <w:szCs w:val="28"/>
          <w:rtl/>
        </w:rPr>
        <w:t xml:space="preserve">
نحو(رب رجل)و لا یجوز(رب الرجل)و إذا دخلت علی(من)أو(ما)فهما نکرتان نحو:</w:t>
      </w:r>
    </w:p>
    <w:p>
      <w:pPr>
        <w:pStyle w:val="BookText"/>
      </w:pPr>
      <w:r>
        <w:rPr>
          <w:rFonts w:ascii="IRNazanin" w:hAnsi="IRNazanin" w:eastAsia="IRNazanin" w:cs="IRNazanin"/>
          <w:lang w:bidi="fa-IR"/>
          <w:color w:val="111111"/>
          <w:sz w:val="28"/>
          <w:szCs w:val="28"/>
          <w:rtl/>
        </w:rPr>
        <w:t xml:space="preserve">[727]رب من أنضجت غیظا صدره </w:t>
      </w:r>
      <w:r>
        <w:rPr>
          <w:rStyle w:val="FootnoteReference"/>
        </w:rPr>
        <w:footnoteReference w:id="19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[728]و ربما تکره النفوس من الأمر </w:t>
      </w:r>
      <w:r>
        <w:rPr>
          <w:rStyle w:val="FootnoteReference"/>
        </w:rPr>
        <w:footnoteReference w:id="19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لزمت النکرة،لأن التقلیل حاصل فی التنکیر فلا فائدة بالتعریف،أو لأن التعریف بالجنسیة یدل علی الکثرة فیناقض حکمها، و حمل علیه سائر المعارف و أما دخولها علی الضمیر فی(ربه رجلا)مخالف للقیاس،و وجهه أنه شبه النکرة لوقوعه مبهما.</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قوله:(موصوفة </w:t>
      </w:r>
      <w:r>
        <w:rPr>
          <w:rStyle w:val="FootnoteReference"/>
        </w:rPr>
        <w:footnoteReference w:id="1950"/>
      </w:r>
      <w:r>
        <w:rPr>
          <w:rFonts w:ascii="IRNazanin" w:hAnsi="IRNazanin" w:eastAsia="IRNazanin" w:cs="IRNazanin"/>
          <w:lang w:bidi="fa-IR"/>
          <w:color w:val="111111"/>
          <w:sz w:val="28"/>
          <w:szCs w:val="28"/>
          <w:rtl/>
        </w:rPr>
        <w:t xml:space="preserve">علی الأصح) قد تکون الصفة بمفرد،نحو(رب رجل کریم لقیته)و جملة اسمیة،نحو:(رب رجل أبوه قائم)،و فعلیه نحو:</w:t>
      </w:r>
    </w:p>
    <w:p>
      <w:pPr>
        <w:pStyle w:val="BookText"/>
      </w:pPr>
      <w:r>
        <w:rPr>
          <w:rFonts w:ascii="IRNazanin" w:hAnsi="IRNazanin" w:eastAsia="IRNazanin" w:cs="IRNazanin"/>
          <w:lang w:bidi="fa-IR"/>
          <w:color w:val="111111"/>
          <w:sz w:val="28"/>
          <w:szCs w:val="28"/>
          <w:rtl/>
        </w:rPr>
        <w:t xml:space="preserve">(رب رجل قام أبوه)و إنما وصفت لا إنه نوع من جنس،فإذا وصفته فقد خصصته،و إنما قال علی(الأصح) </w:t>
      </w:r>
      <w:r>
        <w:rPr>
          <w:rStyle w:val="FootnoteReference"/>
        </w:rPr>
        <w:footnoteReference w:id="1951"/>
      </w:r>
      <w:r>
        <w:rPr>
          <w:rFonts w:ascii="IRNazanin" w:hAnsi="IRNazanin" w:eastAsia="IRNazanin" w:cs="IRNazanin"/>
          <w:lang w:bidi="fa-IR"/>
          <w:color w:val="111111"/>
          <w:sz w:val="28"/>
          <w:szCs w:val="28"/>
          <w:rtl/>
        </w:rPr>
        <w:t xml:space="preserve">،لأن مذهب الفراء و الأخفش </w:t>
      </w:r>
      <w:r>
        <w:rPr>
          <w:rStyle w:val="FootnoteReference"/>
        </w:rPr>
        <w:footnoteReference w:id="1952"/>
      </w:r>
      <w:r>
        <w:rPr>
          <w:rFonts w:ascii="IRNazanin" w:hAnsi="IRNazanin" w:eastAsia="IRNazanin" w:cs="IRNazanin"/>
          <w:lang w:bidi="fa-IR"/>
          <w:color w:val="111111"/>
          <w:sz w:val="28"/>
          <w:szCs w:val="28"/>
          <w:rtl/>
        </w:rPr>
        <w:t xml:space="preserve">، و الظاهر من مذهب سیبویه </w:t>
      </w:r>
      <w:r>
        <w:rPr>
          <w:rStyle w:val="FootnoteReference"/>
        </w:rPr>
        <w:footnoteReference w:id="1953"/>
      </w:r>
      <w:r>
        <w:rPr>
          <w:rFonts w:ascii="IRNazanin" w:hAnsi="IRNazanin" w:eastAsia="IRNazanin" w:cs="IRNazanin"/>
          <w:lang w:bidi="fa-IR"/>
          <w:color w:val="111111"/>
          <w:sz w:val="28"/>
          <w:szCs w:val="28"/>
          <w:rtl/>
        </w:rPr>
        <w:t xml:space="preserve">أنه لا یجب نظرا إلی عدم وجوبها فی غیر هذا الموضع،و لأن فی ذلک:(رب رجل لقیت)کلام تام فلو کان(لقیت) صفة لکان ناقصا مفتقرا إلی متعلق کما فی:(رب رجل قائم أبوه) و احتجوا بقوله:</w:t>
      </w:r>
    </w:p>
    <w:p>
      <w:pPr>
        <w:pStyle w:val="BookText"/>
      </w:pPr>
      <w:r>
        <w:rPr>
          <w:rFonts w:ascii="IRNazanin" w:hAnsi="IRNazanin" w:eastAsia="IRNazanin" w:cs="IRNazanin"/>
          <w:lang w:bidi="fa-IR"/>
          <w:color w:val="111111"/>
          <w:sz w:val="28"/>
          <w:szCs w:val="28"/>
          <w:rtl/>
        </w:rPr>
        <w:t xml:space="preserve">[729]ألا رب مولود و لیس له أب </w:t>
      </w:r>
      <w:r>
        <w:rPr>
          <w:rStyle w:val="FootnoteReference"/>
        </w:rPr>
        <w:footnoteReference w:id="19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Times New Roman" w:hAnsi="Times New Roman" w:eastAsia="Times New Roman" w:cs="Times New Roman"/>
          <w:lang w:val="en-US" w:bidi="en-US"/>
          <w:color w:val="111111"/>
          <w:sz w:val="28"/>
          <w:szCs w:val="28"/>
          <w:rtl/>
        </w:rPr>
        <w:t xml:space="preserve">[730]...-</w:t>
      </w:r>
    </w:p>
    <w:p>
      <w:pPr>
        <w:pStyle w:val="BookText"/>
      </w:pPr>
      <w:r>
        <w:rPr>
          <w:rFonts w:ascii="IRNazanin" w:hAnsi="IRNazanin" w:eastAsia="IRNazanin" w:cs="IRNazanin"/>
          <w:lang w:bidi="fa-IR"/>
          <w:color w:val="111111"/>
          <w:sz w:val="28"/>
          <w:szCs w:val="28"/>
          <w:rtl/>
        </w:rPr>
        <w:t xml:space="preserve">و رب قتل عار </w:t>
      </w:r>
      <w:r>
        <w:rPr>
          <w:rStyle w:val="FootnoteReference"/>
        </w:rPr>
        <w:footnoteReference w:id="1955"/>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أجیب بأن الموصوف محذوف أو الصفة،تقدیره:شخص موجود، و قیل:صنع.</w:t>
      </w:r>
    </w:p>
    <w:p>
      <w:pPr>
        <w:pStyle w:val="BookText"/>
      </w:pPr>
      <w:r>
        <w:rPr>
          <w:rFonts w:ascii="IRNazanin" w:hAnsi="IRNazanin" w:eastAsia="IRNazanin" w:cs="IRNazanin"/>
          <w:lang w:bidi="fa-IR"/>
          <w:color w:val="111111"/>
          <w:sz w:val="28"/>
          <w:szCs w:val="28"/>
          <w:rtl/>
        </w:rPr>
        <w:t xml:space="preserve">قوله:(و فعلها ماض) یعنی الفعل الذی یتعلق به،و إنما اشترط مضیه، لأن الماضی یحقق التقلیل،و یزیده ثبوتا،و أجاز ابن السراج </w:t>
      </w:r>
      <w:r>
        <w:rPr>
          <w:rStyle w:val="FootnoteReference"/>
        </w:rPr>
        <w:footnoteReference w:id="1956"/>
      </w:r>
      <w:r>
        <w:rPr>
          <w:rFonts w:ascii="Amiri" w:hAnsi="Amiri" w:eastAsia="Amiri" w:cs="Amiri"/>
          <w:lang w:bidi="ar-SA"/>
          <w:color w:val="111111"/>
          <w:sz w:val="28"/>
          <w:szCs w:val="28"/>
          <w:rtl/>
        </w:rPr>
        <w:t xml:space="preserve">أن یکون حالا نحو: رُبَمٰا یَوَدُّ الَّذِینَ کَفَرُوا </w:t>
      </w:r>
      <w:r>
        <w:rPr>
          <w:rStyle w:val="FootnoteReference"/>
        </w:rPr>
        <w:footnoteReference w:id="1957"/>
      </w:r>
      <w:r>
        <w:rPr>
          <w:rFonts w:ascii="IRNazanin" w:hAnsi="IRNazanin" w:eastAsia="IRNazanin" w:cs="IRNazanin"/>
          <w:lang w:bidi="fa-IR"/>
          <w:color w:val="111111"/>
          <w:sz w:val="28"/>
          <w:szCs w:val="28"/>
          <w:rtl/>
        </w:rPr>
        <w:t xml:space="preserve">و بعض المتأخرین أن یکون مستقبلا </w:t>
      </w:r>
      <w:r>
        <w:rPr>
          <w:rStyle w:val="FootnoteReference"/>
        </w:rPr>
        <w:footnoteReference w:id="1958"/>
      </w:r>
      <w:r>
        <w:rPr>
          <w:rFonts w:ascii="IRNazanin" w:hAnsi="IRNazanin" w:eastAsia="IRNazanin" w:cs="IRNazanin"/>
          <w:lang w:bidi="fa-IR"/>
          <w:color w:val="111111"/>
          <w:sz w:val="28"/>
          <w:szCs w:val="28"/>
          <w:rtl/>
        </w:rPr>
        <w:t xml:space="preserve">نحو:</w:t>
      </w:r>
    </w:p>
    <w:p>
      <w:pPr>
        <w:pStyle w:val="BookText"/>
      </w:pPr>
      <w:r>
        <w:rPr>
          <w:rFonts w:ascii="IRNazanin" w:hAnsi="IRNazanin" w:eastAsia="IRNazanin" w:cs="IRNazanin"/>
          <w:lang w:bidi="fa-IR"/>
          <w:color w:val="111111"/>
          <w:sz w:val="28"/>
          <w:szCs w:val="28"/>
          <w:rtl/>
        </w:rPr>
        <w:t xml:space="preserve">[731]فإن أهلک فربّ فتی سیبکی</w:t>
      </w:r>
    </w:p>
    <w:p>
      <w:pPr>
        <w:pStyle w:val="BookText"/>
      </w:pPr>
      <w:r>
        <w:rPr>
          <w:rFonts w:ascii="Amiri" w:hAnsi="Amiri" w:eastAsia="Amiri" w:cs="Amiri"/>
          <w:lang w:bidi="ar-SA"/>
          <w:color w:val="111111"/>
          <w:sz w:val="28"/>
          <w:szCs w:val="28"/>
          <w:rtl/>
        </w:rPr>
        <w:t xml:space="preserve">علیّ مّهذب رخص البنان </w:t>
      </w:r>
      <w:r>
        <w:rPr>
          <w:rStyle w:val="FootnoteReference"/>
        </w:rPr>
        <w:footnoteReference w:id="1959"/>
      </w:r>
    </w:p>
    <w:p>
      <w:pPr>
        <w:pStyle w:val="BookText"/>
      </w:pPr>
      <w:r>
        <w:rPr>
          <w:rFonts w:ascii="IRNazanin" w:hAnsi="IRNazanin" w:eastAsia="IRNazanin" w:cs="IRNazanin"/>
          <w:lang w:bidi="fa-IR"/>
          <w:color w:val="111111"/>
          <w:sz w:val="28"/>
          <w:szCs w:val="28"/>
          <w:rtl/>
        </w:rPr>
        <w:t xml:space="preserve">1-و تأولت الآیة علی إرادة المضمر،و البیت بأنه صفة لمجرور(رب)أو فإنه یراد به المضی نحو:(لم أهنت زیدا و کان سیعطیک).</w:t>
      </w:r>
    </w:p>
    <w:p>
      <w:pPr>
        <w:pStyle w:val="BookText"/>
      </w:pPr>
      <w:r>
        <w:rPr>
          <w:rFonts w:ascii="IRNazanin" w:hAnsi="IRNazanin" w:eastAsia="IRNazanin" w:cs="IRNazanin"/>
          <w:lang w:bidi="fa-IR"/>
          <w:color w:val="111111"/>
          <w:sz w:val="28"/>
          <w:szCs w:val="28"/>
          <w:rtl/>
        </w:rPr>
        <w:t xml:space="preserve">قوله:(محذوف) یعنی فعلها الذی یتعلق به،و دلالة حذفه أنها من حروف الجر،و الجر لا بد له من متعلّق و یقدر متأخرا للزوم رب القید به، و إنما حذف لنیابة الصفة منابه،و اختلف فی مجرورها،فجعله الزجاج </w:t>
      </w:r>
      <w:r>
        <w:rPr>
          <w:rStyle w:val="FootnoteReference"/>
        </w:rPr>
        <w:footnoteReference w:id="1960"/>
      </w:r>
      <w:r>
        <w:rPr>
          <w:rFonts w:ascii="IRNazanin" w:hAnsi="IRNazanin" w:eastAsia="IRNazanin" w:cs="IRNazanin"/>
          <w:lang w:bidi="fa-IR"/>
          <w:color w:val="111111"/>
          <w:sz w:val="28"/>
          <w:szCs w:val="28"/>
          <w:rtl/>
        </w:rPr>
        <w:t xml:space="preserve">فی</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موضع نصب أبدا،بالفعل المتعلق و الأخفش </w:t>
      </w:r>
      <w:r>
        <w:rPr>
          <w:rStyle w:val="FootnoteReference"/>
        </w:rPr>
        <w:footnoteReference w:id="1961"/>
      </w:r>
      <w:r>
        <w:rPr>
          <w:rFonts w:ascii="IRNazanin" w:hAnsi="IRNazanin" w:eastAsia="IRNazanin" w:cs="IRNazanin"/>
          <w:lang w:bidi="fa-IR"/>
          <w:color w:val="111111"/>
          <w:sz w:val="28"/>
          <w:szCs w:val="28"/>
          <w:rtl/>
        </w:rPr>
        <w:t xml:space="preserve">قال:یعرب علی حسب العوامل التی تعددت،و هی زائدة عنده فی الإعراب المحلی لا فی المعنی فیعمل متعلق(رب)فی مجرورها عمله شریطه التفسیر کمجرور(کم) قال الرمانی: </w:t>
      </w:r>
      <w:r>
        <w:rPr>
          <w:rStyle w:val="FootnoteReference"/>
        </w:rPr>
        <w:footnoteReference w:id="1962"/>
      </w:r>
      <w:r>
        <w:rPr>
          <w:rFonts w:ascii="IRNazanin" w:hAnsi="IRNazanin" w:eastAsia="IRNazanin" w:cs="IRNazanin"/>
          <w:lang w:bidi="fa-IR"/>
          <w:color w:val="111111"/>
          <w:sz w:val="28"/>
          <w:szCs w:val="28"/>
          <w:rtl/>
        </w:rPr>
        <w:t xml:space="preserve">لا یتعلق بشیء و لا محل لمجرورها سوی الجر الظاهر لأنها لو تعلقت بفعل لعمل فی مجرورها کسائر الحروف،و لزم فی تعدی المتعدی بنفسه[ظ 133]تعدیه بواسطة حرف نحو:(رب رجل لقیت).</w:t>
      </w:r>
    </w:p>
    <w:p>
      <w:pPr>
        <w:pStyle w:val="BookText"/>
      </w:pPr>
      <w:r>
        <w:rPr>
          <w:rFonts w:ascii="IRNazanin" w:hAnsi="IRNazanin" w:eastAsia="IRNazanin" w:cs="IRNazanin"/>
          <w:lang w:bidi="fa-IR"/>
          <w:color w:val="111111"/>
          <w:sz w:val="28"/>
          <w:szCs w:val="28"/>
          <w:rtl/>
        </w:rPr>
        <w:t xml:space="preserve">قوله:(غالبا) إشارة إلی جواز ظهوره قلیلا نحو:(ربّ رجل عالم لقیت)، و الأکثر حذفه،و هو مذهب الفارسی </w:t>
      </w:r>
      <w:r>
        <w:rPr>
          <w:rStyle w:val="FootnoteReference"/>
        </w:rPr>
        <w:footnoteReference w:id="1963"/>
      </w:r>
      <w:r>
        <w:rPr>
          <w:rFonts w:ascii="IRNazanin" w:hAnsi="IRNazanin" w:eastAsia="IRNazanin" w:cs="IRNazanin"/>
          <w:lang w:bidi="fa-IR"/>
          <w:color w:val="111111"/>
          <w:sz w:val="28"/>
          <w:szCs w:val="28"/>
          <w:rtl/>
        </w:rPr>
        <w:t xml:space="preserve">و المصنف </w:t>
      </w:r>
      <w:r>
        <w:rPr>
          <w:rStyle w:val="FootnoteReference"/>
        </w:rPr>
        <w:footnoteReference w:id="1964"/>
      </w:r>
      <w:r>
        <w:rPr>
          <w:rFonts w:ascii="IRNazanin" w:hAnsi="IRNazanin" w:eastAsia="IRNazanin" w:cs="IRNazanin"/>
          <w:lang w:bidi="fa-IR"/>
          <w:color w:val="111111"/>
          <w:sz w:val="28"/>
          <w:szCs w:val="28"/>
          <w:rtl/>
        </w:rPr>
        <w:t xml:space="preserve">و الخلیل </w:t>
      </w:r>
      <w:r>
        <w:rPr>
          <w:rStyle w:val="FootnoteReference"/>
        </w:rPr>
        <w:footnoteReference w:id="1965"/>
      </w:r>
      <w:r>
        <w:rPr>
          <w:rFonts w:ascii="IRNazanin" w:hAnsi="IRNazanin" w:eastAsia="IRNazanin" w:cs="IRNazanin"/>
          <w:lang w:bidi="fa-IR"/>
          <w:color w:val="111111"/>
          <w:sz w:val="28"/>
          <w:szCs w:val="28"/>
          <w:rtl/>
        </w:rPr>
        <w:t xml:space="preserve">و الأکثر أنه لا یحذف،و خلافهم ینبنی علی صفة مجرور(رب)،فمن أوجبها کان المتعلق محذوفا فی الأکثر،لأنه أکثر کلامهم،و(رب رجل لقیت)،و قلیلا ما یقولون:(رب عالم لقیت)،و من لم یوجب الصفة جعل الموجود متعلقا لرب،و الفعل الذی بعد(رب)قد یکون الغالب فیه الوصفیة نحو:(رب رجل کریم لقیته)،و(رب رفد هرقته)لأنک لو جعلته متعلقا عاد الضمیر إلی غیر مذکور،لأنه فی نیة التقدیم،و قد یکون الغالب فیه التعلیق، و ذلک حیث یذکر الموصوف یعنی بعد رب رجل،و قد یحتمل الأمرین نحو:</w:t>
      </w:r>
    </w:p>
    <w:p>
      <w:pPr>
        <w:pStyle w:val="BookText"/>
      </w:pPr>
      <w:r>
        <w:rPr>
          <w:rFonts w:ascii="Amiri" w:hAnsi="Amiri" w:eastAsia="Amiri" w:cs="Amiri"/>
          <w:lang w:bidi="ar-SA"/>
          <w:color w:val="111111"/>
          <w:sz w:val="28"/>
          <w:szCs w:val="28"/>
          <w:rtl/>
        </w:rPr>
        <w:t xml:space="preserve">(ربّ رجل بقیت).</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قد تدخل علی مضمر مبهم)[ممیز بنکرة منصوبة] </w:t>
      </w:r>
      <w:r>
        <w:rPr>
          <w:rStyle w:val="FootnoteReference"/>
        </w:rPr>
        <w:footnoteReference w:id="1966"/>
      </w:r>
      <w:r>
        <w:rPr>
          <w:rFonts w:ascii="IRNazanin" w:hAnsi="IRNazanin" w:eastAsia="IRNazanin" w:cs="IRNazanin"/>
          <w:lang w:bidi="fa-IR"/>
          <w:color w:val="111111"/>
          <w:sz w:val="28"/>
          <w:szCs w:val="28"/>
          <w:rtl/>
        </w:rPr>
        <w:t xml:space="preserve">یعنی ربّ نحو(ربه رجلا)و إنما قلنا به لأنه خلاف القیاس،لأنها لازمة للدخول علی النکرة،و إنما کان مبهما لأنه لا یعود إلی شیء متقدم، کضمیر(نعم)و قد اختلف فی هذا الضمیر،فجعله الفارسی </w:t>
      </w:r>
      <w:r>
        <w:rPr>
          <w:rStyle w:val="FootnoteReference"/>
        </w:rPr>
        <w:footnoteReference w:id="1967"/>
      </w:r>
      <w:r>
        <w:rPr>
          <w:rFonts w:ascii="IRNazanin" w:hAnsi="IRNazanin" w:eastAsia="IRNazanin" w:cs="IRNazanin"/>
          <w:lang w:bidi="fa-IR"/>
          <w:color w:val="111111"/>
          <w:sz w:val="28"/>
          <w:szCs w:val="28"/>
          <w:rtl/>
        </w:rPr>
        <w:t xml:space="preserve">معرفة، و دخول(رب)علیه خلاف القیاس،و الزمخشری </w:t>
      </w:r>
      <w:r>
        <w:rPr>
          <w:rStyle w:val="FootnoteReference"/>
        </w:rPr>
        <w:footnoteReference w:id="1968"/>
      </w:r>
      <w:r>
        <w:rPr>
          <w:rFonts w:ascii="IRNazanin" w:hAnsi="IRNazanin" w:eastAsia="IRNazanin" w:cs="IRNazanin"/>
          <w:lang w:bidi="fa-IR"/>
          <w:color w:val="111111"/>
          <w:sz w:val="28"/>
          <w:szCs w:val="28"/>
          <w:rtl/>
        </w:rPr>
        <w:t xml:space="preserve">و ابن عصفور </w:t>
      </w:r>
      <w:r>
        <w:rPr>
          <w:rStyle w:val="FootnoteReference"/>
        </w:rPr>
        <w:footnoteReference w:id="1969"/>
      </w:r>
      <w:r>
        <w:rPr>
          <w:rFonts w:ascii="IRNazanin" w:hAnsi="IRNazanin" w:eastAsia="IRNazanin" w:cs="IRNazanin"/>
          <w:lang w:bidi="fa-IR"/>
          <w:color w:val="111111"/>
          <w:sz w:val="28"/>
          <w:szCs w:val="28"/>
          <w:rtl/>
        </w:rPr>
        <w:t xml:space="preserve">جعلوه نکرة،و أجروا(رب)علی قاعدتها المعرفة فی لزوم النکرة،و أجازوا کلهم العطف علی مجرور(ربّ)النکرة بالمضاف إلی ضمیرها نحو:(ربّ رجل و أخیه)فمن جعل ضمیر النکرة نکرة فبیّن،و من لم یجعل فعلیه البعد عن(رب)،لکنه یلزمهم،جواز عطف کل معرفة نحو:(رب رجل و زید)و(ربّ رجل و أخیک).</w:t>
      </w:r>
    </w:p>
    <w:p>
      <w:pPr>
        <w:pStyle w:val="BookText"/>
      </w:pPr>
      <w:r>
        <w:rPr>
          <w:rFonts w:ascii="IRNazanin" w:hAnsi="IRNazanin" w:eastAsia="IRNazanin" w:cs="IRNazanin"/>
          <w:lang w:bidi="fa-IR"/>
          <w:color w:val="111111"/>
          <w:sz w:val="28"/>
          <w:szCs w:val="28"/>
          <w:rtl/>
        </w:rPr>
        <w:t xml:space="preserve">قوله:(و الضمیر مفرد مذکر) تقول:(ربه رجلا)،(ربه رجلین)،(ربه رجالا)،(ربه امرأة)،(ربه امرأتین)،(ربه نساء) </w:t>
      </w:r>
      <w:r>
        <w:rPr>
          <w:rStyle w:val="FootnoteReference"/>
        </w:rPr>
        <w:footnoteReference w:id="1970"/>
      </w:r>
      <w:r>
        <w:rPr>
          <w:rFonts w:ascii="IRNazanin" w:hAnsi="IRNazanin" w:eastAsia="IRNazanin" w:cs="IRNazanin"/>
          <w:lang w:bidi="fa-IR"/>
          <w:color w:val="111111"/>
          <w:sz w:val="28"/>
          <w:szCs w:val="28"/>
          <w:rtl/>
        </w:rPr>
        <w:t xml:space="preserve">هکذا سمع عن العرب لأنه عند البصریین لمضمر فی الذهن فلا یکون إلا لمفرد.</w:t>
      </w:r>
    </w:p>
    <w:p>
      <w:pPr>
        <w:pStyle w:val="BookText"/>
      </w:pPr>
      <w:r>
        <w:rPr>
          <w:rFonts w:ascii="IRNazanin" w:hAnsi="IRNazanin" w:eastAsia="IRNazanin" w:cs="IRNazanin"/>
          <w:lang w:bidi="fa-IR"/>
          <w:color w:val="111111"/>
          <w:sz w:val="28"/>
          <w:szCs w:val="28"/>
          <w:rtl/>
        </w:rPr>
        <w:t xml:space="preserve">قوله:(خلافا للکوفیین </w:t>
      </w:r>
      <w:r>
        <w:rPr>
          <w:rStyle w:val="FootnoteReference"/>
        </w:rPr>
        <w:footnoteReference w:id="1971"/>
      </w:r>
      <w:r>
        <w:rPr>
          <w:rFonts w:ascii="IRNazanin" w:hAnsi="IRNazanin" w:eastAsia="IRNazanin" w:cs="IRNazanin"/>
          <w:lang w:bidi="fa-IR"/>
          <w:color w:val="111111"/>
          <w:sz w:val="28"/>
          <w:szCs w:val="28"/>
          <w:rtl/>
        </w:rPr>
        <w:t xml:space="preserve">فی مطابقة التمییز) یعنی أن الکوفیین یطابقون بالضمیر التمییز إفرادا و تثنیة و جمعا و تذکیرا و تأنیثا،و حکوه عن العرب،وجهه عندهم أنه یعود إلی شیء تقدم ذکره.</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تلحقها(ما) فتدخل علی الجمل) </w:t>
      </w:r>
      <w:r>
        <w:rPr>
          <w:rStyle w:val="FootnoteReference"/>
        </w:rPr>
        <w:footnoteReference w:id="1972"/>
      </w:r>
      <w:r>
        <w:rPr>
          <w:rFonts w:ascii="IRNazanin" w:hAnsi="IRNazanin" w:eastAsia="IRNazanin" w:cs="IRNazanin"/>
          <w:lang w:bidi="fa-IR"/>
          <w:color w:val="111111"/>
          <w:sz w:val="28"/>
          <w:szCs w:val="28"/>
          <w:rtl/>
        </w:rPr>
        <w:t xml:space="preserve">إن کانت(ما)الداخلة علی(رب)زائدة نحو:(رب ما رجل لقیت)فحکم(رب)معناها حکمها لو لم تدخل،و إن کانت کافة فالمبرد </w:t>
      </w:r>
      <w:r>
        <w:rPr>
          <w:rStyle w:val="FootnoteReference"/>
        </w:rPr>
        <w:footnoteReference w:id="1973"/>
      </w:r>
      <w:r>
        <w:rPr>
          <w:rFonts w:ascii="IRNazanin" w:hAnsi="IRNazanin" w:eastAsia="IRNazanin" w:cs="IRNazanin"/>
          <w:lang w:bidi="fa-IR"/>
          <w:color w:val="111111"/>
          <w:sz w:val="28"/>
          <w:szCs w:val="28"/>
          <w:rtl/>
        </w:rPr>
        <w:t xml:space="preserve">و الزمخشری </w:t>
      </w:r>
      <w:r>
        <w:rPr>
          <w:rStyle w:val="FootnoteReference"/>
        </w:rPr>
        <w:footnoteReference w:id="1974"/>
      </w:r>
      <w:r>
        <w:rPr>
          <w:rFonts w:ascii="IRNazanin" w:hAnsi="IRNazanin" w:eastAsia="IRNazanin" w:cs="IRNazanin"/>
          <w:lang w:bidi="fa-IR"/>
          <w:color w:val="111111"/>
          <w:sz w:val="28"/>
          <w:szCs w:val="28"/>
          <w:rtl/>
        </w:rPr>
        <w:t xml:space="preserve">و المصنف </w:t>
      </w:r>
      <w:r>
        <w:rPr>
          <w:rStyle w:val="FootnoteReference"/>
        </w:rPr>
        <w:footnoteReference w:id="1975"/>
      </w:r>
      <w:r>
        <w:rPr>
          <w:rFonts w:ascii="IRNazanin" w:hAnsi="IRNazanin" w:eastAsia="IRNazanin" w:cs="IRNazanin"/>
          <w:lang w:bidi="fa-IR"/>
          <w:color w:val="111111"/>
          <w:sz w:val="28"/>
          <w:szCs w:val="28"/>
          <w:rtl/>
        </w:rPr>
        <w:t xml:space="preserve">و جماعة من النحاة أجازوا دخولها علی الجملة الاسمیة و الفعلیة ک(إنّ)إذا کفت، و ذلک لأنهم أرادوا تقلیل الجملة کما أرادوا تقلیل المفرد،فتقول:(ربما زید قائم)،قال:</w:t>
      </w:r>
    </w:p>
    <w:p>
      <w:pPr>
        <w:pStyle w:val="BookText"/>
      </w:pPr>
      <w:r>
        <w:rPr>
          <w:rFonts w:ascii="IRNazanin" w:hAnsi="IRNazanin" w:eastAsia="IRNazanin" w:cs="IRNazanin"/>
          <w:lang w:bidi="fa-IR"/>
          <w:color w:val="111111"/>
          <w:sz w:val="28"/>
          <w:szCs w:val="28"/>
          <w:rtl/>
        </w:rPr>
        <w:t xml:space="preserve">[732]ربما الجامل المؤبّل فیهم </w:t>
      </w:r>
      <w:r>
        <w:rPr>
          <w:rStyle w:val="FootnoteReference"/>
        </w:rPr>
        <w:footnoteReference w:id="19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حیان: </w:t>
      </w:r>
      <w:r>
        <w:rPr>
          <w:rStyle w:val="FootnoteReference"/>
        </w:rPr>
        <w:footnoteReference w:id="1977"/>
      </w:r>
      <w:r>
        <w:rPr>
          <w:rFonts w:ascii="IRNazanin" w:hAnsi="IRNazanin" w:eastAsia="IRNazanin" w:cs="IRNazanin"/>
          <w:lang w:bidi="fa-IR"/>
          <w:color w:val="111111"/>
          <w:sz w:val="28"/>
          <w:szCs w:val="28"/>
          <w:rtl/>
        </w:rPr>
        <w:t xml:space="preserve">و هو مذهب الجمهور،و تأولوا الوارد:إن(ما)نکرة موصوفة،و العائد محذوف تقدیره:(ربما هو الجامل)و اختلفوا فی الفعلیة،</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فنسب إلی سیبویه </w:t>
      </w:r>
      <w:r>
        <w:rPr>
          <w:rStyle w:val="FootnoteReference"/>
        </w:rPr>
        <w:footnoteReference w:id="1978"/>
      </w:r>
      <w:r>
        <w:rPr>
          <w:rFonts w:ascii="IRNazanin" w:hAnsi="IRNazanin" w:eastAsia="IRNazanin" w:cs="IRNazanin"/>
          <w:lang w:bidi="fa-IR"/>
          <w:color w:val="111111"/>
          <w:sz w:val="28"/>
          <w:szCs w:val="28"/>
          <w:rtl/>
        </w:rPr>
        <w:t xml:space="preserve">دخولها علیها مطلقا و احتج ب(ما یود)و منهم من قصرها علی الماضی ک(ما)کانت لو لم تدخلها،و الفارسی </w:t>
      </w:r>
      <w:r>
        <w:rPr>
          <w:rStyle w:val="FootnoteReference"/>
        </w:rPr>
        <w:footnoteReference w:id="1979"/>
      </w:r>
      <w:r>
        <w:rPr>
          <w:rFonts w:ascii="IRNazanin" w:hAnsi="IRNazanin" w:eastAsia="IRNazanin" w:cs="IRNazanin"/>
          <w:lang w:bidi="fa-IR"/>
          <w:color w:val="111111"/>
          <w:sz w:val="28"/>
          <w:szCs w:val="28"/>
          <w:rtl/>
        </w:rPr>
        <w:t xml:space="preserve">منع دخولها علی الجملة الاسمیة کقوله:</w:t>
      </w:r>
    </w:p>
    <w:p>
      <w:pPr>
        <w:pStyle w:val="BookText"/>
      </w:pPr>
      <w:r>
        <w:rPr>
          <w:rFonts w:ascii="IRNazanin" w:hAnsi="IRNazanin" w:eastAsia="IRNazanin" w:cs="IRNazanin"/>
          <w:lang w:bidi="fa-IR"/>
          <w:color w:val="111111"/>
          <w:sz w:val="28"/>
          <w:szCs w:val="28"/>
          <w:rtl/>
        </w:rPr>
        <w:t xml:space="preserve">[733]ربما تکره النفوس من الأمر </w:t>
      </w:r>
      <w:r>
        <w:rPr>
          <w:rStyle w:val="FootnoteReference"/>
        </w:rPr>
        <w:footnoteReference w:id="19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تؤول الآیة بأن(ما)نکرة موصوفة،أو وقع الحال موقع الماضی.</w:t>
      </w:r>
    </w:p>
    <w:p>
      <w:pPr>
        <w:pStyle w:val="BookText"/>
      </w:pPr>
      <w:r>
        <w:rPr>
          <w:rFonts w:ascii="IRNazanin" w:hAnsi="IRNazanin" w:eastAsia="IRNazanin" w:cs="IRNazanin"/>
          <w:lang w:bidi="fa-IR"/>
          <w:color w:val="111111"/>
          <w:sz w:val="28"/>
          <w:szCs w:val="28"/>
          <w:rtl/>
        </w:rPr>
        <w:t xml:space="preserve">قوله:(و واوها) یعنی(و واو رب)و هی التی یبتدأ بها فی أول الکلام، الجر قد جاء بتقدیر(رب)مضمرة بعد الواو و الفاعل و مجردا عنها،قالوا:</w:t>
      </w:r>
    </w:p>
    <w:p>
      <w:pPr>
        <w:pStyle w:val="BookText"/>
      </w:pPr>
      <w:r>
        <w:rPr>
          <w:rFonts w:ascii="IRNazanin" w:hAnsi="IRNazanin" w:eastAsia="IRNazanin" w:cs="IRNazanin"/>
          <w:lang w:bidi="fa-IR"/>
          <w:color w:val="111111"/>
          <w:sz w:val="28"/>
          <w:szCs w:val="28"/>
          <w:rtl/>
        </w:rPr>
        <w:t xml:space="preserve">[734]و بلدة لیس بها أنیس </w:t>
      </w:r>
      <w:r>
        <w:rPr>
          <w:rStyle w:val="FootnoteReference"/>
        </w:rPr>
        <w:footnoteReference w:id="19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و(ربّ)و هی عاملة بواسطة(ربّ)عند الجمهور،و قال المبرد </w:t>
      </w:r>
      <w:r>
        <w:rPr>
          <w:rStyle w:val="FootnoteReference"/>
        </w:rPr>
        <w:footnoteReference w:id="1982"/>
      </w:r>
      <w:r>
        <w:rPr>
          <w:rFonts w:ascii="IRNazanin" w:hAnsi="IRNazanin" w:eastAsia="IRNazanin" w:cs="IRNazanin"/>
          <w:lang w:bidi="fa-IR"/>
          <w:color w:val="111111"/>
          <w:sz w:val="28"/>
          <w:szCs w:val="28"/>
          <w:rtl/>
        </w:rPr>
        <w:t xml:space="preserve">و الکسائی </w:t>
      </w:r>
      <w:r>
        <w:rPr>
          <w:rStyle w:val="FootnoteReference"/>
        </w:rPr>
        <w:footnoteReference w:id="1983"/>
      </w:r>
      <w:r>
        <w:rPr>
          <w:rFonts w:ascii="IRNazanin" w:hAnsi="IRNazanin" w:eastAsia="IRNazanin" w:cs="IRNazanin"/>
          <w:lang w:bidi="fa-IR"/>
          <w:color w:val="111111"/>
          <w:sz w:val="28"/>
          <w:szCs w:val="28"/>
          <w:rtl/>
        </w:rPr>
        <w:t xml:space="preserve">و الفراء </w:t>
      </w:r>
      <w:r>
        <w:rPr>
          <w:rStyle w:val="FootnoteReference"/>
        </w:rPr>
        <w:footnoteReference w:id="1984"/>
      </w:r>
      <w:r>
        <w:rPr>
          <w:rFonts w:ascii="IRNazanin" w:hAnsi="IRNazanin" w:eastAsia="IRNazanin" w:cs="IRNazanin"/>
          <w:lang w:bidi="fa-IR"/>
          <w:color w:val="111111"/>
          <w:sz w:val="28"/>
          <w:szCs w:val="28"/>
          <w:rtl/>
        </w:rPr>
        <w:t xml:space="preserve">هی العاملة بنفسها لأن حرف الجر لا یعمل مضمرا و(الفاء)نحو:</w:t>
      </w:r>
    </w:p>
    <w:p>
      <w:pPr>
        <w:pStyle w:val="BookText"/>
      </w:pPr>
      <w:r>
        <w:rPr>
          <w:rFonts w:ascii="IRNazanin" w:hAnsi="IRNazanin" w:eastAsia="IRNazanin" w:cs="IRNazanin"/>
          <w:lang w:bidi="fa-IR"/>
          <w:color w:val="111111"/>
          <w:sz w:val="28"/>
          <w:szCs w:val="28"/>
          <w:rtl/>
        </w:rPr>
        <w:t xml:space="preserve">[735]فحور قد لهوت بهنّ عین </w:t>
      </w:r>
      <w:r>
        <w:rPr>
          <w:rStyle w:val="FootnoteReference"/>
        </w:rPr>
        <w:footnoteReference w:id="198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[736]فمثلک حبلی قد طرقت و مرضع </w:t>
      </w:r>
      <w:r>
        <w:rPr>
          <w:rStyle w:val="FootnoteReference"/>
        </w:rPr>
        <w:footnoteReference w:id="198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134]و(بل)نحو:</w:t>
      </w:r>
    </w:p>
    <w:p>
      <w:pPr>
        <w:pStyle w:val="BookText"/>
      </w:pPr>
      <w:r>
        <w:rPr>
          <w:rFonts w:ascii="Times New Roman" w:hAnsi="Times New Roman" w:eastAsia="Times New Roman" w:cs="Times New Roman"/>
          <w:lang w:val="en-US" w:bidi="en-US"/>
          <w:color w:val="111111"/>
          <w:sz w:val="28"/>
          <w:szCs w:val="28"/>
          <w:rtl/>
        </w:rPr>
        <w:t xml:space="preserve">[737]...</w:t>
      </w:r>
    </w:p>
    <w:p>
      <w:pPr>
        <w:pStyle w:val="BookText"/>
      </w:pPr>
      <w:r>
        <w:rPr>
          <w:rFonts w:ascii="IRNazanin" w:hAnsi="IRNazanin" w:eastAsia="IRNazanin" w:cs="IRNazanin"/>
          <w:lang w:bidi="fa-IR"/>
          <w:color w:val="111111"/>
          <w:sz w:val="28"/>
          <w:szCs w:val="28"/>
          <w:rtl/>
        </w:rPr>
        <w:t xml:space="preserve">بل جوز تیهاء کظهر الجحفت </w:t>
      </w:r>
      <w:r>
        <w:rPr>
          <w:rStyle w:val="FootnoteReference"/>
        </w:rPr>
        <w:footnoteReference w:id="1987"/>
      </w:r>
    </w:p>
    <w:p>
      <w:pPr>
        <w:pStyle w:val="BookText"/>
      </w:pPr>
      <w:r>
        <w:rPr>
          <w:rFonts w:ascii="IRNazanin" w:hAnsi="IRNazanin" w:eastAsia="IRNazanin" w:cs="IRNazanin"/>
          <w:lang w:bidi="fa-IR"/>
          <w:color w:val="111111"/>
          <w:sz w:val="28"/>
          <w:szCs w:val="28"/>
          <w:rtl/>
        </w:rPr>
        <w:t xml:space="preserve">و المبرد </w:t>
      </w:r>
      <w:r>
        <w:rPr>
          <w:rStyle w:val="FootnoteReference"/>
        </w:rPr>
        <w:footnoteReference w:id="1988"/>
      </w:r>
      <w:r>
        <w:rPr>
          <w:rFonts w:ascii="IRNazanin" w:hAnsi="IRNazanin" w:eastAsia="IRNazanin" w:cs="IRNazanin"/>
          <w:lang w:bidi="fa-IR"/>
          <w:color w:val="111111"/>
          <w:sz w:val="28"/>
          <w:szCs w:val="28"/>
          <w:rtl/>
        </w:rPr>
        <w:t xml:space="preserve">نحو:</w:t>
      </w:r>
    </w:p>
    <w:p>
      <w:pPr>
        <w:pStyle w:val="BookText"/>
      </w:pPr>
      <w:r>
        <w:rPr>
          <w:rFonts w:ascii="IRNazanin" w:hAnsi="IRNazanin" w:eastAsia="IRNazanin" w:cs="IRNazanin"/>
          <w:lang w:bidi="fa-IR"/>
          <w:color w:val="111111"/>
          <w:sz w:val="28"/>
          <w:szCs w:val="28"/>
          <w:rtl/>
        </w:rPr>
        <w:t xml:space="preserve">[738]رسم دار وقفت فی طللة</w:t>
      </w:r>
    </w:p>
    <w:p>
      <w:pPr>
        <w:pStyle w:val="BookText"/>
      </w:pPr>
      <w:r>
        <w:rPr>
          <w:rFonts w:ascii="IRNazanin" w:hAnsi="IRNazanin" w:eastAsia="IRNazanin" w:cs="IRNazanin"/>
          <w:lang w:bidi="fa-IR"/>
          <w:color w:val="111111"/>
          <w:sz w:val="28"/>
          <w:szCs w:val="28"/>
          <w:rtl/>
        </w:rPr>
        <w:t xml:space="preserve">کدت أقضی الحیاة من جلله </w:t>
      </w:r>
      <w:r>
        <w:rPr>
          <w:rStyle w:val="FootnoteReference"/>
        </w:rPr>
        <w:footnoteReference w:id="1989"/>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34" w:name="pg19845_195024"/>
    <w:bookmarkEnd w:id="134"/>
    <w:p>
      <w:pPr>
        <w:pStyle w:val="BookText"/>
      </w:pPr>
      <w:r>
        <w:rPr>
          <w:rFonts w:ascii="IRNazanin" w:hAnsi="IRNazanin" w:eastAsia="IRNazanin" w:cs="IRNazanin"/>
          <w:lang w:bidi="fa-IR"/>
          <w:color w:val="111111"/>
          <w:sz w:val="28"/>
          <w:szCs w:val="28"/>
          <w:rtl/>
        </w:rPr>
        <w:t xml:space="preserve">و العائد فی هذه الثلاثة رب مقدرة.</w:t>
      </w:r>
    </w:p>
    <w:p>
      <w:pPr>
        <w:pStyle w:val="Heading5"/>
      </w:pPr>
      <w:bookmarkStart w:id="405" w:name="_Toc226"/>
      <w:r>
        <w:t>[واو القسم]</w:t>
      </w:r>
      <w:bookmarkEnd w:id="405"/>
    </w:p>
    <w:p>
      <w:pPr>
        <w:pStyle w:val="BookText"/>
      </w:pPr>
      <w:r>
        <w:rPr>
          <w:rFonts w:ascii="IRNazanin" w:hAnsi="IRNazanin" w:eastAsia="IRNazanin" w:cs="IRNazanin"/>
          <w:lang w:bidi="fa-IR"/>
          <w:color w:val="111111"/>
          <w:sz w:val="28"/>
          <w:szCs w:val="28"/>
          <w:rtl/>
        </w:rPr>
        <w:t xml:space="preserve">قوله:(و واو القسم) له قسمان،الأولی:صریح و غیر صریح،فالصریح ما لا یحتمل غیره نحو:(باللّه)و(تاللّه)و(و اللّه)،و غیر الصریح ما یحتمل غیره نحو:(أقسم باللّه)و(أحلف)و(أشهد)فإن هذه تحتمل الإخبار، و تحتمل الإنشاء،الثانیة:قد تکون بأداة و هی الحروف الأربعة(الواو) و(التاء)و(الباء)و(اللام)و بغیر أداة نحو:(علی عهد اللّه)و(لعمر اللّه) و(یمین اللّه)و(أیمن اللّه)و(و أیم اللّه)و(أم اللّه)و(من اللّه)بالحرکات و(م اللّه)بالحرکات أیضا،أما أیمن فهو اسم مفرد عند البصریین </w:t>
      </w:r>
      <w:r>
        <w:rPr>
          <w:rStyle w:val="FootnoteReference"/>
        </w:rPr>
        <w:footnoteReference w:id="1990"/>
      </w:r>
      <w:r>
        <w:rPr>
          <w:rFonts w:ascii="IRNazanin" w:hAnsi="IRNazanin" w:eastAsia="IRNazanin" w:cs="IRNazanin"/>
          <w:lang w:bidi="fa-IR"/>
          <w:color w:val="111111"/>
          <w:sz w:val="28"/>
          <w:szCs w:val="28"/>
          <w:rtl/>
        </w:rPr>
        <w:t xml:space="preserve">بمعنی(برکة اللّه)و هم بها للوصل،و جمع یمین عند الکوفیین </w:t>
      </w:r>
      <w:r>
        <w:rPr>
          <w:rStyle w:val="FootnoteReference"/>
        </w:rPr>
        <w:footnoteReference w:id="1991"/>
      </w:r>
      <w:r>
        <w:rPr>
          <w:rFonts w:ascii="IRNazanin" w:hAnsi="IRNazanin" w:eastAsia="IRNazanin" w:cs="IRNazanin"/>
          <w:lang w:bidi="fa-IR"/>
          <w:color w:val="111111"/>
          <w:sz w:val="28"/>
          <w:szCs w:val="28"/>
          <w:rtl/>
        </w:rPr>
        <w:t xml:space="preserve">،و همزتها قطع و هی مرفوعة علی الابتداء،بدلیل دخول لام الابتداء علیها،و لا تضاف إلا إلی لفظ اسم اللّه،و حکی الفارسی </w:t>
      </w:r>
      <w:r>
        <w:rPr>
          <w:rStyle w:val="FootnoteReference"/>
        </w:rPr>
        <w:footnoteReference w:id="1992"/>
      </w:r>
      <w:r>
        <w:rPr>
          <w:rFonts w:ascii="IRNazanin" w:hAnsi="IRNazanin" w:eastAsia="IRNazanin" w:cs="IRNazanin"/>
          <w:lang w:bidi="fa-IR"/>
          <w:color w:val="111111"/>
          <w:sz w:val="28"/>
          <w:szCs w:val="28"/>
          <w:rtl/>
        </w:rPr>
        <w:t xml:space="preserve">إضافتها إلی الکعبة،و قد شذّ إضافتها إلی المضمر نحو:(أیمنک)و لا تدخل علیها واو القسم للزومها الابتداء، و أما(أیم اللّه)،و(أم اللّه)فمحذوفتان من(أیمن)و همزتها وصل </w:t>
      </w:r>
      <w:r>
        <w:rPr>
          <w:rStyle w:val="FootnoteReference"/>
        </w:rPr>
        <w:footnoteReference w:id="1993"/>
      </w:r>
      <w:r>
        <w:rPr>
          <w:rFonts w:ascii="IRNazanin" w:hAnsi="IRNazanin" w:eastAsia="IRNazanin" w:cs="IRNazanin"/>
          <w:lang w:bidi="fa-IR"/>
          <w:color w:val="111111"/>
          <w:sz w:val="28"/>
          <w:szCs w:val="28"/>
          <w:rtl/>
        </w:rPr>
        <w:t xml:space="preserve">،و لا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الأغانی 94/8،و الخصائص 285/1،150/3،و سر صناعة الإعراب 133/1،و شرح التسهیل السفر الثانی 474/1،و شرح المفصل 52/8،و شرح الرضی 233/2،و مغنی اللبیب 164،و شرح شواهد المغنی 395/1،و الإنصاف 378/1،و خزانة الأدب 20/10. و الشاهد فیه قوله:(رسم دار)حیث جر(رسم)ب‍(رب)المحذوفة و هذا شاذ فی الشعر.</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تدخل علیهما لام الابتداء،و لا تضاف إلا إلی لفظ اسم اللّه،و یدخل علیهما واو القسم فتجران و بعضهم یجیز الرفع،لأنهما مقطوعتان من أیمن فتغیب ضمة المیم،و أما(من ربی)فإن أضیف إلی اللّه کسرت نونها و کان فوق میمها الحرکات الثلاث،و إن أضیف إلی ربی سکنت نونها، و أجاز فی میمها الضم و الکسر </w:t>
      </w:r>
      <w:r>
        <w:rPr>
          <w:rStyle w:val="FootnoteReference"/>
        </w:rPr>
        <w:footnoteReference w:id="1994"/>
      </w:r>
      <w:r>
        <w:rPr>
          <w:rFonts w:ascii="IRNazanin" w:hAnsi="IRNazanin" w:eastAsia="IRNazanin" w:cs="IRNazanin"/>
          <w:lang w:bidi="fa-IR"/>
          <w:color w:val="111111"/>
          <w:sz w:val="28"/>
          <w:szCs w:val="28"/>
          <w:rtl/>
        </w:rPr>
        <w:t xml:space="preserve">،و إضافتها إلی لفظ(اللّه)أقل من (ربی)،و اختلف فیها،فقال سیبویه </w:t>
      </w:r>
      <w:r>
        <w:rPr>
          <w:rStyle w:val="FootnoteReference"/>
        </w:rPr>
        <w:footnoteReference w:id="1995"/>
      </w:r>
      <w:r>
        <w:rPr>
          <w:rFonts w:ascii="IRNazanin" w:hAnsi="IRNazanin" w:eastAsia="IRNazanin" w:cs="IRNazanin"/>
          <w:lang w:bidi="fa-IR"/>
          <w:color w:val="111111"/>
          <w:sz w:val="28"/>
          <w:szCs w:val="28"/>
          <w:rtl/>
        </w:rPr>
        <w:t xml:space="preserve">و المیرد </w:t>
      </w:r>
      <w:r>
        <w:rPr>
          <w:rStyle w:val="FootnoteReference"/>
        </w:rPr>
        <w:footnoteReference w:id="1996"/>
      </w:r>
      <w:r>
        <w:rPr>
          <w:rFonts w:ascii="IRNazanin" w:hAnsi="IRNazanin" w:eastAsia="IRNazanin" w:cs="IRNazanin"/>
          <w:lang w:bidi="fa-IR"/>
          <w:color w:val="111111"/>
          <w:sz w:val="28"/>
          <w:szCs w:val="28"/>
          <w:rtl/>
        </w:rPr>
        <w:t xml:space="preserve">و الزمخشری </w:t>
      </w:r>
      <w:r>
        <w:rPr>
          <w:rStyle w:val="FootnoteReference"/>
        </w:rPr>
        <w:footnoteReference w:id="1997"/>
      </w:r>
      <w:r>
        <w:rPr>
          <w:rFonts w:ascii="IRNazanin" w:hAnsi="IRNazanin" w:eastAsia="IRNazanin" w:cs="IRNazanin"/>
          <w:lang w:bidi="fa-IR"/>
          <w:color w:val="111111"/>
          <w:sz w:val="28"/>
          <w:szCs w:val="28"/>
          <w:rtl/>
        </w:rPr>
        <w:t xml:space="preserve">إنها الحرفیة و ضمت میمها إیذانا أنها قد خرجت،و قال غیرهم:هی اسم محذوفة من (أیمن)و کسرت میمها إتباعا،کحرکة نونها من اللّه،و قیل إن کسرت فهی من(یمین)،و إن ضمت فمن(أیمن)و قیل إن کسرت فجارّة،و إن ضمت فمن(أیمن)،و حجة من قال بحرفیتها دخولها علی ربی و(أیمن) لا تدخل علیه،و بناؤها و لو کانت من(أیمن)کانت معربة لأن ما حذف من المعرب معرب،و قد حکی ابن مالک </w:t>
      </w:r>
      <w:r>
        <w:rPr>
          <w:rStyle w:val="FootnoteReference"/>
        </w:rPr>
        <w:footnoteReference w:id="1998"/>
      </w:r>
      <w:r>
        <w:rPr>
          <w:rFonts w:ascii="IRNazanin" w:hAnsi="IRNazanin" w:eastAsia="IRNazanin" w:cs="IRNazanin"/>
          <w:lang w:bidi="fa-IR"/>
          <w:color w:val="111111"/>
          <w:sz w:val="28"/>
          <w:szCs w:val="28"/>
          <w:rtl/>
        </w:rPr>
        <w:t xml:space="preserve">فی(إم)بتثلیث الحرفین، و أما(م اللّه)فهی مثلثة المیم و لا تدخل إلا علی اللّه،و شذ دخولها علی</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ربی و هی عند سیبویه </w:t>
      </w:r>
      <w:r>
        <w:rPr>
          <w:rStyle w:val="FootnoteReference"/>
        </w:rPr>
        <w:footnoteReference w:id="1999"/>
      </w:r>
      <w:r>
        <w:rPr>
          <w:rFonts w:ascii="IRNazanin" w:hAnsi="IRNazanin" w:eastAsia="IRNazanin" w:cs="IRNazanin"/>
          <w:lang w:bidi="fa-IR"/>
          <w:color w:val="111111"/>
          <w:sz w:val="28"/>
          <w:szCs w:val="28"/>
          <w:rtl/>
        </w:rPr>
        <w:t xml:space="preserve">محذوفة من(من اللّه)فإن ضمت ف(من) المضمومة و إن کسرت ف(من)المکسورة و عند ابن مالک </w:t>
      </w:r>
      <w:r>
        <w:rPr>
          <w:rStyle w:val="FootnoteReference"/>
        </w:rPr>
        <w:footnoteReference w:id="2000"/>
      </w:r>
      <w:r>
        <w:rPr>
          <w:rFonts w:ascii="IRNazanin" w:hAnsi="IRNazanin" w:eastAsia="IRNazanin" w:cs="IRNazanin"/>
          <w:lang w:bidi="fa-IR"/>
          <w:color w:val="111111"/>
          <w:sz w:val="28"/>
          <w:szCs w:val="28"/>
          <w:rtl/>
        </w:rPr>
        <w:t xml:space="preserve">من(أیمن)، و عند الزمخشری </w:t>
      </w:r>
      <w:r>
        <w:rPr>
          <w:rStyle w:val="FootnoteReference"/>
        </w:rPr>
        <w:footnoteReference w:id="2001"/>
      </w:r>
      <w:r>
        <w:rPr>
          <w:rFonts w:ascii="IRNazanin" w:hAnsi="IRNazanin" w:eastAsia="IRNazanin" w:cs="IRNazanin"/>
          <w:lang w:bidi="fa-IR"/>
          <w:color w:val="111111"/>
          <w:sz w:val="28"/>
          <w:szCs w:val="28"/>
          <w:rtl/>
        </w:rPr>
        <w:t xml:space="preserve">من(من)الجارّة،و هذه الجملة الاسمیة المقسم بها،إن تعینت للابتداء،و ذلک حیث تکون(أیمن)أو تدخل علیها لام الابتداء نحو:(أیمن اللّه و لعمرک لأفعلنّ)وجب رفعها بالابتداء و حذف خبرها لسدّ الجواب مسدّه،و إن لم تعین نحو:(یمین اللّه)و(عهد اللّه)جاز إثبات الخبر و لزومها الرفع علی الابتداء،أو حذفه،و یجوز فیها الرفع بالابتداء و النصب بفعل القسم المقدر،و هو أقواها و الجر بتقدیر الحرف.</w:t>
      </w:r>
    </w:p>
    <w:p>
      <w:pPr>
        <w:pStyle w:val="BookText"/>
      </w:pPr>
      <w:r>
        <w:rPr>
          <w:rFonts w:ascii="IRNazanin" w:hAnsi="IRNazanin" w:eastAsia="IRNazanin" w:cs="IRNazanin"/>
          <w:lang w:bidi="fa-IR"/>
          <w:color w:val="111111"/>
          <w:sz w:val="28"/>
          <w:szCs w:val="28"/>
          <w:rtl/>
        </w:rPr>
        <w:t xml:space="preserve">قوله:(و واو القسم) شرع فی تبیین القسم الذی بأداة،أما(اللام)فلم یذکرها هنا نحو:</w:t>
      </w:r>
    </w:p>
    <w:p>
      <w:pPr>
        <w:pStyle w:val="BookText"/>
      </w:pPr>
      <w:r>
        <w:rPr>
          <w:rFonts w:ascii="IRNazanin" w:hAnsi="IRNazanin" w:eastAsia="IRNazanin" w:cs="IRNazanin"/>
          <w:lang w:bidi="fa-IR"/>
          <w:color w:val="111111"/>
          <w:sz w:val="28"/>
          <w:szCs w:val="28"/>
          <w:rtl/>
        </w:rPr>
        <w:t xml:space="preserve">[739]للّه یبقی علی الأیام ذو حید </w:t>
      </w:r>
      <w:r>
        <w:rPr>
          <w:rStyle w:val="FootnoteReference"/>
        </w:rPr>
        <w:footnoteReference w:id="20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استغناء بذکرها فی لام الجر.</w:t>
      </w:r>
    </w:p>
    <w:p>
      <w:pPr>
        <w:pStyle w:val="BookText"/>
      </w:pPr>
      <w:r>
        <w:rPr>
          <w:rFonts w:ascii="Amiri" w:hAnsi="Amiri" w:eastAsia="Amiri" w:cs="Amiri"/>
          <w:lang w:bidi="ar-SA"/>
          <w:color w:val="111111"/>
          <w:sz w:val="28"/>
          <w:szCs w:val="28"/>
          <w:rtl/>
        </w:rPr>
        <w:t xml:space="preserve">قوله:(إنما تکون عند حذف الفعل) نحو:(و اللّه لأفعلنّ)و لا یجوز أقسم و اللّه،کأنهم جعلوها عوضا عن الباء و الفعل معا،و بهذا أجیب من قال فی وَ اللَّیْلِ إِذٰا یَغْشیٰ وَ النَّهٰارِ </w:t>
      </w:r>
      <w:r>
        <w:rPr>
          <w:rStyle w:val="FootnoteReference"/>
        </w:rPr>
        <w:footnoteReference w:id="2003"/>
      </w:r>
      <w:r>
        <w:rPr>
          <w:rFonts w:ascii="IRNazanin" w:hAnsi="IRNazanin" w:eastAsia="IRNazanin" w:cs="IRNazanin"/>
          <w:lang w:bidi="fa-IR"/>
          <w:color w:val="111111"/>
          <w:sz w:val="28"/>
          <w:szCs w:val="28"/>
          <w:rtl/>
        </w:rPr>
        <w:t xml:space="preserve">إنه عطف علی عاملین مختلفین.</w:t>
      </w:r>
    </w:p>
    <w:p>
      <w:pPr>
        <w:pStyle w:val="BookText"/>
      </w:pPr>
      <w:r>
        <w:rPr>
          <w:rFonts w:ascii="IRNazanin" w:hAnsi="IRNazanin" w:eastAsia="IRNazanin" w:cs="IRNazanin"/>
          <w:lang w:bidi="fa-IR"/>
          <w:color w:val="111111"/>
          <w:sz w:val="28"/>
          <w:szCs w:val="28"/>
          <w:rtl/>
        </w:rPr>
        <w:t xml:space="preserve">قوله:(مختصة بالظاهر لغیر السؤال)[یعنی أنها لا تدخل فی</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السؤال،لا تقول:و اللّه أخبرنی یا زید] من الهامش.نحو و اللّه لأفعلن، و لا یصح أن تقول و ک لأفعلن،و هذه الواو غیر العاطفة بدلیل دخول العاطفة علیها،و قال السهیلی:و هی العاطفة و العطف بها علی منوی مقدر کواورب بدلیل عدم دخولها علی المضمر لأن واو العطف،تدخل علی مضمر مجرور.</w:t>
      </w:r>
    </w:p>
    <w:p>
      <w:pPr>
        <w:pStyle w:val="BookText"/>
      </w:pPr>
      <w:r>
        <w:rPr>
          <w:rFonts w:ascii="IRNazanin" w:hAnsi="IRNazanin" w:eastAsia="IRNazanin" w:cs="IRNazanin"/>
          <w:lang w:bidi="fa-IR"/>
          <w:color w:val="111111"/>
          <w:sz w:val="28"/>
          <w:szCs w:val="28"/>
          <w:rtl/>
        </w:rPr>
        <w:t xml:space="preserve">قوله:(و التاء مثلها) یعنی فی أنها لا تکون إلا مع حذف الفعل و بغیر السؤال و هی مع[ظ 134]ذلک(مختصة باسم اللّه تعالی)تقول:(تاللّه)، و لا یجوز:(تربی)و لا الرحمن کما تقول:فی الواو،و روی الأخفش (ترب الکعبة) </w:t>
      </w:r>
      <w:r>
        <w:rPr>
          <w:rStyle w:val="FootnoteReference"/>
        </w:rPr>
        <w:footnoteReference w:id="2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الباء أعم منهما)</w:t>
      </w:r>
    </w:p>
    <w:p>
      <w:pPr>
        <w:pStyle w:val="BookText"/>
      </w:pPr>
      <w:r>
        <w:rPr>
          <w:rStyle w:val="FootnoteReference"/>
        </w:rPr>
        <w:footnoteReference w:id="2005"/>
      </w:r>
      <w:r>
        <w:rPr>
          <w:rFonts w:ascii="IRNazanin" w:hAnsi="IRNazanin" w:eastAsia="IRNazanin" w:cs="IRNazanin"/>
          <w:lang w:bidi="fa-IR"/>
          <w:color w:val="111111"/>
          <w:sz w:val="28"/>
          <w:szCs w:val="28"/>
          <w:rtl/>
        </w:rPr>
        <w:t xml:space="preserve">
یعنی من الواو و التاء فی أنها تستعمل مع الفعل نحو:(أقسم باللّه)و مع السؤال نحو:(باللّه أخبرنی)و مع الظاهر و المضمر نحو:(باللّه و بک لانتقمن ممن عصاک)،و ذلک لأنها أصل،و هما فرعان علیها </w:t>
      </w:r>
      <w:r>
        <w:rPr>
          <w:rStyle w:val="FootnoteReference"/>
        </w:rPr>
        <w:footnoteReference w:id="2006"/>
      </w:r>
      <w:r>
        <w:rPr>
          <w:rFonts w:ascii="IRNazanin" w:hAnsi="IRNazanin" w:eastAsia="IRNazanin" w:cs="IRNazanin"/>
          <w:lang w:bidi="fa-IR"/>
          <w:color w:val="111111"/>
          <w:sz w:val="28"/>
          <w:szCs w:val="28"/>
          <w:rtl/>
        </w:rPr>
        <w:t xml:space="preserve">،و لیس یلزم فی الفرع ما فی الأصل،إلا أن استعمال الواو و هی الفرع أکبر من استعمال الباء التی هی الأصل،و لا مانع من ذلک،و قد یجوز حذف حروف القسم،و إذا حذفت کان الأولی تعویضها، لأنه لیس لحروف الجر من القوة ما یتعین بعد حذفها،و العوض أحد ثلاثة أشیاء بهمزة الاستفهام نحو:(آللّه لأفعلن)و بهمزة القطع نحو:(أأللّه</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لأفعلن)و بهاء التنبیه نحو:(ها اللّه لأفعلن) </w:t>
      </w:r>
      <w:r>
        <w:rPr>
          <w:rStyle w:val="FootnoteReference"/>
        </w:rPr>
        <w:footnoteReference w:id="2007"/>
      </w:r>
      <w:r>
        <w:rPr>
          <w:rFonts w:ascii="IRNazanin" w:hAnsi="IRNazanin" w:eastAsia="IRNazanin" w:cs="IRNazanin"/>
          <w:lang w:bidi="fa-IR"/>
          <w:color w:val="111111"/>
          <w:sz w:val="28"/>
          <w:szCs w:val="28"/>
          <w:rtl/>
        </w:rPr>
        <w:t xml:space="preserve">و یجوز حذف ألفها، و إثباتها نحو:(لا ها اللّه ذا)و فی معنی(لا ها اللّه ذا)،قولان أحدهما للخلیل: </w:t>
      </w:r>
      <w:r>
        <w:rPr>
          <w:rStyle w:val="FootnoteReference"/>
        </w:rPr>
        <w:footnoteReference w:id="2008"/>
      </w:r>
      <w:r>
        <w:rPr>
          <w:rFonts w:ascii="IRNazanin" w:hAnsi="IRNazanin" w:eastAsia="IRNazanin" w:cs="IRNazanin"/>
          <w:lang w:bidi="fa-IR"/>
          <w:color w:val="111111"/>
          <w:sz w:val="28"/>
          <w:szCs w:val="28"/>
          <w:rtl/>
        </w:rPr>
        <w:t xml:space="preserve">أن ذا مقسم علیه و تقدیره للأمر ذا فحذفت للأمر لکثرة استعماله،و الثانی للأخفش أن ذا من جملة القسم توکید له کأنه قال:ذا قسمی،بدلیل إتیانهم بالمقسم علیه،نحو:(لا ها اللّه ذا)لقد کان کذا، و بأن المقسم به قد یکون منفیا فتجب مطابقة المقسم علیه له،و قد تحذف حروف المقسم و لا یعوض عنها بشیء،فیجوز فی المقسم به ثلاثة أوجه:</w:t>
      </w:r>
    </w:p>
    <w:p>
      <w:pPr>
        <w:pStyle w:val="BookText"/>
      </w:pPr>
      <w:r>
        <w:rPr>
          <w:rStyle w:val="FootnoteReference"/>
        </w:rPr>
        <w:footnoteReference w:id="2009"/>
      </w:r>
      <w:r>
        <w:rPr>
          <w:rFonts w:ascii="IRNazanin" w:hAnsi="IRNazanin" w:eastAsia="IRNazanin" w:cs="IRNazanin"/>
          <w:lang w:bidi="fa-IR"/>
          <w:color w:val="111111"/>
          <w:sz w:val="28"/>
          <w:szCs w:val="28"/>
          <w:rtl/>
        </w:rPr>
        <w:t xml:space="preserve">
النصب و هو أقواها،إما بتقدیر الفعل المقسم به أو علی نزع الجار، و الرفع علی الابتداء،أو هو بعده قال:</w:t>
      </w:r>
    </w:p>
    <w:p>
      <w:pPr>
        <w:pStyle w:val="BookText"/>
      </w:pPr>
      <w:r>
        <w:rPr>
          <w:rFonts w:ascii="IRNazanin" w:hAnsi="IRNazanin" w:eastAsia="IRNazanin" w:cs="IRNazanin"/>
          <w:lang w:bidi="fa-IR"/>
          <w:color w:val="111111"/>
          <w:sz w:val="28"/>
          <w:szCs w:val="28"/>
          <w:rtl/>
        </w:rPr>
        <w:t xml:space="preserve">[740]فقلت یمین اللّه أبرح قاعدا </w:t>
      </w:r>
      <w:r>
        <w:rPr>
          <w:rStyle w:val="FootnoteReference"/>
        </w:rPr>
        <w:footnoteReference w:id="20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[741]...-</w:t>
      </w:r>
    </w:p>
    <w:p>
      <w:pPr>
        <w:pStyle w:val="BookText"/>
      </w:pPr>
      <w:r>
        <w:rPr>
          <w:rFonts w:ascii="IRNazanin" w:hAnsi="IRNazanin" w:eastAsia="IRNazanin" w:cs="IRNazanin"/>
          <w:lang w:bidi="fa-IR"/>
          <w:color w:val="111111"/>
          <w:sz w:val="28"/>
          <w:szCs w:val="28"/>
          <w:rtl/>
        </w:rPr>
        <w:t xml:space="preserve">فذاک أمانة اللّه الثرید </w:t>
      </w:r>
      <w:r>
        <w:rPr>
          <w:rStyle w:val="FootnoteReference"/>
        </w:rPr>
        <w:footnoteReference w:id="2011"/>
      </w:r>
    </w:p>
    <w:p>
      <w:pPr>
        <w:pStyle w:val="BookText"/>
      </w:pPr>
      <w:r>
        <w:rPr>
          <w:rFonts w:ascii="IRNazanin" w:hAnsi="IRNazanin" w:eastAsia="IRNazanin" w:cs="IRNazanin"/>
          <w:lang w:bidi="fa-IR"/>
          <w:color w:val="111111"/>
          <w:sz w:val="28"/>
          <w:szCs w:val="28"/>
          <w:rtl/>
        </w:rPr>
        <w:t xml:space="preserve">و روی فیهما بالرفع و النصب و یجوز الجر و هو أضعفها علی تقدیر المحذوف.قوله:(و یتلقی القسم) </w:t>
      </w:r>
      <w:r>
        <w:rPr>
          <w:rStyle w:val="FootnoteReference"/>
        </w:rPr>
        <w:footnoteReference w:id="2012"/>
      </w:r>
      <w:r>
        <w:rPr>
          <w:rFonts w:ascii="IRNazanin" w:hAnsi="IRNazanin" w:eastAsia="IRNazanin" w:cs="IRNazanin"/>
          <w:lang w:bidi="fa-IR"/>
          <w:color w:val="111111"/>
          <w:sz w:val="28"/>
          <w:szCs w:val="28"/>
          <w:rtl/>
        </w:rPr>
        <w:t xml:space="preserve">،یعنی القسم الذی لغیر السؤال،و أما قسم السؤال فلا یتلقی إلا بما فیه معنی الطلب </w:t>
      </w:r>
      <w:r>
        <w:rPr>
          <w:rStyle w:val="FootnoteReference"/>
        </w:rPr>
        <w:footnoteReference w:id="2013"/>
      </w:r>
      <w:r>
        <w:rPr>
          <w:rFonts w:ascii="IRNazanin" w:hAnsi="IRNazanin" w:eastAsia="IRNazanin" w:cs="IRNazanin"/>
          <w:lang w:bidi="fa-IR"/>
          <w:color w:val="111111"/>
          <w:sz w:val="28"/>
          <w:szCs w:val="28"/>
          <w:rtl/>
        </w:rPr>
        <w:t xml:space="preserve">،نحو:(باللّه أخبرنی)، (باللّه هل قام زید).</w:t>
      </w:r>
    </w:p>
    <w:p>
      <w:pPr>
        <w:pStyle w:val="BookText"/>
      </w:pPr>
      <w:r>
        <w:rPr>
          <w:rFonts w:ascii="Amiri" w:hAnsi="Amiri" w:eastAsia="Amiri" w:cs="Amiri"/>
          <w:lang w:bidi="ar-SA"/>
          <w:color w:val="111111"/>
          <w:sz w:val="28"/>
          <w:szCs w:val="28"/>
          <w:rtl/>
        </w:rPr>
        <w:t xml:space="preserve">قوله:(باللاّم و إنّ و حروف </w:t>
      </w:r>
      <w:r>
        <w:rPr>
          <w:rStyle w:val="FootnoteReference"/>
        </w:rPr>
        <w:footnoteReference w:id="2014"/>
      </w:r>
      <w:r>
        <w:rPr>
          <w:rFonts w:ascii="IRNazanin" w:hAnsi="IRNazanin" w:eastAsia="IRNazanin" w:cs="IRNazanin"/>
          <w:lang w:bidi="fa-IR"/>
          <w:color w:val="111111"/>
          <w:sz w:val="28"/>
          <w:szCs w:val="28"/>
          <w:rtl/>
        </w:rPr>
        <w:t xml:space="preserve">النفی) ،حاصله أن الجواب إن کان جملة اسمیة مثبتة و تلقیّ ب(اللام)و ب(إنّ)و بهما للتأکید و ب(إن) المخففة نحو:(و اللّه لزید قائم)،و(إن زید قائم)،و(إنّ زیدا لقائم)،و إن کانت منفیة تلقیت ب(ما)کثیرا نحو:(و اللّه ما زید قائم)،و ب(إن) النافیة قیاسا،نحو:(و اللّه إن زید قائم)و فی(إلاّ)خلاف،و إن کانت فعلیّة، فإن کانت مثبتة ماضیة متصرفة تلقیّت باللام و(قد)نحو:(و اللّه لقد قام زید)و قد قلّ الاکتفاء بأحدهما،کقوله تعالی: قَدْ أَفْلَحَ مَنْ زَکّٰاهٰا </w:t>
      </w:r>
      <w:r>
        <w:rPr>
          <w:rStyle w:val="FootnoteReference"/>
        </w:rPr>
        <w:footnoteReference w:id="2015"/>
      </w:r>
      <w:r>
        <w:rPr>
          <w:rFonts w:ascii="IRNazanin" w:hAnsi="IRNazanin" w:eastAsia="IRNazanin" w:cs="IRNazanin"/>
          <w:lang w:bidi="fa-IR"/>
          <w:color w:val="111111"/>
          <w:sz w:val="28"/>
          <w:szCs w:val="28"/>
          <w:rtl/>
        </w:rPr>
        <w:t xml:space="preserve">فی</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وَ الشَّمْسِ وَ ضُحٰاهٰا </w:t>
      </w:r>
      <w:r>
        <w:rPr>
          <w:rStyle w:val="FootnoteReference"/>
        </w:rPr>
        <w:footnoteReference w:id="2016"/>
      </w:r>
      <w:r>
        <w:rPr>
          <w:rFonts w:ascii="IRNazanin" w:hAnsi="IRNazanin" w:eastAsia="IRNazanin" w:cs="IRNazanin"/>
          <w:lang w:bidi="fa-IR"/>
          <w:color w:val="111111"/>
          <w:sz w:val="28"/>
          <w:szCs w:val="28"/>
          <w:rtl/>
        </w:rPr>
        <w:t xml:space="preserve">.و قوله فی الاکتفاء باللام کقوله:</w:t>
      </w:r>
    </w:p>
    <w:p>
      <w:pPr>
        <w:pStyle w:val="BookText"/>
      </w:pPr>
      <w:r>
        <w:rPr>
          <w:rFonts w:ascii="Amiri" w:hAnsi="Amiri" w:eastAsia="Amiri" w:cs="Amiri"/>
          <w:lang w:bidi="ar-SA"/>
          <w:color w:val="111111"/>
          <w:sz w:val="28"/>
          <w:szCs w:val="28"/>
          <w:rtl/>
        </w:rPr>
        <w:t xml:space="preserve">[742]حلفت لها باللّه حلفة فاجر </w:t>
      </w:r>
      <w:r>
        <w:rPr>
          <w:rStyle w:val="FootnoteReference"/>
        </w:rPr>
        <w:footnoteReference w:id="2017"/>
      </w:r>
    </w:p>
    <w:p>
      <w:pPr>
        <w:pStyle w:val="BookText"/>
      </w:pPr>
      <w:r>
        <w:rPr>
          <w:rFonts w:ascii="IRNazanin" w:hAnsi="IRNazanin" w:eastAsia="IRNazanin" w:cs="IRNazanin"/>
          <w:lang w:bidi="fa-IR"/>
          <w:color w:val="111111"/>
          <w:sz w:val="28"/>
          <w:szCs w:val="28"/>
          <w:rtl/>
        </w:rPr>
        <w:t xml:space="preserve">لناموا-...</w:t>
      </w:r>
    </w:p>
    <w:p>
      <w:pPr>
        <w:pStyle w:val="BookText"/>
      </w:pPr>
      <w:r>
        <w:rPr>
          <w:rFonts w:ascii="IRNazanin" w:hAnsi="IRNazanin" w:eastAsia="IRNazanin" w:cs="IRNazanin"/>
          <w:lang w:bidi="fa-IR"/>
          <w:color w:val="111111"/>
          <w:sz w:val="28"/>
          <w:szCs w:val="28"/>
          <w:rtl/>
        </w:rPr>
        <w:t xml:space="preserve">و إن کانت غیر متصرفة تلقیت(باللام)فقط نحو:</w:t>
      </w:r>
    </w:p>
    <w:p>
      <w:pPr>
        <w:pStyle w:val="BookText"/>
      </w:pPr>
      <w:r>
        <w:rPr>
          <w:rFonts w:ascii="IRNazanin" w:hAnsi="IRNazanin" w:eastAsia="IRNazanin" w:cs="IRNazanin"/>
          <w:lang w:bidi="fa-IR"/>
          <w:color w:val="111111"/>
          <w:sz w:val="28"/>
          <w:szCs w:val="28"/>
          <w:rtl/>
        </w:rPr>
        <w:t xml:space="preserve">[743]یمینا لنعم السیدان وجدتما </w:t>
      </w:r>
      <w:r>
        <w:rPr>
          <w:rStyle w:val="FootnoteReference"/>
        </w:rPr>
        <w:footnoteReference w:id="201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إشکال،من حیث إن جواب القسم لا یکون إنشاء و إن کانت منفیة فباللاّم و نون التوکید نحو:(و اللّه لیقومنّ زید)،و شذ الاکتفاء بأحدهما عند البصریین،و أجازه الکوفیون فی السعة </w:t>
      </w:r>
      <w:r>
        <w:rPr>
          <w:rStyle w:val="FootnoteReference"/>
        </w:rPr>
        <w:footnoteReference w:id="2019"/>
      </w:r>
      <w:r>
        <w:rPr>
          <w:rFonts w:ascii="IRNazanin" w:hAnsi="IRNazanin" w:eastAsia="IRNazanin" w:cs="IRNazanin"/>
          <w:lang w:bidi="fa-IR"/>
          <w:color w:val="111111"/>
          <w:sz w:val="28"/>
          <w:szCs w:val="28"/>
          <w:rtl/>
        </w:rPr>
        <w:t xml:space="preserve">،و إن کان منفیا قبلا نحو:(و اللّه لا یقومنّ زید)فإثبات نون التأکید و حذفها،و قد یجوز حذف حرف النفی فی المضارع لدلالة الحال علیه،نحو: تَاللّٰهِ تَفْتَؤُا</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تَذْکُرُ یُوسُفَ</w:t>
      </w:r>
    </w:p>
    <w:p>
      <w:pPr>
        <w:pStyle w:val="BookText"/>
      </w:pPr>
      <w:r>
        <w:rPr>
          <w:rStyle w:val="FootnoteReference"/>
        </w:rPr>
        <w:footnoteReference w:id="2020"/>
      </w:r>
      <w:r>
        <w:rPr>
          <w:rFonts w:ascii="IRNazanin" w:hAnsi="IRNazanin" w:eastAsia="IRNazanin" w:cs="IRNazanin"/>
          <w:lang w:bidi="fa-IR"/>
          <w:color w:val="111111"/>
          <w:sz w:val="28"/>
          <w:szCs w:val="28"/>
          <w:rtl/>
        </w:rPr>
        <w:t xml:space="preserve">
و إن کان منفیا،و إن کانت مستقبلة بالسین و سوف اکتفی باللام نحو:(و اللّه لیقوم زید)و(لسوف یقوم زید)،خلافا للکوفیین </w:t>
      </w:r>
      <w:r>
        <w:rPr>
          <w:rStyle w:val="FootnoteReference"/>
        </w:rPr>
        <w:footnoteReference w:id="2021"/>
      </w:r>
      <w:r>
        <w:rPr>
          <w:rFonts w:ascii="IRNazanin" w:hAnsi="IRNazanin" w:eastAsia="IRNazanin" w:cs="IRNazanin"/>
          <w:lang w:bidi="fa-IR"/>
          <w:color w:val="111111"/>
          <w:sz w:val="28"/>
          <w:szCs w:val="28"/>
          <w:rtl/>
        </w:rPr>
        <w:t xml:space="preserve">،فإنهم منعوا من دخول اللام علیهما،لأنها عندهم للحال.</w:t>
      </w:r>
    </w:p>
    <w:p>
      <w:pPr>
        <w:pStyle w:val="BookText"/>
      </w:pPr>
      <w:r>
        <w:rPr>
          <w:rFonts w:ascii="IRNazanin" w:hAnsi="IRNazanin" w:eastAsia="IRNazanin" w:cs="IRNazanin"/>
          <w:lang w:bidi="fa-IR"/>
          <w:color w:val="111111"/>
          <w:sz w:val="28"/>
          <w:szCs w:val="28"/>
          <w:rtl/>
        </w:rPr>
        <w:t xml:space="preserve">قوله:(و قد </w:t>
      </w:r>
      <w:r>
        <w:rPr>
          <w:rStyle w:val="FootnoteReference"/>
        </w:rPr>
        <w:footnoteReference w:id="2022"/>
      </w:r>
      <w:r>
        <w:rPr>
          <w:rFonts w:ascii="IRNazanin" w:hAnsi="IRNazanin" w:eastAsia="IRNazanin" w:cs="IRNazanin"/>
          <w:lang w:bidi="fa-IR"/>
          <w:color w:val="111111"/>
          <w:sz w:val="28"/>
          <w:szCs w:val="28"/>
          <w:rtl/>
        </w:rPr>
        <w:t xml:space="preserve">یحذف جوابه إذا اعترض) ،یعنی جواب القسم إذا اعترض القسم أی توسط بین المبتدأ و الخبر،نحو:(زید و اللّه قائم)و بین الشرط و الجزاء،نحو:(إن تعطنی و اللّه أشکرک)أو بین الصلة[و 135] الموصول،نحو:(الذی و اللّه یقوم)أو بین الفعل و الفاعل،نحو:(قام و اللّه زید)،أو(یقوم و اللّه زید).</w:t>
      </w:r>
    </w:p>
    <w:p>
      <w:pPr>
        <w:pStyle w:val="BookText"/>
      </w:pPr>
      <w:r>
        <w:rPr>
          <w:rFonts w:ascii="IRNazanin" w:hAnsi="IRNazanin" w:eastAsia="IRNazanin" w:cs="IRNazanin"/>
          <w:lang w:bidi="fa-IR"/>
          <w:color w:val="111111"/>
          <w:sz w:val="28"/>
          <w:szCs w:val="28"/>
          <w:rtl/>
        </w:rPr>
        <w:t xml:space="preserve">قوله:(أو تقدمه ما یدل علیه)</w:t>
      </w:r>
    </w:p>
    <w:p>
      <w:pPr>
        <w:pStyle w:val="BookText"/>
      </w:pPr>
      <w:r>
        <w:rPr>
          <w:rStyle w:val="FootnoteReference"/>
        </w:rPr>
        <w:footnoteReference w:id="2023"/>
      </w:r>
      <w:r>
        <w:rPr>
          <w:rFonts w:ascii="IRNazanin" w:hAnsi="IRNazanin" w:eastAsia="IRNazanin" w:cs="IRNazanin"/>
          <w:lang w:bidi="fa-IR"/>
          <w:color w:val="111111"/>
          <w:sz w:val="28"/>
          <w:szCs w:val="28"/>
          <w:rtl/>
        </w:rPr>
        <w:t xml:space="preserve">
،نحو:(زید قائم و اللّه)،و إنما حذفت جوابه فی هذه الجمل فی المعنی هی المقسم علیها،لکن منع من کونها جوابا مانع لفظی،و هو عدم تلقیها بما یتلقی به جواب القسم لّما تأخر، و قد جاء جواب القسم محذوفا،و من غیر ما یقوم مقامه نحو: وَ الْفَجْرِ، وَ لَیٰالٍ عَشْرٍ </w:t>
      </w:r>
      <w:r>
        <w:rPr>
          <w:rStyle w:val="FootnoteReference"/>
        </w:rPr>
        <w:footnoteReference w:id="2024"/>
      </w:r>
      <w:r>
        <w:rPr>
          <w:rFonts w:ascii="Amiri" w:hAnsi="Amiri" w:eastAsia="Amiri" w:cs="Amiri"/>
          <w:lang w:bidi="ar-SA"/>
          <w:color w:val="111111"/>
          <w:sz w:val="28"/>
          <w:szCs w:val="28"/>
          <w:rtl/>
        </w:rPr>
        <w:t xml:space="preserve">وَ الشَّمْسِ وَ ضُحٰاهٰا .و تقدیره:لیعاقبنّ و لیدمدمنّ علیهم ربهم، و قیل:جوابه مذکور و هو إِنَّ رَبَّکَ لَبِالْمِرْصٰادِ </w:t>
      </w:r>
      <w:r>
        <w:rPr>
          <w:rStyle w:val="FootnoteReference"/>
        </w:rPr>
        <w:footnoteReference w:id="2025"/>
      </w:r>
      <w:r>
        <w:rPr>
          <w:rFonts w:ascii="Amiri" w:hAnsi="Amiri" w:eastAsia="Amiri" w:cs="Amiri"/>
          <w:lang w:bidi="ar-SA"/>
          <w:color w:val="111111"/>
          <w:sz w:val="28"/>
          <w:szCs w:val="28"/>
          <w:rtl/>
        </w:rPr>
        <w:t xml:space="preserve">و قَدْ أَفْلَحَ مَنْ زَکّٰاهٰا </w:t>
      </w:r>
      <w:r>
        <w:rPr>
          <w:rStyle w:val="FootnoteReference"/>
        </w:rPr>
        <w:footnoteReference w:id="2026"/>
      </w:r>
      <w:r>
        <w:rPr>
          <w:rFonts w:ascii="Times New Roman" w:hAnsi="Times New Roman" w:eastAsia="Times New Roman" w:cs="Times New Roman"/>
          <w:lang w:val="en-US" w:bidi="en-US"/>
          <w:color w:val="111111"/>
          <w:sz w:val="28"/>
          <w:szCs w:val="28"/>
          <w:rtl/>
        </w:rPr>
        <w:t xml:space="preserve">.</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35" w:name="pg19845_195032"/>
    <w:bookmarkEnd w:id="135"/>
    <w:p>
      <w:pPr>
        <w:pStyle w:val="Heading5"/>
      </w:pPr>
      <w:bookmarkStart w:id="406" w:name="_Toc227"/>
      <w:r>
        <w:t>[مبحث عن]</w:t>
      </w:r>
      <w:bookmarkEnd w:id="406"/>
    </w:p>
    <w:p>
      <w:pPr>
        <w:pStyle w:val="BookText"/>
      </w:pPr>
      <w:r>
        <w:rPr>
          <w:rFonts w:ascii="IRNazanin" w:hAnsi="IRNazanin" w:eastAsia="IRNazanin" w:cs="IRNazanin"/>
          <w:lang w:bidi="fa-IR"/>
          <w:color w:val="111111"/>
          <w:sz w:val="28"/>
          <w:szCs w:val="28"/>
          <w:rtl/>
        </w:rPr>
        <w:t xml:space="preserve">قوله:(و عن) هذا أول الحروف المشترکة.</w:t>
      </w:r>
    </w:p>
    <w:p>
      <w:pPr>
        <w:pStyle w:val="BookText"/>
      </w:pPr>
      <w:r>
        <w:rPr>
          <w:rFonts w:ascii="Amiri" w:hAnsi="Amiri" w:eastAsia="Amiri" w:cs="Amiri"/>
          <w:lang w:bidi="ar-SA"/>
          <w:color w:val="111111"/>
          <w:sz w:val="28"/>
          <w:szCs w:val="28"/>
          <w:rtl/>
        </w:rPr>
        <w:t xml:space="preserve">قوله:(للمجاوزة)</w:t>
      </w:r>
    </w:p>
    <w:p>
      <w:pPr>
        <w:pStyle w:val="BookText"/>
      </w:pPr>
      <w:r>
        <w:rPr>
          <w:rStyle w:val="FootnoteReference"/>
        </w:rPr>
        <w:footnoteReference w:id="2027"/>
      </w:r>
      <w:r>
        <w:rPr>
          <w:rFonts w:ascii="IRNazanin" w:hAnsi="IRNazanin" w:eastAsia="IRNazanin" w:cs="IRNazanin"/>
          <w:lang w:bidi="fa-IR"/>
          <w:color w:val="111111"/>
          <w:sz w:val="28"/>
          <w:szCs w:val="28"/>
          <w:rtl/>
        </w:rPr>
        <w:t xml:space="preserve">
،یعنی إذا کانت حرفا حقیقة،نحو:(رمیت عن القوس)،و مجازا(أطعمته عن الجوع و کسوته عن العری)و زاد الکوفیون </w:t>
      </w:r>
      <w:r>
        <w:rPr>
          <w:rStyle w:val="FootnoteReference"/>
        </w:rPr>
        <w:footnoteReference w:id="2028"/>
      </w:r>
      <w:r>
        <w:rPr>
          <w:rFonts w:ascii="Amiri" w:hAnsi="Amiri" w:eastAsia="Amiri" w:cs="Amiri"/>
          <w:lang w:bidi="ar-SA"/>
          <w:color w:val="111111"/>
          <w:sz w:val="28"/>
          <w:szCs w:val="28"/>
          <w:rtl/>
        </w:rPr>
        <w:t xml:space="preserve">التعلیل،نحو: وَ مٰا نَحْنُ بِتٰارِکِی آلِهَتِنٰا عَنْ قَوْلِکَ </w:t>
      </w:r>
      <w:r>
        <w:rPr>
          <w:rStyle w:val="FootnoteReference"/>
        </w:rPr>
        <w:footnoteReference w:id="2029"/>
      </w:r>
      <w:r>
        <w:rPr>
          <w:rFonts w:ascii="Amiri" w:hAnsi="Amiri" w:eastAsia="Amiri" w:cs="Amiri"/>
          <w:lang w:bidi="ar-SA"/>
          <w:color w:val="111111"/>
          <w:sz w:val="28"/>
          <w:szCs w:val="28"/>
          <w:rtl/>
        </w:rPr>
        <w:t xml:space="preserve">.و معنی (بعد) لَتَرْکَبُنَّ طَبَقاً عَنْ طَبَقٍ </w:t>
      </w:r>
      <w:r>
        <w:rPr>
          <w:rStyle w:val="FootnoteReference"/>
        </w:rPr>
        <w:footnoteReference w:id="2030"/>
      </w:r>
      <w:r>
        <w:rPr>
          <w:rFonts w:ascii="IRNazanin" w:hAnsi="IRNazanin" w:eastAsia="IRNazanin" w:cs="IRNazanin"/>
          <w:lang w:bidi="fa-IR"/>
          <w:color w:val="111111"/>
          <w:sz w:val="28"/>
          <w:szCs w:val="28"/>
          <w:rtl/>
        </w:rPr>
        <w:t xml:space="preserve">.أی بعد طبق و معنی(علی)نحو:</w:t>
      </w:r>
    </w:p>
    <w:p>
      <w:pPr>
        <w:pStyle w:val="BookText"/>
      </w:pPr>
      <w:r>
        <w:rPr>
          <w:rFonts w:ascii="IRNazanin" w:hAnsi="IRNazanin" w:eastAsia="IRNazanin" w:cs="IRNazanin"/>
          <w:lang w:bidi="fa-IR"/>
          <w:color w:val="111111"/>
          <w:sz w:val="28"/>
          <w:szCs w:val="28"/>
          <w:rtl/>
        </w:rPr>
        <w:t xml:space="preserve">[744]لاه ابن عمک لا أفضلت فی حسب</w:t>
      </w:r>
    </w:p>
    <w:p>
      <w:pPr>
        <w:pStyle w:val="BookText"/>
      </w:pPr>
      <w:r>
        <w:rPr>
          <w:rFonts w:ascii="IRNazanin" w:hAnsi="IRNazanin" w:eastAsia="IRNazanin" w:cs="IRNazanin"/>
          <w:lang w:bidi="fa-IR"/>
          <w:color w:val="111111"/>
          <w:sz w:val="28"/>
          <w:szCs w:val="28"/>
          <w:rtl/>
        </w:rPr>
        <w:t xml:space="preserve">عنّی و لا أنت دیّانی فتخزونی </w:t>
      </w:r>
      <w:r>
        <w:rPr>
          <w:rStyle w:val="FootnoteReference"/>
        </w:rPr>
        <w:footnoteReference w:id="2031"/>
      </w:r>
    </w:p>
    <w:p>
      <w:pPr>
        <w:pStyle w:val="Heading5"/>
      </w:pPr>
      <w:bookmarkStart w:id="407" w:name="_Toc228"/>
      <w:r>
        <w:t>[معانی علی]</w:t>
      </w:r>
      <w:bookmarkEnd w:id="407"/>
    </w:p>
    <w:p>
      <w:pPr>
        <w:pStyle w:val="BookText"/>
      </w:pPr>
      <w:r>
        <w:rPr>
          <w:rFonts w:ascii="Amiri" w:hAnsi="Amiri" w:eastAsia="Amiri" w:cs="Amiri"/>
          <w:lang w:bidi="ar-SA"/>
          <w:color w:val="111111"/>
          <w:sz w:val="28"/>
          <w:szCs w:val="28"/>
          <w:rtl/>
        </w:rPr>
        <w:t xml:space="preserve">قوله:(و(علی)للاستعلاء) حقیقة،نحو:(رکبت علی الفرس)و مجازا، نحو: إِنَّ عَلَیْنٰا حِسٰابَهُمْ </w:t>
      </w:r>
      <w:r>
        <w:rPr>
          <w:rStyle w:val="FootnoteReference"/>
        </w:rPr>
        <w:footnoteReference w:id="2032"/>
      </w:r>
      <w:r>
        <w:rPr>
          <w:rFonts w:ascii="IRNazanin" w:hAnsi="IRNazanin" w:eastAsia="IRNazanin" w:cs="IRNazanin"/>
          <w:lang w:bidi="fa-IR"/>
          <w:color w:val="111111"/>
          <w:sz w:val="28"/>
          <w:szCs w:val="28"/>
          <w:rtl/>
        </w:rPr>
        <w:t xml:space="preserve">.و زاد الکوفیون </w:t>
      </w:r>
      <w:r>
        <w:rPr>
          <w:rStyle w:val="FootnoteReference"/>
        </w:rPr>
        <w:footnoteReference w:id="2033"/>
      </w:r>
      <w:r>
        <w:rPr>
          <w:rFonts w:ascii="Amiri" w:hAnsi="Amiri" w:eastAsia="Amiri" w:cs="Amiri"/>
          <w:lang w:bidi="ar-SA"/>
          <w:color w:val="111111"/>
          <w:sz w:val="28"/>
          <w:szCs w:val="28"/>
          <w:rtl/>
        </w:rPr>
        <w:t xml:space="preserve">معنی(مع)،نحو: وَ آتَی الْمٰالَ عَلیٰ حُبِّهِ </w:t>
      </w:r>
      <w:r>
        <w:rPr>
          <w:rStyle w:val="FootnoteReference"/>
        </w:rPr>
        <w:footnoteReference w:id="2034"/>
      </w:r>
      <w:r>
        <w:rPr>
          <w:rFonts w:ascii="IRNazanin" w:hAnsi="IRNazanin" w:eastAsia="IRNazanin" w:cs="IRNazanin"/>
          <w:lang w:bidi="fa-IR"/>
          <w:color w:val="111111"/>
          <w:sz w:val="28"/>
          <w:szCs w:val="28"/>
          <w:rtl/>
        </w:rPr>
        <w:t xml:space="preserve">.و هو کثیر،و معنی(عن) </w:t>
      </w:r>
      <w:r>
        <w:rPr>
          <w:rStyle w:val="FootnoteReference"/>
        </w:rPr>
        <w:footnoteReference w:id="2035"/>
      </w:r>
      <w:r>
        <w:rPr>
          <w:rFonts w:ascii="Amiri" w:hAnsi="Amiri" w:eastAsia="Amiri" w:cs="Amiri"/>
          <w:lang w:bidi="ar-SA"/>
          <w:color w:val="111111"/>
          <w:sz w:val="28"/>
          <w:szCs w:val="28"/>
          <w:rtl/>
        </w:rPr>
        <w:t xml:space="preserve">المجاوزة کالواقعة بعد(خفی) و(تعذر)و(بعد)و(استحال)،و معنی التعلیل نحو: وَ لِتُکَبِّرُوا اللّٰهَ عَلیٰ مٰا</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هَدٰاکُمْ</w:t>
      </w:r>
    </w:p>
    <w:p>
      <w:pPr>
        <w:pStyle w:val="BookText"/>
      </w:pPr>
      <w:r>
        <w:rPr>
          <w:rStyle w:val="FootnoteReference"/>
        </w:rPr>
        <w:footnoteReference w:id="2036"/>
      </w:r>
      <w:r>
        <w:rPr>
          <w:rFonts w:ascii="Amiri" w:hAnsi="Amiri" w:eastAsia="Amiri" w:cs="Amiri"/>
          <w:lang w:bidi="ar-SA"/>
          <w:color w:val="111111"/>
          <w:sz w:val="28"/>
          <w:szCs w:val="28"/>
          <w:rtl/>
        </w:rPr>
        <w:t xml:space="preserve">
و معنی(فی)نحو: وَ اتَّبَعُوا مٰا تَتْلُوا الشَّیٰاطِینُ عَلیٰ مُلْکِ سُلَیْمٰانَ </w:t>
      </w:r>
      <w:r>
        <w:rPr>
          <w:rStyle w:val="FootnoteReference"/>
        </w:rPr>
        <w:footnoteReference w:id="2037"/>
      </w:r>
      <w:r>
        <w:rPr>
          <w:rFonts w:ascii="IRNazanin" w:hAnsi="IRNazanin" w:eastAsia="IRNazanin" w:cs="IRNazanin"/>
          <w:lang w:bidi="fa-IR"/>
          <w:color w:val="111111"/>
          <w:sz w:val="28"/>
          <w:szCs w:val="28"/>
          <w:rtl/>
        </w:rPr>
        <w:t xml:space="preserve">و معنی الاستعانة نحو:(ارکب علی اسم اللّه).و معنی(من)نحو:</w:t>
      </w:r>
    </w:p>
    <w:p>
      <w:pPr>
        <w:pStyle w:val="BookText"/>
      </w:pPr>
      <w:r>
        <w:rPr>
          <w:rFonts w:ascii="Amiri" w:hAnsi="Amiri" w:eastAsia="Amiri" w:cs="Amiri"/>
          <w:lang w:bidi="ar-SA"/>
          <w:color w:val="111111"/>
          <w:sz w:val="28"/>
          <w:szCs w:val="28"/>
          <w:rtl/>
        </w:rPr>
        <w:t xml:space="preserve">إِذَا اکْتٰالُوا عَلَی النّٰاسِ یَسْتَوْفُونَ</w:t>
      </w:r>
    </w:p>
    <w:p>
      <w:pPr>
        <w:pStyle w:val="BookText"/>
      </w:pPr>
      <w:r>
        <w:rPr>
          <w:rStyle w:val="FootnoteReference"/>
        </w:rPr>
        <w:footnoteReference w:id="203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قوله:(و قد یکونان اسمین بدخول(من) ،یعنی(عن)و(علی)و ذلک لأن(من)حرف جر،و هی تختص بالأسماء،فإذا دخلت علی شیء حکم باسمیته،فإذا دخلت(عن)بالجانب نحو:</w:t>
      </w:r>
    </w:p>
    <w:p>
      <w:pPr>
        <w:pStyle w:val="BookText"/>
      </w:pPr>
      <w:r>
        <w:rPr>
          <w:rFonts w:ascii="Times New Roman" w:hAnsi="Times New Roman" w:eastAsia="Times New Roman" w:cs="Times New Roman"/>
          <w:lang w:val="en-US" w:bidi="en-US"/>
          <w:color w:val="111111"/>
          <w:sz w:val="28"/>
          <w:szCs w:val="28"/>
          <w:rtl/>
        </w:rPr>
        <w:t xml:space="preserve">[745]...-</w:t>
      </w:r>
    </w:p>
    <w:p>
      <w:pPr>
        <w:pStyle w:val="BookText"/>
      </w:pPr>
      <w:r>
        <w:rPr>
          <w:rFonts w:ascii="IRNazanin" w:hAnsi="IRNazanin" w:eastAsia="IRNazanin" w:cs="IRNazanin"/>
          <w:lang w:bidi="fa-IR"/>
          <w:color w:val="111111"/>
          <w:sz w:val="28"/>
          <w:szCs w:val="28"/>
          <w:rtl/>
        </w:rPr>
        <w:t xml:space="preserve">من عن یمینی مرة و أمامی </w:t>
      </w:r>
      <w:r>
        <w:rPr>
          <w:rStyle w:val="FootnoteReference"/>
        </w:rPr>
        <w:footnoteReference w:id="2039"/>
      </w:r>
    </w:p>
    <w:p>
      <w:pPr>
        <w:pStyle w:val="BookText"/>
      </w:pPr>
      <w:r>
        <w:rPr>
          <w:rFonts w:ascii="IRNazanin" w:hAnsi="IRNazanin" w:eastAsia="IRNazanin" w:cs="IRNazanin"/>
          <w:lang w:bidi="fa-IR"/>
          <w:color w:val="111111"/>
          <w:sz w:val="28"/>
          <w:szCs w:val="28"/>
          <w:rtl/>
        </w:rPr>
        <w:t xml:space="preserve">و إذا دخلت علی(علی)توؤلت بمعنی(فوق)نحو:</w:t>
      </w:r>
    </w:p>
    <w:p>
      <w:pPr>
        <w:pStyle w:val="BookText"/>
      </w:pPr>
      <w:r>
        <w:rPr>
          <w:rFonts w:ascii="IRNazanin" w:hAnsi="IRNazanin" w:eastAsia="IRNazanin" w:cs="IRNazanin"/>
          <w:lang w:bidi="fa-IR"/>
          <w:color w:val="111111"/>
          <w:sz w:val="28"/>
          <w:szCs w:val="28"/>
          <w:rtl/>
        </w:rPr>
        <w:t xml:space="preserve">[746]غدت من علیه من بعد ما تم ظمؤها </w:t>
      </w:r>
      <w:r>
        <w:rPr>
          <w:rStyle w:val="FootnoteReference"/>
        </w:rPr>
        <w:footnoteReference w:id="204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36" w:name="pg19845_195034"/>
    <w:bookmarkEnd w:id="136"/>
    <w:p>
      <w:pPr>
        <w:pStyle w:val="BookText"/>
      </w:pPr>
      <w:r>
        <w:rPr>
          <w:rFonts w:ascii="IRNazanin" w:hAnsi="IRNazanin" w:eastAsia="IRNazanin" w:cs="IRNazanin"/>
          <w:lang w:bidi="fa-IR"/>
          <w:color w:val="111111"/>
          <w:sz w:val="28"/>
          <w:szCs w:val="28"/>
          <w:rtl/>
        </w:rPr>
        <w:t xml:space="preserve">و قال الفراء: </w:t>
      </w:r>
      <w:r>
        <w:rPr>
          <w:rStyle w:val="FootnoteReference"/>
        </w:rPr>
        <w:footnoteReference w:id="2041"/>
      </w:r>
      <w:r>
        <w:rPr>
          <w:rFonts w:ascii="IRNazanin" w:hAnsi="IRNazanin" w:eastAsia="IRNazanin" w:cs="IRNazanin"/>
          <w:lang w:bidi="fa-IR"/>
          <w:color w:val="111111"/>
          <w:sz w:val="28"/>
          <w:szCs w:val="28"/>
          <w:rtl/>
        </w:rPr>
        <w:t xml:space="preserve">هما باقیتان علی الحرفیة بعد دخول(من)علیهما، و ادعی أنه یجوز دخولها علی سائر حروف الجر خلا(من)و(الباء) و(اللام)فی.</w:t>
      </w:r>
    </w:p>
    <w:p>
      <w:pPr>
        <w:pStyle w:val="Heading5"/>
      </w:pPr>
      <w:bookmarkStart w:id="408" w:name="_Toc229"/>
      <w:r>
        <w:t>[معانی الکاف]</w:t>
      </w:r>
      <w:bookmarkEnd w:id="408"/>
    </w:p>
    <w:p>
      <w:pPr>
        <w:pStyle w:val="BookText"/>
      </w:pPr>
      <w:r>
        <w:rPr>
          <w:rFonts w:ascii="IRNazanin" w:hAnsi="IRNazanin" w:eastAsia="IRNazanin" w:cs="IRNazanin"/>
          <w:lang w:bidi="fa-IR"/>
          <w:color w:val="111111"/>
          <w:sz w:val="28"/>
          <w:szCs w:val="28"/>
          <w:rtl/>
        </w:rPr>
        <w:t xml:space="preserve">قوله:(و الکاف للتشبیه) ،نحو:(زید کالأسد)أی مثله.</w:t>
      </w:r>
    </w:p>
    <w:p>
      <w:pPr>
        <w:pStyle w:val="BookText"/>
      </w:pPr>
      <w:r>
        <w:rPr>
          <w:rFonts w:ascii="Amiri" w:hAnsi="Amiri" w:eastAsia="Amiri" w:cs="Amiri"/>
          <w:lang w:bidi="ar-SA"/>
          <w:color w:val="111111"/>
          <w:sz w:val="28"/>
          <w:szCs w:val="28"/>
          <w:rtl/>
        </w:rPr>
        <w:t xml:space="preserve">قوله:(و زائدة) ،نحو: لَیْسَ کَمِثْلِهِ شَیْءٌ </w:t>
      </w:r>
      <w:r>
        <w:rPr>
          <w:rStyle w:val="FootnoteReference"/>
        </w:rPr>
        <w:footnoteReference w:id="2042"/>
      </w:r>
      <w:r>
        <w:rPr>
          <w:rFonts w:ascii="IRNazanin" w:hAnsi="IRNazanin" w:eastAsia="IRNazanin" w:cs="IRNazanin"/>
          <w:lang w:bidi="fa-IR"/>
          <w:color w:val="111111"/>
          <w:sz w:val="28"/>
          <w:szCs w:val="28"/>
          <w:rtl/>
        </w:rPr>
        <w:t xml:space="preserve">لأنها لو لم تزد لزم نفی مثل المثل،و قوله:</w:t>
      </w:r>
    </w:p>
    <w:p>
      <w:pPr>
        <w:pStyle w:val="BookText"/>
      </w:pPr>
      <w:r>
        <w:rPr>
          <w:rFonts w:ascii="IRNazanin" w:hAnsi="IRNazanin" w:eastAsia="IRNazanin" w:cs="IRNazanin"/>
          <w:lang w:bidi="fa-IR"/>
          <w:color w:val="111111"/>
          <w:sz w:val="28"/>
          <w:szCs w:val="28"/>
          <w:rtl/>
        </w:rPr>
        <w:t xml:space="preserve">[747]و صالیات ککما یؤثفین </w:t>
      </w:r>
      <w:r>
        <w:rPr>
          <w:rStyle w:val="FootnoteReference"/>
        </w:rPr>
        <w:footnoteReference w:id="20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القزوینی </w:t>
      </w:r>
      <w:r>
        <w:rPr>
          <w:rStyle w:val="FootnoteReference"/>
        </w:rPr>
        <w:footnoteReference w:id="2044"/>
      </w:r>
      <w:r>
        <w:rPr>
          <w:rFonts w:ascii="IRNazanin" w:hAnsi="IRNazanin" w:eastAsia="IRNazanin" w:cs="IRNazanin"/>
          <w:lang w:bidi="fa-IR"/>
          <w:color w:val="111111"/>
          <w:sz w:val="28"/>
          <w:szCs w:val="28"/>
          <w:rtl/>
        </w:rPr>
        <w:t xml:space="preserve">فی الآیة:لیست الکاف زائدة بل من باب الکنایة، لأنه إذا انتقی مثل المثل کان نفیا للمثل نفسه،و قال أبو حیان: </w:t>
      </w:r>
      <w:r>
        <w:rPr>
          <w:rStyle w:val="FootnoteReference"/>
        </w:rPr>
        <w:footnoteReference w:id="2045"/>
      </w:r>
      <w:r>
        <w:rPr>
          <w:rFonts w:ascii="IRNazanin" w:hAnsi="IRNazanin" w:eastAsia="IRNazanin" w:cs="IRNazanin"/>
          <w:lang w:bidi="fa-IR"/>
          <w:color w:val="111111"/>
          <w:sz w:val="28"/>
          <w:szCs w:val="28"/>
          <w:rtl/>
        </w:rPr>
        <w:t xml:space="preserve">المثل یراد به الصفة،و المعنی:لیس کصفته شیء،و قال الرازی:(مثل)هی الزائدة (مثل مثلک لا یبخل)أی أنت.قال الوالد:و لیس بشیء لأنه فرّ من زیادة</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37" w:name="pg19845_195035"/>
    <w:bookmarkEnd w:id="137"/>
    <w:p>
      <w:pPr>
        <w:pStyle w:val="BookText"/>
      </w:pPr>
      <w:r>
        <w:rPr>
          <w:rFonts w:ascii="IRNazanin" w:hAnsi="IRNazanin" w:eastAsia="IRNazanin" w:cs="IRNazanin"/>
          <w:lang w:bidi="fa-IR"/>
          <w:color w:val="111111"/>
          <w:sz w:val="28"/>
          <w:szCs w:val="28"/>
          <w:rtl/>
        </w:rPr>
        <w:t xml:space="preserve">الحرف إلی زیادة الاسم،و لا یجیز البصری زیادة الاسم،و أما(مثلک لا یبخل)فمن الکنایة و لیست زائدة.</w:t>
      </w:r>
    </w:p>
    <w:p>
      <w:pPr>
        <w:pStyle w:val="BookText"/>
      </w:pPr>
      <w:r>
        <w:rPr>
          <w:rFonts w:ascii="IRNazanin" w:hAnsi="IRNazanin" w:eastAsia="IRNazanin" w:cs="IRNazanin"/>
          <w:lang w:bidi="fa-IR"/>
          <w:color w:val="111111"/>
          <w:sz w:val="28"/>
          <w:szCs w:val="28"/>
          <w:rtl/>
        </w:rPr>
        <w:t xml:space="preserve">قوله:(و قد تکون اسما) و ذلک بدلالة دخول حرف الجر علیها،نحو:</w:t>
      </w:r>
    </w:p>
    <w:p>
      <w:pPr>
        <w:pStyle w:val="BookText"/>
      </w:pPr>
      <w:r>
        <w:rPr>
          <w:rFonts w:ascii="IRNazanin" w:hAnsi="IRNazanin" w:eastAsia="IRNazanin" w:cs="IRNazanin"/>
          <w:lang w:bidi="fa-IR"/>
          <w:color w:val="111111"/>
          <w:sz w:val="28"/>
          <w:szCs w:val="28"/>
          <w:rtl/>
        </w:rPr>
        <w:t xml:space="preserve">[748]یضحکن عن کالبرد المنهمّ </w:t>
      </w:r>
      <w:r>
        <w:rPr>
          <w:rStyle w:val="FootnoteReference"/>
        </w:rPr>
        <w:footnoteReference w:id="20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تأول بعضهم علی حذف الموصوف و إقامة الصفة مقامه،و بعضهم علی أن کاف التشبیه اسم و لیس بحرف،و زاد بعضهم من معانیها، التعلیل نحو: وَ اذْکُرُوهُ کَمٰا هَدٰاکُمْ </w:t>
      </w:r>
      <w:r>
        <w:rPr>
          <w:rStyle w:val="FootnoteReference"/>
        </w:rPr>
        <w:footnoteReference w:id="2047"/>
      </w:r>
      <w:r>
        <w:rPr>
          <w:rFonts w:ascii="Times New Roman" w:hAnsi="Times New Roman" w:eastAsia="Times New Roman" w:cs="Times New Roman"/>
          <w:lang w:val="en-US" w:bidi="en-US"/>
          <w:color w:val="111111"/>
          <w:sz w:val="28"/>
          <w:szCs w:val="28"/>
          <w:rtl/>
        </w:rPr>
        <w:t xml:space="preserve">.</w:t>
      </w:r>
    </w:p>
    <w:p>
      <w:pPr>
        <w:pStyle w:val="Heading5"/>
      </w:pPr>
      <w:bookmarkStart w:id="409" w:name="_Toc230"/>
      <w:r>
        <w:t>[فی منذ و مذ]</w:t>
      </w:r>
      <w:bookmarkEnd w:id="409"/>
    </w:p>
    <w:p>
      <w:pPr>
        <w:pStyle w:val="BookText"/>
      </w:pPr>
      <w:r>
        <w:rPr>
          <w:rFonts w:ascii="IRNazanin" w:hAnsi="IRNazanin" w:eastAsia="IRNazanin" w:cs="IRNazanin"/>
          <w:lang w:bidi="fa-IR"/>
          <w:color w:val="111111"/>
          <w:sz w:val="28"/>
          <w:szCs w:val="28"/>
          <w:rtl/>
        </w:rPr>
        <w:t xml:space="preserve">قوله:(منذ و مذ)</w:t>
      </w:r>
    </w:p>
    <w:p>
      <w:pPr>
        <w:pStyle w:val="BookText"/>
      </w:pPr>
      <w:r>
        <w:rPr>
          <w:rStyle w:val="FootnoteReference"/>
        </w:rPr>
        <w:footnoteReference w:id="2048"/>
      </w:r>
      <w:r>
        <w:rPr>
          <w:rFonts w:ascii="IRNazanin" w:hAnsi="IRNazanin" w:eastAsia="IRNazanin" w:cs="IRNazanin"/>
          <w:lang w:bidi="fa-IR"/>
          <w:color w:val="111111"/>
          <w:sz w:val="28"/>
          <w:szCs w:val="28"/>
          <w:rtl/>
        </w:rPr>
        <w:t xml:space="preserve">
،ذهب الجمهور إلی حرفیتهما،لأن الحرفیة أکثر، و بعضهم إلی اسمیتهما،لأنهما قد ثبت لهما فلا یخرجان عنها إلا بدلیل، و کونهما بمعنی(فی)أو(من)لا یضرّ.</w:t>
      </w:r>
    </w:p>
    <w:p>
      <w:pPr>
        <w:pStyle w:val="BookText"/>
      </w:pPr>
      <w:r>
        <w:rPr>
          <w:rFonts w:ascii="IRNazanin" w:hAnsi="IRNazanin" w:eastAsia="IRNazanin" w:cs="IRNazanin"/>
          <w:lang w:bidi="fa-IR"/>
          <w:color w:val="111111"/>
          <w:sz w:val="28"/>
          <w:szCs w:val="28"/>
          <w:rtl/>
        </w:rPr>
        <w:t xml:space="preserve">قوله:(للزمان) ،یعنی أن استعمالهما فی الابتداء للزمان،کاستعمال (من)فی الابتداء فی المکان.</w:t>
      </w:r>
    </w:p>
    <w:p>
      <w:pPr>
        <w:pStyle w:val="BookText"/>
      </w:pPr>
      <w:r>
        <w:rPr>
          <w:rFonts w:ascii="IRNazanin" w:hAnsi="IRNazanin" w:eastAsia="IRNazanin" w:cs="IRNazanin"/>
          <w:lang w:bidi="fa-IR"/>
          <w:color w:val="111111"/>
          <w:sz w:val="28"/>
          <w:szCs w:val="28"/>
          <w:rtl/>
        </w:rPr>
        <w:t xml:space="preserve">قوله:(للابتداء فی الماضی و الظرفیة فی الحاضر)[نحو:ما رأیته</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38" w:name="pg19845_195036"/>
    <w:bookmarkEnd w:id="138"/>
    <w:p>
      <w:pPr>
        <w:pStyle w:val="BookText"/>
      </w:pPr>
      <w:r>
        <w:rPr>
          <w:rFonts w:ascii="IRNazanin" w:hAnsi="IRNazanin" w:eastAsia="IRNazanin" w:cs="IRNazanin"/>
          <w:lang w:bidi="fa-IR"/>
          <w:color w:val="111111"/>
          <w:sz w:val="28"/>
          <w:szCs w:val="28"/>
          <w:rtl/>
        </w:rPr>
        <w:t xml:space="preserve">منذ شهرنا و منذ یومنا] </w:t>
      </w:r>
      <w:r>
        <w:rPr>
          <w:rStyle w:val="FootnoteReference"/>
        </w:rPr>
        <w:footnoteReference w:id="2049"/>
      </w:r>
      <w:r>
        <w:rPr>
          <w:rFonts w:ascii="IRNazanin" w:hAnsi="IRNazanin" w:eastAsia="IRNazanin" w:cs="IRNazanin"/>
          <w:lang w:bidi="fa-IR"/>
          <w:color w:val="111111"/>
          <w:sz w:val="28"/>
          <w:szCs w:val="28"/>
          <w:rtl/>
        </w:rPr>
        <w:t xml:space="preserve">[ظ 135] یعنی أن لهما معنیین أحدهما:</w:t>
      </w:r>
    </w:p>
    <w:p>
      <w:pPr>
        <w:pStyle w:val="BookText"/>
      </w:pPr>
      <w:r>
        <w:rPr>
          <w:rFonts w:ascii="IRNazanin" w:hAnsi="IRNazanin" w:eastAsia="IRNazanin" w:cs="IRNazanin"/>
          <w:lang w:bidi="fa-IR"/>
          <w:color w:val="111111"/>
          <w:sz w:val="28"/>
          <w:szCs w:val="28"/>
          <w:rtl/>
        </w:rPr>
        <w:t xml:space="preserve">الابتداء فی الزمن الذی مضی نحو:(ما رأیته مذ یوم الجمعة)فهما هنا لابتداء الغایة بمعنی(من)و لا یکونان بمعناها حتی یکون الزمن مفردا معرفة ماضیة.الثانی:بمعنی(فی)و ذلک فی الزمن الحاضر المعرفة کالیوم و الشهر و اللیلة و الحین و الساعة و الآن،أو ما أضفته إلی نفسک،و أشرت إلیه بالقرب،نحو:(ما رأیته مذ الیوم)،أو(مذ الشهر)،أو(مذ یومنا)،أو(مذ هذا الیوم)،هذا إذا کان بمعنی أول المدة،فإن کانا بمعنی جمیعها،نحو:(ما رأیته منذ أربعة أیام)،(و منذ الحرم)،و الجر أیضا و لم یذکره الشیخ،و قال عبد القاهر: </w:t>
      </w:r>
      <w:r>
        <w:rPr>
          <w:rStyle w:val="FootnoteReference"/>
        </w:rPr>
        <w:footnoteReference w:id="2050"/>
      </w:r>
      <w:r>
        <w:rPr>
          <w:rFonts w:ascii="IRNazanin" w:hAnsi="IRNazanin" w:eastAsia="IRNazanin" w:cs="IRNazanin"/>
          <w:lang w:bidi="fa-IR"/>
          <w:color w:val="111111"/>
          <w:sz w:val="28"/>
          <w:szCs w:val="28"/>
          <w:rtl/>
        </w:rPr>
        <w:t xml:space="preserve">لا یجران </w:t>
      </w:r>
      <w:r>
        <w:rPr>
          <w:rStyle w:val="FootnoteReference"/>
        </w:rPr>
        <w:footnoteReference w:id="2051"/>
      </w:r>
      <w:r>
        <w:rPr>
          <w:rFonts w:ascii="IRNazanin" w:hAnsi="IRNazanin" w:eastAsia="IRNazanin" w:cs="IRNazanin"/>
          <w:lang w:bidi="fa-IR"/>
          <w:color w:val="111111"/>
          <w:sz w:val="28"/>
          <w:szCs w:val="28"/>
          <w:rtl/>
        </w:rPr>
        <w:t xml:space="preserve">إلا إذا کانا بمعنی أول المدة،و بعضهم یجوّز الجر و الرفع فی هذه المواضع کلها،فالجر علی أنهما حرفان،و الجر علی الإضافة،قالوا:و الخفض ب(منذ)أکثر من الرفع بها و عکسها(مذ).</w:t>
      </w:r>
    </w:p>
    <w:p>
      <w:pPr>
        <w:pStyle w:val="Heading5"/>
      </w:pPr>
      <w:bookmarkStart w:id="410" w:name="_Toc231"/>
      <w:r>
        <w:t>[فی(و حاشا و عدا و خلا ]</w:t>
      </w:r>
      <w:bookmarkEnd w:id="410"/>
    </w:p>
    <w:p>
      <w:pPr>
        <w:pStyle w:val="BookText"/>
      </w:pPr>
      <w:r>
        <w:rPr>
          <w:rFonts w:ascii="IRNazanin" w:hAnsi="IRNazanin" w:eastAsia="IRNazanin" w:cs="IRNazanin"/>
          <w:lang w:bidi="fa-IR"/>
          <w:color w:val="111111"/>
          <w:sz w:val="28"/>
          <w:szCs w:val="28"/>
          <w:rtl/>
        </w:rPr>
        <w:t xml:space="preserve">قوله:(و حاشا و عدا و خلا للاستثناء </w:t>
      </w:r>
      <w:r>
        <w:rPr>
          <w:rStyle w:val="FootnoteReference"/>
        </w:rPr>
        <w:footnoteReference w:id="2052"/>
      </w:r>
      <w:r>
        <w:rPr>
          <w:rFonts w:ascii="IRNazanin" w:hAnsi="IRNazanin" w:eastAsia="IRNazanin" w:cs="IRNazanin"/>
          <w:lang w:bidi="fa-IR"/>
          <w:color w:val="111111"/>
          <w:sz w:val="28"/>
          <w:szCs w:val="28"/>
          <w:rtl/>
        </w:rPr>
        <w:t xml:space="preserve">،أما حاشا) فقال سیبویه: </w:t>
      </w:r>
      <w:r>
        <w:rPr>
          <w:rStyle w:val="FootnoteReference"/>
        </w:rPr>
        <w:footnoteReference w:id="2053"/>
      </w:r>
    </w:p>
    <w:p>
      <w:pPr>
        <w:pStyle w:val="BookText"/>
      </w:pPr>
      <w:r>
        <w:rPr>
          <w:rFonts w:ascii="IRNazanin" w:hAnsi="IRNazanin" w:eastAsia="IRNazanin" w:cs="IRNazanin"/>
          <w:lang w:bidi="fa-IR"/>
          <w:color w:val="111111"/>
          <w:sz w:val="28"/>
          <w:szCs w:val="28"/>
          <w:rtl/>
        </w:rPr>
        <w:t xml:space="preserve">(لا یکون إلا حرفا جارا)،و قال الفراء: </w:t>
      </w:r>
      <w:r>
        <w:rPr>
          <w:rStyle w:val="FootnoteReference"/>
        </w:rPr>
        <w:footnoteReference w:id="2054"/>
      </w:r>
      <w:r>
        <w:rPr>
          <w:rFonts w:ascii="IRNazanin" w:hAnsi="IRNazanin" w:eastAsia="IRNazanin" w:cs="IRNazanin"/>
          <w:lang w:bidi="fa-IR"/>
          <w:color w:val="111111"/>
          <w:sz w:val="28"/>
          <w:szCs w:val="28"/>
          <w:rtl/>
        </w:rPr>
        <w:t xml:space="preserve">(لا یکون إلا فعلا ماضیا فإن جر بلام محذوفة،و قال المبرد: </w:t>
      </w:r>
      <w:r>
        <w:rPr>
          <w:rStyle w:val="FootnoteReference"/>
        </w:rPr>
        <w:footnoteReference w:id="2055"/>
      </w:r>
      <w:r>
        <w:rPr>
          <w:rFonts w:ascii="IRNazanin" w:hAnsi="IRNazanin" w:eastAsia="IRNazanin" w:cs="IRNazanin"/>
          <w:lang w:bidi="fa-IR"/>
          <w:color w:val="111111"/>
          <w:sz w:val="28"/>
          <w:szCs w:val="28"/>
          <w:rtl/>
        </w:rPr>
        <w:t xml:space="preserve">(تکون فعلا ماضیا و حرفا جارا)،و أما(عدا) و(خلا)فعلان عند سیبویه </w:t>
      </w:r>
      <w:r>
        <w:rPr>
          <w:rStyle w:val="FootnoteReference"/>
        </w:rPr>
        <w:footnoteReference w:id="2056"/>
      </w:r>
      <w:r>
        <w:rPr>
          <w:rFonts w:ascii="IRNazanin" w:hAnsi="IRNazanin" w:eastAsia="IRNazanin" w:cs="IRNazanin"/>
          <w:lang w:bidi="fa-IR"/>
          <w:color w:val="111111"/>
          <w:sz w:val="28"/>
          <w:szCs w:val="28"/>
          <w:rtl/>
        </w:rPr>
        <w:t xml:space="preserve">،و لم یعرف الجر بهما،و قد رواه الأخفش </w:t>
      </w:r>
      <w:r>
        <w:rPr>
          <w:rFonts w:ascii="Times New Roman" w:hAnsi="Times New Roman" w:eastAsia="Times New Roman" w:cs="Times New Roman"/>
          <w:lang w:val="en-US" w:bidi="en-US"/>
          <w:color w:val="111111"/>
          <w:sz w:val="28"/>
          <w:szCs w:val="28"/>
          <w:vertAlign w:val="superscript"/>
          <w:rtl/>
        </w:rPr>
        <w:t xml:space="preserve">(9)</w:t>
      </w:r>
      <w:r>
        <w:rPr>
          <w:rFonts w:ascii="IRNazanin" w:hAnsi="IRNazanin" w:eastAsia="IRNazanin" w:cs="IRNazanin"/>
          <w:lang w:bidi="fa-IR"/>
          <w:color w:val="111111"/>
          <w:sz w:val="28"/>
          <w:szCs w:val="28"/>
          <w:rtl/>
        </w:rPr>
        <w:t xml:space="preserve">،</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أما(کی)الداخلة علی الاسم،نحو:(کیمه)بمعنی(لمه)؟فلم یذکرها المصنف </w:t>
      </w:r>
      <w:r>
        <w:rPr>
          <w:rStyle w:val="FootnoteReference"/>
        </w:rPr>
        <w:footnoteReference w:id="2057"/>
      </w:r>
      <w:r>
        <w:rPr>
          <w:rFonts w:ascii="IRNazanin" w:hAnsi="IRNazanin" w:eastAsia="IRNazanin" w:cs="IRNazanin"/>
          <w:lang w:bidi="fa-IR"/>
          <w:color w:val="111111"/>
          <w:sz w:val="28"/>
          <w:szCs w:val="28"/>
          <w:rtl/>
        </w:rPr>
        <w:t xml:space="preserve">،و هی حرف جر عند البصریین </w:t>
      </w:r>
      <w:r>
        <w:rPr>
          <w:rStyle w:val="FootnoteReference"/>
        </w:rPr>
        <w:footnoteReference w:id="2058"/>
      </w:r>
      <w:r>
        <w:rPr>
          <w:rFonts w:ascii="IRNazanin" w:hAnsi="IRNazanin" w:eastAsia="IRNazanin" w:cs="IRNazanin"/>
          <w:lang w:bidi="fa-IR"/>
          <w:color w:val="111111"/>
          <w:sz w:val="28"/>
          <w:szCs w:val="28"/>
          <w:rtl/>
        </w:rPr>
        <w:t xml:space="preserve">،و حجتهم علی حرفیتها، حذف ألف(ما)و تعویض هاء السکت،و هی لا تحذف إلا مع حروف الجر،و أصل الکلام عندهم،کیماذا تفعل؟فحذفت الجملة و ألف(ما) و عوضت عنها هاء السکت،و الکوفیون </w:t>
      </w:r>
      <w:r>
        <w:rPr>
          <w:rStyle w:val="FootnoteReference"/>
        </w:rPr>
        <w:footnoteReference w:id="2059"/>
      </w:r>
      <w:r>
        <w:rPr>
          <w:rFonts w:ascii="IRNazanin" w:hAnsi="IRNazanin" w:eastAsia="IRNazanin" w:cs="IRNazanin"/>
          <w:lang w:bidi="fa-IR"/>
          <w:color w:val="111111"/>
          <w:sz w:val="28"/>
          <w:szCs w:val="28"/>
          <w:rtl/>
        </w:rPr>
        <w:t xml:space="preserve">یقولون:هی الناصبة للفعل، و أصل الکلام کی تفعل ما ذا،و حروف الجر یجوز حذفها و تتعدی إلی الفعل بنفسه نحو: وَ اخْتٰارَ مُوسیٰ قَوْمَهُ </w:t>
      </w:r>
      <w:r>
        <w:rPr>
          <w:rStyle w:val="FootnoteReference"/>
        </w:rPr>
        <w:footnoteReference w:id="2060"/>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[749]أمرتک الخیر </w:t>
      </w:r>
      <w:r>
        <w:rPr>
          <w:rStyle w:val="FootnoteReference"/>
        </w:rPr>
        <w:footnoteReference w:id="20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و(دخلت الدار)،و هی مع(أن)و(أنّ)المصدریتین أکثر،و أما حذفه و إبقاء عمله فهو قلیل،و قد جاء إضمار(رب)و الباء فی القسم و فی قوله:</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39" w:name="pg19845_195038"/>
    <w:bookmarkEnd w:id="139"/>
    <w:p>
      <w:pPr>
        <w:pStyle w:val="BookText"/>
      </w:pPr>
      <w:r>
        <w:rPr>
          <w:rFonts w:ascii="IRNazanin" w:hAnsi="IRNazanin" w:eastAsia="IRNazanin" w:cs="IRNazanin"/>
          <w:lang w:bidi="fa-IR"/>
          <w:color w:val="111111"/>
          <w:sz w:val="28"/>
          <w:szCs w:val="28"/>
          <w:rtl/>
        </w:rPr>
        <w:t xml:space="preserve">(رؤیة خیر)،إذا قیل:کیف أصبحت؟و قوله:(کیف أنت؟)فقلت خیرا، أی بخیر،و اللام فی(لاه أبوک)،أی(للّه أبوک)،و أما بیان ما تتعلق به الحروف،فهی تتعلق بموجود،أو ما فی حکم الموجود،أو بمحذوف فی الموجود،نحو:(مررت بزید)،و الذی فی حکم الموجود فنحو:التهانی و التعازی و الأقسام و البسملة،و فی(ربّ)إذا استغنی بصفاتها عن التعلیق،کقولهم:(بالرفاه و البنین) </w:t>
      </w:r>
      <w:r>
        <w:rPr>
          <w:rStyle w:val="FootnoteReference"/>
        </w:rPr>
        <w:footnoteReference w:id="2062"/>
      </w:r>
      <w:r>
        <w:rPr>
          <w:rFonts w:ascii="IRNazanin" w:hAnsi="IRNazanin" w:eastAsia="IRNazanin" w:cs="IRNazanin"/>
          <w:lang w:bidi="fa-IR"/>
          <w:color w:val="111111"/>
          <w:sz w:val="28"/>
          <w:szCs w:val="28"/>
          <w:rtl/>
        </w:rPr>
        <w:t xml:space="preserve">،و(بأبی و أمی)،و(باللّه و و اللّه و تاللّه).</w:t>
      </w:r>
    </w:p>
    <w:p>
      <w:pPr>
        <w:pStyle w:val="BookText"/>
      </w:pPr>
      <w:r>
        <w:rPr>
          <w:rFonts w:ascii="IRNazanin" w:hAnsi="IRNazanin" w:eastAsia="IRNazanin" w:cs="IRNazanin"/>
          <w:lang w:bidi="fa-IR"/>
          <w:color w:val="111111"/>
          <w:sz w:val="28"/>
          <w:szCs w:val="28"/>
          <w:rtl/>
        </w:rPr>
        <w:t xml:space="preserve">[750]للّه یبقی علی الأیام ذوحید </w:t>
      </w:r>
      <w:r>
        <w:rPr>
          <w:rStyle w:val="FootnoteReference"/>
        </w:rPr>
        <w:footnoteReference w:id="20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للّه،(و ربّ رجل لقیته)،و المحذوف حیث یکون خبر المبتدأ نحو:(زید من الکرام)،أو صفة لموصوف،نحو:(هذا رجل من الکرام)،أو صلة لموصول نحو:(هذا الذی من الکرام)،أو حالا لذی حال نحو:(هذا زید من الکرام)، أی استقر أو مستقر،حذف المتعلّق و أقیم الجار و المجرور مقامه،و نقل الضمیر الذی فی المتعلق إلیه أو حذف علی الخلاف.</w:t>
      </w:r>
    </w:p>
    <w:p>
      <w:pPr>
        <w:pStyle w:val="Heading3"/>
      </w:pPr>
      <w:bookmarkStart w:id="411" w:name="_Toc232"/>
      <w:r>
        <w:t>[الحروف المشبهة]</w:t>
      </w:r>
      <w:bookmarkEnd w:id="411"/>
    </w:p>
    <w:p>
      <w:pPr>
        <w:pStyle w:val="Heading4"/>
      </w:pPr>
      <w:bookmarkStart w:id="412" w:name="_Toc233"/>
      <w:r>
        <w:t>اشارة</w:t>
      </w:r>
      <w:bookmarkEnd w:id="412"/>
    </w:p>
    <w:p>
      <w:pPr>
        <w:pStyle w:val="BookText"/>
      </w:pPr>
      <w:r>
        <w:rPr>
          <w:rFonts w:ascii="Amiri" w:hAnsi="Amiri" w:eastAsia="Amiri" w:cs="Amiri"/>
          <w:lang w:bidi="ar-SA"/>
          <w:color w:val="111111"/>
          <w:sz w:val="28"/>
          <w:szCs w:val="28"/>
          <w:rtl/>
        </w:rPr>
        <w:t xml:space="preserve">قوله:(الحروف المشبهة)</w:t>
      </w:r>
    </w:p>
    <w:p>
      <w:pPr>
        <w:pStyle w:val="BookText"/>
      </w:pPr>
      <w:r>
        <w:rPr>
          <w:rStyle w:val="FootnoteReference"/>
        </w:rPr>
        <w:footnoteReference w:id="2064"/>
      </w:r>
      <w:r>
        <w:rPr>
          <w:rFonts w:ascii="IRNazanin" w:hAnsi="IRNazanin" w:eastAsia="IRNazanin" w:cs="IRNazanin"/>
          <w:lang w:bidi="fa-IR"/>
          <w:color w:val="111111"/>
          <w:sz w:val="28"/>
          <w:szCs w:val="28"/>
          <w:rtl/>
        </w:rPr>
        <w:t xml:space="preserve">
لو قال(الأحرف)کان أولی،لأنها جمع قلة، و أجیب بأنه نظر إلی لغات(لعل)و إلیها إذا خفضت،کفّت ب(ما)و إنما سمیت مشبهة،لأنها عملت عمل الفعل،و وجوه الشبه أنها علی أحرف فصاعدا،و إن آخرها مفتوح،و دخول نون الوقایة،و اتصال ضمائر</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140" w:name="pg19845_195039"/>
    <w:bookmarkEnd w:id="140"/>
    <w:p>
      <w:pPr>
        <w:pStyle w:val="BookText"/>
      </w:pPr>
      <w:r>
        <w:rPr>
          <w:rFonts w:ascii="IRNazanin" w:hAnsi="IRNazanin" w:eastAsia="IRNazanin" w:cs="IRNazanin"/>
          <w:lang w:bidi="fa-IR"/>
          <w:color w:val="111111"/>
          <w:sz w:val="28"/>
          <w:szCs w:val="28"/>
          <w:rtl/>
        </w:rPr>
        <w:t xml:space="preserve">النصب بها،و إن معانیها أفعال نحو:(أکّدت و شبّهت و ترجیت و تمنیت و استدرکت) </w:t>
      </w:r>
      <w:r>
        <w:rPr>
          <w:rStyle w:val="FootnoteReference"/>
        </w:rPr>
        <w:footnoteReference w:id="2065"/>
      </w:r>
      <w:r>
        <w:rPr>
          <w:rFonts w:ascii="IRNazanin" w:hAnsi="IRNazanin" w:eastAsia="IRNazanin" w:cs="IRNazanin"/>
          <w:lang w:bidi="fa-IR"/>
          <w:color w:val="111111"/>
          <w:sz w:val="28"/>
          <w:szCs w:val="28"/>
          <w:rtl/>
        </w:rPr>
        <w:t xml:space="preserve">،و أنها تقتضی اسمین،فأشبهت(کان)و أخواتها،و عملت عملها معکوسا للفرق،أو لأنه لما کان عملها فرعا علی الفعل جعلت کعمل الفعل الفرعی من تقدیم المنصوب علی المرفوع،نحو:(ضرب عمرا زید).</w:t>
      </w:r>
    </w:p>
    <w:p>
      <w:pPr>
        <w:pStyle w:val="Heading4"/>
      </w:pPr>
      <w:bookmarkStart w:id="413" w:name="_Toc234"/>
      <w:r>
        <w:t>[تعدادها]</w:t>
      </w:r>
      <w:bookmarkEnd w:id="413"/>
    </w:p>
    <w:p>
      <w:pPr>
        <w:pStyle w:val="BookText"/>
      </w:pPr>
      <w:r>
        <w:rPr>
          <w:rFonts w:ascii="IRNazanin" w:hAnsi="IRNazanin" w:eastAsia="IRNazanin" w:cs="IRNazanin"/>
          <w:lang w:bidi="fa-IR"/>
          <w:color w:val="111111"/>
          <w:sz w:val="28"/>
          <w:szCs w:val="28"/>
          <w:rtl/>
        </w:rPr>
        <w:t xml:space="preserve">قوله:(و هی إنّ و أنّ[و کأن لکن لیت لعل] </w:t>
      </w:r>
      <w:r>
        <w:rPr>
          <w:rStyle w:val="FootnoteReference"/>
        </w:rPr>
        <w:footnoteReference w:id="2066"/>
      </w:r>
      <w:r>
        <w:rPr>
          <w:rFonts w:ascii="IRNazanin" w:hAnsi="IRNazanin" w:eastAsia="IRNazanin" w:cs="IRNazanin"/>
          <w:lang w:bidi="fa-IR"/>
          <w:color w:val="111111"/>
          <w:sz w:val="28"/>
          <w:szCs w:val="28"/>
          <w:rtl/>
        </w:rPr>
        <w:t xml:space="preserve">)، ذکر ستة،و لم یذکر سیبویه </w:t>
      </w:r>
      <w:r>
        <w:rPr>
          <w:rStyle w:val="FootnoteReference"/>
        </w:rPr>
        <w:footnoteReference w:id="2067"/>
      </w:r>
      <w:r>
        <w:rPr>
          <w:rFonts w:ascii="IRNazanin" w:hAnsi="IRNazanin" w:eastAsia="IRNazanin" w:cs="IRNazanin"/>
          <w:lang w:bidi="fa-IR"/>
          <w:color w:val="111111"/>
          <w:sz w:val="28"/>
          <w:szCs w:val="28"/>
          <w:rtl/>
        </w:rPr>
        <w:t xml:space="preserve">و المبرد </w:t>
      </w:r>
      <w:r>
        <w:rPr>
          <w:rStyle w:val="FootnoteReference"/>
        </w:rPr>
        <w:footnoteReference w:id="2068"/>
      </w:r>
      <w:r>
        <w:rPr>
          <w:rFonts w:ascii="IRNazanin" w:hAnsi="IRNazanin" w:eastAsia="IRNazanin" w:cs="IRNazanin"/>
          <w:lang w:bidi="fa-IR"/>
          <w:color w:val="111111"/>
          <w:sz w:val="28"/>
          <w:szCs w:val="28"/>
          <w:rtl/>
        </w:rPr>
        <w:t xml:space="preserve">و ابن السراج </w:t>
      </w:r>
      <w:r>
        <w:rPr>
          <w:rStyle w:val="FootnoteReference"/>
        </w:rPr>
        <w:footnoteReference w:id="2069"/>
      </w:r>
      <w:r>
        <w:rPr>
          <w:rFonts w:ascii="IRNazanin" w:hAnsi="IRNazanin" w:eastAsia="IRNazanin" w:cs="IRNazanin"/>
          <w:lang w:bidi="fa-IR"/>
          <w:color w:val="111111"/>
          <w:sz w:val="28"/>
          <w:szCs w:val="28"/>
          <w:rtl/>
        </w:rPr>
        <w:t xml:space="preserve">(أنّ)المفتوحة،بل اکتفوا عنها بالمکسورة،و فیها ثلاثة مذاهب:أنها أصل بکل حال،و أنها فرع المکسورة بکل حال،و التفصیل،و هو أنها تعد باب علمت المکسورة و فی غیره أصل،و اختاره المصنف </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pStyle w:val="Heading4"/>
      </w:pPr>
      <w:bookmarkStart w:id="414" w:name="_Toc235"/>
      <w:r>
        <w:t>[عملها]</w:t>
      </w:r>
      <w:bookmarkEnd w:id="414"/>
    </w:p>
    <w:p>
      <w:pPr>
        <w:pStyle w:val="Heading5"/>
      </w:pPr>
      <w:bookmarkStart w:id="415" w:name="_Toc236"/>
      <w:r>
        <w:t>اشارة</w:t>
      </w:r>
      <w:bookmarkEnd w:id="415"/>
    </w:p>
    <w:p>
      <w:pPr>
        <w:pStyle w:val="BookText"/>
      </w:pPr>
      <w:r>
        <w:rPr>
          <w:rFonts w:ascii="IRNazanin" w:hAnsi="IRNazanin" w:eastAsia="IRNazanin" w:cs="IRNazanin"/>
          <w:lang w:bidi="fa-IR"/>
          <w:color w:val="111111"/>
          <w:sz w:val="28"/>
          <w:szCs w:val="28"/>
          <w:rtl/>
        </w:rPr>
        <w:t xml:space="preserve">و هذه الحروف الستة تنصب الاسم[و 136]و ترفع الخبر عند البصریین،و عند الکوفیین </w:t>
      </w:r>
      <w:r>
        <w:rPr>
          <w:rStyle w:val="FootnoteReference"/>
        </w:rPr>
        <w:footnoteReference w:id="2071"/>
      </w:r>
      <w:r>
        <w:rPr>
          <w:rFonts w:ascii="IRNazanin" w:hAnsi="IRNazanin" w:eastAsia="IRNazanin" w:cs="IRNazanin"/>
          <w:lang w:bidi="fa-IR"/>
          <w:color w:val="111111"/>
          <w:sz w:val="28"/>
          <w:szCs w:val="28"/>
          <w:rtl/>
        </w:rPr>
        <w:t xml:space="preserve">تنصب الاسم،و الخبر مرتفع بما یرفع به خبر المبتدأ.</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41" w:name="pg19845_195040"/>
    <w:bookmarkEnd w:id="141"/>
    <w:p>
      <w:pPr>
        <w:pStyle w:val="Heading5"/>
      </w:pPr>
      <w:bookmarkStart w:id="416" w:name="_Toc237"/>
      <w:r>
        <w:t>[ان]</w:t>
      </w:r>
      <w:bookmarkEnd w:id="416"/>
    </w:p>
    <w:p>
      <w:pPr>
        <w:pStyle w:val="Heading6"/>
      </w:pPr>
      <w:bookmarkStart w:id="417" w:name="_Toc238"/>
      <w:r>
        <w:t>[احکامها]</w:t>
      </w:r>
      <w:bookmarkEnd w:id="417"/>
    </w:p>
    <w:p>
      <w:pPr>
        <w:pStyle w:val="BookText"/>
      </w:pPr>
      <w:r>
        <w:rPr>
          <w:rFonts w:ascii="IRNazanin" w:hAnsi="IRNazanin" w:eastAsia="IRNazanin" w:cs="IRNazanin"/>
          <w:lang w:bidi="fa-IR"/>
          <w:color w:val="111111"/>
          <w:sz w:val="28"/>
          <w:szCs w:val="28"/>
          <w:rtl/>
        </w:rPr>
        <w:t xml:space="preserve">قوله:(و لها صدر الکلام)</w:t>
      </w:r>
    </w:p>
    <w:p>
      <w:pPr>
        <w:pStyle w:val="BookText"/>
      </w:pPr>
      <w:r>
        <w:rPr>
          <w:rStyle w:val="FootnoteReference"/>
        </w:rPr>
        <w:footnoteReference w:id="2072"/>
      </w:r>
      <w:r>
        <w:rPr>
          <w:rFonts w:ascii="IRNazanin" w:hAnsi="IRNazanin" w:eastAsia="IRNazanin" w:cs="IRNazanin"/>
          <w:lang w:bidi="fa-IR"/>
          <w:color w:val="111111"/>
          <w:sz w:val="28"/>
          <w:szCs w:val="28"/>
          <w:rtl/>
        </w:rPr>
        <w:t xml:space="preserve">
،یعنی علی جملتها نحو:(إن زیدا قائم)و لا یصح(قائم إنّ زیدا)،و أما علی غیر جملتها فجائز،نحو:(متی تقول إن زیدا قائم)،و إنما لزم الصدر علی جملتها لیتحقق المخاطب المعنی من أول الأمر،هل أرید به التأکید،أو التشبیه،أو التمنی،أو الاستدراک،أو الترجی، لأن القائل إذا قال:(زید قائم)و لم یأت بشئ منها بقی السامع یتردد،أی هذه المعانی أراد المتکلم.</w:t>
      </w:r>
    </w:p>
    <w:p>
      <w:pPr>
        <w:pStyle w:val="BookText"/>
      </w:pPr>
      <w:r>
        <w:rPr>
          <w:rFonts w:ascii="Amiri" w:hAnsi="Amiri" w:eastAsia="Amiri" w:cs="Amiri"/>
          <w:lang w:bidi="ar-SA"/>
          <w:color w:val="111111"/>
          <w:sz w:val="28"/>
          <w:szCs w:val="28"/>
          <w:rtl/>
        </w:rPr>
        <w:t xml:space="preserve">قوله:(سوی(أنّ) </w:t>
      </w:r>
      <w:r>
        <w:rPr>
          <w:rStyle w:val="FootnoteReference"/>
        </w:rPr>
        <w:footnoteReference w:id="2073"/>
      </w:r>
      <w:r>
        <w:rPr>
          <w:rFonts w:ascii="IRNazanin" w:hAnsi="IRNazanin" w:eastAsia="IRNazanin" w:cs="IRNazanin"/>
          <w:lang w:bidi="fa-IR"/>
          <w:color w:val="111111"/>
          <w:sz w:val="28"/>
          <w:szCs w:val="28"/>
          <w:rtl/>
        </w:rPr>
        <w:t xml:space="preserve">) فلا صدریة لها،بل یجب تقدیم جملتها علیها، نحو:(أعجبنی أنک قائم)،و بعضهم،نحو:(عندی أنک قائم).</w:t>
      </w:r>
    </w:p>
    <w:p>
      <w:pPr>
        <w:pStyle w:val="BookText"/>
      </w:pPr>
      <w:r>
        <w:rPr>
          <w:rFonts w:ascii="IRNazanin" w:hAnsi="IRNazanin" w:eastAsia="IRNazanin" w:cs="IRNazanin"/>
          <w:lang w:bidi="fa-IR"/>
          <w:color w:val="111111"/>
          <w:sz w:val="28"/>
          <w:szCs w:val="28"/>
          <w:rtl/>
        </w:rPr>
        <w:t xml:space="preserve">قوله:(و هی </w:t>
      </w:r>
      <w:r>
        <w:rPr>
          <w:rStyle w:val="FootnoteReference"/>
        </w:rPr>
        <w:footnoteReference w:id="2074"/>
      </w:r>
      <w:r>
        <w:rPr>
          <w:rFonts w:ascii="IRNazanin" w:hAnsi="IRNazanin" w:eastAsia="IRNazanin" w:cs="IRNazanin"/>
          <w:lang w:bidi="fa-IR"/>
          <w:color w:val="111111"/>
          <w:sz w:val="28"/>
          <w:szCs w:val="28"/>
          <w:rtl/>
        </w:rPr>
        <w:t xml:space="preserve">بعکسها) ،یعنی فی(أنه)یجب تقدیم جملتها علیها، و سائر الحروف لا یجوز تقدیم جملتها و لا بعضها علیها،و إنما یجب فی المفتوحة تقدیم جملتها،لأنها لم تأت إلا معمولة.</w:t>
      </w:r>
    </w:p>
    <w:p>
      <w:pPr>
        <w:pStyle w:val="BookText"/>
      </w:pPr>
      <w:r>
        <w:rPr>
          <w:rFonts w:ascii="Amiri" w:hAnsi="Amiri" w:eastAsia="Amiri" w:cs="Amiri"/>
          <w:lang w:bidi="ar-SA"/>
          <w:color w:val="111111"/>
          <w:sz w:val="28"/>
          <w:szCs w:val="28"/>
          <w:rtl/>
        </w:rPr>
        <w:t xml:space="preserve">قوله:(و تلحقها(ما)فتلغی)، یعنی تلحق هذه الحروف الستة(ما) الکافة فتمنعها من العمل،و حاصله(أنّ)(ما)،إن کانت مصدریة أو موصولة لم یغیر العمل نحو: إِنَّمٰا صَنَعُوا کَیْدُ سٰاحِرٍ </w:t>
      </w:r>
      <w:r>
        <w:rPr>
          <w:rStyle w:val="FootnoteReference"/>
        </w:rPr>
        <w:footnoteReference w:id="2075"/>
      </w:r>
      <w:r>
        <w:rPr>
          <w:rFonts w:ascii="Amiri" w:hAnsi="Amiri" w:eastAsia="Amiri" w:cs="Amiri"/>
          <w:lang w:bidi="ar-SA"/>
          <w:color w:val="111111"/>
          <w:sz w:val="28"/>
          <w:szCs w:val="28"/>
          <w:rtl/>
        </w:rPr>
        <w:t xml:space="preserve">إِنَّمٰا حَرَّمَ</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عَلَیْکُمُ الْمَیْتَةَ</w:t>
      </w:r>
    </w:p>
    <w:p>
      <w:pPr>
        <w:pStyle w:val="BookText"/>
      </w:pPr>
      <w:r>
        <w:rPr>
          <w:rStyle w:val="FootnoteReference"/>
        </w:rPr>
        <w:footnoteReference w:id="2076"/>
      </w:r>
      <w:r>
        <w:rPr>
          <w:rFonts w:ascii="IRNazanin" w:hAnsi="IRNazanin" w:eastAsia="IRNazanin" w:cs="IRNazanin"/>
          <w:lang w:bidi="fa-IR"/>
          <w:color w:val="111111"/>
          <w:sz w:val="28"/>
          <w:szCs w:val="28"/>
          <w:rtl/>
        </w:rPr>
        <w:t xml:space="preserve">
فیمن رفع(کید)و(المیتة)علی جعل(ما)وصلتها اسم (إن)،و کید ساحر خبرین،و إما نصبهما فهو علی جعل(ما)کافة،و کید ساحر معمولان(لصنعوا و حرّم)،و إن کانت(ما)غیرهما ألغیت(إنّ) عن العمل لزوال الاختصاص،و وجب رفع ما بعدها علی الابتداء و الخبر،و(ما)کافة نحو:(إنما زید قائم)،قال تعالی: إِنَّمٰا إِلٰهُکُمُ اللّٰهُ </w:t>
      </w:r>
      <w:r>
        <w:rPr>
          <w:rStyle w:val="FootnoteReference"/>
        </w:rPr>
        <w:footnoteReference w:id="2077"/>
      </w:r>
      <w:r>
        <w:rPr>
          <w:rFonts w:ascii="IRNazanin" w:hAnsi="IRNazanin" w:eastAsia="IRNazanin" w:cs="IRNazanin"/>
          <w:lang w:bidi="fa-IR"/>
          <w:color w:val="111111"/>
          <w:sz w:val="28"/>
          <w:szCs w:val="28"/>
          <w:rtl/>
        </w:rPr>
        <w:t xml:space="preserve">و قال ابن درستویه: </w:t>
      </w:r>
      <w:r>
        <w:rPr>
          <w:rStyle w:val="FootnoteReference"/>
        </w:rPr>
        <w:footnoteReference w:id="2078"/>
      </w:r>
      <w:r>
        <w:rPr>
          <w:rFonts w:ascii="IRNazanin" w:hAnsi="IRNazanin" w:eastAsia="IRNazanin" w:cs="IRNazanin"/>
          <w:lang w:bidi="fa-IR"/>
          <w:color w:val="111111"/>
          <w:sz w:val="28"/>
          <w:szCs w:val="28"/>
          <w:rtl/>
        </w:rPr>
        <w:t xml:space="preserve">(ما)اسمها بمنزلة ضمیر الشأن و الجملة بعدها هی الخبر، و لا تفتقر إلی عائد کما فی ضمیر الشأن.</w:t>
      </w:r>
    </w:p>
    <w:p>
      <w:pPr>
        <w:pStyle w:val="BookText"/>
      </w:pPr>
      <w:r>
        <w:rPr>
          <w:rFonts w:ascii="IRNazanin" w:hAnsi="IRNazanin" w:eastAsia="IRNazanin" w:cs="IRNazanin"/>
          <w:lang w:bidi="fa-IR"/>
          <w:color w:val="111111"/>
          <w:sz w:val="28"/>
          <w:szCs w:val="28"/>
          <w:rtl/>
        </w:rPr>
        <w:t xml:space="preserve">قوله:(علی الأصح </w:t>
      </w:r>
      <w:r>
        <w:rPr>
          <w:rStyle w:val="FootnoteReference"/>
        </w:rPr>
        <w:footnoteReference w:id="2079"/>
      </w:r>
      <w:r>
        <w:rPr>
          <w:rFonts w:ascii="IRNazanin" w:hAnsi="IRNazanin" w:eastAsia="IRNazanin" w:cs="IRNazanin"/>
          <w:lang w:bidi="fa-IR"/>
          <w:color w:val="111111"/>
          <w:sz w:val="28"/>
          <w:szCs w:val="28"/>
          <w:rtl/>
        </w:rPr>
        <w:t xml:space="preserve">) إشارة إلی جواز الإعمال مع(ما)،و هو مذهب الزمخشری </w:t>
      </w:r>
      <w:r>
        <w:rPr>
          <w:rStyle w:val="FootnoteReference"/>
        </w:rPr>
        <w:footnoteReference w:id="2080"/>
      </w:r>
      <w:r>
        <w:rPr>
          <w:rFonts w:ascii="IRNazanin" w:hAnsi="IRNazanin" w:eastAsia="IRNazanin" w:cs="IRNazanin"/>
          <w:lang w:bidi="fa-IR"/>
          <w:color w:val="111111"/>
          <w:sz w:val="28"/>
          <w:szCs w:val="28"/>
          <w:rtl/>
        </w:rPr>
        <w:t xml:space="preserve">و المصنف </w:t>
      </w:r>
      <w:r>
        <w:rPr>
          <w:rStyle w:val="FootnoteReference"/>
        </w:rPr>
        <w:footnoteReference w:id="2081"/>
      </w:r>
      <w:r>
        <w:rPr>
          <w:rFonts w:ascii="IRNazanin" w:hAnsi="IRNazanin" w:eastAsia="IRNazanin" w:cs="IRNazanin"/>
          <w:lang w:bidi="fa-IR"/>
          <w:color w:val="111111"/>
          <w:sz w:val="28"/>
          <w:szCs w:val="28"/>
          <w:rtl/>
        </w:rPr>
        <w:t xml:space="preserve">و جماعة قیاسا علی وروده فی(لیتما)،نحو:</w:t>
      </w:r>
    </w:p>
    <w:p>
      <w:pPr>
        <w:pStyle w:val="BookText"/>
      </w:pPr>
      <w:r>
        <w:rPr>
          <w:rFonts w:ascii="IRNazanin" w:hAnsi="IRNazanin" w:eastAsia="IRNazanin" w:cs="IRNazanin"/>
          <w:lang w:bidi="fa-IR"/>
          <w:color w:val="111111"/>
          <w:sz w:val="28"/>
          <w:szCs w:val="28"/>
          <w:rtl/>
        </w:rPr>
        <w:t xml:space="preserve">[751]قالت ألا لیتما هذا الحمام لنا </w:t>
      </w:r>
      <w:r>
        <w:rPr>
          <w:rStyle w:val="FootnoteReference"/>
        </w:rPr>
        <w:footnoteReference w:id="20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برفع الحمام و نصبه.و سیبویه </w:t>
      </w:r>
      <w:r>
        <w:rPr>
          <w:rStyle w:val="FootnoteReference"/>
        </w:rPr>
        <w:footnoteReference w:id="2083"/>
      </w:r>
      <w:r>
        <w:rPr>
          <w:rFonts w:ascii="IRNazanin" w:hAnsi="IRNazanin" w:eastAsia="IRNazanin" w:cs="IRNazanin"/>
          <w:lang w:bidi="fa-IR"/>
          <w:color w:val="111111"/>
          <w:sz w:val="28"/>
          <w:szCs w:val="28"/>
          <w:rtl/>
        </w:rPr>
        <w:t xml:space="preserve">و الفراء </w:t>
      </w:r>
      <w:r>
        <w:rPr>
          <w:rStyle w:val="FootnoteReference"/>
        </w:rPr>
        <w:footnoteReference w:id="2084"/>
      </w:r>
      <w:r>
        <w:rPr>
          <w:rFonts w:ascii="IRNazanin" w:hAnsi="IRNazanin" w:eastAsia="IRNazanin" w:cs="IRNazanin"/>
          <w:lang w:bidi="fa-IR"/>
          <w:color w:val="111111"/>
          <w:sz w:val="28"/>
          <w:szCs w:val="28"/>
          <w:rtl/>
        </w:rPr>
        <w:t xml:space="preserve">قصروه علی(لیتما)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القرطبی 4264/5،و حجة القراءات بن زنجلة 458.</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بعضهم أجازه فی(کأنما)و(لعلما)مع(لیتما)لاتفاقها فی الإنشاء.</w:t>
      </w:r>
    </w:p>
    <w:p>
      <w:pPr>
        <w:pStyle w:val="BookText"/>
      </w:pPr>
      <w:r>
        <w:rPr>
          <w:rFonts w:ascii="Amiri" w:hAnsi="Amiri" w:eastAsia="Amiri" w:cs="Amiri"/>
          <w:lang w:bidi="ar-SA"/>
          <w:color w:val="111111"/>
          <w:sz w:val="28"/>
          <w:szCs w:val="28"/>
          <w:rtl/>
        </w:rPr>
        <w:t xml:space="preserve">قوله:(و تدخل حینئذ علی الأفعال) ،أما(إنّ)و(أنّ)و(کأنّ)و(لکنّ) فاتفاق نحو قوله تعالی: إِنَّمٰا صَنَعُوا ، أَ فَحَسِبْتُمْ أَنَّمٰا خَلَقْنٰاکُمْ </w:t>
      </w:r>
      <w:r>
        <w:rPr>
          <w:rStyle w:val="FootnoteReference"/>
        </w:rPr>
        <w:footnoteReference w:id="2085"/>
      </w:r>
      <w:r>
        <w:rPr>
          <w:rFonts w:ascii="Amiri" w:hAnsi="Amiri" w:eastAsia="Amiri" w:cs="Amiri"/>
          <w:lang w:bidi="ar-SA"/>
          <w:color w:val="111111"/>
          <w:sz w:val="28"/>
          <w:szCs w:val="28"/>
          <w:rtl/>
        </w:rPr>
        <w:t xml:space="preserve">کَأَنَّمٰا یُسٰاقُونَ إِلَی الْمَوْتِ </w:t>
      </w:r>
      <w:r>
        <w:rPr>
          <w:rStyle w:val="FootnoteReference"/>
        </w:rPr>
        <w:footnoteReference w:id="2086"/>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[752]و لکنما أسعی لمجد مؤثل </w:t>
      </w:r>
      <w:r>
        <w:rPr>
          <w:rStyle w:val="FootnoteReference"/>
        </w:rPr>
        <w:footnoteReference w:id="20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Times New Roman" w:hAnsi="Times New Roman" w:eastAsia="Times New Roman" w:cs="Times New Roman"/>
          <w:lang w:val="en-US" w:bidi="en-US"/>
          <w:color w:val="111111"/>
          <w:sz w:val="28"/>
          <w:szCs w:val="28"/>
          <w:rtl/>
        </w:rPr>
        <w:t xml:space="preserve">[753]....</w:t>
      </w:r>
    </w:p>
    <w:p>
      <w:pPr>
        <w:pStyle w:val="BookText"/>
      </w:pPr>
      <w:r>
        <w:rPr>
          <w:rFonts w:ascii="IRNazanin" w:hAnsi="IRNazanin" w:eastAsia="IRNazanin" w:cs="IRNazanin"/>
          <w:lang w:bidi="fa-IR"/>
          <w:color w:val="111111"/>
          <w:sz w:val="28"/>
          <w:szCs w:val="28"/>
          <w:rtl/>
        </w:rPr>
        <w:t xml:space="preserve">و لکنّ ما یقضی فسوف یکون </w:t>
      </w:r>
      <w:r>
        <w:rPr>
          <w:rStyle w:val="FootnoteReference"/>
        </w:rPr>
        <w:footnoteReference w:id="2088"/>
      </w:r>
    </w:p>
    <w:p>
      <w:pPr>
        <w:pStyle w:val="BookText"/>
      </w:pPr>
      <w:r>
        <w:rPr>
          <w:rFonts w:ascii="IRNazanin" w:hAnsi="IRNazanin" w:eastAsia="IRNazanin" w:cs="IRNazanin"/>
          <w:lang w:bidi="fa-IR"/>
          <w:color w:val="111111"/>
          <w:sz w:val="28"/>
          <w:szCs w:val="28"/>
          <w:rtl/>
        </w:rPr>
        <w:t xml:space="preserve">و أما(لعلما)فأجازه الجمهور نحو:</w:t>
      </w:r>
    </w:p>
    <w:p>
      <w:pPr>
        <w:pStyle w:val="BookText"/>
      </w:pPr>
      <w:r>
        <w:rPr>
          <w:rFonts w:ascii="IRNazanin" w:hAnsi="IRNazanin" w:eastAsia="IRNazanin" w:cs="IRNazanin"/>
          <w:lang w:bidi="fa-IR"/>
          <w:color w:val="111111"/>
          <w:sz w:val="28"/>
          <w:szCs w:val="28"/>
          <w:rtl/>
        </w:rPr>
        <w:t xml:space="preserve">[754]...لعلما</w:t>
      </w:r>
    </w:p>
    <w:p>
      <w:pPr>
        <w:pStyle w:val="BookText"/>
      </w:pPr>
      <w:r>
        <w:rPr>
          <w:rFonts w:ascii="IRNazanin" w:hAnsi="IRNazanin" w:eastAsia="IRNazanin" w:cs="IRNazanin"/>
          <w:lang w:bidi="fa-IR"/>
          <w:color w:val="111111"/>
          <w:sz w:val="28"/>
          <w:szCs w:val="28"/>
          <w:rtl/>
        </w:rPr>
        <w:t xml:space="preserve">أضاءت لک النّار الحمار المقیدا </w:t>
      </w:r>
      <w:r>
        <w:rPr>
          <w:rStyle w:val="FootnoteReference"/>
        </w:rPr>
        <w:footnoteReference w:id="2089"/>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42" w:name="pg19845_195043"/>
    <w:bookmarkEnd w:id="142"/>
    <w:p>
      <w:pPr>
        <w:pStyle w:val="BookText"/>
      </w:pPr>
      <w:r>
        <w:rPr>
          <w:rFonts w:ascii="IRNazanin" w:hAnsi="IRNazanin" w:eastAsia="IRNazanin" w:cs="IRNazanin"/>
          <w:lang w:bidi="fa-IR"/>
          <w:color w:val="111111"/>
          <w:sz w:val="28"/>
          <w:szCs w:val="28"/>
          <w:rtl/>
        </w:rPr>
        <w:t xml:space="preserve">و منعه الفراء </w:t>
      </w:r>
      <w:r>
        <w:rPr>
          <w:rStyle w:val="FootnoteReference"/>
        </w:rPr>
        <w:footnoteReference w:id="2090"/>
      </w:r>
      <w:r>
        <w:rPr>
          <w:rFonts w:ascii="IRNazanin" w:hAnsi="IRNazanin" w:eastAsia="IRNazanin" w:cs="IRNazanin"/>
          <w:lang w:bidi="fa-IR"/>
          <w:color w:val="111111"/>
          <w:sz w:val="28"/>
          <w:szCs w:val="28"/>
          <w:rtl/>
        </w:rPr>
        <w:t xml:space="preserve">،و تأول البیت بأن(ما)موصولة،و خبر(لعل)محذوف أو علی لغة من ینصب الجزأین،و أما(لیتما)فالجمهور قالوا:لم یسمع، و أجازه بعضهم،و اختاره المصنف </w:t>
      </w:r>
      <w:r>
        <w:rPr>
          <w:rStyle w:val="FootnoteReference"/>
        </w:rPr>
        <w:footnoteReference w:id="2091"/>
      </w:r>
      <w:r>
        <w:rPr>
          <w:rFonts w:ascii="IRNazanin" w:hAnsi="IRNazanin" w:eastAsia="IRNazanin" w:cs="IRNazanin"/>
          <w:lang w:bidi="fa-IR"/>
          <w:color w:val="111111"/>
          <w:sz w:val="28"/>
          <w:szCs w:val="28"/>
          <w:rtl/>
        </w:rPr>
        <w:t xml:space="preserve">،و وجه(أن ما)الکافة یسوغ ذلک کما سوغته(ربما).</w:t>
      </w:r>
    </w:p>
    <w:p>
      <w:pPr>
        <w:pStyle w:val="Heading6"/>
      </w:pPr>
      <w:bookmarkStart w:id="418" w:name="_Toc239"/>
      <w:r>
        <w:t>[الفرق بین المفتوحة و المکسورة،]</w:t>
      </w:r>
      <w:bookmarkEnd w:id="418"/>
    </w:p>
    <w:p>
      <w:pPr>
        <w:pStyle w:val="BookText"/>
      </w:pPr>
      <w:r>
        <w:rPr>
          <w:rFonts w:ascii="IRNazanin" w:hAnsi="IRNazanin" w:eastAsia="IRNazanin" w:cs="IRNazanin"/>
          <w:lang w:bidi="fa-IR"/>
          <w:color w:val="111111"/>
          <w:sz w:val="28"/>
          <w:szCs w:val="28"/>
          <w:rtl/>
        </w:rPr>
        <w:t xml:space="preserve">قوله:(فإنّ لا تغیر معنی الجملة) ،شرع فی تبیین الفرق بین المفتوحة و المکسورة،و یعنی بالجملة التی لا یضاد معناها،لیعلم بذلک أنها لا تدخل علی جملة إنشائیة من استفهام و لا نفی،لأن لکل منها صدر الکلام،و إذا قلت:(أنّ زیدا قائما)،فإنّ للتأکید و الجملة باقیة علی ما کانت علیه قبل دخولها.</w:t>
      </w:r>
    </w:p>
    <w:p>
      <w:pPr>
        <w:pStyle w:val="BookText"/>
      </w:pPr>
      <w:r>
        <w:rPr>
          <w:rFonts w:ascii="IRNazanin" w:hAnsi="IRNazanin" w:eastAsia="IRNazanin" w:cs="IRNazanin"/>
          <w:lang w:bidi="fa-IR"/>
          <w:color w:val="111111"/>
          <w:sz w:val="28"/>
          <w:szCs w:val="28"/>
          <w:rtl/>
        </w:rPr>
        <w:t xml:space="preserve">قوله:(و(أنّ) مع جملتها فی حکم المفرد)،و ذلک لأنها مصدریة،فإذا قلت:(أعجبنی أنک قائم)فالمعنی(أعجبنی قیامک)،و منع السهیلی </w:t>
      </w:r>
      <w:r>
        <w:rPr>
          <w:rStyle w:val="FootnoteReference"/>
        </w:rPr>
        <w:footnoteReference w:id="2092"/>
      </w:r>
      <w:r>
        <w:rPr>
          <w:rFonts w:ascii="IRNazanin" w:hAnsi="IRNazanin" w:eastAsia="IRNazanin" w:cs="IRNazanin"/>
          <w:lang w:bidi="fa-IR"/>
          <w:color w:val="111111"/>
          <w:sz w:val="28"/>
          <w:szCs w:val="28"/>
          <w:rtl/>
        </w:rPr>
        <w:t xml:space="preserve">ذلک المفرد،لأنه قد یکون خبرها جامدا نحو:(أعجبنی أنک أسد)، و ضعف بأنه یتأول ب(الکون و التشبه)فتقول:(علمت کونک أو أسدیتک).</w:t>
      </w:r>
    </w:p>
    <w:p>
      <w:pPr>
        <w:pStyle w:val="BookText"/>
      </w:pPr>
      <w:r>
        <w:rPr>
          <w:rFonts w:ascii="Amiri" w:hAnsi="Amiri" w:eastAsia="Amiri" w:cs="Amiri"/>
          <w:lang w:bidi="ar-SA"/>
          <w:color w:val="111111"/>
          <w:sz w:val="28"/>
          <w:szCs w:val="28"/>
          <w:rtl/>
        </w:rPr>
        <w:t xml:space="preserve">قوله:(و من ثمّ </w:t>
      </w:r>
      <w:r>
        <w:rPr>
          <w:rStyle w:val="FootnoteReference"/>
        </w:rPr>
        <w:footnoteReference w:id="2093"/>
      </w:r>
      <w:r>
        <w:rPr>
          <w:rFonts w:ascii="IRNazanin" w:hAnsi="IRNazanin" w:eastAsia="IRNazanin" w:cs="IRNazanin"/>
          <w:lang w:bidi="fa-IR"/>
          <w:color w:val="111111"/>
          <w:sz w:val="28"/>
          <w:szCs w:val="28"/>
          <w:rtl/>
        </w:rPr>
        <w:t xml:space="preserve">وجب الکسر فی موضع الجمل و الفتح فی موضع المفرد) ،أی من أجل(إن)المکسورة لا یغیر معنی الجملة،بل یزیدها تأکیدا،وجب الکسر لفظا و حکما،و من أجل(أن)المفتوحة تغیر</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 الجملة و تجعلها فی حکم المفرد وجب الفتح،و قد اختلف فی الفرق بین المکسورة و المفتحة،فقال الفارسی </w:t>
      </w:r>
      <w:r>
        <w:rPr>
          <w:rStyle w:val="FootnoteReference"/>
        </w:rPr>
        <w:footnoteReference w:id="2094"/>
      </w:r>
      <w:r>
        <w:rPr>
          <w:rFonts w:ascii="IRNazanin" w:hAnsi="IRNazanin" w:eastAsia="IRNazanin" w:cs="IRNazanin"/>
          <w:lang w:bidi="fa-IR"/>
          <w:color w:val="111111"/>
          <w:sz w:val="28"/>
          <w:szCs w:val="28"/>
          <w:rtl/>
        </w:rPr>
        <w:t xml:space="preserve">:کل موضع صلح[ظ 136] للجملة الفعلیة و الاسمیة،ف(إن)فیه مکسورة کالتی فی ابتداء الکلام، لأن المتکلم بالخیار،و إن شاء جاء بفعلیة أو اسمیة،و کل موضع لم یصلح إلا لأحدهما ف‍(إن)فیه مفتوحة نحو:(بلغنی أنک ذاهب)لا یکون هنا إلا اسم،و لو أنک ذاهب لا یکون هنا إلا الفعل،و نقض بنحو:(من یکرمنی (فإنی)أکرمه).</w:t>
      </w:r>
    </w:p>
    <w:p>
      <w:pPr>
        <w:pStyle w:val="BookText"/>
      </w:pPr>
      <w:r>
        <w:rPr>
          <w:rFonts w:ascii="Times New Roman" w:hAnsi="Times New Roman" w:eastAsia="Times New Roman" w:cs="Times New Roman"/>
          <w:lang w:val="en-US" w:bidi="en-US"/>
          <w:color w:val="111111"/>
          <w:sz w:val="28"/>
          <w:szCs w:val="28"/>
          <w:rtl/>
        </w:rPr>
        <w:t xml:space="preserve">[755]...</w:t>
      </w:r>
    </w:p>
    <w:p>
      <w:pPr>
        <w:pStyle w:val="BookText"/>
      </w:pPr>
      <w:r>
        <w:rPr>
          <w:rFonts w:ascii="IRNazanin" w:hAnsi="IRNazanin" w:eastAsia="IRNazanin" w:cs="IRNazanin"/>
          <w:lang w:bidi="fa-IR"/>
          <w:color w:val="111111"/>
          <w:sz w:val="28"/>
          <w:szCs w:val="28"/>
          <w:rtl/>
        </w:rPr>
        <w:t xml:space="preserve">إذا أنه عبد القفا و اللهازم </w:t>
      </w:r>
      <w:r>
        <w:rPr>
          <w:rStyle w:val="FootnoteReference"/>
        </w:rPr>
        <w:footnoteReference w:id="2095"/>
      </w:r>
    </w:p>
    <w:p>
      <w:pPr>
        <w:pStyle w:val="BookText"/>
      </w:pPr>
      <w:r>
        <w:rPr>
          <w:rFonts w:ascii="IRNazanin" w:hAnsi="IRNazanin" w:eastAsia="IRNazanin" w:cs="IRNazanin"/>
          <w:lang w:bidi="fa-IR"/>
          <w:color w:val="111111"/>
          <w:sz w:val="28"/>
          <w:szCs w:val="28"/>
          <w:rtl/>
        </w:rPr>
        <w:t xml:space="preserve">فهی مکسورة صالحة للفعلیة،فإن قال:(هو صالح لهما معا)،نقول:(من یکرمنی فأنا أکرمه)،و إن شئت قیل:یلزمک الکسر،و هو جائز فیه الأمران، و قال سیبویه: </w:t>
      </w:r>
      <w:r>
        <w:rPr>
          <w:rStyle w:val="FootnoteReference"/>
        </w:rPr>
        <w:footnoteReference w:id="2096"/>
      </w:r>
      <w:r>
        <w:rPr>
          <w:rFonts w:ascii="IRNazanin" w:hAnsi="IRNazanin" w:eastAsia="IRNazanin" w:cs="IRNazanin"/>
          <w:lang w:bidi="fa-IR"/>
          <w:color w:val="111111"/>
          <w:sz w:val="28"/>
          <w:szCs w:val="28"/>
          <w:rtl/>
        </w:rPr>
        <w:t xml:space="preserve">کل موضع صلح للجملة ف(إن)مکسورة،و کل موضع صلح للمفرد ف(إن)مفتوحة،و کل ما صلح لهما جاز الأمران، و اختاره المصنف </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کسرت </w:t>
      </w:r>
      <w:r>
        <w:rPr>
          <w:rStyle w:val="FootnoteReference"/>
        </w:rPr>
        <w:footnoteReference w:id="2098"/>
      </w:r>
      <w:r>
        <w:rPr>
          <w:rFonts w:ascii="IRNazanin" w:hAnsi="IRNazanin" w:eastAsia="IRNazanin" w:cs="IRNazanin"/>
          <w:lang w:bidi="fa-IR"/>
          <w:color w:val="111111"/>
          <w:sz w:val="28"/>
          <w:szCs w:val="28"/>
          <w:rtl/>
        </w:rPr>
        <w:t xml:space="preserve">ابتداء)</w:t>
      </w:r>
    </w:p>
    <w:p>
      <w:pPr>
        <w:pStyle w:val="BookText"/>
      </w:pPr>
      <w:r>
        <w:rPr>
          <w:rStyle w:val="FootnoteReference"/>
        </w:rPr>
        <w:footnoteReference w:id="2099"/>
      </w:r>
      <w:r>
        <w:rPr>
          <w:rFonts w:ascii="IRNazanin" w:hAnsi="IRNazanin" w:eastAsia="IRNazanin" w:cs="IRNazanin"/>
          <w:lang w:bidi="fa-IR"/>
          <w:color w:val="111111"/>
          <w:sz w:val="28"/>
          <w:szCs w:val="28"/>
          <w:rtl/>
        </w:rPr>
        <w:t xml:space="preserve">
،یعنی فی أول کل جملة سواء کانت من أول الکلام نحو:(إن زیدا قائم)،أو من وسطه نحو:(أکرم زیدا إنه أهل لذلک).</w:t>
      </w:r>
    </w:p>
    <w:p>
      <w:pPr>
        <w:pStyle w:val="BookText"/>
      </w:pPr>
      <w:r>
        <w:rPr>
          <w:rFonts w:ascii="Amiri" w:hAnsi="Amiri" w:eastAsia="Amiri" w:cs="Amiri"/>
          <w:lang w:bidi="ar-SA"/>
          <w:color w:val="111111"/>
          <w:sz w:val="28"/>
          <w:szCs w:val="28"/>
          <w:rtl/>
        </w:rPr>
        <w:t xml:space="preserve">قوله:(و بعد القول) :و ذلک لأنه تحکی به الجمل،نحو: قُلْ إِنَّ رَبِّی یَقْذِفُ بِالْحَقِّ </w:t>
      </w:r>
      <w:r>
        <w:rPr>
          <w:rStyle w:val="FootnoteReference"/>
        </w:rPr>
        <w:footnoteReference w:id="2100"/>
      </w:r>
      <w:r>
        <w:rPr>
          <w:rFonts w:ascii="IRNazanin" w:hAnsi="IRNazanin" w:eastAsia="IRNazanin" w:cs="IRNazanin"/>
          <w:lang w:bidi="fa-IR"/>
          <w:color w:val="111111"/>
          <w:sz w:val="28"/>
          <w:szCs w:val="28"/>
          <w:rtl/>
        </w:rPr>
        <w:t xml:space="preserve">سواء کان القول اسم فاعل،أم مفعول،أم فعلا ماضیا،أم مستقبلا،أم أمرا،أم نهیا،فهی مکسورة غالبا،لأنها داخلة فی صلة القول، و منهم من احترز عن القول المجری و من المحکی الذی فیه لفظ المفتوحة فإنها تفتح فی هذه المواضع </w:t>
      </w:r>
      <w:r>
        <w:rPr>
          <w:rStyle w:val="FootnoteReference"/>
        </w:rPr>
        <w:footnoteReference w:id="2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بعد الموصول) ،و ذلک أن الصلة لا تکون إلا جملة،کقوله:</w:t>
      </w:r>
    </w:p>
    <w:p>
      <w:pPr>
        <w:pStyle w:val="BookText"/>
      </w:pPr>
      <w:r>
        <w:rPr>
          <w:rFonts w:ascii="Amiri" w:hAnsi="Amiri" w:eastAsia="Amiri" w:cs="Amiri"/>
          <w:lang w:bidi="ar-SA"/>
          <w:color w:val="111111"/>
          <w:sz w:val="28"/>
          <w:szCs w:val="28"/>
          <w:rtl/>
        </w:rPr>
        <w:t xml:space="preserve">وَ آتَیْنٰاهُ مِنَ الْکُنُوزِ مٰا إِنَّ مَفٰاتِحَهُ</w:t>
      </w:r>
    </w:p>
    <w:p>
      <w:pPr>
        <w:pStyle w:val="BookText"/>
      </w:pPr>
      <w:r>
        <w:rPr>
          <w:rStyle w:val="FootnoteReference"/>
        </w:rPr>
        <w:footnoteReference w:id="2102"/>
      </w:r>
      <w:r>
        <w:rPr>
          <w:rFonts w:ascii="IRNazanin" w:hAnsi="IRNazanin" w:eastAsia="IRNazanin" w:cs="IRNazanin"/>
          <w:lang w:bidi="fa-IR"/>
          <w:color w:val="111111"/>
          <w:sz w:val="28"/>
          <w:szCs w:val="28"/>
          <w:rtl/>
        </w:rPr>
        <w:t xml:space="preserve">
و هذه الأمثلة التی ذکر أراد بها التمثیل لا الحصر،اکتفاء بما تقدم من الضابط،و تکون مکسورة فی جواب القسم نحو:(و اللّه إن زیدا قائم)،لأنه جملة،و بعد النداء،(یا زید إن عمرا قائم)، و بعد حرف التنبیه،نحو: أَلاٰ إِنَّ أَوْلِیٰاءَ اللّٰهِ </w:t>
      </w:r>
      <w:r>
        <w:rPr>
          <w:rStyle w:val="FootnoteReference"/>
        </w:rPr>
        <w:footnoteReference w:id="2103"/>
      </w:r>
      <w:r>
        <w:rPr>
          <w:rFonts w:ascii="IRNazanin" w:hAnsi="IRNazanin" w:eastAsia="IRNazanin" w:cs="IRNazanin"/>
          <w:lang w:bidi="fa-IR"/>
          <w:color w:val="111111"/>
          <w:sz w:val="28"/>
          <w:szCs w:val="28"/>
          <w:rtl/>
        </w:rPr>
        <w:t xml:space="preserve">لأنه ذکر معها الجملة غالبا و مع لام التأکید،نحو:(علمت أن زیدا لقائم)،لأن لام الابتداء موضوعة</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لتأکید لام الجملة،و التی تقع خبرا عن الجثة،نحو:(زید إنه قائم)و التی فی موضع الحال نحو:(لقیتک و إنک راکب)،و قوله تعالی: کَمٰا أَخْرَجَکَ رَبُّکَ مِنْ بَیْتِکَ بِالْحَقِّ وَ إِنَّ فَرِیقاً </w:t>
      </w:r>
      <w:r>
        <w:rPr>
          <w:rStyle w:val="FootnoteReference"/>
        </w:rPr>
        <w:footnoteReference w:id="2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قوله:([و فتحت فاعلة و مفعولة] </w:t>
      </w:r>
      <w:r>
        <w:rPr>
          <w:rStyle w:val="FootnoteReference"/>
        </w:rPr>
        <w:footnoteReference w:id="2105"/>
      </w:r>
      <w:r>
        <w:rPr>
          <w:rFonts w:ascii="Amiri" w:hAnsi="Amiri" w:eastAsia="Amiri" w:cs="Amiri"/>
          <w:lang w:bidi="ar-SA"/>
          <w:color w:val="111111"/>
          <w:sz w:val="28"/>
          <w:szCs w:val="28"/>
          <w:rtl/>
        </w:rPr>
        <w:t xml:space="preserve">و مبتدأة)</w:t>
      </w:r>
    </w:p>
    <w:p>
      <w:pPr>
        <w:pStyle w:val="BookText"/>
      </w:pPr>
      <w:r>
        <w:rPr>
          <w:rStyle w:val="FootnoteReference"/>
        </w:rPr>
        <w:footnoteReference w:id="2106"/>
      </w:r>
      <w:r>
        <w:rPr>
          <w:rFonts w:ascii="IRNazanin" w:hAnsi="IRNazanin" w:eastAsia="IRNazanin" w:cs="IRNazanin"/>
          <w:lang w:bidi="fa-IR"/>
          <w:color w:val="111111"/>
          <w:sz w:val="28"/>
          <w:szCs w:val="28"/>
          <w:rtl/>
        </w:rPr>
        <w:t xml:space="preserve">
،نحو:(عندی أنک قائم).</w:t>
      </w:r>
    </w:p>
    <w:p>
      <w:pPr>
        <w:pStyle w:val="BookText"/>
      </w:pPr>
      <w:r>
        <w:rPr>
          <w:rFonts w:ascii="IRNazanin" w:hAnsi="IRNazanin" w:eastAsia="IRNazanin" w:cs="IRNazanin"/>
          <w:lang w:bidi="fa-IR"/>
          <w:color w:val="111111"/>
          <w:sz w:val="28"/>
          <w:szCs w:val="28"/>
          <w:rtl/>
        </w:rPr>
        <w:t xml:space="preserve">قوله:(و مضافا إلیها) ،نحو:(فعلت هذا کراهة أنک قائم)بعد حرف ظاهر،و بحرف نحو:(عجبت من أنک قائم)،و مع(مذ)و(منذ)نحو:(ما رأیته مذ أنّ اللّه خلقه)،و إنما فتحت فی هذه المواضع،لأنها من مواضع المفرد،و ذکر الشیخ </w:t>
      </w:r>
      <w:r>
        <w:rPr>
          <w:rStyle w:val="FootnoteReference"/>
        </w:rPr>
        <w:footnoteReference w:id="2107"/>
      </w:r>
      <w:r>
        <w:rPr>
          <w:rFonts w:ascii="IRNazanin" w:hAnsi="IRNazanin" w:eastAsia="IRNazanin" w:cs="IRNazanin"/>
          <w:lang w:bidi="fa-IR"/>
          <w:color w:val="111111"/>
          <w:sz w:val="28"/>
          <w:szCs w:val="28"/>
          <w:rtl/>
        </w:rPr>
        <w:t xml:space="preserve">لها علی جهة التمثیل لا الحصر.</w:t>
      </w:r>
    </w:p>
    <w:p>
      <w:pPr>
        <w:pStyle w:val="BookText"/>
      </w:pPr>
      <w:r>
        <w:rPr>
          <w:rFonts w:ascii="IRNazanin" w:hAnsi="IRNazanin" w:eastAsia="IRNazanin" w:cs="IRNazanin"/>
          <w:lang w:bidi="fa-IR"/>
          <w:color w:val="111111"/>
          <w:sz w:val="28"/>
          <w:szCs w:val="28"/>
          <w:rtl/>
        </w:rPr>
        <w:t xml:space="preserve">قوله:(و قالوا:لولا أنک لأنه مبتدأ)</w:t>
      </w:r>
    </w:p>
    <w:p>
      <w:pPr>
        <w:pStyle w:val="BookText"/>
      </w:pPr>
      <w:r>
        <w:rPr>
          <w:rStyle w:val="FootnoteReference"/>
        </w:rPr>
        <w:footnoteReference w:id="2108"/>
      </w:r>
      <w:r>
        <w:rPr>
          <w:rFonts w:ascii="IRNazanin" w:hAnsi="IRNazanin" w:eastAsia="IRNazanin" w:cs="IRNazanin"/>
          <w:lang w:bidi="fa-IR"/>
          <w:color w:val="111111"/>
          <w:sz w:val="28"/>
          <w:szCs w:val="28"/>
          <w:rtl/>
        </w:rPr>
        <w:t xml:space="preserve">
،هذا جواب علی سؤال من یقول:إن ما بعد لو لا واجب فیه المبتدأ،و هی تکسر فی موضع المبتدأ، و أما علی الکسائی </w:t>
      </w:r>
      <w:r>
        <w:rPr>
          <w:rStyle w:val="FootnoteReference"/>
        </w:rPr>
        <w:footnoteReference w:id="2109"/>
      </w:r>
      <w:r>
        <w:rPr>
          <w:rFonts w:ascii="IRNazanin" w:hAnsi="IRNazanin" w:eastAsia="IRNazanin" w:cs="IRNazanin"/>
          <w:lang w:bidi="fa-IR"/>
          <w:color w:val="111111"/>
          <w:sz w:val="28"/>
          <w:szCs w:val="28"/>
          <w:rtl/>
        </w:rPr>
        <w:t xml:space="preserve">فلا سؤال،لأنه یجعل ما بعد لو لا فاعل فعل محذوف و فتح(أن)حجة له.</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لو أنک لأنه فاعل)</w:t>
      </w:r>
    </w:p>
    <w:p>
      <w:pPr>
        <w:pStyle w:val="BookText"/>
      </w:pPr>
      <w:r>
        <w:rPr>
          <w:rStyle w:val="FootnoteReference"/>
        </w:rPr>
        <w:footnoteReference w:id="2110"/>
      </w:r>
      <w:r>
        <w:rPr>
          <w:rFonts w:ascii="IRNazanin" w:hAnsi="IRNazanin" w:eastAsia="IRNazanin" w:cs="IRNazanin"/>
          <w:lang w:bidi="fa-IR"/>
          <w:color w:val="111111"/>
          <w:sz w:val="28"/>
          <w:szCs w:val="28"/>
          <w:rtl/>
        </w:rPr>
        <w:t xml:space="preserve">
،و هذا أیضا جواب عن سؤال و هو أن الواقع بعد(لو)جملة،فوجب الکسر و أجاب بأنه فاعل فعل محذوف، تقدیره:(لو ثبت أنک قمت)،و به قال المبرد </w:t>
      </w:r>
      <w:r>
        <w:rPr>
          <w:rStyle w:val="FootnoteReference"/>
        </w:rPr>
        <w:footnoteReference w:id="2111"/>
      </w:r>
      <w:r>
        <w:rPr>
          <w:rFonts w:ascii="IRNazanin" w:hAnsi="IRNazanin" w:eastAsia="IRNazanin" w:cs="IRNazanin"/>
          <w:lang w:bidi="fa-IR"/>
          <w:color w:val="111111"/>
          <w:sz w:val="28"/>
          <w:szCs w:val="28"/>
          <w:rtl/>
        </w:rPr>
        <w:t xml:space="preserve">و الزجاج </w:t>
      </w:r>
      <w:r>
        <w:rPr>
          <w:rStyle w:val="FootnoteReference"/>
        </w:rPr>
        <w:footnoteReference w:id="2112"/>
      </w:r>
      <w:r>
        <w:rPr>
          <w:rFonts w:ascii="IRNazanin" w:hAnsi="IRNazanin" w:eastAsia="IRNazanin" w:cs="IRNazanin"/>
          <w:lang w:bidi="fa-IR"/>
          <w:color w:val="111111"/>
          <w:sz w:val="28"/>
          <w:szCs w:val="28"/>
          <w:rtl/>
        </w:rPr>
        <w:t xml:space="preserve">و الزمخشری </w:t>
      </w:r>
      <w:r>
        <w:rPr>
          <w:rStyle w:val="FootnoteReference"/>
        </w:rPr>
        <w:footnoteReference w:id="2113"/>
      </w:r>
      <w:r>
        <w:rPr>
          <w:rFonts w:ascii="IRNazanin" w:hAnsi="IRNazanin" w:eastAsia="IRNazanin" w:cs="IRNazanin"/>
          <w:lang w:bidi="fa-IR"/>
          <w:color w:val="111111"/>
          <w:sz w:val="28"/>
          <w:szCs w:val="28"/>
          <w:rtl/>
        </w:rPr>
        <w:t xml:space="preserve">، و قال بعضهم:العلة،أنه مبتدأ محذوف الخبر ک(لولا)،و بعضهم قال:</w:t>
      </w:r>
    </w:p>
    <w:p>
      <w:pPr>
        <w:pStyle w:val="BookText"/>
      </w:pPr>
      <w:r>
        <w:rPr>
          <w:rFonts w:ascii="IRNazanin" w:hAnsi="IRNazanin" w:eastAsia="IRNazanin" w:cs="IRNazanin"/>
          <w:lang w:bidi="fa-IR"/>
          <w:color w:val="111111"/>
          <w:sz w:val="28"/>
          <w:szCs w:val="28"/>
          <w:rtl/>
        </w:rPr>
        <w:t xml:space="preserve">مبتدأ مطول الکلام سد مسد خبره.</w:t>
      </w:r>
    </w:p>
    <w:p>
      <w:pPr>
        <w:pStyle w:val="BookText"/>
      </w:pPr>
      <w:r>
        <w:rPr>
          <w:rFonts w:ascii="IRNazanin" w:hAnsi="IRNazanin" w:eastAsia="IRNazanin" w:cs="IRNazanin"/>
          <w:lang w:bidi="fa-IR"/>
          <w:color w:val="111111"/>
          <w:sz w:val="28"/>
          <w:szCs w:val="28"/>
          <w:rtl/>
        </w:rPr>
        <w:t xml:space="preserve">قوله:(فإن جاز التقدیران) ،یعنی تقدیر الجملة و المفرد.</w:t>
      </w:r>
    </w:p>
    <w:p>
      <w:pPr>
        <w:pStyle w:val="BookText"/>
      </w:pPr>
      <w:r>
        <w:rPr>
          <w:rFonts w:ascii="IRNazanin" w:hAnsi="IRNazanin" w:eastAsia="IRNazanin" w:cs="IRNazanin"/>
          <w:lang w:bidi="fa-IR"/>
          <w:color w:val="111111"/>
          <w:sz w:val="28"/>
          <w:szCs w:val="28"/>
          <w:rtl/>
        </w:rPr>
        <w:t xml:space="preserve">قوله:(جاز الأمران) ،یعنی فتح إنّ و کسرها و ذلک فی مواضع:</w:t>
      </w:r>
    </w:p>
    <w:p>
      <w:pPr>
        <w:pStyle w:val="BookText"/>
      </w:pPr>
      <w:r>
        <w:rPr>
          <w:rFonts w:ascii="IRNazanin" w:hAnsi="IRNazanin" w:eastAsia="IRNazanin" w:cs="IRNazanin"/>
          <w:lang w:bidi="fa-IR"/>
          <w:color w:val="111111"/>
          <w:sz w:val="28"/>
          <w:szCs w:val="28"/>
          <w:rtl/>
        </w:rPr>
        <w:t xml:space="preserve">الأول:نحو:قوله:(مثل من یکرمنی فإنی أکرمه).إن قدرت فأنا أکرمه کسرت لأنه جملة،و إن قدرته خبرا لمبتدأ محذوف فتحت لأنه مفرد، و تقدیره:(فجزاؤه الإکرام)،أو(فجزاؤه أنی أکرمه)،و حذف المبتدأ بعد فاء الجزاء کثیرا لکن الکسر أولی لعدم احتیاجه إلی تقدیره.</w:t>
      </w:r>
    </w:p>
    <w:p>
      <w:pPr>
        <w:pStyle w:val="BookText"/>
      </w:pPr>
      <w:r>
        <w:rPr>
          <w:rFonts w:ascii="IRNazanin" w:hAnsi="IRNazanin" w:eastAsia="IRNazanin" w:cs="IRNazanin"/>
          <w:lang w:bidi="fa-IR"/>
          <w:color w:val="111111"/>
          <w:sz w:val="28"/>
          <w:szCs w:val="28"/>
          <w:rtl/>
        </w:rPr>
        <w:t xml:space="preserve">الثانی:بعد إذا الفجائیة نحو قوله:</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[756]و کنت أری زیدا کما قیل سیدا</w:t>
      </w:r>
    </w:p>
    <w:p>
      <w:pPr>
        <w:pStyle w:val="BookText"/>
      </w:pPr>
      <w:r>
        <w:rPr>
          <w:rFonts w:ascii="IRNazanin" w:hAnsi="IRNazanin" w:eastAsia="IRNazanin" w:cs="IRNazanin"/>
          <w:lang w:bidi="fa-IR"/>
          <w:color w:val="111111"/>
          <w:sz w:val="28"/>
          <w:szCs w:val="28"/>
          <w:rtl/>
        </w:rPr>
        <w:t xml:space="preserve">إذا أنه عبد القفا و اللهازم </w:t>
      </w:r>
      <w:r>
        <w:rPr>
          <w:rStyle w:val="FootnoteReference"/>
        </w:rPr>
        <w:footnoteReference w:id="2114"/>
      </w:r>
    </w:p>
    <w:p>
      <w:pPr>
        <w:pStyle w:val="BookText"/>
      </w:pPr>
      <w:r>
        <w:rPr>
          <w:rFonts w:ascii="IRNazanin" w:hAnsi="IRNazanin" w:eastAsia="IRNazanin" w:cs="IRNazanin"/>
          <w:lang w:bidi="fa-IR"/>
          <w:color w:val="111111"/>
          <w:sz w:val="28"/>
          <w:szCs w:val="28"/>
          <w:rtl/>
        </w:rPr>
        <w:t xml:space="preserve">فإن کسرت[و 137]فالجملة فی موضع ابتداء،و کان المراد و هو عبد القفا کأنه شاهده علی غیر صفة العمل،فقال:هو عبد بئس العبد،و إن نصبت فهو مبتدأ و خبره إذا قیل:محذوف و تقدیره،فإذا عبودیة قفاه حاصلة،أو المعنی إثارته و فعله فعل العبد و لیس بعبد.</w:t>
      </w:r>
    </w:p>
    <w:p>
      <w:pPr>
        <w:pStyle w:val="BookText"/>
      </w:pPr>
      <w:r>
        <w:rPr>
          <w:rFonts w:ascii="Amiri" w:hAnsi="Amiri" w:eastAsia="Amiri" w:cs="Amiri"/>
          <w:lang w:bidi="ar-SA"/>
          <w:color w:val="111111"/>
          <w:sz w:val="28"/>
          <w:szCs w:val="28"/>
          <w:rtl/>
        </w:rPr>
        <w:t xml:space="preserve">و الثالث:حیث یبتدأ باسم الإشارة،و یحذف خبره ثم یعطف ب(أنّ) نحو قوله تعالی: ذٰلِکُمْ وَ أَنَّ اللّٰهَ مُوهِنُ کَیْدِ الْکٰافِرِینَ </w:t>
      </w:r>
      <w:r>
        <w:rPr>
          <w:rStyle w:val="FootnoteReference"/>
        </w:rPr>
        <w:footnoteReference w:id="2115"/>
      </w:r>
      <w:r>
        <w:rPr>
          <w:rFonts w:ascii="IRNazanin" w:hAnsi="IRNazanin" w:eastAsia="IRNazanin" w:cs="IRNazanin"/>
          <w:lang w:bidi="fa-IR"/>
          <w:color w:val="111111"/>
          <w:sz w:val="28"/>
          <w:szCs w:val="28"/>
          <w:rtl/>
        </w:rPr>
        <w:t xml:space="preserve">.فإن کسرت فتعطف إنّ مع جزئیها علی الجملة المتقدمة المحذوف أحد جزئیها،و کان من عطف الجملة علی الجملة،و إن فتحت فعلی ثلاثة أوجه،إما عطف علی الخبر المقدر أو علی المبتدأ المذکور و یکون الخبر المقدر خبرا عنهما،أو علی أنها مبتدأة و خبرها محذوف.</w:t>
      </w:r>
    </w:p>
    <w:p>
      <w:pPr>
        <w:pStyle w:val="BookText"/>
      </w:pPr>
      <w:r>
        <w:rPr>
          <w:rFonts w:ascii="IRNazanin" w:hAnsi="IRNazanin" w:eastAsia="IRNazanin" w:cs="IRNazanin"/>
          <w:lang w:bidi="fa-IR"/>
          <w:color w:val="111111"/>
          <w:sz w:val="28"/>
          <w:szCs w:val="28"/>
          <w:rtl/>
        </w:rPr>
        <w:t xml:space="preserve">و الرابع:إذا ولیت أول نحو:(أول ما أقول أنی أحمد اللّه)فالفتح علی أن (ما)مصدریة،و قول مصدر لا بمعنی مقول تقدیره:(أول قولی حمد اللّه)، و المراد أقوالی،لکن المصدر لا یجمع إلا بقصد الاختلاف،و الکسر علی أن قولی بمعنی مقولی،و ما یحتمل الصلة و المصدریة و الموصوفة،و تقدیره:أول الذی أقول أو مقولتی أنی أحمد اللّه،و لا تحتاج إلی عائد،لأن الخبر هو المبتدأ فی المعنی،و کسرت إنّ لوقوعها صدر الجملة.</w:t>
      </w:r>
    </w:p>
    <w:p>
      <w:pPr>
        <w:pStyle w:val="BookText"/>
      </w:pPr>
      <w:r>
        <w:rPr>
          <w:rFonts w:ascii="IRNazanin" w:hAnsi="IRNazanin" w:eastAsia="IRNazanin" w:cs="IRNazanin"/>
          <w:lang w:bidi="fa-IR"/>
          <w:color w:val="111111"/>
          <w:sz w:val="28"/>
          <w:szCs w:val="28"/>
          <w:rtl/>
        </w:rPr>
        <w:t xml:space="preserve">الخامس:بعد(أما)نحو:(أما أنک قائم)،فالفتح علی أنها فاعله و(أما)</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بمعنی(حقا)،و الکسر علی أن(أما)حرف استفتاح.کما لا نقول:(أما أنک)کما نقول:(ألا إنک قائم)قال تعالی: أَلاٰ إِنَّ عٰاداً کَفَرُوا </w:t>
      </w:r>
      <w:r>
        <w:rPr>
          <w:rStyle w:val="FootnoteReference"/>
        </w:rPr>
        <w:footnoteReference w:id="2116"/>
      </w:r>
      <w:r>
        <w:rPr>
          <w:rFonts w:ascii="IRNazanin" w:hAnsi="IRNazanin" w:eastAsia="IRNazanin" w:cs="IRNazanin"/>
          <w:lang w:bidi="fa-IR"/>
          <w:color w:val="111111"/>
          <w:sz w:val="28"/>
          <w:szCs w:val="28"/>
          <w:rtl/>
        </w:rPr>
        <w:t xml:space="preserve">و إن فی موضع الجملة.</w:t>
      </w:r>
    </w:p>
    <w:p>
      <w:pPr>
        <w:pStyle w:val="BookText"/>
      </w:pPr>
      <w:r>
        <w:rPr>
          <w:rFonts w:ascii="IRNazanin" w:hAnsi="IRNazanin" w:eastAsia="IRNazanin" w:cs="IRNazanin"/>
          <w:lang w:bidi="fa-IR"/>
          <w:color w:val="111111"/>
          <w:sz w:val="28"/>
          <w:szCs w:val="28"/>
          <w:rtl/>
        </w:rPr>
        <w:t xml:space="preserve">السادس:بعد(حتی)فالفتح حیث[تکون] </w:t>
      </w:r>
      <w:r>
        <w:rPr>
          <w:rStyle w:val="FootnoteReference"/>
        </w:rPr>
        <w:footnoteReference w:id="2117"/>
      </w:r>
      <w:r>
        <w:rPr>
          <w:rFonts w:ascii="IRNazanin" w:hAnsi="IRNazanin" w:eastAsia="IRNazanin" w:cs="IRNazanin"/>
          <w:lang w:bidi="fa-IR"/>
          <w:color w:val="111111"/>
          <w:sz w:val="28"/>
          <w:szCs w:val="28"/>
          <w:rtl/>
        </w:rPr>
        <w:t xml:space="preserve">جاره أو عاطفة علی مفرد،نحو:(عجبت من إمورک حتی أنک بها حزین)،(و عرفت أحوالک حتی أنک عالم)،</w:t>
      </w:r>
    </w:p>
    <w:p>
      <w:pPr>
        <w:pStyle w:val="BookText"/>
      </w:pPr>
      <w:r>
        <w:rPr>
          <w:rFonts w:ascii="IRNazanin" w:hAnsi="IRNazanin" w:eastAsia="IRNazanin" w:cs="IRNazanin"/>
          <w:lang w:bidi="fa-IR"/>
          <w:color w:val="111111"/>
          <w:sz w:val="28"/>
          <w:szCs w:val="28"/>
          <w:rtl/>
        </w:rPr>
        <w:t xml:space="preserve">و الکسر حیث تکون ابتداء أو عاطفة علی جملة،نحو:(ما قام القوم حتی إن زیدا قائم)،و(زید مریض حتی إن الأطباء حوله).</w:t>
      </w:r>
    </w:p>
    <w:p>
      <w:pPr>
        <w:pStyle w:val="BookText"/>
      </w:pPr>
      <w:r>
        <w:rPr>
          <w:rFonts w:ascii="Amiri" w:hAnsi="Amiri" w:eastAsia="Amiri" w:cs="Amiri"/>
          <w:lang w:bidi="ar-SA"/>
          <w:color w:val="111111"/>
          <w:sz w:val="28"/>
          <w:szCs w:val="28"/>
          <w:rtl/>
        </w:rPr>
        <w:t xml:space="preserve">السابع:بعد(لا جرم)نحو قوله تعالی: لاٰ جَرَمَ أَنَّ لَهُمُ النّٰارَ </w:t>
      </w:r>
      <w:r>
        <w:rPr>
          <w:rStyle w:val="FootnoteReference"/>
        </w:rPr>
        <w:footnoteReference w:id="2118"/>
      </w:r>
      <w:r>
        <w:rPr>
          <w:rFonts w:ascii="IRNazanin" w:hAnsi="IRNazanin" w:eastAsia="IRNazanin" w:cs="IRNazanin"/>
          <w:lang w:bidi="fa-IR"/>
          <w:color w:val="111111"/>
          <w:sz w:val="28"/>
          <w:szCs w:val="28"/>
          <w:rtl/>
        </w:rPr>
        <w:t xml:space="preserve">فمن کسر و هو الأقل،فلما فی معنی(جرم)من القسم لأنه یجاب بما یجاب به، و الذین فتحوا اختلفوا فی معنی(جرم)،فذهب سیبویه </w:t>
      </w:r>
      <w:r>
        <w:rPr>
          <w:rStyle w:val="FootnoteReference"/>
        </w:rPr>
        <w:footnoteReference w:id="2119"/>
      </w:r>
      <w:r>
        <w:rPr>
          <w:rFonts w:ascii="IRNazanin" w:hAnsi="IRNazanin" w:eastAsia="IRNazanin" w:cs="IRNazanin"/>
          <w:lang w:bidi="fa-IR"/>
          <w:color w:val="111111"/>
          <w:sz w:val="28"/>
          <w:szCs w:val="28"/>
          <w:rtl/>
        </w:rPr>
        <w:t xml:space="preserve">و الخلیل:أن (لا)إما ردّ للکلام السابق أو زائد،فکما فی(لا أقسم)،و(جرم)حقا،و أن فاعله،و قال الفراء </w:t>
      </w:r>
      <w:r>
        <w:rPr>
          <w:rStyle w:val="FootnoteReference"/>
        </w:rPr>
        <w:footnoteReference w:id="2120"/>
      </w:r>
      <w:r>
        <w:rPr>
          <w:rFonts w:ascii="IRNazanin" w:hAnsi="IRNazanin" w:eastAsia="IRNazanin" w:cs="IRNazanin"/>
          <w:lang w:bidi="fa-IR"/>
          <w:color w:val="111111"/>
          <w:sz w:val="28"/>
          <w:szCs w:val="28"/>
          <w:rtl/>
        </w:rPr>
        <w:t xml:space="preserve">،لا جرم فی الأصل بمعنی(لا بدّ)(لا محالة)،و الفعل و الفعل یشترکان فی المصادر ال(بخل)و البخل و ال(رشد)و الرّشد و معناها القطع کمعنی(لا بد)فلما کثرت صارت بمعنی القسم و فتحت</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143" w:name="pg19845_195050"/>
    <w:bookmarkEnd w:id="143"/>
    <w:p>
      <w:pPr>
        <w:pStyle w:val="BookText"/>
      </w:pPr>
      <w:r>
        <w:rPr>
          <w:rFonts w:ascii="IRNazanin" w:hAnsi="IRNazanin" w:eastAsia="IRNazanin" w:cs="IRNazanin"/>
          <w:lang w:bidi="fa-IR"/>
          <w:color w:val="111111"/>
          <w:sz w:val="28"/>
          <w:szCs w:val="28"/>
          <w:rtl/>
        </w:rPr>
        <w:t xml:space="preserve">أن معها کما فتحت فی لا بد إما علی الفاعلیة نحو:(لا بد أنک کذا)، أو المفعولیة نحو:(لا بد من أنک تفعل)،و هذه الوجوه من التی أشار إلیها الشیخ بقوله:(شبهه).</w:t>
      </w:r>
    </w:p>
    <w:p>
      <w:pPr>
        <w:pStyle w:val="Heading6"/>
      </w:pPr>
      <w:bookmarkStart w:id="419" w:name="_Toc240"/>
      <w:r>
        <w:t>[جواز العطف و شروطها]</w:t>
      </w:r>
      <w:bookmarkEnd w:id="419"/>
    </w:p>
    <w:p>
      <w:pPr>
        <w:pStyle w:val="BookText"/>
      </w:pPr>
      <w:r>
        <w:rPr>
          <w:rFonts w:ascii="IRNazanin" w:hAnsi="IRNazanin" w:eastAsia="IRNazanin" w:cs="IRNazanin"/>
          <w:lang w:bidi="fa-IR"/>
          <w:color w:val="111111"/>
          <w:sz w:val="28"/>
          <w:szCs w:val="28"/>
          <w:rtl/>
        </w:rPr>
        <w:t xml:space="preserve">قوله:(و لذلک جاز العطف علی اسم المکسورة لفظا أو حکما بالرفع دون المفتوحة)[مثل إن زیدا قائم و عمرو] </w:t>
      </w:r>
      <w:r>
        <w:rPr>
          <w:rStyle w:val="FootnoteReference"/>
        </w:rPr>
        <w:footnoteReference w:id="2121"/>
      </w:r>
      <w:r>
        <w:rPr>
          <w:rFonts w:ascii="IRNazanin" w:hAnsi="IRNazanin" w:eastAsia="IRNazanin" w:cs="IRNazanin"/>
          <w:lang w:bidi="fa-IR"/>
          <w:color w:val="111111"/>
          <w:sz w:val="28"/>
          <w:szCs w:val="28"/>
          <w:rtl/>
        </w:rPr>
        <w:t xml:space="preserve">أی و لأن المکسورة لا تغیر معنی الجملة بل زادتها تأکیدا،جاز العطف علی اسمها بالرفع،حیث تکون مکسورة لفظا </w:t>
      </w:r>
      <w:r>
        <w:rPr>
          <w:rStyle w:val="FootnoteReference"/>
        </w:rPr>
        <w:footnoteReference w:id="2122"/>
      </w:r>
      <w:r>
        <w:rPr>
          <w:rFonts w:ascii="Amiri" w:hAnsi="Amiri" w:eastAsia="Amiri" w:cs="Amiri"/>
          <w:lang w:bidi="ar-SA"/>
          <w:color w:val="111111"/>
          <w:sz w:val="28"/>
          <w:szCs w:val="28"/>
          <w:rtl/>
        </w:rPr>
        <w:t xml:space="preserve">،نحو:(إن زیدا قائم و عمرو)حیث تکون مکسورة حکما فی باب العلم،لأنها سدت مسد مفعولی علمت نحو:(علمت أن زیدا قائم و عمرو)،و علیه قوله تعالی: وَ أَذٰانٌ مِنَ اللّٰهِ وَ رَسُولِهِ إِلَی النّٰاسِ یَوْمَ الْحَجِّ الْأَکْبَرِ أَنَّ اللّٰهَ بَرِیءٌ مِنَ الْمُشْرِکِینَ وَ رَسُولُهُ </w:t>
      </w:r>
      <w:r>
        <w:rPr>
          <w:rStyle w:val="FootnoteReference"/>
        </w:rPr>
        <w:footnoteReference w:id="2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فعطف و رسوله علی محل اسم إن،و الآذان بمعنی الإعلام و قوله:</w:t>
      </w:r>
    </w:p>
    <w:p>
      <w:pPr>
        <w:pStyle w:val="BookText"/>
      </w:pPr>
      <w:r>
        <w:rPr>
          <w:rFonts w:ascii="IRNazanin" w:hAnsi="IRNazanin" w:eastAsia="IRNazanin" w:cs="IRNazanin"/>
          <w:lang w:bidi="fa-IR"/>
          <w:color w:val="111111"/>
          <w:sz w:val="28"/>
          <w:szCs w:val="28"/>
          <w:rtl/>
        </w:rPr>
        <w:t xml:space="preserve">[757]و إلا فاعلموا أنّا و أنتم</w:t>
      </w:r>
    </w:p>
    <w:p>
      <w:pPr>
        <w:pStyle w:val="BookText"/>
      </w:pPr>
      <w:r>
        <w:rPr>
          <w:rFonts w:ascii="IRNazanin" w:hAnsi="IRNazanin" w:eastAsia="IRNazanin" w:cs="IRNazanin"/>
          <w:lang w:bidi="fa-IR"/>
          <w:color w:val="111111"/>
          <w:sz w:val="28"/>
          <w:szCs w:val="28"/>
          <w:rtl/>
        </w:rPr>
        <w:t xml:space="preserve">بغاة ما بقینا فی شقاق </w:t>
      </w:r>
      <w:r>
        <w:rPr>
          <w:rStyle w:val="FootnoteReference"/>
        </w:rPr>
        <w:footnoteReference w:id="2124"/>
      </w:r>
    </w:p>
    <w:p>
      <w:pPr>
        <w:pStyle w:val="BookText"/>
      </w:pPr>
      <w:r>
        <w:rPr>
          <w:rFonts w:ascii="IRNazanin" w:hAnsi="IRNazanin" w:eastAsia="IRNazanin" w:cs="IRNazanin"/>
          <w:lang w:bidi="fa-IR"/>
          <w:color w:val="111111"/>
          <w:sz w:val="28"/>
          <w:szCs w:val="28"/>
          <w:rtl/>
        </w:rPr>
        <w:t xml:space="preserve">و لک أن یکون قوله(لفظا أو حکما)راجعا إلی العطف،فاللفظ</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العطف بالنصب،و الحکم العطف بالرفع،لکنّ المصنف فسر بالأول و المبتدأ فی التوابع کالنعت و التأکید و البدل و عطف البیان،فاتباعها علی اللفظ جائز،و أما المحل فمنعه أکثر البصریة </w:t>
      </w:r>
      <w:r>
        <w:rPr>
          <w:rStyle w:val="FootnoteReference"/>
        </w:rPr>
        <w:footnoteReference w:id="2125"/>
      </w:r>
      <w:r>
        <w:rPr>
          <w:rFonts w:ascii="Amiri" w:hAnsi="Amiri" w:eastAsia="Amiri" w:cs="Amiri"/>
          <w:lang w:bidi="ar-SA"/>
          <w:color w:val="111111"/>
          <w:sz w:val="28"/>
          <w:szCs w:val="28"/>
          <w:rtl/>
        </w:rPr>
        <w:t xml:space="preserve">،و أجازه الکوفیون،و بعض البصریة بشرط مضی الخبر کالعطف،و احتجوا بقوله تعالی: قُلْ إِنَّ رَبِّی یَقْذِفُ بِالْحَقِّ عَلاّٰمُ الْغُیُوبِ </w:t>
      </w:r>
      <w:r>
        <w:rPr>
          <w:rStyle w:val="FootnoteReference"/>
        </w:rPr>
        <w:footnoteReference w:id="2126"/>
      </w:r>
      <w:r>
        <w:rPr>
          <w:rFonts w:ascii="IRNazanin" w:hAnsi="IRNazanin" w:eastAsia="IRNazanin" w:cs="IRNazanin"/>
          <w:lang w:bidi="fa-IR"/>
          <w:color w:val="111111"/>
          <w:sz w:val="28"/>
          <w:szCs w:val="28"/>
          <w:rtl/>
        </w:rPr>
        <w:t xml:space="preserve">فعلام صفة لربی علی المحل،و قول العرب:</w:t>
      </w:r>
    </w:p>
    <w:p>
      <w:pPr>
        <w:pStyle w:val="BookText"/>
      </w:pPr>
      <w:r>
        <w:rPr>
          <w:rFonts w:ascii="IRNazanin" w:hAnsi="IRNazanin" w:eastAsia="IRNazanin" w:cs="IRNazanin"/>
          <w:lang w:bidi="fa-IR"/>
          <w:color w:val="111111"/>
          <w:sz w:val="28"/>
          <w:szCs w:val="28"/>
          <w:rtl/>
        </w:rPr>
        <w:t xml:space="preserve">(إنهم أجمعون ذاهبون) </w:t>
      </w:r>
      <w:r>
        <w:rPr>
          <w:rStyle w:val="FootnoteReference"/>
        </w:rPr>
        <w:footnoteReference w:id="2127"/>
      </w:r>
      <w:r>
        <w:rPr>
          <w:rFonts w:ascii="IRNazanin" w:hAnsi="IRNazanin" w:eastAsia="IRNazanin" w:cs="IRNazanin"/>
          <w:lang w:bidi="fa-IR"/>
          <w:color w:val="111111"/>
          <w:sz w:val="28"/>
          <w:szCs w:val="28"/>
          <w:rtl/>
        </w:rPr>
        <w:t xml:space="preserve">،و مثال البدل(إن الزیدین أعجبانی أخواک)، أو شمائلها أو وجههما،و المانعون یجعلون ما ورد جملة مستقلة محذوفة الخبر و المبتدأ لدلالة معمول أن علیه.</w:t>
      </w:r>
    </w:p>
    <w:p>
      <w:pPr>
        <w:pStyle w:val="BookText"/>
      </w:pPr>
      <w:r>
        <w:rPr>
          <w:rFonts w:ascii="IRNazanin" w:hAnsi="IRNazanin" w:eastAsia="IRNazanin" w:cs="IRNazanin"/>
          <w:lang w:bidi="fa-IR"/>
          <w:color w:val="111111"/>
          <w:sz w:val="28"/>
          <w:szCs w:val="28"/>
          <w:rtl/>
        </w:rPr>
        <w:t xml:space="preserve">قوله:(دون المفتوحة) یعنی فإنه یجوز العطف علی لفظها دون محلها، لأنها[ظ 137]مقدرة بالمفرد،معمولة لما قبلها و لیست فی موضع الجملة، و أجاز ابن جنی </w:t>
      </w:r>
      <w:r>
        <w:rPr>
          <w:rStyle w:val="FootnoteReference"/>
        </w:rPr>
        <w:footnoteReference w:id="2128"/>
      </w:r>
      <w:r>
        <w:rPr>
          <w:rFonts w:ascii="IRNazanin" w:hAnsi="IRNazanin" w:eastAsia="IRNazanin" w:cs="IRNazanin"/>
          <w:lang w:bidi="fa-IR"/>
          <w:color w:val="111111"/>
          <w:sz w:val="28"/>
          <w:szCs w:val="28"/>
          <w:rtl/>
        </w:rPr>
        <w:t xml:space="preserve">العطف علی محلها،و لا حجة له إلا فی الواقع موقع الجملة التی هی فرع المکسورة کالآیة و البیت.</w:t>
      </w:r>
    </w:p>
    <w:p>
      <w:pPr>
        <w:pStyle w:val="BookText"/>
      </w:pPr>
      <w:r>
        <w:rPr>
          <w:rFonts w:ascii="IRNazanin" w:hAnsi="IRNazanin" w:eastAsia="IRNazanin" w:cs="IRNazanin"/>
          <w:lang w:bidi="fa-IR"/>
          <w:color w:val="111111"/>
          <w:sz w:val="28"/>
          <w:szCs w:val="28"/>
          <w:rtl/>
        </w:rPr>
        <w:t xml:space="preserve">قوله:(و یشترط مضی الخبر لفظا أو تقدیرا) ،أی یشترط فی العطف علی المحل مضی الخبر أی تقدمه لفظا،نحو:(إن زیدا قائم و عمرو) و تقدیرا نحو:(إن زیدا و عمرو و قائم)قال:</w:t>
      </w:r>
    </w:p>
    <w:p>
      <w:pPr>
        <w:pStyle w:val="BookText"/>
      </w:pPr>
      <w:r>
        <w:rPr>
          <w:rFonts w:ascii="Times New Roman" w:hAnsi="Times New Roman" w:eastAsia="Times New Roman" w:cs="Times New Roman"/>
          <w:lang w:val="en-US" w:bidi="en-US"/>
          <w:color w:val="111111"/>
          <w:sz w:val="28"/>
          <w:szCs w:val="28"/>
          <w:rtl/>
        </w:rPr>
        <w:t xml:space="preserve">[758]....</w:t>
      </w:r>
    </w:p>
    <w:p>
      <w:pPr>
        <w:pStyle w:val="BookText"/>
      </w:pPr>
      <w:r>
        <w:rPr>
          <w:rFonts w:ascii="IRNazanin" w:hAnsi="IRNazanin" w:eastAsia="IRNazanin" w:cs="IRNazanin"/>
          <w:lang w:bidi="fa-IR"/>
          <w:color w:val="111111"/>
          <w:sz w:val="28"/>
          <w:szCs w:val="28"/>
          <w:rtl/>
        </w:rPr>
        <w:t xml:space="preserve">فإنی وقیار بها لغریب </w:t>
      </w:r>
      <w:r>
        <w:rPr>
          <w:rStyle w:val="FootnoteReference"/>
        </w:rPr>
        <w:footnoteReference w:id="2129"/>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کان تقدمه هنا مقدر،لأنه لا یصح أن یکون(قائم)خبر للمعطوف و المعطوف علیه،لأنه لا یخبر بالمفرد عن المثنی و إن کان خبرا لأحدهما،فإن کان للمعطوف علیه فرتبته التقدیم،و المعطوف یقدر له خبر بعده،و إن کان للمعطوف قدّر للمعطوف علیه خبر قبل المعطوف، لأن خبر المبتدأ بعده،و هذه مسألة خلاف فی الخبر الموجود لأیّهما هو، فقیل للأول،و خبر الثانی محذوف،بدلیل دخول اللام نحو:</w:t>
      </w:r>
    </w:p>
    <w:p>
      <w:pPr>
        <w:pStyle w:val="BookText"/>
      </w:pPr>
      <w:r>
        <w:rPr>
          <w:rFonts w:ascii="Times New Roman" w:hAnsi="Times New Roman" w:eastAsia="Times New Roman" w:cs="Times New Roman"/>
          <w:lang w:val="en-US" w:bidi="en-US"/>
          <w:color w:val="111111"/>
          <w:sz w:val="28"/>
          <w:szCs w:val="28"/>
          <w:rtl/>
        </w:rPr>
        <w:t xml:space="preserve">[759]...</w:t>
      </w:r>
    </w:p>
    <w:p>
      <w:pPr>
        <w:pStyle w:val="BookText"/>
      </w:pPr>
      <w:r>
        <w:rPr>
          <w:rFonts w:ascii="IRNazanin" w:hAnsi="IRNazanin" w:eastAsia="IRNazanin" w:cs="IRNazanin"/>
          <w:lang w:bidi="fa-IR"/>
          <w:color w:val="111111"/>
          <w:sz w:val="28"/>
          <w:szCs w:val="28"/>
          <w:rtl/>
        </w:rPr>
        <w:t xml:space="preserve">فإنی وقیار بها لغریب</w:t>
      </w:r>
    </w:p>
    <w:p>
      <w:pPr>
        <w:pStyle w:val="BookText"/>
      </w:pPr>
      <w:r>
        <w:rPr>
          <w:rFonts w:ascii="IRNazanin" w:hAnsi="IRNazanin" w:eastAsia="IRNazanin" w:cs="IRNazanin"/>
          <w:lang w:bidi="fa-IR"/>
          <w:color w:val="111111"/>
          <w:sz w:val="28"/>
          <w:szCs w:val="28"/>
          <w:rtl/>
        </w:rPr>
        <w:t xml:space="preserve">و هی لا تدخل إلا فی خبر إن،و قیل:للثانی و خبر الأول محذوف و احتجوا بقوله:</w:t>
      </w:r>
    </w:p>
    <w:p>
      <w:pPr>
        <w:pStyle w:val="BookText"/>
      </w:pPr>
      <w:r>
        <w:rPr>
          <w:rFonts w:ascii="IRNazanin" w:hAnsi="IRNazanin" w:eastAsia="IRNazanin" w:cs="IRNazanin"/>
          <w:lang w:bidi="fa-IR"/>
          <w:color w:val="111111"/>
          <w:sz w:val="28"/>
          <w:szCs w:val="28"/>
          <w:rtl/>
        </w:rPr>
        <w:t xml:space="preserve">[760]نحن بما عندنا و أنت بما</w:t>
      </w:r>
    </w:p>
    <w:p>
      <w:pPr>
        <w:pStyle w:val="BookText"/>
      </w:pPr>
      <w:r>
        <w:rPr>
          <w:rFonts w:ascii="IRNazanin" w:hAnsi="IRNazanin" w:eastAsia="IRNazanin" w:cs="IRNazanin"/>
          <w:lang w:bidi="fa-IR"/>
          <w:color w:val="111111"/>
          <w:sz w:val="28"/>
          <w:szCs w:val="28"/>
          <w:rtl/>
        </w:rPr>
        <w:t xml:space="preserve">عندک راض و الرأی مختلف </w:t>
      </w:r>
      <w:r>
        <w:rPr>
          <w:rStyle w:val="FootnoteReference"/>
        </w:rPr>
        <w:footnoteReference w:id="2130"/>
      </w:r>
    </w:p>
    <w:p>
      <w:pPr>
        <w:pStyle w:val="BookText"/>
      </w:pPr>
      <w:r>
        <w:rPr>
          <w:rFonts w:ascii="IRNazanin" w:hAnsi="IRNazanin" w:eastAsia="IRNazanin" w:cs="IRNazanin"/>
          <w:lang w:bidi="fa-IR"/>
          <w:color w:val="111111"/>
          <w:sz w:val="28"/>
          <w:szCs w:val="28"/>
          <w:rtl/>
        </w:rPr>
        <w:t xml:space="preserve">فلو کان(راض)خبر للأول لقیل راضون،لأنه خبر(نحن).</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قوله:(خلافا للکوفیین)</w:t>
      </w:r>
    </w:p>
    <w:p>
      <w:pPr>
        <w:pStyle w:val="BookText"/>
      </w:pPr>
      <w:r>
        <w:rPr>
          <w:rStyle w:val="FootnoteReference"/>
        </w:rPr>
        <w:footnoteReference w:id="2131"/>
      </w:r>
      <w:r>
        <w:rPr>
          <w:rFonts w:ascii="Amiri" w:hAnsi="Amiri" w:eastAsia="Amiri" w:cs="Amiri"/>
          <w:lang w:bidi="ar-SA"/>
          <w:color w:val="111111"/>
          <w:sz w:val="28"/>
          <w:szCs w:val="28"/>
          <w:rtl/>
        </w:rPr>
        <w:t xml:space="preserve">
،یعنی فإنهم أجازوا العطف علی المحل مع تأخر الخبر لفظا و تقدیرا،نحو:(إن زیدا و عمرو ذاهبان)،و احتجوا بقوله تعالی: إِنَّ الَّذِینَ آمَنُوا وَ الَّذِینَ هٰادُوا وَ النَّصٰاریٰ وَ الصّٰابِئِینَ مَنْ آمَنَ بِاللّٰهِ وَ الْیَوْمِ الْآخِرِ وَ عَمِلَ صٰالِحاً فَلَهُمْ أَجْرُهُمْ عِنْدَ رَبِّهِمْ وَ لاٰ خَوْفٌ عَلَیْهِمْ وَ لاٰ هُمْ یَحْزَنُونَ </w:t>
      </w:r>
      <w:r>
        <w:rPr>
          <w:rStyle w:val="FootnoteReference"/>
        </w:rPr>
        <w:footnoteReference w:id="2132"/>
      </w:r>
      <w:r>
        <w:rPr>
          <w:rFonts w:ascii="Amiri" w:hAnsi="Amiri" w:eastAsia="Amiri" w:cs="Amiri"/>
          <w:lang w:bidi="ar-SA"/>
          <w:color w:val="111111"/>
          <w:sz w:val="28"/>
          <w:szCs w:val="28"/>
          <w:rtl/>
        </w:rPr>
        <w:t xml:space="preserve">.و رووا بالرفع فی إِنَّ اللّٰهَ وَ مَلاٰئِکَتَهُ یُصَلُّونَ عَلَی النَّبِیِّ </w:t>
      </w:r>
      <w:r>
        <w:rPr>
          <w:rStyle w:val="FootnoteReference"/>
        </w:rPr>
        <w:footnoteReference w:id="2133"/>
      </w:r>
      <w:r>
        <w:rPr>
          <w:rFonts w:ascii="IRNazanin" w:hAnsi="IRNazanin" w:eastAsia="IRNazanin" w:cs="IRNazanin"/>
          <w:lang w:bidi="fa-IR"/>
          <w:color w:val="111111"/>
          <w:sz w:val="28"/>
          <w:szCs w:val="28"/>
          <w:rtl/>
        </w:rPr>
        <w:t xml:space="preserve">.و قال البصریون: </w:t>
      </w:r>
      <w:r>
        <w:rPr>
          <w:rStyle w:val="FootnoteReference"/>
        </w:rPr>
        <w:footnoteReference w:id="2134"/>
      </w:r>
    </w:p>
    <w:p>
      <w:pPr>
        <w:pStyle w:val="BookText"/>
      </w:pPr>
      <w:r>
        <w:rPr>
          <w:rFonts w:ascii="IRNazanin" w:hAnsi="IRNazanin" w:eastAsia="IRNazanin" w:cs="IRNazanin"/>
          <w:lang w:bidi="fa-IR"/>
          <w:color w:val="111111"/>
          <w:sz w:val="28"/>
          <w:szCs w:val="28"/>
          <w:rtl/>
        </w:rPr>
        <w:t xml:space="preserve">(الصائبون و النصاری)مبتدأ محذوف الخبر لسد خبر(إن)مسده، و الواو اعتراضیة لا عاطفة،و أما رفع الملائکة فهی قراءة محمد بن سلیمان الهاشمی </w:t>
      </w:r>
      <w:r>
        <w:rPr>
          <w:rStyle w:val="FootnoteReference"/>
        </w:rPr>
        <w:footnoteReference w:id="2135"/>
      </w:r>
      <w:r>
        <w:rPr>
          <w:rFonts w:ascii="IRNazanin" w:hAnsi="IRNazanin" w:eastAsia="IRNazanin" w:cs="IRNazanin"/>
          <w:lang w:bidi="fa-IR"/>
          <w:color w:val="111111"/>
          <w:sz w:val="28"/>
          <w:szCs w:val="28"/>
          <w:rtl/>
        </w:rPr>
        <w:t xml:space="preserve">،و قد روی أن الأخفش </w:t>
      </w:r>
      <w:r>
        <w:rPr>
          <w:rStyle w:val="FootnoteReference"/>
        </w:rPr>
        <w:footnoteReference w:id="2136"/>
      </w:r>
      <w:r>
        <w:rPr>
          <w:rFonts w:ascii="IRNazanin" w:hAnsi="IRNazanin" w:eastAsia="IRNazanin" w:cs="IRNazanin"/>
          <w:lang w:bidi="fa-IR"/>
          <w:color w:val="111111"/>
          <w:sz w:val="28"/>
          <w:szCs w:val="28"/>
          <w:rtl/>
        </w:rPr>
        <w:t xml:space="preserve">سار إلیه،و قال:هذا لحن فأعطاه و حباه،و هذا یحتمل أن یکون رجوعا و اعترافا،و أما ما رووه عن العرب فشاذ </w:t>
      </w:r>
      <w:r>
        <w:rPr>
          <w:rStyle w:val="FootnoteReference"/>
        </w:rPr>
        <w:footnoteReference w:id="2137"/>
      </w:r>
      <w:r>
        <w:rPr>
          <w:rFonts w:ascii="IRNazanin" w:hAnsi="IRNazanin" w:eastAsia="IRNazanin" w:cs="IRNazanin"/>
          <w:lang w:bidi="fa-IR"/>
          <w:color w:val="111111"/>
          <w:sz w:val="28"/>
          <w:szCs w:val="28"/>
          <w:rtl/>
        </w:rPr>
        <w:t xml:space="preserve">،و وجه المنع عند البصریین أنه یؤدی إلی معمول بین عاملین،لأن ذاهبان خبر عن زید،و هو معمول ل(أن)و عن عمرو و هو معمول للابتداء، فیلزم عملان و الابتداء فی ذاهبان،و معمول بین عاملین لا یصح و هذا لا</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یلزم الکوفیین </w:t>
      </w:r>
      <w:r>
        <w:rPr>
          <w:rStyle w:val="FootnoteReference"/>
        </w:rPr>
        <w:footnoteReference w:id="2138"/>
      </w:r>
      <w:r>
        <w:rPr>
          <w:rFonts w:ascii="IRNazanin" w:hAnsi="IRNazanin" w:eastAsia="IRNazanin" w:cs="IRNazanin"/>
          <w:lang w:bidi="fa-IR"/>
          <w:color w:val="111111"/>
          <w:sz w:val="28"/>
          <w:szCs w:val="28"/>
          <w:rtl/>
        </w:rPr>
        <w:t xml:space="preserve">لأنهم یجعلون(أنّ)عاملة فی الخبر.</w:t>
      </w:r>
    </w:p>
    <w:p>
      <w:pPr>
        <w:pStyle w:val="BookText"/>
      </w:pPr>
      <w:r>
        <w:rPr>
          <w:rFonts w:ascii="IRNazanin" w:hAnsi="IRNazanin" w:eastAsia="IRNazanin" w:cs="IRNazanin"/>
          <w:lang w:bidi="fa-IR"/>
          <w:color w:val="111111"/>
          <w:sz w:val="28"/>
          <w:szCs w:val="28"/>
          <w:rtl/>
        </w:rPr>
        <w:t xml:space="preserve">قوله:(و لا أثر لکونه مبنیا خلافا للمبرد و الکسائی)</w:t>
      </w:r>
    </w:p>
    <w:p>
      <w:pPr>
        <w:pStyle w:val="BookText"/>
      </w:pPr>
      <w:r>
        <w:rPr>
          <w:rStyle w:val="FootnoteReference"/>
        </w:rPr>
        <w:footnoteReference w:id="2139"/>
      </w:r>
      <w:r>
        <w:rPr>
          <w:rFonts w:ascii="IRNazanin" w:hAnsi="IRNazanin" w:eastAsia="IRNazanin" w:cs="IRNazanin"/>
          <w:lang w:bidi="fa-IR"/>
          <w:color w:val="111111"/>
          <w:sz w:val="28"/>
          <w:szCs w:val="28"/>
          <w:rtl/>
        </w:rPr>
        <w:t xml:space="preserve">
،أشار إلی بطلان قولهما،لأنهما ذهبا إلی جواز العطف علی محل اسم إن،إذا کان مبنیا قبل تقدم الخبر لفظا أو حکما،نحو:(إنک و زید ذاهبان)حملا علی باب الاسم لأن اسمها مبنی،وقد جاز العطف علیه لفظا و محلا،نحو:(لا أب وابنا و أبی)،و احتجا بالآیة و بقولهم:(إنهم أجمعون ذاهبون)،و(إنک و زید ذاهبان)،و حکی ابن مالک </w:t>
      </w:r>
      <w:r>
        <w:rPr>
          <w:rStyle w:val="FootnoteReference"/>
        </w:rPr>
        <w:footnoteReference w:id="2140"/>
      </w:r>
      <w:r>
        <w:rPr>
          <w:rFonts w:ascii="IRNazanin" w:hAnsi="IRNazanin" w:eastAsia="IRNazanin" w:cs="IRNazanin"/>
          <w:lang w:bidi="fa-IR"/>
          <w:color w:val="111111"/>
          <w:sz w:val="28"/>
          <w:szCs w:val="28"/>
          <w:rtl/>
        </w:rPr>
        <w:t xml:space="preserve">إنهما نظرا لظهور الإعراب و عدم ظهوره،فیدخل مع المبنی فی الجواز ما لا یظهر فیه إعراب،نحو:(إن الحبلی و هند ذاهبان)،و نسب هذا المذهب إلی الفرّاء </w:t>
      </w:r>
      <w:r>
        <w:rPr>
          <w:rStyle w:val="FootnoteReference"/>
        </w:rPr>
        <w:footnoteReference w:id="2141"/>
      </w:r>
      <w:r>
        <w:rPr>
          <w:rFonts w:ascii="IRNazanin" w:hAnsi="IRNazanin" w:eastAsia="IRNazanin" w:cs="IRNazanin"/>
          <w:lang w:bidi="fa-IR"/>
          <w:color w:val="111111"/>
          <w:sz w:val="28"/>
          <w:szCs w:val="28"/>
          <w:rtl/>
        </w:rPr>
        <w:t xml:space="preserve">،و الجواز مطلقا إلی الکسائی </w:t>
      </w:r>
      <w:r>
        <w:rPr>
          <w:rStyle w:val="FootnoteReference"/>
        </w:rPr>
        <w:footnoteReference w:id="2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لکنّ کذلک)</w:t>
      </w:r>
    </w:p>
    <w:p>
      <w:pPr>
        <w:pStyle w:val="BookText"/>
      </w:pPr>
      <w:r>
        <w:rPr>
          <w:rFonts w:ascii="Times New Roman" w:hAnsi="Times New Roman" w:eastAsia="Times New Roman" w:cs="Times New Roman"/>
          <w:lang w:val="en-US" w:bidi="en-US"/>
          <w:color w:val="111111"/>
          <w:sz w:val="28"/>
          <w:szCs w:val="28"/>
          <w:vertAlign w:val="superscript"/>
          <w:rtl/>
        </w:rPr>
        <w:t xml:space="preserve">(6)</w:t>
      </w:r>
      <w:r>
        <w:rPr>
          <w:rFonts w:ascii="IRNazanin" w:hAnsi="IRNazanin" w:eastAsia="IRNazanin" w:cs="IRNazanin"/>
          <w:lang w:bidi="fa-IR"/>
          <w:color w:val="111111"/>
          <w:sz w:val="28"/>
          <w:szCs w:val="28"/>
          <w:rtl/>
        </w:rPr>
        <w:t xml:space="preserve">
،أی مثل المکسورة لا تغیر معنی الجملة،لأن الاستدراک لا ینافی التأکید و الابتداء،فلذلک جاز العطف علی محلها کالمکسورة و الشرط کالشرط و الخلاف واحد،نقول:(ما خرج زید لکنّ بکرا و عمرو خارج)،قال:</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[761]و ما قصرت بی فی التسامی</w:t>
      </w:r>
    </w:p>
    <w:p>
      <w:pPr>
        <w:pStyle w:val="BookText"/>
      </w:pPr>
      <w:r>
        <w:rPr>
          <w:rFonts w:ascii="Amiri" w:hAnsi="Amiri" w:eastAsia="Amiri" w:cs="Amiri"/>
          <w:lang w:bidi="ar-SA"/>
          <w:color w:val="111111"/>
          <w:sz w:val="28"/>
          <w:szCs w:val="28"/>
          <w:rtl/>
        </w:rPr>
        <w:t xml:space="preserve">و لکنّ عمّی الطیّب الأصل و الخال </w:t>
      </w:r>
      <w:r>
        <w:rPr>
          <w:rStyle w:val="FootnoteReference"/>
        </w:rPr>
        <w:footnoteReference w:id="2143"/>
      </w:r>
    </w:p>
    <w:p>
      <w:pPr>
        <w:pStyle w:val="BookText"/>
      </w:pPr>
      <w:r>
        <w:rPr>
          <w:rFonts w:ascii="IRNazanin" w:hAnsi="IRNazanin" w:eastAsia="IRNazanin" w:cs="IRNazanin"/>
          <w:lang w:bidi="fa-IR"/>
          <w:color w:val="111111"/>
          <w:sz w:val="28"/>
          <w:szCs w:val="28"/>
          <w:rtl/>
        </w:rPr>
        <w:t xml:space="preserve">[و 138]و أما(لیت)و(لعل)و(کأن)،فلا یجوز العطف علی محلها لأنها قد غیرت معنی الجملة،و أخرجتها عن الابتداء.</w:t>
      </w:r>
    </w:p>
    <w:p>
      <w:pPr>
        <w:pStyle w:val="BookText"/>
      </w:pPr>
      <w:r>
        <w:rPr>
          <w:rFonts w:ascii="IRNazanin" w:hAnsi="IRNazanin" w:eastAsia="IRNazanin" w:cs="IRNazanin"/>
          <w:lang w:bidi="fa-IR"/>
          <w:color w:val="111111"/>
          <w:sz w:val="28"/>
          <w:szCs w:val="28"/>
          <w:rtl/>
        </w:rPr>
        <w:t xml:space="preserve">و قوله:(و لذلک دخلت اللام مع المکسورة) ،أی ول(إنّ)المکسورة لم تغیر معنی الابتداء،دخلت اللام علیها کما دخلت علی الابتداء.</w:t>
      </w:r>
    </w:p>
    <w:p>
      <w:pPr>
        <w:pStyle w:val="BookText"/>
      </w:pPr>
      <w:r>
        <w:rPr>
          <w:rFonts w:ascii="IRNazanin" w:hAnsi="IRNazanin" w:eastAsia="IRNazanin" w:cs="IRNazanin"/>
          <w:lang w:bidi="fa-IR"/>
          <w:color w:val="111111"/>
          <w:sz w:val="28"/>
          <w:szCs w:val="28"/>
          <w:rtl/>
        </w:rPr>
        <w:t xml:space="preserve">قوله:(دونها)</w:t>
      </w:r>
    </w:p>
    <w:p>
      <w:pPr>
        <w:pStyle w:val="BookText"/>
      </w:pPr>
      <w:r>
        <w:rPr>
          <w:rStyle w:val="FootnoteReference"/>
        </w:rPr>
        <w:footnoteReference w:id="2144"/>
      </w:r>
      <w:r>
        <w:rPr>
          <w:rFonts w:ascii="IRNazanin" w:hAnsi="IRNazanin" w:eastAsia="IRNazanin" w:cs="IRNazanin"/>
          <w:lang w:bidi="fa-IR"/>
          <w:color w:val="111111"/>
          <w:sz w:val="28"/>
          <w:szCs w:val="28"/>
          <w:rtl/>
        </w:rPr>
        <w:t xml:space="preserve">
،یحتمل أنه یرید المفتوحة،لأن الکلام فیها خصوصا أو یحتمل أن یرید کلّ منهما.</w:t>
      </w:r>
    </w:p>
    <w:p>
      <w:pPr>
        <w:pStyle w:val="BookText"/>
      </w:pPr>
      <w:r>
        <w:rPr>
          <w:rFonts w:ascii="IRNazanin" w:hAnsi="IRNazanin" w:eastAsia="IRNazanin" w:cs="IRNazanin"/>
          <w:lang w:bidi="fa-IR"/>
          <w:color w:val="111111"/>
          <w:sz w:val="28"/>
          <w:szCs w:val="28"/>
          <w:rtl/>
        </w:rPr>
        <w:t xml:space="preserve">قوله:(علی الخبر) ،فواقع اللام مع(أن)ثلاثة:</w:t>
      </w:r>
    </w:p>
    <w:p>
      <w:pPr>
        <w:pStyle w:val="BookText"/>
      </w:pPr>
      <w:r>
        <w:rPr>
          <w:rFonts w:ascii="IRNazanin" w:hAnsi="IRNazanin" w:eastAsia="IRNazanin" w:cs="IRNazanin"/>
          <w:lang w:bidi="fa-IR"/>
          <w:color w:val="111111"/>
          <w:sz w:val="28"/>
          <w:szCs w:val="28"/>
          <w:rtl/>
        </w:rPr>
        <w:t xml:space="preserve">الأول:علی الخبر نحو:(إن زیدا لقائم)،فإن کان جملة اسمیة دخلت علی مبتدئه،نحو:(إن زیدا لأبوه قائم)،و بعضهم جوزه علی الخبر،فتقول:(إن زیدا أبوه لقائم)،و أصل هذه اللام الدخول علی المبتدأ،و لا تدخل علی الخبر إلا مع(إنّ)،و إنما لم تدخل علی المبتدأ مع(أنّ)لأنهما للتأکید معا، فکره جمعهما لمعنی واحد،و کانت اللام أحق بالدخول لقوة(إنّ)بالعمل،</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دخول اللام علی الخبر أطلقه الشیخ بغیر شروط </w:t>
      </w:r>
      <w:r>
        <w:rPr>
          <w:rStyle w:val="FootnoteReference"/>
        </w:rPr>
        <w:footnoteReference w:id="2145"/>
      </w:r>
      <w:r>
        <w:rPr>
          <w:rFonts w:ascii="Amiri" w:hAnsi="Amiri" w:eastAsia="Amiri" w:cs="Amiri"/>
          <w:lang w:bidi="ar-SA"/>
          <w:color w:val="111111"/>
          <w:sz w:val="28"/>
          <w:szCs w:val="28"/>
          <w:rtl/>
        </w:rPr>
        <w:t xml:space="preserve">،و له تأخر الخبر علی(أن)،و أن لا تتفرق،و لا تکون شرطا و لا جواب شرط،و لا جملة قسمیة،و لا جواب قسم فیه لام،فإن أرید دخولها فصل بینهما ب(ما) الزائدة،نحو: وَ إِنَّ کُلاًّ لَمّٰا لَیُوَفِّیَنَّهُمْ </w:t>
      </w:r>
      <w:r>
        <w:rPr>
          <w:rStyle w:val="FootnoteReference"/>
        </w:rPr>
        <w:footnoteReference w:id="2146"/>
      </w:r>
      <w:r>
        <w:rPr>
          <w:rFonts w:ascii="IRNazanin" w:hAnsi="IRNazanin" w:eastAsia="IRNazanin" w:cs="IRNazanin"/>
          <w:lang w:bidi="fa-IR"/>
          <w:color w:val="111111"/>
          <w:sz w:val="28"/>
          <w:szCs w:val="28"/>
          <w:rtl/>
        </w:rPr>
        <w:t xml:space="preserve">و لا یکون فعلا ماضیا بغیر(قد)، و لا محذوفا سدت مسدّه الحال(إنّ)أو(مع)و زاد الکوفیون </w:t>
      </w:r>
      <w:r>
        <w:rPr>
          <w:rStyle w:val="FootnoteReference"/>
        </w:rPr>
        <w:footnoteReference w:id="2147"/>
      </w:r>
      <w:r>
        <w:rPr>
          <w:rFonts w:ascii="IRNazanin" w:hAnsi="IRNazanin" w:eastAsia="IRNazanin" w:cs="IRNazanin"/>
          <w:lang w:bidi="fa-IR"/>
          <w:color w:val="111111"/>
          <w:sz w:val="28"/>
          <w:szCs w:val="28"/>
          <w:rtl/>
        </w:rPr>
        <w:t xml:space="preserve">أن لا تکون السین و لا سوف.</w:t>
      </w:r>
    </w:p>
    <w:p>
      <w:pPr>
        <w:pStyle w:val="BookText"/>
      </w:pPr>
      <w:r>
        <w:rPr>
          <w:rFonts w:ascii="IRNazanin" w:hAnsi="IRNazanin" w:eastAsia="IRNazanin" w:cs="IRNazanin"/>
          <w:lang w:bidi="fa-IR"/>
          <w:color w:val="111111"/>
          <w:sz w:val="28"/>
          <w:szCs w:val="28"/>
          <w:rtl/>
        </w:rPr>
        <w:t xml:space="preserve">قوله:(أو علی الاسم إذا فصل بینه و بینها) ،یعنی بین المبتدأ و(أن)، و الفصل یکون فی الخبر نحو:(إن فی الدار لزیدا)،و بمعموله نحو:(إنّ فیک لزیدا راغب)،و بمعمول الاسم نحو:(إن فی الدار لساکنیه)و منهم من منع المسألتین الأخیرتین،لأن اللام لا یعمل ما بعدها فیما قبلها.</w:t>
      </w:r>
    </w:p>
    <w:p>
      <w:pPr>
        <w:pStyle w:val="BookText"/>
      </w:pPr>
      <w:r>
        <w:rPr>
          <w:rFonts w:ascii="IRNazanin" w:hAnsi="IRNazanin" w:eastAsia="IRNazanin" w:cs="IRNazanin"/>
          <w:lang w:bidi="fa-IR"/>
          <w:color w:val="111111"/>
          <w:sz w:val="28"/>
          <w:szCs w:val="28"/>
          <w:rtl/>
        </w:rPr>
        <w:t xml:space="preserve">الثالث قوله:(أو علی ما بینهما)،یعنی بین الخبر و الاسم،و ذلک فی معمول الخبر إذا کان ظرفا أو مفعولا به نحو:(إن زیدا لفی الدار قائم)، و(إن زیدا لطعامک آکل)،لوقوعه موقع الخبر،و أما إذا تقدم الخبر علیه لم یدخله اللام،لا یصح(إن زیدا آکل لطعامک)،و أما سائر المفعولات کالحال و المفعول لأجله،إذا تقدمت علی عاملها لم تدخل علیها اللام،لا تقول:(إنّ زیدا لضاحکا فی الدار)،ثم اللام أیضا إذا دخلت علی الفضلة لم یجز دخولها بعد ذلک علی الخبر،لا یصح،(إن زیدا لفی الدار قائم)و هذه اللام لام الابتداء عند الأکثر بدلیل أنها تتعلق،نحو:(علمت</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زیدا لقائم)،بکسر(إن)،و لام القسم لا تعلق علی الصحیح،و قال هشام و الفرّاء: </w:t>
      </w:r>
      <w:r>
        <w:rPr>
          <w:rStyle w:val="FootnoteReference"/>
        </w:rPr>
        <w:footnoteReference w:id="2148"/>
      </w:r>
      <w:r>
        <w:rPr>
          <w:rFonts w:ascii="IRNazanin" w:hAnsi="IRNazanin" w:eastAsia="IRNazanin" w:cs="IRNazanin"/>
          <w:lang w:bidi="fa-IR"/>
          <w:color w:val="111111"/>
          <w:sz w:val="28"/>
          <w:szCs w:val="28"/>
          <w:rtl/>
        </w:rPr>
        <w:t xml:space="preserve">هی لام القسم و هو مضمر قبل(إن).</w:t>
      </w:r>
    </w:p>
    <w:p>
      <w:pPr>
        <w:pStyle w:val="BookText"/>
      </w:pPr>
      <w:r>
        <w:rPr>
          <w:rFonts w:ascii="IRNazanin" w:hAnsi="IRNazanin" w:eastAsia="IRNazanin" w:cs="IRNazanin"/>
          <w:lang w:bidi="fa-IR"/>
          <w:color w:val="111111"/>
          <w:sz w:val="28"/>
          <w:szCs w:val="28"/>
          <w:rtl/>
        </w:rPr>
        <w:t xml:space="preserve">قوله:(و فی لکنّ ضعیف) ،یعنی دخول اللام لأنها للاستدراک و لا تأکید فیها ک(إنّ)،و أجاز الکوفیون </w:t>
      </w:r>
      <w:r>
        <w:rPr>
          <w:rStyle w:val="FootnoteReference"/>
        </w:rPr>
        <w:footnoteReference w:id="2149"/>
      </w:r>
      <w:r>
        <w:rPr>
          <w:rFonts w:ascii="IRNazanin" w:hAnsi="IRNazanin" w:eastAsia="IRNazanin" w:cs="IRNazanin"/>
          <w:lang w:bidi="fa-IR"/>
          <w:color w:val="111111"/>
          <w:sz w:val="28"/>
          <w:szCs w:val="28"/>
          <w:rtl/>
        </w:rPr>
        <w:t xml:space="preserve">لأنها لم تخرج الجملة عن الخبریة و احتجوا بقوله:</w:t>
      </w:r>
    </w:p>
    <w:p>
      <w:pPr>
        <w:pStyle w:val="BookText"/>
      </w:pPr>
      <w:r>
        <w:rPr>
          <w:rFonts w:ascii="Times New Roman" w:hAnsi="Times New Roman" w:eastAsia="Times New Roman" w:cs="Times New Roman"/>
          <w:lang w:val="en-US" w:bidi="en-US"/>
          <w:color w:val="111111"/>
          <w:sz w:val="28"/>
          <w:szCs w:val="28"/>
          <w:rtl/>
        </w:rPr>
        <w:t xml:space="preserve">[762]...</w:t>
      </w:r>
    </w:p>
    <w:p>
      <w:pPr>
        <w:pStyle w:val="BookText"/>
      </w:pPr>
      <w:r>
        <w:rPr>
          <w:rFonts w:ascii="IRNazanin" w:hAnsi="IRNazanin" w:eastAsia="IRNazanin" w:cs="IRNazanin"/>
          <w:lang w:bidi="fa-IR"/>
          <w:color w:val="111111"/>
          <w:sz w:val="28"/>
          <w:szCs w:val="28"/>
          <w:rtl/>
        </w:rPr>
        <w:t xml:space="preserve">و لکننی من حبها لعمید </w:t>
      </w:r>
      <w:r>
        <w:rPr>
          <w:rStyle w:val="FootnoteReference"/>
        </w:rPr>
        <w:footnoteReference w:id="2150"/>
      </w:r>
    </w:p>
    <w:p>
      <w:pPr>
        <w:pStyle w:val="BookText"/>
      </w:pPr>
      <w:r>
        <w:rPr>
          <w:rFonts w:ascii="IRNazanin" w:hAnsi="IRNazanin" w:eastAsia="IRNazanin" w:cs="IRNazanin"/>
          <w:lang w:bidi="fa-IR"/>
          <w:color w:val="111111"/>
          <w:sz w:val="28"/>
          <w:szCs w:val="28"/>
          <w:rtl/>
        </w:rPr>
        <w:t xml:space="preserve">و ضعفه البصریون بأنه شاذ لم یعرف صدره و لا قائله،ثم تأولوه بأن أصله لکن إننی فحذفت مع(أن)بعد أن نقلت حرکتها إلی ما قبلها، و حذفت النون الأولی کراهة اجتماع النونات ثم أدغمت النونان الباقیتان فصار(لکننی).</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144" w:name="pg19845_195058"/>
    <w:bookmarkEnd w:id="144"/>
    <w:p>
      <w:pPr>
        <w:pStyle w:val="BookText"/>
      </w:pPr>
      <w:r>
        <w:rPr>
          <w:rFonts w:ascii="IRNazanin" w:hAnsi="IRNazanin" w:eastAsia="IRNazanin" w:cs="IRNazanin"/>
          <w:lang w:bidi="fa-IR"/>
          <w:color w:val="111111"/>
          <w:sz w:val="28"/>
          <w:szCs w:val="28"/>
          <w:rtl/>
        </w:rPr>
        <w:t xml:space="preserve">قوله:(و تخفف المکسورة) زعم الکوفیون </w:t>
      </w:r>
      <w:r>
        <w:rPr>
          <w:rStyle w:val="FootnoteReference"/>
        </w:rPr>
        <w:footnoteReference w:id="2151"/>
      </w:r>
      <w:r>
        <w:rPr>
          <w:rFonts w:ascii="IRNazanin" w:hAnsi="IRNazanin" w:eastAsia="IRNazanin" w:cs="IRNazanin"/>
          <w:lang w:bidi="fa-IR"/>
          <w:color w:val="111111"/>
          <w:sz w:val="28"/>
          <w:szCs w:val="28"/>
          <w:rtl/>
        </w:rPr>
        <w:t xml:space="preserve">أنها لا تخفف،و(إن) المخففة حرف یتأتی للنفی،حجة للبصریین </w:t>
      </w:r>
      <w:r>
        <w:rPr>
          <w:rStyle w:val="FootnoteReference"/>
        </w:rPr>
        <w:footnoteReference w:id="2152"/>
      </w:r>
      <w:r>
        <w:rPr>
          <w:rFonts w:ascii="IRNazanin" w:hAnsi="IRNazanin" w:eastAsia="IRNazanin" w:cs="IRNazanin"/>
          <w:lang w:bidi="fa-IR"/>
          <w:color w:val="111111"/>
          <w:sz w:val="28"/>
          <w:szCs w:val="28"/>
          <w:rtl/>
        </w:rPr>
        <w:t xml:space="preserve">عملها مع التخفیف نحو:</w:t>
      </w:r>
    </w:p>
    <w:p>
      <w:pPr>
        <w:pStyle w:val="BookText"/>
      </w:pPr>
      <w:r>
        <w:rPr>
          <w:rFonts w:ascii="Amiri" w:hAnsi="Amiri" w:eastAsia="Amiri" w:cs="Amiri"/>
          <w:lang w:bidi="ar-SA"/>
          <w:color w:val="111111"/>
          <w:sz w:val="28"/>
          <w:szCs w:val="28"/>
          <w:rtl/>
        </w:rPr>
        <w:t xml:space="preserve">وَ إِنَّ کُلاًّ لَمّٰا لَیُوَفِّیَنَّهُمْ .</w:t>
      </w:r>
    </w:p>
    <w:p>
      <w:pPr>
        <w:pStyle w:val="Heading6"/>
      </w:pPr>
      <w:bookmarkStart w:id="420" w:name="_Toc241"/>
      <w:r>
        <w:t>[فی جواز الالغاء]</w:t>
      </w:r>
      <w:bookmarkEnd w:id="420"/>
    </w:p>
    <w:p>
      <w:pPr>
        <w:pStyle w:val="BookText"/>
      </w:pPr>
      <w:r>
        <w:rPr>
          <w:rFonts w:ascii="IRNazanin" w:hAnsi="IRNazanin" w:eastAsia="IRNazanin" w:cs="IRNazanin"/>
          <w:lang w:bidi="fa-IR"/>
          <w:color w:val="111111"/>
          <w:sz w:val="28"/>
          <w:szCs w:val="28"/>
          <w:rtl/>
        </w:rPr>
        <w:t xml:space="preserve">قوله:(فیلزمها اللام)[و یجوز إلغائها،و یجوز دخولها علی فعل من أفعال المبتدأ خلافا للکوفیین فی التعمیم] </w:t>
      </w:r>
      <w:r>
        <w:rPr>
          <w:rStyle w:val="FootnoteReference"/>
        </w:rPr>
        <w:footnoteReference w:id="2153"/>
      </w:r>
      <w:r>
        <w:rPr>
          <w:rFonts w:ascii="IRNazanin" w:hAnsi="IRNazanin" w:eastAsia="IRNazanin" w:cs="IRNazanin"/>
          <w:lang w:bidi="fa-IR"/>
          <w:color w:val="111111"/>
          <w:sz w:val="28"/>
          <w:szCs w:val="28"/>
          <w:rtl/>
        </w:rPr>
        <w:t xml:space="preserve">یعنی إذا خففت سواء دخلت علی اسم أو فعل للفرق بینها و بین النافیة،و هی لام الابتداء الداخلة علی المشددة عند سیبویه </w:t>
      </w:r>
      <w:r>
        <w:rPr>
          <w:rStyle w:val="FootnoteReference"/>
        </w:rPr>
        <w:footnoteReference w:id="2154"/>
      </w:r>
      <w:r>
        <w:rPr>
          <w:rFonts w:ascii="IRNazanin" w:hAnsi="IRNazanin" w:eastAsia="IRNazanin" w:cs="IRNazanin"/>
          <w:lang w:bidi="fa-IR"/>
          <w:color w:val="111111"/>
          <w:sz w:val="28"/>
          <w:szCs w:val="28"/>
          <w:rtl/>
        </w:rPr>
        <w:t xml:space="preserve">و الأخفش </w:t>
      </w:r>
      <w:r>
        <w:rPr>
          <w:rStyle w:val="FootnoteReference"/>
        </w:rPr>
        <w:footnoteReference w:id="2155"/>
      </w:r>
      <w:r>
        <w:rPr>
          <w:rFonts w:ascii="IRNazanin" w:hAnsi="IRNazanin" w:eastAsia="IRNazanin" w:cs="IRNazanin"/>
          <w:lang w:bidi="fa-IR"/>
          <w:color w:val="111111"/>
          <w:sz w:val="28"/>
          <w:szCs w:val="28"/>
          <w:rtl/>
        </w:rPr>
        <w:t xml:space="preserve">و قال الفارسی: </w:t>
      </w:r>
      <w:r>
        <w:rPr>
          <w:rStyle w:val="FootnoteReference"/>
        </w:rPr>
        <w:footnoteReference w:id="2156"/>
      </w:r>
      <w:r>
        <w:rPr>
          <w:rFonts w:ascii="IRNazanin" w:hAnsi="IRNazanin" w:eastAsia="IRNazanin" w:cs="IRNazanin"/>
          <w:lang w:bidi="fa-IR"/>
          <w:color w:val="111111"/>
          <w:sz w:val="28"/>
          <w:szCs w:val="28"/>
          <w:rtl/>
        </w:rPr>
        <w:t xml:space="preserve">إنها لام أخری مختلفة الفرق و بالغ فی ذلک حتی قال:(کنت أظن أن فلانا یحسن النحو حتی سمعته یقول اللام التی تصحب(إن)الخفیفة لام الابتداء،و دلیله علی أنها لام أخری دخولها علی ما لیس بمبتدأ و لا خبر فی الأصل،نحو:(إن یزینک لنفسک و إن[ظ 138]یشینک لهیه) </w:t>
      </w:r>
      <w:r>
        <w:rPr>
          <w:rStyle w:val="FootnoteReference"/>
        </w:rPr>
        <w:footnoteReference w:id="2157"/>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[763]باللّه ربک إن قتلت لمسلما</w:t>
      </w:r>
    </w:p>
    <w:p>
      <w:pPr>
        <w:pStyle w:val="BookText"/>
      </w:pPr>
      <w:r>
        <w:rPr>
          <w:rFonts w:ascii="IRNazanin" w:hAnsi="IRNazanin" w:eastAsia="IRNazanin" w:cs="IRNazanin"/>
          <w:lang w:bidi="fa-IR"/>
          <w:color w:val="111111"/>
          <w:sz w:val="28"/>
          <w:szCs w:val="28"/>
          <w:rtl/>
        </w:rPr>
        <w:t xml:space="preserve">وجبت علیک عقوبة المتعمد </w:t>
      </w:r>
      <w:r>
        <w:rPr>
          <w:rStyle w:val="FootnoteReference"/>
        </w:rPr>
        <w:footnoteReference w:id="2158"/>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145" w:name="pg19845_195059"/>
    <w:bookmarkEnd w:id="145"/>
    <w:p>
      <w:pPr>
        <w:pStyle w:val="Heading6"/>
      </w:pPr>
      <w:bookmarkStart w:id="421" w:name="_Toc242"/>
      <w:r>
        <w:t>[صوره تخفیف ان]</w:t>
      </w:r>
      <w:bookmarkEnd w:id="421"/>
    </w:p>
    <w:p>
      <w:pPr>
        <w:pStyle w:val="BookText"/>
      </w:pPr>
      <w:r>
        <w:rPr>
          <w:rFonts w:ascii="IRNazanin" w:hAnsi="IRNazanin" w:eastAsia="IRNazanin" w:cs="IRNazanin"/>
          <w:lang w:bidi="fa-IR"/>
          <w:color w:val="111111"/>
          <w:sz w:val="28"/>
          <w:szCs w:val="28"/>
          <w:rtl/>
        </w:rPr>
        <w:t xml:space="preserve">قوله:(و تخفف المفتوحة فتعمل فی ضمیر شأن مقدر) ،و هذا مذهب البصریین </w:t>
      </w:r>
      <w:r>
        <w:rPr>
          <w:rStyle w:val="FootnoteReference"/>
        </w:rPr>
        <w:footnoteReference w:id="2159"/>
      </w:r>
      <w:r>
        <w:rPr>
          <w:rFonts w:ascii="IRNazanin" w:hAnsi="IRNazanin" w:eastAsia="IRNazanin" w:cs="IRNazanin"/>
          <w:lang w:bidi="fa-IR"/>
          <w:color w:val="111111"/>
          <w:sz w:val="28"/>
          <w:szCs w:val="28"/>
          <w:rtl/>
        </w:rPr>
        <w:t xml:space="preserve">،و أراد سیبویه </w:t>
      </w:r>
      <w:r>
        <w:rPr>
          <w:rStyle w:val="FootnoteReference"/>
        </w:rPr>
        <w:footnoteReference w:id="2160"/>
      </w:r>
      <w:r>
        <w:rPr>
          <w:rFonts w:ascii="IRNazanin" w:hAnsi="IRNazanin" w:eastAsia="IRNazanin" w:cs="IRNazanin"/>
          <w:lang w:bidi="fa-IR"/>
          <w:color w:val="111111"/>
          <w:sz w:val="28"/>
          <w:szCs w:val="28"/>
          <w:rtl/>
        </w:rPr>
        <w:t xml:space="preserve">إلغاءها،و إنما التزم عملها فی ضمیر شأن مقدر لوجهین:</w:t>
      </w:r>
    </w:p>
    <w:p>
      <w:pPr>
        <w:pStyle w:val="BookText"/>
      </w:pPr>
      <w:r>
        <w:rPr>
          <w:rFonts w:ascii="IRNazanin" w:hAnsi="IRNazanin" w:eastAsia="IRNazanin" w:cs="IRNazanin"/>
          <w:lang w:bidi="fa-IR"/>
          <w:color w:val="111111"/>
          <w:sz w:val="28"/>
          <w:szCs w:val="28"/>
          <w:rtl/>
        </w:rPr>
        <w:t xml:space="preserve">أحدهما:إعمالهم المکسورة المخففة فی الظاهر من غیر شذوذ دون المفتوحة،و هو أقوی منها شبها من حیث أولها مفتوح و سبکها الجملة مصدرا.</w:t>
      </w:r>
    </w:p>
    <w:p>
      <w:pPr>
        <w:pStyle w:val="BookText"/>
      </w:pPr>
      <w:r>
        <w:rPr>
          <w:rFonts w:ascii="IRNazanin" w:hAnsi="IRNazanin" w:eastAsia="IRNazanin" w:cs="IRNazanin"/>
          <w:lang w:bidi="fa-IR"/>
          <w:color w:val="111111"/>
          <w:sz w:val="28"/>
          <w:szCs w:val="28"/>
          <w:rtl/>
        </w:rPr>
        <w:t xml:space="preserve">الثانی:إدخالها علی الأفعال التی لا تقتضی اسمین بخلاف المکسورة،فلولا التزام إعمالها فی الضمیر الشأن المقدر،و إلا لکان للأضعف مزیة علی الأقوی.</w:t>
      </w:r>
    </w:p>
    <w:p>
      <w:pPr>
        <w:pStyle w:val="BookText"/>
      </w:pPr>
      <w:r>
        <w:rPr>
          <w:rFonts w:ascii="IRNazanin" w:hAnsi="IRNazanin" w:eastAsia="IRNazanin" w:cs="IRNazanin"/>
          <w:lang w:bidi="fa-IR"/>
          <w:color w:val="111111"/>
          <w:sz w:val="28"/>
          <w:szCs w:val="28"/>
          <w:rtl/>
        </w:rPr>
        <w:t xml:space="preserve">قوله:(و تدخل علی الجمل مطلقا) ،یعنی الاسمیة و الفعلیة سواء کانت من أفعال المبتدأ أم لا،لأن فائدة معناها حاصل فی الجمل کلها.</w:t>
      </w:r>
    </w:p>
    <w:p>
      <w:pPr>
        <w:pStyle w:val="BookText"/>
      </w:pPr>
      <w:r>
        <w:rPr>
          <w:rFonts w:ascii="IRNazanin" w:hAnsi="IRNazanin" w:eastAsia="IRNazanin" w:cs="IRNazanin"/>
          <w:lang w:bidi="fa-IR"/>
          <w:color w:val="111111"/>
          <w:sz w:val="28"/>
          <w:szCs w:val="28"/>
          <w:rtl/>
        </w:rPr>
        <w:t xml:space="preserve">قوله:(و شذ إعمالها فی غیره) ،أی إعمال المفتوحة فی غیر ضمیر الشأن شذوذ استعمال لا قیاس،و ذلک نحو قوله:</w:t>
      </w:r>
    </w:p>
    <w:p>
      <w:pPr>
        <w:pStyle w:val="BookText"/>
      </w:pPr>
      <w:r>
        <w:rPr>
          <w:rFonts w:ascii="IRNazanin" w:hAnsi="IRNazanin" w:eastAsia="IRNazanin" w:cs="IRNazanin"/>
          <w:lang w:bidi="fa-IR"/>
          <w:color w:val="111111"/>
          <w:sz w:val="28"/>
          <w:szCs w:val="28"/>
          <w:rtl/>
        </w:rPr>
        <w:t xml:space="preserve">[764]فلولا أنک فی یوم الرخاء سألتنی</w:t>
      </w:r>
    </w:p>
    <w:p>
      <w:pPr>
        <w:pStyle w:val="BookText"/>
      </w:pPr>
      <w:r>
        <w:rPr>
          <w:rFonts w:ascii="IRNazanin" w:hAnsi="IRNazanin" w:eastAsia="IRNazanin" w:cs="IRNazanin"/>
          <w:lang w:bidi="fa-IR"/>
          <w:color w:val="111111"/>
          <w:sz w:val="28"/>
          <w:szCs w:val="28"/>
          <w:rtl/>
        </w:rPr>
        <w:t xml:space="preserve">فراقک لم أبخل و أنت صدیق </w:t>
      </w:r>
      <w:r>
        <w:rPr>
          <w:rStyle w:val="FootnoteReference"/>
        </w:rPr>
        <w:footnoteReference w:id="2161"/>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 شلت و ثکلتک،و حلّت.و یروی شلت یمینک،و یروی حلت بدل وجبت. و الشاهد فیه قوله:(إن قتلت لمسلما)حیث ولی(إن)المخففة من الثقیلة فعل ماض غیر ناسخ،و هو (قتلت)و هذا شاذ لا یقاس علیه إلا عند الاخفش.</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قیل:لم یسمع إعمالها ظاهرا إلاّ فی الضمیر.</w:t>
      </w:r>
    </w:p>
    <w:p>
      <w:pPr>
        <w:pStyle w:val="BookText"/>
      </w:pPr>
      <w:r>
        <w:rPr>
          <w:rFonts w:ascii="IRNazanin" w:hAnsi="IRNazanin" w:eastAsia="IRNazanin" w:cs="IRNazanin"/>
          <w:lang w:bidi="fa-IR"/>
          <w:color w:val="111111"/>
          <w:sz w:val="28"/>
          <w:szCs w:val="28"/>
          <w:rtl/>
        </w:rPr>
        <w:t xml:space="preserve">قوله:(و یلزمها مع الفعل السین أو سوف أو(قد)أو حرف النفی)، أی و یلزم المفتوحة المخففة مع الفعل أحد هذه الحروف،للفرق بینها و بین المصدریة،و حاصله أن المخففة إذا دخلت علی جملة اسمیة لم یشترط لزوم شئ من هذه الحروف نحو:</w:t>
      </w:r>
    </w:p>
    <w:p>
      <w:pPr>
        <w:pStyle w:val="BookText"/>
      </w:pPr>
      <w:r>
        <w:rPr>
          <w:rFonts w:ascii="Times New Roman" w:hAnsi="Times New Roman" w:eastAsia="Times New Roman" w:cs="Times New Roman"/>
          <w:lang w:val="en-US" w:bidi="en-US"/>
          <w:color w:val="111111"/>
          <w:sz w:val="28"/>
          <w:szCs w:val="28"/>
          <w:rtl/>
        </w:rPr>
        <w:t xml:space="preserve">[765]...</w:t>
      </w:r>
    </w:p>
    <w:p>
      <w:pPr>
        <w:pStyle w:val="BookText"/>
      </w:pPr>
      <w:r>
        <w:rPr>
          <w:rFonts w:ascii="IRNazanin" w:hAnsi="IRNazanin" w:eastAsia="IRNazanin" w:cs="IRNazanin"/>
          <w:lang w:bidi="fa-IR"/>
          <w:color w:val="111111"/>
          <w:sz w:val="28"/>
          <w:szCs w:val="28"/>
          <w:rtl/>
        </w:rPr>
        <w:t xml:space="preserve">أن هالک کل من یحفی و ینتعل </w:t>
      </w:r>
      <w:r>
        <w:rPr>
          <w:rStyle w:val="FootnoteReference"/>
        </w:rPr>
        <w:footnoteReference w:id="2162"/>
      </w:r>
    </w:p>
    <w:p>
      <w:pPr>
        <w:pStyle w:val="BookText"/>
      </w:pPr>
      <w:r>
        <w:rPr>
          <w:rFonts w:ascii="Amiri" w:hAnsi="Amiri" w:eastAsia="Amiri" w:cs="Amiri"/>
          <w:lang w:bidi="ar-SA"/>
          <w:color w:val="111111"/>
          <w:sz w:val="28"/>
          <w:szCs w:val="28"/>
          <w:rtl/>
        </w:rPr>
        <w:t xml:space="preserve">و إن دخلت علی فعلیة،فإن کانت شرطیة أو دعاء نحو:  أَنْ لَوِ اسْتَقٰامُوا </w:t>
      </w:r>
      <w:r>
        <w:rPr>
          <w:rStyle w:val="FootnoteReference"/>
        </w:rPr>
        <w:footnoteReference w:id="2163"/>
      </w:r>
      <w:r>
        <w:rPr>
          <w:rFonts w:ascii="Amiri" w:hAnsi="Amiri" w:eastAsia="Amiri" w:cs="Amiri"/>
          <w:lang w:bidi="ar-SA"/>
          <w:color w:val="111111"/>
          <w:sz w:val="28"/>
          <w:szCs w:val="28"/>
          <w:rtl/>
        </w:rPr>
        <w:t xml:space="preserve">.و أَنْ إِذٰا سَمِعْتُمْ </w:t>
      </w:r>
      <w:r>
        <w:rPr>
          <w:rStyle w:val="FootnoteReference"/>
        </w:rPr>
        <w:footnoteReference w:id="2164"/>
      </w:r>
      <w:r>
        <w:rPr>
          <w:rFonts w:ascii="Amiri" w:hAnsi="Amiri" w:eastAsia="Amiri" w:cs="Amiri"/>
          <w:lang w:bidi="ar-SA"/>
          <w:color w:val="111111"/>
          <w:sz w:val="28"/>
          <w:szCs w:val="28"/>
          <w:rtl/>
        </w:rPr>
        <w:t xml:space="preserve">. وَ الْخٰامِسَةُ أَنَّ لَعْنَتَ اللّٰهِ عَلَیْهِ </w:t>
      </w:r>
      <w:r>
        <w:rPr>
          <w:rStyle w:val="FootnoteReference"/>
        </w:rPr>
        <w:footnoteReference w:id="2165"/>
      </w:r>
      <w:r>
        <w:rPr>
          <w:rFonts w:ascii="Amiri" w:hAnsi="Amiri" w:eastAsia="Amiri" w:cs="Amiri"/>
          <w:lang w:bidi="ar-SA"/>
          <w:color w:val="111111"/>
          <w:sz w:val="28"/>
          <w:szCs w:val="28"/>
          <w:rtl/>
        </w:rPr>
        <w:t xml:space="preserve">. وَ الْخٰامِسَةَ أَنَّ غَضَبَ اللّٰهِ عَلَیْهٰا </w:t>
      </w:r>
      <w:r>
        <w:rPr>
          <w:rStyle w:val="FootnoteReference"/>
        </w:rPr>
        <w:footnoteReference w:id="2166"/>
      </w:r>
      <w:r>
        <w:rPr>
          <w:rFonts w:ascii="IRNazanin" w:hAnsi="IRNazanin" w:eastAsia="IRNazanin" w:cs="IRNazanin"/>
          <w:lang w:bidi="fa-IR"/>
          <w:color w:val="111111"/>
          <w:sz w:val="28"/>
          <w:szCs w:val="28"/>
          <w:rtl/>
        </w:rPr>
        <w:t xml:space="preserve">فهی المخففة لأن المصدریة لا تقع فی الإنشاء،و إن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384/1،همع الهوامع 143/1،و خزانة الآدب 426/5-427. و الشاهد فیه قوله:(فلو أنک)حیث أبرز اسم(إن)المخففة من الثقیلة و هو لا یبرز إلا فی الضرورة.</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کانت غیرها،فإن کانت غیر متصرفة نحو: عَسیٰ أَنْ یَکُونَ </w:t>
      </w:r>
      <w:r>
        <w:rPr>
          <w:rStyle w:val="FootnoteReference"/>
        </w:rPr>
        <w:footnoteReference w:id="2167"/>
      </w:r>
      <w:r>
        <w:rPr>
          <w:rFonts w:ascii="Amiri" w:hAnsi="Amiri" w:eastAsia="Amiri" w:cs="Amiri"/>
          <w:lang w:bidi="ar-SA"/>
          <w:color w:val="111111"/>
          <w:sz w:val="28"/>
          <w:szCs w:val="28"/>
          <w:rtl/>
        </w:rPr>
        <w:t xml:space="preserve">، وَ أَنْ لَیْسَ لِلْإِنْسٰانِ </w:t>
      </w:r>
      <w:r>
        <w:rPr>
          <w:rStyle w:val="FootnoteReference"/>
        </w:rPr>
        <w:footnoteReference w:id="2168"/>
      </w:r>
      <w:r>
        <w:rPr>
          <w:rFonts w:ascii="IRNazanin" w:hAnsi="IRNazanin" w:eastAsia="IRNazanin" w:cs="IRNazanin"/>
          <w:lang w:bidi="fa-IR"/>
          <w:color w:val="111111"/>
          <w:sz w:val="28"/>
          <w:szCs w:val="28"/>
          <w:rtl/>
        </w:rPr>
        <w:t xml:space="preserve">،فهی المخففة لأنه لا مصدر لها.و إن کانت متصرفة فلا بد من الحروف التی ذکر الشیخ،للفرق بینها و بین المصدریة،لأن المصدریة لا یفصل بینها و بین الفعل شئ من هذه الحروف إلا(لا)، و أنت تقول:إن دخلت(إنّ)علی العلم و الیقین أو ما فی معناه،فهی المخففة بکل حال،و لزم أحد الحروف المذکورة،نحو: عَلِمَ أَنْ سَیَکُونُ مِنْکُمْ مَرْضیٰ </w:t>
      </w:r>
      <w:r>
        <w:rPr>
          <w:rStyle w:val="FootnoteReference"/>
        </w:rPr>
        <w:footnoteReference w:id="2169"/>
      </w:r>
      <w:r>
        <w:rPr>
          <w:rFonts w:ascii="Amiri" w:hAnsi="Amiri" w:eastAsia="Amiri" w:cs="Amiri"/>
          <w:lang w:bidi="ar-SA"/>
          <w:color w:val="111111"/>
          <w:sz w:val="28"/>
          <w:szCs w:val="28"/>
          <w:rtl/>
        </w:rPr>
        <w:t xml:space="preserve">،و إن دخلت علی الطمع و الإشفاق أو ما معناه،أو علی ما لیس بعلم و یقین و لا ظن و حسبان فهی المصدریة،و لا یجوز معها شئ من الحروف،نحو: أَطْمَعُ أَنْ یَغْفِرَ لِی خَطِیئَتِی </w:t>
      </w:r>
      <w:r>
        <w:rPr>
          <w:rStyle w:val="FootnoteReference"/>
        </w:rPr>
        <w:footnoteReference w:id="2170"/>
      </w:r>
      <w:r>
        <w:rPr>
          <w:rFonts w:ascii="IRNazanin" w:hAnsi="IRNazanin" w:eastAsia="IRNazanin" w:cs="IRNazanin"/>
          <w:lang w:bidi="fa-IR"/>
          <w:color w:val="111111"/>
          <w:sz w:val="28"/>
          <w:szCs w:val="28"/>
          <w:rtl/>
        </w:rPr>
        <w:t xml:space="preserve">،و إن دخلت علی الظن و الحسبان،فإن أردت المخففه جئت بأحد الحروف،و(أن)المصدریة لم تدخل شیئا منها،و إلا فهی تدخل علیهما معا،و لهذا احتملت(أن)معها المصدریة و المخففة نحو: وَ حَسِبُوا أَلاّٰ تَکُونَ فِتْنَةٌ </w:t>
      </w:r>
      <w:r>
        <w:rPr>
          <w:rStyle w:val="FootnoteReference"/>
        </w:rPr>
        <w:footnoteReference w:id="2171"/>
      </w:r>
      <w:r>
        <w:rPr>
          <w:rFonts w:ascii="IRNazanin" w:hAnsi="IRNazanin" w:eastAsia="IRNazanin" w:cs="IRNazanin"/>
          <w:lang w:bidi="fa-IR"/>
          <w:color w:val="111111"/>
          <w:sz w:val="28"/>
          <w:szCs w:val="28"/>
          <w:rtl/>
        </w:rPr>
        <w:t xml:space="preserve">قرئ بالرفع.و تفصیل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باقی السبعة بتشدید أنّ،ینظر البحر المحیط 399/6،و حجة القراءات لابن زنجلة 495،و الکشف عن وجوه القراءات 134/2،و السبعة 453،و النشر 330/2.</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الحروف الداخلة علی المخففة،أنّ الفعل إن کان ماضیا مبنیا فلا بد من (قد)لتقریب زمن الماضی من الحال،نحو: وَ نَعْلَمَ أَنْ قَدْ صَدَقْتَنٰا </w:t>
      </w:r>
      <w:r>
        <w:rPr>
          <w:rStyle w:val="FootnoteReference"/>
        </w:rPr>
        <w:footnoteReference w:id="2172"/>
      </w:r>
      <w:r>
        <w:rPr>
          <w:rFonts w:ascii="Amiri" w:hAnsi="Amiri" w:eastAsia="Amiri" w:cs="Amiri"/>
          <w:lang w:bidi="ar-SA"/>
          <w:color w:val="111111"/>
          <w:sz w:val="28"/>
          <w:szCs w:val="28"/>
          <w:rtl/>
        </w:rPr>
        <w:t xml:space="preserve">،و إن کان منفیا فی نحو:(علمت أن ما خرج زید)،و إن کان مستقبلا مثبتا بالسین و سوف نحو: عَلِمَ أَنْ سَیَکُونُ .و(علمت أن سوف تقوم)،و إن کان منفیا فبحروف النفی نحو: أَ فَلاٰ یَرَوْنَ أَلاّٰ یَرْجِعُ </w:t>
      </w:r>
      <w:r>
        <w:rPr>
          <w:rStyle w:val="FootnoteReference"/>
        </w:rPr>
        <w:footnoteReference w:id="2173"/>
      </w:r>
      <w:r>
        <w:rPr>
          <w:rFonts w:ascii="Amiri" w:hAnsi="Amiri" w:eastAsia="Amiri" w:cs="Amiri"/>
          <w:lang w:bidi="ar-SA"/>
          <w:color w:val="111111"/>
          <w:sz w:val="28"/>
          <w:szCs w:val="28"/>
          <w:rtl/>
        </w:rPr>
        <w:t xml:space="preserve">،و أَ یَحْسَبُ أَنْ لَمْ یَرَهُ أَحَدٌ </w:t>
      </w:r>
      <w:r>
        <w:rPr>
          <w:rStyle w:val="FootnoteReference"/>
        </w:rPr>
        <w:footnoteReference w:id="2174"/>
      </w:r>
      <w:r>
        <w:rPr>
          <w:rFonts w:ascii="Amiri" w:hAnsi="Amiri" w:eastAsia="Amiri" w:cs="Amiri"/>
          <w:lang w:bidi="ar-SA"/>
          <w:color w:val="111111"/>
          <w:sz w:val="28"/>
          <w:szCs w:val="28"/>
          <w:rtl/>
        </w:rPr>
        <w:t xml:space="preserve">و(علمت أن لم یخرج)،و لم یرد من حروف النفی إلا هذه، و أما(ما)و(إن)فقلیل،و مثال(لو): فَلَمّٰا خَرَّ تَبَیَّنَتِ الْجِنُّ أَنْ لَوْ کٰانُوا </w:t>
      </w:r>
      <w:r>
        <w:rPr>
          <w:rStyle w:val="FootnoteReference"/>
        </w:rPr>
        <w:footnoteReference w:id="2175"/>
      </w:r>
      <w:r>
        <w:rPr>
          <w:rFonts w:ascii="IRNazanin" w:hAnsi="IRNazanin" w:eastAsia="IRNazanin" w:cs="IRNazanin"/>
          <w:lang w:bidi="fa-IR"/>
          <w:color w:val="111111"/>
          <w:sz w:val="28"/>
          <w:szCs w:val="28"/>
          <w:rtl/>
        </w:rPr>
        <w:t xml:space="preserve">فهذه الحروف إنما جئ بها للفرق و للعوض[و 139]من تخفیف(أن).</w:t>
      </w:r>
    </w:p>
    <w:p>
      <w:pPr>
        <w:pStyle w:val="BookText"/>
      </w:pPr>
      <w:r>
        <w:rPr>
          <w:rFonts w:ascii="IRNazanin" w:hAnsi="IRNazanin" w:eastAsia="IRNazanin" w:cs="IRNazanin"/>
          <w:lang w:bidi="fa-IR"/>
          <w:color w:val="111111"/>
          <w:sz w:val="28"/>
          <w:szCs w:val="28"/>
          <w:rtl/>
        </w:rPr>
        <w:t xml:space="preserve">قوله:(و کأنّ) ،اختلف فیها،فجعلها بعضهم بسیطة،لأن الترکیب لا دلیل علیه،و جعلها الخلیل و سیبویه </w:t>
      </w:r>
      <w:r>
        <w:rPr>
          <w:rStyle w:val="FootnoteReference"/>
        </w:rPr>
        <w:footnoteReference w:id="2176"/>
      </w:r>
      <w:r>
        <w:rPr>
          <w:rFonts w:ascii="IRNazanin" w:hAnsi="IRNazanin" w:eastAsia="IRNazanin" w:cs="IRNazanin"/>
          <w:lang w:bidi="fa-IR"/>
          <w:color w:val="111111"/>
          <w:sz w:val="28"/>
          <w:szCs w:val="28"/>
          <w:rtl/>
        </w:rPr>
        <w:t xml:space="preserve">مرکبة من کاف التشبیه،و إنّ المشددة المکسورة،و أصله(إنّ زیدا کالأسد)،و أرادوا الاهتمام فقدموا الکاف فانفتحت(أن)لدخول حرف الجر علیها.</w:t>
      </w:r>
    </w:p>
    <w:p>
      <w:pPr>
        <w:pStyle w:val="BookText"/>
      </w:pPr>
      <w:r>
        <w:rPr>
          <w:rFonts w:ascii="IRNazanin" w:hAnsi="IRNazanin" w:eastAsia="IRNazanin" w:cs="IRNazanin"/>
          <w:lang w:bidi="fa-IR"/>
          <w:color w:val="111111"/>
          <w:sz w:val="28"/>
          <w:szCs w:val="28"/>
          <w:rtl/>
        </w:rPr>
        <w:t xml:space="preserve">قوله:(للتشبیه) ،هذا مذهب البصریین </w:t>
      </w:r>
      <w:r>
        <w:rPr>
          <w:rStyle w:val="FootnoteReference"/>
        </w:rPr>
        <w:footnoteReference w:id="2177"/>
      </w:r>
      <w:r>
        <w:rPr>
          <w:rFonts w:ascii="IRNazanin" w:hAnsi="IRNazanin" w:eastAsia="IRNazanin" w:cs="IRNazanin"/>
          <w:lang w:bidi="fa-IR"/>
          <w:color w:val="111111"/>
          <w:sz w:val="28"/>
          <w:szCs w:val="28"/>
          <w:rtl/>
        </w:rPr>
        <w:t xml:space="preserve">و لا یجوز غیره،و قال الکوفیون قد </w:t>
      </w:r>
      <w:r>
        <w:rPr>
          <w:rStyle w:val="FootnoteReference"/>
        </w:rPr>
        <w:footnoteReference w:id="2178"/>
      </w:r>
      <w:r>
        <w:rPr>
          <w:rFonts w:ascii="IRNazanin" w:hAnsi="IRNazanin" w:eastAsia="IRNazanin" w:cs="IRNazanin"/>
          <w:lang w:bidi="fa-IR"/>
          <w:color w:val="111111"/>
          <w:sz w:val="28"/>
          <w:szCs w:val="28"/>
          <w:rtl/>
        </w:rPr>
        <w:t xml:space="preserve">تکون للتحقیق نحو:(کأنک بالشتاء مقبل).</w:t>
      </w:r>
    </w:p>
    <w:p>
      <w:pPr>
        <w:pStyle w:val="BookText"/>
      </w:pPr>
      <w:r>
        <w:rPr>
          <w:rFonts w:ascii="IRNazanin" w:hAnsi="IRNazanin" w:eastAsia="IRNazanin" w:cs="IRNazanin"/>
          <w:lang w:bidi="fa-IR"/>
          <w:color w:val="111111"/>
          <w:sz w:val="28"/>
          <w:szCs w:val="28"/>
          <w:rtl/>
        </w:rPr>
        <w:t xml:space="preserve">قوله:(و تخفف فتلغی علی الأفصح) ،یعنی لا تعمل فی ظاهر،و لا</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ضمیر شأن،و أجاز بعضهم عملها فی ضمیر الشأن إذا خففت،کما فی (أنّ)لأنها أقوی من المکسورة و المخففة،و قد جاء عملها فی الظاهر </w:t>
      </w:r>
      <w:r>
        <w:rPr>
          <w:rStyle w:val="FootnoteReference"/>
        </w:rPr>
        <w:footnoteReference w:id="2179"/>
      </w:r>
      <w:r>
        <w:rPr>
          <w:rFonts w:ascii="IRNazanin" w:hAnsi="IRNazanin" w:eastAsia="IRNazanin" w:cs="IRNazanin"/>
          <w:lang w:bidi="fa-IR"/>
          <w:color w:val="111111"/>
          <w:sz w:val="28"/>
          <w:szCs w:val="28"/>
          <w:rtl/>
        </w:rPr>
        <w:t xml:space="preserve">نحو:</w:t>
      </w:r>
    </w:p>
    <w:p>
      <w:pPr>
        <w:pStyle w:val="BookText"/>
      </w:pPr>
      <w:r>
        <w:rPr>
          <w:rFonts w:ascii="IRNazanin" w:hAnsi="IRNazanin" w:eastAsia="IRNazanin" w:cs="IRNazanin"/>
          <w:lang w:bidi="fa-IR"/>
          <w:color w:val="111111"/>
          <w:sz w:val="28"/>
          <w:szCs w:val="28"/>
          <w:rtl/>
        </w:rPr>
        <w:t xml:space="preserve">[766]و کأن وریدیه رشاءآ خلب </w:t>
      </w:r>
      <w:r>
        <w:rPr>
          <w:rStyle w:val="FootnoteReference"/>
        </w:rPr>
        <w:footnoteReference w:id="21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Times New Roman" w:hAnsi="Times New Roman" w:eastAsia="Times New Roman" w:cs="Times New Roman"/>
          <w:lang w:val="en-US" w:bidi="en-US"/>
          <w:color w:val="111111"/>
          <w:sz w:val="28"/>
          <w:szCs w:val="28"/>
          <w:rtl/>
        </w:rPr>
        <w:t xml:space="preserve">[767]...</w:t>
      </w:r>
    </w:p>
    <w:p>
      <w:pPr>
        <w:pStyle w:val="BookText"/>
      </w:pPr>
      <w:r>
        <w:rPr>
          <w:rFonts w:ascii="IRNazanin" w:hAnsi="IRNazanin" w:eastAsia="IRNazanin" w:cs="IRNazanin"/>
          <w:lang w:bidi="fa-IR"/>
          <w:color w:val="111111"/>
          <w:sz w:val="28"/>
          <w:szCs w:val="28"/>
          <w:rtl/>
        </w:rPr>
        <w:t xml:space="preserve">کأن ثدبیه حقان </w:t>
      </w:r>
      <w:r>
        <w:rPr>
          <w:rStyle w:val="FootnoteReference"/>
        </w:rPr>
        <w:footnoteReference w:id="2181"/>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Times New Roman" w:hAnsi="Times New Roman" w:eastAsia="Times New Roman" w:cs="Times New Roman"/>
          <w:lang w:val="en-US" w:bidi="en-US"/>
          <w:color w:val="111111"/>
          <w:sz w:val="28"/>
          <w:szCs w:val="28"/>
          <w:rtl/>
        </w:rPr>
        <w:t xml:space="preserve">[768]...</w:t>
      </w:r>
    </w:p>
    <w:p>
      <w:pPr>
        <w:pStyle w:val="BookText"/>
      </w:pPr>
      <w:r>
        <w:rPr>
          <w:rFonts w:ascii="IRNazanin" w:hAnsi="IRNazanin" w:eastAsia="IRNazanin" w:cs="IRNazanin"/>
          <w:lang w:bidi="fa-IR"/>
          <w:color w:val="111111"/>
          <w:sz w:val="28"/>
          <w:szCs w:val="28"/>
          <w:rtl/>
        </w:rPr>
        <w:t xml:space="preserve">کأن ظبیة تعطو إلی وارق السّلم </w:t>
      </w:r>
      <w:r>
        <w:rPr>
          <w:rStyle w:val="FootnoteReference"/>
        </w:rPr>
        <w:footnoteReference w:id="2182"/>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146" w:name="pg19845_195064"/>
    <w:bookmarkEnd w:id="146"/>
    <w:p>
      <w:pPr>
        <w:pStyle w:val="BookText"/>
      </w:pPr>
      <w:r>
        <w:rPr>
          <w:rFonts w:ascii="IRNazanin" w:hAnsi="IRNazanin" w:eastAsia="IRNazanin" w:cs="IRNazanin"/>
          <w:lang w:bidi="fa-IR"/>
          <w:color w:val="111111"/>
          <w:sz w:val="28"/>
          <w:szCs w:val="28"/>
          <w:rtl/>
        </w:rPr>
        <w:t xml:space="preserve">روی هذا البیت بالحرکات الثلاث،فالرفع علی الإلغاء،و النصب علی الإعمال،و الجر علی أنها کاف التشبیه و(أن)زائدة.</w:t>
      </w:r>
    </w:p>
    <w:p>
      <w:pPr>
        <w:pStyle w:val="Heading5"/>
      </w:pPr>
      <w:bookmarkStart w:id="422" w:name="_Toc243"/>
      <w:r>
        <w:t>[فی(لکن)]</w:t>
      </w:r>
      <w:bookmarkEnd w:id="422"/>
    </w:p>
    <w:p>
      <w:pPr>
        <w:pStyle w:val="BookText"/>
      </w:pPr>
      <w:r>
        <w:rPr>
          <w:rFonts w:ascii="IRNazanin" w:hAnsi="IRNazanin" w:eastAsia="IRNazanin" w:cs="IRNazanin"/>
          <w:lang w:bidi="fa-IR"/>
          <w:color w:val="111111"/>
          <w:sz w:val="28"/>
          <w:szCs w:val="28"/>
          <w:rtl/>
        </w:rPr>
        <w:t xml:space="preserve">قوله:(لکنّ) ،ذهب الجمهور </w:t>
      </w:r>
      <w:r>
        <w:rPr>
          <w:rStyle w:val="FootnoteReference"/>
        </w:rPr>
        <w:footnoteReference w:id="2183"/>
      </w:r>
      <w:r>
        <w:rPr>
          <w:rFonts w:ascii="IRNazanin" w:hAnsi="IRNazanin" w:eastAsia="IRNazanin" w:cs="IRNazanin"/>
          <w:lang w:bidi="fa-IR"/>
          <w:color w:val="111111"/>
          <w:sz w:val="28"/>
          <w:szCs w:val="28"/>
          <w:rtl/>
        </w:rPr>
        <w:t xml:space="preserve">إلی أنها بسیطة و قال بعضهم:مرکبة، لکثرة حروفها ثم اختلفوا،مم رکبت؟فقیل:من(لکن)و(إن)،حذفت نون(لکن)و همزة(إنّ)،و نسب إلی الفراء </w:t>
      </w:r>
      <w:r>
        <w:rPr>
          <w:rStyle w:val="FootnoteReference"/>
        </w:rPr>
        <w:footnoteReference w:id="2184"/>
      </w:r>
      <w:r>
        <w:rPr>
          <w:rFonts w:ascii="IRNazanin" w:hAnsi="IRNazanin" w:eastAsia="IRNazanin" w:cs="IRNazanin"/>
          <w:lang w:bidi="fa-IR"/>
          <w:color w:val="111111"/>
          <w:sz w:val="28"/>
          <w:szCs w:val="28"/>
          <w:rtl/>
        </w:rPr>
        <w:t xml:space="preserve">،و قیل:من(لا)و(إن) و الکاف زائدة،و قیل:من(لا)و(کأنّ)و حذفت الهمزة و کسرت الکاف.</w:t>
      </w:r>
    </w:p>
    <w:p>
      <w:pPr>
        <w:pStyle w:val="BookText"/>
      </w:pPr>
      <w:r>
        <w:rPr>
          <w:rFonts w:ascii="IRNazanin" w:hAnsi="IRNazanin" w:eastAsia="IRNazanin" w:cs="IRNazanin"/>
          <w:lang w:bidi="fa-IR"/>
          <w:color w:val="111111"/>
          <w:sz w:val="28"/>
          <w:szCs w:val="28"/>
          <w:rtl/>
        </w:rPr>
        <w:t xml:space="preserve">قوله:(للاستدراک) ،معنی الاستدراک إخراج ما بعدها من حکم ما قبلها،و إن لم یکن،یجب دخوله و هو شبیه بالاستثناء المنقطع،و لذلک قدرّوه به.</w:t>
      </w:r>
    </w:p>
    <w:p>
      <w:pPr>
        <w:pStyle w:val="BookText"/>
      </w:pPr>
      <w:r>
        <w:rPr>
          <w:rFonts w:ascii="IRNazanin" w:hAnsi="IRNazanin" w:eastAsia="IRNazanin" w:cs="IRNazanin"/>
          <w:lang w:bidi="fa-IR"/>
          <w:color w:val="111111"/>
          <w:sz w:val="28"/>
          <w:szCs w:val="28"/>
          <w:rtl/>
        </w:rPr>
        <w:t xml:space="preserve">قوله:(تتوسط بین کلامین متغایرین معنی)</w:t>
      </w:r>
    </w:p>
    <w:p>
      <w:pPr>
        <w:pStyle w:val="BookText"/>
      </w:pPr>
      <w:r>
        <w:rPr>
          <w:rStyle w:val="FootnoteReference"/>
        </w:rPr>
        <w:footnoteReference w:id="2185"/>
      </w:r>
      <w:r>
        <w:rPr>
          <w:rFonts w:ascii="IRNazanin" w:hAnsi="IRNazanin" w:eastAsia="IRNazanin" w:cs="IRNazanin"/>
          <w:lang w:bidi="fa-IR"/>
          <w:color w:val="111111"/>
          <w:sz w:val="28"/>
          <w:szCs w:val="28"/>
          <w:rtl/>
        </w:rPr>
        <w:t xml:space="preserve">
یحترز من تغایر اللفظ،فإنه لا یکفی،و حاصله أن الکلامین إما أن یکونا متماثلین لفظا و معنی،أو لفظا أو معنی،أو متنافیین أو مختلفین،إن کانا متماثلین لفظا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هو ل‍ باعث أو باغت بن صریم الیشکری کما فی الکتاب 124/2،165/3،و المنصف 128/3،و المفصل 302،و شرح المفصل لابن یعیش 83/8،و الإنصاف 202/1،و شرح التسهیل السفر الأول 606/2،و شرح الرضی 360/2،و الجنی الدانی 576،و رصف المبانی 286،و مغنی اللبیب 51،و اللسان مادة (أنن)157/1،و همع الهوامع 188/2،و یروی ظبیة بالرفع و النصب و الجر. و الشاهد فیه علی الجر(کأن ظبیة)الکاف حرف جر و أن زائدة أما الرفع کما فی روایة الکتاب فتکون ظبیة خبر لکان المخففة و اسمها ضمیر الشأن المنوی و التقدیر کأنها ظبیة،أما النصب فقد خففت و أعملت و رویت هذه الروایة فی اللسان.</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معنی،أو معنی و لم یکن أحدهما منفیا لم یدخل،مثال ذلک:(قام زید لکنّ عمرا قام)،و(علم زید لکنّ عمرا عرف)،و إن کان أحدهما منفیا لم یدخل،مثال ذلک:(قام زید لکنّ عمرا قام)،لو کانا متماثلین لفظا لا معنی جاز إذا فصل المعنی نحو:(ما قام زید لکنّ عمرا قام)،و(ما علم زید لکنّ عمرا عرف)،و(القاضی حجر لکنّ قلبه حجر)،و إن کانا متنافیین دخلت باتفاق و لحصول الفائدة سواء کان التنافی بالتضاد(أو) </w:t>
      </w:r>
      <w:r>
        <w:rPr>
          <w:rStyle w:val="FootnoteReference"/>
        </w:rPr>
        <w:footnoteReference w:id="2186"/>
      </w:r>
      <w:r>
        <w:rPr>
          <w:rFonts w:ascii="Amiri" w:hAnsi="Amiri" w:eastAsia="Amiri" w:cs="Amiri"/>
          <w:lang w:bidi="ar-SA"/>
          <w:color w:val="111111"/>
          <w:sz w:val="28"/>
          <w:szCs w:val="28"/>
          <w:rtl/>
        </w:rPr>
        <w:t xml:space="preserve">بالنفی نحو:(قام زید لکنّ عمرا فعل)،و(قام زید لکن عمرا لم یقم)،و أما المختلفان نحو:(قام زید لکنّ عمرا کلّ)،فقیل:لا تدخل لأن الاستدراک کالاستثناء،فإذا لم تدخل لم یصح الاستدراک،و قیل:یجوز لأن فیه فائدة زائدة،و لوروده قال تعالی: وَ لَوْ أَرٰاکَهُمْ کَثِیراً لَفَشِلْتُمْ وَ لَتَنٰازَعْتُمْ فِی الْأَمْرِ وَ لٰکِنَّ اللّٰهَ سَلَّمَ </w:t>
      </w:r>
      <w:r>
        <w:rPr>
          <w:rStyle w:val="FootnoteReference"/>
        </w:rPr>
        <w:footnoteReference w:id="2187"/>
      </w:r>
      <w:r>
        <w:rPr>
          <w:rFonts w:ascii="IRNazanin" w:hAnsi="IRNazanin" w:eastAsia="IRNazanin" w:cs="IRNazanin"/>
          <w:lang w:bidi="fa-IR"/>
          <w:color w:val="111111"/>
          <w:sz w:val="28"/>
          <w:szCs w:val="28"/>
          <w:rtl/>
        </w:rPr>
        <w:t xml:space="preserve">و أجیب بأن المعنی و لکنّ اللّه لم یرکهم فتفشلوا و تنازعوا، فحذف و أقیم فسلم مقامه.</w:t>
      </w:r>
    </w:p>
    <w:p>
      <w:pPr>
        <w:pStyle w:val="BookText"/>
      </w:pPr>
      <w:r>
        <w:rPr>
          <w:rFonts w:ascii="IRNazanin" w:hAnsi="IRNazanin" w:eastAsia="IRNazanin" w:cs="IRNazanin"/>
          <w:lang w:bidi="fa-IR"/>
          <w:color w:val="111111"/>
          <w:sz w:val="28"/>
          <w:szCs w:val="28"/>
          <w:rtl/>
        </w:rPr>
        <w:t xml:space="preserve">قوله:(و تخفف فتلغی)</w:t>
      </w:r>
    </w:p>
    <w:p>
      <w:pPr>
        <w:pStyle w:val="BookText"/>
      </w:pPr>
      <w:r>
        <w:rPr>
          <w:rStyle w:val="FootnoteReference"/>
        </w:rPr>
        <w:footnoteReference w:id="2188"/>
      </w:r>
      <w:r>
        <w:rPr>
          <w:rFonts w:ascii="IRNazanin" w:hAnsi="IRNazanin" w:eastAsia="IRNazanin" w:cs="IRNazanin"/>
          <w:lang w:bidi="fa-IR"/>
          <w:color w:val="111111"/>
          <w:sz w:val="28"/>
          <w:szCs w:val="28"/>
          <w:rtl/>
        </w:rPr>
        <w:t xml:space="preserve">
،و ذلک لزوال الاختصاص،و لم یسمع عملها مخففة،و أجاز یونس </w:t>
      </w:r>
      <w:r>
        <w:rPr>
          <w:rStyle w:val="FootnoteReference"/>
        </w:rPr>
        <w:footnoteReference w:id="2189"/>
      </w:r>
      <w:r>
        <w:rPr>
          <w:rFonts w:ascii="IRNazanin" w:hAnsi="IRNazanin" w:eastAsia="IRNazanin" w:cs="IRNazanin"/>
          <w:lang w:bidi="fa-IR"/>
          <w:color w:val="111111"/>
          <w:sz w:val="28"/>
          <w:szCs w:val="28"/>
          <w:rtl/>
        </w:rPr>
        <w:t xml:space="preserve">و الأخفش </w:t>
      </w:r>
      <w:r>
        <w:rPr>
          <w:rStyle w:val="FootnoteReference"/>
        </w:rPr>
        <w:footnoteReference w:id="2190"/>
      </w:r>
      <w:r>
        <w:rPr>
          <w:rFonts w:ascii="Amiri" w:hAnsi="Amiri" w:eastAsia="Amiri" w:cs="Amiri"/>
          <w:lang w:bidi="ar-SA"/>
          <w:color w:val="111111"/>
          <w:sz w:val="28"/>
          <w:szCs w:val="28"/>
          <w:rtl/>
        </w:rPr>
        <w:t xml:space="preserve">قیاسا علی(أنّ)و(إنّ)و(کأنّ).</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147" w:name="pg19845_195066"/>
    <w:bookmarkEnd w:id="147"/>
    <w:p>
      <w:pPr>
        <w:pStyle w:val="BookText"/>
      </w:pPr>
      <w:r>
        <w:rPr>
          <w:rFonts w:ascii="IRNazanin" w:hAnsi="IRNazanin" w:eastAsia="IRNazanin" w:cs="IRNazanin"/>
          <w:lang w:bidi="fa-IR"/>
          <w:color w:val="111111"/>
          <w:sz w:val="28"/>
          <w:szCs w:val="28"/>
          <w:rtl/>
        </w:rPr>
        <w:t xml:space="preserve">قوله:(و یجوز معها الواو)</w:t>
      </w:r>
    </w:p>
    <w:p>
      <w:pPr>
        <w:pStyle w:val="BookText"/>
      </w:pPr>
      <w:r>
        <w:rPr>
          <w:rStyle w:val="FootnoteReference"/>
        </w:rPr>
        <w:footnoteReference w:id="2191"/>
      </w:r>
      <w:r>
        <w:rPr>
          <w:rFonts w:ascii="IRNazanin" w:hAnsi="IRNazanin" w:eastAsia="IRNazanin" w:cs="IRNazanin"/>
          <w:lang w:bidi="fa-IR"/>
          <w:color w:val="111111"/>
          <w:sz w:val="28"/>
          <w:szCs w:val="28"/>
          <w:rtl/>
        </w:rPr>
        <w:t xml:space="preserve">
،یعنی سواء خففت أو شددت و هی العاطفة،و دخلت لتعطف جملة(لکن)علی ما قبلها.</w:t>
      </w:r>
    </w:p>
    <w:p>
      <w:pPr>
        <w:pStyle w:val="Heading5"/>
      </w:pPr>
      <w:bookmarkStart w:id="423" w:name="_Toc244"/>
      <w:r>
        <w:t>[لیت]</w:t>
      </w:r>
      <w:bookmarkEnd w:id="423"/>
    </w:p>
    <w:p>
      <w:pPr>
        <w:pStyle w:val="BookText"/>
      </w:pPr>
      <w:r>
        <w:rPr>
          <w:rFonts w:ascii="Amiri" w:hAnsi="Amiri" w:eastAsia="Amiri" w:cs="Amiri"/>
          <w:lang w:bidi="ar-SA"/>
          <w:color w:val="111111"/>
          <w:sz w:val="28"/>
          <w:szCs w:val="28"/>
          <w:rtl/>
        </w:rPr>
        <w:t xml:space="preserve">قوله:(و لیت للتمنی) ،التمنی یصح فی الجائز،نحو:(لیت لی مالا أنفق منه)،و فی المستحیل نحو: یٰا لَیْتَنٰا نُرَدُّ </w:t>
      </w:r>
      <w:r>
        <w:rPr>
          <w:rStyle w:val="FootnoteReference"/>
        </w:rPr>
        <w:footnoteReference w:id="2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[769]لیت الشباب یعود </w:t>
      </w:r>
      <w:r>
        <w:rPr>
          <w:rStyle w:val="FootnoteReference"/>
        </w:rPr>
        <w:footnoteReference w:id="21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یصح فی الواجب،لا تقول:(لیت غدا یجئ)إلا أن ترید سرعة مجیئه فی غیر وقته کان من المستحیل و صح.</w:t>
      </w:r>
    </w:p>
    <w:p>
      <w:pPr>
        <w:pStyle w:val="BookText"/>
      </w:pPr>
      <w:r>
        <w:rPr>
          <w:rFonts w:ascii="IRNazanin" w:hAnsi="IRNazanin" w:eastAsia="IRNazanin" w:cs="IRNazanin"/>
          <w:lang w:bidi="fa-IR"/>
          <w:color w:val="111111"/>
          <w:sz w:val="28"/>
          <w:szCs w:val="28"/>
          <w:rtl/>
        </w:rPr>
        <w:t xml:space="preserve">قوله:(و أجاز الفراء </w:t>
      </w:r>
      <w:r>
        <w:rPr>
          <w:rStyle w:val="FootnoteReference"/>
        </w:rPr>
        <w:footnoteReference w:id="2194"/>
      </w:r>
      <w:r>
        <w:rPr>
          <w:rFonts w:ascii="IRNazanin" w:hAnsi="IRNazanin" w:eastAsia="IRNazanin" w:cs="IRNazanin"/>
          <w:lang w:bidi="fa-IR"/>
          <w:color w:val="111111"/>
          <w:sz w:val="28"/>
          <w:szCs w:val="28"/>
          <w:rtl/>
        </w:rPr>
        <w:t xml:space="preserve">لیت زیدا قائما) ،یعنی أجاز النصب ب‍(لیت)للجزأین جمیعا،لأنها بمعنی(أتمنی)و هو متعد إلی اثنین، و احتج بقوله:</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[770]یا لیت أیام الصبا رواجعا </w:t>
      </w:r>
      <w:r>
        <w:rPr>
          <w:rStyle w:val="FootnoteReference"/>
        </w:rPr>
        <w:footnoteReference w:id="21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الکسائی: </w:t>
      </w:r>
      <w:r>
        <w:rPr>
          <w:rStyle w:val="FootnoteReference"/>
        </w:rPr>
        <w:footnoteReference w:id="2196"/>
      </w:r>
      <w:r>
        <w:rPr>
          <w:rFonts w:ascii="IRNazanin" w:hAnsi="IRNazanin" w:eastAsia="IRNazanin" w:cs="IRNazanin"/>
          <w:lang w:bidi="fa-IR"/>
          <w:color w:val="111111"/>
          <w:sz w:val="28"/>
          <w:szCs w:val="28"/>
          <w:rtl/>
        </w:rPr>
        <w:t xml:space="preserve">لیت الدجاج مدیحا.و أوله بحماها،و علی أن رواجعا حال من الضمیر المقدر فی الخبر المحذوف،تقدیره:یا لیت أیام الصبا لنا رواجعا،أی حاصلة لنا فی حال رجوعها،و قال الکسائی: </w:t>
      </w:r>
      <w:r>
        <w:rPr>
          <w:rStyle w:val="FootnoteReference"/>
        </w:rPr>
        <w:footnoteReference w:id="2197"/>
      </w:r>
    </w:p>
    <w:p>
      <w:pPr>
        <w:pStyle w:val="BookText"/>
      </w:pPr>
      <w:r>
        <w:rPr>
          <w:rFonts w:ascii="IRNazanin" w:hAnsi="IRNazanin" w:eastAsia="IRNazanin" w:cs="IRNazanin"/>
          <w:lang w:bidi="fa-IR"/>
          <w:color w:val="111111"/>
          <w:sz w:val="28"/>
          <w:szCs w:val="28"/>
          <w:rtl/>
        </w:rPr>
        <w:t xml:space="preserve">بتقدیر کان،و بعضهم أجاز نصب الجزأین معا فی الحروف المشبهة و احتج فی(إنّ)بقوله:</w:t>
      </w:r>
    </w:p>
    <w:p>
      <w:pPr>
        <w:pStyle w:val="BookText"/>
      </w:pPr>
      <w:r>
        <w:rPr>
          <w:rFonts w:ascii="IRNazanin" w:hAnsi="IRNazanin" w:eastAsia="IRNazanin" w:cs="IRNazanin"/>
          <w:lang w:bidi="fa-IR"/>
          <w:color w:val="111111"/>
          <w:sz w:val="28"/>
          <w:szCs w:val="28"/>
          <w:rtl/>
        </w:rPr>
        <w:t xml:space="preserve">[771]إذا أسود جنح اللیل فلتأت و لتکن</w:t>
      </w:r>
    </w:p>
    <w:p>
      <w:pPr>
        <w:pStyle w:val="BookText"/>
      </w:pPr>
      <w:r>
        <w:rPr>
          <w:rFonts w:ascii="IRNazanin" w:hAnsi="IRNazanin" w:eastAsia="IRNazanin" w:cs="IRNazanin"/>
          <w:lang w:bidi="fa-IR"/>
          <w:color w:val="111111"/>
          <w:sz w:val="28"/>
          <w:szCs w:val="28"/>
          <w:rtl/>
        </w:rPr>
        <w:t xml:space="preserve">خطاک خفافا و إن حراسنا أسدا </w:t>
      </w:r>
      <w:r>
        <w:rPr>
          <w:rStyle w:val="FootnoteReference"/>
        </w:rPr>
        <w:footnoteReference w:id="2198"/>
      </w:r>
    </w:p>
    <w:p>
      <w:pPr>
        <w:pStyle w:val="BookText"/>
      </w:pPr>
      <w:r>
        <w:rPr>
          <w:rFonts w:ascii="IRNazanin" w:hAnsi="IRNazanin" w:eastAsia="IRNazanin" w:cs="IRNazanin"/>
          <w:lang w:bidi="fa-IR"/>
          <w:color w:val="111111"/>
          <w:sz w:val="28"/>
          <w:szCs w:val="28"/>
          <w:rtl/>
        </w:rPr>
        <w:t xml:space="preserve">ظ[139]و قوله:</w:t>
      </w:r>
    </w:p>
    <w:p>
      <w:pPr>
        <w:pStyle w:val="BookText"/>
      </w:pPr>
      <w:r>
        <w:rPr>
          <w:rFonts w:ascii="Amiri" w:hAnsi="Amiri" w:eastAsia="Amiri" w:cs="Amiri"/>
          <w:lang w:bidi="ar-SA"/>
          <w:color w:val="111111"/>
          <w:sz w:val="28"/>
          <w:szCs w:val="28"/>
          <w:rtl/>
        </w:rPr>
        <w:t xml:space="preserve">[772]إنّ العجوز خبة جروزا</w:t>
      </w:r>
    </w:p>
    <w:p>
      <w:pPr>
        <w:pStyle w:val="BookText"/>
      </w:pPr>
      <w:r>
        <w:rPr>
          <w:rFonts w:ascii="IRNazanin" w:hAnsi="IRNazanin" w:eastAsia="IRNazanin" w:cs="IRNazanin"/>
          <w:lang w:bidi="fa-IR"/>
          <w:color w:val="111111"/>
          <w:sz w:val="28"/>
          <w:szCs w:val="28"/>
          <w:rtl/>
        </w:rPr>
        <w:t xml:space="preserve">تأکل کل لیلة قفیزا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فی(کأنّ)بقوله:</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148" w:name="pg19845_195068"/>
    <w:bookmarkEnd w:id="148"/>
    <w:p>
      <w:pPr>
        <w:pStyle w:val="BookText"/>
      </w:pPr>
      <w:r>
        <w:rPr>
          <w:rFonts w:ascii="IRNazanin" w:hAnsi="IRNazanin" w:eastAsia="IRNazanin" w:cs="IRNazanin"/>
          <w:lang w:bidi="fa-IR"/>
          <w:color w:val="111111"/>
          <w:sz w:val="28"/>
          <w:szCs w:val="28"/>
          <w:rtl/>
        </w:rPr>
        <w:t xml:space="preserve">[773]کأن أذنیه إذا تشوفا</w:t>
      </w:r>
    </w:p>
    <w:p>
      <w:pPr>
        <w:pStyle w:val="BookText"/>
      </w:pPr>
      <w:r>
        <w:rPr>
          <w:rFonts w:ascii="Amiri" w:hAnsi="Amiri" w:eastAsia="Amiri" w:cs="Amiri"/>
          <w:lang w:bidi="ar-SA"/>
          <w:color w:val="111111"/>
          <w:sz w:val="28"/>
          <w:szCs w:val="28"/>
          <w:rtl/>
        </w:rPr>
        <w:t xml:space="preserve">قادمة أو قلما محرّفا </w:t>
      </w:r>
      <w:r>
        <w:rPr>
          <w:rStyle w:val="FootnoteReference"/>
        </w:rPr>
        <w:footnoteReference w:id="2199"/>
      </w:r>
    </w:p>
    <w:p>
      <w:pPr>
        <w:pStyle w:val="Heading5"/>
      </w:pPr>
      <w:bookmarkStart w:id="424" w:name="_Toc245"/>
      <w:r>
        <w:t>[لعل]</w:t>
      </w:r>
      <w:bookmarkEnd w:id="424"/>
    </w:p>
    <w:p>
      <w:pPr>
        <w:pStyle w:val="BookText"/>
      </w:pPr>
      <w:r>
        <w:rPr>
          <w:rFonts w:ascii="IRNazanin" w:hAnsi="IRNazanin" w:eastAsia="IRNazanin" w:cs="IRNazanin"/>
          <w:lang w:bidi="fa-IR"/>
          <w:color w:val="111111"/>
          <w:sz w:val="28"/>
          <w:szCs w:val="28"/>
          <w:rtl/>
        </w:rPr>
        <w:t xml:space="preserve">قوله:(لعل) فیها عشر لغات </w:t>
      </w:r>
      <w:r>
        <w:rPr>
          <w:rStyle w:val="FootnoteReference"/>
        </w:rPr>
        <w:footnoteReference w:id="2200"/>
      </w:r>
      <w:r>
        <w:rPr>
          <w:rFonts w:ascii="IRNazanin" w:hAnsi="IRNazanin" w:eastAsia="IRNazanin" w:cs="IRNazanin"/>
          <w:lang w:bidi="fa-IR"/>
          <w:color w:val="111111"/>
          <w:sz w:val="28"/>
          <w:szCs w:val="28"/>
          <w:rtl/>
        </w:rPr>
        <w:t xml:space="preserve">(لعل)و هی الفصحی المشهورة،و قد حکاها سیبویه </w:t>
      </w:r>
      <w:r>
        <w:rPr>
          <w:rStyle w:val="FootnoteReference"/>
        </w:rPr>
        <w:footnoteReference w:id="2201"/>
      </w:r>
      <w:r>
        <w:rPr>
          <w:rFonts w:ascii="IRNazanin" w:hAnsi="IRNazanin" w:eastAsia="IRNazanin" w:cs="IRNazanin"/>
          <w:lang w:bidi="fa-IR"/>
          <w:color w:val="111111"/>
          <w:sz w:val="28"/>
          <w:szCs w:val="28"/>
          <w:rtl/>
        </w:rPr>
        <w:t xml:space="preserve">،و(لعنّ)،حکاها الفراء،و(رعنّ)حکاها الکسائی </w:t>
      </w:r>
      <w:r>
        <w:rPr>
          <w:rStyle w:val="FootnoteReference"/>
        </w:rPr>
        <w:footnoteReference w:id="2202"/>
      </w:r>
      <w:r>
        <w:rPr>
          <w:rFonts w:ascii="IRNazanin" w:hAnsi="IRNazanin" w:eastAsia="IRNazanin" w:cs="IRNazanin"/>
          <w:lang w:bidi="fa-IR"/>
          <w:color w:val="111111"/>
          <w:sz w:val="28"/>
          <w:szCs w:val="28"/>
          <w:rtl/>
        </w:rPr>
        <w:t xml:space="preserve">ول(أنّ)قال امرؤ القیس:</w:t>
      </w:r>
    </w:p>
    <w:p>
      <w:pPr>
        <w:pStyle w:val="BookText"/>
      </w:pPr>
      <w:r>
        <w:rPr>
          <w:rFonts w:ascii="IRNazanin" w:hAnsi="IRNazanin" w:eastAsia="IRNazanin" w:cs="IRNazanin"/>
          <w:lang w:bidi="fa-IR"/>
          <w:color w:val="111111"/>
          <w:sz w:val="28"/>
          <w:szCs w:val="28"/>
          <w:rtl/>
        </w:rPr>
        <w:t xml:space="preserve">[774]عوجا علی الطلل المحیل لأنّنا</w:t>
      </w:r>
    </w:p>
    <w:p>
      <w:pPr>
        <w:pStyle w:val="BookText"/>
      </w:pPr>
      <w:r>
        <w:rPr>
          <w:rFonts w:ascii="IRNazanin" w:hAnsi="IRNazanin" w:eastAsia="IRNazanin" w:cs="IRNazanin"/>
          <w:lang w:bidi="fa-IR"/>
          <w:color w:val="111111"/>
          <w:sz w:val="28"/>
          <w:szCs w:val="28"/>
          <w:rtl/>
        </w:rPr>
        <w:t xml:space="preserve">نبکی الدیار کما بکی ابن خذام </w:t>
      </w:r>
      <w:r>
        <w:rPr>
          <w:rStyle w:val="FootnoteReference"/>
        </w:rPr>
        <w:footnoteReference w:id="2203"/>
      </w:r>
    </w:p>
    <w:p>
      <w:pPr>
        <w:pStyle w:val="BookText"/>
      </w:pPr>
      <w:r>
        <w:rPr>
          <w:rFonts w:ascii="IRNazanin" w:hAnsi="IRNazanin" w:eastAsia="IRNazanin" w:cs="IRNazanin"/>
          <w:lang w:bidi="fa-IR"/>
          <w:color w:val="111111"/>
          <w:sz w:val="28"/>
          <w:szCs w:val="28"/>
          <w:rtl/>
        </w:rPr>
        <w:t xml:space="preserve">و(أنّ)حکاها الخلیل </w:t>
      </w:r>
      <w:r>
        <w:rPr>
          <w:rStyle w:val="FootnoteReference"/>
        </w:rPr>
        <w:footnoteReference w:id="2204"/>
      </w:r>
      <w:r>
        <w:rPr>
          <w:rFonts w:ascii="Amiri" w:hAnsi="Amiri" w:eastAsia="Amiri" w:cs="Amiri"/>
          <w:lang w:bidi="ar-SA"/>
          <w:color w:val="111111"/>
          <w:sz w:val="28"/>
          <w:szCs w:val="28"/>
          <w:rtl/>
        </w:rPr>
        <w:t xml:space="preserve">و هشام،و علیه: وَ مٰا یُشْعِرُکُمْ أَنَّهٰا إِذٰا جٰاءَتْ لاٰ یُؤْمِنُونَ </w:t>
      </w:r>
      <w:r>
        <w:rPr>
          <w:rStyle w:val="FootnoteReference"/>
        </w:rPr>
        <w:footnoteReference w:id="2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و(لغنّ)بعین معجمة و روی(رعنّ)و(رغنّ)و(لعآء)بالمد،و قد تلحقها تاء التأنیث تقول:(لعلّت)کر(ربّت) </w:t>
      </w:r>
      <w:r>
        <w:rPr>
          <w:rStyle w:val="FootnoteReference"/>
        </w:rPr>
        <w:footnoteReference w:id="2206"/>
      </w:r>
      <w:r>
        <w:rPr>
          <w:rFonts w:ascii="Times New Roman" w:hAnsi="Times New Roman" w:eastAsia="Times New Roman" w:cs="Times New Roman"/>
          <w:lang w:val="en-US" w:bidi="en-US"/>
          <w:color w:val="111111"/>
          <w:sz w:val="28"/>
          <w:szCs w:val="28"/>
          <w:rtl/>
        </w:rPr>
        <w:t xml:space="preserve">.</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قوله:(للترجی) ،تقول:(لعل اللّه یغفر لی)،و الفرق بینه و بین التمنی، أنه لا یکون ألا فی الممکن،و التمنی فی الممکن و المستحیل،و قد تکون لتوقع المخوف نحو:لعلک  بٰاخِعٌ نَفْسَکَ </w:t>
      </w:r>
      <w:r>
        <w:rPr>
          <w:rStyle w:val="FootnoteReference"/>
        </w:rPr>
        <w:footnoteReference w:id="2207"/>
      </w:r>
      <w:r>
        <w:rPr>
          <w:rFonts w:ascii="Amiri" w:hAnsi="Amiri" w:eastAsia="Amiri" w:cs="Amiri"/>
          <w:lang w:bidi="ar-SA"/>
          <w:color w:val="111111"/>
          <w:sz w:val="28"/>
          <w:szCs w:val="28"/>
          <w:rtl/>
        </w:rPr>
        <w:t xml:space="preserve">. لَعَلَّ السّٰاعَةَ قَرِیبٌ </w:t>
      </w:r>
      <w:r>
        <w:rPr>
          <w:rStyle w:val="FootnoteReference"/>
        </w:rPr>
        <w:footnoteReference w:id="2208"/>
      </w:r>
      <w:r>
        <w:rPr>
          <w:rFonts w:ascii="Amiri" w:hAnsi="Amiri" w:eastAsia="Amiri" w:cs="Amiri"/>
          <w:lang w:bidi="ar-SA"/>
          <w:color w:val="111111"/>
          <w:sz w:val="28"/>
          <w:szCs w:val="28"/>
          <w:rtl/>
        </w:rPr>
        <w:t xml:space="preserve">،و زاد بعضهم التعلیل نحو: لَعَلَّهُ یَتَذَکَّرُ أَوْ یَخْشیٰ </w:t>
      </w:r>
      <w:r>
        <w:rPr>
          <w:rStyle w:val="FootnoteReference"/>
        </w:rPr>
        <w:footnoteReference w:id="2209"/>
      </w:r>
      <w:r>
        <w:rPr>
          <w:rFonts w:ascii="IRNazanin" w:hAnsi="IRNazanin" w:eastAsia="IRNazanin" w:cs="IRNazanin"/>
          <w:lang w:bidi="fa-IR"/>
          <w:color w:val="111111"/>
          <w:sz w:val="28"/>
          <w:szCs w:val="28"/>
          <w:rtl/>
        </w:rPr>
        <w:t xml:space="preserve">و زاد الکوفیون </w:t>
      </w:r>
      <w:r>
        <w:rPr>
          <w:rStyle w:val="FootnoteReference"/>
        </w:rPr>
        <w:footnoteReference w:id="2210"/>
      </w:r>
      <w:r>
        <w:rPr>
          <w:rFonts w:ascii="Amiri" w:hAnsi="Amiri" w:eastAsia="Amiri" w:cs="Amiri"/>
          <w:lang w:bidi="ar-SA"/>
          <w:color w:val="111111"/>
          <w:sz w:val="28"/>
          <w:szCs w:val="28"/>
          <w:rtl/>
        </w:rPr>
        <w:t xml:space="preserve">الاستفهام نحو: وَ مٰا یُدْرِیکَ لَعَلَّهُ یَزَّکّٰی </w:t>
      </w:r>
      <w:r>
        <w:rPr>
          <w:rStyle w:val="FootnoteReference"/>
        </w:rPr>
        <w:footnoteReference w:id="2211"/>
      </w:r>
      <w:r>
        <w:rPr>
          <w:rFonts w:ascii="IRNazanin" w:hAnsi="IRNazanin" w:eastAsia="IRNazanin" w:cs="IRNazanin"/>
          <w:lang w:bidi="fa-IR"/>
          <w:color w:val="111111"/>
          <w:sz w:val="28"/>
          <w:szCs w:val="28"/>
          <w:rtl/>
        </w:rPr>
        <w:t xml:space="preserve">و قول النبی صلّی اللّه علیه و سلم لأصحابه و قد خرج مستعجلا:«لعلنا أعجلناک» </w:t>
      </w:r>
      <w:r>
        <w:rPr>
          <w:rStyle w:val="FootnoteReference"/>
        </w:rPr>
        <w:footnoteReference w:id="2212"/>
      </w:r>
      <w:r>
        <w:rPr>
          <w:rFonts w:ascii="IRNazanin" w:hAnsi="IRNazanin" w:eastAsia="IRNazanin" w:cs="IRNazanin"/>
          <w:lang w:bidi="fa-IR"/>
          <w:color w:val="111111"/>
          <w:sz w:val="28"/>
          <w:szCs w:val="28"/>
          <w:rtl/>
        </w:rPr>
        <w:t xml:space="preserve">،و البصریة </w:t>
      </w:r>
      <w:r>
        <w:rPr>
          <w:rStyle w:val="FootnoteReference"/>
        </w:rPr>
        <w:footnoteReference w:id="2213"/>
      </w:r>
      <w:r>
        <w:rPr>
          <w:rFonts w:ascii="IRNazanin" w:hAnsi="IRNazanin" w:eastAsia="IRNazanin" w:cs="IRNazanin"/>
          <w:lang w:bidi="fa-IR"/>
          <w:color w:val="111111"/>
          <w:sz w:val="28"/>
          <w:szCs w:val="28"/>
          <w:rtl/>
        </w:rPr>
        <w:t xml:space="preserve">ترد ذلک إلی الترجی.</w:t>
      </w:r>
    </w:p>
    <w:p>
      <w:pPr>
        <w:pStyle w:val="BookText"/>
      </w:pPr>
      <w:r>
        <w:rPr>
          <w:rFonts w:ascii="IRNazanin" w:hAnsi="IRNazanin" w:eastAsia="IRNazanin" w:cs="IRNazanin"/>
          <w:lang w:bidi="fa-IR"/>
          <w:color w:val="111111"/>
          <w:sz w:val="28"/>
          <w:szCs w:val="28"/>
          <w:rtl/>
        </w:rPr>
        <w:t xml:space="preserve">قوله:(و شذ الجر بها) ،یعنی ب‍(لعل)و روی الأخفش </w:t>
      </w:r>
      <w:r>
        <w:rPr>
          <w:rStyle w:val="FootnoteReference"/>
        </w:rPr>
        <w:footnoteReference w:id="2214"/>
      </w:r>
      <w:r>
        <w:rPr>
          <w:rFonts w:ascii="IRNazanin" w:hAnsi="IRNazanin" w:eastAsia="IRNazanin" w:cs="IRNazanin"/>
          <w:lang w:bidi="fa-IR"/>
          <w:color w:val="111111"/>
          <w:sz w:val="28"/>
          <w:szCs w:val="28"/>
          <w:rtl/>
        </w:rPr>
        <w:t xml:space="preserve">الجر ب‍(لعل) مفتوحة اللام الأخیرة و مکسورتها،و هی لغة بنی عقیل و أنشد:</w:t>
      </w:r>
    </w:p>
    <w:p>
      <w:pPr>
        <w:pStyle w:val="BookText"/>
      </w:pPr>
      <w:r>
        <w:rPr>
          <w:rFonts w:ascii="Times New Roman" w:hAnsi="Times New Roman" w:eastAsia="Times New Roman" w:cs="Times New Roman"/>
          <w:lang w:val="en-US" w:bidi="en-US"/>
          <w:color w:val="111111"/>
          <w:sz w:val="28"/>
          <w:szCs w:val="28"/>
          <w:rtl/>
        </w:rPr>
        <w:t xml:space="preserve">[775]...</w:t>
      </w:r>
    </w:p>
    <w:p>
      <w:pPr>
        <w:pStyle w:val="BookText"/>
      </w:pPr>
      <w:r>
        <w:rPr>
          <w:rFonts w:ascii="IRNazanin" w:hAnsi="IRNazanin" w:eastAsia="IRNazanin" w:cs="IRNazanin"/>
          <w:lang w:bidi="fa-IR"/>
          <w:color w:val="111111"/>
          <w:sz w:val="28"/>
          <w:szCs w:val="28"/>
          <w:rtl/>
        </w:rPr>
        <w:t xml:space="preserve">لعل أبی المغوار منک قریب </w:t>
      </w:r>
      <w:r>
        <w:rPr>
          <w:rStyle w:val="FootnoteReference"/>
        </w:rPr>
        <w:footnoteReference w:id="2215"/>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المصنف: </w:t>
      </w:r>
      <w:r>
        <w:rPr>
          <w:rStyle w:val="FootnoteReference"/>
        </w:rPr>
        <w:footnoteReference w:id="2216"/>
      </w:r>
      <w:r>
        <w:rPr>
          <w:rFonts w:ascii="IRNazanin" w:hAnsi="IRNazanin" w:eastAsia="IRNazanin" w:cs="IRNazanin"/>
          <w:lang w:bidi="fa-IR"/>
          <w:color w:val="111111"/>
          <w:sz w:val="28"/>
          <w:szCs w:val="28"/>
          <w:rtl/>
        </w:rPr>
        <w:t xml:space="preserve">هو وهم أو قصدوا و الحکایة،و قال بعضهم:نبه به علی أن قیاس عمل هذه الأحر الجر،و قال الفارسی: </w:t>
      </w:r>
      <w:r>
        <w:rPr>
          <w:rStyle w:val="FootnoteReference"/>
        </w:rPr>
        <w:footnoteReference w:id="2217"/>
      </w:r>
      <w:r>
        <w:rPr>
          <w:rFonts w:ascii="IRNazanin" w:hAnsi="IRNazanin" w:eastAsia="IRNazanin" w:cs="IRNazanin"/>
          <w:lang w:bidi="fa-IR"/>
          <w:color w:val="111111"/>
          <w:sz w:val="28"/>
          <w:szCs w:val="28"/>
          <w:rtl/>
        </w:rPr>
        <w:t xml:space="preserve">إن لعل خففت أو اتصل بها لام الجر،و(لعل)عاملة فی ضمیر الشأن مقدر،و ضعف بأن اللام قد جاءت مفتوحة و لام الجر مکسورة،و حذف ضمیر الشأن المنصوب ضعیف،و أیضا یلزم أن یخبر عنه بجملة،و قال بعضهم:هو علی حذف مضاف تقدیره:(لعل جواب أبی المغوار) </w:t>
      </w:r>
      <w:r>
        <w:rPr>
          <w:rStyle w:val="FootnoteReference"/>
        </w:rPr>
        <w:footnoteReference w:id="2218"/>
      </w:r>
      <w:r>
        <w:rPr>
          <w:rFonts w:ascii="IRNazanin" w:hAnsi="IRNazanin" w:eastAsia="IRNazanin" w:cs="IRNazanin"/>
          <w:lang w:bidi="fa-IR"/>
          <w:color w:val="111111"/>
          <w:sz w:val="28"/>
          <w:szCs w:val="28"/>
          <w:rtl/>
        </w:rPr>
        <w:t xml:space="preserve">،فحذف المضاف و أبقی المضاف إلیه علی إعرابه و علی القول:بأن(لعل)جارة لا تتعلق بشیء لأنها لم تستدع شیئا.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شاهد علی هذه الروایة.</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149" w:name="pg19845_195071"/>
    <w:bookmarkEnd w:id="149"/>
    <w:p>
      <w:pPr>
        <w:pStyle w:val="Heading3"/>
      </w:pPr>
      <w:bookmarkStart w:id="425" w:name="_Toc246"/>
      <w:r>
        <w:t>الحروف العاطفة</w:t>
      </w:r>
      <w:bookmarkEnd w:id="425"/>
    </w:p>
    <w:p>
      <w:pPr>
        <w:pStyle w:val="Heading4"/>
      </w:pPr>
      <w:bookmarkStart w:id="426" w:name="_Toc247"/>
      <w:r>
        <w:t>[تعدادها]</w:t>
      </w:r>
      <w:bookmarkEnd w:id="426"/>
    </w:p>
    <w:p>
      <w:pPr>
        <w:pStyle w:val="BookText"/>
      </w:pPr>
      <w:r>
        <w:rPr>
          <w:rFonts w:ascii="IRNazanin" w:hAnsi="IRNazanin" w:eastAsia="IRNazanin" w:cs="IRNazanin"/>
          <w:lang w:bidi="fa-IR"/>
          <w:color w:val="111111"/>
          <w:sz w:val="28"/>
          <w:szCs w:val="28"/>
          <w:rtl/>
        </w:rPr>
        <w:t xml:space="preserve">قوله:(الحروف العاطفة)[و هی الواو،و الفاء،و ثم،و حتی، و أو،و أما،و أم،و لا،و بل،و لکن] </w:t>
      </w:r>
      <w:r>
        <w:rPr>
          <w:rStyle w:val="FootnoteReference"/>
        </w:rPr>
        <w:footnoteReference w:id="2219"/>
      </w:r>
      <w:r>
        <w:rPr>
          <w:rFonts w:ascii="IRNazanin" w:hAnsi="IRNazanin" w:eastAsia="IRNazanin" w:cs="IRNazanin"/>
          <w:lang w:bidi="fa-IR"/>
          <w:color w:val="111111"/>
          <w:sz w:val="28"/>
          <w:szCs w:val="28"/>
          <w:rtl/>
        </w:rPr>
        <w:t xml:space="preserve">ذکر عشرا و منهم من نقص و منهم من زاد </w:t>
      </w:r>
      <w:r>
        <w:rPr>
          <w:rStyle w:val="FootnoteReference"/>
        </w:rPr>
        <w:footnoteReference w:id="2220"/>
      </w:r>
      <w:r>
        <w:rPr>
          <w:rFonts w:ascii="IRNazanin" w:hAnsi="IRNazanin" w:eastAsia="IRNazanin" w:cs="IRNazanin"/>
          <w:lang w:bidi="fa-IR"/>
          <w:color w:val="111111"/>
          <w:sz w:val="28"/>
          <w:szCs w:val="28"/>
          <w:rtl/>
        </w:rPr>
        <w:t xml:space="preserve">،فزاد الأخفش </w:t>
      </w:r>
      <w:r>
        <w:rPr>
          <w:rStyle w:val="FootnoteReference"/>
        </w:rPr>
        <w:footnoteReference w:id="2221"/>
      </w:r>
      <w:r>
        <w:rPr>
          <w:rFonts w:ascii="IRNazanin" w:hAnsi="IRNazanin" w:eastAsia="IRNazanin" w:cs="IRNazanin"/>
          <w:lang w:bidi="fa-IR"/>
          <w:color w:val="111111"/>
          <w:sz w:val="28"/>
          <w:szCs w:val="28"/>
          <w:rtl/>
        </w:rPr>
        <w:t xml:space="preserve">و الفراء </w:t>
      </w:r>
      <w:r>
        <w:rPr>
          <w:rStyle w:val="FootnoteReference"/>
        </w:rPr>
        <w:footnoteReference w:id="2222"/>
      </w:r>
      <w:r>
        <w:rPr>
          <w:rFonts w:ascii="Amiri" w:hAnsi="Amiri" w:eastAsia="Amiri" w:cs="Amiri"/>
          <w:lang w:bidi="ar-SA"/>
          <w:color w:val="111111"/>
          <w:sz w:val="28"/>
          <w:szCs w:val="28"/>
          <w:rtl/>
        </w:rPr>
        <w:t xml:space="preserve">(إلا)و زعما أنها بمعنی الواو،و جعلا من ذلک قوله تعالی: لِئَلاّٰ یَکُونَ لِلنّٰاسِ عَلَیْکُمْ حُجَّةٌ إِلاَّ الَّذِینَ ظَلَمُوا </w:t>
      </w:r>
      <w:r>
        <w:rPr>
          <w:rStyle w:val="FootnoteReference"/>
        </w:rPr>
        <w:footnoteReference w:id="2223"/>
      </w:r>
      <w:r>
        <w:rPr>
          <w:rFonts w:ascii="Amiri" w:hAnsi="Amiri" w:eastAsia="Amiri" w:cs="Amiri"/>
          <w:lang w:bidi="ar-SA"/>
          <w:color w:val="111111"/>
          <w:sz w:val="28"/>
          <w:szCs w:val="28"/>
          <w:rtl/>
        </w:rPr>
        <w:t xml:space="preserve">. خٰالِدِینَ فِیهٰا مٰا دٰامَتِ السَّمٰاوٰاتُ وَ الْأَرْضُ إِلاّٰ مٰا شٰاءَ رَبُّکَ </w:t>
      </w:r>
      <w:r>
        <w:rPr>
          <w:rStyle w:val="FootnoteReference"/>
        </w:rPr>
        <w:footnoteReference w:id="2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[776]و کل أخ مفارقه أخوه</w:t>
      </w:r>
    </w:p>
    <w:p>
      <w:pPr>
        <w:pStyle w:val="BookText"/>
      </w:pPr>
      <w:r>
        <w:rPr>
          <w:rFonts w:ascii="IRNazanin" w:hAnsi="IRNazanin" w:eastAsia="IRNazanin" w:cs="IRNazanin"/>
          <w:lang w:bidi="fa-IR"/>
          <w:color w:val="111111"/>
          <w:sz w:val="28"/>
          <w:szCs w:val="28"/>
          <w:rtl/>
        </w:rPr>
        <w:t xml:space="preserve">لعمر أبیک إلا الفرقدان </w:t>
      </w:r>
      <w:r>
        <w:rPr>
          <w:rStyle w:val="FootnoteReference"/>
        </w:rPr>
        <w:footnoteReference w:id="2225"/>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150" w:name="pg19845_195072"/>
    <w:bookmarkEnd w:id="150"/>
    <w:p>
      <w:pPr>
        <w:pStyle w:val="BookText"/>
      </w:pPr>
      <w:r>
        <w:rPr>
          <w:rFonts w:ascii="IRNazanin" w:hAnsi="IRNazanin" w:eastAsia="IRNazanin" w:cs="IRNazanin"/>
          <w:lang w:bidi="fa-IR"/>
          <w:color w:val="111111"/>
          <w:sz w:val="28"/>
          <w:szCs w:val="28"/>
          <w:rtl/>
        </w:rPr>
        <w:t xml:space="preserve">و زاد الکوفیون و الکسائی </w:t>
      </w:r>
      <w:r>
        <w:rPr>
          <w:rStyle w:val="FootnoteReference"/>
        </w:rPr>
        <w:footnoteReference w:id="2226"/>
      </w:r>
      <w:r>
        <w:rPr>
          <w:rFonts w:ascii="IRNazanin" w:hAnsi="IRNazanin" w:eastAsia="IRNazanin" w:cs="IRNazanin"/>
          <w:lang w:bidi="fa-IR"/>
          <w:color w:val="111111"/>
          <w:sz w:val="28"/>
          <w:szCs w:val="28"/>
          <w:rtl/>
        </w:rPr>
        <w:t xml:space="preserve">(أی)نحو:(هذا غضنفر أی أسد)، (و رأیت غضنفرا أی أسدا)،و ضعف بأن شرط العطف المغایرة،و الذین نقصوا لم یعدوا(حتی)،و(أما)و(لکن)،و هذه الحروف التی ذکر اشترکت فی أنّ ما بعدها بإعراب ما قبلها،و اختلف.(فالأربعة الأول للجمع)، مطلقا </w:t>
      </w:r>
      <w:r>
        <w:rPr>
          <w:rStyle w:val="FootnoteReference"/>
        </w:rPr>
        <w:footnoteReference w:id="2227"/>
      </w:r>
      <w:r>
        <w:rPr>
          <w:rFonts w:ascii="IRNazanin" w:hAnsi="IRNazanin" w:eastAsia="IRNazanin" w:cs="IRNazanin"/>
          <w:lang w:bidi="fa-IR"/>
          <w:color w:val="111111"/>
          <w:sz w:val="28"/>
          <w:szCs w:val="28"/>
          <w:rtl/>
        </w:rPr>
        <w:t xml:space="preserve">،و(أو)و(أما)و(أم)لأحد الأمرین لا بعینه،و(بل)و(لا)و(لکن) لأحدهما بعینه.</w:t>
      </w:r>
    </w:p>
    <w:p>
      <w:pPr>
        <w:pStyle w:val="Heading4"/>
      </w:pPr>
      <w:bookmarkStart w:id="427" w:name="_Toc248"/>
      <w:r>
        <w:t>[احکامها]</w:t>
      </w:r>
      <w:bookmarkEnd w:id="427"/>
    </w:p>
    <w:p>
      <w:pPr>
        <w:pStyle w:val="Heading5"/>
      </w:pPr>
      <w:bookmarkStart w:id="428" w:name="_Toc249"/>
      <w:r>
        <w:t>[الواو]</w:t>
      </w:r>
      <w:bookmarkEnd w:id="428"/>
    </w:p>
    <w:p>
      <w:pPr>
        <w:pStyle w:val="BookText"/>
      </w:pPr>
      <w:r>
        <w:rPr>
          <w:rFonts w:ascii="IRNazanin" w:hAnsi="IRNazanin" w:eastAsia="IRNazanin" w:cs="IRNazanin"/>
          <w:lang w:bidi="fa-IR"/>
          <w:color w:val="111111"/>
          <w:sz w:val="28"/>
          <w:szCs w:val="28"/>
          <w:rtl/>
        </w:rPr>
        <w:t xml:space="preserve">قوله:(فالواو لجمع مطلق </w:t>
      </w:r>
      <w:r>
        <w:rPr>
          <w:rStyle w:val="FootnoteReference"/>
        </w:rPr>
        <w:footnoteReference w:id="2228"/>
      </w:r>
      <w:r>
        <w:rPr>
          <w:rFonts w:ascii="IRNazanin" w:hAnsi="IRNazanin" w:eastAsia="IRNazanin" w:cs="IRNazanin"/>
          <w:lang w:bidi="fa-IR"/>
          <w:color w:val="111111"/>
          <w:sz w:val="28"/>
          <w:szCs w:val="28"/>
          <w:rtl/>
        </w:rPr>
        <w:t xml:space="preserve">لا ترتیب فیها) </w:t>
      </w:r>
      <w:r>
        <w:rPr>
          <w:rStyle w:val="FootnoteReference"/>
        </w:rPr>
        <w:footnoteReference w:id="2229"/>
      </w:r>
      <w:r>
        <w:rPr>
          <w:rFonts w:ascii="IRNazanin" w:hAnsi="IRNazanin" w:eastAsia="IRNazanin" w:cs="IRNazanin"/>
          <w:lang w:bidi="fa-IR"/>
          <w:color w:val="111111"/>
          <w:sz w:val="28"/>
          <w:szCs w:val="28"/>
          <w:rtl/>
        </w:rPr>
        <w:t xml:space="preserve">، یعنی إذا قلت:(جاء زید و عمرو)،احتمل مجیئهما فی وقت،و تقدّم أحدهما علی الآخر،و لا دلیل فی الواو علی أحد هذه الاحتمالات الثلاثة،هذا مذهب المحققین من النحویین و الأصولیین </w:t>
      </w:r>
      <w:r>
        <w:rPr>
          <w:rStyle w:val="FootnoteReference"/>
        </w:rPr>
        <w:footnoteReference w:id="2230"/>
      </w:r>
      <w:r>
        <w:rPr>
          <w:rFonts w:ascii="IRNazanin" w:hAnsi="IRNazanin" w:eastAsia="IRNazanin" w:cs="IRNazanin"/>
          <w:lang w:bidi="fa-IR"/>
          <w:color w:val="111111"/>
          <w:sz w:val="28"/>
          <w:szCs w:val="28"/>
          <w:rtl/>
        </w:rPr>
        <w:t xml:space="preserve">و احتجوا بوجوده،أحدهما:قولهم:(المال بین زید و عمرو)،(و نجا زید و عمرو)،و(اقتتل زید و عمرو)،فهذه لا یصح فیها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الأدب 421/3. و الشاهد فیه(إلا الفرقدان)أی الفرقدان علی رأی الأخفش و الفراء.</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(ثم)،الثانی:أن التثنیة فرع العطف بالواو و هی تحتمل الاجتماع و تقدم أحدهما علی الآخر،و الدلیل علیه أنّ أصل التثنیة العطف،أن الشاعر إذا اضطر رجع إلیه کقوله:</w:t>
      </w:r>
    </w:p>
    <w:p>
      <w:pPr>
        <w:pStyle w:val="BookText"/>
      </w:pPr>
      <w:r>
        <w:rPr>
          <w:rFonts w:ascii="Amiri" w:hAnsi="Amiri" w:eastAsia="Amiri" w:cs="Amiri"/>
          <w:lang w:bidi="ar-SA"/>
          <w:color w:val="111111"/>
          <w:sz w:val="28"/>
          <w:szCs w:val="28"/>
          <w:rtl/>
        </w:rPr>
        <w:t xml:space="preserve">[777]کأنّ بین فکیها و الفکّ </w:t>
      </w:r>
      <w:r>
        <w:rPr>
          <w:rStyle w:val="FootnoteReference"/>
        </w:rPr>
        <w:footnoteReference w:id="22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الثالث:قوله تعالی: اُدْخُلُوا الْبٰابَ سُجَّداً وَ قُولُوا حِطَّةٌ </w:t>
      </w:r>
      <w:r>
        <w:rPr>
          <w:rStyle w:val="FootnoteReference"/>
        </w:rPr>
        <w:footnoteReference w:id="2232"/>
      </w:r>
      <w:r>
        <w:rPr>
          <w:rFonts w:ascii="IRNazanin" w:hAnsi="IRNazanin" w:eastAsia="IRNazanin" w:cs="IRNazanin"/>
          <w:lang w:bidi="fa-IR"/>
          <w:color w:val="111111"/>
          <w:sz w:val="28"/>
          <w:szCs w:val="28"/>
          <w:rtl/>
        </w:rPr>
        <w:t xml:space="preserve">و فی آیة أخری:</w:t>
      </w:r>
    </w:p>
    <w:p>
      <w:pPr>
        <w:pStyle w:val="BookText"/>
      </w:pPr>
      <w:r>
        <w:rPr>
          <w:rFonts w:ascii="Amiri" w:hAnsi="Amiri" w:eastAsia="Amiri" w:cs="Amiri"/>
          <w:lang w:bidi="ar-SA"/>
          <w:color w:val="111111"/>
          <w:sz w:val="28"/>
          <w:szCs w:val="28"/>
          <w:rtl/>
        </w:rPr>
        <w:t xml:space="preserve">وَ قُولُوا حِطَّةٌ وَ ادْخُلُوا الْبٰابَ سُجَّداً</w:t>
      </w:r>
    </w:p>
    <w:p>
      <w:pPr>
        <w:pStyle w:val="BookText"/>
      </w:pPr>
      <w:r>
        <w:rPr>
          <w:rStyle w:val="FootnoteReference"/>
        </w:rPr>
        <w:footnoteReference w:id="2233"/>
      </w:r>
      <w:r>
        <w:rPr>
          <w:rFonts w:ascii="IRNazanin" w:hAnsi="IRNazanin" w:eastAsia="IRNazanin" w:cs="IRNazanin"/>
          <w:lang w:bidi="fa-IR"/>
          <w:color w:val="111111"/>
          <w:sz w:val="28"/>
          <w:szCs w:val="28"/>
          <w:rtl/>
        </w:rPr>
        <w:t xml:space="preserve">
و القصة واحدة،و قوله تعالی:</w:t>
      </w:r>
    </w:p>
    <w:p>
      <w:pPr>
        <w:pStyle w:val="BookText"/>
      </w:pPr>
      <w:r>
        <w:rPr>
          <w:rFonts w:ascii="Amiri" w:hAnsi="Amiri" w:eastAsia="Amiri" w:cs="Amiri"/>
          <w:lang w:bidi="ar-SA"/>
          <w:color w:val="111111"/>
          <w:sz w:val="28"/>
          <w:szCs w:val="28"/>
          <w:rtl/>
        </w:rPr>
        <w:t xml:space="preserve">وَ اسْجُدِی وَ ارْکَعِی</w:t>
      </w:r>
    </w:p>
    <w:p>
      <w:pPr>
        <w:pStyle w:val="BookText"/>
      </w:pPr>
      <w:r>
        <w:rPr>
          <w:rStyle w:val="FootnoteReference"/>
        </w:rPr>
        <w:footnoteReference w:id="2234"/>
      </w:r>
      <w:r>
        <w:rPr>
          <w:rFonts w:ascii="Amiri" w:hAnsi="Amiri" w:eastAsia="Amiri" w:cs="Amiri"/>
          <w:lang w:bidi="ar-SA"/>
          <w:color w:val="111111"/>
          <w:sz w:val="28"/>
          <w:szCs w:val="28"/>
          <w:rtl/>
        </w:rPr>
        <w:t xml:space="preserve">
.و قرأ عقیل بن علقمة و کان فصیحا بمحضر عمر بن عبد العزیز، فَمَنْ یَعْمَلْ مِثْقٰالَ ذَرَّةٍ خَیْراً یَرَهُ، وَ مَنْ یَعْمَلْ مِثْقٰالَ ذَرَّةٍ شَرًّا یَرَهُ </w:t>
      </w:r>
      <w:r>
        <w:rPr>
          <w:rStyle w:val="FootnoteReference"/>
        </w:rPr>
        <w:footnoteReference w:id="2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عمر:[و 140]قدمت و أخرت،فأنشد:</w:t>
      </w:r>
    </w:p>
    <w:p>
      <w:pPr>
        <w:pStyle w:val="BookText"/>
      </w:pPr>
      <w:r>
        <w:rPr>
          <w:rFonts w:ascii="IRNazanin" w:hAnsi="IRNazanin" w:eastAsia="IRNazanin" w:cs="IRNazanin"/>
          <w:lang w:bidi="fa-IR"/>
          <w:color w:val="111111"/>
          <w:sz w:val="28"/>
          <w:szCs w:val="28"/>
          <w:rtl/>
        </w:rPr>
        <w:t xml:space="preserve">[778]خذا بطن هرشی أوقفاها فإنه</w:t>
      </w:r>
    </w:p>
    <w:p>
      <w:pPr>
        <w:pStyle w:val="BookText"/>
      </w:pPr>
      <w:r>
        <w:rPr>
          <w:rFonts w:ascii="IRNazanin" w:hAnsi="IRNazanin" w:eastAsia="IRNazanin" w:cs="IRNazanin"/>
          <w:lang w:bidi="fa-IR"/>
          <w:color w:val="111111"/>
          <w:sz w:val="28"/>
          <w:szCs w:val="28"/>
          <w:rtl/>
        </w:rPr>
        <w:t xml:space="preserve">کلا جانبی هرشی لهن طریق </w:t>
      </w:r>
      <w:r>
        <w:rPr>
          <w:rStyle w:val="FootnoteReference"/>
        </w:rPr>
        <w:footnoteReference w:id="2236"/>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151" w:name="pg19845_195074"/>
    <w:bookmarkEnd w:id="151"/>
    <w:p>
      <w:pPr>
        <w:pStyle w:val="BookText"/>
      </w:pPr>
      <w:r>
        <w:rPr>
          <w:rFonts w:ascii="IRNazanin" w:hAnsi="IRNazanin" w:eastAsia="IRNazanin" w:cs="IRNazanin"/>
          <w:lang w:bidi="fa-IR"/>
          <w:color w:val="111111"/>
          <w:sz w:val="28"/>
          <w:szCs w:val="28"/>
          <w:rtl/>
        </w:rPr>
        <w:t xml:space="preserve">و قال کثیر من الفقهاء،و قطرب و ثعلب و ابن درستویه و حکی عن الکسائی و الفرّاء إنها تفید الترتیب </w:t>
      </w:r>
      <w:r>
        <w:rPr>
          <w:rStyle w:val="FootnoteReference"/>
        </w:rPr>
        <w:footnoteReference w:id="2237"/>
      </w:r>
      <w:r>
        <w:rPr>
          <w:rFonts w:ascii="Amiri" w:hAnsi="Amiri" w:eastAsia="Amiri" w:cs="Amiri"/>
          <w:lang w:bidi="ar-SA"/>
          <w:color w:val="111111"/>
          <w:sz w:val="28"/>
          <w:szCs w:val="28"/>
          <w:rtl/>
        </w:rPr>
        <w:t xml:space="preserve">و احتجوا بآیة الوضوء،و ردّ بأن الترتیب أخذ من السّنة،و بقول ابن عباس لما سئل فی قوله: إِنَّ الصَّفٰا وَ الْمَرْوَةَ مِنْ شَعٰائِرِ اللّٰهِ </w:t>
      </w:r>
      <w:r>
        <w:rPr>
          <w:rStyle w:val="FootnoteReference"/>
        </w:rPr>
        <w:footnoteReference w:id="2238"/>
      </w:r>
      <w:r>
        <w:rPr>
          <w:rFonts w:ascii="IRNazanin" w:hAnsi="IRNazanin" w:eastAsia="IRNazanin" w:cs="IRNazanin"/>
          <w:lang w:bidi="fa-IR"/>
          <w:color w:val="111111"/>
          <w:sz w:val="28"/>
          <w:szCs w:val="28"/>
          <w:rtl/>
        </w:rPr>
        <w:t xml:space="preserve">أیّهما نقدم؟فقال قدموا ما قدم اللّه </w:t>
      </w:r>
      <w:r>
        <w:rPr>
          <w:rStyle w:val="FootnoteReference"/>
        </w:rPr>
        <w:footnoteReference w:id="2239"/>
      </w:r>
      <w:r>
        <w:rPr>
          <w:rFonts w:ascii="IRNazanin" w:hAnsi="IRNazanin" w:eastAsia="IRNazanin" w:cs="IRNazanin"/>
          <w:lang w:bidi="fa-IR"/>
          <w:color w:val="111111"/>
          <w:sz w:val="28"/>
          <w:szCs w:val="28"/>
          <w:rtl/>
        </w:rPr>
        <w:t xml:space="preserve">،ورد بأن الواو أفادت لما سألوا أیهما نقدم،و هم عرب.و الواو لها معان ثمانیة: </w:t>
      </w:r>
      <w:r>
        <w:rPr>
          <w:rStyle w:val="FootnoteReference"/>
        </w:rPr>
        <w:footnoteReference w:id="2240"/>
      </w:r>
    </w:p>
    <w:p>
      <w:pPr>
        <w:pStyle w:val="BookText"/>
      </w:pPr>
      <w:r>
        <w:rPr>
          <w:rFonts w:ascii="IRNazanin" w:hAnsi="IRNazanin" w:eastAsia="IRNazanin" w:cs="IRNazanin"/>
          <w:lang w:bidi="fa-IR"/>
          <w:color w:val="111111"/>
          <w:sz w:val="28"/>
          <w:szCs w:val="28"/>
          <w:rtl/>
        </w:rPr>
        <w:t xml:space="preserve">عاطفة و هی هذه،و جامعة واو المفعول معه،و للتقسیم،نحو:الکلمة اسم و فعل و حرف،و واو قسم،و واو(ربّ)،واو الحال،و هی واو الابتداء،و ناصبة للفعل،و زائدة و هی واو الثمانیة نحو: وَ ثٰامِنُهُمْ کَلْبُهُمْ </w:t>
      </w:r>
      <w:r>
        <w:rPr>
          <w:rStyle w:val="FootnoteReference"/>
        </w:rPr>
        <w:footnoteReference w:id="2241"/>
      </w:r>
      <w:r>
        <w:rPr>
          <w:rFonts w:ascii="Times New Roman" w:hAnsi="Times New Roman" w:eastAsia="Times New Roman" w:cs="Times New Roman"/>
          <w:lang w:val="en-US" w:bidi="en-US"/>
          <w:color w:val="111111"/>
          <w:sz w:val="28"/>
          <w:szCs w:val="28"/>
          <w:rtl/>
        </w:rPr>
        <w:t xml:space="preserve">.</w:t>
      </w:r>
    </w:p>
    <w:p>
      <w:pPr>
        <w:pStyle w:val="Heading5"/>
      </w:pPr>
      <w:bookmarkStart w:id="429" w:name="_Toc250"/>
      <w:r>
        <w:t>[الفاء]</w:t>
      </w:r>
      <w:bookmarkEnd w:id="429"/>
    </w:p>
    <w:p>
      <w:pPr>
        <w:pStyle w:val="BookText"/>
      </w:pPr>
      <w:r>
        <w:rPr>
          <w:rFonts w:ascii="IRNazanin" w:hAnsi="IRNazanin" w:eastAsia="IRNazanin" w:cs="IRNazanin"/>
          <w:lang w:bidi="fa-IR"/>
          <w:color w:val="111111"/>
          <w:sz w:val="28"/>
          <w:szCs w:val="28"/>
          <w:rtl/>
        </w:rPr>
        <w:t xml:space="preserve">قوله:(و الفاء للترتیب) ،یعنی بغیر مهملة،و هو مذهب الجمهور </w:t>
      </w:r>
      <w:r>
        <w:rPr>
          <w:rStyle w:val="FootnoteReference"/>
        </w:rPr>
        <w:footnoteReference w:id="2242"/>
      </w:r>
      <w:r>
        <w:rPr>
          <w:rFonts w:ascii="Amiri" w:hAnsi="Amiri" w:eastAsia="Amiri" w:cs="Amiri"/>
          <w:lang w:bidi="ar-SA"/>
          <w:color w:val="111111"/>
          <w:sz w:val="28"/>
          <w:szCs w:val="28"/>
          <w:rtl/>
        </w:rPr>
        <w:t xml:space="preserve">، نحو قوله تعالی: ثُمَّ أَمٰاتَهُ فَأَقْبَرَهُ </w:t>
      </w:r>
      <w:r>
        <w:rPr>
          <w:rStyle w:val="FootnoteReference"/>
        </w:rPr>
        <w:footnoteReference w:id="2243"/>
      </w:r>
      <w:r>
        <w:rPr>
          <w:rFonts w:ascii="IRNazanin" w:hAnsi="IRNazanin" w:eastAsia="IRNazanin" w:cs="IRNazanin"/>
          <w:lang w:bidi="fa-IR"/>
          <w:color w:val="111111"/>
          <w:sz w:val="28"/>
          <w:szCs w:val="28"/>
          <w:rtl/>
        </w:rPr>
        <w:t xml:space="preserve">.إلا أن المهملة تختلف بحسب الإضافات،فقد یقرب الشیء و إن کان بعیدا بالنسبة إلی عظم الأمر، و قدرته علی إیجاده بغیر مهملة،أو بالنسبة إلی ما هو أبعد منه،و یبعد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منها البحر و لها طریقان فکل من سلکها کان مصیبا للوصول الی هرشی. و الشاهد فیه قوله:(کلا جانبی هرشی لهن طریق)و هو الشاهد علی صحة التقدیم و التأخیر و کلاهما صواب لأن من یسلک أی الطریقین یصل الی هرشی.</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بالنسبة إلی ما هو أقرب منه،نحو قوله تعالی: أَ لَمْ تَرَ أَنَّ اللّٰهَ أَنْزَلَ مِنَ السَّمٰاءِ مٰاءً فَتُصْبِحُ الْأَرْضُ مُخْضَرَّةً </w:t>
      </w:r>
      <w:r>
        <w:rPr>
          <w:rStyle w:val="FootnoteReference"/>
        </w:rPr>
        <w:footnoteReference w:id="2244"/>
      </w:r>
      <w:r>
        <w:rPr>
          <w:rFonts w:ascii="Amiri" w:hAnsi="Amiri" w:eastAsia="Amiri" w:cs="Amiri"/>
          <w:lang w:bidi="ar-SA"/>
          <w:color w:val="111111"/>
          <w:sz w:val="28"/>
          <w:szCs w:val="28"/>
          <w:rtl/>
        </w:rPr>
        <w:t xml:space="preserve">.فجئ بالفاء إما لقدرة اللّه جل سلطانه علی إیجاده دفعه واحده،أو بالنظر إلی ابتداء الاخضرار بعد نزول المطر،فإنه واقع بغیر مهملة بالنظر إلی انتهائه،و قوله تعالی: ثُمَّ خَلَقْنَا النُّطْفَةَ عَلَقَةً فَخَلَقْنَا الْعَلَقَةَ مُضْغَةً فَخَلَقْنَا الْمُضْغَةَ عِظٰاماً فَکَسَوْنَا الْعِظٰامَ لَحْماً ثُمَّ أَنْشَأْنٰاهُ خَلْقاً آخَرَ </w:t>
      </w:r>
      <w:r>
        <w:rPr>
          <w:rStyle w:val="FootnoteReference"/>
        </w:rPr>
        <w:footnoteReference w:id="2245"/>
      </w:r>
      <w:r>
        <w:rPr>
          <w:rFonts w:ascii="IRNazanin" w:hAnsi="IRNazanin" w:eastAsia="IRNazanin" w:cs="IRNazanin"/>
          <w:lang w:bidi="fa-IR"/>
          <w:color w:val="111111"/>
          <w:sz w:val="28"/>
          <w:szCs w:val="28"/>
          <w:rtl/>
        </w:rPr>
        <w:t xml:space="preserve">و قد قیل:بین الخلقتین أربعون یوما،فجئ بالفاء لما ذکرناه،إما لقدرة اللّه علی إیجاده دفعة واحدة،فهذا لا مهلة فیه،أو بالنظر إلی ابتداء الخلق،و لأن یتم فی آخره بالنظر إلی انتهاء تمام الخلق،و قال بعضهم:إنها تفید الترتیب بمهلة،و احتج بظاهر ما ورد،و قال الفراء: </w:t>
      </w:r>
      <w:r>
        <w:rPr>
          <w:rStyle w:val="FootnoteReference"/>
        </w:rPr>
        <w:footnoteReference w:id="2246"/>
      </w:r>
      <w:r>
        <w:rPr>
          <w:rFonts w:ascii="Amiri" w:hAnsi="Amiri" w:eastAsia="Amiri" w:cs="Amiri"/>
          <w:lang w:bidi="ar-SA"/>
          <w:color w:val="111111"/>
          <w:sz w:val="28"/>
          <w:szCs w:val="28"/>
          <w:rtl/>
        </w:rPr>
        <w:t xml:space="preserve">قد یکون ما بعدها أسبق إذا ذکرت قرینه نحو قوله تعالی: ثُمَّ دَنٰا فَتَدَلّٰی </w:t>
      </w:r>
      <w:r>
        <w:rPr>
          <w:rStyle w:val="FootnoteReference"/>
        </w:rPr>
        <w:footnoteReference w:id="2247"/>
      </w:r>
      <w:r>
        <w:rPr>
          <w:rFonts w:ascii="Amiri" w:hAnsi="Amiri" w:eastAsia="Amiri" w:cs="Amiri"/>
          <w:lang w:bidi="ar-SA"/>
          <w:color w:val="111111"/>
          <w:sz w:val="28"/>
          <w:szCs w:val="28"/>
          <w:rtl/>
        </w:rPr>
        <w:t xml:space="preserve">. فَإِذٰا قَرَأْتَ الْقُرْآنَ فَاسْتَعِذْ بِاللّٰهِ </w:t>
      </w:r>
      <w:r>
        <w:rPr>
          <w:rStyle w:val="FootnoteReference"/>
        </w:rPr>
        <w:footnoteReference w:id="2248"/>
      </w:r>
      <w:r>
        <w:rPr>
          <w:rFonts w:ascii="Amiri" w:hAnsi="Amiri" w:eastAsia="Amiri" w:cs="Amiri"/>
          <w:lang w:bidi="ar-SA"/>
          <w:color w:val="111111"/>
          <w:sz w:val="28"/>
          <w:szCs w:val="28"/>
          <w:rtl/>
        </w:rPr>
        <w:t xml:space="preserve">، وَ کَمْ مِنْ قَرْیَةٍ أَهْلَکْنٰاهٰا فَجٰاءَهٰا بَأْسُنٰا </w:t>
      </w:r>
      <w:r>
        <w:rPr>
          <w:rStyle w:val="FootnoteReference"/>
        </w:rPr>
        <w:footnoteReference w:id="2249"/>
      </w:r>
      <w:r>
        <w:rPr>
          <w:rFonts w:ascii="IRNazanin" w:hAnsi="IRNazanin" w:eastAsia="IRNazanin" w:cs="IRNazanin"/>
          <w:lang w:bidi="fa-IR"/>
          <w:color w:val="111111"/>
          <w:sz w:val="28"/>
          <w:szCs w:val="28"/>
          <w:rtl/>
        </w:rPr>
        <w:t xml:space="preserve">و هو متأول،و قال الجرمی: </w:t>
      </w:r>
      <w:r>
        <w:rPr>
          <w:rStyle w:val="FootnoteReference"/>
        </w:rPr>
        <w:footnoteReference w:id="2250"/>
      </w:r>
      <w:r>
        <w:rPr>
          <w:rFonts w:ascii="IRNazanin" w:hAnsi="IRNazanin" w:eastAsia="IRNazanin" w:cs="IRNazanin"/>
          <w:lang w:bidi="fa-IR"/>
          <w:color w:val="111111"/>
          <w:sz w:val="28"/>
          <w:szCs w:val="28"/>
          <w:rtl/>
        </w:rPr>
        <w:t xml:space="preserve">هی للترتیب إلا فی الأمکنة نحو:</w:t>
      </w:r>
    </w:p>
    <w:p>
      <w:pPr>
        <w:pStyle w:val="BookText"/>
      </w:pPr>
      <w:r>
        <w:rPr>
          <w:rFonts w:ascii="Times New Roman" w:hAnsi="Times New Roman" w:eastAsia="Times New Roman" w:cs="Times New Roman"/>
          <w:lang w:val="en-US" w:bidi="en-US"/>
          <w:color w:val="111111"/>
          <w:sz w:val="28"/>
          <w:szCs w:val="28"/>
          <w:rtl/>
        </w:rPr>
        <w:t xml:space="preserve">[779]...</w:t>
      </w:r>
    </w:p>
    <w:p>
      <w:pPr>
        <w:pStyle w:val="BookText"/>
      </w:pPr>
      <w:r>
        <w:rPr>
          <w:rFonts w:ascii="IRNazanin" w:hAnsi="IRNazanin" w:eastAsia="IRNazanin" w:cs="IRNazanin"/>
          <w:lang w:bidi="fa-IR"/>
          <w:color w:val="111111"/>
          <w:sz w:val="28"/>
          <w:szCs w:val="28"/>
          <w:rtl/>
        </w:rPr>
        <w:t xml:space="preserve">...بین الدخول فحومل </w:t>
      </w:r>
      <w:r>
        <w:rPr>
          <w:rStyle w:val="FootnoteReference"/>
        </w:rPr>
        <w:footnoteReference w:id="2251"/>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152" w:name="pg19845_195076"/>
    <w:bookmarkEnd w:id="152"/>
    <w:p>
      <w:pPr>
        <w:pStyle w:val="BookText"/>
      </w:pPr>
      <w:r>
        <w:rPr>
          <w:rFonts w:ascii="IRNazanin" w:hAnsi="IRNazanin" w:eastAsia="IRNazanin" w:cs="IRNazanin"/>
          <w:lang w:bidi="fa-IR"/>
          <w:color w:val="111111"/>
          <w:sz w:val="28"/>
          <w:szCs w:val="28"/>
          <w:rtl/>
        </w:rPr>
        <w:t xml:space="preserve">و أجیب بأنها هنا بمعنی(إلی)نحو قولهم: </w:t>
      </w:r>
      <w:r>
        <w:rPr>
          <w:rStyle w:val="FootnoteReference"/>
        </w:rPr>
        <w:footnoteReference w:id="2252"/>
      </w:r>
      <w:r>
        <w:rPr>
          <w:rFonts w:ascii="IRNazanin" w:hAnsi="IRNazanin" w:eastAsia="IRNazanin" w:cs="IRNazanin"/>
          <w:lang w:bidi="fa-IR"/>
          <w:color w:val="111111"/>
          <w:sz w:val="28"/>
          <w:szCs w:val="28"/>
          <w:rtl/>
        </w:rPr>
        <w:t xml:space="preserve">(مطرنا ما بین زبالة الثعلبیة)،و للفاء ثلاثة معان.عاطفة کهذه،و سببیة و ذلک فی الشرط و الخبر أو ما فی معناهما،و زائدة فی خبر المبتدأ عند الأخفش </w:t>
      </w:r>
      <w:r>
        <w:rPr>
          <w:rStyle w:val="FootnoteReference"/>
        </w:rPr>
        <w:footnoteReference w:id="2253"/>
      </w:r>
      <w:r>
        <w:rPr>
          <w:rFonts w:ascii="IRNazanin" w:hAnsi="IRNazanin" w:eastAsia="IRNazanin" w:cs="IRNazanin"/>
          <w:lang w:bidi="fa-IR"/>
          <w:color w:val="111111"/>
          <w:sz w:val="28"/>
          <w:szCs w:val="28"/>
          <w:rtl/>
        </w:rPr>
        <w:t xml:space="preserve">نحو:(زید فمنطلق)و قوله:</w:t>
      </w:r>
    </w:p>
    <w:p>
      <w:pPr>
        <w:pStyle w:val="BookText"/>
      </w:pPr>
      <w:r>
        <w:rPr>
          <w:rFonts w:ascii="IRNazanin" w:hAnsi="IRNazanin" w:eastAsia="IRNazanin" w:cs="IRNazanin"/>
          <w:lang w:bidi="fa-IR"/>
          <w:color w:val="111111"/>
          <w:sz w:val="28"/>
          <w:szCs w:val="28"/>
          <w:rtl/>
        </w:rPr>
        <w:t xml:space="preserve">[780]و قائلة خولان فانکح فتاتهم </w:t>
      </w:r>
      <w:r>
        <w:rPr>
          <w:rStyle w:val="FootnoteReference"/>
        </w:rPr>
        <w:footnoteReference w:id="2254"/>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30" w:name="_Toc251"/>
      <w:r>
        <w:t>[ثم]</w:t>
      </w:r>
      <w:bookmarkEnd w:id="430"/>
    </w:p>
    <w:p>
      <w:pPr>
        <w:pStyle w:val="BookText"/>
      </w:pPr>
      <w:r>
        <w:rPr>
          <w:rFonts w:ascii="IRNazanin" w:hAnsi="IRNazanin" w:eastAsia="IRNazanin" w:cs="IRNazanin"/>
          <w:lang w:bidi="fa-IR"/>
          <w:color w:val="111111"/>
          <w:sz w:val="28"/>
          <w:szCs w:val="28"/>
          <w:rtl/>
        </w:rPr>
        <w:t xml:space="preserve">قوله:(و(ثمّ)مثلها بمهله)، یعنی مثل الفاء،إلا أنها تفید المهلة،و فیها أربع لغات فتح المیم و سکونها،و ثمت و إبدال الثاء فاء </w:t>
      </w:r>
      <w:r>
        <w:rPr>
          <w:rStyle w:val="FootnoteReference"/>
        </w:rPr>
        <w:footnoteReference w:id="2255"/>
      </w:r>
      <w:r>
        <w:rPr>
          <w:rFonts w:ascii="IRNazanin" w:hAnsi="IRNazanin" w:eastAsia="IRNazanin" w:cs="IRNazanin"/>
          <w:lang w:bidi="fa-IR"/>
          <w:color w:val="111111"/>
          <w:sz w:val="28"/>
          <w:szCs w:val="28"/>
          <w:rtl/>
        </w:rPr>
        <w:t xml:space="preserve">،و إفادتها الترتیب بمهلة،خلاف مذهب الجمهور أنها تفید بمهلة،و المهلة تکون فی الخبر نحو:(جاء زید ثم عمرو)،و فی الرتبة و الحسن معا،نحو: عَمِلَ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 الشاهد فیه قوله:(فحومل)حیث جاءت الفاء بمعنی الواو غیر مفیدة للترتیب.و مثل هی علی أصلها و المعنی:بین أماکن الدخول فأماکن حومل فالبیت یؤول علی حذف المضاف.</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صٰالِحاً ثُمَّ اهْتَدیٰ</w:t>
      </w:r>
    </w:p>
    <w:p>
      <w:pPr>
        <w:pStyle w:val="BookText"/>
      </w:pPr>
      <w:r>
        <w:rPr>
          <w:rStyle w:val="FootnoteReference"/>
        </w:rPr>
        <w:footnoteReference w:id="2256"/>
      </w:r>
      <w:r>
        <w:rPr>
          <w:rFonts w:ascii="Amiri" w:hAnsi="Amiri" w:eastAsia="Amiri" w:cs="Amiri"/>
          <w:lang w:bidi="ar-SA"/>
          <w:color w:val="111111"/>
          <w:sz w:val="28"/>
          <w:szCs w:val="28"/>
          <w:rtl/>
        </w:rPr>
        <w:t xml:space="preserve">
. قٰالُوا رَبُّنَا اللّٰهُ ثُمَّ اسْتَقٰامُوا </w:t>
      </w:r>
      <w:r>
        <w:rPr>
          <w:rStyle w:val="FootnoteReference"/>
        </w:rPr>
        <w:footnoteReference w:id="2257"/>
      </w:r>
      <w:r>
        <w:rPr>
          <w:rFonts w:ascii="Amiri" w:hAnsi="Amiri" w:eastAsia="Amiri" w:cs="Amiri"/>
          <w:lang w:bidi="ar-SA"/>
          <w:color w:val="111111"/>
          <w:sz w:val="28"/>
          <w:szCs w:val="28"/>
          <w:rtl/>
        </w:rPr>
        <w:t xml:space="preserve">و قد تکون للتراخی لاستبعاد الشیء عقلا نحو: وَ جَعَلَ الظُّلُمٰاتِ وَ النُّورَ ثُمَّ الَّذِینَ کَفَرُوا </w:t>
      </w:r>
      <w:r>
        <w:rPr>
          <w:rStyle w:val="FootnoteReference"/>
        </w:rPr>
        <w:footnoteReference w:id="2258"/>
      </w:r>
      <w:r>
        <w:rPr>
          <w:rFonts w:ascii="Amiri" w:hAnsi="Amiri" w:eastAsia="Amiri" w:cs="Amiri"/>
          <w:lang w:bidi="ar-SA"/>
          <w:color w:val="111111"/>
          <w:sz w:val="28"/>
          <w:szCs w:val="28"/>
          <w:rtl/>
        </w:rPr>
        <w:t xml:space="preserve">. وَ الَّذِینَ یَرْمُونَ الْمُحْصَنٰاتِ ثُمَّ لَمْ یَأْتُوا </w:t>
      </w:r>
      <w:r>
        <w:rPr>
          <w:rStyle w:val="FootnoteReference"/>
        </w:rPr>
        <w:footnoteReference w:id="2259"/>
      </w:r>
      <w:r>
        <w:rPr>
          <w:rFonts w:ascii="IRNazanin" w:hAnsi="IRNazanin" w:eastAsia="IRNazanin" w:cs="IRNazanin"/>
          <w:lang w:bidi="fa-IR"/>
          <w:color w:val="111111"/>
          <w:sz w:val="28"/>
          <w:szCs w:val="28"/>
          <w:rtl/>
        </w:rPr>
        <w:t xml:space="preserve">.و قد یکون الترتیب فی درجات المدح من غیر نظر إلی زمان،نحو:</w:t>
      </w:r>
    </w:p>
    <w:p>
      <w:pPr>
        <w:pStyle w:val="BookText"/>
      </w:pPr>
      <w:r>
        <w:rPr>
          <w:rFonts w:ascii="IRNazanin" w:hAnsi="IRNazanin" w:eastAsia="IRNazanin" w:cs="IRNazanin"/>
          <w:lang w:bidi="fa-IR"/>
          <w:color w:val="111111"/>
          <w:sz w:val="28"/>
          <w:szCs w:val="28"/>
          <w:rtl/>
        </w:rPr>
        <w:t xml:space="preserve">[781]إنّ من ساد ثم ساد أبوه</w:t>
      </w:r>
    </w:p>
    <w:p>
      <w:pPr>
        <w:pStyle w:val="BookText"/>
      </w:pPr>
      <w:r>
        <w:rPr>
          <w:rFonts w:ascii="IRNazanin" w:hAnsi="IRNazanin" w:eastAsia="IRNazanin" w:cs="IRNazanin"/>
          <w:lang w:bidi="fa-IR"/>
          <w:color w:val="111111"/>
          <w:sz w:val="28"/>
          <w:szCs w:val="28"/>
          <w:rtl/>
        </w:rPr>
        <w:t xml:space="preserve">ثم قد ساد قبل ذلک جدّه </w:t>
      </w:r>
      <w:r>
        <w:rPr>
          <w:rStyle w:val="FootnoteReference"/>
        </w:rPr>
        <w:footnoteReference w:id="2260"/>
      </w:r>
    </w:p>
    <w:p>
      <w:pPr>
        <w:pStyle w:val="BookText"/>
      </w:pPr>
      <w:r>
        <w:rPr>
          <w:rFonts w:ascii="IRNazanin" w:hAnsi="IRNazanin" w:eastAsia="IRNazanin" w:cs="IRNazanin"/>
          <w:lang w:bidi="fa-IR"/>
          <w:color w:val="111111"/>
          <w:sz w:val="28"/>
          <w:szCs w:val="28"/>
          <w:rtl/>
        </w:rPr>
        <w:t xml:space="preserve">و ترتیب هذه الزیادة فی الزمان علی العکس،لکنه بدأ بأفضلها،و هی سیادة نفسه،ثم سیادة أبیه لأنه أخص به،و قال الفراء </w:t>
      </w:r>
      <w:r>
        <w:rPr>
          <w:rStyle w:val="FootnoteReference"/>
        </w:rPr>
        <w:footnoteReference w:id="2261"/>
      </w:r>
      <w:r>
        <w:rPr>
          <w:rFonts w:ascii="Amiri" w:hAnsi="Amiri" w:eastAsia="Amiri" w:cs="Amiri"/>
          <w:lang w:bidi="ar-SA"/>
          <w:color w:val="111111"/>
          <w:sz w:val="28"/>
          <w:szCs w:val="28"/>
          <w:rtl/>
        </w:rPr>
        <w:t xml:space="preserve">:افادتها للترتیب جوازا لا وجوبا،و استدل بقوله: هُوَ الَّذِی خَلَقَکُمْ مِنْ نَفْسٍ وٰاحِدَةٍ وَ جَعَلَ مِنْهٰا زَوْجَهٰا </w:t>
      </w:r>
      <w:r>
        <w:rPr>
          <w:rStyle w:val="FootnoteReference"/>
        </w:rPr>
        <w:footnoteReference w:id="2262"/>
      </w:r>
      <w:r>
        <w:rPr>
          <w:rFonts w:ascii="IRNazanin" w:hAnsi="IRNazanin" w:eastAsia="IRNazanin" w:cs="IRNazanin"/>
          <w:lang w:bidi="fa-IR"/>
          <w:color w:val="111111"/>
          <w:sz w:val="28"/>
          <w:szCs w:val="28"/>
          <w:rtl/>
        </w:rPr>
        <w:t xml:space="preserve">و معلوم أنه جعل حواء قبل خلقنا و قوله تعالی:</w:t>
      </w:r>
    </w:p>
    <w:p>
      <w:pPr>
        <w:pStyle w:val="BookText"/>
      </w:pPr>
      <w:r>
        <w:rPr>
          <w:rFonts w:ascii="Amiri" w:hAnsi="Amiri" w:eastAsia="Amiri" w:cs="Amiri"/>
          <w:lang w:bidi="ar-SA"/>
          <w:color w:val="111111"/>
          <w:sz w:val="28"/>
          <w:szCs w:val="28"/>
          <w:rtl/>
        </w:rPr>
        <w:t xml:space="preserve">وَ لَقَدْ خَلَقْنٰاکُمْ ثُمَّ صَوَّرْنٰاکُمْ ثُمَّ قُلْنٰا لِلْمَلاٰئِکَةِ اسْجُدُوا</w:t>
      </w:r>
    </w:p>
    <w:p>
      <w:pPr>
        <w:pStyle w:val="BookText"/>
      </w:pPr>
      <w:r>
        <w:rPr>
          <w:rStyle w:val="FootnoteReference"/>
        </w:rPr>
        <w:footnoteReference w:id="2263"/>
      </w:r>
      <w:r>
        <w:rPr>
          <w:rFonts w:ascii="IRNazanin" w:hAnsi="IRNazanin" w:eastAsia="IRNazanin" w:cs="IRNazanin"/>
          <w:lang w:bidi="fa-IR"/>
          <w:color w:val="111111"/>
          <w:sz w:val="28"/>
          <w:szCs w:val="28"/>
          <w:rtl/>
        </w:rPr>
        <w:t xml:space="preserve">
أمر الملائکة بالسجود قبل خلقنا،و أجیب عن الأول بأن المراد ثم جعل من جنس بنی آدم أزواجا لهم من جنسهم لا من جنس آخر لأن الجنس إلی جنسه أمیل، و لیس المراد بزوجها حواء،و قوله:(ثم جعلنا منها)أی من جنسها،</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153" w:name="pg19845_195078"/>
    <w:bookmarkEnd w:id="153"/>
    <w:p>
      <w:pPr>
        <w:pStyle w:val="BookText"/>
      </w:pPr>
      <w:r>
        <w:rPr>
          <w:rFonts w:ascii="IRNazanin" w:hAnsi="IRNazanin" w:eastAsia="IRNazanin" w:cs="IRNazanin"/>
          <w:lang w:bidi="fa-IR"/>
          <w:color w:val="111111"/>
          <w:sz w:val="28"/>
          <w:szCs w:val="28"/>
          <w:rtl/>
        </w:rPr>
        <w:t xml:space="preserve">فحذف المضاف و أقیم المضاف إلیه مقامه،و عن الأخری أنها حذف مضاف أی خلقنا أباکم غیر مصور ثم صورنا أباکم بعد اتخاذه غیر مصور ثم قلنا للملائکة،و المراد ثم إنا نخبرکم بعد ذلک و(ثم)تفید ترتیب[ظ 140]الإخبار لا ترتیب القول للملائکة علی خلق أولاد آدم و تصویرهم.</w:t>
      </w:r>
    </w:p>
    <w:p>
      <w:pPr>
        <w:pStyle w:val="Heading5"/>
      </w:pPr>
      <w:bookmarkStart w:id="431" w:name="_Toc252"/>
      <w:r>
        <w:t>[حتی]</w:t>
      </w:r>
      <w:bookmarkEnd w:id="431"/>
    </w:p>
    <w:p>
      <w:pPr>
        <w:pStyle w:val="BookText"/>
      </w:pPr>
      <w:r>
        <w:rPr>
          <w:rFonts w:ascii="IRNazanin" w:hAnsi="IRNazanin" w:eastAsia="IRNazanin" w:cs="IRNazanin"/>
          <w:lang w:bidi="fa-IR"/>
          <w:color w:val="111111"/>
          <w:sz w:val="28"/>
          <w:szCs w:val="28"/>
          <w:rtl/>
        </w:rPr>
        <w:t xml:space="preserve">قوله:(و حتی مثلها) یعنی مثل(ثم)فی إفادة الترتیب بمهلة،و قال رکن الدین:هو بین(الفاء و ثم)فی المهلة،و منهم من جعلها کالواو فی غایة الترتیب،نحو:(قدم الحاج حتی المشاة)،و(مات الناس حتی الأنبیاء)،و قال نجم الدین </w:t>
      </w:r>
      <w:r>
        <w:rPr>
          <w:rStyle w:val="FootnoteReference"/>
        </w:rPr>
        <w:footnoteReference w:id="2264"/>
      </w:r>
      <w:r>
        <w:rPr>
          <w:rFonts w:ascii="IRNazanin" w:hAnsi="IRNazanin" w:eastAsia="IRNazanin" w:cs="IRNazanin"/>
          <w:lang w:bidi="fa-IR"/>
          <w:color w:val="111111"/>
          <w:sz w:val="28"/>
          <w:szCs w:val="28"/>
          <w:rtl/>
        </w:rPr>
        <w:t xml:space="preserve">:معنی الترتیب فیها،أن الذی بعدها یجب أن یکون آخر الذی قبلها فی القوة أو آخرها فی الضعف،فإذا ابتدأت من الجانب الأضعف کان الآخر و هو الذی بعدها أقواها نحو:(مات الناس حتی الأنبیاء)،و إذا ابتدأت من الجانب الأقوی کان الذی بعدها أضعفها،نحو:</w:t>
      </w:r>
    </w:p>
    <w:p>
      <w:pPr>
        <w:pStyle w:val="BookText"/>
      </w:pPr>
      <w:r>
        <w:rPr>
          <w:rFonts w:ascii="IRNazanin" w:hAnsi="IRNazanin" w:eastAsia="IRNazanin" w:cs="IRNazanin"/>
          <w:lang w:bidi="fa-IR"/>
          <w:color w:val="111111"/>
          <w:sz w:val="28"/>
          <w:szCs w:val="28"/>
          <w:rtl/>
        </w:rPr>
        <w:t xml:space="preserve">(قدم الحاج حتی المشاة)،و أما الزمان فلا ترتیب فیه،بل یجوز قدوم المشاة قبل الرکبان أو معهم.</w:t>
      </w:r>
    </w:p>
    <w:p>
      <w:pPr>
        <w:pStyle w:val="BookText"/>
      </w:pPr>
      <w:r>
        <w:rPr>
          <w:rFonts w:ascii="IRNazanin" w:hAnsi="IRNazanin" w:eastAsia="IRNazanin" w:cs="IRNazanin"/>
          <w:lang w:bidi="fa-IR"/>
          <w:color w:val="111111"/>
          <w:sz w:val="28"/>
          <w:szCs w:val="28"/>
          <w:rtl/>
        </w:rPr>
        <w:t xml:space="preserve">قوله:(و معطوفها جزء من متبوعه لیفید قوة أو ضعفا)، ل(حتی) العاطفة شروط:</w:t>
      </w:r>
    </w:p>
    <w:p>
      <w:pPr>
        <w:pStyle w:val="BookText"/>
      </w:pPr>
      <w:r>
        <w:rPr>
          <w:rFonts w:ascii="IRNazanin" w:hAnsi="IRNazanin" w:eastAsia="IRNazanin" w:cs="IRNazanin"/>
          <w:lang w:bidi="fa-IR"/>
          <w:color w:val="111111"/>
          <w:sz w:val="28"/>
          <w:szCs w:val="28"/>
          <w:rtl/>
        </w:rPr>
        <w:t xml:space="preserve">أحدها:أن یکون معطوفها کجزء من متبوعه نحو:(ضربت القوم حتی زیدا)فإن لم تلفظ به لم تکن عاطفة نحو:(نمت البارحة حتی الصباح).</w:t>
      </w:r>
    </w:p>
    <w:p>
      <w:pPr>
        <w:pStyle w:val="BookText"/>
      </w:pPr>
      <w:r>
        <w:rPr>
          <w:rFonts w:ascii="IRNazanin" w:hAnsi="IRNazanin" w:eastAsia="IRNazanin" w:cs="IRNazanin"/>
          <w:lang w:bidi="fa-IR"/>
          <w:color w:val="111111"/>
          <w:sz w:val="28"/>
          <w:szCs w:val="28"/>
          <w:rtl/>
        </w:rPr>
        <w:t xml:space="preserve">الثانی قوله:أن یکون معطوفها جزءا من متبوعه،نحو:(أکلت السمکة</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رأسها)أو فی معنی الجزء نحو:(قتل الجند حتی دوابهم).</w:t>
      </w:r>
    </w:p>
    <w:p>
      <w:pPr>
        <w:pStyle w:val="BookText"/>
      </w:pPr>
      <w:r>
        <w:rPr>
          <w:rFonts w:ascii="IRNazanin" w:hAnsi="IRNazanin" w:eastAsia="IRNazanin" w:cs="IRNazanin"/>
          <w:lang w:bidi="fa-IR"/>
          <w:color w:val="111111"/>
          <w:sz w:val="28"/>
          <w:szCs w:val="28"/>
          <w:rtl/>
        </w:rPr>
        <w:t xml:space="preserve">الثالث قوله:(لیفید قوة أو ضعفا) </w:t>
      </w:r>
      <w:r>
        <w:rPr>
          <w:rStyle w:val="FootnoteReference"/>
        </w:rPr>
        <w:footnoteReference w:id="2265"/>
      </w:r>
      <w:r>
        <w:rPr>
          <w:rFonts w:ascii="IRNazanin" w:hAnsi="IRNazanin" w:eastAsia="IRNazanin" w:cs="IRNazanin"/>
          <w:lang w:bidi="fa-IR"/>
          <w:color w:val="111111"/>
          <w:sz w:val="28"/>
          <w:szCs w:val="28"/>
          <w:rtl/>
        </w:rPr>
        <w:t xml:space="preserve">،و یدخل فی القوة الأعظم و الأکثر،و فی الضعف الأحقر و الأقل عددا أو قدرة،فالأعظم(مات الناس حتی الأنبیاء)،و الأکثر(قدم الحاج حتی المشاة)،و الأقل قدرة(استنّت الفصال حتی القرعی) </w:t>
      </w:r>
      <w:r>
        <w:rPr>
          <w:rStyle w:val="FootnoteReference"/>
        </w:rPr>
        <w:footnoteReference w:id="2266"/>
      </w:r>
      <w:r>
        <w:rPr>
          <w:rFonts w:ascii="Amiri" w:hAnsi="Amiri" w:eastAsia="Amiri" w:cs="Amiri"/>
          <w:lang w:bidi="ar-SA"/>
          <w:color w:val="111111"/>
          <w:sz w:val="28"/>
          <w:szCs w:val="28"/>
          <w:rtl/>
        </w:rPr>
        <w:t xml:space="preserve">،و إنما شرط هذا لأن ما بعد(حتی)العاطفة داخل،فلا معنی لذکره إلا أن یفید بخلاف الواو،فإن ما بعدها لا ینطبق علی ما قبلها إلا فی مواضع التعظیم نحو: وَ مَلاٰئِکَتِهِ وَ رُسُلِهِ وَ جِبْرِیلَ وَ مِیکٰالَ </w:t>
      </w:r>
      <w:r>
        <w:rPr>
          <w:rStyle w:val="FootnoteReference"/>
        </w:rPr>
        <w:footnoteReference w:id="2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الرابع:أن لا یکون المعطوف بها إلا مفردا لأنها بمعنی(إلی)فی الأصل فلا تدخل إلا ما تدخل علیه(إلی).</w:t>
      </w:r>
    </w:p>
    <w:p>
      <w:pPr>
        <w:pStyle w:val="BookText"/>
      </w:pPr>
      <w:r>
        <w:rPr>
          <w:rFonts w:ascii="IRNazanin" w:hAnsi="IRNazanin" w:eastAsia="IRNazanin" w:cs="IRNazanin"/>
          <w:lang w:bidi="fa-IR"/>
          <w:color w:val="111111"/>
          <w:sz w:val="28"/>
          <w:szCs w:val="28"/>
          <w:rtl/>
        </w:rPr>
        <w:t xml:space="preserve">الخامس:أن یکون مختصا،لأنه فی الأصل غایة،و الغایة لا تکون إلا مخصصة،فتقول:(ضربت القوم حتی زیدا القویّ أو الضعیف)و لا تقول:</w:t>
      </w:r>
    </w:p>
    <w:p>
      <w:pPr>
        <w:pStyle w:val="BookText"/>
      </w:pPr>
      <w:r>
        <w:rPr>
          <w:rFonts w:ascii="IRNazanin" w:hAnsi="IRNazanin" w:eastAsia="IRNazanin" w:cs="IRNazanin"/>
          <w:lang w:bidi="fa-IR"/>
          <w:color w:val="111111"/>
          <w:sz w:val="28"/>
          <w:szCs w:val="28"/>
          <w:rtl/>
        </w:rPr>
        <w:t xml:space="preserve">(حتی زید)و تسکت،إلا أن یکون مفیدا.</w:t>
      </w:r>
    </w:p>
    <w:p>
      <w:pPr>
        <w:pStyle w:val="BookText"/>
      </w:pPr>
      <w:r>
        <w:rPr>
          <w:rFonts w:ascii="IRNazanin" w:hAnsi="IRNazanin" w:eastAsia="IRNazanin" w:cs="IRNazanin"/>
          <w:lang w:bidi="fa-IR"/>
          <w:color w:val="111111"/>
          <w:sz w:val="28"/>
          <w:szCs w:val="28"/>
          <w:rtl/>
        </w:rPr>
        <w:t xml:space="preserve">السادس:إنه إذا عطف بها علی مجرور أعید الجار لکی لا یتوهم أنها</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154" w:name="pg19845_195080"/>
    <w:bookmarkEnd w:id="154"/>
    <w:p>
      <w:pPr>
        <w:pStyle w:val="BookText"/>
      </w:pPr>
      <w:r>
        <w:rPr>
          <w:rFonts w:ascii="IRNazanin" w:hAnsi="IRNazanin" w:eastAsia="IRNazanin" w:cs="IRNazanin"/>
          <w:lang w:bidi="fa-IR"/>
          <w:color w:val="111111"/>
          <w:sz w:val="28"/>
          <w:szCs w:val="28"/>
          <w:rtl/>
        </w:rPr>
        <w:t xml:space="preserve">الجارة نحو:(مررت بالقوم حتی بزید)،و حتی الجارة تشارک العاطفة فی الرابع و الخامس،و کل موضع جاء فیه العطف فالجر جائز و لا عکس،و قد تصح جارة و عاطفة و ابتدائیة نحو:</w:t>
      </w:r>
    </w:p>
    <w:p>
      <w:pPr>
        <w:pStyle w:val="BookText"/>
      </w:pPr>
      <w:r>
        <w:rPr>
          <w:rFonts w:ascii="IRNazanin" w:hAnsi="IRNazanin" w:eastAsia="IRNazanin" w:cs="IRNazanin"/>
          <w:lang w:bidi="fa-IR"/>
          <w:color w:val="111111"/>
          <w:sz w:val="28"/>
          <w:szCs w:val="28"/>
          <w:rtl/>
        </w:rPr>
        <w:t xml:space="preserve">[782]ألقی الصحیفة کی یخفف رحله</w:t>
      </w:r>
    </w:p>
    <w:p>
      <w:pPr>
        <w:pStyle w:val="BookText"/>
      </w:pPr>
      <w:r>
        <w:rPr>
          <w:rFonts w:ascii="IRNazanin" w:hAnsi="IRNazanin" w:eastAsia="IRNazanin" w:cs="IRNazanin"/>
          <w:lang w:bidi="fa-IR"/>
          <w:color w:val="111111"/>
          <w:sz w:val="28"/>
          <w:szCs w:val="28"/>
          <w:rtl/>
        </w:rPr>
        <w:t xml:space="preserve">و الزاد حتی نعله ألقاها </w:t>
      </w:r>
      <w:r>
        <w:rPr>
          <w:rStyle w:val="FootnoteReference"/>
        </w:rPr>
        <w:footnoteReference w:id="2268"/>
      </w:r>
    </w:p>
    <w:p>
      <w:pPr>
        <w:pStyle w:val="BookText"/>
      </w:pPr>
      <w:r>
        <w:rPr>
          <w:rFonts w:ascii="IRNazanin" w:hAnsi="IRNazanin" w:eastAsia="IRNazanin" w:cs="IRNazanin"/>
          <w:lang w:bidi="fa-IR"/>
          <w:color w:val="111111"/>
          <w:sz w:val="28"/>
          <w:szCs w:val="28"/>
          <w:rtl/>
        </w:rPr>
        <w:t xml:space="preserve">فالحرکات فی(نعله)،و أقسام(حتی)ثلاثة،(عاطفة)و(جارة)و هی الناصبة للفعل و(ابتدائیة).</w:t>
      </w:r>
    </w:p>
    <w:p>
      <w:pPr>
        <w:pStyle w:val="Heading5"/>
      </w:pPr>
      <w:bookmarkStart w:id="432" w:name="_Toc253"/>
      <w:r>
        <w:t>[(أو)و(إمّا)و(أم)]</w:t>
      </w:r>
      <w:bookmarkEnd w:id="432"/>
    </w:p>
    <w:p>
      <w:pPr>
        <w:pStyle w:val="BookText"/>
      </w:pPr>
      <w:r>
        <w:rPr>
          <w:rFonts w:ascii="IRNazanin" w:hAnsi="IRNazanin" w:eastAsia="IRNazanin" w:cs="IRNazanin"/>
          <w:lang w:bidi="fa-IR"/>
          <w:color w:val="111111"/>
          <w:sz w:val="28"/>
          <w:szCs w:val="28"/>
          <w:rtl/>
        </w:rPr>
        <w:t xml:space="preserve">قوله:(و(أو)و(إمّا) </w:t>
      </w:r>
      <w:r>
        <w:rPr>
          <w:rStyle w:val="FootnoteReference"/>
        </w:rPr>
        <w:footnoteReference w:id="2269"/>
      </w:r>
      <w:r>
        <w:rPr>
          <w:rFonts w:ascii="IRNazanin" w:hAnsi="IRNazanin" w:eastAsia="IRNazanin" w:cs="IRNazanin"/>
          <w:lang w:bidi="fa-IR"/>
          <w:color w:val="111111"/>
          <w:sz w:val="28"/>
          <w:szCs w:val="28"/>
          <w:rtl/>
        </w:rPr>
        <w:t xml:space="preserve">و(أم))[و هی لأحد الأمرین مبهما] </w:t>
      </w:r>
      <w:r>
        <w:rPr>
          <w:rStyle w:val="FootnoteReference"/>
        </w:rPr>
        <w:footnoteReference w:id="2270"/>
      </w:r>
      <w:r>
        <w:rPr>
          <w:rFonts w:ascii="IRNazanin" w:hAnsi="IRNazanin" w:eastAsia="IRNazanin" w:cs="IRNazanin"/>
          <w:lang w:bidi="fa-IR"/>
          <w:color w:val="111111"/>
          <w:sz w:val="28"/>
          <w:szCs w:val="28"/>
          <w:rtl/>
        </w:rPr>
        <w:t xml:space="preserve">، هذا القسم الثانی الذی یفید أحد الأمرین لا بعینه،أمّا(أو)فهی فی الخبر للشک أو الإبهام و التفصیل،و فی الأمر للإباحة و التخییر،فالشک فی الإخبار نحو:(جاء زید أو عمرو)،و الإبهام لمل فیه ضرب من المصلحة أو غیرها نحو: أَتٰاهٰا أَمْرُنٰا لَیْلاً أَوْ نَهٰاراً </w:t>
      </w:r>
      <w:r>
        <w:rPr>
          <w:rStyle w:val="FootnoteReference"/>
        </w:rPr>
        <w:footnoteReference w:id="2271"/>
      </w:r>
      <w:r>
        <w:rPr>
          <w:rFonts w:ascii="Amiri" w:hAnsi="Amiri" w:eastAsia="Amiri" w:cs="Amiri"/>
          <w:lang w:bidi="ar-SA"/>
          <w:color w:val="111111"/>
          <w:sz w:val="28"/>
          <w:szCs w:val="28"/>
          <w:rtl/>
        </w:rPr>
        <w:t xml:space="preserve">،و وَ أَرْسَلْنٰاهُ إِلیٰ مِائَةِ أَلْفٍ أَوْ یَزِیدُونَ </w:t>
      </w:r>
      <w:r>
        <w:rPr>
          <w:rStyle w:val="FootnoteReference"/>
        </w:rPr>
        <w:footnoteReference w:id="2272"/>
      </w:r>
      <w:r>
        <w:rPr>
          <w:rFonts w:ascii="IRNazanin" w:hAnsi="IRNazanin" w:eastAsia="IRNazanin" w:cs="IRNazanin"/>
          <w:lang w:bidi="fa-IR"/>
          <w:color w:val="111111"/>
          <w:sz w:val="28"/>
          <w:szCs w:val="28"/>
          <w:rtl/>
        </w:rPr>
        <w:t xml:space="preserve">.و(جاءنی زید أو عمرو)إذا کنت عالما بمن جاء قال لبید:</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[783]...</w:t>
      </w:r>
    </w:p>
    <w:p>
      <w:pPr>
        <w:pStyle w:val="BookText"/>
      </w:pPr>
      <w:r>
        <w:rPr>
          <w:rFonts w:ascii="IRNazanin" w:hAnsi="IRNazanin" w:eastAsia="IRNazanin" w:cs="IRNazanin"/>
          <w:lang w:bidi="fa-IR"/>
          <w:color w:val="111111"/>
          <w:sz w:val="28"/>
          <w:szCs w:val="28"/>
          <w:rtl/>
        </w:rPr>
        <w:t xml:space="preserve">و هل أنا إلا من ربیعة أو مضر </w:t>
      </w:r>
      <w:r>
        <w:rPr>
          <w:rStyle w:val="FootnoteReference"/>
        </w:rPr>
        <w:footnoteReference w:id="2273"/>
      </w:r>
    </w:p>
    <w:p>
      <w:pPr>
        <w:pStyle w:val="BookText"/>
      </w:pPr>
      <w:r>
        <w:rPr>
          <w:rFonts w:ascii="IRNazanin" w:hAnsi="IRNazanin" w:eastAsia="IRNazanin" w:cs="IRNazanin"/>
          <w:lang w:bidi="fa-IR"/>
          <w:color w:val="111111"/>
          <w:sz w:val="28"/>
          <w:szCs w:val="28"/>
          <w:rtl/>
        </w:rPr>
        <w:t xml:space="preserve">و التفصیل حیث لا شک و لا قصد إبهام نحو:(الاسم:معرفة أو نکرة)، و(المحدث جسم أو عرض)،و أما الأمر فالإباحة فیما أصله الحصر،نحو:</w:t>
      </w:r>
    </w:p>
    <w:p>
      <w:pPr>
        <w:pStyle w:val="BookText"/>
      </w:pPr>
      <w:r>
        <w:rPr>
          <w:rFonts w:ascii="IRNazanin" w:hAnsi="IRNazanin" w:eastAsia="IRNazanin" w:cs="IRNazanin"/>
          <w:lang w:bidi="fa-IR"/>
          <w:color w:val="111111"/>
          <w:sz w:val="28"/>
          <w:szCs w:val="28"/>
          <w:rtl/>
        </w:rPr>
        <w:t xml:space="preserve">(خذ دینارا أو درهما)و(اضرب زیدا أو عمرا)و منهم من عکس و ظاهر کلام المبرد </w:t>
      </w:r>
      <w:r>
        <w:rPr>
          <w:rStyle w:val="FootnoteReference"/>
        </w:rPr>
        <w:footnoteReference w:id="2274"/>
      </w:r>
      <w:r>
        <w:rPr>
          <w:rFonts w:ascii="IRNazanin" w:hAnsi="IRNazanin" w:eastAsia="IRNazanin" w:cs="IRNazanin"/>
          <w:lang w:bidi="fa-IR"/>
          <w:color w:val="111111"/>
          <w:sz w:val="28"/>
          <w:szCs w:val="28"/>
          <w:rtl/>
        </w:rPr>
        <w:t xml:space="preserve">أنه المختار،و قال نجم الدین: </w:t>
      </w:r>
      <w:r>
        <w:rPr>
          <w:rStyle w:val="FootnoteReference"/>
        </w:rPr>
        <w:footnoteReference w:id="2275"/>
      </w:r>
      <w:r>
        <w:rPr>
          <w:rFonts w:ascii="IRNazanin" w:hAnsi="IRNazanin" w:eastAsia="IRNazanin" w:cs="IRNazanin"/>
          <w:lang w:bidi="fa-IR"/>
          <w:color w:val="111111"/>
          <w:sz w:val="28"/>
          <w:szCs w:val="28"/>
          <w:rtl/>
        </w:rPr>
        <w:t xml:space="preserve">إن حصل للمأمور بالجمع بین الأمرین فضیلة فهی الإباحة،و فی الجمع بینهما و فی التخییر یتحتم أحدهما،و فی التخییر قال:و الفرق بینهما:أن الإباحة یجوز الاقتصار بها علی أحد الفعلین،و الجمع بینهما،و فی التخییر یتحتم أحدهما و لا یجوز الجمع.</w:t>
      </w:r>
    </w:p>
    <w:p>
      <w:pPr>
        <w:pStyle w:val="BookText"/>
      </w:pPr>
      <w:r>
        <w:rPr>
          <w:rFonts w:ascii="Amiri" w:hAnsi="Amiri" w:eastAsia="Amiri" w:cs="Amiri"/>
          <w:lang w:bidi="ar-SA"/>
          <w:color w:val="111111"/>
          <w:sz w:val="28"/>
          <w:szCs w:val="28"/>
          <w:rtl/>
        </w:rPr>
        <w:t xml:space="preserve">و أقسام(أو)أربعة:عاطفة کهذه،و بمعنی(بل)عند بعضهم،نحو: فَهِیَ کَالْحِجٰارَةِ أَوْ أَشَدُّ قَسْوَةً </w:t>
      </w:r>
      <w:r>
        <w:rPr>
          <w:rStyle w:val="FootnoteReference"/>
        </w:rPr>
        <w:footnoteReference w:id="2276"/>
      </w:r>
      <w:r>
        <w:rPr>
          <w:rFonts w:ascii="IRNazanin" w:hAnsi="IRNazanin" w:eastAsia="IRNazanin" w:cs="IRNazanin"/>
          <w:lang w:bidi="fa-IR"/>
          <w:color w:val="111111"/>
          <w:sz w:val="28"/>
          <w:szCs w:val="28"/>
          <w:rtl/>
        </w:rPr>
        <w:t xml:space="preserve">و بمعنی(الواو)عند الأخفش </w:t>
      </w:r>
      <w:r>
        <w:rPr>
          <w:rStyle w:val="FootnoteReference"/>
        </w:rPr>
        <w:footnoteReference w:id="2277"/>
      </w:r>
      <w:r>
        <w:rPr>
          <w:rFonts w:ascii="IRNazanin" w:hAnsi="IRNazanin" w:eastAsia="IRNazanin" w:cs="IRNazanin"/>
          <w:lang w:bidi="fa-IR"/>
          <w:color w:val="111111"/>
          <w:sz w:val="28"/>
          <w:szCs w:val="28"/>
          <w:rtl/>
        </w:rPr>
        <w:t xml:space="preserve">،و الجرمی </w:t>
      </w:r>
      <w:r>
        <w:rPr>
          <w:rStyle w:val="FootnoteReference"/>
        </w:rPr>
        <w:footnoteReference w:id="2278"/>
      </w:r>
      <w:r>
        <w:rPr>
          <w:rFonts w:ascii="IRNazanin" w:hAnsi="IRNazanin" w:eastAsia="IRNazanin" w:cs="IRNazanin"/>
          <w:lang w:bidi="fa-IR"/>
          <w:color w:val="111111"/>
          <w:sz w:val="28"/>
          <w:szCs w:val="28"/>
          <w:rtl/>
        </w:rPr>
        <w:t xml:space="preserve">و الفراء </w:t>
      </w:r>
      <w:r>
        <w:rPr>
          <w:rStyle w:val="FootnoteReference"/>
        </w:rPr>
        <w:footnoteReference w:id="2279"/>
      </w:r>
      <w:r>
        <w:rPr>
          <w:rFonts w:ascii="Amiri" w:hAnsi="Amiri" w:eastAsia="Amiri" w:cs="Amiri"/>
          <w:lang w:bidi="ar-SA"/>
          <w:color w:val="111111"/>
          <w:sz w:val="28"/>
          <w:szCs w:val="28"/>
          <w:rtl/>
        </w:rPr>
        <w:t xml:space="preserve">،نحو قول النابغة:</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[784]قالت ألا لیت هذا الحمام لنا</w:t>
      </w:r>
    </w:p>
    <w:p>
      <w:pPr>
        <w:pStyle w:val="BookText"/>
      </w:pPr>
      <w:r>
        <w:rPr>
          <w:rFonts w:ascii="IRNazanin" w:hAnsi="IRNazanin" w:eastAsia="IRNazanin" w:cs="IRNazanin"/>
          <w:lang w:bidi="fa-IR"/>
          <w:color w:val="111111"/>
          <w:sz w:val="28"/>
          <w:szCs w:val="28"/>
          <w:rtl/>
        </w:rPr>
        <w:t xml:space="preserve">إلی حمامتنا أو نصفه فقد </w:t>
      </w:r>
      <w:r>
        <w:rPr>
          <w:rStyle w:val="FootnoteReference"/>
        </w:rPr>
        <w:footnoteReference w:id="2280"/>
      </w:r>
    </w:p>
    <w:p>
      <w:pPr>
        <w:pStyle w:val="BookText"/>
      </w:pPr>
      <w:r>
        <w:rPr>
          <w:rFonts w:ascii="IRNazanin" w:hAnsi="IRNazanin" w:eastAsia="IRNazanin" w:cs="IRNazanin"/>
          <w:lang w:bidi="fa-IR"/>
          <w:color w:val="111111"/>
          <w:sz w:val="28"/>
          <w:szCs w:val="28"/>
          <w:rtl/>
        </w:rPr>
        <w:t xml:space="preserve">أی و نصفه،لأنه حال لکلامها ب(إلی)و قالت:</w:t>
      </w:r>
    </w:p>
    <w:p>
      <w:pPr>
        <w:pStyle w:val="BookText"/>
      </w:pPr>
      <w:r>
        <w:rPr>
          <w:rFonts w:ascii="IRNazanin" w:hAnsi="IRNazanin" w:eastAsia="IRNazanin" w:cs="IRNazanin"/>
          <w:lang w:bidi="fa-IR"/>
          <w:color w:val="111111"/>
          <w:sz w:val="28"/>
          <w:szCs w:val="28"/>
          <w:rtl/>
        </w:rPr>
        <w:t xml:space="preserve">[785]لیت الحمام لیه</w:t>
      </w:r>
    </w:p>
    <w:p>
      <w:pPr>
        <w:pStyle w:val="BookText"/>
      </w:pPr>
      <w:r>
        <w:rPr>
          <w:rFonts w:ascii="IRNazanin" w:hAnsi="IRNazanin" w:eastAsia="IRNazanin" w:cs="IRNazanin"/>
          <w:lang w:bidi="fa-IR"/>
          <w:color w:val="111111"/>
          <w:sz w:val="28"/>
          <w:szCs w:val="28"/>
          <w:rtl/>
        </w:rPr>
        <w:t xml:space="preserve">إلی حمامتیه</w:t>
      </w:r>
    </w:p>
    <w:p>
      <w:pPr>
        <w:pStyle w:val="BookText"/>
      </w:pPr>
      <w:r>
        <w:rPr>
          <w:rFonts w:ascii="Amiri" w:hAnsi="Amiri" w:eastAsia="Amiri" w:cs="Amiri"/>
          <w:lang w:bidi="ar-SA"/>
          <w:color w:val="111111"/>
          <w:sz w:val="28"/>
          <w:szCs w:val="28"/>
          <w:rtl/>
        </w:rPr>
        <w:t xml:space="preserve">و نصفه قدّیه</w:t>
      </w:r>
    </w:p>
    <w:p>
      <w:pPr>
        <w:pStyle w:val="BookText"/>
      </w:pPr>
      <w:r>
        <w:rPr>
          <w:rFonts w:ascii="IRNazanin" w:hAnsi="IRNazanin" w:eastAsia="IRNazanin" w:cs="IRNazanin"/>
          <w:lang w:bidi="fa-IR"/>
          <w:color w:val="111111"/>
          <w:sz w:val="28"/>
          <w:szCs w:val="28"/>
          <w:rtl/>
        </w:rPr>
        <w:t xml:space="preserve">تمّ الحمام میه </w:t>
      </w:r>
      <w:r>
        <w:rPr>
          <w:rStyle w:val="FootnoteReference"/>
        </w:rPr>
        <w:footnoteReference w:id="2281"/>
      </w:r>
    </w:p>
    <w:p>
      <w:pPr>
        <w:pStyle w:val="BookText"/>
      </w:pPr>
      <w:r>
        <w:rPr>
          <w:rFonts w:ascii="Amiri" w:hAnsi="Amiri" w:eastAsia="Amiri" w:cs="Amiri"/>
          <w:lang w:bidi="ar-SA"/>
          <w:color w:val="111111"/>
          <w:sz w:val="28"/>
          <w:szCs w:val="28"/>
          <w:rtl/>
        </w:rPr>
        <w:t xml:space="preserve">و بمعنی(إلا)أو(إلی)نحو:(هو قاتلی أو أفتدی منه)،(و لأرمینّک أو تعطینی حقی[و 141]و أما(إمّا)فمعناها بمعنی(أو)فی الخبر للشک،و الإبهام، أو التفصیل و فی الأمر للإباحة،أو التخییر،فالشک:(جاء إما زید و إما عمرو)إذا کنت غیر عالم،و الإبهام وَ آخَرُونَ مُرْجَوْنَ لِأَمْرِ اللّٰهِ إِمّٰا یُعَذِّبُهُمْ وَ إِمّٰا یَتُوبُ عَلَیْهِمْ </w:t>
      </w:r>
      <w:r>
        <w:rPr>
          <w:rStyle w:val="FootnoteReference"/>
        </w:rPr>
        <w:footnoteReference w:id="2282"/>
      </w:r>
      <w:r>
        <w:rPr>
          <w:rFonts w:ascii="Amiri" w:hAnsi="Amiri" w:eastAsia="Amiri" w:cs="Amiri"/>
          <w:lang w:bidi="ar-SA"/>
          <w:color w:val="111111"/>
          <w:sz w:val="28"/>
          <w:szCs w:val="28"/>
          <w:rtl/>
        </w:rPr>
        <w:t xml:space="preserve">.و التفصیل: إِنّٰا هَدَیْنٰاهُ السَّبِیلَ إِمّٰا شٰاکِراً وَ إِمّٰا کَفُوراً </w:t>
      </w:r>
      <w:r>
        <w:rPr>
          <w:rStyle w:val="FootnoteReference"/>
        </w:rPr>
        <w:footnoteReference w:id="2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الإباحة:(جالس إما الحسن و إما ابن سیرین)و التخییر(اضرب إمّا زیدا و إما عمرا)،إلا أنها أضعف فی المعنی من(أو)،لأن الکلام معها مبنی من أول وهلة علی الشک،أو الإبهام أو التفصیل أو الإباحة،و التخییر بخلاف</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(أو)فلک أن تبنی علی الشک من أول الکلام،أو التحقیق نحو:(جاء إما زید أو عمرو)و(جاء زید أو عمرو)و لأنه لا یعطف بها إلا مکروه،لأن الواو لازمة للأخیرة غالبا،و لهذا زعم بعض المحققین أنها غیر عاطفة،و أن العطف بالواو التی معها،لأنها لو کانت عاطفة لم یجمع بین حرفی عطف فی حالة واحدة،و لأن الأولی غیر عاطفة،فما خص هذه بالعطف دونها و المعنی واحد،و ضعّف کلامه بأنه قد تحذف الواو نحو قوله:</w:t>
      </w:r>
    </w:p>
    <w:p>
      <w:pPr>
        <w:pStyle w:val="BookText"/>
      </w:pPr>
      <w:r>
        <w:rPr>
          <w:rFonts w:ascii="IRNazanin" w:hAnsi="IRNazanin" w:eastAsia="IRNazanin" w:cs="IRNazanin"/>
          <w:lang w:bidi="fa-IR"/>
          <w:color w:val="111111"/>
          <w:sz w:val="28"/>
          <w:szCs w:val="28"/>
          <w:rtl/>
        </w:rPr>
        <w:t xml:space="preserve">[786]یالیتما أمنا شالت نعامتها</w:t>
      </w:r>
    </w:p>
    <w:p>
      <w:pPr>
        <w:pStyle w:val="BookText"/>
      </w:pPr>
      <w:r>
        <w:rPr>
          <w:rFonts w:ascii="IRNazanin" w:hAnsi="IRNazanin" w:eastAsia="IRNazanin" w:cs="IRNazanin"/>
          <w:lang w:bidi="fa-IR"/>
          <w:color w:val="111111"/>
          <w:sz w:val="28"/>
          <w:szCs w:val="28"/>
          <w:rtl/>
        </w:rPr>
        <w:t xml:space="preserve">إما إلی جنّة إما إلی نار </w:t>
      </w:r>
      <w:r>
        <w:rPr>
          <w:rStyle w:val="FootnoteReference"/>
        </w:rPr>
        <w:footnoteReference w:id="2284"/>
      </w:r>
    </w:p>
    <w:p>
      <w:pPr>
        <w:pStyle w:val="BookText"/>
      </w:pPr>
      <w:r>
        <w:rPr>
          <w:rFonts w:ascii="IRNazanin" w:hAnsi="IRNazanin" w:eastAsia="IRNazanin" w:cs="IRNazanin"/>
          <w:lang w:bidi="fa-IR"/>
          <w:color w:val="111111"/>
          <w:sz w:val="28"/>
          <w:szCs w:val="28"/>
          <w:rtl/>
        </w:rPr>
        <w:t xml:space="preserve">فلیس العطف فی هذه الحالة إلا ب‍(إما)و إذا بنیت ل(إما)علی(إما) و إما العاطفة للاسم علی الاسم.</w:t>
      </w:r>
    </w:p>
    <w:p>
      <w:pPr>
        <w:pStyle w:val="BookText"/>
      </w:pPr>
      <w:r>
        <w:rPr>
          <w:rFonts w:ascii="IRNazanin" w:hAnsi="IRNazanin" w:eastAsia="IRNazanin" w:cs="IRNazanin"/>
          <w:lang w:bidi="fa-IR"/>
          <w:color w:val="111111"/>
          <w:sz w:val="28"/>
          <w:szCs w:val="28"/>
          <w:rtl/>
        </w:rPr>
        <w:t xml:space="preserve">قوله:(و أم)</w:t>
      </w:r>
    </w:p>
    <w:p>
      <w:pPr>
        <w:pStyle w:val="BookText"/>
      </w:pPr>
      <w:r>
        <w:rPr>
          <w:rStyle w:val="FootnoteReference"/>
        </w:rPr>
        <w:footnoteReference w:id="2285"/>
      </w:r>
      <w:r>
        <w:rPr>
          <w:rFonts w:ascii="IRNazanin" w:hAnsi="IRNazanin" w:eastAsia="IRNazanin" w:cs="IRNazanin"/>
          <w:lang w:bidi="fa-IR"/>
          <w:color w:val="111111"/>
          <w:sz w:val="28"/>
          <w:szCs w:val="28"/>
          <w:rtl/>
        </w:rPr>
        <w:t xml:space="preserve">
،هی حرف عطف بسیط،قال ابن کیسان: </w:t>
      </w:r>
      <w:r>
        <w:rPr>
          <w:rStyle w:val="FootnoteReference"/>
        </w:rPr>
        <w:footnoteReference w:id="2286"/>
      </w:r>
      <w:r>
        <w:rPr>
          <w:rFonts w:ascii="IRNazanin" w:hAnsi="IRNazanin" w:eastAsia="IRNazanin" w:cs="IRNazanin"/>
          <w:lang w:bidi="fa-IR"/>
          <w:color w:val="111111"/>
          <w:sz w:val="28"/>
          <w:szCs w:val="28"/>
          <w:rtl/>
        </w:rPr>
        <w:t xml:space="preserve">أصلها (أو)فأبدلت الواو میما،و رد بأن من شرط البدل و المبدل منه عدم الاختلاف:نحو(عنان)و(أنان)،و أمّا(أو)و(أم)المتصلة بمعنی(أی) و المنقطعة مقدره بعد الهمزة،و لکل منهما معان تختص به،أما ما تختص به</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(أم)تعین فیه المنقطعة نحو: الم تَنْزِیلُ الْکِتٰابِ لاٰ رَیْبَ فِیهِ مِنْ رَبِّ الْعٰالَمِینَ، أَمْ یَقُولُونَ افْتَرٰاهُ </w:t>
      </w:r>
      <w:r>
        <w:rPr>
          <w:rStyle w:val="FootnoteReference"/>
        </w:rPr>
        <w:footnoteReference w:id="2287"/>
      </w:r>
      <w:r>
        <w:rPr>
          <w:rFonts w:ascii="IRNazanin" w:hAnsi="IRNazanin" w:eastAsia="IRNazanin" w:cs="IRNazanin"/>
          <w:lang w:bidi="fa-IR"/>
          <w:color w:val="111111"/>
          <w:sz w:val="28"/>
          <w:szCs w:val="28"/>
          <w:rtl/>
        </w:rPr>
        <w:t xml:space="preserve">.و حیث یکون العطف بین جملتین فی باب التسویة فی لفظ(سواء)،و(ما أبالی)فقط نحو:(سواء علیّ أقمت أم قعدت)،(و لا أبالی أقمت أم قعدت)فإن کان بین مفردین تعینت الواو نحو:</w:t>
      </w:r>
    </w:p>
    <w:p>
      <w:pPr>
        <w:pStyle w:val="BookText"/>
      </w:pPr>
      <w:r>
        <w:rPr>
          <w:rFonts w:ascii="IRNazanin" w:hAnsi="IRNazanin" w:eastAsia="IRNazanin" w:cs="IRNazanin"/>
          <w:lang w:bidi="fa-IR"/>
          <w:color w:val="111111"/>
          <w:sz w:val="28"/>
          <w:szCs w:val="28"/>
          <w:rtl/>
        </w:rPr>
        <w:t xml:space="preserve">(سواء علیّ الخیر و الشر)،و جوز الخلیل </w:t>
      </w:r>
      <w:r>
        <w:rPr>
          <w:rStyle w:val="FootnoteReference"/>
        </w:rPr>
        <w:footnoteReference w:id="2288"/>
      </w:r>
      <w:r>
        <w:rPr>
          <w:rFonts w:ascii="IRNazanin" w:hAnsi="IRNazanin" w:eastAsia="IRNazanin" w:cs="IRNazanin"/>
          <w:lang w:bidi="fa-IR"/>
          <w:color w:val="111111"/>
          <w:sz w:val="28"/>
          <w:szCs w:val="28"/>
          <w:rtl/>
        </w:rPr>
        <w:t xml:space="preserve">فی غیر(سواء)و ما(أبالی)أن تجری مجراهما فتذکر بعده نحو:(لأضربنه قام أم قعد)و منه.</w:t>
      </w:r>
    </w:p>
    <w:p>
      <w:pPr>
        <w:pStyle w:val="BookText"/>
      </w:pPr>
      <w:r>
        <w:rPr>
          <w:rFonts w:ascii="Times New Roman" w:hAnsi="Times New Roman" w:eastAsia="Times New Roman" w:cs="Times New Roman"/>
          <w:lang w:val="en-US" w:bidi="en-US"/>
          <w:color w:val="111111"/>
          <w:sz w:val="28"/>
          <w:szCs w:val="28"/>
          <w:rtl/>
        </w:rPr>
        <w:t xml:space="preserve">[787]...</w:t>
      </w:r>
    </w:p>
    <w:p>
      <w:pPr>
        <w:pStyle w:val="BookText"/>
      </w:pPr>
      <w:r>
        <w:rPr>
          <w:rFonts w:ascii="IRNazanin" w:hAnsi="IRNazanin" w:eastAsia="IRNazanin" w:cs="IRNazanin"/>
          <w:lang w:bidi="fa-IR"/>
          <w:color w:val="111111"/>
          <w:sz w:val="28"/>
          <w:szCs w:val="28"/>
          <w:rtl/>
        </w:rPr>
        <w:t xml:space="preserve">أطال فأملی أم تناهی فأقصرا </w:t>
      </w:r>
      <w:r>
        <w:rPr>
          <w:rStyle w:val="FootnoteReference"/>
        </w:rPr>
        <w:footnoteReference w:id="2289"/>
      </w:r>
    </w:p>
    <w:p>
      <w:pPr>
        <w:pStyle w:val="BookText"/>
      </w:pPr>
      <w:r>
        <w:rPr>
          <w:rFonts w:ascii="IRNazanin" w:hAnsi="IRNazanin" w:eastAsia="IRNazanin" w:cs="IRNazanin"/>
          <w:lang w:bidi="fa-IR"/>
          <w:color w:val="111111"/>
          <w:sz w:val="28"/>
          <w:szCs w:val="28"/>
          <w:rtl/>
        </w:rPr>
        <w:t xml:space="preserve">روی(أم)و(أو)،فإن جئت ب(أو)فأطال رباعی و إن جئت ب(أم) فأطال من الطّول دخلت علیه الهمزة لأنها لا تکون قبل(أو)،و أما الذی تختص به فحیث تکون موضع حال،نحو:(لا أبالی أنک قمت أو قعدت) إذا قصدت الحال،و کان قبل المتعاطفین کلام تامّ و منه:</w:t>
      </w:r>
    </w:p>
    <w:p>
      <w:pPr>
        <w:pStyle w:val="BookText"/>
      </w:pPr>
      <w:r>
        <w:rPr>
          <w:rFonts w:ascii="IRNazanin" w:hAnsi="IRNazanin" w:eastAsia="IRNazanin" w:cs="IRNazanin"/>
          <w:lang w:bidi="fa-IR"/>
          <w:color w:val="111111"/>
          <w:sz w:val="28"/>
          <w:szCs w:val="28"/>
          <w:rtl/>
        </w:rPr>
        <w:t xml:space="preserve">[788]إذا ما انتهی علمی تناهیت عنده</w:t>
      </w:r>
    </w:p>
    <w:p>
      <w:pPr>
        <w:pStyle w:val="BookText"/>
      </w:pPr>
      <w:r>
        <w:rPr>
          <w:rFonts w:ascii="IRNazanin" w:hAnsi="IRNazanin" w:eastAsia="IRNazanin" w:cs="IRNazanin"/>
          <w:lang w:bidi="fa-IR"/>
          <w:color w:val="111111"/>
          <w:sz w:val="28"/>
          <w:szCs w:val="28"/>
          <w:rtl/>
        </w:rPr>
        <w:t xml:space="preserve">أطال فأملی أو تناهی فأقصرا</w:t>
      </w:r>
    </w:p>
    <w:p>
      <w:pPr>
        <w:pStyle w:val="BookText"/>
      </w:pPr>
      <w:r>
        <w:rPr>
          <w:rFonts w:ascii="IRNazanin" w:hAnsi="IRNazanin" w:eastAsia="IRNazanin" w:cs="IRNazanin"/>
          <w:lang w:bidi="fa-IR"/>
          <w:color w:val="111111"/>
          <w:sz w:val="28"/>
          <w:szCs w:val="28"/>
          <w:rtl/>
        </w:rPr>
        <w:t xml:space="preserve">و أما الذی تختص به(أو)و سائر المواضع تحتمل(أو)و(أم)هذا مذهب</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الفارسی </w:t>
      </w:r>
      <w:r>
        <w:rPr>
          <w:rStyle w:val="FootnoteReference"/>
        </w:rPr>
        <w:footnoteReference w:id="2290"/>
      </w:r>
      <w:r>
        <w:rPr>
          <w:rFonts w:ascii="IRNazanin" w:hAnsi="IRNazanin" w:eastAsia="IRNazanin" w:cs="IRNazanin"/>
          <w:lang w:bidi="fa-IR"/>
          <w:color w:val="111111"/>
          <w:sz w:val="28"/>
          <w:szCs w:val="28"/>
          <w:rtl/>
        </w:rPr>
        <w:t xml:space="preserve">و المصنف </w:t>
      </w:r>
      <w:r>
        <w:rPr>
          <w:rStyle w:val="FootnoteReference"/>
        </w:rPr>
        <w:footnoteReference w:id="2291"/>
      </w:r>
      <w:r>
        <w:rPr>
          <w:rFonts w:ascii="IRNazanin" w:hAnsi="IRNazanin" w:eastAsia="IRNazanin" w:cs="IRNazanin"/>
          <w:lang w:bidi="fa-IR"/>
          <w:color w:val="111111"/>
          <w:sz w:val="28"/>
          <w:szCs w:val="28"/>
          <w:rtl/>
        </w:rPr>
        <w:t xml:space="preserve">،قال نجم الدین: </w:t>
      </w:r>
      <w:r>
        <w:rPr>
          <w:rStyle w:val="FootnoteReference"/>
        </w:rPr>
        <w:footnoteReference w:id="2292"/>
      </w:r>
      <w:r>
        <w:rPr>
          <w:rFonts w:ascii="IRNazanin" w:hAnsi="IRNazanin" w:eastAsia="IRNazanin" w:cs="IRNazanin"/>
          <w:lang w:bidi="fa-IR"/>
          <w:color w:val="111111"/>
          <w:sz w:val="28"/>
          <w:szCs w:val="28"/>
          <w:rtl/>
        </w:rPr>
        <w:t xml:space="preserve">وقوع(أم)فی التسویة </w:t>
      </w:r>
      <w:r>
        <w:rPr>
          <w:rStyle w:val="FootnoteReference"/>
        </w:rPr>
        <w:footnoteReference w:id="2293"/>
      </w:r>
      <w:r>
        <w:rPr>
          <w:rFonts w:ascii="IRNazanin" w:hAnsi="IRNazanin" w:eastAsia="IRNazanin" w:cs="IRNazanin"/>
          <w:lang w:bidi="fa-IR"/>
          <w:color w:val="111111"/>
          <w:sz w:val="28"/>
          <w:szCs w:val="28"/>
          <w:rtl/>
        </w:rPr>
        <w:t xml:space="preserve">غالب لا واجب،و الفرق بین(أو)و(أم)أنّ(أو)للسؤال عن أحدهما،فجوابه ب‍(نعم)أو(لا)و(أم)المتصلة لطلب التعیین،فجوابه:زید أو عمرو، فالسؤال عما قد علم.</w:t>
      </w:r>
    </w:p>
    <w:p>
      <w:pPr>
        <w:pStyle w:val="BookText"/>
      </w:pPr>
      <w:r>
        <w:rPr>
          <w:rFonts w:ascii="IRNazanin" w:hAnsi="IRNazanin" w:eastAsia="IRNazanin" w:cs="IRNazanin"/>
          <w:lang w:bidi="fa-IR"/>
          <w:color w:val="111111"/>
          <w:sz w:val="28"/>
          <w:szCs w:val="28"/>
          <w:rtl/>
        </w:rPr>
        <w:t xml:space="preserve">قوله:(المتصلة) ،هی علی ضربین،متصلة و منقطعة،و معنی الاتصال افتقار ما بعدها إلی ما قبلها،و معنی الانقطاع أن الذی بعدها مستقل بنفسه و منقطع مما قبله ک(بل)و هی عاطفة جملة علی جملة،و قد تعطف علی مفرد عند ابن مالک </w:t>
      </w:r>
      <w:r>
        <w:rPr>
          <w:rStyle w:val="FootnoteReference"/>
        </w:rPr>
        <w:footnoteReference w:id="2294"/>
      </w:r>
      <w:r>
        <w:rPr>
          <w:rFonts w:ascii="IRNazanin" w:hAnsi="IRNazanin" w:eastAsia="IRNazanin" w:cs="IRNazanin"/>
          <w:lang w:bidi="fa-IR"/>
          <w:color w:val="111111"/>
          <w:sz w:val="28"/>
          <w:szCs w:val="28"/>
          <w:rtl/>
        </w:rPr>
        <w:t xml:space="preserve">نحو:إنها لأبل أم شاء </w:t>
      </w:r>
      <w:r>
        <w:rPr>
          <w:rStyle w:val="FootnoteReference"/>
        </w:rPr>
        <w:footnoteReference w:id="2295"/>
      </w:r>
      <w:r>
        <w:rPr>
          <w:rFonts w:ascii="IRNazanin" w:hAnsi="IRNazanin" w:eastAsia="IRNazanin" w:cs="IRNazanin"/>
          <w:lang w:bidi="fa-IR"/>
          <w:color w:val="111111"/>
          <w:sz w:val="28"/>
          <w:szCs w:val="28"/>
          <w:rtl/>
        </w:rPr>
        <w:t xml:space="preserve">،و قال أبو حیان: </w:t>
      </w:r>
      <w:r>
        <w:rPr>
          <w:rStyle w:val="FootnoteReference"/>
        </w:rPr>
        <w:footnoteReference w:id="2296"/>
      </w:r>
    </w:p>
    <w:p>
      <w:pPr>
        <w:pStyle w:val="BookText"/>
      </w:pPr>
      <w:r>
        <w:rPr>
          <w:rFonts w:ascii="IRNazanin" w:hAnsi="IRNazanin" w:eastAsia="IRNazanin" w:cs="IRNazanin"/>
          <w:lang w:bidi="fa-IR"/>
          <w:color w:val="111111"/>
          <w:sz w:val="28"/>
          <w:szCs w:val="28"/>
          <w:rtl/>
        </w:rPr>
        <w:t xml:space="preserve">إنها غیر عاطفة،لأن ما بعدها مستقل مستأنف،لذلک سمیت منقطعة و منفصلة،و الفرق بینهما:أن المنقطعة تلزم بعدها الجملة لفظا أو[ظ 141]تقدیرا،و قال الزمخشری: </w:t>
      </w:r>
      <w:r>
        <w:rPr>
          <w:rStyle w:val="FootnoteReference"/>
        </w:rPr>
        <w:footnoteReference w:id="2297"/>
      </w:r>
      <w:r>
        <w:rPr>
          <w:rFonts w:ascii="IRNazanin" w:hAnsi="IRNazanin" w:eastAsia="IRNazanin" w:cs="IRNazanin"/>
          <w:lang w:bidi="fa-IR"/>
          <w:color w:val="111111"/>
          <w:sz w:val="28"/>
          <w:szCs w:val="28"/>
          <w:rtl/>
        </w:rPr>
        <w:t xml:space="preserve">إن کان بعد الهمزة لم یجز حذف إحدی جزئی الجملة خشیة اللبس بالمتصلة،و إن کانت فی الخبر أو بعد</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(هل)جاز الحذف،نحو:(إنها لإبل أم شاء)،و هل ضربت زیدا أم عمرا؟</w:t>
      </w:r>
    </w:p>
    <w:p>
      <w:pPr>
        <w:pStyle w:val="BookText"/>
      </w:pPr>
      <w:r>
        <w:rPr>
          <w:rFonts w:ascii="IRNazanin" w:hAnsi="IRNazanin" w:eastAsia="IRNazanin" w:cs="IRNazanin"/>
          <w:lang w:bidi="fa-IR"/>
          <w:color w:val="111111"/>
          <w:sz w:val="28"/>
          <w:szCs w:val="28"/>
          <w:rtl/>
        </w:rPr>
        <w:t xml:space="preserve">قوله:(لازمة لهمزة الاستفهام) ،یعنی أن المتصلة لها شروط:</w:t>
      </w:r>
    </w:p>
    <w:p>
      <w:pPr>
        <w:pStyle w:val="BookText"/>
      </w:pPr>
      <w:r>
        <w:rPr>
          <w:rFonts w:ascii="IRNazanin" w:hAnsi="IRNazanin" w:eastAsia="IRNazanin" w:cs="IRNazanin"/>
          <w:lang w:bidi="fa-IR"/>
          <w:color w:val="111111"/>
          <w:sz w:val="28"/>
          <w:szCs w:val="28"/>
          <w:rtl/>
        </w:rPr>
        <w:t xml:space="preserve">الأول:لزوم الاستفهام لفظا نحو:(أزید عندک أم عمرو)،أو تقدیرا نحو قوله:</w:t>
      </w:r>
    </w:p>
    <w:p>
      <w:pPr>
        <w:pStyle w:val="BookText"/>
      </w:pPr>
      <w:r>
        <w:rPr>
          <w:rFonts w:ascii="IRNazanin" w:hAnsi="IRNazanin" w:eastAsia="IRNazanin" w:cs="IRNazanin"/>
          <w:lang w:bidi="fa-IR"/>
          <w:color w:val="111111"/>
          <w:sz w:val="28"/>
          <w:szCs w:val="28"/>
          <w:rtl/>
        </w:rPr>
        <w:t xml:space="preserve">[789]لعمرک ما أدری و إن کنت داریا</w:t>
      </w:r>
    </w:p>
    <w:p>
      <w:pPr>
        <w:pStyle w:val="BookText"/>
      </w:pPr>
      <w:r>
        <w:rPr>
          <w:rFonts w:ascii="IRNazanin" w:hAnsi="IRNazanin" w:eastAsia="IRNazanin" w:cs="IRNazanin"/>
          <w:lang w:bidi="fa-IR"/>
          <w:color w:val="111111"/>
          <w:sz w:val="28"/>
          <w:szCs w:val="28"/>
          <w:rtl/>
        </w:rPr>
        <w:t xml:space="preserve">بسبع رمین الجمر أم بثمانیا </w:t>
      </w:r>
      <w:r>
        <w:rPr>
          <w:rStyle w:val="FootnoteReference"/>
        </w:rPr>
        <w:footnoteReference w:id="2298"/>
      </w:r>
    </w:p>
    <w:p>
      <w:pPr>
        <w:pStyle w:val="BookText"/>
      </w:pPr>
      <w:r>
        <w:rPr>
          <w:rFonts w:ascii="IRNazanin" w:hAnsi="IRNazanin" w:eastAsia="IRNazanin" w:cs="IRNazanin"/>
          <w:lang w:bidi="fa-IR"/>
          <w:color w:val="111111"/>
          <w:sz w:val="28"/>
          <w:szCs w:val="28"/>
          <w:rtl/>
        </w:rPr>
        <w:t xml:space="preserve">تقدیره:أبسبع.</w:t>
      </w:r>
    </w:p>
    <w:p>
      <w:pPr>
        <w:pStyle w:val="BookText"/>
      </w:pPr>
      <w:r>
        <w:rPr>
          <w:rFonts w:ascii="IRNazanin" w:hAnsi="IRNazanin" w:eastAsia="IRNazanin" w:cs="IRNazanin"/>
          <w:lang w:bidi="fa-IR"/>
          <w:color w:val="111111"/>
          <w:sz w:val="28"/>
          <w:szCs w:val="28"/>
          <w:rtl/>
        </w:rPr>
        <w:t xml:space="preserve">قوله:(علی الأفصح) ،إشارة إلی البیت و قیل:إنه قد جاءت(أم) متصلة بعد هل شاذا،نحو:(هل زید عندک أم عمرو؟)</w:t>
      </w:r>
    </w:p>
    <w:p>
      <w:pPr>
        <w:pStyle w:val="BookText"/>
      </w:pPr>
      <w:r>
        <w:rPr>
          <w:rFonts w:ascii="IRNazanin" w:hAnsi="IRNazanin" w:eastAsia="IRNazanin" w:cs="IRNazanin"/>
          <w:lang w:bidi="fa-IR"/>
          <w:color w:val="111111"/>
          <w:sz w:val="28"/>
          <w:szCs w:val="28"/>
          <w:rtl/>
        </w:rPr>
        <w:t xml:space="preserve">الثانی قوله:(یلیها أحد المستویین و الآخر بعد الهمزة)،یعنی إنه یقع بعد(أم)مثل ما یقع بعد الهمزة من اسم و فعل و ظرف و جملة،نحو:</w:t>
      </w:r>
    </w:p>
    <w:p>
      <w:pPr>
        <w:pStyle w:val="BookText"/>
      </w:pPr>
      <w:r>
        <w:rPr>
          <w:rFonts w:ascii="IRNazanin" w:hAnsi="IRNazanin" w:eastAsia="IRNazanin" w:cs="IRNazanin"/>
          <w:lang w:bidi="fa-IR"/>
          <w:color w:val="111111"/>
          <w:sz w:val="28"/>
          <w:szCs w:val="28"/>
          <w:rtl/>
        </w:rPr>
        <w:t xml:space="preserve">(أزید عندک أم عمرو)و(أزید قام أم عمرو قاعد)فیجوز عند المصنف </w:t>
      </w:r>
      <w:r>
        <w:rPr>
          <w:rStyle w:val="FootnoteReference"/>
        </w:rPr>
        <w:footnoteReference w:id="2299"/>
      </w:r>
      <w:r>
        <w:rPr>
          <w:rFonts w:ascii="IRNazanin" w:hAnsi="IRNazanin" w:eastAsia="IRNazanin" w:cs="IRNazanin"/>
          <w:lang w:bidi="fa-IR"/>
          <w:color w:val="111111"/>
          <w:sz w:val="28"/>
          <w:szCs w:val="28"/>
          <w:rtl/>
        </w:rPr>
        <w:t xml:space="preserve">، و إشارة إلی خلاف سیبویه </w:t>
      </w:r>
      <w:r>
        <w:rPr>
          <w:rStyle w:val="FootnoteReference"/>
        </w:rPr>
        <w:footnoteReference w:id="2300"/>
      </w:r>
      <w:r>
        <w:rPr>
          <w:rFonts w:ascii="IRNazanin" w:hAnsi="IRNazanin" w:eastAsia="IRNazanin" w:cs="IRNazanin"/>
          <w:lang w:bidi="fa-IR"/>
          <w:color w:val="111111"/>
          <w:sz w:val="28"/>
          <w:szCs w:val="28"/>
          <w:rtl/>
        </w:rPr>
        <w:t xml:space="preserve">و جماعته،فإنهم قالوا:لا یلزم الاستواء فی</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الاسمیتین و الفعلیتین،و احتجوا بقوله تعالی: أَ دَعَوْتُمُوهُمْ أَمْ أَنْتُمْ صٰامِتُونَ </w:t>
      </w:r>
      <w:r>
        <w:rPr>
          <w:rStyle w:val="FootnoteReference"/>
        </w:rPr>
        <w:footnoteReference w:id="2301"/>
      </w:r>
      <w:r>
        <w:rPr>
          <w:rFonts w:ascii="IRNazanin" w:hAnsi="IRNazanin" w:eastAsia="IRNazanin" w:cs="IRNazanin"/>
          <w:lang w:bidi="fa-IR"/>
          <w:color w:val="111111"/>
          <w:sz w:val="28"/>
          <w:szCs w:val="28"/>
          <w:rtl/>
        </w:rPr>
        <w:t xml:space="preserve">.و الممانع یجعل(أم)هنا منقطعة.</w:t>
      </w:r>
    </w:p>
    <w:p>
      <w:pPr>
        <w:pStyle w:val="BookText"/>
      </w:pPr>
      <w:r>
        <w:rPr>
          <w:rFonts w:ascii="IRNazanin" w:hAnsi="IRNazanin" w:eastAsia="IRNazanin" w:cs="IRNazanin"/>
          <w:lang w:bidi="fa-IR"/>
          <w:color w:val="111111"/>
          <w:sz w:val="28"/>
          <w:szCs w:val="28"/>
          <w:rtl/>
        </w:rPr>
        <w:t xml:space="preserve">الثالث:قوله:(بعد ثبوت أحدهما لطلب التعیین و من ثمت)،یرید أنک فی المتصلة قد علمت أن أحدهما عنده،و لکن طلبت تعیینه،فهی مقدرة،أی فی جوابها(زید و عمرو)بخلاف المنقطعة،فإن ما بعدها جملة مستقلة مقدرة ب‍(بل).</w:t>
      </w:r>
    </w:p>
    <w:p>
      <w:pPr>
        <w:pStyle w:val="BookText"/>
      </w:pPr>
      <w:r>
        <w:rPr>
          <w:rFonts w:ascii="IRNazanin" w:hAnsi="IRNazanin" w:eastAsia="IRNazanin" w:cs="IRNazanin"/>
          <w:lang w:bidi="fa-IR"/>
          <w:color w:val="111111"/>
          <w:sz w:val="28"/>
          <w:szCs w:val="28"/>
          <w:rtl/>
        </w:rPr>
        <w:t xml:space="preserve">قوله:(ضعف(أ رأیت زیدا أم عمرا) أی من حیث اشتراط أن یلیها أحد المستویین،ضعف هذه المسألة و ذلک إشارة إلی قول سیبویه </w:t>
      </w:r>
      <w:r>
        <w:rPr>
          <w:rStyle w:val="FootnoteReference"/>
        </w:rPr>
        <w:footnoteReference w:id="2302"/>
      </w:r>
      <w:r>
        <w:rPr>
          <w:rFonts w:ascii="IRNazanin" w:hAnsi="IRNazanin" w:eastAsia="IRNazanin" w:cs="IRNazanin"/>
          <w:lang w:bidi="fa-IR"/>
          <w:color w:val="111111"/>
          <w:sz w:val="28"/>
          <w:szCs w:val="28"/>
          <w:rtl/>
        </w:rPr>
        <w:t xml:space="preserve">،و زاد السید شرف الدین و قد ذکره الشیخ </w:t>
      </w:r>
      <w:r>
        <w:rPr>
          <w:rStyle w:val="FootnoteReference"/>
        </w:rPr>
        <w:footnoteReference w:id="2303"/>
      </w:r>
      <w:r>
        <w:rPr>
          <w:rFonts w:ascii="IRNazanin" w:hAnsi="IRNazanin" w:eastAsia="IRNazanin" w:cs="IRNazanin"/>
          <w:lang w:bidi="fa-IR"/>
          <w:color w:val="111111"/>
          <w:sz w:val="28"/>
          <w:szCs w:val="28"/>
          <w:rtl/>
        </w:rPr>
        <w:t xml:space="preserve">فی شرح المفصل أنه إذا عودل بین اسمین خبرهما واحد و لم یذکر بعد أم المتصلة نحو:أزید عندک أم عمرو، فإن اختلف الخبران احتملت الاتصال و الانقطاع نحو:أزید عندک أم عمرو فی الدار.</w:t>
      </w:r>
    </w:p>
    <w:p>
      <w:pPr>
        <w:pStyle w:val="BookText"/>
      </w:pPr>
      <w:r>
        <w:rPr>
          <w:rFonts w:ascii="IRNazanin" w:hAnsi="IRNazanin" w:eastAsia="IRNazanin" w:cs="IRNazanin"/>
          <w:lang w:bidi="fa-IR"/>
          <w:color w:val="111111"/>
          <w:sz w:val="28"/>
          <w:szCs w:val="28"/>
          <w:rtl/>
        </w:rPr>
        <w:t xml:space="preserve">قوله:(و من ثم کان جوابها بالتعیین دون(نعم)أو(لا)). یعنی من حیث إنهما لطلب التعیین کان جوابها بالتعیین،لأن الجواب یطابق السؤال،لأنه لو أجیب ب(نعم)لم یردّ علی ما قد عرفه السائل،أما(لا) فلا یجاب بها المتصلة.</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المنقطعة ک‍(بل)و(الهمزة) یعنی أن معناهما یخالف المتصلة لأنها فی تقدیر استفهام آخر،و إضراب عن الأول،و لهذا أجیب ب(نعم) أو(لا)فإن أجیب بالتعیین فزیادة بیان،و هی تدخل حیث الاستفهام نحو قوله تعالی: أَمْ یَقُولُونَ افْتَرٰاهُ </w:t>
      </w:r>
      <w:r>
        <w:rPr>
          <w:rStyle w:val="FootnoteReference"/>
        </w:rPr>
        <w:footnoteReference w:id="2304"/>
      </w:r>
      <w:r>
        <w:rPr>
          <w:rFonts w:ascii="IRNazanin" w:hAnsi="IRNazanin" w:eastAsia="IRNazanin" w:cs="IRNazanin"/>
          <w:lang w:bidi="fa-IR"/>
          <w:color w:val="111111"/>
          <w:sz w:val="28"/>
          <w:szCs w:val="28"/>
          <w:rtl/>
        </w:rPr>
        <w:t xml:space="preserve">،و قولک لشبح رأیته:(إنها لأبل)ثم حصل بعد ذلک شک فقلت:(أم شاء) </w:t>
      </w:r>
      <w:r>
        <w:rPr>
          <w:rStyle w:val="FootnoteReference"/>
        </w:rPr>
        <w:footnoteReference w:id="2305"/>
      </w:r>
      <w:r>
        <w:rPr>
          <w:rFonts w:ascii="IRNazanin" w:hAnsi="IRNazanin" w:eastAsia="IRNazanin" w:cs="IRNazanin"/>
          <w:lang w:bidi="fa-IR"/>
          <w:color w:val="111111"/>
          <w:sz w:val="28"/>
          <w:szCs w:val="28"/>
          <w:rtl/>
        </w:rPr>
        <w:t xml:space="preserve">،مستأنفا مضربا عن الأول،و فی الاستفهام ب‍(هل)سواء ولیها أحد المستویین علی کلام المصنف </w:t>
      </w:r>
      <w:r>
        <w:rPr>
          <w:rStyle w:val="FootnoteReference"/>
        </w:rPr>
        <w:footnoteReference w:id="2306"/>
      </w:r>
      <w:r>
        <w:rPr>
          <w:rFonts w:ascii="IRNazanin" w:hAnsi="IRNazanin" w:eastAsia="IRNazanin" w:cs="IRNazanin"/>
          <w:lang w:bidi="fa-IR"/>
          <w:color w:val="111111"/>
          <w:sz w:val="28"/>
          <w:szCs w:val="28"/>
          <w:rtl/>
        </w:rPr>
        <w:t xml:space="preserve">نحو:</w:t>
      </w:r>
    </w:p>
    <w:p>
      <w:pPr>
        <w:pStyle w:val="BookText"/>
      </w:pPr>
      <w:r>
        <w:rPr>
          <w:rFonts w:ascii="IRNazanin" w:hAnsi="IRNazanin" w:eastAsia="IRNazanin" w:cs="IRNazanin"/>
          <w:lang w:bidi="fa-IR"/>
          <w:color w:val="111111"/>
          <w:sz w:val="28"/>
          <w:szCs w:val="28"/>
          <w:rtl/>
        </w:rPr>
        <w:t xml:space="preserve">(ضربت أزیدا أم عمرا)و حیث یقع بعدها مبتدأ أو خبر،أم مذکور مثل خبره،نحو:(أزید عندک أم عمرو عندک)،و بغیر کان ثلاثة مواضع،حیث یقع بعدها جملتان فعلیتان نحو:(أقام زید أم قعد عمرو)و اسمیتان و الخبر متقدم فیهما،نحو:(أعندک زید أم عندک عمرو)،أو اسمیتان و الخبر مختلف، نحو:(أزید عندک أم عمرو فی الدار)فلا تتمیز المتصلة من المنقطعة فی هذه المواضع إلا بالمعنی و القرینة.</w:t>
      </w:r>
    </w:p>
    <w:p>
      <w:pPr>
        <w:pStyle w:val="BookText"/>
      </w:pPr>
      <w:r>
        <w:rPr>
          <w:rFonts w:ascii="IRNazanin" w:hAnsi="IRNazanin" w:eastAsia="IRNazanin" w:cs="IRNazanin"/>
          <w:lang w:bidi="fa-IR"/>
          <w:color w:val="111111"/>
          <w:sz w:val="28"/>
          <w:szCs w:val="28"/>
          <w:rtl/>
        </w:rPr>
        <w:t xml:space="preserve">قوله:(مثل:إنها لأبل أم شاء) هذا مثال للخبر تقدیره:بل أهی شاء ب‍(بل)و الهمزة،و هو مذهب البصریین </w:t>
      </w:r>
      <w:r>
        <w:rPr>
          <w:rStyle w:val="FootnoteReference"/>
        </w:rPr>
        <w:footnoteReference w:id="2307"/>
      </w:r>
      <w:r>
        <w:rPr>
          <w:rFonts w:ascii="IRNazanin" w:hAnsi="IRNazanin" w:eastAsia="IRNazanin" w:cs="IRNazanin"/>
          <w:lang w:bidi="fa-IR"/>
          <w:color w:val="111111"/>
          <w:sz w:val="28"/>
          <w:szCs w:val="28"/>
          <w:rtl/>
        </w:rPr>
        <w:t xml:space="preserve">أعنی تقدیره(بل)و الهمزة فی الاستفهام و الخبر،و الکسائی </w:t>
      </w:r>
      <w:r>
        <w:rPr>
          <w:rStyle w:val="FootnoteReference"/>
        </w:rPr>
        <w:footnoteReference w:id="2308"/>
      </w:r>
      <w:r>
        <w:rPr>
          <w:rFonts w:ascii="IRNazanin" w:hAnsi="IRNazanin" w:eastAsia="IRNazanin" w:cs="IRNazanin"/>
          <w:lang w:bidi="fa-IR"/>
          <w:color w:val="111111"/>
          <w:sz w:val="28"/>
          <w:szCs w:val="28"/>
          <w:rtl/>
        </w:rPr>
        <w:t xml:space="preserve">لا یقدر إلا(بل)فقط،و بعض الکوفیین </w:t>
      </w:r>
      <w:r>
        <w:rPr>
          <w:rStyle w:val="FootnoteReference"/>
        </w:rPr>
        <w:footnoteReference w:id="2309"/>
      </w:r>
      <w:r>
        <w:rPr>
          <w:rFonts w:ascii="IRNazanin" w:hAnsi="IRNazanin" w:eastAsia="IRNazanin" w:cs="IRNazanin"/>
          <w:lang w:bidi="fa-IR"/>
          <w:color w:val="111111"/>
          <w:sz w:val="28"/>
          <w:szCs w:val="28"/>
          <w:rtl/>
        </w:rPr>
        <w:t xml:space="preserve">.قال:یقّدر فی الاستفهام(بل)فقط.و فی الخبر(بل)و قد تجوز</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الهمزة.و أقسام(أم)متصلة و منقطعة و استفهامیة عند أبی عبیده </w:t>
      </w:r>
      <w:r>
        <w:rPr>
          <w:rStyle w:val="FootnoteReference"/>
        </w:rPr>
        <w:footnoteReference w:id="2310"/>
      </w:r>
      <w:r>
        <w:rPr>
          <w:rFonts w:ascii="IRNazanin" w:hAnsi="IRNazanin" w:eastAsia="IRNazanin" w:cs="IRNazanin"/>
          <w:lang w:bidi="fa-IR"/>
          <w:color w:val="111111"/>
          <w:sz w:val="28"/>
          <w:szCs w:val="28"/>
          <w:rtl/>
        </w:rPr>
        <w:t xml:space="preserve">نحو:</w:t>
      </w:r>
    </w:p>
    <w:p>
      <w:pPr>
        <w:pStyle w:val="BookText"/>
      </w:pPr>
      <w:r>
        <w:rPr>
          <w:rFonts w:ascii="IRNazanin" w:hAnsi="IRNazanin" w:eastAsia="IRNazanin" w:cs="IRNazanin"/>
          <w:lang w:bidi="fa-IR"/>
          <w:color w:val="111111"/>
          <w:sz w:val="28"/>
          <w:szCs w:val="28"/>
          <w:rtl/>
        </w:rPr>
        <w:t xml:space="preserve">[790]أم هل کبیر بکی لم یقض حاجته </w:t>
      </w:r>
      <w:r>
        <w:rPr>
          <w:rStyle w:val="FootnoteReference"/>
        </w:rPr>
        <w:footnoteReference w:id="23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زائدة عند أبی زید </w:t>
      </w:r>
      <w:r>
        <w:rPr>
          <w:rStyle w:val="FootnoteReference"/>
        </w:rPr>
        <w:footnoteReference w:id="2312"/>
      </w:r>
      <w:r>
        <w:rPr>
          <w:rFonts w:ascii="Amiri" w:hAnsi="Amiri" w:eastAsia="Amiri" w:cs="Amiri"/>
          <w:lang w:bidi="ar-SA"/>
          <w:color w:val="111111"/>
          <w:sz w:val="28"/>
          <w:szCs w:val="28"/>
          <w:rtl/>
        </w:rPr>
        <w:t xml:space="preserve">،و جعل منه أَ فَلاٰ تُبْصِرُونَ أَمْ أَنَا خَیْرٌ مِنْ هٰذَا </w:t>
      </w:r>
      <w:r>
        <w:rPr>
          <w:rStyle w:val="FootnoteReference"/>
        </w:rPr>
        <w:footnoteReference w:id="2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قوله:(و(إمّا)قبل المعطوف علیه)، مکسورة الهمزة و روی قطرب </w:t>
      </w:r>
      <w:r>
        <w:rPr>
          <w:rStyle w:val="FootnoteReference"/>
        </w:rPr>
        <w:footnoteReference w:id="2314"/>
      </w:r>
      <w:r>
        <w:rPr>
          <w:rFonts w:ascii="IRNazanin" w:hAnsi="IRNazanin" w:eastAsia="IRNazanin" w:cs="IRNazanin"/>
          <w:lang w:bidi="fa-IR"/>
          <w:color w:val="111111"/>
          <w:sz w:val="28"/>
          <w:szCs w:val="28"/>
          <w:rtl/>
        </w:rPr>
        <w:t xml:space="preserve">فتحها،و روی(إیما)بإبدال أحد المیمین یاء و هی مرکبة عند سیبویه من (إن)الشرطیة و(ما) </w:t>
      </w:r>
      <w:r>
        <w:rPr>
          <w:rStyle w:val="FootnoteReference"/>
        </w:rPr>
        <w:footnoteReference w:id="2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قبل المعطوف علیه لازمة مع(إما))یعنی إذا أردت الإتیان ب‍(إمّا)العاطفة،وجب الإتیان ب‍(إما)أخری قبل المعطوف علیه نحو:</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إما زید و إما عمرو)،لأن(إمّا)[و 142]العاطفة موضوعة للشک من أول الأمر،و أجاز الکوفیون </w:t>
      </w:r>
      <w:r>
        <w:rPr>
          <w:rStyle w:val="FootnoteReference"/>
        </w:rPr>
        <w:footnoteReference w:id="2316"/>
      </w:r>
      <w:r>
        <w:rPr>
          <w:rFonts w:ascii="IRNazanin" w:hAnsi="IRNazanin" w:eastAsia="IRNazanin" w:cs="IRNazanin"/>
          <w:lang w:bidi="fa-IR"/>
          <w:color w:val="111111"/>
          <w:sz w:val="28"/>
          <w:szCs w:val="28"/>
          <w:rtl/>
        </w:rPr>
        <w:t xml:space="preserve">عدم الإتیان بها نحو قوله:</w:t>
      </w:r>
    </w:p>
    <w:p>
      <w:pPr>
        <w:pStyle w:val="BookText"/>
      </w:pPr>
      <w:r>
        <w:rPr>
          <w:rFonts w:ascii="IRNazanin" w:hAnsi="IRNazanin" w:eastAsia="IRNazanin" w:cs="IRNazanin"/>
          <w:lang w:bidi="fa-IR"/>
          <w:color w:val="111111"/>
          <w:sz w:val="28"/>
          <w:szCs w:val="28"/>
          <w:rtl/>
        </w:rPr>
        <w:t xml:space="preserve">[791]ألّم بدار قد تقادم عهدها</w:t>
      </w:r>
    </w:p>
    <w:p>
      <w:pPr>
        <w:pStyle w:val="BookText"/>
      </w:pPr>
      <w:r>
        <w:rPr>
          <w:rFonts w:ascii="IRNazanin" w:hAnsi="IRNazanin" w:eastAsia="IRNazanin" w:cs="IRNazanin"/>
          <w:lang w:bidi="fa-IR"/>
          <w:color w:val="111111"/>
          <w:sz w:val="28"/>
          <w:szCs w:val="28"/>
          <w:rtl/>
        </w:rPr>
        <w:t xml:space="preserve">و إما بأموات ألمّ خیالها </w:t>
      </w:r>
      <w:r>
        <w:rPr>
          <w:rStyle w:val="FootnoteReference"/>
        </w:rPr>
        <w:footnoteReference w:id="2317"/>
      </w:r>
    </w:p>
    <w:p>
      <w:pPr>
        <w:pStyle w:val="BookText"/>
      </w:pPr>
      <w:r>
        <w:rPr>
          <w:rFonts w:ascii="IRNazanin" w:hAnsi="IRNazanin" w:eastAsia="IRNazanin" w:cs="IRNazanin"/>
          <w:lang w:bidi="fa-IR"/>
          <w:color w:val="111111"/>
          <w:sz w:val="28"/>
          <w:szCs w:val="28"/>
          <w:rtl/>
        </w:rPr>
        <w:t xml:space="preserve">أی إما بدار و إما بأموات،و هو شاذ عند البصریین.</w:t>
      </w:r>
    </w:p>
    <w:p>
      <w:pPr>
        <w:pStyle w:val="BookText"/>
      </w:pPr>
      <w:r>
        <w:rPr>
          <w:rFonts w:ascii="IRNazanin" w:hAnsi="IRNazanin" w:eastAsia="IRNazanin" w:cs="IRNazanin"/>
          <w:lang w:bidi="fa-IR"/>
          <w:color w:val="111111"/>
          <w:sz w:val="28"/>
          <w:szCs w:val="28"/>
          <w:rtl/>
        </w:rPr>
        <w:t xml:space="preserve">قوله:(جائزة مع(أو) إشارة منه إلی الفرق بین(أو)و(إما)یعنی إذا جئت ب(أو)العاطفة جاز الإتیان ب(إمّا)قبلها،و لکن إذا أردت به الشک من أول الأمر،و حذفها إن لم ترد نحو:(إمّا زید أو عمرو)،(و جاء زید أو عمرو).</w:t>
      </w:r>
    </w:p>
    <w:p>
      <w:pPr>
        <w:pStyle w:val="BookText"/>
      </w:pPr>
      <w:r>
        <w:rPr>
          <w:rFonts w:ascii="IRNazanin" w:hAnsi="IRNazanin" w:eastAsia="IRNazanin" w:cs="IRNazanin"/>
          <w:lang w:bidi="fa-IR"/>
          <w:color w:val="111111"/>
          <w:sz w:val="28"/>
          <w:szCs w:val="28"/>
          <w:rtl/>
        </w:rPr>
        <w:t xml:space="preserve">و قوله:(و(لا)و(بل)، و إلی هذا القسم الذی لأحد الأمرین بعینه أما (لا)فهی لإثبات الحکم للأول دون الثانی،و شرطها أن یکون ما قبلها موجبا صالحا لتناول المعطوف،نحو:(جاء زید لا عمرو)،أو أمر نحو:</w:t>
      </w:r>
    </w:p>
    <w:p>
      <w:pPr>
        <w:pStyle w:val="BookText"/>
      </w:pPr>
      <w:r>
        <w:rPr>
          <w:rFonts w:ascii="IRNazanin" w:hAnsi="IRNazanin" w:eastAsia="IRNazanin" w:cs="IRNazanin"/>
          <w:lang w:bidi="fa-IR"/>
          <w:color w:val="111111"/>
          <w:sz w:val="28"/>
          <w:szCs w:val="28"/>
          <w:rtl/>
        </w:rPr>
        <w:t xml:space="preserve">(اضرب زیدا لا عمرا)،و قد یأتی فی النداء نحو:(یا زید لا عمرو)و لا یجئ بعد النفی و النهی و الاستفهام و التمنی و العرض و التحضیض،و لا تعطف بها الجملة الاسمیة،و لا جملة الفعل الماضی و لا یصح:(جاء زید لا</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قام)،و لا(جاء زید لا قعد)،و قد یعطف بها المضارع نحو:(أقوم لا أقعد)،و إذا کررت لزمت الواو و کانت العاطفة </w:t>
      </w:r>
      <w:r>
        <w:rPr>
          <w:rStyle w:val="FootnoteReference"/>
        </w:rPr>
        <w:footnoteReference w:id="2318"/>
      </w:r>
      <w:r>
        <w:rPr>
          <w:rFonts w:ascii="IRNazanin" w:hAnsi="IRNazanin" w:eastAsia="IRNazanin" w:cs="IRNazanin"/>
          <w:lang w:bidi="fa-IR"/>
          <w:color w:val="111111"/>
          <w:sz w:val="28"/>
          <w:szCs w:val="28"/>
          <w:rtl/>
        </w:rPr>
        <w:t xml:space="preserve">،و لا زائدة نحو:(جاء زید لا بکر و لا عمرو)،و أما(بل)فهی عکس(لا)للإضراب عن الأول، موجبا کان أو منفیا نحو:(جاء زید بل عمرو)،(و ما جاء زید بل عمرو)، و الإضراب عن الأول إما لغلظ نحو:(جاء زید بل حمار)أو لعرض نحو:</w:t>
      </w:r>
    </w:p>
    <w:p>
      <w:pPr>
        <w:pStyle w:val="BookText"/>
      </w:pPr>
      <w:r>
        <w:rPr>
          <w:rFonts w:ascii="Amiri" w:hAnsi="Amiri" w:eastAsia="Amiri" w:cs="Amiri"/>
          <w:lang w:bidi="ar-SA"/>
          <w:color w:val="111111"/>
          <w:sz w:val="28"/>
          <w:szCs w:val="28"/>
          <w:rtl/>
        </w:rPr>
        <w:t xml:space="preserve">(الدار لزید بل لعمرو)،أو لإبطال نحو: وَ قٰالُوا اتَّخَذَ الرَّحْمٰنُ وَلَداً سُبْحٰانَهُ بَلْ عِبٰادٌ مُکْرَمُونَ </w:t>
      </w:r>
      <w:r>
        <w:rPr>
          <w:rStyle w:val="FootnoteReference"/>
        </w:rPr>
        <w:footnoteReference w:id="2319"/>
      </w:r>
      <w:r>
        <w:rPr>
          <w:rFonts w:ascii="Amiri" w:hAnsi="Amiri" w:eastAsia="Amiri" w:cs="Amiri"/>
          <w:lang w:bidi="ar-SA"/>
          <w:color w:val="111111"/>
          <w:sz w:val="28"/>
          <w:szCs w:val="28"/>
          <w:rtl/>
        </w:rPr>
        <w:t xml:space="preserve">. أَ تَوٰاصَوْا بِهِ بَلْ هُمْ قَوْمٌ طٰاغُونَ </w:t>
      </w:r>
      <w:r>
        <w:rPr>
          <w:rStyle w:val="FootnoteReference"/>
        </w:rPr>
        <w:footnoteReference w:id="2320"/>
      </w:r>
      <w:r>
        <w:rPr>
          <w:rFonts w:ascii="Amiri" w:hAnsi="Amiri" w:eastAsia="Amiri" w:cs="Amiri"/>
          <w:lang w:bidi="ar-SA"/>
          <w:color w:val="111111"/>
          <w:sz w:val="28"/>
          <w:szCs w:val="28"/>
          <w:rtl/>
        </w:rPr>
        <w:t xml:space="preserve">.أو لکون الثانی مغنیا نحو: بَلْ هُمْ فِی شَکٍّ مِنْهٰا بَلْ هُمْ مِنْهٰا عَمُونَ </w:t>
      </w:r>
      <w:r>
        <w:rPr>
          <w:rStyle w:val="FootnoteReference"/>
        </w:rPr>
        <w:footnoteReference w:id="2321"/>
      </w:r>
      <w:r>
        <w:rPr>
          <w:rFonts w:ascii="Amiri" w:hAnsi="Amiri" w:eastAsia="Amiri" w:cs="Amiri"/>
          <w:lang w:bidi="ar-SA"/>
          <w:color w:val="111111"/>
          <w:sz w:val="28"/>
          <w:szCs w:val="28"/>
          <w:rtl/>
        </w:rPr>
        <w:t xml:space="preserve">.أو أهمّ نحو:(زید قادم بل الأمیر قادم)، سَیُهْزَمُ الْجَمْعُ وَ یُوَلُّونَ الدُّبُرَ، بَلِ السّٰاعَةُ مَوْعِدُهُمْ </w:t>
      </w:r>
      <w:r>
        <w:rPr>
          <w:rStyle w:val="FootnoteReference"/>
        </w:rPr>
        <w:footnoteReference w:id="2322"/>
      </w:r>
      <w:r>
        <w:rPr>
          <w:rFonts w:ascii="IRNazanin" w:hAnsi="IRNazanin" w:eastAsia="IRNazanin" w:cs="IRNazanin"/>
          <w:lang w:bidi="fa-IR"/>
          <w:color w:val="111111"/>
          <w:sz w:val="28"/>
          <w:szCs w:val="28"/>
          <w:rtl/>
        </w:rPr>
        <w:t xml:space="preserve">و قد یراد لا قبل(بل)فی الإثبات و النفی،و معناها راجع إلی ما قبلها نحو:(قام زید لا بل عمرو)،فلا نفی لقولک:(قام زید لا لما یعد بل)،و لو لم تجئ کانت الجملة الأولی مسکوتا عنها تحتمل الصدق و الکذب،و إذا دخلت علی النفی کانت مؤکدة نحو:(ما جاء زید لا بل عمرو).</w:t>
      </w:r>
    </w:p>
    <w:p>
      <w:pPr>
        <w:pStyle w:val="BookText"/>
      </w:pPr>
      <w:r>
        <w:rPr>
          <w:rFonts w:ascii="IRNazanin" w:hAnsi="IRNazanin" w:eastAsia="IRNazanin" w:cs="IRNazanin"/>
          <w:lang w:bidi="fa-IR"/>
          <w:color w:val="111111"/>
          <w:sz w:val="28"/>
          <w:szCs w:val="28"/>
          <w:rtl/>
        </w:rPr>
        <w:t xml:space="preserve">قوله:(و[(لکن)لأحدهما معینا] </w:t>
      </w:r>
      <w:r>
        <w:rPr>
          <w:rStyle w:val="FootnoteReference"/>
        </w:rPr>
        <w:footnoteReference w:id="2323"/>
      </w:r>
      <w:r>
        <w:rPr>
          <w:rFonts w:ascii="IRNazanin" w:hAnsi="IRNazanin" w:eastAsia="IRNazanin" w:cs="IRNazanin"/>
          <w:lang w:bidi="fa-IR"/>
          <w:color w:val="111111"/>
          <w:sz w:val="28"/>
          <w:szCs w:val="28"/>
          <w:rtl/>
        </w:rPr>
        <w:t xml:space="preserve">و(لکن)لازمة للنفی)، یعنی لا</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تفارقه،لأنها للاستدراک و أجازها الکوفیون </w:t>
      </w:r>
      <w:r>
        <w:rPr>
          <w:rStyle w:val="FootnoteReference"/>
        </w:rPr>
        <w:footnoteReference w:id="2324"/>
      </w:r>
      <w:r>
        <w:rPr>
          <w:rFonts w:ascii="IRNazanin" w:hAnsi="IRNazanin" w:eastAsia="IRNazanin" w:cs="IRNazanin"/>
          <w:lang w:bidi="fa-IR"/>
          <w:color w:val="111111"/>
          <w:sz w:val="28"/>
          <w:szCs w:val="28"/>
          <w:rtl/>
        </w:rPr>
        <w:t xml:space="preserve">فی الموجب و لا حجة لهم، و العطف بها إن کان فی المفردات لم تعطف بها إلا بعد نفی ما قبلها لفظا،سواء کان ب‍(ما)أو ب‍(لا)أو ب‍(لیس)و إنما لزم ما قبلها،لأنها موضوعة للمغایرة،و(شرط)مغایرة ما قبلها لما بعدها نفیا و إثباتا من حیث المعنی،لا من حیث اللفظ </w:t>
      </w:r>
      <w:r>
        <w:rPr>
          <w:rStyle w:val="FootnoteReference"/>
        </w:rPr>
        <w:footnoteReference w:id="2325"/>
      </w:r>
      <w:r>
        <w:rPr>
          <w:rFonts w:ascii="IRNazanin" w:hAnsi="IRNazanin" w:eastAsia="IRNazanin" w:cs="IRNazanin"/>
          <w:lang w:bidi="fa-IR"/>
          <w:color w:val="111111"/>
          <w:sz w:val="28"/>
          <w:szCs w:val="28"/>
          <w:rtl/>
        </w:rPr>
        <w:t xml:space="preserve">فقط فهی واقعة فی جمیع أنواع الکلام،حتی حصلت المغایرة خلا الاستفهام و الترجی و النهی و العرض و التخصیص </w:t>
      </w:r>
      <w:r>
        <w:rPr>
          <w:rStyle w:val="FootnoteReference"/>
        </w:rPr>
        <w:footnoteReference w:id="2326"/>
      </w:r>
      <w:r>
        <w:rPr>
          <w:rFonts w:ascii="IRNazanin" w:hAnsi="IRNazanin" w:eastAsia="IRNazanin" w:cs="IRNazanin"/>
          <w:lang w:bidi="fa-IR"/>
          <w:color w:val="111111"/>
          <w:sz w:val="28"/>
          <w:szCs w:val="28"/>
          <w:rtl/>
        </w:rPr>
        <w:t xml:space="preserve">،و المغایرة لا تکون إلا بنفی الجملة الأولی،لأن النفی للأحداث لا للجثث،نحو:(ما جاءنی زید لکن عمرو)،و تقدیره:جاء، و إن کان فی الجملة فلا بد من اللفظ المنفی لفظا أو معنی،لکن یجوز أن یکون المنفی لفظا قبلها نحو:(لم یقم زید لکن قام عمرو)،و بعدها نحو:</w:t>
      </w:r>
    </w:p>
    <w:p>
      <w:pPr>
        <w:pStyle w:val="BookText"/>
      </w:pPr>
      <w:r>
        <w:rPr>
          <w:rFonts w:ascii="IRNazanin" w:hAnsi="IRNazanin" w:eastAsia="IRNazanin" w:cs="IRNazanin"/>
          <w:lang w:bidi="fa-IR"/>
          <w:color w:val="111111"/>
          <w:sz w:val="28"/>
          <w:szCs w:val="28"/>
          <w:rtl/>
        </w:rPr>
        <w:t xml:space="preserve">(قام زید لکن لم یقم عمرو)،و مثال نفی المعنی:(قام زید لکن عمرا قعد)،و قال الجزولی: </w:t>
      </w:r>
      <w:r>
        <w:rPr>
          <w:rStyle w:val="FootnoteReference"/>
        </w:rPr>
        <w:footnoteReference w:id="2327"/>
      </w:r>
      <w:r>
        <w:rPr>
          <w:rFonts w:ascii="IRNazanin" w:hAnsi="IRNazanin" w:eastAsia="IRNazanin" w:cs="IRNazanin"/>
          <w:lang w:bidi="fa-IR"/>
          <w:color w:val="111111"/>
          <w:sz w:val="28"/>
          <w:szCs w:val="28"/>
          <w:rtl/>
        </w:rPr>
        <w:t xml:space="preserve">هی فی الجمل مخففة من الثقیلة و لیست عاطفة، و قال یونس: </w:t>
      </w:r>
      <w:r>
        <w:rPr>
          <w:rStyle w:val="FootnoteReference"/>
        </w:rPr>
        <w:footnoteReference w:id="2328"/>
      </w:r>
      <w:r>
        <w:rPr>
          <w:rFonts w:ascii="IRNazanin" w:hAnsi="IRNazanin" w:eastAsia="IRNazanin" w:cs="IRNazanin"/>
          <w:lang w:bidi="fa-IR"/>
          <w:color w:val="111111"/>
          <w:sz w:val="28"/>
          <w:szCs w:val="28"/>
          <w:rtl/>
        </w:rPr>
        <w:t xml:space="preserve">هی المخففة مطلقا و عامل ما بعدها فعل مقدر حذف لدلالة الأول علیه لجواز دخول الواو علیها،و تشکل علیه حیث یلیها المجرور نحو:(ما مررت بزید لکن عمرو)و أما إذا دخلت علیها الواو فالعطف بها لا یذکر و دخول لکن معها للاستدراک فقط.</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155" w:name="pg19845_195093"/>
    <w:bookmarkEnd w:id="155"/>
    <w:p>
      <w:pPr>
        <w:pStyle w:val="Heading3"/>
      </w:pPr>
      <w:bookmarkStart w:id="433" w:name="_Toc254"/>
      <w:r>
        <w:t>حروف التنبیه</w:t>
      </w:r>
      <w:bookmarkEnd w:id="433"/>
    </w:p>
    <w:p>
      <w:pPr>
        <w:pStyle w:val="Heading4"/>
      </w:pPr>
      <w:bookmarkStart w:id="434" w:name="_Toc255"/>
      <w:r>
        <w:t>[وجه تسمیتها]</w:t>
      </w:r>
      <w:bookmarkEnd w:id="434"/>
    </w:p>
    <w:p>
      <w:pPr>
        <w:pStyle w:val="BookText"/>
      </w:pPr>
      <w:r>
        <w:rPr>
          <w:rFonts w:ascii="IRNazanin" w:hAnsi="IRNazanin" w:eastAsia="IRNazanin" w:cs="IRNazanin"/>
          <w:lang w:bidi="fa-IR"/>
          <w:color w:val="111111"/>
          <w:sz w:val="28"/>
          <w:szCs w:val="28"/>
          <w:rtl/>
        </w:rPr>
        <w:t xml:space="preserve">قوله:(حروف التنبیه) کان الأولی أحرف التنبیه،لأنها جمع قلة،و إنما سمیت حروف تنبیه لأنها وضعت لإیقاظ المخاطب،و لهذا قیل فی حدها هی الأحرف الداخلة علی المفرد،و الجملة لإیقاظ المخاطب.</w:t>
      </w:r>
    </w:p>
    <w:p>
      <w:pPr>
        <w:pStyle w:val="Heading4"/>
      </w:pPr>
      <w:bookmarkStart w:id="435" w:name="_Toc256"/>
      <w:r>
        <w:t>[تعدادها]</w:t>
      </w:r>
      <w:bookmarkEnd w:id="435"/>
    </w:p>
    <w:p>
      <w:pPr>
        <w:pStyle w:val="BookText"/>
      </w:pPr>
      <w:r>
        <w:rPr>
          <w:rFonts w:ascii="IRNazanin" w:hAnsi="IRNazanin" w:eastAsia="IRNazanin" w:cs="IRNazanin"/>
          <w:lang w:bidi="fa-IR"/>
          <w:color w:val="111111"/>
          <w:sz w:val="28"/>
          <w:szCs w:val="28"/>
          <w:rtl/>
        </w:rPr>
        <w:t xml:space="preserve">قوله:((ألا)و(أما)و(ها)) یعنی أنها بلا حدّ،و زاد ابن مالک </w:t>
      </w:r>
      <w:r>
        <w:rPr>
          <w:rStyle w:val="FootnoteReference"/>
        </w:rPr>
        <w:footnoteReference w:id="2329"/>
      </w:r>
      <w:r>
        <w:rPr>
          <w:rFonts w:ascii="IRNazanin" w:hAnsi="IRNazanin" w:eastAsia="IRNazanin" w:cs="IRNazanin"/>
          <w:lang w:bidi="fa-IR"/>
          <w:color w:val="111111"/>
          <w:sz w:val="28"/>
          <w:szCs w:val="28"/>
          <w:rtl/>
        </w:rPr>
        <w:t xml:space="preserve">[یا] </w:t>
      </w:r>
      <w:r>
        <w:rPr>
          <w:rStyle w:val="FootnoteReference"/>
        </w:rPr>
        <w:footnoteReference w:id="2330"/>
      </w:r>
      <w:r>
        <w:rPr>
          <w:rFonts w:ascii="Amiri" w:hAnsi="Amiri" w:eastAsia="Amiri" w:cs="Amiri"/>
          <w:lang w:bidi="ar-SA"/>
          <w:color w:val="111111"/>
          <w:sz w:val="28"/>
          <w:szCs w:val="28"/>
          <w:rtl/>
        </w:rPr>
        <w:t xml:space="preserve">و أکثر ما یلیها عنده منادی أو فعل أمر أو تمن أو تقلیل،نحو:(یا زید)و أَلاّٰ یَسْجُدُوا </w:t>
      </w:r>
      <w:r>
        <w:rPr>
          <w:rStyle w:val="FootnoteReference"/>
        </w:rPr>
        <w:footnoteReference w:id="2331"/>
      </w:r>
      <w:r>
        <w:rPr>
          <w:rFonts w:ascii="Amiri" w:hAnsi="Amiri" w:eastAsia="Amiri" w:cs="Amiri"/>
          <w:lang w:bidi="ar-SA"/>
          <w:color w:val="111111"/>
          <w:sz w:val="28"/>
          <w:szCs w:val="28"/>
          <w:rtl/>
        </w:rPr>
        <w:t xml:space="preserve">و یٰا لَیْتَنِی کُنْتُ مَعَهُمْ </w:t>
      </w:r>
      <w:r>
        <w:rPr>
          <w:rStyle w:val="FootnoteReference"/>
        </w:rPr>
        <w:footnoteReference w:id="2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[792]یا رب مکروب </w:t>
      </w:r>
      <w:r>
        <w:rPr>
          <w:rStyle w:val="FootnoteReference"/>
        </w:rPr>
        <w:footnoteReference w:id="23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یلیها فعل المدح و الذم و التعجب،و غیره یجعله للنداء و المنادی محذوف نحو:(هما و اللّه)و(یا و اللّه)و(أم)و(أمّا)و(ألا)لا تدخلان إلا علی جملة،و لها الصدر لئلا یفوت الغرض و هو إیقاظ المخاطب من أول الأمر،و کثرت(ألا)مع النداء،و(أما)مع القسم أَلاّٰ یَسْجُدُوا و قوله:</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[793]أما و الذی أبکی و أضحک و الذی</w:t>
      </w:r>
    </w:p>
    <w:p>
      <w:pPr>
        <w:pStyle w:val="BookText"/>
      </w:pPr>
      <w:r>
        <w:rPr>
          <w:rFonts w:ascii="IRNazanin" w:hAnsi="IRNazanin" w:eastAsia="IRNazanin" w:cs="IRNazanin"/>
          <w:lang w:bidi="fa-IR"/>
          <w:color w:val="111111"/>
          <w:sz w:val="28"/>
          <w:szCs w:val="28"/>
          <w:rtl/>
        </w:rPr>
        <w:t xml:space="preserve">أمات و أحیا و الذی أمره الأمر </w:t>
      </w:r>
      <w:r>
        <w:rPr>
          <w:rStyle w:val="FootnoteReference"/>
        </w:rPr>
        <w:footnoteReference w:id="2334"/>
      </w:r>
    </w:p>
    <w:p>
      <w:pPr>
        <w:pStyle w:val="BookText"/>
      </w:pPr>
      <w:r>
        <w:rPr>
          <w:rFonts w:ascii="IRNazanin" w:hAnsi="IRNazanin" w:eastAsia="IRNazanin" w:cs="IRNazanin"/>
          <w:lang w:bidi="fa-IR"/>
          <w:color w:val="111111"/>
          <w:sz w:val="28"/>
          <w:szCs w:val="28"/>
          <w:rtl/>
        </w:rPr>
        <w:t xml:space="preserve">[ظ 142]و قد جاءت(أما)بمعنی(حقا)فتفتح(أن)بعدها نحو:(أما أن زیدا قائم)،و أما(ها)فلازمة للإشارة،فإن دخلت علی جملة فلها الصدر، نحو:(هذا زید قائم)،و کذا یقع فضلا نحو:</w:t>
      </w:r>
    </w:p>
    <w:p>
      <w:pPr>
        <w:pStyle w:val="BookText"/>
      </w:pPr>
      <w:r>
        <w:rPr>
          <w:rFonts w:ascii="IRNazanin" w:hAnsi="IRNazanin" w:eastAsia="IRNazanin" w:cs="IRNazanin"/>
          <w:lang w:bidi="fa-IR"/>
          <w:color w:val="111111"/>
          <w:sz w:val="28"/>
          <w:szCs w:val="28"/>
          <w:rtl/>
        </w:rPr>
        <w:t xml:space="preserve">[794]ها إنّ عذرة إن لم تکن نفعت</w:t>
      </w:r>
    </w:p>
    <w:p>
      <w:pPr>
        <w:pStyle w:val="BookText"/>
      </w:pPr>
      <w:r>
        <w:rPr>
          <w:rFonts w:ascii="IRNazanin" w:hAnsi="IRNazanin" w:eastAsia="IRNazanin" w:cs="IRNazanin"/>
          <w:lang w:bidi="fa-IR"/>
          <w:color w:val="111111"/>
          <w:sz w:val="28"/>
          <w:szCs w:val="28"/>
          <w:rtl/>
        </w:rPr>
        <w:t xml:space="preserve">فإن صاحبها قد تاه فی البلد </w:t>
      </w:r>
      <w:r>
        <w:rPr>
          <w:rStyle w:val="FootnoteReference"/>
        </w:rPr>
        <w:footnoteReference w:id="2335"/>
      </w:r>
    </w:p>
    <w:p>
      <w:pPr>
        <w:pStyle w:val="BookText"/>
      </w:pPr>
      <w:r>
        <w:rPr>
          <w:rFonts w:ascii="IRNazanin" w:hAnsi="IRNazanin" w:eastAsia="IRNazanin" w:cs="IRNazanin"/>
          <w:lang w:bidi="fa-IR"/>
          <w:color w:val="111111"/>
          <w:sz w:val="28"/>
          <w:szCs w:val="28"/>
          <w:rtl/>
        </w:rPr>
        <w:t xml:space="preserve">و إن دخلت علی اسم الإشارة مفردة صارت کجزء منها،نحو:(هاتا) و(هذا)و لا یجب لها الصدر،و قد یفصل بینها و بین الإشارة بالمضمر،نحو:</w:t>
      </w:r>
    </w:p>
    <w:p>
      <w:pPr>
        <w:pStyle w:val="BookText"/>
      </w:pPr>
      <w:r>
        <w:rPr>
          <w:rFonts w:ascii="Amiri" w:hAnsi="Amiri" w:eastAsia="Amiri" w:cs="Amiri"/>
          <w:lang w:bidi="ar-SA"/>
          <w:color w:val="111111"/>
          <w:sz w:val="28"/>
          <w:szCs w:val="28"/>
          <w:rtl/>
        </w:rPr>
        <w:t xml:space="preserve">هٰا أَنْتُمْ أُولاٰءِ</w:t>
      </w:r>
    </w:p>
    <w:p>
      <w:pPr>
        <w:pStyle w:val="BookText"/>
      </w:pPr>
      <w:r>
        <w:rPr>
          <w:rStyle w:val="FootnoteReference"/>
        </w:rPr>
        <w:footnoteReference w:id="2336"/>
      </w:r>
      <w:r>
        <w:rPr>
          <w:rFonts w:ascii="Amiri" w:hAnsi="Amiri" w:eastAsia="Amiri" w:cs="Amiri"/>
          <w:lang w:bidi="ar-SA"/>
          <w:color w:val="111111"/>
          <w:sz w:val="28"/>
          <w:szCs w:val="28"/>
          <w:rtl/>
        </w:rPr>
        <w:t xml:space="preserve">
و بالقسم نحو:(ها اللّه ذا)و ب‍(إنّ)نحو:(ها إنّ عذرة)، و(بالواو)نحو:</w:t>
      </w:r>
    </w:p>
    <w:p>
      <w:pPr>
        <w:pStyle w:val="BookText"/>
      </w:pPr>
      <w:r>
        <w:rPr>
          <w:rFonts w:ascii="IRNazanin" w:hAnsi="IRNazanin" w:eastAsia="IRNazanin" w:cs="IRNazanin"/>
          <w:lang w:bidi="fa-IR"/>
          <w:color w:val="111111"/>
          <w:sz w:val="28"/>
          <w:szCs w:val="28"/>
          <w:rtl/>
        </w:rPr>
        <w:t xml:space="preserve">[795]...فقلت لهم:</w:t>
      </w:r>
    </w:p>
    <w:p>
      <w:pPr>
        <w:pStyle w:val="BookText"/>
      </w:pPr>
      <w:r>
        <w:rPr>
          <w:rFonts w:ascii="IRNazanin" w:hAnsi="IRNazanin" w:eastAsia="IRNazanin" w:cs="IRNazanin"/>
          <w:lang w:bidi="fa-IR"/>
          <w:color w:val="111111"/>
          <w:sz w:val="28"/>
          <w:szCs w:val="28"/>
          <w:rtl/>
        </w:rPr>
        <w:t xml:space="preserve">هذا لهاها و ذا لیا </w:t>
      </w:r>
      <w:r>
        <w:rPr>
          <w:rStyle w:val="FootnoteReference"/>
        </w:rPr>
        <w:footnoteReference w:id="2337"/>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یجوز دخولها فی جملة لیس فیها اسم الإشارة عند الخلیل </w:t>
      </w:r>
      <w:r>
        <w:rPr>
          <w:rStyle w:val="FootnoteReference"/>
        </w:rPr>
        <w:footnoteReference w:id="2338"/>
      </w:r>
      <w:r>
        <w:rPr>
          <w:rFonts w:ascii="IRNazanin" w:hAnsi="IRNazanin" w:eastAsia="IRNazanin" w:cs="IRNazanin"/>
          <w:lang w:bidi="fa-IR"/>
          <w:color w:val="111111"/>
          <w:sz w:val="28"/>
          <w:szCs w:val="28"/>
          <w:rtl/>
        </w:rPr>
        <w:t xml:space="preserve">و جوز الزمخشری </w:t>
      </w:r>
      <w:r>
        <w:rPr>
          <w:rStyle w:val="FootnoteReference"/>
        </w:rPr>
        <w:footnoteReference w:id="2339"/>
      </w:r>
      <w:r>
        <w:rPr>
          <w:rFonts w:ascii="IRNazanin" w:hAnsi="IRNazanin" w:eastAsia="IRNazanin" w:cs="IRNazanin"/>
          <w:lang w:bidi="fa-IR"/>
          <w:color w:val="111111"/>
          <w:sz w:val="28"/>
          <w:szCs w:val="28"/>
          <w:rtl/>
        </w:rPr>
        <w:t xml:space="preserve">و غیره دخولها علی غیر اسم الاستفهام،نحو:(ها أنتم هؤلاء) و لو کان أنتم فصلا لم تعد بعد(أنتم)،و هذه الأحرف دخولها عام فی الأسماء و الأفعال و الحروف،و أقسام(ألا)ثلاثة:للتنبیه کهذه،و مرکبة من (لا)النافیة بعد همزة الاستفهام،و قد تقدمت فی باب(لا)و للتحضیض.</w:t>
      </w:r>
    </w:p>
    <w:p>
      <w:pPr>
        <w:pStyle w:val="BookText"/>
      </w:pPr>
      <w:r>
        <w:rPr>
          <w:rFonts w:ascii="IRNazanin" w:hAnsi="IRNazanin" w:eastAsia="IRNazanin" w:cs="IRNazanin"/>
          <w:lang w:bidi="fa-IR"/>
          <w:color w:val="111111"/>
          <w:sz w:val="28"/>
          <w:szCs w:val="28"/>
          <w:rtl/>
        </w:rPr>
        <w:t xml:space="preserve">[796]ألا رجلا جزاه اللّه خیرا </w:t>
      </w:r>
      <w:r>
        <w:rPr>
          <w:rStyle w:val="FootnoteReference"/>
        </w:rPr>
        <w:footnoteReference w:id="23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344/1،و المفصل 308،و شرح المفصل 114/8،و شرح التسهیل السفر الأول 336/1،و شرح الرضی 380/2، و الهمع 264/1،و خزانة الأدب 461/5. و الشاهد فیه قوله:(ها و ذا لیا)یرید و هذا لی فصل بین(ها)و(ذا)بالواو.</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156" w:name="pg19845_195096"/>
    <w:bookmarkEnd w:id="156"/>
    <w:p>
      <w:pPr>
        <w:pStyle w:val="Heading3"/>
      </w:pPr>
      <w:bookmarkStart w:id="436" w:name="_Toc257"/>
      <w:r>
        <w:t>حروف النداء</w:t>
      </w:r>
      <w:bookmarkEnd w:id="436"/>
    </w:p>
    <w:p>
      <w:pPr>
        <w:pStyle w:val="Heading4"/>
      </w:pPr>
      <w:bookmarkStart w:id="437" w:name="_Toc258"/>
      <w:r>
        <w:t>اشارة</w:t>
      </w:r>
      <w:bookmarkEnd w:id="437"/>
    </w:p>
    <w:p>
      <w:pPr>
        <w:pStyle w:val="BookText"/>
      </w:pPr>
      <w:r>
        <w:rPr>
          <w:rFonts w:ascii="IRNazanin" w:hAnsi="IRNazanin" w:eastAsia="IRNazanin" w:cs="IRNazanin"/>
          <w:lang w:bidi="fa-IR"/>
          <w:color w:val="111111"/>
          <w:sz w:val="28"/>
          <w:szCs w:val="28"/>
          <w:rtl/>
        </w:rPr>
        <w:t xml:space="preserve">قوله:(حروف النداء) ،کان الأولی أحرف النداء،و زعم بعضهم أنها أسماء أفعال لتمام الکلام بها مع المنادی،و ضعف بأن التمام لنیابتها مناب الفعل.</w:t>
      </w:r>
    </w:p>
    <w:p>
      <w:pPr>
        <w:pStyle w:val="Heading4"/>
      </w:pPr>
      <w:bookmarkStart w:id="438" w:name="_Toc259"/>
      <w:r>
        <w:t>[تعدادها]</w:t>
      </w:r>
      <w:bookmarkEnd w:id="438"/>
    </w:p>
    <w:p>
      <w:pPr>
        <w:pStyle w:val="BookText"/>
      </w:pPr>
      <w:r>
        <w:rPr>
          <w:rFonts w:ascii="IRNazanin" w:hAnsi="IRNazanin" w:eastAsia="IRNazanin" w:cs="IRNazanin"/>
          <w:lang w:bidi="fa-IR"/>
          <w:color w:val="111111"/>
          <w:sz w:val="28"/>
          <w:szCs w:val="28"/>
          <w:rtl/>
        </w:rPr>
        <w:t xml:space="preserve">قوله:((یا)و(أیا)و(هیا)و(أی)و(الهمزة))هذا[و ذکر] </w:t>
      </w:r>
      <w:r>
        <w:rPr>
          <w:rStyle w:val="FootnoteReference"/>
        </w:rPr>
        <w:footnoteReference w:id="2341"/>
      </w:r>
      <w:r>
        <w:rPr>
          <w:rFonts w:ascii="IRNazanin" w:hAnsi="IRNazanin" w:eastAsia="IRNazanin" w:cs="IRNazanin"/>
          <w:lang w:bidi="fa-IR"/>
          <w:color w:val="111111"/>
          <w:sz w:val="28"/>
          <w:szCs w:val="28"/>
          <w:rtl/>
        </w:rPr>
        <w:t xml:space="preserve">الشیخ خمسة </w:t>
      </w:r>
      <w:r>
        <w:rPr>
          <w:rStyle w:val="FootnoteReference"/>
        </w:rPr>
        <w:footnoteReference w:id="2342"/>
      </w:r>
      <w:r>
        <w:rPr>
          <w:rFonts w:ascii="IRNazanin" w:hAnsi="IRNazanin" w:eastAsia="IRNazanin" w:cs="IRNazanin"/>
          <w:lang w:bidi="fa-IR"/>
          <w:color w:val="111111"/>
          <w:sz w:val="28"/>
          <w:szCs w:val="28"/>
          <w:rtl/>
        </w:rPr>
        <w:t xml:space="preserve">و هو مذهب الأکثر،و زاد الزمخشری </w:t>
      </w:r>
      <w:r>
        <w:rPr>
          <w:rStyle w:val="FootnoteReference"/>
        </w:rPr>
        <w:footnoteReference w:id="2343"/>
      </w:r>
      <w:r>
        <w:rPr>
          <w:rFonts w:ascii="IRNazanin" w:hAnsi="IRNazanin" w:eastAsia="IRNazanin" w:cs="IRNazanin"/>
          <w:lang w:bidi="fa-IR"/>
          <w:color w:val="111111"/>
          <w:sz w:val="28"/>
          <w:szCs w:val="28"/>
          <w:rtl/>
        </w:rPr>
        <w:t xml:space="preserve">و(وا)،و بهمزة للندبة، و الکسائی و الفرّاء </w:t>
      </w:r>
      <w:r>
        <w:rPr>
          <w:rStyle w:val="FootnoteReference"/>
        </w:rPr>
        <w:footnoteReference w:id="2344"/>
      </w:r>
      <w:r>
        <w:rPr>
          <w:rFonts w:ascii="Amiri" w:hAnsi="Amiri" w:eastAsia="Amiri" w:cs="Amiri"/>
          <w:lang w:bidi="ar-SA"/>
          <w:color w:val="111111"/>
          <w:sz w:val="28"/>
          <w:szCs w:val="28"/>
          <w:rtl/>
        </w:rPr>
        <w:t xml:space="preserve">بهمزة و ألف.</w:t>
      </w:r>
    </w:p>
    <w:p>
      <w:pPr>
        <w:pStyle w:val="BookText"/>
      </w:pPr>
      <w:r>
        <w:rPr>
          <w:rFonts w:ascii="IRNazanin" w:hAnsi="IRNazanin" w:eastAsia="IRNazanin" w:cs="IRNazanin"/>
          <w:lang w:bidi="fa-IR"/>
          <w:color w:val="111111"/>
          <w:sz w:val="28"/>
          <w:szCs w:val="28"/>
          <w:rtl/>
        </w:rPr>
        <w:t xml:space="preserve">قوله:((یا)أعمها) یعنی یستعمل فی القریب و البعید و الندبة،لأنها أم حروف النداء،و قال الزمخشری: </w:t>
      </w:r>
      <w:r>
        <w:rPr>
          <w:rStyle w:val="FootnoteReference"/>
        </w:rPr>
        <w:footnoteReference w:id="2345"/>
      </w:r>
      <w:r>
        <w:rPr>
          <w:rFonts w:ascii="IRNazanin" w:hAnsi="IRNazanin" w:eastAsia="IRNazanin" w:cs="IRNazanin"/>
          <w:lang w:bidi="fa-IR"/>
          <w:color w:val="111111"/>
          <w:sz w:val="28"/>
          <w:szCs w:val="28"/>
          <w:rtl/>
        </w:rPr>
        <w:t xml:space="preserve">هی للبعید و نودی بها للقریب نحو:</w:t>
      </w:r>
    </w:p>
    <w:p>
      <w:pPr>
        <w:pStyle w:val="BookText"/>
      </w:pPr>
      <w:r>
        <w:rPr>
          <w:rFonts w:ascii="IRNazanin" w:hAnsi="IRNazanin" w:eastAsia="IRNazanin" w:cs="IRNazanin"/>
          <w:lang w:bidi="fa-IR"/>
          <w:color w:val="111111"/>
          <w:sz w:val="28"/>
          <w:szCs w:val="28"/>
          <w:rtl/>
        </w:rPr>
        <w:t xml:space="preserve">(یا أللّه و یا رب)لاستقصار الداعی لنفسه،و استبعاده </w:t>
      </w:r>
      <w:r>
        <w:rPr>
          <w:rStyle w:val="FootnoteReference"/>
        </w:rPr>
        <w:footnoteReference w:id="2346"/>
      </w:r>
      <w:r>
        <w:rPr>
          <w:rFonts w:ascii="IRNazanin" w:hAnsi="IRNazanin" w:eastAsia="IRNazanin" w:cs="IRNazanin"/>
          <w:lang w:bidi="fa-IR"/>
          <w:color w:val="111111"/>
          <w:sz w:val="28"/>
          <w:szCs w:val="28"/>
          <w:rtl/>
        </w:rPr>
        <w:t xml:space="preserve">لمظان القبول.</w:t>
      </w:r>
    </w:p>
    <w:p>
      <w:pPr>
        <w:pStyle w:val="BookText"/>
      </w:pPr>
      <w:r>
        <w:rPr>
          <w:rFonts w:ascii="IRNazanin" w:hAnsi="IRNazanin" w:eastAsia="IRNazanin" w:cs="IRNazanin"/>
          <w:lang w:bidi="fa-IR"/>
          <w:color w:val="111111"/>
          <w:sz w:val="28"/>
          <w:szCs w:val="28"/>
          <w:rtl/>
        </w:rPr>
        <w:t xml:space="preserve">قوله:((أیا)و(هیا)للبعید) یعنی لا ینادی بهما القریب قال:</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[797]أی ظبیة الوعساء بین جلاجل </w:t>
      </w:r>
      <w:r>
        <w:rPr>
          <w:rStyle w:val="FootnoteReference"/>
        </w:rPr>
        <w:footnoteReference w:id="23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[798]هیا أمّ عمرو هل لی الیوم عندکم</w:t>
      </w:r>
    </w:p>
    <w:p>
      <w:pPr>
        <w:pStyle w:val="BookText"/>
      </w:pPr>
      <w:r>
        <w:rPr>
          <w:rFonts w:ascii="IRNazanin" w:hAnsi="IRNazanin" w:eastAsia="IRNazanin" w:cs="IRNazanin"/>
          <w:lang w:bidi="fa-IR"/>
          <w:color w:val="111111"/>
          <w:sz w:val="28"/>
          <w:szCs w:val="28"/>
          <w:rtl/>
        </w:rPr>
        <w:t xml:space="preserve">بغیبة أبصار الوشاة سبیل </w:t>
      </w:r>
      <w:r>
        <w:rPr>
          <w:rStyle w:val="FootnoteReference"/>
        </w:rPr>
        <w:footnoteReference w:id="2348"/>
      </w:r>
    </w:p>
    <w:p>
      <w:pPr>
        <w:pStyle w:val="BookText"/>
      </w:pPr>
      <w:r>
        <w:rPr>
          <w:rFonts w:ascii="IRNazanin" w:hAnsi="IRNazanin" w:eastAsia="IRNazanin" w:cs="IRNazanin"/>
          <w:lang w:bidi="fa-IR"/>
          <w:color w:val="111111"/>
          <w:sz w:val="28"/>
          <w:szCs w:val="28"/>
          <w:rtl/>
        </w:rPr>
        <w:t xml:space="preserve">قوله:(و أی و الهمزة للقریب)عکس(أیا)و(هیا) لا ینادی بهما البعید قال:</w:t>
      </w:r>
    </w:p>
    <w:p>
      <w:pPr>
        <w:pStyle w:val="BookText"/>
      </w:pPr>
      <w:r>
        <w:rPr>
          <w:rFonts w:ascii="IRNazanin" w:hAnsi="IRNazanin" w:eastAsia="IRNazanin" w:cs="IRNazanin"/>
          <w:lang w:bidi="fa-IR"/>
          <w:color w:val="111111"/>
          <w:sz w:val="28"/>
          <w:szCs w:val="28"/>
          <w:rtl/>
        </w:rPr>
        <w:t xml:space="preserve">[799]ألم تسمعی أی عبد فی رونق الضحی</w:t>
      </w:r>
    </w:p>
    <w:p>
      <w:pPr>
        <w:pStyle w:val="BookText"/>
      </w:pPr>
      <w:r>
        <w:rPr>
          <w:rFonts w:ascii="IRNazanin" w:hAnsi="IRNazanin" w:eastAsia="IRNazanin" w:cs="IRNazanin"/>
          <w:lang w:bidi="fa-IR"/>
          <w:color w:val="111111"/>
          <w:sz w:val="28"/>
          <w:szCs w:val="28"/>
          <w:rtl/>
        </w:rPr>
        <w:t xml:space="preserve">بکاء حمامات لهنّ هدیل </w:t>
      </w:r>
      <w:r>
        <w:rPr>
          <w:rStyle w:val="FootnoteReference"/>
        </w:rPr>
        <w:footnoteReference w:id="2349"/>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[800]أعبدا حل فی شعبی غریبا</w:t>
      </w:r>
    </w:p>
    <w:p>
      <w:pPr>
        <w:pStyle w:val="BookText"/>
      </w:pPr>
      <w:r>
        <w:rPr>
          <w:rFonts w:ascii="IRNazanin" w:hAnsi="IRNazanin" w:eastAsia="IRNazanin" w:cs="IRNazanin"/>
          <w:lang w:bidi="fa-IR"/>
          <w:color w:val="111111"/>
          <w:sz w:val="28"/>
          <w:szCs w:val="28"/>
          <w:rtl/>
        </w:rPr>
        <w:t xml:space="preserve">ألؤما لا أبا لک و اغترابا </w:t>
      </w:r>
      <w:r>
        <w:rPr>
          <w:rStyle w:val="FootnoteReference"/>
        </w:rPr>
        <w:footnoteReference w:id="2350"/>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أما(وا)فهی مختصة بالندبة،نحو:(وا زیداه)و ألحقها الزمخشری </w:t>
      </w:r>
      <w:r>
        <w:rPr>
          <w:rStyle w:val="FootnoteReference"/>
        </w:rPr>
        <w:footnoteReference w:id="2351"/>
      </w:r>
      <w:r>
        <w:rPr>
          <w:rFonts w:ascii="IRNazanin" w:hAnsi="IRNazanin" w:eastAsia="IRNazanin" w:cs="IRNazanin"/>
          <w:lang w:bidi="fa-IR"/>
          <w:color w:val="111111"/>
          <w:sz w:val="28"/>
          <w:szCs w:val="28"/>
          <w:rtl/>
        </w:rPr>
        <w:t xml:space="preserve">بحرف النداء لاختصاصها ببعض أحکامه،و أجاز بعضهم دخولها فی النداء نحو:</w:t>
      </w:r>
    </w:p>
    <w:p>
      <w:pPr>
        <w:pStyle w:val="BookText"/>
      </w:pPr>
      <w:r>
        <w:rPr>
          <w:rFonts w:ascii="IRNazanin" w:hAnsi="IRNazanin" w:eastAsia="IRNazanin" w:cs="IRNazanin"/>
          <w:lang w:bidi="fa-IR"/>
          <w:color w:val="111111"/>
          <w:sz w:val="28"/>
          <w:szCs w:val="28"/>
          <w:rtl/>
        </w:rPr>
        <w:t xml:space="preserve">[801]وا فقعسا و أین منی فقعس</w:t>
      </w:r>
    </w:p>
    <w:p>
      <w:pPr>
        <w:pStyle w:val="BookText"/>
      </w:pPr>
      <w:r>
        <w:rPr>
          <w:rFonts w:ascii="IRNazanin" w:hAnsi="IRNazanin" w:eastAsia="IRNazanin" w:cs="IRNazanin"/>
          <w:lang w:bidi="fa-IR"/>
          <w:color w:val="111111"/>
          <w:sz w:val="28"/>
          <w:szCs w:val="28"/>
          <w:rtl/>
        </w:rPr>
        <w:t xml:space="preserve">أإبلی یأخذها کروّس </w:t>
      </w:r>
      <w:r>
        <w:rPr>
          <w:rStyle w:val="FootnoteReference"/>
        </w:rPr>
        <w:footnoteReference w:id="2352"/>
      </w:r>
    </w:p>
    <w:p>
      <w:pPr>
        <w:pStyle w:val="BookText"/>
      </w:pPr>
      <w:r>
        <w:rPr>
          <w:rFonts w:ascii="IRNazanin" w:hAnsi="IRNazanin" w:eastAsia="IRNazanin" w:cs="IRNazanin"/>
          <w:lang w:bidi="fa-IR"/>
          <w:color w:val="111111"/>
          <w:sz w:val="28"/>
          <w:szCs w:val="28"/>
          <w:rtl/>
        </w:rPr>
        <w:t xml:space="preserve">و هذا التقسیم للمبرد </w:t>
      </w:r>
      <w:r>
        <w:rPr>
          <w:rStyle w:val="FootnoteReference"/>
        </w:rPr>
        <w:footnoteReference w:id="2353"/>
      </w:r>
      <w:r>
        <w:rPr>
          <w:rFonts w:ascii="IRNazanin" w:hAnsi="IRNazanin" w:eastAsia="IRNazanin" w:cs="IRNazanin"/>
          <w:lang w:bidi="fa-IR"/>
          <w:color w:val="111111"/>
          <w:sz w:val="28"/>
          <w:szCs w:val="28"/>
          <w:rtl/>
        </w:rPr>
        <w:t xml:space="preserve">اختاره الشیخ </w:t>
      </w:r>
      <w:r>
        <w:rPr>
          <w:rStyle w:val="FootnoteReference"/>
        </w:rPr>
        <w:footnoteReference w:id="2354"/>
      </w:r>
      <w:r>
        <w:rPr>
          <w:rFonts w:ascii="IRNazanin" w:hAnsi="IRNazanin" w:eastAsia="IRNazanin" w:cs="IRNazanin"/>
          <w:lang w:bidi="fa-IR"/>
          <w:color w:val="111111"/>
          <w:sz w:val="28"/>
          <w:szCs w:val="28"/>
          <w:rtl/>
        </w:rPr>
        <w:t xml:space="preserve">،و أما سیبویه </w:t>
      </w:r>
      <w:r>
        <w:rPr>
          <w:rStyle w:val="FootnoteReference"/>
        </w:rPr>
        <w:footnoteReference w:id="2355"/>
      </w:r>
      <w:r>
        <w:rPr>
          <w:rFonts w:ascii="IRNazanin" w:hAnsi="IRNazanin" w:eastAsia="IRNazanin" w:cs="IRNazanin"/>
          <w:lang w:bidi="fa-IR"/>
          <w:color w:val="111111"/>
          <w:sz w:val="28"/>
          <w:szCs w:val="28"/>
          <w:rtl/>
        </w:rPr>
        <w:t xml:space="preserve">فجعل الهمزة للقریب وحدها،و(أی)و(أیا)و(هیا)کلهن للبعید،و ابن برهان جعلها ثلاث مراتب:الهمزة للقریب،و أی للمتوسط،و أیا و هیا للبعید،و اتفق النحاة علی جواز نداء القریب بما هو للبعید علی جهة التأکید،و منعوا العکس،لأنه خلاف وضعه.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شرح أبیات سیبویه 98/1،و الأغانی 21/8،و جمهرة اللغة 1181،و رصف المبانی 64،و أوضح المسالک 221/2،و شرح التصریح 331/1. و الشاهد فیه قوله:(أعبدا)حیث جاءت الهمزة حرف نداء للقریب.</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157" w:name="pg19845_195099"/>
    <w:bookmarkEnd w:id="157"/>
    <w:p>
      <w:pPr>
        <w:pStyle w:val="Heading3"/>
      </w:pPr>
      <w:bookmarkStart w:id="439" w:name="_Toc260"/>
      <w:r>
        <w:t>حروف الإیجاب</w:t>
      </w:r>
      <w:bookmarkEnd w:id="439"/>
    </w:p>
    <w:p>
      <w:pPr>
        <w:pStyle w:val="Heading4"/>
      </w:pPr>
      <w:bookmarkStart w:id="440" w:name="_Toc261"/>
      <w:r>
        <w:t>[وجه تسمیتها]</w:t>
      </w:r>
      <w:bookmarkEnd w:id="440"/>
    </w:p>
    <w:p>
      <w:pPr>
        <w:pStyle w:val="BookText"/>
      </w:pPr>
      <w:r>
        <w:rPr>
          <w:rFonts w:ascii="IRNazanin" w:hAnsi="IRNazanin" w:eastAsia="IRNazanin" w:cs="IRNazanin"/>
          <w:lang w:bidi="fa-IR"/>
          <w:color w:val="111111"/>
          <w:sz w:val="28"/>
          <w:szCs w:val="28"/>
          <w:rtl/>
        </w:rPr>
        <w:t xml:space="preserve">قوله:(حروف الإیجاب) إنما سمیت حروف إیجاب نظرا إلی(بلی) و(إی)،لأنهما یوجبان النفی،و تسمی حروف التصدیق نظرا إلی(نعم) و(أجل)و(إنّ).</w:t>
      </w:r>
    </w:p>
    <w:p>
      <w:pPr>
        <w:pStyle w:val="Heading4"/>
      </w:pPr>
      <w:bookmarkStart w:id="441" w:name="_Toc262"/>
      <w:r>
        <w:t>[اداتها و موارد استعمالاتها]</w:t>
      </w:r>
      <w:bookmarkEnd w:id="441"/>
    </w:p>
    <w:p>
      <w:pPr>
        <w:pStyle w:val="BookText"/>
      </w:pPr>
      <w:r>
        <w:rPr>
          <w:rFonts w:ascii="IRNazanin" w:hAnsi="IRNazanin" w:eastAsia="IRNazanin" w:cs="IRNazanin"/>
          <w:lang w:bidi="fa-IR"/>
          <w:color w:val="111111"/>
          <w:sz w:val="28"/>
          <w:szCs w:val="28"/>
          <w:rtl/>
        </w:rPr>
        <w:t xml:space="preserve">قوله:(نعم)</w:t>
      </w:r>
    </w:p>
    <w:p>
      <w:pPr>
        <w:pStyle w:val="BookText"/>
      </w:pPr>
      <w:r>
        <w:rPr>
          <w:rStyle w:val="FootnoteReference"/>
        </w:rPr>
        <w:footnoteReference w:id="2356"/>
      </w:r>
      <w:r>
        <w:rPr>
          <w:rFonts w:ascii="IRNazanin" w:hAnsi="IRNazanin" w:eastAsia="IRNazanin" w:cs="IRNazanin"/>
          <w:lang w:bidi="fa-IR"/>
          <w:color w:val="111111"/>
          <w:sz w:val="28"/>
          <w:szCs w:val="28"/>
          <w:rtl/>
        </w:rPr>
        <w:t xml:space="preserve">
فیها لغات أفصحها(نعم)کوزن(فرس)و بعدها کوزن (کتف)و بعدها(نعم)کوزن إبل،و بعدها(نحم)بقلب العین حاء مفتوحة.</w:t>
      </w:r>
    </w:p>
    <w:p>
      <w:pPr>
        <w:pStyle w:val="BookText"/>
      </w:pPr>
      <w:r>
        <w:rPr>
          <w:rFonts w:ascii="IRNazanin" w:hAnsi="IRNazanin" w:eastAsia="IRNazanin" w:cs="IRNazanin"/>
          <w:lang w:bidi="fa-IR"/>
          <w:color w:val="111111"/>
          <w:sz w:val="28"/>
          <w:szCs w:val="28"/>
          <w:rtl/>
        </w:rPr>
        <w:t xml:space="preserve">قوله:(مقررّة لما سبقها) أی تثبته کما هو،نفیا کان أو إثباتا،استفهاما کان أو خبرا،جملة فعلیة أو اسمیة،یقول القائل:(أجاء زید)فتقول:(نعم ما جاء زید)فتقول:(نعم،أقام زید)فتقول:(نعم،ألم یقم زید)فتقول:(نعم) لکنها لا تکون إلا فی جواب الاستفهام بالأسماء،لا تصح نعم فی جواب من قام؟ </w:t>
      </w:r>
      <w:r>
        <w:rPr>
          <w:rStyle w:val="FootnoteReference"/>
        </w:rPr>
        <w:footnoteReference w:id="2357"/>
      </w:r>
      <w:r>
        <w:rPr>
          <w:rFonts w:ascii="IRNazanin" w:hAnsi="IRNazanin" w:eastAsia="IRNazanin" w:cs="IRNazanin"/>
          <w:lang w:bidi="fa-IR"/>
          <w:color w:val="111111"/>
          <w:sz w:val="28"/>
          <w:szCs w:val="28"/>
          <w:rtl/>
        </w:rPr>
        <w:t xml:space="preserve">و إنما تختص فی جواب الاستفهام بالحروف[و 143]و هی (الهمزة)و(هل)و(أم).</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قوله:(بلی) فیها لغتان التفخیم و الإمالة </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قوله:(مختصة بإیجاب النفی) یعنی أنها تنقض النفی الذی قبلها إلی الإیجاب،و هی تدخل فی الخبر و الاستفهام المنفیین فقط نحو:(ما قام زید) فتقول:(بلی قد قام)أو(لم یقم)فتقول:(بلی أی قد قام)و منه أَ لَسْتُ بِرَبِّکُمْ قٰالُوا بَلیٰ </w:t>
      </w:r>
      <w:r>
        <w:rPr>
          <w:rStyle w:val="FootnoteReference"/>
        </w:rPr>
        <w:footnoteReference w:id="2359"/>
      </w:r>
      <w:r>
        <w:rPr>
          <w:rFonts w:ascii="IRNazanin" w:hAnsi="IRNazanin" w:eastAsia="IRNazanin" w:cs="IRNazanin"/>
          <w:lang w:bidi="fa-IR"/>
          <w:color w:val="111111"/>
          <w:sz w:val="28"/>
          <w:szCs w:val="28"/>
          <w:rtl/>
        </w:rPr>
        <w:t xml:space="preserve">أنت ربنا،قال ابن عباس:فلو قالوا:(نعم)لکان کفرا، هذا فی اللغة،و أما العرف یقتضی بخلاف ذلک،ألا تری إذا قال قائل:</w:t>
      </w:r>
    </w:p>
    <w:p>
      <w:pPr>
        <w:pStyle w:val="BookText"/>
      </w:pPr>
      <w:r>
        <w:rPr>
          <w:rFonts w:ascii="IRNazanin" w:hAnsi="IRNazanin" w:eastAsia="IRNazanin" w:cs="IRNazanin"/>
          <w:lang w:bidi="fa-IR"/>
          <w:color w:val="111111"/>
          <w:sz w:val="28"/>
          <w:szCs w:val="28"/>
          <w:rtl/>
        </w:rPr>
        <w:t xml:space="preserve">أ لیس لی عندک درهم؟ </w:t>
      </w:r>
      <w:r>
        <w:rPr>
          <w:rStyle w:val="FootnoteReference"/>
        </w:rPr>
        <w:footnoteReference w:id="2360"/>
      </w:r>
      <w:r>
        <w:rPr>
          <w:rFonts w:ascii="Amiri" w:hAnsi="Amiri" w:eastAsia="Amiri" w:cs="Amiri"/>
          <w:lang w:bidi="ar-SA"/>
          <w:color w:val="111111"/>
          <w:sz w:val="28"/>
          <w:szCs w:val="28"/>
          <w:rtl/>
        </w:rPr>
        <w:t xml:space="preserve">فقلت:(نعم)لزمک الإقرار عرفا،لا لغة، و جوّز بعضهم إیقاع(نعم)موقع(بلی)فیجوز أن تقول:نعم فی جواب أ لست بربکم؟تقدیره:نعم أنت ربنا و أَ لَمْ نَشْرَحْ لَکَ صَدْرَکَ </w:t>
      </w:r>
      <w:r>
        <w:rPr>
          <w:rStyle w:val="FootnoteReference"/>
        </w:rPr>
        <w:footnoteReference w:id="2361"/>
      </w:r>
      <w:r>
        <w:rPr>
          <w:rFonts w:ascii="IRNazanin" w:hAnsi="IRNazanin" w:eastAsia="IRNazanin" w:cs="IRNazanin"/>
          <w:lang w:bidi="fa-IR"/>
          <w:color w:val="111111"/>
          <w:sz w:val="28"/>
          <w:szCs w:val="28"/>
          <w:rtl/>
        </w:rPr>
        <w:t xml:space="preserve">نقول:نعم أنت شرحت صدری،و علیه قوله:</w:t>
      </w:r>
    </w:p>
    <w:p>
      <w:pPr>
        <w:pStyle w:val="BookText"/>
      </w:pPr>
      <w:r>
        <w:rPr>
          <w:rFonts w:ascii="IRNazanin" w:hAnsi="IRNazanin" w:eastAsia="IRNazanin" w:cs="IRNazanin"/>
          <w:lang w:bidi="fa-IR"/>
          <w:color w:val="111111"/>
          <w:sz w:val="28"/>
          <w:szCs w:val="28"/>
          <w:rtl/>
        </w:rPr>
        <w:t xml:space="preserve">[802]أ لیس اللیل یجمع أم عمرو</w:t>
      </w:r>
    </w:p>
    <w:p>
      <w:pPr>
        <w:pStyle w:val="BookText"/>
      </w:pPr>
      <w:r>
        <w:rPr>
          <w:rFonts w:ascii="IRNazanin" w:hAnsi="IRNazanin" w:eastAsia="IRNazanin" w:cs="IRNazanin"/>
          <w:lang w:bidi="fa-IR"/>
          <w:color w:val="111111"/>
          <w:sz w:val="28"/>
          <w:szCs w:val="28"/>
          <w:rtl/>
        </w:rPr>
        <w:t xml:space="preserve">و إیانا فذاک بنا تدانی</w:t>
      </w:r>
    </w:p>
    <w:p>
      <w:pPr>
        <w:pStyle w:val="BookText"/>
      </w:pPr>
      <w:r>
        <w:rPr>
          <w:rFonts w:ascii="IRNazanin" w:hAnsi="IRNazanin" w:eastAsia="IRNazanin" w:cs="IRNazanin"/>
          <w:lang w:bidi="fa-IR"/>
          <w:color w:val="111111"/>
          <w:sz w:val="28"/>
          <w:szCs w:val="28"/>
          <w:rtl/>
        </w:rPr>
        <w:t xml:space="preserve">نعم و تری الهلال کما أراه</w:t>
      </w:r>
    </w:p>
    <w:p>
      <w:pPr>
        <w:pStyle w:val="BookText"/>
      </w:pPr>
      <w:r>
        <w:rPr>
          <w:rFonts w:ascii="IRNazanin" w:hAnsi="IRNazanin" w:eastAsia="IRNazanin" w:cs="IRNazanin"/>
          <w:lang w:bidi="fa-IR"/>
          <w:color w:val="111111"/>
          <w:sz w:val="28"/>
          <w:szCs w:val="28"/>
          <w:rtl/>
        </w:rPr>
        <w:t xml:space="preserve">و یعلوها النهار کما علانی </w:t>
      </w:r>
      <w:r>
        <w:rPr>
          <w:rStyle w:val="FootnoteReference"/>
        </w:rPr>
        <w:footnoteReference w:id="2362"/>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وجهه أن الهمزة للإنکار،و قد دخلت علی النفی،فصار معنی الإیجاب مبنی علی تقریر مدلول الهمزة مع حرف النفی،و ابن عباس بنی علی کون (نعم)تقرر لفظ ما بعد الهمزة،فلا تناقض بین القولین،و بعضهم أجاز استعمال(بلی)بعد الإیجاب ک(نعم)و احتجوا بقوله:</w:t>
      </w:r>
    </w:p>
    <w:p>
      <w:pPr>
        <w:pStyle w:val="BookText"/>
      </w:pPr>
      <w:r>
        <w:rPr>
          <w:rFonts w:ascii="IRNazanin" w:hAnsi="IRNazanin" w:eastAsia="IRNazanin" w:cs="IRNazanin"/>
          <w:lang w:bidi="fa-IR"/>
          <w:color w:val="111111"/>
          <w:sz w:val="28"/>
          <w:szCs w:val="28"/>
          <w:rtl/>
        </w:rPr>
        <w:t xml:space="preserve">[803]و قد بعدت بالوصل بینی و بینها</w:t>
      </w:r>
    </w:p>
    <w:p>
      <w:pPr>
        <w:pStyle w:val="BookText"/>
      </w:pPr>
      <w:r>
        <w:rPr>
          <w:rFonts w:ascii="IRNazanin" w:hAnsi="IRNazanin" w:eastAsia="IRNazanin" w:cs="IRNazanin"/>
          <w:lang w:bidi="fa-IR"/>
          <w:color w:val="111111"/>
          <w:sz w:val="28"/>
          <w:szCs w:val="28"/>
          <w:rtl/>
        </w:rPr>
        <w:t xml:space="preserve">بلی إن من زار القبور لیبعدا </w:t>
      </w:r>
      <w:r>
        <w:rPr>
          <w:rStyle w:val="FootnoteReference"/>
        </w:rPr>
        <w:footnoteReference w:id="2363"/>
      </w:r>
    </w:p>
    <w:p>
      <w:pPr>
        <w:pStyle w:val="BookText"/>
      </w:pPr>
      <w:r>
        <w:rPr>
          <w:rFonts w:ascii="IRNazanin" w:hAnsi="IRNazanin" w:eastAsia="IRNazanin" w:cs="IRNazanin"/>
          <w:lang w:bidi="fa-IR"/>
          <w:color w:val="111111"/>
          <w:sz w:val="28"/>
          <w:szCs w:val="28"/>
          <w:rtl/>
        </w:rPr>
        <w:t xml:space="preserve">و قال الفرّاء: </w:t>
      </w:r>
      <w:r>
        <w:rPr>
          <w:rStyle w:val="FootnoteReference"/>
        </w:rPr>
        <w:footnoteReference w:id="2364"/>
      </w:r>
      <w:r>
        <w:rPr>
          <w:rFonts w:ascii="IRNazanin" w:hAnsi="IRNazanin" w:eastAsia="IRNazanin" w:cs="IRNazanin"/>
          <w:lang w:bidi="fa-IR"/>
          <w:color w:val="111111"/>
          <w:sz w:val="28"/>
          <w:szCs w:val="28"/>
          <w:rtl/>
        </w:rPr>
        <w:t xml:space="preserve">أصلها(بل)زید علیها قبل الوقف،و لهذا کانت للرجوع عن النفی ک(بلی).</w:t>
      </w:r>
    </w:p>
    <w:p>
      <w:pPr>
        <w:pStyle w:val="BookText"/>
      </w:pPr>
      <w:r>
        <w:rPr>
          <w:rFonts w:ascii="IRNazanin" w:hAnsi="IRNazanin" w:eastAsia="IRNazanin" w:cs="IRNazanin"/>
          <w:lang w:bidi="fa-IR"/>
          <w:color w:val="111111"/>
          <w:sz w:val="28"/>
          <w:szCs w:val="28"/>
          <w:rtl/>
        </w:rPr>
        <w:t xml:space="preserve">قوله:(و(إی) إثبات بعد الاستفهام)یعنی لا تستعمل علی المختار إلا بعد الاستفهام فی المثبت،نحو:(هل زید قائم)فتقول:(إی و اللّه)قال ابن مالک: </w:t>
      </w:r>
      <w:r>
        <w:rPr>
          <w:rStyle w:val="FootnoteReference"/>
        </w:rPr>
        <w:footnoteReference w:id="2365"/>
      </w:r>
      <w:r>
        <w:rPr>
          <w:rFonts w:ascii="IRNazanin" w:hAnsi="IRNazanin" w:eastAsia="IRNazanin" w:cs="IRNazanin"/>
          <w:lang w:bidi="fa-IR"/>
          <w:color w:val="111111"/>
          <w:sz w:val="28"/>
          <w:szCs w:val="28"/>
          <w:rtl/>
        </w:rPr>
        <w:t xml:space="preserve">هی بمعنی(نعم)،فتدخل علی ما تدخل علیه نعم.</w:t>
      </w:r>
    </w:p>
    <w:p>
      <w:pPr>
        <w:pStyle w:val="BookText"/>
      </w:pPr>
      <w:r>
        <w:rPr>
          <w:rFonts w:ascii="IRNazanin" w:hAnsi="IRNazanin" w:eastAsia="IRNazanin" w:cs="IRNazanin"/>
          <w:lang w:bidi="fa-IR"/>
          <w:color w:val="111111"/>
          <w:sz w:val="28"/>
          <w:szCs w:val="28"/>
          <w:rtl/>
        </w:rPr>
        <w:t xml:space="preserve">قوله:(و فی </w:t>
      </w:r>
      <w:r>
        <w:rPr>
          <w:rStyle w:val="FootnoteReference"/>
        </w:rPr>
        <w:footnoteReference w:id="2366"/>
      </w:r>
      <w:r>
        <w:rPr>
          <w:rFonts w:ascii="Amiri" w:hAnsi="Amiri" w:eastAsia="Amiri" w:cs="Amiri"/>
          <w:lang w:bidi="ar-SA"/>
          <w:color w:val="111111"/>
          <w:sz w:val="28"/>
          <w:szCs w:val="28"/>
          <w:rtl/>
        </w:rPr>
        <w:t xml:space="preserve">القسم) یعنی لا تکون إلا فی القسم الموجب نحو:(أزید قائم)،فتقول:(إی و اللّه)،قال تعالی: وَ یَسْتَنْبِئُونَکَ أَ حَقٌّ هُوَ قُلْ إِی وَ رَبِّی </w:t>
      </w:r>
      <w:r>
        <w:rPr>
          <w:rStyle w:val="FootnoteReference"/>
        </w:rPr>
        <w:footnoteReference w:id="2367"/>
      </w:r>
      <w:r>
        <w:rPr>
          <w:rFonts w:ascii="IRNazanin" w:hAnsi="IRNazanin" w:eastAsia="IRNazanin" w:cs="IRNazanin"/>
          <w:lang w:bidi="fa-IR"/>
          <w:color w:val="111111"/>
          <w:sz w:val="28"/>
          <w:szCs w:val="28"/>
          <w:rtl/>
        </w:rPr>
        <w:t xml:space="preserve">و لا یصح دخولها علی فعل القسم،لا تقول:(إی أقسمت بربی)،و لا یکون المقسم بعدها إلا لفظ الجلالة أو الرب و لعمری،و إذا دخلت علی</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لفظ اللّه فلها ثلاثة أحوال،مع واو القسم،و مع ها التنبیه،و متصلة بلفظ اللّه،فإذا دخلت علی واو القسم فإنها ساکنة،و لفظ اللّه مجرورا بالواو،و إن دخلت علی ها التنبیه فهی ساکنة،و فی یاء(أی)للتنبیه أربعة أوجه،الأول:إثبات ألف ها و حذف همزة اللّه،[و الثانی] </w:t>
      </w:r>
      <w:r>
        <w:rPr>
          <w:rStyle w:val="FootnoteReference"/>
        </w:rPr>
        <w:footnoteReference w:id="2368"/>
      </w:r>
      <w:r>
        <w:rPr>
          <w:rFonts w:ascii="Amiri" w:hAnsi="Amiri" w:eastAsia="Amiri" w:cs="Amiri"/>
          <w:lang w:bidi="ar-SA"/>
          <w:color w:val="111111"/>
          <w:sz w:val="28"/>
          <w:szCs w:val="28"/>
          <w:rtl/>
        </w:rPr>
        <w:t xml:space="preserve">الجمع بین ساکنین،و فتحها للمبالغة فی حذف الهاء للساکنین،کما فی وَ مَا اللّٰهُ بِغٰافِلٍ </w:t>
      </w:r>
      <w:r>
        <w:rPr>
          <w:rStyle w:val="FootnoteReference"/>
        </w:rPr>
        <w:footnoteReference w:id="2369"/>
      </w:r>
      <w:r>
        <w:rPr>
          <w:rFonts w:ascii="Amiri" w:hAnsi="Amiri" w:eastAsia="Amiri" w:cs="Amiri"/>
          <w:lang w:bidi="ar-SA"/>
          <w:color w:val="111111"/>
          <w:sz w:val="28"/>
          <w:szCs w:val="28"/>
          <w:rtl/>
        </w:rPr>
        <w:t xml:space="preserve">،الثالث:إثبات ألفها و قطع همزة اللّه </w:t>
      </w:r>
      <w:r>
        <w:rPr>
          <w:rStyle w:val="FootnoteReference"/>
        </w:rPr>
        <w:footnoteReference w:id="2370"/>
      </w:r>
      <w:r>
        <w:rPr>
          <w:rFonts w:ascii="IRNazanin" w:hAnsi="IRNazanin" w:eastAsia="IRNazanin" w:cs="IRNazanin"/>
          <w:lang w:bidi="fa-IR"/>
          <w:color w:val="111111"/>
          <w:sz w:val="28"/>
          <w:szCs w:val="28"/>
          <w:rtl/>
        </w:rPr>
        <w:t xml:space="preserve">،الرابع:حکاها أبو علی،قلبت ألفها همزة مفتوحة،و هی مرتبة فی القوة علی ترتیب الأوجه </w:t>
      </w:r>
      <w:r>
        <w:rPr>
          <w:rStyle w:val="FootnoteReference"/>
        </w:rPr>
        <w:footnoteReference w:id="2371"/>
      </w:r>
      <w:r>
        <w:rPr>
          <w:rFonts w:ascii="IRNazanin" w:hAnsi="IRNazanin" w:eastAsia="IRNazanin" w:cs="IRNazanin"/>
          <w:lang w:bidi="fa-IR"/>
          <w:color w:val="111111"/>
          <w:sz w:val="28"/>
          <w:szCs w:val="28"/>
          <w:rtl/>
        </w:rPr>
        <w:t xml:space="preserve">،و لفظ اللّه مجرورة لنیابة حرف التنبیه مناب حرف القسم،و إن دخلت علی لفظ اللّه مجردا عنهما فهو منصوب بفعل القسم المقدر فی (یا)أی ثلاثة أوجه:حذفها للساکنین و فتحها تبیینا لحرف الإیجاب، و إثباتها مع المدة و الجمع بین ساکنین أجری لهما مجری کلمة واحدة.</w:t>
      </w:r>
    </w:p>
    <w:p>
      <w:pPr>
        <w:pStyle w:val="BookText"/>
      </w:pPr>
      <w:r>
        <w:rPr>
          <w:rFonts w:ascii="IRNazanin" w:hAnsi="IRNazanin" w:eastAsia="IRNazanin" w:cs="IRNazanin"/>
          <w:lang w:bidi="fa-IR"/>
          <w:color w:val="111111"/>
          <w:sz w:val="28"/>
          <w:szCs w:val="28"/>
          <w:rtl/>
        </w:rPr>
        <w:t xml:space="preserve">قوله:(و(أجل)و(جیر)و(إنّ)تصدیق للمخبر)، یعنی أنها تستعمل فی الإخبار خاصة منفییها و مثبتها،استعمال(نعم)و لا یصح استعمالها فی الطلب،کالاستفهام و الأمر و النهی </w:t>
      </w:r>
      <w:r>
        <w:rPr>
          <w:rStyle w:val="FootnoteReference"/>
        </w:rPr>
        <w:footnoteReference w:id="2372"/>
      </w:r>
      <w:r>
        <w:rPr>
          <w:rFonts w:ascii="IRNazanin" w:hAnsi="IRNazanin" w:eastAsia="IRNazanin" w:cs="IRNazanin"/>
          <w:lang w:bidi="fa-IR"/>
          <w:color w:val="111111"/>
          <w:sz w:val="28"/>
          <w:szCs w:val="28"/>
          <w:rtl/>
        </w:rPr>
        <w:t xml:space="preserve">و قال الأخفش: </w:t>
      </w:r>
      <w:r>
        <w:rPr>
          <w:rStyle w:val="FootnoteReference"/>
        </w:rPr>
        <w:footnoteReference w:id="2373"/>
      </w:r>
    </w:p>
    <w:p>
      <w:pPr>
        <w:pStyle w:val="BookText"/>
      </w:pPr>
      <w:r>
        <w:rPr>
          <w:rFonts w:ascii="IRNazanin" w:hAnsi="IRNazanin" w:eastAsia="IRNazanin" w:cs="IRNazanin"/>
          <w:lang w:bidi="fa-IR"/>
          <w:color w:val="111111"/>
          <w:sz w:val="28"/>
          <w:szCs w:val="28"/>
          <w:rtl/>
        </w:rPr>
        <w:t xml:space="preserve">(نعم)أحسن من(أجل)فی الاستفهام،و(أجل)أحسن من(نعم)فی</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الخبر،فجوّز مجیئها فی الاستفهام،و فی جیر کسر الرّاء و فتحها،فالکسر علی الأصل و الفتح للتخفیف،و علیه:</w:t>
      </w:r>
    </w:p>
    <w:p>
      <w:pPr>
        <w:pStyle w:val="BookText"/>
      </w:pPr>
      <w:r>
        <w:rPr>
          <w:rFonts w:ascii="IRNazanin" w:hAnsi="IRNazanin" w:eastAsia="IRNazanin" w:cs="IRNazanin"/>
          <w:lang w:bidi="fa-IR"/>
          <w:color w:val="111111"/>
          <w:sz w:val="28"/>
          <w:szCs w:val="28"/>
          <w:rtl/>
        </w:rPr>
        <w:t xml:space="preserve">[804]أجل جیر إن کانت أبیحت دعاثره </w:t>
      </w:r>
      <w:r>
        <w:rPr>
          <w:rStyle w:val="FootnoteReference"/>
        </w:rPr>
        <w:footnoteReference w:id="23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یفتح الراء و قد ینوب مناب القسم نحو:(جیر لأفعلن)و هی حرف عند المصنف </w:t>
      </w:r>
      <w:r>
        <w:rPr>
          <w:rStyle w:val="FootnoteReference"/>
        </w:rPr>
        <w:footnoteReference w:id="2375"/>
      </w:r>
      <w:r>
        <w:rPr>
          <w:rFonts w:ascii="IRNazanin" w:hAnsi="IRNazanin" w:eastAsia="IRNazanin" w:cs="IRNazanin"/>
          <w:lang w:bidi="fa-IR"/>
          <w:color w:val="111111"/>
          <w:sz w:val="28"/>
          <w:szCs w:val="28"/>
          <w:rtl/>
        </w:rPr>
        <w:t xml:space="preserve">و جماعة،و عند سیبویه </w:t>
      </w:r>
      <w:r>
        <w:rPr>
          <w:rStyle w:val="FootnoteReference"/>
        </w:rPr>
        <w:footnoteReference w:id="2376"/>
      </w:r>
      <w:r>
        <w:rPr>
          <w:rFonts w:ascii="IRNazanin" w:hAnsi="IRNazanin" w:eastAsia="IRNazanin" w:cs="IRNazanin"/>
          <w:lang w:bidi="fa-IR"/>
          <w:color w:val="111111"/>
          <w:sz w:val="28"/>
          <w:szCs w:val="28"/>
          <w:rtl/>
        </w:rPr>
        <w:t xml:space="preserve">اسم یعنی حقا،و قال عبد القاهر:اسم فعل بمعنی أعترف،و بنیت علی الکسر ک(هیهات)و قیل:</w:t>
      </w:r>
    </w:p>
    <w:p>
      <w:pPr>
        <w:pStyle w:val="BookText"/>
      </w:pPr>
      <w:r>
        <w:rPr>
          <w:rFonts w:ascii="IRNazanin" w:hAnsi="IRNazanin" w:eastAsia="IRNazanin" w:cs="IRNazanin"/>
          <w:lang w:bidi="fa-IR"/>
          <w:color w:val="111111"/>
          <w:sz w:val="28"/>
          <w:szCs w:val="28"/>
          <w:rtl/>
        </w:rPr>
        <w:t xml:space="preserve">ظرف و بنی لعلة تمّکنه،و المعنی:لا أفعله أبدا،و(إنّ)بمعنی(نعم)هو قول سیبویه </w:t>
      </w:r>
      <w:r>
        <w:rPr>
          <w:rStyle w:val="FootnoteReference"/>
        </w:rPr>
        <w:footnoteReference w:id="2377"/>
      </w:r>
      <w:r>
        <w:rPr>
          <w:rFonts w:ascii="IRNazanin" w:hAnsi="IRNazanin" w:eastAsia="IRNazanin" w:cs="IRNazanin"/>
          <w:lang w:bidi="fa-IR"/>
          <w:color w:val="111111"/>
          <w:sz w:val="28"/>
          <w:szCs w:val="28"/>
          <w:rtl/>
        </w:rPr>
        <w:t xml:space="preserve">و الأخفش </w:t>
      </w:r>
      <w:r>
        <w:rPr>
          <w:rStyle w:val="FootnoteReference"/>
        </w:rPr>
        <w:footnoteReference w:id="2378"/>
      </w:r>
      <w:r>
        <w:rPr>
          <w:rFonts w:ascii="IRNazanin" w:hAnsi="IRNazanin" w:eastAsia="IRNazanin" w:cs="IRNazanin"/>
          <w:lang w:bidi="fa-IR"/>
          <w:color w:val="111111"/>
          <w:sz w:val="28"/>
          <w:szCs w:val="28"/>
          <w:rtl/>
        </w:rPr>
        <w:t xml:space="preserve">و استدلوا بقول ابن الزبیر(إنّ[ظ 143] و راکبها) </w:t>
      </w:r>
      <w:r>
        <w:rPr>
          <w:rStyle w:val="FootnoteReference"/>
        </w:rPr>
        <w:footnoteReference w:id="2379"/>
      </w:r>
      <w:r>
        <w:rPr>
          <w:rFonts w:ascii="IRNazanin" w:hAnsi="IRNazanin" w:eastAsia="IRNazanin" w:cs="IRNazanin"/>
          <w:lang w:bidi="fa-IR"/>
          <w:color w:val="111111"/>
          <w:sz w:val="28"/>
          <w:szCs w:val="28"/>
          <w:rtl/>
        </w:rPr>
        <w:t xml:space="preserve">و قول الشاعر:</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[805]و یقلنّ شیب قد علاک</w:t>
      </w:r>
    </w:p>
    <w:p>
      <w:pPr>
        <w:pStyle w:val="BookText"/>
      </w:pPr>
      <w:r>
        <w:rPr>
          <w:rFonts w:ascii="IRNazanin" w:hAnsi="IRNazanin" w:eastAsia="IRNazanin" w:cs="IRNazanin"/>
          <w:lang w:bidi="fa-IR"/>
          <w:color w:val="111111"/>
          <w:sz w:val="28"/>
          <w:szCs w:val="28"/>
          <w:rtl/>
        </w:rPr>
        <w:t xml:space="preserve">و قد کبرت فقلت إنّه </w:t>
      </w:r>
      <w:r>
        <w:rPr>
          <w:rStyle w:val="FootnoteReference"/>
        </w:rPr>
        <w:footnoteReference w:id="2380"/>
      </w:r>
    </w:p>
    <w:p>
      <w:pPr>
        <w:pStyle w:val="BookText"/>
      </w:pPr>
      <w:r>
        <w:rPr>
          <w:rFonts w:ascii="Amiri" w:hAnsi="Amiri" w:eastAsia="Amiri" w:cs="Amiri"/>
          <w:lang w:bidi="ar-SA"/>
          <w:color w:val="111111"/>
          <w:sz w:val="28"/>
          <w:szCs w:val="28"/>
          <w:rtl/>
        </w:rPr>
        <w:t xml:space="preserve">و جعل بعضهم منه إِنْ هٰذٰانِ لَسٰاحِرٰانِ </w:t>
      </w:r>
      <w:r>
        <w:rPr>
          <w:rStyle w:val="FootnoteReference"/>
        </w:rPr>
        <w:footnoteReference w:id="2381"/>
      </w:r>
      <w:r>
        <w:rPr>
          <w:rFonts w:ascii="IRNazanin" w:hAnsi="IRNazanin" w:eastAsia="IRNazanin" w:cs="IRNazanin"/>
          <w:lang w:bidi="fa-IR"/>
          <w:color w:val="111111"/>
          <w:sz w:val="28"/>
          <w:szCs w:val="28"/>
          <w:rtl/>
        </w:rPr>
        <w:t xml:space="preserve">و أنکر أبو عبیدة </w:t>
      </w:r>
      <w:r>
        <w:rPr>
          <w:rStyle w:val="FootnoteReference"/>
        </w:rPr>
        <w:footnoteReference w:id="2382"/>
      </w:r>
      <w:r>
        <w:rPr>
          <w:rFonts w:ascii="IRNazanin" w:hAnsi="IRNazanin" w:eastAsia="IRNazanin" w:cs="IRNazanin"/>
          <w:lang w:bidi="fa-IR"/>
          <w:color w:val="111111"/>
          <w:sz w:val="28"/>
          <w:szCs w:val="28"/>
          <w:rtl/>
        </w:rPr>
        <w:t xml:space="preserve">و جماعة من النحاة کونها بمعنی(نعم)لأنه قد ثبت لها نصب الاسم و رفع الخبر فلا تخرج عنه إلا بدلیل قاطع،و تأولوا ما ورد،أما(إنّ و راکبها)فهی للتأکید، و حذف اسمها و خبرها،و هو جائز کما حذف الفعل و الفاعل مع(قد)فی قوله:(و کان قد)أی(و کان قد زالت)و کما حذف الشرط و الجواب فی قوله:</w:t>
      </w:r>
    </w:p>
    <w:p>
      <w:pPr>
        <w:pStyle w:val="BookText"/>
      </w:pPr>
      <w:r>
        <w:rPr>
          <w:rFonts w:ascii="IRNazanin" w:hAnsi="IRNazanin" w:eastAsia="IRNazanin" w:cs="IRNazanin"/>
          <w:lang w:bidi="fa-IR"/>
          <w:color w:val="111111"/>
          <w:sz w:val="28"/>
          <w:szCs w:val="28"/>
          <w:rtl/>
        </w:rPr>
        <w:t xml:space="preserve">[806]قالت بنات العم:یا سلمی و إن</w:t>
      </w:r>
    </w:p>
    <w:p>
      <w:pPr>
        <w:pStyle w:val="BookText"/>
      </w:pPr>
      <w:r>
        <w:rPr>
          <w:rFonts w:ascii="IRNazanin" w:hAnsi="IRNazanin" w:eastAsia="IRNazanin" w:cs="IRNazanin"/>
          <w:lang w:bidi="fa-IR"/>
          <w:color w:val="111111"/>
          <w:sz w:val="28"/>
          <w:szCs w:val="28"/>
          <w:rtl/>
        </w:rPr>
        <w:t xml:space="preserve">کان فقیرا معدما قالت:و إن </w:t>
      </w:r>
      <w:r>
        <w:rPr>
          <w:rStyle w:val="FootnoteReference"/>
        </w:rPr>
        <w:footnoteReference w:id="2383"/>
      </w:r>
    </w:p>
    <w:p>
      <w:pPr>
        <w:pStyle w:val="BookText"/>
      </w:pPr>
      <w:r>
        <w:rPr>
          <w:rFonts w:ascii="IRNazanin" w:hAnsi="IRNazanin" w:eastAsia="IRNazanin" w:cs="IRNazanin"/>
          <w:lang w:bidi="fa-IR"/>
          <w:color w:val="111111"/>
          <w:sz w:val="28"/>
          <w:szCs w:val="28"/>
          <w:rtl/>
        </w:rPr>
        <w:t xml:space="preserve">و أما فقلت إنه:فالهاء اسم(إنّ)لا هاء السکت و الخبر محذوف.</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158" w:name="pg19845_195105"/>
    <w:bookmarkEnd w:id="158"/>
    <w:p>
      <w:pPr>
        <w:pStyle w:val="Heading3"/>
      </w:pPr>
      <w:bookmarkStart w:id="442" w:name="_Toc263"/>
      <w:r>
        <w:t>حروف الزیادة</w:t>
      </w:r>
      <w:bookmarkEnd w:id="442"/>
    </w:p>
    <w:p>
      <w:pPr>
        <w:pStyle w:val="Heading4"/>
      </w:pPr>
      <w:bookmarkStart w:id="443" w:name="_Toc264"/>
      <w:r>
        <w:t>[وجه تسمیتها]</w:t>
      </w:r>
      <w:bookmarkEnd w:id="443"/>
    </w:p>
    <w:p>
      <w:pPr>
        <w:pStyle w:val="BookText"/>
      </w:pPr>
      <w:r>
        <w:rPr>
          <w:rFonts w:ascii="IRNazanin" w:hAnsi="IRNazanin" w:eastAsia="IRNazanin" w:cs="IRNazanin"/>
          <w:lang w:bidi="fa-IR"/>
          <w:color w:val="111111"/>
          <w:sz w:val="28"/>
          <w:szCs w:val="28"/>
          <w:rtl/>
        </w:rPr>
        <w:t xml:space="preserve">قوله:(حروف الزیادة) سمیت بذلک لأنها قد تأتی زائدة </w:t>
      </w:r>
      <w:r>
        <w:rPr>
          <w:rStyle w:val="FootnoteReference"/>
        </w:rPr>
        <w:footnoteReference w:id="2384"/>
      </w:r>
      <w:r>
        <w:rPr>
          <w:rFonts w:ascii="IRNazanin" w:hAnsi="IRNazanin" w:eastAsia="IRNazanin" w:cs="IRNazanin"/>
          <w:lang w:bidi="fa-IR"/>
          <w:color w:val="111111"/>
          <w:sz w:val="28"/>
          <w:szCs w:val="28"/>
          <w:rtl/>
        </w:rPr>
        <w:t xml:space="preserve">أبدا، و الکوفیون </w:t>
      </w:r>
      <w:r>
        <w:rPr>
          <w:rStyle w:val="FootnoteReference"/>
        </w:rPr>
        <w:footnoteReference w:id="2385"/>
      </w:r>
      <w:r>
        <w:rPr>
          <w:rFonts w:ascii="IRNazanin" w:hAnsi="IRNazanin" w:eastAsia="IRNazanin" w:cs="IRNazanin"/>
          <w:lang w:bidi="fa-IR"/>
          <w:color w:val="111111"/>
          <w:sz w:val="28"/>
          <w:szCs w:val="28"/>
          <w:rtl/>
        </w:rPr>
        <w:t xml:space="preserve">یسمونها حروف الحشو و الصلة </w:t>
      </w:r>
      <w:r>
        <w:rPr>
          <w:rStyle w:val="FootnoteReference"/>
        </w:rPr>
        <w:footnoteReference w:id="2386"/>
      </w:r>
      <w:r>
        <w:rPr>
          <w:rFonts w:ascii="IRNazanin" w:hAnsi="IRNazanin" w:eastAsia="IRNazanin" w:cs="IRNazanin"/>
          <w:lang w:bidi="fa-IR"/>
          <w:color w:val="111111"/>
          <w:sz w:val="28"/>
          <w:szCs w:val="28"/>
          <w:rtl/>
        </w:rPr>
        <w:t xml:space="preserve">،و اختلف ما معنی کونها زائدة؟فقیل:لیس تحتها معنی مستجد سوی التأکید،و هی لا تخرج عنه، و إلا لزم الحشو أو اللغو فی کلام اللّه و الکلام الفصیح،و قیل:لیس تحتها معنی أصلا،و إنما أتی بها لتحسین الکلام کتنوین الترنم،أو لإقامة النظم، أو لإزالة لبس نحو: لِئَلاّٰ یَعْلَمَ </w:t>
      </w:r>
      <w:r>
        <w:rPr>
          <w:rStyle w:val="FootnoteReference"/>
        </w:rPr>
        <w:footnoteReference w:id="2387"/>
      </w:r>
      <w:r>
        <w:rPr>
          <w:rFonts w:ascii="IRNazanin" w:hAnsi="IRNazanin" w:eastAsia="IRNazanin" w:cs="IRNazanin"/>
          <w:lang w:bidi="fa-IR"/>
          <w:color w:val="111111"/>
          <w:sz w:val="28"/>
          <w:szCs w:val="28"/>
          <w:rtl/>
        </w:rPr>
        <w:t xml:space="preserve">لو لم تزد(لا)لاجتمع لامان.</w:t>
      </w:r>
    </w:p>
    <w:p>
      <w:pPr>
        <w:pStyle w:val="Heading4"/>
      </w:pPr>
      <w:bookmarkStart w:id="444" w:name="_Toc265"/>
      <w:r>
        <w:t>[ان و معانیها و موارد استعمالها]</w:t>
      </w:r>
      <w:bookmarkEnd w:id="444"/>
    </w:p>
    <w:p>
      <w:pPr>
        <w:pStyle w:val="BookText"/>
      </w:pPr>
      <w:r>
        <w:rPr>
          <w:rFonts w:ascii="IRNazanin" w:hAnsi="IRNazanin" w:eastAsia="IRNazanin" w:cs="IRNazanin"/>
          <w:lang w:bidi="fa-IR"/>
          <w:color w:val="111111"/>
          <w:sz w:val="28"/>
          <w:szCs w:val="28"/>
          <w:rtl/>
        </w:rPr>
        <w:t xml:space="preserve">قوله:(فإن) لها أربعة معان:مخففة و شرطیة و نافیة و زائدة،فالزائدة فی مواضع ثلاثة:</w:t>
      </w:r>
    </w:p>
    <w:p>
      <w:pPr>
        <w:pStyle w:val="BookText"/>
      </w:pPr>
      <w:r>
        <w:rPr>
          <w:rFonts w:ascii="IRNazanin" w:hAnsi="IRNazanin" w:eastAsia="IRNazanin" w:cs="IRNazanin"/>
          <w:lang w:bidi="fa-IR"/>
          <w:color w:val="111111"/>
          <w:sz w:val="28"/>
          <w:szCs w:val="28"/>
          <w:rtl/>
        </w:rPr>
        <w:t xml:space="preserve">الأول قوله:(مع ما النافیة)لتأکید النفی نحو:(ما إن زید قائم)قال:</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[807]فما إن طبنا جبن و لکن</w:t>
      </w:r>
    </w:p>
    <w:p>
      <w:pPr>
        <w:pStyle w:val="BookText"/>
      </w:pPr>
      <w:r>
        <w:rPr>
          <w:rFonts w:ascii="IRNazanin" w:hAnsi="IRNazanin" w:eastAsia="IRNazanin" w:cs="IRNazanin"/>
          <w:lang w:bidi="fa-IR"/>
          <w:color w:val="111111"/>
          <w:sz w:val="28"/>
          <w:szCs w:val="28"/>
          <w:rtl/>
        </w:rPr>
        <w:t xml:space="preserve">منایانا و دولة آخرینا </w:t>
      </w:r>
      <w:r>
        <w:rPr>
          <w:rStyle w:val="FootnoteReference"/>
        </w:rPr>
        <w:footnoteReference w:id="2388"/>
      </w:r>
    </w:p>
    <w:p>
      <w:pPr>
        <w:pStyle w:val="BookText"/>
      </w:pPr>
      <w:r>
        <w:rPr>
          <w:rFonts w:ascii="IRNazanin" w:hAnsi="IRNazanin" w:eastAsia="IRNazanin" w:cs="IRNazanin"/>
          <w:lang w:bidi="fa-IR"/>
          <w:color w:val="111111"/>
          <w:sz w:val="28"/>
          <w:szCs w:val="28"/>
          <w:rtl/>
        </w:rPr>
        <w:t xml:space="preserve">و قال الفراء: </w:t>
      </w:r>
      <w:r>
        <w:rPr>
          <w:rStyle w:val="FootnoteReference"/>
        </w:rPr>
        <w:footnoteReference w:id="2389"/>
      </w:r>
      <w:r>
        <w:rPr>
          <w:rFonts w:ascii="IRNazanin" w:hAnsi="IRNazanin" w:eastAsia="IRNazanin" w:cs="IRNazanin"/>
          <w:lang w:bidi="fa-IR"/>
          <w:color w:val="111111"/>
          <w:sz w:val="28"/>
          <w:szCs w:val="28"/>
          <w:rtl/>
        </w:rPr>
        <w:t xml:space="preserve">هی النافیة دخلت علی ما النافیة توکیدا لها لا للنفی.</w:t>
      </w:r>
    </w:p>
    <w:p>
      <w:pPr>
        <w:pStyle w:val="BookText"/>
      </w:pPr>
      <w:r>
        <w:rPr>
          <w:rFonts w:ascii="IRNazanin" w:hAnsi="IRNazanin" w:eastAsia="IRNazanin" w:cs="IRNazanin"/>
          <w:lang w:bidi="fa-IR"/>
          <w:color w:val="111111"/>
          <w:sz w:val="28"/>
          <w:szCs w:val="28"/>
          <w:rtl/>
        </w:rPr>
        <w:t xml:space="preserve">قوله:(و قلّت مع المصدریة) أی و قلّت زیادة(إن)المکسورة مع(ما) المصدریة،نحو:(انتظرنی ما إن جلس القاضی) </w:t>
      </w:r>
      <w:r>
        <w:rPr>
          <w:rStyle w:val="FootnoteReference"/>
        </w:rPr>
        <w:footnoteReference w:id="2390"/>
      </w:r>
      <w:r>
        <w:rPr>
          <w:rFonts w:ascii="IRNazanin" w:hAnsi="IRNazanin" w:eastAsia="IRNazanin" w:cs="IRNazanin"/>
          <w:lang w:bidi="fa-IR"/>
          <w:color w:val="111111"/>
          <w:sz w:val="28"/>
          <w:szCs w:val="28"/>
          <w:rtl/>
        </w:rPr>
        <w:t xml:space="preserve">أی مدة جلوسه.</w:t>
      </w:r>
    </w:p>
    <w:p>
      <w:pPr>
        <w:pStyle w:val="BookText"/>
      </w:pPr>
      <w:r>
        <w:rPr>
          <w:rFonts w:ascii="IRNazanin" w:hAnsi="IRNazanin" w:eastAsia="IRNazanin" w:cs="IRNazanin"/>
          <w:lang w:bidi="fa-IR"/>
          <w:color w:val="111111"/>
          <w:sz w:val="28"/>
          <w:szCs w:val="28"/>
          <w:rtl/>
        </w:rPr>
        <w:t xml:space="preserve">الثالث قوله:(و لمّا)أی و قلّت زیادتها مع لما،نحو:(لما إن جلست جلست).قوله:(و أن)لها معان أربعة،مخففة و مصدریة و مفسرة و زائدة، و زاد الکوفیون </w:t>
      </w:r>
      <w:r>
        <w:rPr>
          <w:rStyle w:val="FootnoteReference"/>
        </w:rPr>
        <w:footnoteReference w:id="2391"/>
      </w:r>
      <w:r>
        <w:rPr>
          <w:rFonts w:ascii="IRNazanin" w:hAnsi="IRNazanin" w:eastAsia="IRNazanin" w:cs="IRNazanin"/>
          <w:lang w:bidi="fa-IR"/>
          <w:color w:val="111111"/>
          <w:sz w:val="28"/>
          <w:szCs w:val="28"/>
          <w:rtl/>
        </w:rPr>
        <w:t xml:space="preserve">شرطیة،فالزائدة فی مواضع:</w:t>
      </w:r>
    </w:p>
    <w:p>
      <w:pPr>
        <w:pStyle w:val="BookText"/>
      </w:pPr>
      <w:r>
        <w:rPr>
          <w:rFonts w:ascii="Amiri" w:hAnsi="Amiri" w:eastAsia="Amiri" w:cs="Amiri"/>
          <w:lang w:bidi="ar-SA"/>
          <w:color w:val="111111"/>
          <w:sz w:val="28"/>
          <w:szCs w:val="28"/>
          <w:rtl/>
        </w:rPr>
        <w:t xml:space="preserve">الأول قوله:(مع لما)نحو: فَلَمّٰا أَنْ جٰاءَ الْبَشِیرُ </w:t>
      </w:r>
      <w:r>
        <w:rPr>
          <w:rStyle w:val="FootnoteReference"/>
        </w:rPr>
        <w:footnoteReference w:id="2392"/>
      </w:r>
      <w:r>
        <w:rPr>
          <w:rFonts w:ascii="IRNazanin" w:hAnsi="IRNazanin" w:eastAsia="IRNazanin" w:cs="IRNazanin"/>
          <w:lang w:bidi="fa-IR"/>
          <w:color w:val="111111"/>
          <w:sz w:val="28"/>
          <w:szCs w:val="28"/>
          <w:rtl/>
        </w:rPr>
        <w:t xml:space="preserve">و هو کثیر.</w:t>
      </w:r>
    </w:p>
    <w:p>
      <w:pPr>
        <w:pStyle w:val="BookText"/>
      </w:pPr>
      <w:r>
        <w:rPr>
          <w:rFonts w:ascii="IRNazanin" w:hAnsi="IRNazanin" w:eastAsia="IRNazanin" w:cs="IRNazanin"/>
          <w:lang w:bidi="fa-IR"/>
          <w:color w:val="111111"/>
          <w:sz w:val="28"/>
          <w:szCs w:val="28"/>
          <w:rtl/>
        </w:rPr>
        <w:t xml:space="preserve">الثانی قوله:(و بین لو و القسم) </w:t>
      </w:r>
      <w:r>
        <w:rPr>
          <w:rStyle w:val="FootnoteReference"/>
        </w:rPr>
        <w:footnoteReference w:id="2393"/>
      </w:r>
      <w:r>
        <w:rPr>
          <w:rFonts w:ascii="IRNazanin" w:hAnsi="IRNazanin" w:eastAsia="IRNazanin" w:cs="IRNazanin"/>
          <w:lang w:bidi="fa-IR"/>
          <w:color w:val="111111"/>
          <w:sz w:val="28"/>
          <w:szCs w:val="28"/>
          <w:rtl/>
        </w:rPr>
        <w:t xml:space="preserve">نحو:(و اللّه أن لو قمت لقمت)،هذا مذهب سیبویه </w:t>
      </w:r>
      <w:r>
        <w:rPr>
          <w:rStyle w:val="FootnoteReference"/>
        </w:rPr>
        <w:footnoteReference w:id="2394"/>
      </w:r>
      <w:r>
        <w:rPr>
          <w:rFonts w:ascii="IRNazanin" w:hAnsi="IRNazanin" w:eastAsia="IRNazanin" w:cs="IRNazanin"/>
          <w:lang w:bidi="fa-IR"/>
          <w:color w:val="111111"/>
          <w:sz w:val="28"/>
          <w:szCs w:val="28"/>
          <w:rtl/>
        </w:rPr>
        <w:t xml:space="preserve">و جمهور النحاة،و جعلها السیرافی موطئة للقسم کاللام فی:(و اللّه لو قمت لأقومن)لا زائدة،و قال أبو حیان: </w:t>
      </w:r>
      <w:r>
        <w:rPr>
          <w:rStyle w:val="FootnoteReference"/>
        </w:rPr>
        <w:footnoteReference w:id="2395"/>
      </w:r>
      <w:r>
        <w:rPr>
          <w:rFonts w:ascii="IRNazanin" w:hAnsi="IRNazanin" w:eastAsia="IRNazanin" w:cs="IRNazanin"/>
          <w:lang w:bidi="fa-IR"/>
          <w:color w:val="111111"/>
          <w:sz w:val="28"/>
          <w:szCs w:val="28"/>
          <w:rtl/>
        </w:rPr>
        <w:t xml:space="preserve">هی مخففة من</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159" w:name="pg19845_195107"/>
    <w:bookmarkEnd w:id="159"/>
    <w:p>
      <w:pPr>
        <w:pStyle w:val="BookText"/>
      </w:pPr>
      <w:r>
        <w:rPr>
          <w:rFonts w:ascii="Amiri" w:hAnsi="Amiri" w:eastAsia="Amiri" w:cs="Amiri"/>
          <w:lang w:bidi="ar-SA"/>
          <w:color w:val="111111"/>
          <w:sz w:val="28"/>
          <w:szCs w:val="28"/>
          <w:rtl/>
        </w:rPr>
        <w:t xml:space="preserve">الثقیلة مثلها فی وَ أَنْ لَوِ اسْتَقٰامُوا عَلَی الطَّرِیقَةِ </w:t>
      </w:r>
      <w:r>
        <w:rPr>
          <w:rStyle w:val="FootnoteReference"/>
        </w:rPr>
        <w:footnoteReference w:id="2396"/>
      </w:r>
      <w:r>
        <w:rPr>
          <w:rFonts w:ascii="IRNazanin" w:hAnsi="IRNazanin" w:eastAsia="IRNazanin" w:cs="IRNazanin"/>
          <w:lang w:bidi="fa-IR"/>
          <w:color w:val="111111"/>
          <w:sz w:val="28"/>
          <w:szCs w:val="28"/>
          <w:rtl/>
        </w:rPr>
        <w:t xml:space="preserve">و التقدیر:(و اللّه أن لو قمت لقمت).</w:t>
      </w:r>
    </w:p>
    <w:p>
      <w:pPr>
        <w:pStyle w:val="BookText"/>
      </w:pPr>
      <w:r>
        <w:rPr>
          <w:rFonts w:ascii="IRNazanin" w:hAnsi="IRNazanin" w:eastAsia="IRNazanin" w:cs="IRNazanin"/>
          <w:lang w:bidi="fa-IR"/>
          <w:color w:val="111111"/>
          <w:sz w:val="28"/>
          <w:szCs w:val="28"/>
          <w:rtl/>
        </w:rPr>
        <w:t xml:space="preserve">الثالث قوله:(و قلّت مع الکاف)أی و قلت زیادة(أن)مع کاف التشبیه،نحو:</w:t>
      </w:r>
    </w:p>
    <w:p>
      <w:pPr>
        <w:pStyle w:val="BookText"/>
      </w:pPr>
      <w:r>
        <w:rPr>
          <w:rFonts w:ascii="Times New Roman" w:hAnsi="Times New Roman" w:eastAsia="Times New Roman" w:cs="Times New Roman"/>
          <w:lang w:val="en-US" w:bidi="en-US"/>
          <w:color w:val="111111"/>
          <w:sz w:val="28"/>
          <w:szCs w:val="28"/>
          <w:rtl/>
        </w:rPr>
        <w:t xml:space="preserve">[808]</w:t>
      </w:r>
    </w:p>
    <w:p>
      <w:pPr>
        <w:pStyle w:val="BookText"/>
      </w:pPr>
      <w:r>
        <w:rPr>
          <w:rFonts w:ascii="IRNazanin" w:hAnsi="IRNazanin" w:eastAsia="IRNazanin" w:cs="IRNazanin"/>
          <w:lang w:bidi="fa-IR"/>
          <w:color w:val="111111"/>
          <w:sz w:val="28"/>
          <w:szCs w:val="28"/>
          <w:rtl/>
        </w:rPr>
        <w:t xml:space="preserve">کأن ظبیة تعطو إلی وارق السلم </w:t>
      </w:r>
      <w:r>
        <w:rPr>
          <w:rStyle w:val="FootnoteReference"/>
        </w:rPr>
        <w:footnoteReference w:id="2397"/>
      </w:r>
    </w:p>
    <w:p>
      <w:pPr>
        <w:pStyle w:val="BookText"/>
      </w:pPr>
      <w:r>
        <w:rPr>
          <w:rFonts w:ascii="IRNazanin" w:hAnsi="IRNazanin" w:eastAsia="IRNazanin" w:cs="IRNazanin"/>
          <w:lang w:bidi="fa-IR"/>
          <w:color w:val="111111"/>
          <w:sz w:val="28"/>
          <w:szCs w:val="28"/>
          <w:rtl/>
        </w:rPr>
        <w:t xml:space="preserve">فی روایة جر ظبیة.</w:t>
      </w:r>
    </w:p>
    <w:p>
      <w:pPr>
        <w:pStyle w:val="Heading4"/>
      </w:pPr>
      <w:bookmarkStart w:id="445" w:name="_Toc266"/>
      <w:r>
        <w:t>[(ما)مع(إذا)و(متی)و(أیّ)و(أین)]</w:t>
      </w:r>
      <w:bookmarkEnd w:id="445"/>
    </w:p>
    <w:p>
      <w:pPr>
        <w:pStyle w:val="BookText"/>
      </w:pPr>
      <w:r>
        <w:rPr>
          <w:rFonts w:ascii="IRNazanin" w:hAnsi="IRNazanin" w:eastAsia="IRNazanin" w:cs="IRNazanin"/>
          <w:lang w:bidi="fa-IR"/>
          <w:color w:val="111111"/>
          <w:sz w:val="28"/>
          <w:szCs w:val="28"/>
          <w:rtl/>
        </w:rPr>
        <w:t xml:space="preserve">قوله:(و(ما)مع(إذا)و(متی)و(أیّ)و(أین)و إن شرطا) تزاد (ما)فی هذه المواضع نحو:(إذا ما قمت قمت)و(متی ما سرن سرت)و أَیًّا مٰا تَدْعُوا </w:t>
      </w:r>
      <w:r>
        <w:rPr>
          <w:rStyle w:val="FootnoteReference"/>
        </w:rPr>
        <w:footnoteReference w:id="2398"/>
      </w:r>
      <w:r>
        <w:rPr>
          <w:rFonts w:ascii="Amiri" w:hAnsi="Amiri" w:eastAsia="Amiri" w:cs="Amiri"/>
          <w:lang w:bidi="ar-SA"/>
          <w:color w:val="111111"/>
          <w:sz w:val="28"/>
          <w:szCs w:val="28"/>
          <w:rtl/>
        </w:rPr>
        <w:t xml:space="preserve">و(أینما تکن أکن)وإما  تَرَیِنَّ مِنَ الْبَشَرِ أَحَداً </w:t>
      </w:r>
      <w:r>
        <w:rPr>
          <w:rStyle w:val="FootnoteReference"/>
        </w:rPr>
        <w:footnoteReference w:id="2399"/>
      </w:r>
      <w:r>
        <w:rPr>
          <w:rFonts w:ascii="IRNazanin" w:hAnsi="IRNazanin" w:eastAsia="IRNazanin" w:cs="IRNazanin"/>
          <w:lang w:bidi="fa-IR"/>
          <w:color w:val="111111"/>
          <w:sz w:val="28"/>
          <w:szCs w:val="28"/>
          <w:rtl/>
        </w:rPr>
        <w:t xml:space="preserve">و احترز بقوله:(شرطا)من أن تکون(متی)و(أیّ)و(أین)استفهاما،و إن غیر شرطیة فإنها لا تزاد(ما)معهن،و تزاد أیضا مع(کیف)و(حیث)و(إذ) و(غدوة)فی ترکبهنّ أنهن یفدن الشرط مع زیادتها،و لم تفده قبل مکانها، و قد ترکّب معهن إذ أفادت الشرطیة فهی غیر زائدة،و لم تعدّ(ما)الکافة من الزوائد،لأن لها تأثیرا لفظیا،و هو منع العمل و تهیئة الحرف للدخول علی الجمل.</w:t>
      </w:r>
    </w:p>
    <w:p>
      <w:pPr>
        <w:pStyle w:val="BookText"/>
      </w:pPr>
      <w:r>
        <w:rPr>
          <w:rFonts w:ascii="IRNazanin" w:hAnsi="IRNazanin" w:eastAsia="IRNazanin" w:cs="IRNazanin"/>
          <w:lang w:bidi="fa-IR"/>
          <w:color w:val="111111"/>
          <w:sz w:val="28"/>
          <w:szCs w:val="28"/>
          <w:rtl/>
        </w:rPr>
        <w:t xml:space="preserve">قوله:(و بعض حروف الجر) [و 144]أی و تزاد </w:t>
      </w:r>
      <w:r>
        <w:rPr>
          <w:rStyle w:val="FootnoteReference"/>
        </w:rPr>
        <w:footnoteReference w:id="2400"/>
      </w:r>
      <w:r>
        <w:rPr>
          <w:rFonts w:ascii="IRNazanin" w:hAnsi="IRNazanin" w:eastAsia="IRNazanin" w:cs="IRNazanin"/>
          <w:lang w:bidi="fa-IR"/>
          <w:color w:val="111111"/>
          <w:sz w:val="28"/>
          <w:szCs w:val="28"/>
          <w:rtl/>
        </w:rPr>
        <w:t xml:space="preserve">(ما)مع بعض</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حروف الجر و هی(من)و(عن)و(الیاء)نحو: مِمّٰا خَطِیئٰاتِهِمْ </w:t>
      </w:r>
      <w:r>
        <w:rPr>
          <w:rStyle w:val="FootnoteReference"/>
        </w:rPr>
        <w:footnoteReference w:id="2401"/>
      </w:r>
      <w:r>
        <w:rPr>
          <w:rFonts w:ascii="Amiri" w:hAnsi="Amiri" w:eastAsia="Amiri" w:cs="Amiri"/>
          <w:lang w:bidi="ar-SA"/>
          <w:color w:val="111111"/>
          <w:sz w:val="28"/>
          <w:szCs w:val="28"/>
          <w:rtl/>
        </w:rPr>
        <w:t xml:space="preserve">و عَمّٰا قَلِیلٍ </w:t>
      </w:r>
      <w:r>
        <w:rPr>
          <w:rStyle w:val="FootnoteReference"/>
        </w:rPr>
        <w:footnoteReference w:id="2402"/>
      </w:r>
      <w:r>
        <w:rPr>
          <w:rFonts w:ascii="Amiri" w:hAnsi="Amiri" w:eastAsia="Amiri" w:cs="Amiri"/>
          <w:lang w:bidi="ar-SA"/>
          <w:color w:val="111111"/>
          <w:sz w:val="28"/>
          <w:szCs w:val="28"/>
          <w:rtl/>
        </w:rPr>
        <w:t xml:space="preserve">فَبِمٰا نَقْضِهِمْ مِیثٰاقَهُمْ </w:t>
      </w:r>
      <w:r>
        <w:rPr>
          <w:rStyle w:val="FootnoteReference"/>
        </w:rPr>
        <w:footnoteReference w:id="2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قلّت مع المضاف) أی و قلّت زیادة(ما)مع المضاف نحو:</w:t>
      </w:r>
    </w:p>
    <w:p>
      <w:pPr>
        <w:pStyle w:val="BookText"/>
      </w:pPr>
      <w:r>
        <w:rPr>
          <w:rFonts w:ascii="IRNazanin" w:hAnsi="IRNazanin" w:eastAsia="IRNazanin" w:cs="IRNazanin"/>
          <w:lang w:bidi="fa-IR"/>
          <w:color w:val="111111"/>
          <w:sz w:val="28"/>
          <w:szCs w:val="28"/>
          <w:rtl/>
        </w:rPr>
        <w:t xml:space="preserve">(غضبت من غیر ما جرم) </w:t>
      </w:r>
      <w:r>
        <w:rPr>
          <w:rStyle w:val="FootnoteReference"/>
        </w:rPr>
        <w:footnoteReference w:id="2404"/>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[809]إن کنت أزمعت علی هجرنا</w:t>
      </w:r>
    </w:p>
    <w:p>
      <w:pPr>
        <w:pStyle w:val="BookText"/>
      </w:pPr>
      <w:r>
        <w:rPr>
          <w:rFonts w:ascii="IRNazanin" w:hAnsi="IRNazanin" w:eastAsia="IRNazanin" w:cs="IRNazanin"/>
          <w:lang w:bidi="fa-IR"/>
          <w:color w:val="111111"/>
          <w:sz w:val="28"/>
          <w:szCs w:val="28"/>
          <w:rtl/>
        </w:rPr>
        <w:t xml:space="preserve">من غیر ما جزم فصبر جمیل </w:t>
      </w:r>
      <w:r>
        <w:rPr>
          <w:rStyle w:val="FootnoteReference"/>
        </w:rPr>
        <w:footnoteReference w:id="2405"/>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[810]من بعد ما فوه أشریها </w:t>
      </w:r>
      <w:r>
        <w:rPr>
          <w:rStyle w:val="FootnoteReference"/>
        </w:rPr>
        <w:footnoteReference w:id="240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منه(لا سیما زید)فی من جر(زید)و مِثْلَ مٰا أَنَّکُمْ تَنْطِقُونَ </w:t>
      </w:r>
      <w:r>
        <w:rPr>
          <w:rStyle w:val="FootnoteReference"/>
        </w:rPr>
        <w:footnoteReference w:id="2407"/>
      </w:r>
      <w:r>
        <w:rPr>
          <w:rFonts w:ascii="Amiri" w:hAnsi="Amiri" w:eastAsia="Amiri" w:cs="Amiri"/>
          <w:lang w:bidi="ar-SA"/>
          <w:color w:val="111111"/>
          <w:sz w:val="28"/>
          <w:szCs w:val="28"/>
          <w:rtl/>
        </w:rPr>
        <w:t xml:space="preserve">و أَیَّمَا الْأَجَلَیْنِ قَضَیْتُ </w:t>
      </w:r>
      <w:r>
        <w:rPr>
          <w:rStyle w:val="FootnoteReference"/>
        </w:rPr>
        <w:footnoteReference w:id="2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قوله:(و(لا)مع الواو بعد النفی) أی و لا تزاد(لا)فی مواضع أربعة، أحدها مع الواو و بعد النفی نحو:(ما قام زید و لا عمرو)لأن النفی قد یحصل بالعطف،و(لا)زائدة مؤکدة للنفی فقط،و قال الیمنی:لیست زائدة لأنها أفادت معنی جدیدا و هو نفی الاجتماع و الانفراد،و إذا قدرت زائدة احتمل الکلام نفی الاجتماع،و أجاب صاحب البرود بأن(لا)تفد النفی</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کل أحد بل المفید له النفی الأول لا قرینة علی عدم الاجتماع فقط.</w:t>
      </w:r>
    </w:p>
    <w:p>
      <w:pPr>
        <w:pStyle w:val="BookText"/>
      </w:pPr>
      <w:r>
        <w:rPr>
          <w:rFonts w:ascii="Amiri" w:hAnsi="Amiri" w:eastAsia="Amiri" w:cs="Amiri"/>
          <w:lang w:bidi="ar-SA"/>
          <w:color w:val="111111"/>
          <w:sz w:val="28"/>
          <w:szCs w:val="28"/>
          <w:rtl/>
        </w:rPr>
        <w:t xml:space="preserve">الثانی قوله:(و بعد أن المصدریة)أی و تزاد(لا)بعد(أن)المصدریة نحو: لِئَلاّٰ یَعْلَمَ أَهْلُ الْکِتٰابِ  مٰا مَنَعَکَ أَلاّٰ تَسْجُدَ .</w:t>
      </w:r>
    </w:p>
    <w:p>
      <w:pPr>
        <w:pStyle w:val="BookText"/>
      </w:pPr>
      <w:r>
        <w:rPr>
          <w:rFonts w:ascii="Amiri" w:hAnsi="Amiri" w:eastAsia="Amiri" w:cs="Amiri"/>
          <w:lang w:bidi="ar-SA"/>
          <w:color w:val="111111"/>
          <w:sz w:val="28"/>
          <w:szCs w:val="28"/>
          <w:rtl/>
        </w:rPr>
        <w:t xml:space="preserve">الثالث قوله:(و قلّت قبل القسم)أی و قلت زیادة(لا)قبل القسم لفظا أو تقدیرا،فاللفظ نحو: لاٰ أُقْسِمُ بِهٰذَا الْبَلَدِ </w:t>
      </w:r>
      <w:r>
        <w:rPr>
          <w:rStyle w:val="FootnoteReference"/>
        </w:rPr>
        <w:footnoteReference w:id="2409"/>
      </w:r>
      <w:r>
        <w:rPr>
          <w:rFonts w:ascii="IRNazanin" w:hAnsi="IRNazanin" w:eastAsia="IRNazanin" w:cs="IRNazanin"/>
          <w:lang w:bidi="fa-IR"/>
          <w:color w:val="111111"/>
          <w:sz w:val="28"/>
          <w:szCs w:val="28"/>
          <w:rtl/>
        </w:rPr>
        <w:t xml:space="preserve">فی أحد الوجوه و التقدیر نحو قوله:</w:t>
      </w:r>
    </w:p>
    <w:p>
      <w:pPr>
        <w:pStyle w:val="BookText"/>
      </w:pPr>
      <w:r>
        <w:rPr>
          <w:rFonts w:ascii="IRNazanin" w:hAnsi="IRNazanin" w:eastAsia="IRNazanin" w:cs="IRNazanin"/>
          <w:lang w:bidi="fa-IR"/>
          <w:color w:val="111111"/>
          <w:sz w:val="28"/>
          <w:szCs w:val="28"/>
          <w:rtl/>
        </w:rPr>
        <w:t xml:space="preserve">[811]فلا و اللّه لا یلفی أناس </w:t>
      </w:r>
      <w:r>
        <w:rPr>
          <w:rStyle w:val="FootnoteReference"/>
        </w:rPr>
        <w:footnoteReference w:id="24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قوله:(و شذت مع المضاف)أی و شذت زیادة(لا)مع المضاف نحو قوله:</w:t>
      </w:r>
    </w:p>
    <w:p>
      <w:pPr>
        <w:pStyle w:val="BookText"/>
      </w:pPr>
      <w:r>
        <w:rPr>
          <w:rFonts w:ascii="IRNazanin" w:hAnsi="IRNazanin" w:eastAsia="IRNazanin" w:cs="IRNazanin"/>
          <w:lang w:bidi="fa-IR"/>
          <w:color w:val="111111"/>
          <w:sz w:val="28"/>
          <w:szCs w:val="28"/>
          <w:rtl/>
        </w:rPr>
        <w:t xml:space="preserve">[812]فی بئر لا حور سری و ما شعر </w:t>
      </w:r>
      <w:r>
        <w:rPr>
          <w:rStyle w:val="FootnoteReference"/>
        </w:rPr>
        <w:footnoteReference w:id="241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160" w:name="pg19845_195110"/>
    <w:bookmarkEnd w:id="160"/>
    <w:p>
      <w:pPr>
        <w:pStyle w:val="BookText"/>
      </w:pPr>
      <w:r>
        <w:rPr>
          <w:rFonts w:ascii="IRNazanin" w:hAnsi="IRNazanin" w:eastAsia="IRNazanin" w:cs="IRNazanin"/>
          <w:lang w:bidi="fa-IR"/>
          <w:color w:val="111111"/>
          <w:sz w:val="28"/>
          <w:szCs w:val="28"/>
          <w:rtl/>
        </w:rPr>
        <w:t xml:space="preserve">أی فی بئر حور و الحور الهلاک،و الفرق بین القلیل و الشاذ،أن القلیل یقاس علیه،و الشاذ لا یقاس علیه.</w:t>
      </w:r>
    </w:p>
    <w:p>
      <w:pPr>
        <w:pStyle w:val="Heading4"/>
      </w:pPr>
      <w:bookmarkStart w:id="446" w:name="_Toc267"/>
      <w:r>
        <w:t>[(من)و(الباء)و(اللام)یعنی أنها قد تزاد]</w:t>
      </w:r>
      <w:bookmarkEnd w:id="446"/>
    </w:p>
    <w:p>
      <w:pPr>
        <w:pStyle w:val="BookText"/>
      </w:pPr>
      <w:r>
        <w:rPr>
          <w:rFonts w:ascii="IRNazanin" w:hAnsi="IRNazanin" w:eastAsia="IRNazanin" w:cs="IRNazanin"/>
          <w:lang w:bidi="fa-IR"/>
          <w:color w:val="111111"/>
          <w:sz w:val="28"/>
          <w:szCs w:val="28"/>
          <w:rtl/>
        </w:rPr>
        <w:t xml:space="preserve">قوله:(و(من)و(الباء)و(اللام)تقدم ذکرها) یعنی أنها قد تزاد من نحو:(ما جاءنی من أحد)نحو:(لیس زید بقائم)و اللام نحو: رَدِفَ لَکُمْ </w:t>
      </w:r>
      <w:r>
        <w:rPr>
          <w:rStyle w:val="FootnoteReference"/>
        </w:rPr>
        <w:footnoteReference w:id="2412"/>
      </w:r>
      <w:r>
        <w:rPr>
          <w:rFonts w:ascii="IRNazanin" w:hAnsi="IRNazanin" w:eastAsia="IRNazanin" w:cs="IRNazanin"/>
          <w:lang w:bidi="fa-IR"/>
          <w:color w:val="111111"/>
          <w:sz w:val="28"/>
          <w:szCs w:val="28"/>
          <w:rtl/>
        </w:rPr>
        <w:t xml:space="preserve">و قد تقدم ذکرها فی حروف الجر،و کان القیاس أن یذکر الکاف،نحو:</w:t>
      </w:r>
    </w:p>
    <w:p>
      <w:pPr>
        <w:pStyle w:val="BookText"/>
      </w:pPr>
      <w:r>
        <w:rPr>
          <w:rFonts w:ascii="Amiri" w:hAnsi="Amiri" w:eastAsia="Amiri" w:cs="Amiri"/>
          <w:lang w:bidi="ar-SA"/>
          <w:color w:val="111111"/>
          <w:sz w:val="28"/>
          <w:szCs w:val="28"/>
          <w:rtl/>
        </w:rPr>
        <w:t xml:space="preserve">لَیْسَ کَمِثْلِهِ شَیْءٌ لأنه قد تقدم ذکرها،و قد زاد بعضهم من الحروف الزوائد(الواو)حکاها الزجاج </w:t>
      </w:r>
      <w:r>
        <w:rPr>
          <w:rStyle w:val="FootnoteReference"/>
        </w:rPr>
        <w:footnoteReference w:id="2413"/>
      </w:r>
      <w:r>
        <w:rPr>
          <w:rFonts w:ascii="Amiri" w:hAnsi="Amiri" w:eastAsia="Amiri" w:cs="Amiri"/>
          <w:lang w:bidi="ar-SA"/>
          <w:color w:val="111111"/>
          <w:sz w:val="28"/>
          <w:szCs w:val="28"/>
          <w:rtl/>
        </w:rPr>
        <w:t xml:space="preserve">عن المازنی وَ ثٰامِنُهُمْ کَلْبُهُمْ </w:t>
      </w:r>
      <w:r>
        <w:rPr>
          <w:rStyle w:val="FootnoteReference"/>
        </w:rPr>
        <w:footnoteReference w:id="2414"/>
      </w:r>
      <w:r>
        <w:rPr>
          <w:rFonts w:ascii="Amiri" w:hAnsi="Amiri" w:eastAsia="Amiri" w:cs="Amiri"/>
          <w:lang w:bidi="ar-SA"/>
          <w:color w:val="111111"/>
          <w:sz w:val="28"/>
          <w:szCs w:val="28"/>
          <w:rtl/>
        </w:rPr>
        <w:t xml:space="preserve">فُتِحَتْ أَبْوٰابُهٰا </w:t>
      </w:r>
      <w:r>
        <w:rPr>
          <w:rStyle w:val="FootnoteReference"/>
        </w:rPr>
        <w:footnoteReference w:id="2415"/>
      </w:r>
      <w:r>
        <w:rPr>
          <w:rFonts w:ascii="IRNazanin" w:hAnsi="IRNazanin" w:eastAsia="IRNazanin" w:cs="IRNazanin"/>
          <w:lang w:bidi="fa-IR"/>
          <w:color w:val="111111"/>
          <w:sz w:val="28"/>
          <w:szCs w:val="28"/>
          <w:rtl/>
        </w:rPr>
        <w:t xml:space="preserve">«سبحانک اللّه و بحمدک» </w:t>
      </w:r>
      <w:r>
        <w:rPr>
          <w:rStyle w:val="FootnoteReference"/>
        </w:rPr>
        <w:footnoteReference w:id="2416"/>
      </w:r>
      <w:r>
        <w:rPr>
          <w:rFonts w:ascii="IRNazanin" w:hAnsi="IRNazanin" w:eastAsia="IRNazanin" w:cs="IRNazanin"/>
          <w:lang w:bidi="fa-IR"/>
          <w:color w:val="111111"/>
          <w:sz w:val="28"/>
          <w:szCs w:val="28"/>
          <w:rtl/>
        </w:rPr>
        <w:t xml:space="preserve">و الفاء حکاها الأخفش نحو:</w:t>
      </w:r>
    </w:p>
    <w:p>
      <w:pPr>
        <w:pStyle w:val="BookText"/>
      </w:pPr>
      <w:r>
        <w:rPr>
          <w:rFonts w:ascii="IRNazanin" w:hAnsi="IRNazanin" w:eastAsia="IRNazanin" w:cs="IRNazanin"/>
          <w:lang w:bidi="fa-IR"/>
          <w:color w:val="111111"/>
          <w:sz w:val="28"/>
          <w:szCs w:val="28"/>
          <w:rtl/>
        </w:rPr>
        <w:t xml:space="preserve">[813]و قائلة خولان فانکح فتاتهم </w:t>
      </w:r>
      <w:r>
        <w:rPr>
          <w:rStyle w:val="FootnoteReference"/>
        </w:rPr>
        <w:footnoteReference w:id="24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ثم نحو: وَ ظَنُّوا أَنْ لاٰ مَلْجَأَ مِنَ اللّٰهِ إِلاّٰ إِلَیْهِ ثُمَّ تٰابَ عَلَیْهِمْ </w:t>
      </w:r>
      <w:r>
        <w:rPr>
          <w:rStyle w:val="FootnoteReference"/>
        </w:rPr>
        <w:footnoteReference w:id="2418"/>
      </w:r>
      <w:r>
        <w:rPr>
          <w:rFonts w:ascii="IRNazanin" w:hAnsi="IRNazanin" w:eastAsia="IRNazanin" w:cs="IRNazanin"/>
          <w:lang w:bidi="fa-IR"/>
          <w:color w:val="111111"/>
          <w:sz w:val="28"/>
          <w:szCs w:val="28"/>
          <w:rtl/>
        </w:rPr>
        <w:t xml:space="preserve">و أجیب بأنها</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لیست بزوائد،أما(ثم)فعاطفة جاءت لمعناها،و هو تراخی الرتبة لموقع التوبة بعد ما تقدمها من تلک الأوصاف،و أما(الفاء)فقد تؤول بمعنی هذه خولان،و قوله(فانکح)مستأنف،و أما الواو فجملة حالیة أو علی تقدیر معطوف علیه محذوف تقدیره حتی إذا جاؤها و فتحت،و سبحانک بفضلک و بحمدک.</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161" w:name="pg19845_195112"/>
    <w:bookmarkEnd w:id="161"/>
    <w:p>
      <w:pPr>
        <w:pStyle w:val="Heading3"/>
      </w:pPr>
      <w:bookmarkStart w:id="447" w:name="_Toc268"/>
      <w:r>
        <w:t>حرفا التفسیر</w:t>
      </w:r>
      <w:bookmarkEnd w:id="447"/>
    </w:p>
    <w:p>
      <w:pPr>
        <w:pStyle w:val="Heading4"/>
      </w:pPr>
      <w:bookmarkStart w:id="448" w:name="_Toc269"/>
      <w:r>
        <w:t>[وجه تسمیتها]</w:t>
      </w:r>
      <w:bookmarkEnd w:id="448"/>
    </w:p>
    <w:p>
      <w:pPr>
        <w:pStyle w:val="BookText"/>
      </w:pPr>
      <w:r>
        <w:rPr>
          <w:rFonts w:ascii="IRNazanin" w:hAnsi="IRNazanin" w:eastAsia="IRNazanin" w:cs="IRNazanin"/>
          <w:lang w:bidi="fa-IR"/>
          <w:color w:val="111111"/>
          <w:sz w:val="28"/>
          <w:szCs w:val="28"/>
          <w:rtl/>
        </w:rPr>
        <w:t xml:space="preserve">قوله:(حرفا التفسیر) إنما سمّیّت بذلک لوقوعها تفسیرا لما تقدمهما من جملة،أو مفرد،و معنی التفسیر أن ما بعد(أن)مفعول مقدر للفظ دال علی معنی القول موجود </w:t>
      </w:r>
      <w:r>
        <w:rPr>
          <w:rStyle w:val="FootnoteReference"/>
        </w:rPr>
        <w:footnoteReference w:id="2419"/>
      </w:r>
      <w:r>
        <w:rPr>
          <w:rFonts w:ascii="Amiri" w:hAnsi="Amiri" w:eastAsia="Amiri" w:cs="Amiri"/>
          <w:lang w:bidi="ar-SA"/>
          <w:color w:val="111111"/>
          <w:sz w:val="28"/>
          <w:szCs w:val="28"/>
          <w:rtl/>
        </w:rPr>
        <w:t xml:space="preserve">معناه،نحو: وَ نٰادَیْنٰاهُ أَنْ یٰا إِبْرٰاهِیمُ </w:t>
      </w:r>
      <w:r>
        <w:rPr>
          <w:rStyle w:val="FootnoteReference"/>
        </w:rPr>
        <w:footnoteReference w:id="2420"/>
      </w:r>
      <w:r>
        <w:rPr>
          <w:rFonts w:ascii="IRNazanin" w:hAnsi="IRNazanin" w:eastAsia="IRNazanin" w:cs="IRNazanin"/>
          <w:lang w:bidi="fa-IR"/>
          <w:color w:val="111111"/>
          <w:sz w:val="28"/>
          <w:szCs w:val="28"/>
          <w:rtl/>
        </w:rPr>
        <w:t xml:space="preserve">فقوله(یا إبراهیم)تفسیر لمفعول(نادیناه)المقدر أی نادیناه بشیء هو قولنا یا إبراهیم.</w:t>
      </w:r>
    </w:p>
    <w:p>
      <w:pPr>
        <w:pStyle w:val="Heading4"/>
      </w:pPr>
      <w:bookmarkStart w:id="449" w:name="_Toc270"/>
      <w:r>
        <w:t>[اداتها و موارد استعمالاتها]</w:t>
      </w:r>
      <w:bookmarkEnd w:id="449"/>
    </w:p>
    <w:p>
      <w:pPr>
        <w:pStyle w:val="BookText"/>
      </w:pPr>
      <w:r>
        <w:rPr>
          <w:rFonts w:ascii="IRNazanin" w:hAnsi="IRNazanin" w:eastAsia="IRNazanin" w:cs="IRNazanin"/>
          <w:lang w:bidi="fa-IR"/>
          <w:color w:val="111111"/>
          <w:sz w:val="28"/>
          <w:szCs w:val="28"/>
          <w:rtl/>
        </w:rPr>
        <w:t xml:space="preserve">قوله:(أی)و(أن) و بعضهم جعل(أی)اسم فعل بمعنی(عوا) و(افهموا) </w:t>
      </w:r>
      <w:r>
        <w:rPr>
          <w:rStyle w:val="FootnoteReference"/>
        </w:rPr>
        <w:footnoteReference w:id="2421"/>
      </w:r>
      <w:r>
        <w:rPr>
          <w:rFonts w:ascii="Amiri" w:hAnsi="Amiri" w:eastAsia="Amiri" w:cs="Amiri"/>
          <w:lang w:bidi="ar-SA"/>
          <w:color w:val="111111"/>
          <w:sz w:val="28"/>
          <w:szCs w:val="28"/>
          <w:rtl/>
        </w:rPr>
        <w:t xml:space="preserve">و(أی)عامة یفسر بها المفرد نحو:(هذا غضنفر أی أسد) [ظ 144]و الجملة نحو: وَ أَقِیمُوا الصَّلاٰةَ </w:t>
      </w:r>
      <w:r>
        <w:rPr>
          <w:rStyle w:val="FootnoteReference"/>
        </w:rPr>
        <w:footnoteReference w:id="2422"/>
      </w:r>
      <w:r>
        <w:rPr>
          <w:rFonts w:ascii="IRNazanin" w:hAnsi="IRNazanin" w:eastAsia="IRNazanin" w:cs="IRNazanin"/>
          <w:lang w:bidi="fa-IR"/>
          <w:color w:val="111111"/>
          <w:sz w:val="28"/>
          <w:szCs w:val="28"/>
          <w:rtl/>
        </w:rPr>
        <w:t xml:space="preserve">أی أدوها،قال:</w:t>
      </w:r>
    </w:p>
    <w:p>
      <w:pPr>
        <w:pStyle w:val="BookText"/>
      </w:pPr>
      <w:r>
        <w:rPr>
          <w:rFonts w:ascii="IRNazanin" w:hAnsi="IRNazanin" w:eastAsia="IRNazanin" w:cs="IRNazanin"/>
          <w:lang w:bidi="fa-IR"/>
          <w:color w:val="111111"/>
          <w:sz w:val="28"/>
          <w:szCs w:val="28"/>
          <w:rtl/>
        </w:rPr>
        <w:t xml:space="preserve">[814]و ترمیننی بالطرف أی أنت مذنب </w:t>
      </w:r>
      <w:r>
        <w:rPr>
          <w:rStyle w:val="FootnoteReference"/>
        </w:rPr>
        <w:footnoteReference w:id="242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أتت فی صریح القول أو معناه أو لم تکن.</w:t>
      </w:r>
    </w:p>
    <w:p>
      <w:pPr>
        <w:pStyle w:val="BookText"/>
      </w:pPr>
      <w:r>
        <w:rPr>
          <w:rFonts w:ascii="Amiri" w:hAnsi="Amiri" w:eastAsia="Amiri" w:cs="Amiri"/>
          <w:lang w:bidi="ar-SA"/>
          <w:color w:val="111111"/>
          <w:sz w:val="28"/>
          <w:szCs w:val="28"/>
          <w:rtl/>
        </w:rPr>
        <w:t xml:space="preserve">قوله:(فأن مختصة بما فی معنی القول) یعنی جملة فعلیة نحو:(نادیته أن قم)أو اسمیة نحو: وَ نٰادَیْنٰاهُ أَنْ یٰا إِبْرٰاهِیمُ و بعضهم خص المفسّر بالفعلیة الأمریة أو النهییة.</w:t>
      </w:r>
    </w:p>
    <w:p>
      <w:pPr>
        <w:pStyle w:val="BookText"/>
      </w:pPr>
      <w:r>
        <w:rPr>
          <w:rFonts w:ascii="IRNazanin" w:hAnsi="IRNazanin" w:eastAsia="IRNazanin" w:cs="IRNazanin"/>
          <w:lang w:bidi="fa-IR"/>
          <w:color w:val="111111"/>
          <w:sz w:val="28"/>
          <w:szCs w:val="28"/>
          <w:rtl/>
        </w:rPr>
        <w:t xml:space="preserve">الثانی:أن تکون الجملة المفسّر فی معنی القول نحو(أمرته أن قم)لأن الأمر فی معنی القول،و إن کانت فی صریح القول نحو:(قلت له أن قم) أو کان القول منویا أو تقدم فعل تؤول به نحو:(کتبت إلیه أن قم)أو لم یکن فی معنی القول نحو:(کرهت أن خرجت)فهی مصدریة،و الذی فی معنی القول(أمر)و(أوحی)و(نادی)و(نزل)و أجاز ابن عصفور أن یفسر بها صریح القول،و احتج بقوله تعالی: وَ انْطَلَقَ الْمَلَأُ مِنْهُمْ أَنِ امْشُوا </w:t>
      </w:r>
      <w:r>
        <w:rPr>
          <w:rStyle w:val="FootnoteReference"/>
        </w:rPr>
        <w:footnoteReference w:id="2424"/>
      </w:r>
      <w:r>
        <w:rPr>
          <w:rFonts w:ascii="IRNazanin" w:hAnsi="IRNazanin" w:eastAsia="IRNazanin" w:cs="IRNazanin"/>
          <w:lang w:bidi="fa-IR"/>
          <w:color w:val="111111"/>
          <w:sz w:val="28"/>
          <w:szCs w:val="28"/>
          <w:rtl/>
        </w:rPr>
        <w:t xml:space="preserve">قال:تقدیره قائلا بعضهم لبعض:أن امشوا </w:t>
      </w:r>
      <w:r>
        <w:rPr>
          <w:rStyle w:val="FootnoteReference"/>
        </w:rPr>
        <w:footnoteReference w:id="2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الثالث:أن تکون الجملة المفسرة تامة غیر مفتقرة إلی المفسرة إلا فی تفسیر الإبهام،و لا متعلق بها،بأن یکون معمول لها،نحو:(أعجبنی أن قمت)،فإن کانت کذلک فهی مصدریة،و أن المفسرة قد تفسر مذکورا، نحو:و أَوْحَیْنٰا إِلیٰ أُمِّکَ مٰا یُوحیٰ أَنِ اقْذِفِیهِ </w:t>
      </w:r>
      <w:r>
        <w:rPr>
          <w:rStyle w:val="FootnoteReference"/>
        </w:rPr>
        <w:footnoteReference w:id="2426"/>
      </w:r>
      <w:r>
        <w:rPr>
          <w:rFonts w:ascii="Amiri" w:hAnsi="Amiri" w:eastAsia="Amiri" w:cs="Amiri"/>
          <w:lang w:bidi="ar-SA"/>
          <w:color w:val="111111"/>
          <w:sz w:val="28"/>
          <w:szCs w:val="28"/>
          <w:rtl/>
        </w:rPr>
        <w:t xml:space="preserve">و مٰا قُلْتُ لَهُمْ إِلاّٰ مٰا أَمَرْتَنِی بِهِ أَنِ اعْبُدُوا اللّٰهَ </w:t>
      </w:r>
      <w:r>
        <w:rPr>
          <w:rStyle w:val="FootnoteReference"/>
        </w:rPr>
        <w:footnoteReference w:id="2427"/>
      </w:r>
      <w:r>
        <w:rPr>
          <w:rFonts w:ascii="IRNazanin" w:hAnsi="IRNazanin" w:eastAsia="IRNazanin" w:cs="IRNazanin"/>
          <w:lang w:bidi="fa-IR"/>
          <w:color w:val="111111"/>
          <w:sz w:val="28"/>
          <w:szCs w:val="28"/>
          <w:rtl/>
        </w:rPr>
        <w:t xml:space="preserve">فالمأمور به مذکور لکنه مبهم،و قد یفسر غیر مذکور</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وَ نٰادَیْنٰاهُ أَنْ یٰا إِبْرٰاهِیمُ أی بشیء هو یا إبراهیم،أو فعل غیر متصرف احتملت المخففة المفسرة،و إن ولیها متصرف بغیر حرف عوض احتملت المصدریة المفسرة،و إن ولیها متصرف مصدر ب‍(لا)احتملت المخففة و المفسرة و المصدریة،نحو:(أمرته ألا تفعل)فحصل من هذا أن المفسر لا یمیز إلا حیث تکون الجملة المتقدمة علیها مفتقرة إلی تفسیر إبهام فیها،و أما الکوفیون </w:t>
      </w:r>
      <w:r>
        <w:rPr>
          <w:rStyle w:val="FootnoteReference"/>
        </w:rPr>
        <w:footnoteReference w:id="2428"/>
      </w:r>
      <w:r>
        <w:rPr>
          <w:rFonts w:ascii="IRNazanin" w:hAnsi="IRNazanin" w:eastAsia="IRNazanin" w:cs="IRNazanin"/>
          <w:lang w:bidi="fa-IR"/>
          <w:color w:val="111111"/>
          <w:sz w:val="28"/>
          <w:szCs w:val="28"/>
          <w:rtl/>
        </w:rPr>
        <w:t xml:space="preserve">فمنعوا من المفسرة،قالوا:و حیث یحتمل ذلک فهی مصدریة أو مخففة.</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162" w:name="pg19845_195115"/>
    <w:bookmarkEnd w:id="162"/>
    <w:p>
      <w:pPr>
        <w:pStyle w:val="Heading3"/>
      </w:pPr>
      <w:bookmarkStart w:id="450" w:name="_Toc271"/>
      <w:r>
        <w:t>حروف المصدر</w:t>
      </w:r>
      <w:bookmarkEnd w:id="450"/>
    </w:p>
    <w:p>
      <w:pPr>
        <w:pStyle w:val="Heading4"/>
      </w:pPr>
      <w:bookmarkStart w:id="451" w:name="_Toc272"/>
      <w:r>
        <w:t>[وجه تسمیتها]</w:t>
      </w:r>
      <w:bookmarkEnd w:id="451"/>
    </w:p>
    <w:p>
      <w:pPr>
        <w:pStyle w:val="BookText"/>
      </w:pPr>
      <w:r>
        <w:rPr>
          <w:rFonts w:ascii="IRNazanin" w:hAnsi="IRNazanin" w:eastAsia="IRNazanin" w:cs="IRNazanin"/>
          <w:lang w:bidi="fa-IR"/>
          <w:color w:val="111111"/>
          <w:sz w:val="28"/>
          <w:szCs w:val="28"/>
          <w:rtl/>
        </w:rPr>
        <w:t xml:space="preserve">قوله:(حروف المصدر) إنما سمیت بذلک لأن المصدر منسبک منها.</w:t>
      </w:r>
    </w:p>
    <w:p>
      <w:pPr>
        <w:pStyle w:val="Heading4"/>
      </w:pPr>
      <w:bookmarkStart w:id="452" w:name="_Toc273"/>
      <w:r>
        <w:t>[اداتها و موارد استعمالاتها]</w:t>
      </w:r>
      <w:bookmarkEnd w:id="452"/>
    </w:p>
    <w:p>
      <w:pPr>
        <w:pStyle w:val="BookText"/>
      </w:pPr>
      <w:r>
        <w:rPr>
          <w:rFonts w:ascii="IRNazanin" w:hAnsi="IRNazanin" w:eastAsia="IRNazanin" w:cs="IRNazanin"/>
          <w:lang w:bidi="fa-IR"/>
          <w:color w:val="111111"/>
          <w:sz w:val="28"/>
          <w:szCs w:val="28"/>
          <w:rtl/>
        </w:rPr>
        <w:t xml:space="preserve">قوله:(ما)و(أن)و(أنّ) ذکر الشیخ ثلاثة و زاد الکوفیون </w:t>
      </w:r>
      <w:r>
        <w:rPr>
          <w:rStyle w:val="FootnoteReference"/>
        </w:rPr>
        <w:footnoteReference w:id="2429"/>
      </w:r>
      <w:r>
        <w:rPr>
          <w:rFonts w:ascii="IRNazanin" w:hAnsi="IRNazanin" w:eastAsia="IRNazanin" w:cs="IRNazanin"/>
          <w:lang w:bidi="fa-IR"/>
          <w:color w:val="111111"/>
          <w:sz w:val="28"/>
          <w:szCs w:val="28"/>
          <w:rtl/>
        </w:rPr>
        <w:t xml:space="preserve">(کی)نحو:</w:t>
      </w:r>
    </w:p>
    <w:p>
      <w:pPr>
        <w:pStyle w:val="BookText"/>
      </w:pPr>
      <w:r>
        <w:rPr>
          <w:rFonts w:ascii="IRNazanin" w:hAnsi="IRNazanin" w:eastAsia="IRNazanin" w:cs="IRNazanin"/>
          <w:lang w:bidi="fa-IR"/>
          <w:color w:val="111111"/>
          <w:sz w:val="28"/>
          <w:szCs w:val="28"/>
          <w:rtl/>
        </w:rPr>
        <w:t xml:space="preserve">(جئت کی تکرمنی)،أی لإکرامک،و فیها ثلاثة مذاهب جعلها الکوفیون مصدریة مطلقا </w:t>
      </w:r>
      <w:r>
        <w:rPr>
          <w:rStyle w:val="FootnoteReference"/>
        </w:rPr>
        <w:footnoteReference w:id="2430"/>
      </w:r>
      <w:r>
        <w:rPr>
          <w:rFonts w:ascii="IRNazanin" w:hAnsi="IRNazanin" w:eastAsia="IRNazanin" w:cs="IRNazanin"/>
          <w:lang w:bidi="fa-IR"/>
          <w:color w:val="111111"/>
          <w:sz w:val="28"/>
          <w:szCs w:val="28"/>
          <w:rtl/>
        </w:rPr>
        <w:t xml:space="preserve">،و بعضهم أجازه مطلقا و نسب إلی الخلیل و سیبویه </w:t>
      </w:r>
      <w:r>
        <w:rPr>
          <w:rStyle w:val="FootnoteReference"/>
        </w:rPr>
        <w:footnoteReference w:id="2431"/>
      </w:r>
      <w:r>
        <w:rPr>
          <w:rFonts w:ascii="IRNazanin" w:hAnsi="IRNazanin" w:eastAsia="IRNazanin" w:cs="IRNazanin"/>
          <w:lang w:bidi="fa-IR"/>
          <w:color w:val="111111"/>
          <w:sz w:val="28"/>
          <w:szCs w:val="28"/>
          <w:rtl/>
        </w:rPr>
        <w:t xml:space="preserve">و فصّل بعضهم بأنها إن دخلها حرف جر فمصدریة،لعدم دخول الحرف، و إن لم،فإن دخلت علی اسم فجارّة نحو:کیمه </w:t>
      </w:r>
      <w:r>
        <w:rPr>
          <w:rStyle w:val="FootnoteReference"/>
        </w:rPr>
        <w:footnoteReference w:id="2432"/>
      </w:r>
      <w:r>
        <w:rPr>
          <w:rFonts w:ascii="IRNazanin" w:hAnsi="IRNazanin" w:eastAsia="IRNazanin" w:cs="IRNazanin"/>
          <w:lang w:bidi="fa-IR"/>
          <w:color w:val="111111"/>
          <w:sz w:val="28"/>
          <w:szCs w:val="28"/>
          <w:rtl/>
        </w:rPr>
        <w:t xml:space="preserve">،و إن دخلت علی فعل احتملت الجارة و المصدریة،و حرف الجر مقدر مع المصدریة و نسب إلی سیبویه </w:t>
      </w:r>
      <w:r>
        <w:rPr>
          <w:rStyle w:val="FootnoteReference"/>
        </w:rPr>
        <w:footnoteReference w:id="2433"/>
      </w:r>
      <w:r>
        <w:rPr>
          <w:rFonts w:ascii="IRNazanin" w:hAnsi="IRNazanin" w:eastAsia="IRNazanin" w:cs="IRNazanin"/>
          <w:lang w:bidi="fa-IR"/>
          <w:color w:val="111111"/>
          <w:sz w:val="28"/>
          <w:szCs w:val="28"/>
          <w:rtl/>
        </w:rPr>
        <w:t xml:space="preserve">و الجمهور </w:t>
      </w:r>
      <w:r>
        <w:rPr>
          <w:rStyle w:val="FootnoteReference"/>
        </w:rPr>
        <w:footnoteReference w:id="2434"/>
      </w:r>
      <w:r>
        <w:rPr>
          <w:rFonts w:ascii="IRNazanin" w:hAnsi="IRNazanin" w:eastAsia="IRNazanin" w:cs="IRNazanin"/>
          <w:lang w:bidi="fa-IR"/>
          <w:color w:val="111111"/>
          <w:sz w:val="28"/>
          <w:szCs w:val="28"/>
          <w:rtl/>
        </w:rPr>
        <w:t xml:space="preserve">،و زاد الفراء </w:t>
      </w:r>
      <w:r>
        <w:rPr>
          <w:rStyle w:val="FootnoteReference"/>
        </w:rPr>
        <w:footnoteReference w:id="2435"/>
      </w:r>
      <w:r>
        <w:rPr>
          <w:rFonts w:ascii="IRNazanin" w:hAnsi="IRNazanin" w:eastAsia="IRNazanin" w:cs="IRNazanin"/>
          <w:lang w:bidi="fa-IR"/>
          <w:color w:val="111111"/>
          <w:sz w:val="28"/>
          <w:szCs w:val="28"/>
          <w:rtl/>
        </w:rPr>
        <w:t xml:space="preserve">و الفارسی </w:t>
      </w:r>
      <w:r>
        <w:rPr>
          <w:rStyle w:val="FootnoteReference"/>
        </w:rPr>
        <w:footnoteReference w:id="2436"/>
      </w:r>
      <w:r>
        <w:rPr>
          <w:rFonts w:ascii="IRNazanin" w:hAnsi="IRNazanin" w:eastAsia="IRNazanin" w:cs="IRNazanin"/>
          <w:lang w:bidi="fa-IR"/>
          <w:color w:val="111111"/>
          <w:sz w:val="28"/>
          <w:szCs w:val="28"/>
          <w:rtl/>
        </w:rPr>
        <w:t xml:space="preserve">(لو)التی للتمنی</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وَدُّوا لَوْ تُدْهِنُ فَیُدْهِنُونَ </w:t>
      </w:r>
      <w:r>
        <w:rPr>
          <w:rStyle w:val="FootnoteReference"/>
        </w:rPr>
        <w:footnoteReference w:id="2437"/>
      </w:r>
      <w:r>
        <w:rPr>
          <w:rFonts w:ascii="IRNazanin" w:hAnsi="IRNazanin" w:eastAsia="IRNazanin" w:cs="IRNazanin"/>
          <w:lang w:bidi="fa-IR"/>
          <w:color w:val="111111"/>
          <w:sz w:val="28"/>
          <w:szCs w:val="28"/>
          <w:rtl/>
        </w:rPr>
        <w:t xml:space="preserve">و فی غیر التمنی قلیل،نحو قوله:</w:t>
      </w:r>
    </w:p>
    <w:p>
      <w:pPr>
        <w:pStyle w:val="BookText"/>
      </w:pPr>
      <w:r>
        <w:rPr>
          <w:rFonts w:ascii="IRNazanin" w:hAnsi="IRNazanin" w:eastAsia="IRNazanin" w:cs="IRNazanin"/>
          <w:lang w:bidi="fa-IR"/>
          <w:color w:val="111111"/>
          <w:sz w:val="28"/>
          <w:szCs w:val="28"/>
          <w:rtl/>
        </w:rPr>
        <w:t xml:space="preserve">[815]ما کان ضرّک لو مننت و ربما </w:t>
      </w:r>
      <w:r>
        <w:rPr>
          <w:rStyle w:val="FootnoteReference"/>
        </w:rPr>
        <w:footnoteReference w:id="24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بعض الکوفیین </w:t>
      </w:r>
      <w:r>
        <w:rPr>
          <w:rStyle w:val="FootnoteReference"/>
        </w:rPr>
        <w:footnoteReference w:id="2439"/>
      </w:r>
      <w:r>
        <w:rPr>
          <w:rFonts w:ascii="Amiri" w:hAnsi="Amiri" w:eastAsia="Amiri" w:cs="Amiri"/>
          <w:lang w:bidi="ar-SA"/>
          <w:color w:val="111111"/>
          <w:sz w:val="28"/>
          <w:szCs w:val="28"/>
          <w:rtl/>
        </w:rPr>
        <w:t xml:space="preserve">(الذی)فی نحو: وَ خُضْتُمْ کَالَّذِی خٰاضُوا </w:t>
      </w:r>
      <w:r>
        <w:rPr>
          <w:rStyle w:val="FootnoteReference"/>
        </w:rPr>
        <w:footnoteReference w:id="2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قوله:(فالأولان للفعلیة) یعنی(ما)و(أن)المخففة تختصان بالجملة الفعلیة المتصرفة فی سبکها مصدرا،فإن دخلت علی الجملة الاسمیة أو الفعلیة التی لا تتصرف فهی مخففة من الثقیلة لا المصدریة،و دخول (أن)علی المضارع أکثر من الماضی،نحو:(أعجبنی أن تضرب)و(أن ضربت)و أما الأمر و النهی،نحو:(قلت له أنقم)و قلت له:(ألا یقم) و أجاز سیبویه </w:t>
      </w:r>
      <w:r>
        <w:rPr>
          <w:rStyle w:val="FootnoteReference"/>
        </w:rPr>
        <w:footnoteReference w:id="2441"/>
      </w:r>
      <w:r>
        <w:rPr>
          <w:rFonts w:ascii="IRNazanin" w:hAnsi="IRNazanin" w:eastAsia="IRNazanin" w:cs="IRNazanin"/>
          <w:lang w:bidi="fa-IR"/>
          <w:color w:val="111111"/>
          <w:sz w:val="28"/>
          <w:szCs w:val="28"/>
          <w:rtl/>
        </w:rPr>
        <w:t xml:space="preserve">و الفارسی </w:t>
      </w:r>
      <w:r>
        <w:rPr>
          <w:rStyle w:val="FootnoteReference"/>
        </w:rPr>
        <w:footnoteReference w:id="2442"/>
      </w:r>
      <w:r>
        <w:rPr>
          <w:rFonts w:ascii="IRNazanin" w:hAnsi="IRNazanin" w:eastAsia="IRNazanin" w:cs="IRNazanin"/>
          <w:lang w:bidi="fa-IR"/>
          <w:color w:val="111111"/>
          <w:sz w:val="28"/>
          <w:szCs w:val="28"/>
          <w:rtl/>
        </w:rPr>
        <w:t xml:space="preserve">دخولها علیهما،و منعه غیرهما،و أما المصدریة فلا تدخل علی فعل غیر متصرف،و لا علی أمر و لا نهی و لا جملة اسمیة،و دخولها علی الماضی أفصح من المضارع </w:t>
      </w:r>
      <w:r>
        <w:rPr>
          <w:rStyle w:val="FootnoteReference"/>
        </w:rPr>
        <w:footnoteReference w:id="2443"/>
      </w:r>
      <w:r>
        <w:rPr>
          <w:rFonts w:ascii="IRNazanin" w:hAnsi="IRNazanin" w:eastAsia="IRNazanin" w:cs="IRNazanin"/>
          <w:lang w:bidi="fa-IR"/>
          <w:color w:val="111111"/>
          <w:sz w:val="28"/>
          <w:szCs w:val="28"/>
          <w:rtl/>
        </w:rPr>
        <w:t xml:space="preserve">،عکس(أن)و أجاز</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الأعلم </w:t>
      </w:r>
      <w:r>
        <w:rPr>
          <w:rStyle w:val="FootnoteReference"/>
        </w:rPr>
        <w:footnoteReference w:id="2444"/>
      </w:r>
      <w:r>
        <w:rPr>
          <w:rFonts w:ascii="IRNazanin" w:hAnsi="IRNazanin" w:eastAsia="IRNazanin" w:cs="IRNazanin"/>
          <w:lang w:bidi="fa-IR"/>
          <w:color w:val="111111"/>
          <w:sz w:val="28"/>
          <w:szCs w:val="28"/>
          <w:rtl/>
        </w:rPr>
        <w:t xml:space="preserve">[و 145]صلتها بالجمة الاسمیة نحو قوله:</w:t>
      </w:r>
    </w:p>
    <w:p>
      <w:pPr>
        <w:pStyle w:val="BookText"/>
      </w:pPr>
      <w:r>
        <w:rPr>
          <w:rFonts w:ascii="IRNazanin" w:hAnsi="IRNazanin" w:eastAsia="IRNazanin" w:cs="IRNazanin"/>
          <w:lang w:bidi="fa-IR"/>
          <w:color w:val="111111"/>
          <w:sz w:val="28"/>
          <w:szCs w:val="28"/>
          <w:rtl/>
        </w:rPr>
        <w:t xml:space="preserve">[816]أحلامکم لسقام الجهل شافیة</w:t>
      </w:r>
    </w:p>
    <w:p>
      <w:pPr>
        <w:pStyle w:val="BookText"/>
      </w:pPr>
      <w:r>
        <w:rPr>
          <w:rFonts w:ascii="IRNazanin" w:hAnsi="IRNazanin" w:eastAsia="IRNazanin" w:cs="IRNazanin"/>
          <w:lang w:bidi="fa-IR"/>
          <w:color w:val="111111"/>
          <w:sz w:val="28"/>
          <w:szCs w:val="28"/>
          <w:rtl/>
        </w:rPr>
        <w:t xml:space="preserve">کما دماؤکم تشفی من الکلب </w:t>
      </w:r>
      <w:r>
        <w:rPr>
          <w:rStyle w:val="FootnoteReference"/>
        </w:rPr>
        <w:footnoteReference w:id="2445"/>
      </w:r>
    </w:p>
    <w:p>
      <w:pPr>
        <w:pStyle w:val="BookText"/>
      </w:pPr>
      <w:r>
        <w:rPr>
          <w:rFonts w:ascii="IRNazanin" w:hAnsi="IRNazanin" w:eastAsia="IRNazanin" w:cs="IRNazanin"/>
          <w:lang w:bidi="fa-IR"/>
          <w:color w:val="111111"/>
          <w:sz w:val="28"/>
          <w:szCs w:val="28"/>
          <w:rtl/>
        </w:rPr>
        <w:t xml:space="preserve">و الصحیح أنها کافة لکاف التشبیه.</w:t>
      </w:r>
    </w:p>
    <w:p>
      <w:pPr>
        <w:pStyle w:val="BookText"/>
      </w:pPr>
      <w:r>
        <w:rPr>
          <w:rFonts w:ascii="IRNazanin" w:hAnsi="IRNazanin" w:eastAsia="IRNazanin" w:cs="IRNazanin"/>
          <w:lang w:bidi="fa-IR"/>
          <w:color w:val="111111"/>
          <w:sz w:val="28"/>
          <w:szCs w:val="28"/>
          <w:rtl/>
        </w:rPr>
        <w:t xml:space="preserve">قوله:(و(أنّ)للاسمیة) یعنی أن المشددة تختص بالجملة الاسمیة لأنها من خواص المبتدأ و الخبر،فإن کان خبرها مشتقا سبکتها مصدرا نحو:</w:t>
      </w:r>
    </w:p>
    <w:p>
      <w:pPr>
        <w:pStyle w:val="BookText"/>
      </w:pPr>
      <w:r>
        <w:rPr>
          <w:rFonts w:ascii="Amiri" w:hAnsi="Amiri" w:eastAsia="Amiri" w:cs="Amiri"/>
          <w:lang w:bidi="ar-SA"/>
          <w:color w:val="111111"/>
          <w:sz w:val="28"/>
          <w:szCs w:val="28"/>
          <w:rtl/>
        </w:rPr>
        <w:t xml:space="preserve">(أعجبنی أنک قائم)،و إن کان جامدا قدر بالکون أو النسبة نحو:(أعجبنی أنک أسدی)(أی کونک أسدا)أو(أسدیتک)،قال تعالی: وَ لَوْ أَنَّ مٰا فِی الْأَرْضِ مِنْ شَجَرَةٍ أَقْلاٰمٌ </w:t>
      </w:r>
      <w:r>
        <w:rPr>
          <w:rStyle w:val="FootnoteReference"/>
        </w:rPr>
        <w:footnoteReference w:id="2446"/>
      </w:r>
      <w:r>
        <w:rPr>
          <w:rFonts w:ascii="IRNazanin" w:hAnsi="IRNazanin" w:eastAsia="IRNazanin" w:cs="IRNazanin"/>
          <w:lang w:bidi="fa-IR"/>
          <w:color w:val="111111"/>
          <w:sz w:val="28"/>
          <w:szCs w:val="28"/>
          <w:rtl/>
        </w:rPr>
        <w:t xml:space="preserve">أی لو ثبت کونه أقلاما أو ملؤه أشجار الأرض.</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163" w:name="pg19845_195118"/>
    <w:bookmarkEnd w:id="163"/>
    <w:p>
      <w:pPr>
        <w:pStyle w:val="Heading3"/>
      </w:pPr>
      <w:bookmarkStart w:id="453" w:name="_Toc274"/>
      <w:r>
        <w:t>حروف التحضیض</w:t>
      </w:r>
      <w:bookmarkEnd w:id="453"/>
    </w:p>
    <w:p>
      <w:pPr>
        <w:pStyle w:val="Heading4"/>
      </w:pPr>
      <w:bookmarkStart w:id="454" w:name="_Toc275"/>
      <w:r>
        <w:t>[وجه تسمیتها]</w:t>
      </w:r>
      <w:bookmarkEnd w:id="454"/>
    </w:p>
    <w:p>
      <w:pPr>
        <w:pStyle w:val="BookText"/>
      </w:pPr>
      <w:r>
        <w:rPr>
          <w:rFonts w:ascii="IRNazanin" w:hAnsi="IRNazanin" w:eastAsia="IRNazanin" w:cs="IRNazanin"/>
          <w:lang w:bidi="fa-IR"/>
          <w:color w:val="111111"/>
          <w:sz w:val="28"/>
          <w:szCs w:val="28"/>
          <w:rtl/>
        </w:rPr>
        <w:t xml:space="preserve">قوله:(حروف التحضیض) إنما سمیت بذلک لدلالتها علی طلب حصول الفعل و الحث علیه،و وقوعه للتحضیض عند سیبویه </w:t>
      </w:r>
      <w:r>
        <w:rPr>
          <w:rStyle w:val="FootnoteReference"/>
        </w:rPr>
        <w:footnoteReference w:id="2447"/>
      </w:r>
      <w:r>
        <w:rPr>
          <w:rFonts w:ascii="IRNazanin" w:hAnsi="IRNazanin" w:eastAsia="IRNazanin" w:cs="IRNazanin"/>
          <w:lang w:bidi="fa-IR"/>
          <w:color w:val="111111"/>
          <w:sz w:val="28"/>
          <w:szCs w:val="28"/>
          <w:rtl/>
        </w:rPr>
        <w:t xml:space="preserve">مطلقا، و هو مذهب الزمخشری </w:t>
      </w:r>
      <w:r>
        <w:rPr>
          <w:rStyle w:val="FootnoteReference"/>
        </w:rPr>
        <w:footnoteReference w:id="2448"/>
      </w:r>
      <w:r>
        <w:rPr>
          <w:rFonts w:ascii="IRNazanin" w:hAnsi="IRNazanin" w:eastAsia="IRNazanin" w:cs="IRNazanin"/>
          <w:lang w:bidi="fa-IR"/>
          <w:color w:val="111111"/>
          <w:sz w:val="28"/>
          <w:szCs w:val="28"/>
          <w:rtl/>
        </w:rPr>
        <w:t xml:space="preserve">،و عند الفراء </w:t>
      </w:r>
      <w:r>
        <w:rPr>
          <w:rStyle w:val="FootnoteReference"/>
        </w:rPr>
        <w:footnoteReference w:id="2449"/>
      </w:r>
      <w:r>
        <w:rPr>
          <w:rFonts w:ascii="IRNazanin" w:hAnsi="IRNazanin" w:eastAsia="IRNazanin" w:cs="IRNazanin"/>
          <w:lang w:bidi="fa-IR"/>
          <w:color w:val="111111"/>
          <w:sz w:val="28"/>
          <w:szCs w:val="28"/>
          <w:rtl/>
        </w:rPr>
        <w:t xml:space="preserve">و المصنف </w:t>
      </w:r>
      <w:r>
        <w:rPr>
          <w:rStyle w:val="FootnoteReference"/>
        </w:rPr>
        <w:footnoteReference w:id="2450"/>
      </w:r>
      <w:r>
        <w:rPr>
          <w:rFonts w:ascii="IRNazanin" w:hAnsi="IRNazanin" w:eastAsia="IRNazanin" w:cs="IRNazanin"/>
          <w:lang w:bidi="fa-IR"/>
          <w:color w:val="111111"/>
          <w:sz w:val="28"/>
          <w:szCs w:val="28"/>
          <w:rtl/>
        </w:rPr>
        <w:t xml:space="preserve">أنها إذا ولیها المستقبل فهی للتخصیص،و إن ولیها الماضی فهی للتوبیخ و التندیم </w:t>
      </w:r>
      <w:r>
        <w:rPr>
          <w:rStyle w:val="FootnoteReference"/>
        </w:rPr>
        <w:footnoteReference w:id="2451"/>
      </w:r>
      <w:r>
        <w:rPr>
          <w:rFonts w:ascii="IRNazanin" w:hAnsi="IRNazanin" w:eastAsia="IRNazanin" w:cs="IRNazanin"/>
          <w:lang w:bidi="fa-IR"/>
          <w:color w:val="111111"/>
          <w:sz w:val="28"/>
          <w:szCs w:val="28"/>
          <w:rtl/>
        </w:rPr>
        <w:t xml:space="preserve">علی ما فات،و سمیت حروف تحضیض تغلیبا،لکثرة دخولها علی المضارع.</w:t>
      </w:r>
    </w:p>
    <w:p>
      <w:pPr>
        <w:pStyle w:val="Heading4"/>
      </w:pPr>
      <w:bookmarkStart w:id="455" w:name="_Toc276"/>
      <w:r>
        <w:t>[تعدادها و احکامها]</w:t>
      </w:r>
      <w:bookmarkEnd w:id="455"/>
    </w:p>
    <w:p>
      <w:pPr>
        <w:pStyle w:val="BookText"/>
      </w:pPr>
      <w:r>
        <w:rPr>
          <w:rFonts w:ascii="IRNazanin" w:hAnsi="IRNazanin" w:eastAsia="IRNazanin" w:cs="IRNazanin"/>
          <w:lang w:bidi="fa-IR"/>
          <w:color w:val="111111"/>
          <w:sz w:val="28"/>
          <w:szCs w:val="28"/>
          <w:rtl/>
        </w:rPr>
        <w:t xml:space="preserve">قوله:((هلا)و(ألاّ)و(لو لا)و(لو ما)) </w:t>
      </w:r>
      <w:r>
        <w:rPr>
          <w:rStyle w:val="FootnoteReference"/>
        </w:rPr>
        <w:footnoteReference w:id="2452"/>
      </w:r>
      <w:r>
        <w:rPr>
          <w:rFonts w:ascii="IRNazanin" w:hAnsi="IRNazanin" w:eastAsia="IRNazanin" w:cs="IRNazanin"/>
          <w:lang w:bidi="fa-IR"/>
          <w:color w:val="111111"/>
          <w:sz w:val="28"/>
          <w:szCs w:val="28"/>
          <w:rtl/>
        </w:rPr>
        <w:t xml:space="preserve">الصحیح أنها بسائط و جعلها الکسائی مرکبة من(هل)و(لو)المفیدتین للتمنی </w:t>
      </w:r>
      <w:r>
        <w:rPr>
          <w:rStyle w:val="FootnoteReference"/>
        </w:rPr>
        <w:footnoteReference w:id="2453"/>
      </w:r>
      <w:r>
        <w:rPr>
          <w:rFonts w:ascii="Amiri" w:hAnsi="Amiri" w:eastAsia="Amiri" w:cs="Amiri"/>
          <w:lang w:bidi="ar-SA"/>
          <w:color w:val="111111"/>
          <w:sz w:val="28"/>
          <w:szCs w:val="28"/>
          <w:rtl/>
        </w:rPr>
        <w:t xml:space="preserve">نحو: فَهَلْ لَنٰا مِنْ شُفَعٰاءَ ، فَلَوْ أَنَّ لَنٰا کَرَّةً لتجاوز معنی التمنی،و التحضیض زید علیها(لا)،ثم إنهم فی(ألا)و(لو ما)قلبوا الهاء من هل همزة،و ألزموا ما</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المزیدتین بینها علی أنهما قد لزما معنی آخر و هو التحضیض.</w:t>
      </w:r>
    </w:p>
    <w:p>
      <w:pPr>
        <w:pStyle w:val="BookText"/>
      </w:pPr>
      <w:r>
        <w:rPr>
          <w:rFonts w:ascii="IRNazanin" w:hAnsi="IRNazanin" w:eastAsia="IRNazanin" w:cs="IRNazanin"/>
          <w:lang w:bidi="fa-IR"/>
          <w:color w:val="111111"/>
          <w:sz w:val="28"/>
          <w:szCs w:val="28"/>
          <w:rtl/>
        </w:rPr>
        <w:t xml:space="preserve">قوله:(لها صدر الکلام) ،و ذلک لأن معناها التحضیض و من شأنه الاهتمام به من أول الأمر.</w:t>
      </w:r>
    </w:p>
    <w:p>
      <w:pPr>
        <w:pStyle w:val="BookText"/>
      </w:pPr>
      <w:r>
        <w:rPr>
          <w:rFonts w:ascii="IRNazanin" w:hAnsi="IRNazanin" w:eastAsia="IRNazanin" w:cs="IRNazanin"/>
          <w:lang w:bidi="fa-IR"/>
          <w:color w:val="111111"/>
          <w:sz w:val="28"/>
          <w:szCs w:val="28"/>
          <w:rtl/>
        </w:rPr>
        <w:t xml:space="preserve">قوله:(و یلزمها </w:t>
      </w:r>
      <w:r>
        <w:rPr>
          <w:rStyle w:val="FootnoteReference"/>
        </w:rPr>
        <w:footnoteReference w:id="2454"/>
      </w:r>
      <w:r>
        <w:rPr>
          <w:rFonts w:ascii="IRNazanin" w:hAnsi="IRNazanin" w:eastAsia="IRNazanin" w:cs="IRNazanin"/>
          <w:lang w:bidi="fa-IR"/>
          <w:color w:val="111111"/>
          <w:sz w:val="28"/>
          <w:szCs w:val="28"/>
          <w:rtl/>
        </w:rPr>
        <w:t xml:space="preserve">الفعل) و إنما لزمت الفعل لأن التحضیض و التوبیخ لا یکون إلا فی الأحداث،و لأن التحضیض یخص المستقبل و التوبیخ یخص الماضی و هما فعلان.</w:t>
      </w:r>
    </w:p>
    <w:p>
      <w:pPr>
        <w:pStyle w:val="BookText"/>
      </w:pPr>
      <w:r>
        <w:rPr>
          <w:rFonts w:ascii="Amiri" w:hAnsi="Amiri" w:eastAsia="Amiri" w:cs="Amiri"/>
          <w:lang w:bidi="ar-SA"/>
          <w:color w:val="111111"/>
          <w:sz w:val="28"/>
          <w:szCs w:val="28"/>
          <w:rtl/>
        </w:rPr>
        <w:t xml:space="preserve">قوله:(لفظا أو تقدیرا) اللفظ ظاهر نحو: لَوْ لاٰ جٰاؤُ عَلَیْهِ بِأَرْبَعَةِ </w:t>
      </w:r>
      <w:r>
        <w:rPr>
          <w:rStyle w:val="FootnoteReference"/>
        </w:rPr>
        <w:footnoteReference w:id="2455"/>
      </w:r>
      <w:r>
        <w:rPr>
          <w:rFonts w:ascii="Amiri" w:hAnsi="Amiri" w:eastAsia="Amiri" w:cs="Amiri"/>
          <w:lang w:bidi="ar-SA"/>
          <w:color w:val="111111"/>
          <w:sz w:val="28"/>
          <w:szCs w:val="28"/>
          <w:rtl/>
        </w:rPr>
        <w:t xml:space="preserve">لَوْ مٰا تَأْتِینٰا بِالْمَلاٰئِکَةِ </w:t>
      </w:r>
      <w:r>
        <w:rPr>
          <w:rStyle w:val="FootnoteReference"/>
        </w:rPr>
        <w:footnoteReference w:id="2456"/>
      </w:r>
      <w:r>
        <w:rPr>
          <w:rFonts w:ascii="IRNazanin" w:hAnsi="IRNazanin" w:eastAsia="IRNazanin" w:cs="IRNazanin"/>
          <w:lang w:bidi="fa-IR"/>
          <w:color w:val="111111"/>
          <w:sz w:val="28"/>
          <w:szCs w:val="28"/>
          <w:rtl/>
        </w:rPr>
        <w:t xml:space="preserve">و التقدیر یکون منصوبا نحو قولک:(لن نضرب القوم هلاّ زیدا)أی هلا ضربت زیدا،قال:</w:t>
      </w:r>
    </w:p>
    <w:p>
      <w:pPr>
        <w:pStyle w:val="BookText"/>
      </w:pPr>
      <w:r>
        <w:rPr>
          <w:rFonts w:ascii="IRNazanin" w:hAnsi="IRNazanin" w:eastAsia="IRNazanin" w:cs="IRNazanin"/>
          <w:lang w:bidi="fa-IR"/>
          <w:color w:val="111111"/>
          <w:sz w:val="28"/>
          <w:szCs w:val="28"/>
          <w:rtl/>
        </w:rPr>
        <w:t xml:space="preserve">[817]تعدون عقر النیب أفضل مجدکم</w:t>
      </w:r>
    </w:p>
    <w:p>
      <w:pPr>
        <w:pStyle w:val="BookText"/>
      </w:pPr>
      <w:r>
        <w:rPr>
          <w:rFonts w:ascii="IRNazanin" w:hAnsi="IRNazanin" w:eastAsia="IRNazanin" w:cs="IRNazanin"/>
          <w:lang w:bidi="fa-IR"/>
          <w:color w:val="111111"/>
          <w:sz w:val="28"/>
          <w:szCs w:val="28"/>
          <w:rtl/>
        </w:rPr>
        <w:t xml:space="preserve">بنی ضوطری لو لا الکمی المقنعا </w:t>
      </w:r>
      <w:r>
        <w:rPr>
          <w:rStyle w:val="FootnoteReference"/>
        </w:rPr>
        <w:footnoteReference w:id="2457"/>
      </w:r>
    </w:p>
    <w:p>
      <w:pPr>
        <w:pStyle w:val="BookText"/>
      </w:pPr>
      <w:r>
        <w:rPr>
          <w:rFonts w:ascii="IRNazanin" w:hAnsi="IRNazanin" w:eastAsia="IRNazanin" w:cs="IRNazanin"/>
          <w:lang w:bidi="fa-IR"/>
          <w:color w:val="111111"/>
          <w:sz w:val="28"/>
          <w:szCs w:val="28"/>
          <w:rtl/>
        </w:rPr>
        <w:t xml:space="preserve">أی لو لا تعدون،و مرفوعا نحو قولک لمن قدم من سفره(ألا زید لما قدم زید)قال:</w:t>
      </w:r>
    </w:p>
    <w:p>
      <w:pPr>
        <w:pStyle w:val="BookText"/>
      </w:pPr>
      <w:r>
        <w:rPr>
          <w:rFonts w:ascii="IRNazanin" w:hAnsi="IRNazanin" w:eastAsia="IRNazanin" w:cs="IRNazanin"/>
          <w:lang w:bidi="fa-IR"/>
          <w:color w:val="111111"/>
          <w:sz w:val="28"/>
          <w:szCs w:val="28"/>
          <w:rtl/>
        </w:rPr>
        <w:t xml:space="preserve">[818]و نبئت لیلی أرسلت بشفاعة</w:t>
      </w:r>
    </w:p>
    <w:p>
      <w:pPr>
        <w:pStyle w:val="BookText"/>
      </w:pPr>
      <w:r>
        <w:rPr>
          <w:rFonts w:ascii="IRNazanin" w:hAnsi="IRNazanin" w:eastAsia="IRNazanin" w:cs="IRNazanin"/>
          <w:lang w:bidi="fa-IR"/>
          <w:color w:val="111111"/>
          <w:sz w:val="28"/>
          <w:szCs w:val="28"/>
          <w:rtl/>
        </w:rPr>
        <w:t xml:space="preserve">إلیّ فهلا نفس لیلی شفیعها </w:t>
      </w:r>
      <w:r>
        <w:rPr>
          <w:rStyle w:val="FootnoteReference"/>
        </w:rPr>
        <w:footnoteReference w:id="2458"/>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فهلا حصل نفس لیلی شفیعها،و بعضهم أجاز دخولها علی الاسمیة ضرورة کهذا البیت،و إذا دخلت علی الظروف فهو منتصب بالفعل الذی بعدها نحو:(هلا یوم الجمعة سرت)،لا تساعهم،بخلاف (هلا زیدا ضربت)فعامل زید المقدر کقولک:(إن زیدا ضربت).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ملحق دیوانه 206،و ینظر الأغانی 314/11،و شرح التسهیل السفر الثانی 1084/2،و شرح الرضی 387/2، و رصف المبانی 472،و الجنی الدانی 509-613،و مغنی اللبیب 103-354،و شرح شواهد المغنی 22/1، و أوضح المسالک 129/3،و همع الهوامع 353/4،و خزانة الأدب 60/3. و الشاهد فیه قوله:(فهلا نفس لیلی شفیعها)حیث أدخل هلا علی الجملة الفعلیة حیث أنه حذف کان بعدها،و اسم کان ضمیر الشأن و خبرها الجملة الاسمیة(نفس لیلی شفیعها).</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164" w:name="pg19845_195121"/>
    <w:bookmarkEnd w:id="164"/>
    <w:p>
      <w:pPr>
        <w:pStyle w:val="Heading3"/>
      </w:pPr>
      <w:bookmarkStart w:id="456" w:name="_Toc277"/>
      <w:r>
        <w:t>حرف التوقیع</w:t>
      </w:r>
      <w:bookmarkEnd w:id="456"/>
    </w:p>
    <w:p>
      <w:pPr>
        <w:pStyle w:val="Heading4"/>
      </w:pPr>
      <w:bookmarkStart w:id="457" w:name="_Toc278"/>
      <w:r>
        <w:t>[وجه تسمیتها و موارد استعمالاتها]</w:t>
      </w:r>
      <w:bookmarkEnd w:id="457"/>
    </w:p>
    <w:p>
      <w:pPr>
        <w:pStyle w:val="BookText"/>
      </w:pPr>
      <w:r>
        <w:rPr>
          <w:rFonts w:ascii="IRNazanin" w:hAnsi="IRNazanin" w:eastAsia="IRNazanin" w:cs="IRNazanin"/>
          <w:lang w:bidi="fa-IR"/>
          <w:color w:val="111111"/>
          <w:sz w:val="28"/>
          <w:szCs w:val="28"/>
          <w:rtl/>
        </w:rPr>
        <w:t xml:space="preserve">قوله:(حرف التوقیع)</w:t>
      </w:r>
    </w:p>
    <w:p>
      <w:pPr>
        <w:pStyle w:val="BookText"/>
      </w:pPr>
      <w:r>
        <w:rPr>
          <w:rStyle w:val="FootnoteReference"/>
        </w:rPr>
        <w:footnoteReference w:id="2459"/>
      </w:r>
      <w:r>
        <w:rPr>
          <w:rFonts w:ascii="IRNazanin" w:hAnsi="IRNazanin" w:eastAsia="IRNazanin" w:cs="IRNazanin"/>
          <w:lang w:bidi="fa-IR"/>
          <w:color w:val="111111"/>
          <w:sz w:val="28"/>
          <w:szCs w:val="28"/>
          <w:rtl/>
        </w:rPr>
        <w:t xml:space="preserve">
إنما سمی(توقع)لأنه لا بد یخبر به عمّن یتوقع الإخبار،فإذا دخل علی الماضی قرّبه من الحال نحو:(جاء زید و قد ضحک) لأن الماضی ینافی الحال،فأتوا ب‍(قد)لیؤذن بأن المراد من الماضی ما قرب من زمن الحال،و قد یکون فی الماضی التوقیع نحو:(قد قامت الصلاة لمن یتوقعها)،و قد یسمی حرف تقریب لهذا الاعتبار </w:t>
      </w:r>
      <w:r>
        <w:rPr>
          <w:rStyle w:val="FootnoteReference"/>
        </w:rPr>
        <w:footnoteReference w:id="2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قوله:(و هو فی المضارع للتقلیل) نحو قولهم:(إن الکذوب قد یصدق) و قد تکون للتحقیق مخبرا عن معنی التقلیل،نحو: قَدْ یَعْلَمُ اللّٰهُ الْمُعَوِّقِینَ مِنْکُمْ </w:t>
      </w:r>
      <w:r>
        <w:rPr>
          <w:rStyle w:val="FootnoteReference"/>
        </w:rPr>
        <w:footnoteReference w:id="2461"/>
      </w:r>
      <w:r>
        <w:rPr>
          <w:rFonts w:ascii="Amiri" w:hAnsi="Amiri" w:eastAsia="Amiri" w:cs="Amiri"/>
          <w:lang w:bidi="ar-SA"/>
          <w:color w:val="111111"/>
          <w:sz w:val="28"/>
          <w:szCs w:val="28"/>
          <w:rtl/>
        </w:rPr>
        <w:t xml:space="preserve">و قَدْ نَعْلَمُ إِنَّهُ لَیَحْزُنُکَ </w:t>
      </w:r>
      <w:r>
        <w:rPr>
          <w:rStyle w:val="FootnoteReference"/>
        </w:rPr>
        <w:footnoteReference w:id="2462"/>
      </w:r>
      <w:r>
        <w:rPr>
          <w:rFonts w:ascii="IRNazanin" w:hAnsi="IRNazanin" w:eastAsia="IRNazanin" w:cs="IRNazanin"/>
          <w:lang w:bidi="fa-IR"/>
          <w:color w:val="111111"/>
          <w:sz w:val="28"/>
          <w:szCs w:val="28"/>
          <w:rtl/>
        </w:rPr>
        <w:t xml:space="preserve">و قد تکون للتکثیر مع التحقیق نحو:</w:t>
      </w:r>
    </w:p>
    <w:p>
      <w:pPr>
        <w:pStyle w:val="BookText"/>
      </w:pPr>
      <w:r>
        <w:rPr>
          <w:rFonts w:ascii="IRNazanin" w:hAnsi="IRNazanin" w:eastAsia="IRNazanin" w:cs="IRNazanin"/>
          <w:lang w:bidi="fa-IR"/>
          <w:color w:val="111111"/>
          <w:sz w:val="28"/>
          <w:szCs w:val="28"/>
          <w:rtl/>
        </w:rPr>
        <w:t xml:space="preserve">[819]قد أترک القرن مصفّرا أنامله</w:t>
      </w:r>
    </w:p>
    <w:p>
      <w:pPr>
        <w:pStyle w:val="BookText"/>
      </w:pPr>
      <w:r>
        <w:rPr>
          <w:rFonts w:ascii="IRNazanin" w:hAnsi="IRNazanin" w:eastAsia="IRNazanin" w:cs="IRNazanin"/>
          <w:lang w:bidi="fa-IR"/>
          <w:color w:val="111111"/>
          <w:sz w:val="28"/>
          <w:szCs w:val="28"/>
          <w:rtl/>
        </w:rPr>
        <w:t xml:space="preserve">کأن أثوابه مجت بفرصاد </w:t>
      </w:r>
      <w:r>
        <w:rPr>
          <w:rStyle w:val="FootnoteReference"/>
        </w:rPr>
        <w:footnoteReference w:id="2463"/>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نجم الدین: </w:t>
      </w:r>
      <w:r>
        <w:rPr>
          <w:rStyle w:val="FootnoteReference"/>
        </w:rPr>
        <w:footnoteReference w:id="2464"/>
      </w:r>
      <w:r>
        <w:rPr>
          <w:rFonts w:ascii="IRNazanin" w:hAnsi="IRNazanin" w:eastAsia="IRNazanin" w:cs="IRNazanin"/>
          <w:lang w:bidi="fa-IR"/>
          <w:color w:val="111111"/>
          <w:sz w:val="28"/>
          <w:szCs w:val="28"/>
          <w:rtl/>
        </w:rPr>
        <w:t xml:space="preserve">لا بد فیها من معنی التحقیق فی الماضی و المضارع کقول القائل:(قد قامت[ظ 145]الصلاة)لمن ینتظرها،فیه التحقیق و التوقیع و التقریب،و من حکم(قد)ألا تدخل علی غیر المتصرف ک(نعم)و(بئس)و لا علی المضارع الذی معه(السین و سوف) أو النواصب و الجوازم،و لا یفصل بینه و بین الفعل إلا بالقسم،نحو:(قد لعمری فعلت)،و قد یجوز حذف الفعل نحو:</w:t>
      </w:r>
    </w:p>
    <w:p>
      <w:pPr>
        <w:pStyle w:val="BookText"/>
      </w:pPr>
      <w:r>
        <w:rPr>
          <w:rFonts w:ascii="IRNazanin" w:hAnsi="IRNazanin" w:eastAsia="IRNazanin" w:cs="IRNazanin"/>
          <w:lang w:bidi="fa-IR"/>
          <w:color w:val="111111"/>
          <w:sz w:val="28"/>
          <w:szCs w:val="28"/>
          <w:rtl/>
        </w:rPr>
        <w:t xml:space="preserve">[820]...و کأن قد </w:t>
      </w:r>
      <w:r>
        <w:rPr>
          <w:rStyle w:val="FootnoteReference"/>
        </w:rPr>
        <w:footnoteReference w:id="246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224/4،و شرح أبیات سیبویه 368/2،و المقتضب 43/1،و شرح المفصل لابن یعیش 147/8،و شرح التسهیل السفر الأول 30/1،و شرح الرضی /2،و رصف المبانی 456،و تذکرة النحاة 76،و مغنی اللبیب 231،و شرح شواهد المغنی 494/1-495،و الهمع 379/4 و الخزانة 253/11-257،و الفرصاد: دماء التوت و قیل التوت نفسه. و الشاهد فیه مجیء قد للتکثیر و الدلیل علیها،کأنّ أثوابه مجت بفرصاد.</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165" w:name="pg19845_195123"/>
    <w:bookmarkEnd w:id="165"/>
    <w:p>
      <w:pPr>
        <w:pStyle w:val="Heading3"/>
      </w:pPr>
      <w:bookmarkStart w:id="458" w:name="_Toc279"/>
      <w:r>
        <w:t>حرفا الاستفهام</w:t>
      </w:r>
      <w:bookmarkEnd w:id="458"/>
    </w:p>
    <w:p>
      <w:pPr>
        <w:pStyle w:val="Heading4"/>
      </w:pPr>
      <w:bookmarkStart w:id="459" w:name="_Toc280"/>
      <w:r>
        <w:t>[اداتها]</w:t>
      </w:r>
      <w:bookmarkEnd w:id="459"/>
    </w:p>
    <w:p>
      <w:pPr>
        <w:pStyle w:val="BookText"/>
      </w:pPr>
      <w:r>
        <w:rPr>
          <w:rFonts w:ascii="IRNazanin" w:hAnsi="IRNazanin" w:eastAsia="IRNazanin" w:cs="IRNazanin"/>
          <w:lang w:bidi="fa-IR"/>
          <w:color w:val="111111"/>
          <w:sz w:val="28"/>
          <w:szCs w:val="28"/>
          <w:rtl/>
        </w:rPr>
        <w:t xml:space="preserve">قوله:(حرفا الاستفهام(الهمزة)و(هل)) لم یذکر سیبویه </w:t>
      </w:r>
      <w:r>
        <w:rPr>
          <w:rStyle w:val="FootnoteReference"/>
        </w:rPr>
        <w:footnoteReference w:id="2466"/>
      </w:r>
      <w:r>
        <w:rPr>
          <w:rFonts w:ascii="IRNazanin" w:hAnsi="IRNazanin" w:eastAsia="IRNazanin" w:cs="IRNazanin"/>
          <w:lang w:bidi="fa-IR"/>
          <w:color w:val="111111"/>
          <w:sz w:val="28"/>
          <w:szCs w:val="28"/>
          <w:rtl/>
        </w:rPr>
        <w:t xml:space="preserve">إلا الهمزة وحدها قوله و أمّا(هل)عنده فهی بمعنی(قد) </w:t>
      </w:r>
      <w:r>
        <w:rPr>
          <w:rStyle w:val="FootnoteReference"/>
        </w:rPr>
        <w:footnoteReference w:id="2467"/>
      </w:r>
      <w:r>
        <w:rPr>
          <w:rFonts w:ascii="IRNazanin" w:hAnsi="IRNazanin" w:eastAsia="IRNazanin" w:cs="IRNazanin"/>
          <w:lang w:bidi="fa-IR"/>
          <w:color w:val="111111"/>
          <w:sz w:val="28"/>
          <w:szCs w:val="28"/>
          <w:rtl/>
        </w:rPr>
        <w:t xml:space="preserve">،و زاد طاهر </w:t>
      </w:r>
      <w:r>
        <w:rPr>
          <w:rStyle w:val="FootnoteReference"/>
        </w:rPr>
        <w:footnoteReference w:id="2468"/>
      </w:r>
      <w:r>
        <w:rPr>
          <w:rFonts w:ascii="IRNazanin" w:hAnsi="IRNazanin" w:eastAsia="IRNazanin" w:cs="IRNazanin"/>
          <w:lang w:bidi="fa-IR"/>
          <w:color w:val="111111"/>
          <w:sz w:val="28"/>
          <w:szCs w:val="28"/>
          <w:rtl/>
        </w:rPr>
        <w:t xml:space="preserve">و الأنباری و أبو عبیدة </w:t>
      </w:r>
      <w:r>
        <w:rPr>
          <w:rStyle w:val="FootnoteReference"/>
        </w:rPr>
        <w:footnoteReference w:id="2469"/>
      </w:r>
      <w:r>
        <w:rPr>
          <w:rFonts w:ascii="Amiri" w:hAnsi="Amiri" w:eastAsia="Amiri" w:cs="Amiri"/>
          <w:lang w:bidi="ar-SA"/>
          <w:color w:val="111111"/>
          <w:sz w:val="28"/>
          <w:szCs w:val="28"/>
          <w:rtl/>
        </w:rPr>
        <w:t xml:space="preserve">(أم)نحو: أَمْ یَقُولُونَ افْتَرٰاهُ </w:t>
      </w:r>
      <w:r>
        <w:rPr>
          <w:rStyle w:val="FootnoteReference"/>
        </w:rPr>
        <w:footnoteReference w:id="2470"/>
      </w:r>
      <w:r>
        <w:rPr>
          <w:rFonts w:ascii="IRNazanin" w:hAnsi="IRNazanin" w:eastAsia="IRNazanin" w:cs="IRNazanin"/>
          <w:lang w:bidi="fa-IR"/>
          <w:color w:val="111111"/>
          <w:sz w:val="28"/>
          <w:szCs w:val="28"/>
          <w:rtl/>
        </w:rPr>
        <w:t xml:space="preserve">ورد بأنها لو کانت للاستفهام لم یجمعوا بین حرفی استفهام فی نحو قوله:</w:t>
      </w:r>
    </w:p>
    <w:p>
      <w:pPr>
        <w:pStyle w:val="BookText"/>
      </w:pPr>
      <w:r>
        <w:rPr>
          <w:rFonts w:ascii="IRNazanin" w:hAnsi="IRNazanin" w:eastAsia="IRNazanin" w:cs="IRNazanin"/>
          <w:lang w:bidi="fa-IR"/>
          <w:color w:val="111111"/>
          <w:sz w:val="28"/>
          <w:szCs w:val="28"/>
          <w:rtl/>
        </w:rPr>
        <w:t xml:space="preserve">[821]أم هل کبیر بکی لم یقض عبرته </w:t>
      </w:r>
      <w:r>
        <w:rPr>
          <w:rStyle w:val="FootnoteReference"/>
        </w:rPr>
        <w:footnoteReference w:id="2471"/>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60" w:name="_Toc281"/>
      <w:r>
        <w:t>[احکامهما]</w:t>
      </w:r>
      <w:bookmarkEnd w:id="460"/>
    </w:p>
    <w:p>
      <w:pPr>
        <w:pStyle w:val="BookText"/>
      </w:pPr>
      <w:r>
        <w:rPr>
          <w:rFonts w:ascii="IRNazanin" w:hAnsi="IRNazanin" w:eastAsia="IRNazanin" w:cs="IRNazanin"/>
          <w:lang w:bidi="fa-IR"/>
          <w:color w:val="111111"/>
          <w:sz w:val="28"/>
          <w:szCs w:val="28"/>
          <w:rtl/>
        </w:rPr>
        <w:t xml:space="preserve">قوله:(و لهما صدر الکلام) و ذلک لأن الاستفهام طریق إلی الإفهام و الإعلام و الطریق قبل المتطّرق إلیه.</w:t>
      </w:r>
    </w:p>
    <w:p>
      <w:pPr>
        <w:pStyle w:val="BookText"/>
      </w:pPr>
      <w:r>
        <w:rPr>
          <w:rFonts w:ascii="IRNazanin" w:hAnsi="IRNazanin" w:eastAsia="IRNazanin" w:cs="IRNazanin"/>
          <w:lang w:bidi="fa-IR"/>
          <w:color w:val="111111"/>
          <w:sz w:val="28"/>
          <w:szCs w:val="28"/>
          <w:rtl/>
        </w:rPr>
        <w:t xml:space="preserve">قوله:(تقول:(أزید قائم؟)و(أقام زید؟)) یعنی أن الهمزة تدخل علی الجملة الاسمیة و الفعلیة کهذین المثالین.</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کذلک هل) یعنی تدخل علی الجملتین معا،تقول:(هل قام زید؟)و(هل زید قائم)،ما خلا(هل زید قام؟).</w:t>
      </w:r>
    </w:p>
    <w:p>
      <w:pPr>
        <w:pStyle w:val="BookText"/>
      </w:pPr>
      <w:r>
        <w:rPr>
          <w:rFonts w:ascii="IRNazanin" w:hAnsi="IRNazanin" w:eastAsia="IRNazanin" w:cs="IRNazanin"/>
          <w:lang w:bidi="fa-IR"/>
          <w:color w:val="111111"/>
          <w:sz w:val="28"/>
          <w:szCs w:val="28"/>
          <w:rtl/>
        </w:rPr>
        <w:t xml:space="preserve">قوله:(و الهمزة أعمّ) إنما عمت لأنها أخف،أو لأنها الأصل فی أدوات الاستفهام بخلاف(هل)،فإنها بمعنی(قد)لکنها لا تستعمل إلا فی موضع الاستفهام،فأغنت عن الهمزة،و قد جاء دخول الهمزة علیها منبها علی الأصل،فی قوله:</w:t>
      </w:r>
    </w:p>
    <w:p>
      <w:pPr>
        <w:pStyle w:val="BookText"/>
      </w:pPr>
      <w:r>
        <w:rPr>
          <w:rFonts w:ascii="Times New Roman" w:hAnsi="Times New Roman" w:eastAsia="Times New Roman" w:cs="Times New Roman"/>
          <w:lang w:val="en-US" w:bidi="en-US"/>
          <w:color w:val="111111"/>
          <w:sz w:val="28"/>
          <w:szCs w:val="28"/>
          <w:rtl/>
        </w:rPr>
        <w:t xml:space="preserve">[822]...</w:t>
      </w:r>
    </w:p>
    <w:p>
      <w:pPr>
        <w:pStyle w:val="BookText"/>
      </w:pPr>
      <w:r>
        <w:rPr>
          <w:rFonts w:ascii="IRNazanin" w:hAnsi="IRNazanin" w:eastAsia="IRNazanin" w:cs="IRNazanin"/>
          <w:lang w:bidi="fa-IR"/>
          <w:color w:val="111111"/>
          <w:sz w:val="28"/>
          <w:szCs w:val="28"/>
          <w:rtl/>
        </w:rPr>
        <w:t xml:space="preserve">أهل رأونا بسفح القاع ذی الأکم </w:t>
      </w:r>
      <w:r>
        <w:rPr>
          <w:rStyle w:val="FootnoteReference"/>
        </w:rPr>
        <w:footnoteReference w:id="2472"/>
      </w:r>
    </w:p>
    <w:p>
      <w:pPr>
        <w:pStyle w:val="BookText"/>
      </w:pPr>
      <w:r>
        <w:rPr>
          <w:rFonts w:ascii="Amiri" w:hAnsi="Amiri" w:eastAsia="Amiri" w:cs="Amiri"/>
          <w:lang w:bidi="ar-SA"/>
          <w:color w:val="111111"/>
          <w:sz w:val="28"/>
          <w:szCs w:val="28"/>
          <w:rtl/>
        </w:rPr>
        <w:t xml:space="preserve">و قد جاءت فی الإخبار نحو: هَلْ أَتیٰ عَلَی الْإِنْسٰانِ حِینٌ مِنَ الدَّهْرِ </w:t>
      </w:r>
      <w:r>
        <w:rPr>
          <w:rStyle w:val="FootnoteReference"/>
        </w:rPr>
        <w:footnoteReference w:id="2473"/>
      </w:r>
      <w:r>
        <w:rPr>
          <w:rFonts w:ascii="IRNazanin" w:hAnsi="IRNazanin" w:eastAsia="IRNazanin" w:cs="IRNazanin"/>
          <w:lang w:bidi="fa-IR"/>
          <w:color w:val="111111"/>
          <w:sz w:val="28"/>
          <w:szCs w:val="28"/>
          <w:rtl/>
        </w:rPr>
        <w:t xml:space="preserve">لأن الاستفهام لا یصح علی اللّه تعالی،و قال الزمخشری </w:t>
      </w:r>
      <w:r>
        <w:rPr>
          <w:rStyle w:val="FootnoteReference"/>
        </w:rPr>
        <w:footnoteReference w:id="2474"/>
      </w:r>
      <w:r>
        <w:rPr>
          <w:rFonts w:ascii="IRNazanin" w:hAnsi="IRNazanin" w:eastAsia="IRNazanin" w:cs="IRNazanin"/>
          <w:lang w:bidi="fa-IR"/>
          <w:color w:val="111111"/>
          <w:sz w:val="28"/>
          <w:szCs w:val="28"/>
          <w:rtl/>
        </w:rPr>
        <w:t xml:space="preserve">هی علی بابها و الاستفهام للتوبیخ و المراد بالإنسان(بنی آدم)لا آدم.</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166" w:name="pg19845_195125"/>
    <w:bookmarkEnd w:id="166"/>
    <w:p>
      <w:pPr>
        <w:pStyle w:val="BookText"/>
      </w:pPr>
      <w:r>
        <w:rPr>
          <w:rFonts w:ascii="IRNazanin" w:hAnsi="IRNazanin" w:eastAsia="IRNazanin" w:cs="IRNazanin"/>
          <w:lang w:bidi="fa-IR"/>
          <w:color w:val="111111"/>
          <w:sz w:val="28"/>
          <w:szCs w:val="28"/>
          <w:rtl/>
        </w:rPr>
        <w:t xml:space="preserve">قوله:(تقول:أزیدا ضربت) یعنی لما کانت الهمزة أعم من(هل) اختصت بمواضع:</w:t>
      </w:r>
    </w:p>
    <w:p>
      <w:pPr>
        <w:pStyle w:val="Heading4"/>
      </w:pPr>
      <w:bookmarkStart w:id="461" w:name="_Toc282"/>
      <w:r>
        <w:t>[اختصاصات الهمزه]</w:t>
      </w:r>
      <w:bookmarkEnd w:id="461"/>
    </w:p>
    <w:p>
      <w:pPr>
        <w:pStyle w:val="BookText"/>
      </w:pPr>
      <w:r>
        <w:rPr>
          <w:rFonts w:ascii="IRNazanin" w:hAnsi="IRNazanin" w:eastAsia="IRNazanin" w:cs="IRNazanin"/>
          <w:lang w:bidi="fa-IR"/>
          <w:color w:val="111111"/>
          <w:sz w:val="28"/>
          <w:szCs w:val="28"/>
          <w:rtl/>
        </w:rPr>
        <w:t xml:space="preserve">الأول:دخولها علی ما قدمّ مفعوله نحو:(أزیدا ضربت)أو أضمر عامله نحو:(أزیدا ضربته)دون(هل)لأنها بمعنی(قد)و لا یجوز الفصل بین (قد)و الفعل بمفعوله،کذلک ما کان بمعناه،و قیل الوجه:إنّ هل لا یستفهم بها إلا عن جملة،فإذا قدم المفعول صار الاستفهام عن مفرد بخلاف الهمزة فإنه یستفهم بها عنها.</w:t>
      </w:r>
    </w:p>
    <w:p>
      <w:pPr>
        <w:pStyle w:val="BookText"/>
      </w:pPr>
      <w:r>
        <w:rPr>
          <w:rFonts w:ascii="IRNazanin" w:hAnsi="IRNazanin" w:eastAsia="IRNazanin" w:cs="IRNazanin"/>
          <w:lang w:bidi="fa-IR"/>
          <w:color w:val="111111"/>
          <w:sz w:val="28"/>
          <w:szCs w:val="28"/>
          <w:rtl/>
        </w:rPr>
        <w:t xml:space="preserve">و الثانی:أنها تدخل علی اسمیة الصدر فعلیة العجز نحو:(أزید قام) دون(هل)،فلا یصح(هل زید قام؟)لأنک إن جعلت زیدا فاعلا لقام، و الفاعل لا یتقدم علی فعله،و إن جعلته فاعلا لفعل محذوف و قام مفسر، فمن أصولهم[أی البصریین] </w:t>
      </w:r>
      <w:r>
        <w:rPr>
          <w:rStyle w:val="FootnoteReference"/>
        </w:rPr>
        <w:footnoteReference w:id="2475"/>
      </w:r>
      <w:r>
        <w:rPr>
          <w:rFonts w:ascii="IRNazanin" w:hAnsi="IRNazanin" w:eastAsia="IRNazanin" w:cs="IRNazanin"/>
          <w:lang w:bidi="fa-IR"/>
          <w:color w:val="111111"/>
          <w:sz w:val="28"/>
          <w:szCs w:val="28"/>
          <w:rtl/>
        </w:rPr>
        <w:t xml:space="preserve">أنّ مالا یعمل لا یفسّر،خلافا للکوفیین </w:t>
      </w:r>
      <w:r>
        <w:rPr>
          <w:rStyle w:val="FootnoteReference"/>
        </w:rPr>
        <w:footnoteReference w:id="2476"/>
      </w:r>
      <w:r>
        <w:rPr>
          <w:rFonts w:ascii="IRNazanin" w:hAnsi="IRNazanin" w:eastAsia="IRNazanin" w:cs="IRNazanin"/>
          <w:lang w:bidi="fa-IR"/>
          <w:color w:val="111111"/>
          <w:sz w:val="28"/>
          <w:szCs w:val="28"/>
          <w:rtl/>
        </w:rPr>
        <w:t xml:space="preserve">،فإنهم یجیزون(هل زید قام؟)لأنهم یجیزون تقدم الفاعل علی فعله،و قیل وجه المنع من دخولها علی الاسمیة(هل زید خارج)کالمنع من(قد زید خارج)أجیب بأنها المحصورة الاسمیة دخلت علیها حملا لها علی الهمزة نحو: فَهَلْ أَنْتُمْ شٰاکِرُونَ </w:t>
      </w:r>
      <w:r>
        <w:rPr>
          <w:rStyle w:val="FootnoteReference"/>
        </w:rPr>
        <w:footnoteReference w:id="2477"/>
      </w:r>
      <w:r>
        <w:rPr>
          <w:rFonts w:ascii="IRNazanin" w:hAnsi="IRNazanin" w:eastAsia="IRNazanin" w:cs="IRNazanin"/>
          <w:lang w:bidi="fa-IR"/>
          <w:color w:val="111111"/>
          <w:sz w:val="28"/>
          <w:szCs w:val="28"/>
          <w:rtl/>
        </w:rPr>
        <w:t xml:space="preserve">و تناسب ألفه الجملة الفعلیة، فإذا وجد الفعل،قال نجم الدین: </w:t>
      </w:r>
      <w:r>
        <w:rPr>
          <w:rStyle w:val="FootnoteReference"/>
        </w:rPr>
        <w:footnoteReference w:id="2478"/>
      </w:r>
      <w:r>
        <w:rPr>
          <w:rFonts w:ascii="IRNazanin" w:hAnsi="IRNazanin" w:eastAsia="IRNazanin" w:cs="IRNazanin"/>
          <w:lang w:bidi="fa-IR"/>
          <w:color w:val="111111"/>
          <w:sz w:val="28"/>
          <w:szCs w:val="28"/>
          <w:rtl/>
        </w:rPr>
        <w:t xml:space="preserve">ثمّ تطلفت علی الهمزة،فإن رأت</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فعلا فی حیزها تذکرت عهودا بالحمی،و حنت إلی الإلف المألوف و عانقته،و إن لم تره فی حیزها تسلت عنه ذاهلة،و یعترض بنحو: وَ إِنْ أَحَدٌ مِنَ الْمُشْرِکِینَ اسْتَجٰارَکَ </w:t>
      </w:r>
      <w:r>
        <w:rPr>
          <w:rStyle w:val="FootnoteReference"/>
        </w:rPr>
        <w:footnoteReference w:id="2479"/>
      </w:r>
      <w:r>
        <w:rPr>
          <w:rFonts w:ascii="IRNazanin" w:hAnsi="IRNazanin" w:eastAsia="IRNazanin" w:cs="IRNazanin"/>
          <w:lang w:bidi="fa-IR"/>
          <w:color w:val="111111"/>
          <w:sz w:val="28"/>
          <w:szCs w:val="28"/>
          <w:rtl/>
        </w:rPr>
        <w:t xml:space="preserve">فإنّ(إن)من خواص الأفعال و قد دخلت علی الاسم مع إمکان الفعل.</w:t>
      </w:r>
    </w:p>
    <w:p>
      <w:pPr>
        <w:pStyle w:val="BookText"/>
      </w:pPr>
      <w:r>
        <w:rPr>
          <w:rFonts w:ascii="IRNazanin" w:hAnsi="IRNazanin" w:eastAsia="IRNazanin" w:cs="IRNazanin"/>
          <w:lang w:bidi="fa-IR"/>
          <w:color w:val="111111"/>
          <w:sz w:val="28"/>
          <w:szCs w:val="28"/>
          <w:rtl/>
        </w:rPr>
        <w:t xml:space="preserve">الثالث قوله:(أتضرب زیدا و هو أخوک)یعنی أنها تختص باستفهام الإنکار و التقریر،فالإنکار حیث یدخل علی الإثبات نحو:(أتضرب زیدا و هو أخوک)قال:</w:t>
      </w:r>
    </w:p>
    <w:p>
      <w:pPr>
        <w:pStyle w:val="BookText"/>
      </w:pPr>
      <w:r>
        <w:rPr>
          <w:rFonts w:ascii="Amiri" w:hAnsi="Amiri" w:eastAsia="Amiri" w:cs="Amiri"/>
          <w:lang w:bidi="ar-SA"/>
          <w:color w:val="111111"/>
          <w:sz w:val="28"/>
          <w:szCs w:val="28"/>
          <w:rtl/>
        </w:rPr>
        <w:t xml:space="preserve">[823]أطربا و أنت قنّسریّ </w:t>
      </w:r>
      <w:r>
        <w:rPr>
          <w:rStyle w:val="FootnoteReference"/>
        </w:rPr>
        <w:footnoteReference w:id="24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التقریر حیث تدخل علی المنفی نحو:(ألم یقم زید؟)قال تعالی: أَ لَمْ نَشْرَحْ لَکَ صَدْرَکَ </w:t>
      </w:r>
      <w:r>
        <w:rPr>
          <w:rStyle w:val="FootnoteReference"/>
        </w:rPr>
        <w:footnoteReference w:id="2481"/>
      </w:r>
      <w:r>
        <w:rPr>
          <w:rFonts w:ascii="IRNazanin" w:hAnsi="IRNazanin" w:eastAsia="IRNazanin" w:cs="IRNazanin"/>
          <w:lang w:bidi="fa-IR"/>
          <w:color w:val="111111"/>
          <w:sz w:val="28"/>
          <w:szCs w:val="28"/>
          <w:rtl/>
        </w:rPr>
        <w:t xml:space="preserve">هذا مذهب المصنف </w:t>
      </w:r>
      <w:r>
        <w:rPr>
          <w:rStyle w:val="FootnoteReference"/>
        </w:rPr>
        <w:footnoteReference w:id="2482"/>
      </w:r>
      <w:r>
        <w:rPr>
          <w:rFonts w:ascii="IRNazanin" w:hAnsi="IRNazanin" w:eastAsia="IRNazanin" w:cs="IRNazanin"/>
          <w:lang w:bidi="fa-IR"/>
          <w:color w:val="111111"/>
          <w:sz w:val="28"/>
          <w:szCs w:val="28"/>
          <w:rtl/>
        </w:rPr>
        <w:t xml:space="preserve">و الجمهور،و قال القزوینی: </w:t>
      </w:r>
      <w:r>
        <w:rPr>
          <w:rStyle w:val="FootnoteReference"/>
        </w:rPr>
        <w:footnoteReference w:id="2483"/>
      </w:r>
    </w:p>
    <w:p>
      <w:pPr>
        <w:pStyle w:val="BookText"/>
      </w:pPr>
      <w:r>
        <w:rPr>
          <w:rFonts w:ascii="IRNazanin" w:hAnsi="IRNazanin" w:eastAsia="IRNazanin" w:cs="IRNazanin"/>
          <w:lang w:bidi="fa-IR"/>
          <w:color w:val="111111"/>
          <w:sz w:val="28"/>
          <w:szCs w:val="28"/>
          <w:rtl/>
        </w:rPr>
        <w:t xml:space="preserve">إن دخلت علی الإثبات فهی للتقریر و إن دخلت علی النفی فالإنکار، و بالعکس،و إنما اختصت بهما الهمزة علی(هل)،لأن(هل)مختصة</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بالأفعال،و الإنکار و التقریر جمل حالیة،و الهمزة صالحة للحال و الاستقبال [و 146].</w:t>
      </w:r>
    </w:p>
    <w:p>
      <w:pPr>
        <w:pStyle w:val="BookText"/>
      </w:pPr>
      <w:r>
        <w:rPr>
          <w:rFonts w:ascii="IRNazanin" w:hAnsi="IRNazanin" w:eastAsia="IRNazanin" w:cs="IRNazanin"/>
          <w:lang w:bidi="fa-IR"/>
          <w:color w:val="111111"/>
          <w:sz w:val="28"/>
          <w:szCs w:val="28"/>
          <w:rtl/>
        </w:rPr>
        <w:t xml:space="preserve">الرابع قوله:(أزید عندک أم عمرو؟)یعنی أن استفهام التعیین مما یختص الهمزة لأن(هل)وضعت للمرتبة الأولی من السؤال،و هی التی تجاب ب(نعم)أو(لا)و کذلک باب التسویة مختص بالهمزة نحو:(سواء لأقمت أم قعدت)و(لا أبالی أقمت أم قعدت).</w:t>
      </w:r>
    </w:p>
    <w:p>
      <w:pPr>
        <w:pStyle w:val="BookText"/>
      </w:pPr>
      <w:r>
        <w:rPr>
          <w:rFonts w:ascii="Amiri" w:hAnsi="Amiri" w:eastAsia="Amiri" w:cs="Amiri"/>
          <w:lang w:bidi="ar-SA"/>
          <w:color w:val="111111"/>
          <w:sz w:val="28"/>
          <w:szCs w:val="28"/>
          <w:rtl/>
        </w:rPr>
        <w:t xml:space="preserve">الخامس قوله:(و أَ ثُمَّ إِذٰا مٰا وَقَعَ </w:t>
      </w:r>
      <w:r>
        <w:rPr>
          <w:rStyle w:val="FootnoteReference"/>
        </w:rPr>
        <w:footnoteReference w:id="2484"/>
      </w:r>
      <w:r>
        <w:rPr>
          <w:rFonts w:ascii="Amiri" w:hAnsi="Amiri" w:eastAsia="Amiri" w:cs="Amiri"/>
          <w:lang w:bidi="ar-SA"/>
          <w:color w:val="111111"/>
          <w:sz w:val="28"/>
          <w:szCs w:val="28"/>
          <w:rtl/>
        </w:rPr>
        <w:t xml:space="preserve">و أَ فَمَنْ کٰانَ </w:t>
      </w:r>
      <w:r>
        <w:rPr>
          <w:rStyle w:val="FootnoteReference"/>
        </w:rPr>
        <w:footnoteReference w:id="2485"/>
      </w:r>
      <w:r>
        <w:rPr>
          <w:rFonts w:ascii="Amiri" w:hAnsi="Amiri" w:eastAsia="Amiri" w:cs="Amiri"/>
          <w:lang w:bidi="ar-SA"/>
          <w:color w:val="111111"/>
          <w:sz w:val="28"/>
          <w:szCs w:val="28"/>
          <w:rtl/>
        </w:rPr>
        <w:t xml:space="preserve">و أَ وَ مَنْ کٰانَ </w:t>
      </w:r>
      <w:r>
        <w:rPr>
          <w:rStyle w:val="FootnoteReference"/>
        </w:rPr>
        <w:footnoteReference w:id="2486"/>
      </w:r>
      <w:r>
        <w:rPr>
          <w:rFonts w:ascii="Amiri" w:hAnsi="Amiri" w:eastAsia="Amiri" w:cs="Amiri"/>
          <w:lang w:bidi="ar-SA"/>
          <w:color w:val="111111"/>
          <w:sz w:val="28"/>
          <w:szCs w:val="28"/>
          <w:rtl/>
        </w:rPr>
        <w:t xml:space="preserve">)یعنی أن الهمزة تختص ب(الواو)و(الفاء)و(ثم)کما ذکر، قیاس هذه الحروف التقدم علی الهمزة کما تقدمت علی هل،نحو: فَهَلْ أَنْتُمْ مُسْلِمُونَ </w:t>
      </w:r>
      <w:r>
        <w:rPr>
          <w:rStyle w:val="FootnoteReference"/>
        </w:rPr>
        <w:footnoteReference w:id="2487"/>
      </w:r>
      <w:r>
        <w:rPr>
          <w:rFonts w:ascii="Amiri" w:hAnsi="Amiri" w:eastAsia="Amiri" w:cs="Amiri"/>
          <w:lang w:bidi="ar-SA"/>
          <w:color w:val="111111"/>
          <w:sz w:val="28"/>
          <w:szCs w:val="28"/>
          <w:rtl/>
        </w:rPr>
        <w:t xml:space="preserve">، مُنْتَهُونَ </w:t>
      </w:r>
      <w:r>
        <w:rPr>
          <w:rStyle w:val="FootnoteReference"/>
        </w:rPr>
        <w:footnoteReference w:id="2488"/>
      </w:r>
      <w:r>
        <w:rPr>
          <w:rFonts w:ascii="IRNazanin" w:hAnsi="IRNazanin" w:eastAsia="IRNazanin" w:cs="IRNazanin"/>
          <w:lang w:bidi="fa-IR"/>
          <w:color w:val="111111"/>
          <w:sz w:val="28"/>
          <w:szCs w:val="28"/>
          <w:rtl/>
        </w:rPr>
        <w:t xml:space="preserve">و غیرها مما له الصدر،و وجه أن الهمزة أصل فی الاستفهام،فکان أصلا فی الصدر من(هل)،فقدمت علی حروف العطف،و قال الزمخشری: </w:t>
      </w:r>
      <w:r>
        <w:rPr>
          <w:rStyle w:val="FootnoteReference"/>
        </w:rPr>
        <w:footnoteReference w:id="2489"/>
      </w:r>
      <w:r>
        <w:rPr>
          <w:rFonts w:ascii="IRNazanin" w:hAnsi="IRNazanin" w:eastAsia="IRNazanin" w:cs="IRNazanin"/>
          <w:lang w:bidi="fa-IR"/>
          <w:color w:val="111111"/>
          <w:sz w:val="28"/>
          <w:szCs w:val="28"/>
          <w:rtl/>
        </w:rPr>
        <w:t xml:space="preserve">المستفهم عنه المحذوف و لیس هو المذکور بعد حرف العطف،و تقدیره:أتکفرون به ثم إذا ما وقع أمنتم</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أیها الجاهلون،فتجعلون من کان علی بینة من ربه کمن زین له سوء عمله،أجابوا عهدک أَ وَ کُلَّمٰا عٰاهَدُوا عَهْداً نَبَذَهُ فَرِیقٌ مِنْهُمْ </w:t>
      </w:r>
      <w:r>
        <w:rPr>
          <w:rStyle w:val="FootnoteReference"/>
        </w:rPr>
        <w:footnoteReference w:id="2490"/>
      </w:r>
      <w:r>
        <w:rPr>
          <w:rFonts w:ascii="IRNazanin" w:hAnsi="IRNazanin" w:eastAsia="IRNazanin" w:cs="IRNazanin"/>
          <w:lang w:bidi="fa-IR"/>
          <w:color w:val="111111"/>
          <w:sz w:val="28"/>
          <w:szCs w:val="28"/>
          <w:rtl/>
        </w:rPr>
        <w:t xml:space="preserve">و مما یختص بالهمزة دون(هل)جواز حذف المفرد بعدها اعتمادا علی ما سبق فی کلام متکلم آخر،نحو قولک:منکرا أو مستفهما،(أزید)فی جواب من قال:</w:t>
      </w:r>
    </w:p>
    <w:p>
      <w:pPr>
        <w:pStyle w:val="BookText"/>
      </w:pPr>
      <w:r>
        <w:rPr>
          <w:rFonts w:ascii="IRNazanin" w:hAnsi="IRNazanin" w:eastAsia="IRNazanin" w:cs="IRNazanin"/>
          <w:lang w:bidi="fa-IR"/>
          <w:color w:val="111111"/>
          <w:sz w:val="28"/>
          <w:szCs w:val="28"/>
          <w:rtl/>
        </w:rPr>
        <w:t xml:space="preserve">(أجاءنی زید)و(رأیت زیدا)و(مررت بزید).</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167" w:name="pg19845_195129"/>
    <w:bookmarkEnd w:id="167"/>
    <w:p>
      <w:pPr>
        <w:pStyle w:val="Heading3"/>
      </w:pPr>
      <w:bookmarkStart w:id="462" w:name="_Toc283"/>
      <w:r>
        <w:t>حروف الشرط</w:t>
      </w:r>
      <w:bookmarkEnd w:id="462"/>
    </w:p>
    <w:p>
      <w:pPr>
        <w:pStyle w:val="Heading4"/>
      </w:pPr>
      <w:bookmarkStart w:id="463" w:name="_Toc284"/>
      <w:r>
        <w:t>[اداتها]</w:t>
      </w:r>
      <w:bookmarkEnd w:id="463"/>
    </w:p>
    <w:p>
      <w:pPr>
        <w:pStyle w:val="BookText"/>
      </w:pPr>
      <w:r>
        <w:rPr>
          <w:rFonts w:ascii="IRNazanin" w:hAnsi="IRNazanin" w:eastAsia="IRNazanin" w:cs="IRNazanin"/>
          <w:lang w:bidi="fa-IR"/>
          <w:color w:val="111111"/>
          <w:sz w:val="28"/>
          <w:szCs w:val="28"/>
          <w:rtl/>
        </w:rPr>
        <w:t xml:space="preserve">قوله:(حروف الشرط،(إن)و(لو)و(أمّا)) و لم یعد الزمخشری </w:t>
      </w:r>
      <w:r>
        <w:rPr>
          <w:rStyle w:val="FootnoteReference"/>
        </w:rPr>
        <w:footnoteReference w:id="2491"/>
      </w:r>
      <w:r>
        <w:rPr>
          <w:rFonts w:ascii="IRNazanin" w:hAnsi="IRNazanin" w:eastAsia="IRNazanin" w:cs="IRNazanin"/>
          <w:lang w:bidi="fa-IR"/>
          <w:color w:val="111111"/>
          <w:sz w:val="28"/>
          <w:szCs w:val="28"/>
          <w:rtl/>
        </w:rPr>
        <w:t xml:space="preserve">(أمّا)من حروف الشرط.</w:t>
      </w:r>
    </w:p>
    <w:p>
      <w:pPr>
        <w:pStyle w:val="Heading4"/>
      </w:pPr>
      <w:bookmarkStart w:id="464" w:name="_Toc285"/>
      <w:r>
        <w:t>[احکامها]</w:t>
      </w:r>
      <w:bookmarkEnd w:id="464"/>
    </w:p>
    <w:p>
      <w:pPr>
        <w:pStyle w:val="BookText"/>
      </w:pPr>
      <w:r>
        <w:rPr>
          <w:rFonts w:ascii="IRNazanin" w:hAnsi="IRNazanin" w:eastAsia="IRNazanin" w:cs="IRNazanin"/>
          <w:lang w:bidi="fa-IR"/>
          <w:color w:val="111111"/>
          <w:sz w:val="28"/>
          <w:szCs w:val="28"/>
          <w:rtl/>
        </w:rPr>
        <w:t xml:space="preserve">قوله:(و لها صدر الکلام) یعنی أنه یجب أن تقدم أداة الشرط علی الشرط و الجزاء،أو علی معمولها علی الأصح،لأنها تدل علی قسم من أقسام الکلام،و هو الإنشاء کالاستفهام،و أجاز الکوفیون </w:t>
      </w:r>
      <w:r>
        <w:rPr>
          <w:rStyle w:val="FootnoteReference"/>
        </w:rPr>
        <w:footnoteReference w:id="2492"/>
      </w:r>
      <w:r>
        <w:rPr>
          <w:rFonts w:ascii="IRNazanin" w:hAnsi="IRNazanin" w:eastAsia="IRNazanin" w:cs="IRNazanin"/>
          <w:lang w:bidi="fa-IR"/>
          <w:color w:val="111111"/>
          <w:sz w:val="28"/>
          <w:szCs w:val="28"/>
          <w:rtl/>
        </w:rPr>
        <w:t xml:space="preserve">تقدم الجزاء علی أداة الشرط،نحو:(أقم إن تقم)و قولهم:(أنت طالق إن دخلت الدار) لأنه لو لم یکن،إنما یتقدم جزاء الطلب فی الحال،کقوله:(أنت طالق أن دخلت)،بفتح أن،قالوا:و تقدّمه هو الأصل فإذا تأخر جزم جوازا،و الدلیل أن أصله التقدم،قوله:</w:t>
      </w:r>
    </w:p>
    <w:p>
      <w:pPr>
        <w:pStyle w:val="BookText"/>
      </w:pPr>
      <w:r>
        <w:rPr>
          <w:rFonts w:ascii="Times New Roman" w:hAnsi="Times New Roman" w:eastAsia="Times New Roman" w:cs="Times New Roman"/>
          <w:lang w:val="en-US" w:bidi="en-US"/>
          <w:color w:val="111111"/>
          <w:sz w:val="28"/>
          <w:szCs w:val="28"/>
          <w:rtl/>
        </w:rPr>
        <w:t xml:space="preserve">[824]...</w:t>
      </w:r>
    </w:p>
    <w:p>
      <w:pPr>
        <w:pStyle w:val="BookText"/>
      </w:pPr>
      <w:r>
        <w:rPr>
          <w:rFonts w:ascii="IRNazanin" w:hAnsi="IRNazanin" w:eastAsia="IRNazanin" w:cs="IRNazanin"/>
          <w:lang w:bidi="fa-IR"/>
          <w:color w:val="111111"/>
          <w:sz w:val="28"/>
          <w:szCs w:val="28"/>
          <w:rtl/>
        </w:rPr>
        <w:t xml:space="preserve">إنک إن یصرع أخوک تصرع </w:t>
      </w:r>
      <w:r>
        <w:rPr>
          <w:rStyle w:val="FootnoteReference"/>
        </w:rPr>
        <w:footnoteReference w:id="2493"/>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168" w:name="pg19845_195130"/>
    <w:bookmarkEnd w:id="168"/>
    <w:p>
      <w:pPr>
        <w:pStyle w:val="BookText"/>
      </w:pPr>
      <w:r>
        <w:rPr>
          <w:rFonts w:ascii="IRNazanin" w:hAnsi="IRNazanin" w:eastAsia="IRNazanin" w:cs="IRNazanin"/>
          <w:lang w:bidi="fa-IR"/>
          <w:color w:val="111111"/>
          <w:sz w:val="28"/>
          <w:szCs w:val="28"/>
          <w:rtl/>
        </w:rPr>
        <w:t xml:space="preserve">فرفع الجواب مراعاة لأصله و هو التقدیم،و أجاب البصریون بأن هذا المتقدم جملة مستقلة دلت علی الجزاء و لیس بجزاء،إذا لزم جزمه حیث یکون مضارعا نحو:(أکرمک إن تکرمنی)،جوازا دخول الفاء فی(أنت طالق إن دخلت الدار)،و جواز تقدم معموله نحو:(زید إن تضرب أضرب)،و أجاب الکوفیون </w:t>
      </w:r>
      <w:r>
        <w:rPr>
          <w:rStyle w:val="FootnoteReference"/>
        </w:rPr>
        <w:footnoteReference w:id="2494"/>
      </w:r>
      <w:r>
        <w:rPr>
          <w:rFonts w:ascii="IRNazanin" w:hAnsi="IRNazanin" w:eastAsia="IRNazanin" w:cs="IRNazanin"/>
          <w:lang w:bidi="fa-IR"/>
          <w:color w:val="111111"/>
          <w:sz w:val="28"/>
          <w:szCs w:val="28"/>
          <w:rtl/>
        </w:rPr>
        <w:t xml:space="preserve">بأن الجزم لا یکون إلا فی الجزاء المتأخر،فأما إذا تقدم بطل العمل،لأن عامله إن کان الحرف بطل عمله مع التقدم،و إن کان المجاورة فشرطها التبعیة،و أما الفاء عوض عن الجزم و إن کان غیر مقدر،و لأنها عاطفة فی المعنی،و إذا تقدم الجزاء لم یمکن العطف،و أما جواز تقدم معموله فنحن نلتزمه.</w:t>
      </w:r>
    </w:p>
    <w:p>
      <w:pPr>
        <w:pStyle w:val="Heading4"/>
      </w:pPr>
      <w:bookmarkStart w:id="465" w:name="_Toc286"/>
      <w:r>
        <w:t>[موارد استعمالها]</w:t>
      </w:r>
      <w:bookmarkEnd w:id="465"/>
    </w:p>
    <w:p>
      <w:pPr>
        <w:pStyle w:val="BookText"/>
      </w:pPr>
      <w:r>
        <w:rPr>
          <w:rFonts w:ascii="IRNazanin" w:hAnsi="IRNazanin" w:eastAsia="IRNazanin" w:cs="IRNazanin"/>
          <w:lang w:bidi="fa-IR"/>
          <w:color w:val="111111"/>
          <w:sz w:val="28"/>
          <w:szCs w:val="28"/>
          <w:rtl/>
        </w:rPr>
        <w:t xml:space="preserve">قوله:(ف‍(إن)للاستقبال[و إن دخل علی الماضی] </w:t>
      </w:r>
      <w:r>
        <w:rPr>
          <w:rStyle w:val="FootnoteReference"/>
        </w:rPr>
        <w:footnoteReference w:id="2495"/>
      </w:r>
      <w:r>
        <w:rPr>
          <w:rFonts w:ascii="IRNazanin" w:hAnsi="IRNazanin" w:eastAsia="IRNazanin" w:cs="IRNazanin"/>
          <w:lang w:bidi="fa-IR"/>
          <w:color w:val="111111"/>
          <w:sz w:val="28"/>
          <w:szCs w:val="28"/>
          <w:rtl/>
        </w:rPr>
        <w:t xml:space="preserve">) یعنی أن یجعل الفعل الذی تدخل علیه مستقبلا سواء کان الفعل ماضیا نحو:(إن قمت قمت)أو مضارعا مثبتا نحو:(إن تقم أقم)أو منفیا نحو:(إن لم تقم لم أقم)،و أجاز المبرد بقاءها علی المعنی إذا دخلت علی(کان)فی بعض المواضع،نحو: إِنْ کُنْتُ قُلْتُهُ فَقَدْ عَلِمْتَهُ </w:t>
      </w:r>
      <w:r>
        <w:rPr>
          <w:rStyle w:val="FootnoteReference"/>
        </w:rPr>
        <w:footnoteReference w:id="2496"/>
      </w:r>
      <w:r>
        <w:rPr>
          <w:rFonts w:ascii="IRNazanin" w:hAnsi="IRNazanin" w:eastAsia="IRNazanin" w:cs="IRNazanin"/>
          <w:lang w:bidi="fa-IR"/>
          <w:color w:val="111111"/>
          <w:sz w:val="28"/>
          <w:szCs w:val="28"/>
          <w:rtl/>
        </w:rPr>
        <w:t xml:space="preserve">.و بعضهم أجازه فی غیر (کان)نحو:</w:t>
      </w:r>
    </w:p>
    <w:p>
      <w:pPr>
        <w:pStyle w:val="BookText"/>
      </w:pPr>
      <w:r>
        <w:rPr>
          <w:rFonts w:ascii="IRNazanin" w:hAnsi="IRNazanin" w:eastAsia="IRNazanin" w:cs="IRNazanin"/>
          <w:lang w:bidi="fa-IR"/>
          <w:color w:val="111111"/>
          <w:sz w:val="28"/>
          <w:szCs w:val="28"/>
          <w:rtl/>
        </w:rPr>
        <w:t xml:space="preserve">[825]أتجزع إن أذنا قتیبة حزتا </w:t>
      </w:r>
      <w:r>
        <w:rPr>
          <w:rStyle w:val="FootnoteReference"/>
        </w:rPr>
        <w:footnoteReference w:id="249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فإن جملة(تصرع)الثانیة خبر(إنّ)و الجملة دلیل جزاء الشرط و جملة الشرط معترضة بین المبتدأ و الخبر</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أجاز اختلاف الجزاء و الشرط فی المضی و الاستقبال نحو:(إن تکرمنی الیوم فقد أکرمتک أمس)و علیه: إِنْ یَسْرِقْ فَقَدْ سَرَقَ أَخٌ لَهُ مِنْ قَبْلُ </w:t>
      </w:r>
      <w:r>
        <w:rPr>
          <w:rStyle w:val="FootnoteReference"/>
        </w:rPr>
        <w:footnoteReference w:id="2498"/>
      </w:r>
      <w:r>
        <w:rPr>
          <w:rFonts w:ascii="IRNazanin" w:hAnsi="IRNazanin" w:eastAsia="IRNazanin" w:cs="IRNazanin"/>
          <w:lang w:bidi="fa-IR"/>
          <w:color w:val="111111"/>
          <w:sz w:val="28"/>
          <w:szCs w:val="28"/>
          <w:rtl/>
        </w:rPr>
        <w:t xml:space="preserve">و(إن آمنت فستدخل الجنة)و تأوله الجمهور علی أن المعنی:(إن تعد بإکرام الیوم أعد بإکرامک أمس)أو أن یکون إکرامک الیوم سببا بالإخبار بإکرامی لک أمس،و إن یسرق فلا تستبعدوا ذلک منه،فقد سرق أخ له من قبل،و إن آمنت فأنت مستحق لدخول الجنة أو قیل:وعدک اللّه دخول الجنة،و أما البیت فقال مبرمان </w:t>
      </w:r>
      <w:r>
        <w:rPr>
          <w:rStyle w:val="FootnoteReference"/>
        </w:rPr>
        <w:footnoteReference w:id="2499"/>
      </w:r>
      <w:r>
        <w:rPr>
          <w:rFonts w:ascii="IRNazanin" w:hAnsi="IRNazanin" w:eastAsia="IRNazanin" w:cs="IRNazanin"/>
          <w:lang w:bidi="fa-IR"/>
          <w:color w:val="111111"/>
          <w:sz w:val="28"/>
          <w:szCs w:val="28"/>
          <w:rtl/>
        </w:rPr>
        <w:t xml:space="preserve">الروایة فتح(أن)و هی مخففة من الثقیلة،و الجمهور تأولوه بحرف الشرط تقدیره:إن افتخر مفتخرا بحزّ أذنا قتیبة الواقع فیما مضی غضبت،و إن علمت بذلک غضبت.</w:t>
      </w:r>
    </w:p>
    <w:p>
      <w:pPr>
        <w:pStyle w:val="BookText"/>
      </w:pPr>
      <w:r>
        <w:rPr>
          <w:rFonts w:ascii="IRNazanin" w:hAnsi="IRNazanin" w:eastAsia="IRNazanin" w:cs="IRNazanin"/>
          <w:lang w:bidi="fa-IR"/>
          <w:color w:val="111111"/>
          <w:sz w:val="28"/>
          <w:szCs w:val="28"/>
          <w:rtl/>
        </w:rPr>
        <w:t xml:space="preserve">قوله:(و لو[عکسه] </w:t>
      </w:r>
      <w:r>
        <w:rPr>
          <w:rStyle w:val="FootnoteReference"/>
        </w:rPr>
        <w:footnoteReference w:id="2500"/>
      </w:r>
      <w:r>
        <w:rPr>
          <w:rFonts w:ascii="IRNazanin" w:hAnsi="IRNazanin" w:eastAsia="IRNazanin" w:cs="IRNazanin"/>
          <w:lang w:bidi="fa-IR"/>
          <w:color w:val="111111"/>
          <w:sz w:val="28"/>
          <w:szCs w:val="28"/>
          <w:rtl/>
        </w:rPr>
        <w:t xml:space="preserve">) أصلها الشرطیة،و قد تأتی للتمنی،و ذلک حیث لا یکون معناها[ظ 146]المضی و لا جزاء لها،أو مجاب بالفاء</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الجنی الدانی 225،و مغنی اللبیب 38،و شرح شواهد المغنی 86/1،و همع الهوامع 148/4،و خزانة الأدب 20/4،و یروی ابن مالک بدل ابن خازم. و الشاهد فیه قوله:(أتغضب أن إذنا قتیبة)حیث جاءت(أن)بمعنی(إذ)و قیل:هی مصدریة.و قال المبرد: هی مخففة من(أنّ)لأن الکسر یوجب أن أذنی قتیبة لم تجزا بعد،و الشاعر الفرزدق لم یقل هذا إلا بعد قتله و حز أذنیه.</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الناصبة،نحو: لَوْ أَنَّ لَنٰا کَرَّةً فَنَتَبَرَّأَ مِنْهُمْ </w:t>
      </w:r>
      <w:r>
        <w:rPr>
          <w:rStyle w:val="FootnoteReference"/>
        </w:rPr>
        <w:footnoteReference w:id="2501"/>
      </w:r>
      <w:r>
        <w:rPr>
          <w:rFonts w:ascii="Amiri" w:hAnsi="Amiri" w:eastAsia="Amiri" w:cs="Amiri"/>
          <w:lang w:bidi="ar-SA"/>
          <w:color w:val="111111"/>
          <w:sz w:val="28"/>
          <w:szCs w:val="28"/>
          <w:rtl/>
        </w:rPr>
        <w:t xml:space="preserve">و قد تأتی بمعنی(إن) الشرطیة نحو: وَ لَأَمَةٌ مُؤْمِنَةٌ خَیْرٌ مِنْ مُشْرِکَةٍ وَ لَوْ أَعْجَبَتْکُمْ </w:t>
      </w:r>
      <w:r>
        <w:rPr>
          <w:rStyle w:val="FootnoteReference"/>
        </w:rPr>
        <w:footnoteReference w:id="2502"/>
      </w:r>
      <w:r>
        <w:rPr>
          <w:rFonts w:ascii="Amiri" w:hAnsi="Amiri" w:eastAsia="Amiri" w:cs="Amiri"/>
          <w:lang w:bidi="ar-SA"/>
          <w:color w:val="111111"/>
          <w:sz w:val="28"/>
          <w:szCs w:val="28"/>
          <w:rtl/>
        </w:rPr>
        <w:t xml:space="preserve">أی:و إن أعجبتکم،و بمعنی الناصب نحو: وَدُّوا لَوْ تُدْهِنُ فَیُدْهِنُونَ </w:t>
      </w:r>
      <w:r>
        <w:rPr>
          <w:rStyle w:val="FootnoteReference"/>
        </w:rPr>
        <w:footnoteReference w:id="2503"/>
      </w:r>
      <w:r>
        <w:rPr>
          <w:rFonts w:ascii="Amiri" w:hAnsi="Amiri" w:eastAsia="Amiri" w:cs="Amiri"/>
          <w:lang w:bidi="ar-SA"/>
          <w:color w:val="111111"/>
          <w:sz w:val="28"/>
          <w:szCs w:val="28"/>
          <w:rtl/>
        </w:rPr>
        <w:t xml:space="preserve">و وَدُّوا لَوْ تَکْفُرُونَ </w:t>
      </w:r>
      <w:r>
        <w:rPr>
          <w:rStyle w:val="FootnoteReference"/>
        </w:rPr>
        <w:footnoteReference w:id="2504"/>
      </w:r>
      <w:r>
        <w:rPr>
          <w:rFonts w:ascii="IRNazanin" w:hAnsi="IRNazanin" w:eastAsia="IRNazanin" w:cs="IRNazanin"/>
          <w:lang w:bidi="fa-IR"/>
          <w:color w:val="111111"/>
          <w:sz w:val="28"/>
          <w:szCs w:val="28"/>
          <w:rtl/>
        </w:rPr>
        <w:t xml:space="preserve">و إن دخلت علیها(لا)کانت حرف ابتداء نحو:(لو لا زید قائم)و قد تکون للتحضیض فتختص بالجملة الفعلیة،و أما إذا کانت علی أصلها للشرط فهی تفید النفی،فإن دخلت علی منفی صار مثبتا، لأن نفی النفی إثبات،و لا بد لها من جزاء لفظا أو تقدیرا،فالتقدیر فی مواضع التفخیم و التعظیم نحو: وَ لَوْ تَریٰ إِذْ وُقِفُوا عَلَی النّٰارِ </w:t>
      </w:r>
      <w:r>
        <w:rPr>
          <w:rStyle w:val="FootnoteReference"/>
        </w:rPr>
        <w:footnoteReference w:id="2505"/>
      </w:r>
      <w:r>
        <w:rPr>
          <w:rFonts w:ascii="IRNazanin" w:hAnsi="IRNazanin" w:eastAsia="IRNazanin" w:cs="IRNazanin"/>
          <w:lang w:bidi="fa-IR"/>
          <w:color w:val="111111"/>
          <w:sz w:val="28"/>
          <w:szCs w:val="28"/>
          <w:rtl/>
        </w:rPr>
        <w:t xml:space="preserve">تقدیره:</w:t>
      </w:r>
    </w:p>
    <w:p>
      <w:pPr>
        <w:pStyle w:val="BookText"/>
      </w:pPr>
      <w:r>
        <w:rPr>
          <w:rFonts w:ascii="IRNazanin" w:hAnsi="IRNazanin" w:eastAsia="IRNazanin" w:cs="IRNazanin"/>
          <w:lang w:bidi="fa-IR"/>
          <w:color w:val="111111"/>
          <w:sz w:val="28"/>
          <w:szCs w:val="28"/>
          <w:rtl/>
        </w:rPr>
        <w:t xml:space="preserve">لرأیت أمرا هائلا،و اللفظ نحو:(لو قمت قمت)،و معناها امتناع الشیء الذی هو الجزاء لامتناع غیره الذی هو الشرط إن کانا مثبتین نحو:(لو قمت قمت)،و لوجود الجزاء لوجود الشرط إن کانا منفیین نحو:(لو لم تقم لم أقم)،و لامتناع الجزاء لوجود الشرط و لوجود الجزاء لامتناع الشرط حیث یختلفان نفیا و إثباتا،فجوابها تابع لشرطها علی کلام الجمهور، و المصنف </w:t>
      </w:r>
      <w:r>
        <w:rPr>
          <w:rStyle w:val="FootnoteReference"/>
        </w:rPr>
        <w:footnoteReference w:id="2506"/>
      </w:r>
      <w:r>
        <w:rPr>
          <w:rFonts w:ascii="IRNazanin" w:hAnsi="IRNazanin" w:eastAsia="IRNazanin" w:cs="IRNazanin"/>
          <w:lang w:bidi="fa-IR"/>
          <w:color w:val="111111"/>
          <w:sz w:val="28"/>
          <w:szCs w:val="28"/>
          <w:rtl/>
        </w:rPr>
        <w:t xml:space="preserve">عکس،و جعل شرطها تابعا لجوابها،و قال:الشرط و الجزاء سبب،و الجواب مسبّب،و انتفاء المسبب یدل علی انتفاء کل سبب، خلاف انتفاء السبب فلا یدل علی انتفاء المسبب لجواز أن یکون مسبّب</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ناب منابه،نحو: لَوْ کٰانَ فِیهِمٰا آلِهَةٌ إِلاَّ اللّٰهُ لَفَسَدَتٰا </w:t>
      </w:r>
      <w:r>
        <w:rPr>
          <w:rStyle w:val="FootnoteReference"/>
        </w:rPr>
        <w:footnoteReference w:id="2507"/>
      </w:r>
      <w:r>
        <w:rPr>
          <w:rFonts w:ascii="IRNazanin" w:hAnsi="IRNazanin" w:eastAsia="IRNazanin" w:cs="IRNazanin"/>
          <w:lang w:bidi="fa-IR"/>
          <w:color w:val="111111"/>
          <w:sz w:val="28"/>
          <w:szCs w:val="28"/>
          <w:rtl/>
        </w:rPr>
        <w:t xml:space="preserve">فانتفاء الفساد دلیل علی انتفاء الآلهة لا العکس.لأن المراد بالفساد اختلال نظامها،و جائز أن یفعله اللّه و إن کان واحدا و اعترضه صاحب البرود بوجهین:</w:t>
      </w:r>
    </w:p>
    <w:p>
      <w:pPr>
        <w:pStyle w:val="BookText"/>
      </w:pPr>
      <w:r>
        <w:rPr>
          <w:rFonts w:ascii="IRNazanin" w:hAnsi="IRNazanin" w:eastAsia="IRNazanin" w:cs="IRNazanin"/>
          <w:lang w:bidi="fa-IR"/>
          <w:color w:val="111111"/>
          <w:sz w:val="28"/>
          <w:szCs w:val="28"/>
          <w:rtl/>
        </w:rPr>
        <w:t xml:space="preserve">أحدهما:أن السبب قد یکون له حکمان متعاقبان،فإذا انتفی أحدهما لم یلزم انتفاء السبب،کالزنا فإنه یکون سببا فی الرجم و الجلد علی قول من لا یجمع بینهما،فإذا انتفی الرجم لعدم شرطه لم یلزم انتفاء الزنا، فإن قال:أردت انتفاء کل ذا مسبب لهذا السبب انتفاء السبب،قلنا و هم أرادوا إذا انتفی کل سبب لهذا المسبب انتفی المسبب.</w:t>
      </w:r>
    </w:p>
    <w:p>
      <w:pPr>
        <w:pStyle w:val="BookText"/>
      </w:pPr>
      <w:r>
        <w:rPr>
          <w:rFonts w:ascii="IRNazanin" w:hAnsi="IRNazanin" w:eastAsia="IRNazanin" w:cs="IRNazanin"/>
          <w:lang w:bidi="fa-IR"/>
          <w:color w:val="111111"/>
          <w:sz w:val="28"/>
          <w:szCs w:val="28"/>
          <w:rtl/>
        </w:rPr>
        <w:t xml:space="preserve">الثانی:أن المسبب تابع للسبب فی الثبوت فینبغی أن انتفاء الأصل علی لانتفاء الفرع أولی من أن یکون انتفاء الفرع علة فی انتفاء الأصل هذا فی الثبوت،و أما العلم فإنه یستدل لکل واحد منهما علی الآخر انتهی.و ما ذکره المصنف </w:t>
      </w:r>
      <w:r>
        <w:rPr>
          <w:rStyle w:val="FootnoteReference"/>
        </w:rPr>
        <w:footnoteReference w:id="2508"/>
      </w:r>
      <w:r>
        <w:rPr>
          <w:rFonts w:ascii="Amiri" w:hAnsi="Amiri" w:eastAsia="Amiri" w:cs="Amiri"/>
          <w:lang w:bidi="ar-SA"/>
          <w:color w:val="111111"/>
          <w:sz w:val="28"/>
          <w:szCs w:val="28"/>
          <w:rtl/>
        </w:rPr>
        <w:t xml:space="preserve">و النحاة من أن(لو)موضوعة لانتفاء جوابها لأجل امتناع شرطها أو العکس علی کلام المصنف غیر مطرد فی نحو قوله تعالی: وَ لَوْ أَسْمَعَهُمْ لَتَوَلَّوْا </w:t>
      </w:r>
      <w:r>
        <w:rPr>
          <w:rStyle w:val="FootnoteReference"/>
        </w:rPr>
        <w:footnoteReference w:id="2509"/>
      </w:r>
      <w:r>
        <w:rPr>
          <w:rFonts w:ascii="Amiri" w:hAnsi="Amiri" w:eastAsia="Amiri" w:cs="Amiri"/>
          <w:lang w:bidi="ar-SA"/>
          <w:color w:val="111111"/>
          <w:sz w:val="28"/>
          <w:szCs w:val="28"/>
          <w:rtl/>
        </w:rPr>
        <w:t xml:space="preserve">فالتولی حاصل منهم مع الإسماع و مع عدمه، و شرط(لو)مثبت،و قوله: وَ لَوْ سَمِعُوا مَا اسْتَجٰابُوا لَکُمْ </w:t>
      </w:r>
      <w:r>
        <w:rPr>
          <w:rStyle w:val="FootnoteReference"/>
        </w:rPr>
        <w:footnoteReference w:id="2510"/>
      </w:r>
      <w:r>
        <w:rPr>
          <w:rFonts w:ascii="IRNazanin" w:hAnsi="IRNazanin" w:eastAsia="IRNazanin" w:cs="IRNazanin"/>
          <w:lang w:bidi="fa-IR"/>
          <w:color w:val="111111"/>
          <w:sz w:val="28"/>
          <w:szCs w:val="28"/>
          <w:rtl/>
        </w:rPr>
        <w:t xml:space="preserve">فالاستجابة منتفیة و شرطها مثبت و قولک فی صهیب:«نعم العبد صهیب،لو لم یحب اللّه لم</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یعصه» </w:t>
      </w:r>
      <w:r>
        <w:rPr>
          <w:rStyle w:val="FootnoteReference"/>
        </w:rPr>
        <w:footnoteReference w:id="2511"/>
      </w:r>
      <w:r>
        <w:rPr>
          <w:rFonts w:ascii="IRNazanin" w:hAnsi="IRNazanin" w:eastAsia="IRNazanin" w:cs="IRNazanin"/>
          <w:lang w:bidi="fa-IR"/>
          <w:color w:val="111111"/>
          <w:sz w:val="28"/>
          <w:szCs w:val="28"/>
          <w:rtl/>
        </w:rPr>
        <w:t xml:space="preserve">،العصیان مثبت و شرطها مرکب،و الجواب أن ل(لو)دلالتین، مفهومیة و منطوقیة،فالمفهومیة أن یفهم منها و من سائر الشرطیات أنه إذا انتفی الشرط انتفی المشروط بکل حال،لأن ما علّق علی شیء فالأصل أن لا یعلق علی غیره،و المنطوقیة أنها تدل علی انتفاء شرطها، و أما التلازم بین الشرط و الجزاء،فهی فی ذلک لغیرها من الشرطیات، متی حصل الشرط حصل المشروط،و متی انتفی الشرط جاز أن ینتفی المشروط،و أن یحصل إن کان له شرط آخر،و قد حصلت لأن الشرط ملزوم و لا ینفک عن الجزاء و الجزاء لازم یحصل لحصول الشرط،و لا یجب أن ینتفی بانتفائه و لا یجب من انتفاء الملزوم انتفاء اللازم إلا إذا ساواه نحو:(إذا طلعت الشمس فالنهار موجود)و إذا لم تطلع لم یوجد النهار، فحصل من الجواب أنه إن أرید بامتناع جوابها لامتناع الشرط و العکس المفهوم فالسؤال وارد علی(لو)و علی جمیع الشرطیات،و إن أرید المنطوق لم یلزم ما ذکروه.</w:t>
      </w:r>
    </w:p>
    <w:p>
      <w:pPr>
        <w:pStyle w:val="BookText"/>
      </w:pPr>
      <w:r>
        <w:rPr>
          <w:rFonts w:ascii="IRNazanin" w:hAnsi="IRNazanin" w:eastAsia="IRNazanin" w:cs="IRNazanin"/>
          <w:lang w:bidi="fa-IR"/>
          <w:color w:val="111111"/>
          <w:sz w:val="28"/>
          <w:szCs w:val="28"/>
          <w:rtl/>
        </w:rPr>
        <w:t xml:space="preserve">قوله:(للمضی) یعنی أن لو عکس أن یجعل الفعل بمعنی الماضی سواء دخلت علی ماضی أو مضارع مثبت أو منفی و أجاز الفرّاء </w:t>
      </w:r>
      <w:r>
        <w:rPr>
          <w:rStyle w:val="FootnoteReference"/>
        </w:rPr>
        <w:footnoteReference w:id="2512"/>
      </w:r>
      <w:r>
        <w:rPr>
          <w:rFonts w:ascii="Amiri" w:hAnsi="Amiri" w:eastAsia="Amiri" w:cs="Amiri"/>
          <w:lang w:bidi="ar-SA"/>
          <w:color w:val="111111"/>
          <w:sz w:val="28"/>
          <w:szCs w:val="28"/>
          <w:rtl/>
        </w:rPr>
        <w:t xml:space="preserve">استعمالها فی المستقبل ک‍(إن)نحو: وَ لَوْ تَریٰ إِذْ وُقِفُوا  لَوْ تَرَکُوا مِنْ خَلْفِهِمْ ذُرِّیَّةً</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ضِعٰافاً خٰافُوا</w:t>
      </w:r>
    </w:p>
    <w:p>
      <w:pPr>
        <w:pStyle w:val="BookText"/>
      </w:pPr>
      <w:r>
        <w:rPr>
          <w:rStyle w:val="FootnoteReference"/>
        </w:rPr>
        <w:footnoteReference w:id="2513"/>
      </w:r>
      <w:r>
        <w:rPr>
          <w:rFonts w:ascii="IRNazanin" w:hAnsi="IRNazanin" w:eastAsia="IRNazanin" w:cs="IRNazanin"/>
          <w:lang w:bidi="fa-IR"/>
          <w:color w:val="111111"/>
          <w:sz w:val="28"/>
          <w:szCs w:val="28"/>
          <w:rtl/>
        </w:rPr>
        <w:t xml:space="preserve">
و الخوف مستقبل،قوله:</w:t>
      </w:r>
    </w:p>
    <w:p>
      <w:pPr>
        <w:pStyle w:val="BookText"/>
      </w:pPr>
      <w:r>
        <w:rPr>
          <w:rFonts w:ascii="IRNazanin" w:hAnsi="IRNazanin" w:eastAsia="IRNazanin" w:cs="IRNazanin"/>
          <w:lang w:bidi="fa-IR"/>
          <w:color w:val="111111"/>
          <w:sz w:val="28"/>
          <w:szCs w:val="28"/>
          <w:rtl/>
        </w:rPr>
        <w:t xml:space="preserve">[826]قوم إذا حاربوا شدوا مآزرهم</w:t>
      </w:r>
    </w:p>
    <w:p>
      <w:pPr>
        <w:pStyle w:val="BookText"/>
      </w:pPr>
      <w:r>
        <w:rPr>
          <w:rFonts w:ascii="IRNazanin" w:hAnsi="IRNazanin" w:eastAsia="IRNazanin" w:cs="IRNazanin"/>
          <w:lang w:bidi="fa-IR"/>
          <w:color w:val="111111"/>
          <w:sz w:val="28"/>
          <w:szCs w:val="28"/>
          <w:rtl/>
        </w:rPr>
        <w:t xml:space="preserve">عن النساء و لو باتت بأطهار </w:t>
      </w:r>
      <w:r>
        <w:rPr>
          <w:rStyle w:val="FootnoteReference"/>
        </w:rPr>
        <w:footnoteReference w:id="2514"/>
      </w:r>
    </w:p>
    <w:p>
      <w:pPr>
        <w:pStyle w:val="BookText"/>
      </w:pPr>
      <w:r>
        <w:rPr>
          <w:rFonts w:ascii="IRNazanin" w:hAnsi="IRNazanin" w:eastAsia="IRNazanin" w:cs="IRNazanin"/>
          <w:lang w:bidi="fa-IR"/>
          <w:color w:val="111111"/>
          <w:sz w:val="28"/>
          <w:szCs w:val="28"/>
          <w:rtl/>
        </w:rPr>
        <w:t xml:space="preserve">و بعضهم جزم بها فی الشعر:</w:t>
      </w:r>
    </w:p>
    <w:p>
      <w:pPr>
        <w:pStyle w:val="BookText"/>
      </w:pPr>
      <w:r>
        <w:rPr>
          <w:rFonts w:ascii="IRNazanin" w:hAnsi="IRNazanin" w:eastAsia="IRNazanin" w:cs="IRNazanin"/>
          <w:lang w:bidi="fa-IR"/>
          <w:color w:val="111111"/>
          <w:sz w:val="28"/>
          <w:szCs w:val="28"/>
          <w:rtl/>
        </w:rPr>
        <w:t xml:space="preserve">[827]لو یشأ طار به ذو میعة </w:t>
      </w:r>
      <w:r>
        <w:rPr>
          <w:rStyle w:val="FootnoteReference"/>
        </w:rPr>
        <w:footnoteReference w:id="25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147]قوله:(و یلزمان الفعل)یعنی(إن)و(لو)لأنهما للشرط و الشرط لا یکون إلا فی الأحداث.</w:t>
      </w:r>
    </w:p>
    <w:p>
      <w:pPr>
        <w:pStyle w:val="BookText"/>
      </w:pPr>
      <w:r>
        <w:rPr>
          <w:rFonts w:ascii="Amiri" w:hAnsi="Amiri" w:eastAsia="Amiri" w:cs="Amiri"/>
          <w:lang w:bidi="ar-SA"/>
          <w:color w:val="111111"/>
          <w:sz w:val="28"/>
          <w:szCs w:val="28"/>
          <w:rtl/>
        </w:rPr>
        <w:t xml:space="preserve">قوله:(لفظا أو تقدیرا) اللفظ(إن قمت قمت)،و(لو قمت قمت) و التقدیر نحو: وَ إِنْ أَحَدٌ مِنَ الْمُشْرِکِینَ اسْتَجٰارَکَ </w:t>
      </w:r>
      <w:r>
        <w:rPr>
          <w:rStyle w:val="FootnoteReference"/>
        </w:rPr>
        <w:footnoteReference w:id="2516"/>
      </w:r>
      <w:r>
        <w:rPr>
          <w:rFonts w:ascii="Amiri" w:hAnsi="Amiri" w:eastAsia="Amiri" w:cs="Amiri"/>
          <w:lang w:bidi="ar-SA"/>
          <w:color w:val="111111"/>
          <w:sz w:val="28"/>
          <w:szCs w:val="28"/>
          <w:rtl/>
        </w:rPr>
        <w:t xml:space="preserve">و لَوْ أَنْتُمْ تَمْلِکُونَ </w:t>
      </w:r>
      <w:r>
        <w:rPr>
          <w:rStyle w:val="FootnoteReference"/>
        </w:rPr>
        <w:footnoteReference w:id="2517"/>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ذات سوار لطمتنی) </w:t>
      </w:r>
      <w:r>
        <w:rPr>
          <w:rStyle w:val="FootnoteReference"/>
        </w:rPr>
        <w:footnoteReference w:id="2518"/>
      </w:r>
      <w:r>
        <w:rPr>
          <w:rFonts w:ascii="IRNazanin" w:hAnsi="IRNazanin" w:eastAsia="IRNazanin" w:cs="IRNazanin"/>
          <w:lang w:bidi="fa-IR"/>
          <w:color w:val="111111"/>
          <w:sz w:val="28"/>
          <w:szCs w:val="28"/>
          <w:rtl/>
        </w:rPr>
        <w:t xml:space="preserve">،و إنما لزم الحذف لدلالة مفسره علیه لأنهم لا یجمعون بین المفسر و المفسّر.</w:t>
      </w:r>
    </w:p>
    <w:p>
      <w:pPr>
        <w:pStyle w:val="BookText"/>
      </w:pPr>
      <w:r>
        <w:rPr>
          <w:rFonts w:ascii="IRNazanin" w:hAnsi="IRNazanin" w:eastAsia="IRNazanin" w:cs="IRNazanin"/>
          <w:lang w:bidi="fa-IR"/>
          <w:color w:val="111111"/>
          <w:sz w:val="28"/>
          <w:szCs w:val="28"/>
          <w:rtl/>
        </w:rPr>
        <w:t xml:space="preserve">قوله:(و من ثم قیل:(لو أنک)بالفتح لأنه فاعل) أی من أجل أن یلزم الفعل لفظا أو تقدیرا فتحت(أن)بعدها،لأنه یصیر بتقدیر الفعل لفاعله عند المبرد </w:t>
      </w:r>
      <w:r>
        <w:rPr>
          <w:rStyle w:val="FootnoteReference"/>
        </w:rPr>
        <w:footnoteReference w:id="2519"/>
      </w:r>
      <w:r>
        <w:rPr>
          <w:rFonts w:ascii="IRNazanin" w:hAnsi="IRNazanin" w:eastAsia="IRNazanin" w:cs="IRNazanin"/>
          <w:lang w:bidi="fa-IR"/>
          <w:color w:val="111111"/>
          <w:sz w:val="28"/>
          <w:szCs w:val="28"/>
          <w:rtl/>
        </w:rPr>
        <w:t xml:space="preserve">و الزمخشری </w:t>
      </w:r>
      <w:r>
        <w:rPr>
          <w:rStyle w:val="FootnoteReference"/>
        </w:rPr>
        <w:footnoteReference w:id="2520"/>
      </w:r>
      <w:r>
        <w:rPr>
          <w:rFonts w:ascii="IRNazanin" w:hAnsi="IRNazanin" w:eastAsia="IRNazanin" w:cs="IRNazanin"/>
          <w:lang w:bidi="fa-IR"/>
          <w:color w:val="111111"/>
          <w:sz w:val="28"/>
          <w:szCs w:val="28"/>
          <w:rtl/>
        </w:rPr>
        <w:t xml:space="preserve">و المصنف </w:t>
      </w:r>
      <w:r>
        <w:rPr>
          <w:rStyle w:val="FootnoteReference"/>
        </w:rPr>
        <w:footnoteReference w:id="2521"/>
      </w:r>
      <w:r>
        <w:rPr>
          <w:rFonts w:ascii="IRNazanin" w:hAnsi="IRNazanin" w:eastAsia="IRNazanin" w:cs="IRNazanin"/>
          <w:lang w:bidi="fa-IR"/>
          <w:color w:val="111111"/>
          <w:sz w:val="28"/>
          <w:szCs w:val="28"/>
          <w:rtl/>
        </w:rPr>
        <w:t xml:space="preserve">،و عند سیبویه </w:t>
      </w:r>
      <w:r>
        <w:rPr>
          <w:rStyle w:val="FootnoteReference"/>
        </w:rPr>
        <w:footnoteReference w:id="2522"/>
      </w:r>
      <w:r>
        <w:rPr>
          <w:rFonts w:ascii="IRNazanin" w:hAnsi="IRNazanin" w:eastAsia="IRNazanin" w:cs="IRNazanin"/>
          <w:lang w:bidi="fa-IR"/>
          <w:color w:val="111111"/>
          <w:sz w:val="28"/>
          <w:szCs w:val="28"/>
          <w:rtl/>
        </w:rPr>
        <w:t xml:space="preserve">أنها فی موضع الابتداء و لا تفتقر إلی خبر لسد طول الکلام مسد الخبر،کما فی (ظننت أنک منطلق)،و قال السیرافی: </w:t>
      </w:r>
      <w:r>
        <w:rPr>
          <w:rStyle w:val="FootnoteReference"/>
        </w:rPr>
        <w:footnoteReference w:id="2523"/>
      </w:r>
      <w:r>
        <w:rPr>
          <w:rFonts w:ascii="IRNazanin" w:hAnsi="IRNazanin" w:eastAsia="IRNazanin" w:cs="IRNazanin"/>
          <w:lang w:bidi="fa-IR"/>
          <w:color w:val="111111"/>
          <w:sz w:val="28"/>
          <w:szCs w:val="28"/>
          <w:rtl/>
        </w:rPr>
        <w:t xml:space="preserve">لا حاجة إلی تقدیر فعل بعد(لو) لأن(أنّ)قد نابت منابه،و خبر(أنّ)الذی هو فعل لفظه نائب مناب الفعل الذی یقع بعد(لو)،فإذا قلت:(لو أن زیدا انطلق)،فکأنک قلت:</w:t>
      </w:r>
    </w:p>
    <w:p>
      <w:pPr>
        <w:pStyle w:val="BookText"/>
      </w:pPr>
      <w:r>
        <w:rPr>
          <w:rFonts w:ascii="IRNazanin" w:hAnsi="IRNazanin" w:eastAsia="IRNazanin" w:cs="IRNazanin"/>
          <w:lang w:bidi="fa-IR"/>
          <w:color w:val="111111"/>
          <w:sz w:val="28"/>
          <w:szCs w:val="28"/>
          <w:rtl/>
        </w:rPr>
        <w:t xml:space="preserve">(لو انطلق زید).</w:t>
      </w:r>
    </w:p>
    <w:p>
      <w:pPr>
        <w:pStyle w:val="BookText"/>
      </w:pPr>
      <w:r>
        <w:rPr>
          <w:rFonts w:ascii="IRNazanin" w:hAnsi="IRNazanin" w:eastAsia="IRNazanin" w:cs="IRNazanin"/>
          <w:lang w:bidi="fa-IR"/>
          <w:color w:val="111111"/>
          <w:sz w:val="28"/>
          <w:szCs w:val="28"/>
          <w:rtl/>
        </w:rPr>
        <w:t xml:space="preserve">قوله:(و انطلقت بالفعل موضع منطلق لیکون کالعوض) یعنی أنّ (إن)الواقعة بعد(لو)المقدر فعله إذا کان خبرها مشتقا أو مضارعا،وجب أن یأتی فی موضعه بفعل ماض مفسّر للفعل المقدر بعد(لو)فتقول:</w:t>
      </w:r>
    </w:p>
    <w:p>
      <w:pPr>
        <w:pStyle w:val="BookText"/>
      </w:pPr>
      <w:r>
        <w:rPr>
          <w:rFonts w:ascii="IRNazanin" w:hAnsi="IRNazanin" w:eastAsia="IRNazanin" w:cs="IRNazanin"/>
          <w:lang w:bidi="fa-IR"/>
          <w:color w:val="111111"/>
          <w:sz w:val="28"/>
          <w:szCs w:val="28"/>
          <w:rtl/>
        </w:rPr>
        <w:t xml:space="preserve">(لو أنک انطلقت)و لا تقول:(لو أنک منطلق)و(لا ینطلق)لأن الاسم لا</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یفسّر الفعل </w:t>
      </w:r>
      <w:r>
        <w:rPr>
          <w:rStyle w:val="FootnoteReference"/>
        </w:rPr>
        <w:footnoteReference w:id="2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قوله:(فإن کان جامدا جاز لتعذره) یعنی فإن کان خبر(أنّ)جامدا غیر مشتق جاز الإتیان به لتقدیر الإتیان بالفعل،لأنه لا رائحة للفعل فیه مثال الجامد قوله تعالی: وَ لَوْ أَنَّ مٰا فِی الْأَرْضِ مِنْ شَجَرَةٍ أَقْلاٰمٌ </w:t>
      </w:r>
      <w:r>
        <w:rPr>
          <w:rStyle w:val="FootnoteReference"/>
        </w:rPr>
        <w:footnoteReference w:id="2525"/>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[828]ما أحسن العیش لو أن الفتی حجر </w:t>
      </w:r>
      <w:r>
        <w:rPr>
          <w:rStyle w:val="FootnoteReference"/>
        </w:rPr>
        <w:footnoteReference w:id="25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جاء قلیلا خبر(أنّ)بعد(لو)مشتقا أو مضارعا مثال المشتق قول کعب:</w:t>
      </w:r>
    </w:p>
    <w:p>
      <w:pPr>
        <w:pStyle w:val="BookText"/>
      </w:pPr>
      <w:r>
        <w:rPr>
          <w:rFonts w:ascii="IRNazanin" w:hAnsi="IRNazanin" w:eastAsia="IRNazanin" w:cs="IRNazanin"/>
          <w:lang w:bidi="fa-IR"/>
          <w:color w:val="111111"/>
          <w:sz w:val="28"/>
          <w:szCs w:val="28"/>
          <w:rtl/>
        </w:rPr>
        <w:t xml:space="preserve">[829]أکرم بها خلة لو أنها صدقت</w:t>
      </w:r>
    </w:p>
    <w:p>
      <w:pPr>
        <w:pStyle w:val="BookText"/>
      </w:pPr>
      <w:r>
        <w:rPr>
          <w:rFonts w:ascii="IRNazanin" w:hAnsi="IRNazanin" w:eastAsia="IRNazanin" w:cs="IRNazanin"/>
          <w:lang w:bidi="fa-IR"/>
          <w:color w:val="111111"/>
          <w:sz w:val="28"/>
          <w:szCs w:val="28"/>
          <w:rtl/>
        </w:rPr>
        <w:t xml:space="preserve">موعودها و لو أن النصح مقبول </w:t>
      </w:r>
      <w:r>
        <w:rPr>
          <w:rStyle w:val="FootnoteReference"/>
        </w:rPr>
        <w:footnoteReference w:id="2527"/>
      </w:r>
    </w:p>
    <w:p>
      <w:pPr>
        <w:pStyle w:val="BookText"/>
      </w:pPr>
      <w:r>
        <w:rPr>
          <w:rFonts w:ascii="IRNazanin" w:hAnsi="IRNazanin" w:eastAsia="IRNazanin" w:cs="IRNazanin"/>
          <w:lang w:bidi="fa-IR"/>
          <w:color w:val="111111"/>
          <w:sz w:val="28"/>
          <w:szCs w:val="28"/>
          <w:rtl/>
        </w:rPr>
        <w:t xml:space="preserve">و قوله:</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[830]و لو أن ما أبقیت منی</w:t>
      </w:r>
    </w:p>
    <w:p>
      <w:pPr>
        <w:pStyle w:val="BookText"/>
      </w:pPr>
      <w:r>
        <w:rPr>
          <w:rFonts w:ascii="IRNazanin" w:hAnsi="IRNazanin" w:eastAsia="IRNazanin" w:cs="IRNazanin"/>
          <w:lang w:bidi="fa-IR"/>
          <w:color w:val="111111"/>
          <w:sz w:val="28"/>
          <w:szCs w:val="28"/>
          <w:rtl/>
        </w:rPr>
        <w:t xml:space="preserve">بعود ثمام ما تأوّد عودها </w:t>
      </w:r>
      <w:r>
        <w:rPr>
          <w:rStyle w:val="FootnoteReference"/>
        </w:rPr>
        <w:footnoteReference w:id="2528"/>
      </w:r>
    </w:p>
    <w:p>
      <w:pPr>
        <w:pStyle w:val="BookText"/>
      </w:pPr>
      <w:r>
        <w:rPr>
          <w:rFonts w:ascii="IRNazanin" w:hAnsi="IRNazanin" w:eastAsia="IRNazanin" w:cs="IRNazanin"/>
          <w:lang w:bidi="fa-IR"/>
          <w:color w:val="111111"/>
          <w:sz w:val="28"/>
          <w:szCs w:val="28"/>
          <w:rtl/>
        </w:rPr>
        <w:t xml:space="preserve">و قوله مثال المضارع قوله:</w:t>
      </w:r>
    </w:p>
    <w:p>
      <w:pPr>
        <w:pStyle w:val="BookText"/>
      </w:pPr>
      <w:r>
        <w:rPr>
          <w:rFonts w:ascii="IRNazanin" w:hAnsi="IRNazanin" w:eastAsia="IRNazanin" w:cs="IRNazanin"/>
          <w:lang w:bidi="fa-IR"/>
          <w:color w:val="111111"/>
          <w:sz w:val="28"/>
          <w:szCs w:val="28"/>
          <w:rtl/>
        </w:rPr>
        <w:t xml:space="preserve">[831]تمدّ بالأعناق أو تلویها</w:t>
      </w:r>
    </w:p>
    <w:p>
      <w:pPr>
        <w:pStyle w:val="BookText"/>
      </w:pPr>
      <w:r>
        <w:rPr>
          <w:rFonts w:ascii="IRNazanin" w:hAnsi="IRNazanin" w:eastAsia="IRNazanin" w:cs="IRNazanin"/>
          <w:lang w:bidi="fa-IR"/>
          <w:color w:val="111111"/>
          <w:sz w:val="28"/>
          <w:szCs w:val="28"/>
          <w:rtl/>
        </w:rPr>
        <w:t xml:space="preserve">و تشتکی لو أننا نشکیها </w:t>
      </w:r>
      <w:r>
        <w:rPr>
          <w:rStyle w:val="FootnoteReference"/>
        </w:rPr>
        <w:footnoteReference w:id="2529"/>
      </w:r>
    </w:p>
    <w:p>
      <w:pPr>
        <w:pStyle w:val="BookText"/>
      </w:pPr>
      <w:r>
        <w:rPr>
          <w:rFonts w:ascii="IRNazanin" w:hAnsi="IRNazanin" w:eastAsia="IRNazanin" w:cs="IRNazanin"/>
          <w:lang w:bidi="fa-IR"/>
          <w:color w:val="111111"/>
          <w:sz w:val="28"/>
          <w:szCs w:val="28"/>
          <w:rtl/>
        </w:rPr>
        <w:t xml:space="preserve">قوله:(و إذا تقدم القسم) شرع فی تبیین حد جواب الشرط،أنه قد یحذف الشرط،و قد یحذف الجواب،و قد یحذفان معا،أما حذف الشرط فهو قلیل و لا یجوز إلا مع(أنّ)شرط التفسیر أو النفی ب(لا)أو یکون (کان)و یبقی معموله نحو: وَ إِنْ أَحَدٌ مِنَ الْمُشْرِکِینَ اسْتَجٰارَکَ و قوله:</w:t>
      </w:r>
    </w:p>
    <w:p>
      <w:pPr>
        <w:pStyle w:val="BookText"/>
      </w:pPr>
      <w:r>
        <w:rPr>
          <w:rFonts w:ascii="Times New Roman" w:hAnsi="Times New Roman" w:eastAsia="Times New Roman" w:cs="Times New Roman"/>
          <w:lang w:val="en-US" w:bidi="en-US"/>
          <w:color w:val="111111"/>
          <w:sz w:val="28"/>
          <w:szCs w:val="28"/>
          <w:rtl/>
        </w:rPr>
        <w:t xml:space="preserve">[832]...</w:t>
      </w:r>
    </w:p>
    <w:p>
      <w:pPr>
        <w:pStyle w:val="BookText"/>
      </w:pPr>
      <w:r>
        <w:rPr>
          <w:rFonts w:ascii="IRNazanin" w:hAnsi="IRNazanin" w:eastAsia="IRNazanin" w:cs="IRNazanin"/>
          <w:lang w:bidi="fa-IR"/>
          <w:color w:val="111111"/>
          <w:sz w:val="28"/>
          <w:szCs w:val="28"/>
          <w:rtl/>
        </w:rPr>
        <w:t xml:space="preserve">و إلا یعل مفرقک الحسام </w:t>
      </w:r>
      <w:r>
        <w:rPr>
          <w:rStyle w:val="FootnoteReference"/>
        </w:rPr>
        <w:footnoteReference w:id="2530"/>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قوله:(إن خیرا فخیر)</w:t>
      </w:r>
    </w:p>
    <w:p>
      <w:pPr>
        <w:pStyle w:val="BookText"/>
      </w:pPr>
      <w:r>
        <w:rPr>
          <w:rStyle w:val="FootnoteReference"/>
        </w:rPr>
        <w:footnoteReference w:id="2531"/>
      </w:r>
      <w:r>
        <w:rPr>
          <w:rFonts w:ascii="IRNazanin" w:hAnsi="IRNazanin" w:eastAsia="IRNazanin" w:cs="IRNazanin"/>
          <w:lang w:bidi="fa-IR"/>
          <w:color w:val="111111"/>
          <w:sz w:val="28"/>
          <w:szCs w:val="28"/>
          <w:rtl/>
        </w:rPr>
        <w:t xml:space="preserve">
و أجاز الزمخشری </w:t>
      </w:r>
      <w:r>
        <w:rPr>
          <w:rStyle w:val="FootnoteReference"/>
        </w:rPr>
        <w:footnoteReference w:id="2532"/>
      </w:r>
      <w:r>
        <w:rPr>
          <w:rFonts w:ascii="IRNazanin" w:hAnsi="IRNazanin" w:eastAsia="IRNazanin" w:cs="IRNazanin"/>
          <w:lang w:bidi="fa-IR"/>
          <w:color w:val="111111"/>
          <w:sz w:val="28"/>
          <w:szCs w:val="28"/>
          <w:rtl/>
        </w:rPr>
        <w:t xml:space="preserve">حذفه فی غیر ذلک نحو:</w:t>
      </w:r>
    </w:p>
    <w:p>
      <w:pPr>
        <w:pStyle w:val="BookText"/>
      </w:pPr>
      <w:r>
        <w:rPr>
          <w:rFonts w:ascii="Amiri" w:hAnsi="Amiri" w:eastAsia="Amiri" w:cs="Amiri"/>
          <w:lang w:bidi="ar-SA"/>
          <w:color w:val="111111"/>
          <w:sz w:val="28"/>
          <w:szCs w:val="28"/>
          <w:rtl/>
        </w:rPr>
        <w:t xml:space="preserve">فَلَمْ تَقْتُلُوهُمْ</w:t>
      </w:r>
    </w:p>
    <w:p>
      <w:pPr>
        <w:pStyle w:val="BookText"/>
      </w:pPr>
      <w:r>
        <w:rPr>
          <w:rStyle w:val="FootnoteReference"/>
        </w:rPr>
        <w:footnoteReference w:id="2533"/>
      </w:r>
      <w:r>
        <w:rPr>
          <w:rFonts w:ascii="IRNazanin" w:hAnsi="IRNazanin" w:eastAsia="IRNazanin" w:cs="IRNazanin"/>
          <w:lang w:bidi="fa-IR"/>
          <w:color w:val="111111"/>
          <w:sz w:val="28"/>
          <w:szCs w:val="28"/>
          <w:rtl/>
        </w:rPr>
        <w:t xml:space="preserve">
قال تقدیره:(إن افتخرتم بقتلهم فلم تقتلوهم)،و قال الإمام المؤید برب العزة یحیی بن حمزة: </w:t>
      </w:r>
      <w:r>
        <w:rPr>
          <w:rStyle w:val="FootnoteReference"/>
        </w:rPr>
        <w:footnoteReference w:id="2534"/>
      </w:r>
      <w:r>
        <w:rPr>
          <w:rFonts w:ascii="IRNazanin" w:hAnsi="IRNazanin" w:eastAsia="IRNazanin" w:cs="IRNazanin"/>
          <w:lang w:bidi="fa-IR"/>
          <w:color w:val="111111"/>
          <w:sz w:val="28"/>
          <w:szCs w:val="28"/>
          <w:rtl/>
        </w:rPr>
        <w:t xml:space="preserve">فی الزانیة و الزانی فاجلدوا تقدیره:(إن زنیا)و أما حذفهما معا فهو أقل من الشرط و أکثر ما یأتی مع (لا)نحو:(اضرب زیدا إن أساء و إلا فلا)و قد تأتی فی غیرها قوله:</w:t>
      </w:r>
    </w:p>
    <w:p>
      <w:pPr>
        <w:pStyle w:val="BookText"/>
      </w:pPr>
      <w:r>
        <w:rPr>
          <w:rFonts w:ascii="IRNazanin" w:hAnsi="IRNazanin" w:eastAsia="IRNazanin" w:cs="IRNazanin"/>
          <w:lang w:bidi="fa-IR"/>
          <w:color w:val="111111"/>
          <w:sz w:val="28"/>
          <w:szCs w:val="28"/>
          <w:rtl/>
        </w:rPr>
        <w:t xml:space="preserve">[833]قالت بنات العم یا سلمی و إن</w:t>
      </w:r>
    </w:p>
    <w:p>
      <w:pPr>
        <w:pStyle w:val="BookText"/>
      </w:pPr>
      <w:r>
        <w:rPr>
          <w:rFonts w:ascii="IRNazanin" w:hAnsi="IRNazanin" w:eastAsia="IRNazanin" w:cs="IRNazanin"/>
          <w:lang w:bidi="fa-IR"/>
          <w:color w:val="111111"/>
          <w:sz w:val="28"/>
          <w:szCs w:val="28"/>
          <w:rtl/>
        </w:rPr>
        <w:t xml:space="preserve">کان فقیرا معلما قالت و إن </w:t>
      </w:r>
      <w:r>
        <w:rPr>
          <w:rStyle w:val="FootnoteReference"/>
        </w:rPr>
        <w:footnoteReference w:id="2535"/>
      </w:r>
    </w:p>
    <w:p>
      <w:pPr>
        <w:pStyle w:val="BookText"/>
      </w:pPr>
      <w:r>
        <w:rPr>
          <w:rFonts w:ascii="IRNazanin" w:hAnsi="IRNazanin" w:eastAsia="IRNazanin" w:cs="IRNazanin"/>
          <w:lang w:bidi="fa-IR"/>
          <w:color w:val="111111"/>
          <w:sz w:val="28"/>
          <w:szCs w:val="28"/>
          <w:rtl/>
        </w:rPr>
        <w:t xml:space="preserve">قیل:هو ضرورة،و أما حذف الجواب فهو کثیر و لا یختص ب(إن)لکنه یلزم أن یکون الشرط ماضیا أو منفیا و قیل:لیس بلازم و علیه:</w:t>
      </w:r>
    </w:p>
    <w:p>
      <w:pPr>
        <w:pStyle w:val="BookText"/>
      </w:pPr>
      <w:r>
        <w:rPr>
          <w:rFonts w:ascii="IRNazanin" w:hAnsi="IRNazanin" w:eastAsia="IRNazanin" w:cs="IRNazanin"/>
          <w:lang w:bidi="fa-IR"/>
          <w:color w:val="111111"/>
          <w:sz w:val="28"/>
          <w:szCs w:val="28"/>
          <w:rtl/>
        </w:rPr>
        <w:t xml:space="preserve">[834]لئن تک قد ضاقت علیکم بیوتکم</w:t>
      </w:r>
    </w:p>
    <w:p>
      <w:pPr>
        <w:pStyle w:val="BookText"/>
      </w:pPr>
      <w:r>
        <w:rPr>
          <w:rFonts w:ascii="IRNazanin" w:hAnsi="IRNazanin" w:eastAsia="IRNazanin" w:cs="IRNazanin"/>
          <w:lang w:bidi="fa-IR"/>
          <w:color w:val="111111"/>
          <w:sz w:val="28"/>
          <w:szCs w:val="28"/>
          <w:rtl/>
        </w:rPr>
        <w:t xml:space="preserve">لیعلم ربی أن بیتی أوسع </w:t>
      </w:r>
      <w:r>
        <w:rPr>
          <w:rStyle w:val="FootnoteReference"/>
        </w:rPr>
        <w:footnoteReference w:id="2536"/>
      </w:r>
    </w:p>
    <w:p>
      <w:pPr>
        <w:pStyle w:val="BookText"/>
      </w:pPr>
      <w:r>
        <w:rPr>
          <w:rFonts w:ascii="Amiri" w:hAnsi="Amiri" w:eastAsia="Amiri" w:cs="Amiri"/>
          <w:lang w:bidi="ar-SA"/>
          <w:color w:val="111111"/>
          <w:sz w:val="28"/>
          <w:szCs w:val="28"/>
          <w:rtl/>
        </w:rPr>
        <w:t xml:space="preserve">و لا بد فی حذفه من قرینة معنویة أو لفظیة فالمعنویة نحو: فَإِنِ اسْتَطَعْتَ أَنْ تَبْتَغِیَ نَفَقاً فِی الْأَرْضِ أَوْ سُلَّماً فِی السَّمٰاءِ فَتَأْتِیَهُمْ بِآیَةٍ </w:t>
      </w:r>
      <w:r>
        <w:rPr>
          <w:rStyle w:val="FootnoteReference"/>
        </w:rPr>
        <w:footnoteReference w:id="2537"/>
      </w:r>
      <w:r>
        <w:rPr>
          <w:rFonts w:ascii="IRNazanin" w:hAnsi="IRNazanin" w:eastAsia="IRNazanin" w:cs="IRNazanin"/>
          <w:lang w:bidi="fa-IR"/>
          <w:color w:val="111111"/>
          <w:sz w:val="28"/>
          <w:szCs w:val="28"/>
          <w:rtl/>
        </w:rPr>
        <w:t xml:space="preserve">أی فافعل،و اللفظیة</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الشرط و القسم و المبتدأ أو ما فی حکمه،و هو الفاعل،أما الشرط فإذا اجتمع شرطان فصاعدا،فإن کان علی وجه التبعیة کان الجزاء للجمیع فی العطف نحو:(إن تأتنی و إن تکرم ولدی أکرمک)و فی البدل للثانی نحو:</w:t>
      </w:r>
    </w:p>
    <w:p>
      <w:pPr>
        <w:pStyle w:val="BookText"/>
      </w:pPr>
      <w:r>
        <w:rPr>
          <w:rFonts w:ascii="Amiri" w:hAnsi="Amiri" w:eastAsia="Amiri" w:cs="Amiri"/>
          <w:lang w:bidi="ar-SA"/>
          <w:color w:val="111111"/>
          <w:sz w:val="28"/>
          <w:szCs w:val="28"/>
          <w:rtl/>
        </w:rPr>
        <w:t xml:space="preserve">(إن تأتنی إن[ظ 147]تلمم بی أکرمک)و فی التأکید للأول نحو:(إن تأتنی إن تأتنی أکرمک)و إن لم یکن فإن صلح جعل الثانی جزاء للأول،و قصد جعل الشرط الثانی جوابا للأول و الثانی و الثالث،و دخلت الفاء علی الجواب نحو: فَإِمّٰا یَأْتِیَنَّکُمْ مِنِّی هُدیً فَمَنْ تَبِعَ هُدٰایَ فَلاٰ خَوْفٌ عَلَیْهِمْ وَ لاٰ هُمْ یَحْزَنُونَ </w:t>
      </w:r>
      <w:r>
        <w:rPr>
          <w:rStyle w:val="FootnoteReference"/>
        </w:rPr>
        <w:footnoteReference w:id="2538"/>
      </w:r>
      <w:r>
        <w:rPr>
          <w:rFonts w:ascii="IRNazanin" w:hAnsi="IRNazanin" w:eastAsia="IRNazanin" w:cs="IRNazanin"/>
          <w:lang w:bidi="fa-IR"/>
          <w:color w:val="111111"/>
          <w:sz w:val="28"/>
          <w:szCs w:val="28"/>
          <w:rtl/>
        </w:rPr>
        <w:t xml:space="preserve">و إن لم یصلح و لم یقصد أن یکون جزاء له،کان الجزاء للأول و حذف جزاء الثانی،و قدّر مثل جزاء الأول،و ما حذف جزاءه لزمه المضی لفظا أو معنی،و لم تدخل الفاء علی الشروط بالمتوسطة نحو:(إن أعطیتک إن سألتک إن وعدتک تعیدنی حرا و هذه الشروط المتوسطة إن کانت مترتبة علی الأول فبودلت واقعة فی محل إن،هذه الشروط المتوسطة إن کانت مترتبة علی الأول الحال لم یقع العتق إلا بمجموعها و إن لم یترتب عتق بکل واحدة منها.</w:t>
      </w:r>
    </w:p>
    <w:p>
      <w:pPr>
        <w:pStyle w:val="BookText"/>
      </w:pPr>
      <w:r>
        <w:rPr>
          <w:rFonts w:ascii="IRNazanin" w:hAnsi="IRNazanin" w:eastAsia="IRNazanin" w:cs="IRNazanin"/>
          <w:lang w:bidi="fa-IR"/>
          <w:color w:val="111111"/>
          <w:sz w:val="28"/>
          <w:szCs w:val="28"/>
          <w:rtl/>
        </w:rPr>
        <w:t xml:space="preserve">و أما الشرط مع القسم أو مع المبتدأ أو القسم مع المبتدأ فحاصل الکلام فیها أن الشرط لا یلغی متقدما و لا متوسطا،و یجب إلغاؤه متأخرا، و القسم لا یلغی متقدما و یجوز إلغاؤه متوسطا و یجب و المبتدأ لا یلغی متقدما و لا متوسطا و لا متأخرا،و معنی الإلغاء لا یکون للقسم و الشرط جواب ملفوظ،و أما التقدیر فلا بد منه فإما أن یجتمع الثلاثة،أو اثنان</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الشرط لتأخره،و إن تقدم الشرط و جوابه نحو:(إن تأتنی إنک و اللّه) ألغی فیها القسم لتأخره،و إن توسط القسم بین الشرط و جوابه،فاعتبار الشرط واجب لتقدمه،و لکن فی القسم وجهان،إلغاؤه لتوسطه و جعل الجواب للشرط و اعتباره بأن یجعله و ما بعده جزاء للشرط،و تدخل الفاعلیة و ما بعده جواب له نحو:(إن أتیتنی فو اللّه لآتینک)و إن توسط الشرط بین القسم و جوابه،نحو:(و اللّه إن أتیتنی لآتینک)و هی التی ذکر المصنف </w:t>
      </w:r>
      <w:r>
        <w:rPr>
          <w:rStyle w:val="FootnoteReference"/>
        </w:rPr>
        <w:footnoteReference w:id="2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إذا تقدم القسم أول الکلام علی الشرط لزمه المضی </w:t>
      </w:r>
      <w:r>
        <w:rPr>
          <w:rStyle w:val="FootnoteReference"/>
        </w:rPr>
        <w:footnoteReference w:id="2540"/>
      </w:r>
      <w:r>
        <w:rPr>
          <w:rFonts w:ascii="IRNazanin" w:hAnsi="IRNazanin" w:eastAsia="IRNazanin" w:cs="IRNazanin"/>
          <w:lang w:bidi="fa-IR"/>
          <w:color w:val="111111"/>
          <w:sz w:val="28"/>
          <w:szCs w:val="28"/>
          <w:rtl/>
        </w:rPr>
        <w:t xml:space="preserve">لفظا أو معنی) یعنی إذا تقدم القسم علی الشرط حذف جواب الشرط، و کان الشرط ماضیا لفظا نحو:(و اللّه إن أتیتنی لآتینک)أو معنی،و هو حیث ینفی ب(لم)،نحو:(و اللّه إن لم تأتنی لآتینک)و إنما التزم فیه المضی لفظا أو معنی،لأنه لو کان مضارعا عملت فیه(إن)و إذا عملت فی الشرط لزم أن تعمل فی الجزاء،و لا تحذف لأن عملها فی الشرط یقتضی قوتها، و منهم من لم یوجب مضی الشرط بل جعله مختارا.</w:t>
      </w:r>
    </w:p>
    <w:p>
      <w:pPr>
        <w:pStyle w:val="BookText"/>
      </w:pPr>
      <w:r>
        <w:rPr>
          <w:rFonts w:ascii="IRNazanin" w:hAnsi="IRNazanin" w:eastAsia="IRNazanin" w:cs="IRNazanin"/>
          <w:lang w:bidi="fa-IR"/>
          <w:color w:val="111111"/>
          <w:sz w:val="28"/>
          <w:szCs w:val="28"/>
          <w:rtl/>
        </w:rPr>
        <w:t xml:space="preserve">قوله:(و کان الجواب للقسم </w:t>
      </w:r>
      <w:r>
        <w:rPr>
          <w:rStyle w:val="FootnoteReference"/>
        </w:rPr>
        <w:footnoteReference w:id="2541"/>
      </w:r>
      <w:r>
        <w:rPr>
          <w:rFonts w:ascii="IRNazanin" w:hAnsi="IRNazanin" w:eastAsia="IRNazanin" w:cs="IRNazanin"/>
          <w:lang w:bidi="fa-IR"/>
          <w:color w:val="111111"/>
          <w:sz w:val="28"/>
          <w:szCs w:val="28"/>
          <w:rtl/>
        </w:rPr>
        <w:t xml:space="preserve">[لفظا أو معنی مثل:(و اللّه إن</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أتیتنی)،و(إن لم تأتنی لأکرمتک)،و إن توسط بتقدیم الشرط أو غیره جاز أن یعتبر،و أن یلغی کقولک:(أنا و اللّه إن تأتنی آتک)و(إن أتیتنی و اللّه لآتینّک) ] </w:t>
      </w:r>
      <w:r>
        <w:rPr>
          <w:rStyle w:val="FootnoteReference"/>
        </w:rPr>
        <w:footnoteReference w:id="2542"/>
      </w:r>
      <w:r>
        <w:rPr>
          <w:rFonts w:ascii="IRNazanin" w:hAnsi="IRNazanin" w:eastAsia="IRNazanin" w:cs="IRNazanin"/>
          <w:lang w:bidi="fa-IR"/>
          <w:color w:val="111111"/>
          <w:sz w:val="28"/>
          <w:szCs w:val="28"/>
          <w:rtl/>
        </w:rPr>
        <w:t xml:space="preserve">و ذلک لأن الجواب،یتعذر أن یکون لفظه للقسم و الشرط معا لأن جواب القسم مؤکدا و جواب الشرط مجزوما، فلما قدم القسم دلّ علی العنایة به،فجعل الجواب له لفظا و معنی و الشرط معنی،فقط لتعذر اللفظ،و الدلیل علی اعتبار الشرط معنی،أن الیمین علیه و هو شرط للإتیان فی قوله:(و اللّه إن تأتینی لآتیک)و لعدمه فی قوله:(و اللّه إن لم تأتنی فإنی لآتینّک)و مثل بمثالین الأول للماضی لفظا،و الثانی للماضی معنی،و الفرّاء </w:t>
      </w:r>
      <w:r>
        <w:rPr>
          <w:rStyle w:val="FootnoteReference"/>
        </w:rPr>
        <w:footnoteReference w:id="2543"/>
      </w:r>
      <w:r>
        <w:rPr>
          <w:rFonts w:ascii="IRNazanin" w:hAnsi="IRNazanin" w:eastAsia="IRNazanin" w:cs="IRNazanin"/>
          <w:lang w:bidi="fa-IR"/>
          <w:color w:val="111111"/>
          <w:sz w:val="28"/>
          <w:szCs w:val="28"/>
          <w:rtl/>
        </w:rPr>
        <w:t xml:space="preserve">أجاز اعتبار الشرط و إلغاء القسم لأن الشرط مؤسس و القسم مؤکد،و حذف جوابه أکثر من حذف جواب الشرط،و احتج بقوله:</w:t>
      </w:r>
    </w:p>
    <w:p>
      <w:pPr>
        <w:pStyle w:val="BookText"/>
      </w:pPr>
      <w:r>
        <w:rPr>
          <w:rFonts w:ascii="IRNazanin" w:hAnsi="IRNazanin" w:eastAsia="IRNazanin" w:cs="IRNazanin"/>
          <w:lang w:bidi="fa-IR"/>
          <w:color w:val="111111"/>
          <w:sz w:val="28"/>
          <w:szCs w:val="28"/>
          <w:rtl/>
        </w:rPr>
        <w:t xml:space="preserve">[835]لئن منیت بناعن غبّ معرکة</w:t>
      </w:r>
    </w:p>
    <w:p>
      <w:pPr>
        <w:pStyle w:val="BookText"/>
      </w:pPr>
      <w:r>
        <w:rPr>
          <w:rFonts w:ascii="IRNazanin" w:hAnsi="IRNazanin" w:eastAsia="IRNazanin" w:cs="IRNazanin"/>
          <w:lang w:bidi="fa-IR"/>
          <w:color w:val="111111"/>
          <w:sz w:val="28"/>
          <w:szCs w:val="28"/>
          <w:rtl/>
        </w:rPr>
        <w:t xml:space="preserve">لا تلفنا عن دماء القوم ننتفل </w:t>
      </w:r>
      <w:r>
        <w:rPr>
          <w:rStyle w:val="FootnoteReference"/>
        </w:rPr>
        <w:footnoteReference w:id="254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لهما-فلا یکون لهما جواب لفظا ثم قال...فالذی یتقدم علی الشرط جوابه...لکن القسم أکثر إلغاء من الشرط لأنه أکثر دورانا فی الکلام).</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بجزم(لا تلفنا)و إن کان المجتمع الشرط و المبتدأ أو ما فی حکمه و هو الفاعل،فإن لم یتقدم الشرط و جزاؤه علی المبتدأ نحو:(إن یأتنی عمرو أکرمه زید)وجب فیه اعتبارهما باعتبار الشرط،بأن یجعل ما بعده جزاؤه،و اعتبار المبتدأ بأن یجعل الشرط و جزاؤه مخبرا عنه و هو متقدم رتبة،و الضمیر عائد إلیه تقدیره:(زید إن یأتنی عمرو أکرمه)،و إن تقدم المبتدأ و خبره وجب إلغاء الشرط و اعتبار المبتدأ،لأن جزاءه لا یتقدم،نحو:</w:t>
      </w:r>
    </w:p>
    <w:p>
      <w:pPr>
        <w:pStyle w:val="BookText"/>
      </w:pPr>
      <w:r>
        <w:rPr>
          <w:rFonts w:ascii="IRNazanin" w:hAnsi="IRNazanin" w:eastAsia="IRNazanin" w:cs="IRNazanin"/>
          <w:lang w:bidi="fa-IR"/>
          <w:color w:val="111111"/>
          <w:sz w:val="28"/>
          <w:szCs w:val="28"/>
          <w:rtl/>
        </w:rPr>
        <w:t xml:space="preserve">(زید یأتیک إن تأته)و إن توسط الشرط بین المبتدأ و خبره وجب إلغاء الشرط و اعتبار المبتدأ،فإن کان خبر المبتدأ یصلح جوابا للشرط اعتبرا معا،نحو:(زید إن تأته یأتک)،فالشرط و جوابه خبر للمبتدأ،و جواب الشرط ما بعده،و قد[و 148]أجیز إلغاء الشرط و جعل ما بعده خبرا للمبتدأ،و لا یجزم،و إن لم یصلح،و ذلک حیث یکون مفردا نحو:(زید إن أتیته جواد)ألغی الشرط و کان فعله ماضیا کما تقدم،و إن توسط بین المبتدأ و الشرط و جوابه،وجب اعتبارهما و لزمت الفاء فی المبتدأ،نحو:(إن أتیتنی فزید یکرمک)فالفاء و ما دخلت علیه جواب للشرط و ما بعد المبتدأ خبر له،و إن کان المبتدأ و القسم،فإن تقدم المبتدأ و خبره،نحو:(زید قائم و اللّه)وجب إلغاء القسم،لأن جوابه لا یتقدمه،و إن تقدّم القسم و جوابه،نحو:(و اللّه لأضربنّه زید)اعتبرا معا،فما بعد القسم جواب له، و القسم و جوابه خبر للمبتدأ متقدم علیه تقدیره:(زید و اللّه لأضربنّه)، و إن توسط القسم بین المبتدأ و خبره،نحو:(زید و اللّه یقوم)وجب اعتبار المبتدأ.</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 فی القسم وجهان فصیحان،إلغاؤه و جعل ما بعده خبرا للمبتدأ، أو اعتباره بأن یجعل هو و ما بعده خبرا للمبتدأ،و قد یدخل علی ما بعده فتلغی به،و تجعل جوابا له بخلاف الشرط،فإلغاؤه ضعیف،و منهم من منع من جعل القسم متوسطا خبرا للمبتدأ لأنه إنشاء،و إن توسط المبتدأ بین القسم و جوابه دخلت اللام علی المبتدأ،و کان جوابا للقسم،و ما بعده خبرا عنه،نحو:(و اللّه لزید قائم)،و کذا فی الفاعل نحو:(و اللّه لقد قام زید)،و أما إذا اجتمع المبتدأ و القسم و الشرط فإن تقدم المبتدأ ففیه ست صور:</w:t>
      </w:r>
    </w:p>
    <w:p>
      <w:pPr>
        <w:pStyle w:val="BookText"/>
      </w:pPr>
      <w:r>
        <w:rPr>
          <w:rFonts w:ascii="IRNazanin" w:hAnsi="IRNazanin" w:eastAsia="IRNazanin" w:cs="IRNazanin"/>
          <w:lang w:bidi="fa-IR"/>
          <w:color w:val="111111"/>
          <w:sz w:val="28"/>
          <w:szCs w:val="28"/>
          <w:rtl/>
        </w:rPr>
        <w:t xml:space="preserve">الأولی:تقدم المبتدأ أو خبره ثم القسم ثم الشرط،نحو:(زید یقوم و اللّه إن تطعه)وجب اعتبار المبتدأ و ما بعده خبره،و إلغاء الشرط لتأخره،و جاز فی القسم الوجهان لتوسطه فإن اعتبر دخلت اللام علی الشرط،و إن لم یعتبر لم تدخل.</w:t>
      </w:r>
    </w:p>
    <w:p>
      <w:pPr>
        <w:pStyle w:val="BookText"/>
      </w:pPr>
      <w:r>
        <w:rPr>
          <w:rFonts w:ascii="IRNazanin" w:hAnsi="IRNazanin" w:eastAsia="IRNazanin" w:cs="IRNazanin"/>
          <w:lang w:bidi="fa-IR"/>
          <w:color w:val="111111"/>
          <w:sz w:val="28"/>
          <w:szCs w:val="28"/>
          <w:rtl/>
        </w:rPr>
        <w:t xml:space="preserve">الثانیة:توسط الخبر بین القسم و الشرط،نحو:(زید یقوم و اللّه إن تطعه)اعتبر المبتدأ و ألغی الشرط لتأخره،و جاز فی القسم الوجهان،فإن اعتبر دخلت اللام علی خبر المبتدأ،و کانت الجملة القسمیّة خبرا للمبتدأ،و إن ألغی جعل ما بعد القسم خبرا عن المبتدأ.</w:t>
      </w:r>
    </w:p>
    <w:p>
      <w:pPr>
        <w:pStyle w:val="BookText"/>
      </w:pPr>
      <w:r>
        <w:rPr>
          <w:rFonts w:ascii="IRNazanin" w:hAnsi="IRNazanin" w:eastAsia="IRNazanin" w:cs="IRNazanin"/>
          <w:lang w:bidi="fa-IR"/>
          <w:color w:val="111111"/>
          <w:sz w:val="28"/>
          <w:szCs w:val="28"/>
          <w:rtl/>
        </w:rPr>
        <w:t xml:space="preserve">الثالثة:تأخر الخبر بعد الشرط،نحو:(زید و اللّه إن تطعه یشکرک)جاء إلغاء القسم و الشرط لتوسطهما،و یکون الجواب خبرا للمبتدأ،و جاز اعتبار القسم لتقدّمه علی الشرط بشرط دخول اللام علی الشرط</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الجواب،نحو:(زید و اللّه لئن أعطیته لیشکرنّک)و جاز اعتبار الشرط فیجزم الجواب علی القسم،و جاز اعتبارهما معا،و تدخل اللام فی الشرط و یجزم الجواب و تکون الجملة خبرا عن المبتدأ.</w:t>
      </w:r>
    </w:p>
    <w:p>
      <w:pPr>
        <w:pStyle w:val="BookText"/>
      </w:pPr>
      <w:r>
        <w:rPr>
          <w:rFonts w:ascii="IRNazanin" w:hAnsi="IRNazanin" w:eastAsia="IRNazanin" w:cs="IRNazanin"/>
          <w:lang w:bidi="fa-IR"/>
          <w:color w:val="111111"/>
          <w:sz w:val="28"/>
          <w:szCs w:val="28"/>
          <w:rtl/>
        </w:rPr>
        <w:t xml:space="preserve">الرابعة:تقدم الشرط علی القسم،نحو:(زید إن تعطه و اللّه یشکرک) فإن قدمت خبر المبتدأ علیهما ألغی القسم لتأخره،و جاز فی الشرط الاعتباران دخلت الفاء علی القسم و هو الفصیح،و الإلغاء إن لم تدخل، و إن توسط الخبر بین الشرط و القسم ألغی القسم لتأخره،و اعتبر الشرط إن دخلت الفاء،و ألغی إن لم تدخل،و إن تأخرّ الخبر جاز إلغاء القسم و الشرط لتوسطهما،و کان الجواب خبرا عن المبتدأ،و اعتبارهما معا حیث یجتمع القسم و الشرط لتوسطهما و کان الجواب خبرا عن المبتدأ و اعتبارهما معا حیث یجتمع الفاء و اللام،و اعتبار الشرط وحده، إن دخلت الفاء علی القسم و اعتبار القسم وحده إن دخلت اللام،و نون التوکید علی الجزاء،و إذا اعتبرا أو أحدهما کانت الجملة خبرا عن المبتدأ، و إن تقدم القسم ثم المبتدأ ثم الشرط،فإن تقدّم جوابه علیهما،نحو:</w:t>
      </w:r>
    </w:p>
    <w:p>
      <w:pPr>
        <w:pStyle w:val="BookText"/>
      </w:pPr>
      <w:r>
        <w:rPr>
          <w:rFonts w:ascii="IRNazanin" w:hAnsi="IRNazanin" w:eastAsia="IRNazanin" w:cs="IRNazanin"/>
          <w:lang w:bidi="fa-IR"/>
          <w:color w:val="111111"/>
          <w:sz w:val="28"/>
          <w:szCs w:val="28"/>
          <w:rtl/>
        </w:rPr>
        <w:t xml:space="preserve">(و اللّه لیشکرنّک زید إن تعطه)کان الجواب للقسم،و وجب دخول أداة القسم علی الجواب،و ألغی الشرط لتأخره،و کان القسم و جوابه خبرا عن المبتدأ،لأنه لا یجوز إلغاؤه،و هو فی حکم المتقدم،تقدیره:(زید و اللّه لیشکرنّک إن تعطه)کان الجواب للقسم و وجب دخول أداة القسم علی الجواب و ألغی الشرط لتأخره،و کان القسم و جوابه خبرا عن المبتدأ،لأنه لا یجوز إلغاؤه و هو فی حکم المتقدم،تقدیره:(زید و اللّه لیشکرنّک إن</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تعطه)و إن توسطّ الجواب دخلت اللام علی المبتدأ،و کانت الجملة جوابا للقسم و خبر المبتدأ(إن تعطه یشکرک)و ألغی الشرط،و إن تأخرّ علیهما اعتبرت کلّها و کانت الجملة کلها جوابا للقسم و ما بعد ذلک خبر عنه، و یشکرک تجزم جوابا للشرط،و إن تقدم القسم بعد الشرط علی المبتدأ، فإن تقدم جواب[ظ 148]القسم علیهما کانت الجملة کلها جوابا للقسم،و القسم و جوابه و الشرط خبرا عن المبتدأ متقدم علیه،و ألغی الشرط لتأخره فی التقدیر،و إن توسطّ الجواب بینهما لزمت اللام الشّرط،و کان الشّرط و الجواب جوابا للقسم،و یجوز اعتبار الشّرط و الجواب الذی بعده،و یجوز إلغاؤه،و یجب اعتبار المبتدأ و ما قبله خبره، و إن تأخّر الجواب وجب اعتبار القسم و المبتدأ،و جاز اعتبار الشّرط و إلغاؤه،فمع اعتبار الجمیع تدخل اللام علی الشرط و یجزم الجواب الشرط،و تکون الجملة خبرا عن المبتدأ،و إن تقدّم الشرط ثم المبتدأ ثم القسم،فإن تقدم الشرط علیهما،نحو:(إن تعطه یشکرک زید و اللّه)کان الجواب للشرط،و الشرط و جوابه خبر المبتدأ،و ألغی القسم لتأخره،و إن توسطّ بینهما وجب إلغاء فی المبتدأ و کان جواب الشرط و الجزاء خبرا للمبتدأ و ألغی القسم لتأخره،و إن تأخر عنهما جاز اعتبارهما معا و یکون المبتدأ و خبره جوابا للشرط،و تلزم الفاء،و ما بعد القسم و جوابه و تلزم اللام و القسم و جوابه خبرا للمبتدأ،و یجوز إلغاء القسم لتوسطه و إن ولی الشرط القسم،فإن تقدم جزاؤه علی القسم و المبتدأ نحو:(إن تعطه یشکرک و اللّه زید)کان الجواب للشرط و الجملة خبر عن المبتدأ، و یجوز فی القسم وجهان،فإن اعتبرته أدخلت اللام علی المبتدأ،و إن</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توسط الجزاء جاز اعتبار الجمیع،و یکون القسم و جوابه جزاء للشرط، و یلزم القسم الفاء و اللام فی الجواب،و الجملة کلها خبر عن المبتدأ، و یجوز إلغاء لتوسطه،فلا تدخل الفاء و یجزم الجواب للشرط،و إن تأخر الجواب جاز اعتبار الجمیع أیضا،و تکون الجملة التی بعد الشرط کلّها جزاء له،و یلزم القسم الفاء،و ما بعد القسم جوابه،و تلزمه اللام و ما بعد المبتدأ خبره...</w:t>
      </w:r>
    </w:p>
    <w:p>
      <w:pPr>
        <w:pStyle w:val="BookText"/>
      </w:pPr>
      <w:r>
        <w:rPr>
          <w:rFonts w:ascii="IRNazanin" w:hAnsi="IRNazanin" w:eastAsia="IRNazanin" w:cs="IRNazanin"/>
          <w:lang w:bidi="fa-IR"/>
          <w:color w:val="111111"/>
          <w:sz w:val="28"/>
          <w:szCs w:val="28"/>
          <w:rtl/>
        </w:rPr>
        <w:t xml:space="preserve">فصح لک من المسائل مع اجتماع الثلاثة ثمانی عشرة مسألة،و مع اجتماع الاثنین اثنتا عشرة مسألة،لأنها ثلاثة أقسام،و فی کلّ قسم أربع مسائل،و ثلاث فی أربع اثنتا عشرة.</w:t>
      </w:r>
    </w:p>
    <w:p>
      <w:pPr>
        <w:pStyle w:val="BookText"/>
      </w:pPr>
      <w:r>
        <w:rPr>
          <w:rFonts w:ascii="IRNazanin" w:hAnsi="IRNazanin" w:eastAsia="IRNazanin" w:cs="IRNazanin"/>
          <w:lang w:bidi="fa-IR"/>
          <w:color w:val="111111"/>
          <w:sz w:val="28"/>
          <w:szCs w:val="28"/>
          <w:rtl/>
        </w:rPr>
        <w:t xml:space="preserve">قوله:(و تقدیر القسم کاللفظ) یعنی أنه قد یحذف القسم و یقدر و یثبت له ما یثبت للملفوظ به من الاعتبار و الإلغاء بشرط أن یمنع مانع من إجراء اللفظ علی ظاهره،و أن یکون ثمّ ما یصلح جوابا للقسم، نحو قوله تعالی: لَئِنْ أُخْرِجُوا لاٰ یَخْرُجُونَ </w:t>
      </w:r>
      <w:r>
        <w:rPr>
          <w:rStyle w:val="FootnoteReference"/>
        </w:rPr>
        <w:footnoteReference w:id="2545"/>
      </w:r>
      <w:r>
        <w:rPr>
          <w:rFonts w:ascii="IRNazanin" w:hAnsi="IRNazanin" w:eastAsia="IRNazanin" w:cs="IRNazanin"/>
          <w:lang w:bidi="fa-IR"/>
          <w:color w:val="111111"/>
          <w:sz w:val="28"/>
          <w:szCs w:val="28"/>
          <w:rtl/>
        </w:rPr>
        <w:t xml:space="preserve">فثّم دلیلان علی تقدیر القسم:</w:t>
      </w:r>
    </w:p>
    <w:p>
      <w:pPr>
        <w:pStyle w:val="BookText"/>
      </w:pPr>
      <w:r>
        <w:rPr>
          <w:rFonts w:ascii="Amiri" w:hAnsi="Amiri" w:eastAsia="Amiri" w:cs="Amiri"/>
          <w:lang w:bidi="ar-SA"/>
          <w:color w:val="111111"/>
          <w:sz w:val="28"/>
          <w:szCs w:val="28"/>
          <w:rtl/>
        </w:rPr>
        <w:t xml:space="preserve">دخول اللاّم الموطئة،و سقوط الفاء مع عدم الجزم فی(لا یخرجون)و فی قوله: وَ إِنْ أَطَعْتُمُوهُمْ إِنَّکُمْ لَمُشْرِکُونَ </w:t>
      </w:r>
      <w:r>
        <w:rPr>
          <w:rStyle w:val="FootnoteReference"/>
        </w:rPr>
        <w:footnoteReference w:id="2546"/>
      </w:r>
      <w:r>
        <w:rPr>
          <w:rFonts w:ascii="IRNazanin" w:hAnsi="IRNazanin" w:eastAsia="IRNazanin" w:cs="IRNazanin"/>
          <w:lang w:bidi="fa-IR"/>
          <w:color w:val="111111"/>
          <w:sz w:val="28"/>
          <w:szCs w:val="28"/>
          <w:rtl/>
        </w:rPr>
        <w:t xml:space="preserve">دلیل و هو عدم دخول الفاء علی إنکم.</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أمّا) إنما عدّها من حروف الشرط،لأنّ فیها معناه بدلیل لزوم الفاء فی خبرها،و لا یجوز حذفها إلا إذا کان جوابها محکیا بالقول نحو:</w:t>
      </w:r>
    </w:p>
    <w:p>
      <w:pPr>
        <w:pStyle w:val="BookText"/>
      </w:pPr>
      <w:r>
        <w:rPr>
          <w:rFonts w:ascii="Amiri" w:hAnsi="Amiri" w:eastAsia="Amiri" w:cs="Amiri"/>
          <w:lang w:bidi="ar-SA"/>
          <w:color w:val="111111"/>
          <w:sz w:val="28"/>
          <w:szCs w:val="28"/>
          <w:rtl/>
        </w:rPr>
        <w:t xml:space="preserve">فَأَمَّا الَّذِینَ اسْوَدَّتْ وُجُوهُهُمْ أَ کَفَرْتُمْ</w:t>
      </w:r>
    </w:p>
    <w:p>
      <w:pPr>
        <w:pStyle w:val="BookText"/>
      </w:pPr>
      <w:r>
        <w:rPr>
          <w:rStyle w:val="FootnoteReference"/>
        </w:rPr>
        <w:footnoteReference w:id="2547"/>
      </w:r>
      <w:r>
        <w:rPr>
          <w:rFonts w:ascii="IRNazanin" w:hAnsi="IRNazanin" w:eastAsia="IRNazanin" w:cs="IRNazanin"/>
          <w:lang w:bidi="fa-IR"/>
          <w:color w:val="111111"/>
          <w:sz w:val="28"/>
          <w:szCs w:val="28"/>
          <w:rtl/>
        </w:rPr>
        <w:t xml:space="preserve">
أو فی ضرورة شعر،نحو:</w:t>
      </w:r>
    </w:p>
    <w:p>
      <w:pPr>
        <w:pStyle w:val="BookText"/>
      </w:pPr>
      <w:r>
        <w:rPr>
          <w:rFonts w:ascii="IRNazanin" w:hAnsi="IRNazanin" w:eastAsia="IRNazanin" w:cs="IRNazanin"/>
          <w:lang w:bidi="fa-IR"/>
          <w:color w:val="111111"/>
          <w:sz w:val="28"/>
          <w:szCs w:val="28"/>
          <w:rtl/>
        </w:rPr>
        <w:t xml:space="preserve">[836]فأما القتال فلا قتال لدیکم </w:t>
      </w:r>
      <w:r>
        <w:rPr>
          <w:rStyle w:val="FootnoteReference"/>
        </w:rPr>
        <w:footnoteReference w:id="25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قوله:(للتفصیل) یعنی تفصیل ما أجمله المخاطب،نحو قولک:(أما زید فقائم و أما عمرو فقاعد)،و لیس التفصیل فیها لازم علی الأصح،بل لا مانع من أن نقول:(أما زید فقائم)و تسکت،قال تعالی: فَأَمَّا الَّذِینَ فِی قُلُوبِهِمْ زَیْغٌ </w:t>
      </w:r>
      <w:r>
        <w:rPr>
          <w:rStyle w:val="FootnoteReference"/>
        </w:rPr>
        <w:footnoteReference w:id="2549"/>
      </w:r>
      <w:r>
        <w:rPr>
          <w:rFonts w:ascii="IRNazanin" w:hAnsi="IRNazanin" w:eastAsia="IRNazanin" w:cs="IRNazanin"/>
          <w:lang w:bidi="fa-IR"/>
          <w:color w:val="111111"/>
          <w:sz w:val="28"/>
          <w:szCs w:val="28"/>
          <w:rtl/>
        </w:rPr>
        <w:t xml:space="preserve">تقدیره:(و أما الراسخون فی العلم فیقولون:فحذفت الفاء من(یقولون)لأنّ حذفها جائز عندهم فی السعة.</w:t>
      </w:r>
    </w:p>
    <w:p>
      <w:pPr>
        <w:pStyle w:val="BookText"/>
      </w:pPr>
      <w:r>
        <w:rPr>
          <w:rFonts w:ascii="IRNazanin" w:hAnsi="IRNazanin" w:eastAsia="IRNazanin" w:cs="IRNazanin"/>
          <w:lang w:bidi="fa-IR"/>
          <w:color w:val="111111"/>
          <w:sz w:val="28"/>
          <w:szCs w:val="28"/>
          <w:rtl/>
        </w:rPr>
        <w:t xml:space="preserve">قوله:(و التزم حذف فعلها) یعنی شرطها لأن الأصل عند سیبویه </w:t>
      </w:r>
      <w:r>
        <w:rPr>
          <w:rStyle w:val="FootnoteReference"/>
        </w:rPr>
        <w:footnoteReference w:id="2550"/>
      </w:r>
      <w:r>
        <w:rPr>
          <w:rFonts w:ascii="IRNazanin" w:hAnsi="IRNazanin" w:eastAsia="IRNazanin" w:cs="IRNazanin"/>
          <w:lang w:bidi="fa-IR"/>
          <w:color w:val="111111"/>
          <w:sz w:val="28"/>
          <w:szCs w:val="28"/>
          <w:rtl/>
        </w:rPr>
        <w:t xml:space="preserve">فی قولک:(أما زید فقائم)،(مهما یکن من شیء فزید قائم) </w:t>
      </w:r>
      <w:r>
        <w:rPr>
          <w:rStyle w:val="FootnoteReference"/>
        </w:rPr>
        <w:footnoteReference w:id="2551"/>
      </w:r>
      <w:r>
        <w:rPr>
          <w:rFonts w:ascii="IRNazanin" w:hAnsi="IRNazanin" w:eastAsia="IRNazanin" w:cs="IRNazanin"/>
          <w:lang w:bidi="fa-IR"/>
          <w:color w:val="111111"/>
          <w:sz w:val="28"/>
          <w:szCs w:val="28"/>
          <w:rtl/>
        </w:rPr>
        <w:t xml:space="preserve">فلما کثر استعمالها فی الکلام،و دورها لأنها موضوعة للتفصیل و هو یستدعی تکرارها،أرادوا تخفیفها،فالتزموا حذف شرطها و هو:(یکن من شیء)ثم حذفوا(مهما)و عوّضوا عنها(أمّا)لأنها أخف فصار الکلام،(أما فزید</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قائم)فعوضوا مکان الشرط جزاء،مما بعد الفاء و هو(زید)و اتصلت الفاء بقائم،فصار:(أما زید فقائم)و هذا التفسیر الذی ذکر سیبویه </w:t>
      </w:r>
      <w:r>
        <w:rPr>
          <w:rStyle w:val="FootnoteReference"/>
        </w:rPr>
        <w:footnoteReference w:id="2552"/>
      </w:r>
      <w:r>
        <w:rPr>
          <w:rFonts w:ascii="IRNazanin" w:hAnsi="IRNazanin" w:eastAsia="IRNazanin" w:cs="IRNazanin"/>
          <w:lang w:bidi="fa-IR"/>
          <w:color w:val="111111"/>
          <w:sz w:val="28"/>
          <w:szCs w:val="28"/>
          <w:rtl/>
        </w:rPr>
        <w:t xml:space="preserve">تفسیر الإعراب لا تفسیر معنی،لأن(مهما)اسم للمجازاة و(أما)حرف للتفصیل </w:t>
      </w:r>
      <w:r>
        <w:rPr>
          <w:rStyle w:val="FootnoteReference"/>
        </w:rPr>
        <w:footnoteReference w:id="2553"/>
      </w:r>
      <w:r>
        <w:rPr>
          <w:rFonts w:ascii="IRNazanin" w:hAnsi="IRNazanin" w:eastAsia="IRNazanin" w:cs="IRNazanin"/>
          <w:lang w:bidi="fa-IR"/>
          <w:color w:val="111111"/>
          <w:sz w:val="28"/>
          <w:szCs w:val="28"/>
          <w:rtl/>
        </w:rPr>
        <w:t xml:space="preserve">و قال[و 149]بعضهم:الأصل(أمّا إن یکن شیء فزید قائم) أی إن یقع شیء أیّ شیء کان فهو یقتضی قیام زید بکل حال،و قال الکوفیون:أصل(أما)أنّ ما فأدغمت النون فی المیم کما فی:(أمّا أنت منطلقا)لأنهم یجیزون فی أن المفتوحة أن تکون شرطیة.</w:t>
      </w:r>
    </w:p>
    <w:p>
      <w:pPr>
        <w:pStyle w:val="BookText"/>
      </w:pPr>
      <w:r>
        <w:rPr>
          <w:rFonts w:ascii="IRNazanin" w:hAnsi="IRNazanin" w:eastAsia="IRNazanin" w:cs="IRNazanin"/>
          <w:lang w:bidi="fa-IR"/>
          <w:color w:val="111111"/>
          <w:sz w:val="28"/>
          <w:szCs w:val="28"/>
          <w:rtl/>
        </w:rPr>
        <w:t xml:space="preserve">قوله:(و عوضّ بینها و بین فائها جزء مما فی حیزها)[مطلقا و قیل] </w:t>
      </w:r>
      <w:r>
        <w:rPr>
          <w:rStyle w:val="FootnoteReference"/>
        </w:rPr>
        <w:footnoteReference w:id="2554"/>
      </w:r>
      <w:r>
        <w:rPr>
          <w:rFonts w:ascii="IRNazanin" w:hAnsi="IRNazanin" w:eastAsia="IRNazanin" w:cs="IRNazanin"/>
          <w:lang w:bidi="fa-IR"/>
          <w:color w:val="111111"/>
          <w:sz w:val="28"/>
          <w:szCs w:val="28"/>
          <w:rtl/>
        </w:rPr>
        <w:t xml:space="preserve">یعنی أنهم لما حذفوا شرط(أما)أرادوا أن یأتوا بشیء فی موضعه لیسدّ مسدّه،و لأنه یلی أداة الشرط و هی(أما)أداة الجزاء و هی (الفاء)فعوضوا مکانه زیدا الذی بعد الفاء و نقلوه إلی ما قبلها و اتصلت الفاء بقائم،و هو جزء مما فی حیزها،أی مما بعد الفاء،و الذی بعدها إن کان اسم فالمتقدم و هو الجزء الأول،و إن کان فعلا فالمتقدم هو الجزء الثانی و هو:</w:t>
      </w:r>
    </w:p>
    <w:p>
      <w:pPr>
        <w:pStyle w:val="BookText"/>
      </w:pPr>
      <w:r>
        <w:rPr>
          <w:rFonts w:ascii="IRNazanin" w:hAnsi="IRNazanin" w:eastAsia="IRNazanin" w:cs="IRNazanin"/>
          <w:lang w:bidi="fa-IR"/>
          <w:color w:val="111111"/>
          <w:sz w:val="28"/>
          <w:szCs w:val="28"/>
          <w:rtl/>
        </w:rPr>
        <w:t xml:space="preserve">إما مفعول أو فاعل مقدم،و لا یتقدم علی الفاء إلا جزء واحد مما فی حیزها و لا یصح تقدم جملة و لا جزءین لأنا نقول:(أمّا زید طعامک آکل).</w:t>
      </w:r>
    </w:p>
    <w:p>
      <w:pPr>
        <w:pStyle w:val="BookText"/>
      </w:pPr>
      <w:r>
        <w:rPr>
          <w:rFonts w:ascii="IRNazanin" w:hAnsi="IRNazanin" w:eastAsia="IRNazanin" w:cs="IRNazanin"/>
          <w:lang w:bidi="fa-IR"/>
          <w:color w:val="111111"/>
          <w:sz w:val="28"/>
          <w:szCs w:val="28"/>
          <w:rtl/>
        </w:rPr>
        <w:t xml:space="preserve">قوله:(و هو معمول لما فی حیزها مطلقا)[أما یوم الجمعة فزید</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منطلق] </w:t>
      </w:r>
      <w:r>
        <w:rPr>
          <w:rStyle w:val="FootnoteReference"/>
        </w:rPr>
        <w:footnoteReference w:id="2555"/>
      </w:r>
      <w:r>
        <w:rPr>
          <w:rFonts w:ascii="IRNazanin" w:hAnsi="IRNazanin" w:eastAsia="IRNazanin" w:cs="IRNazanin"/>
          <w:lang w:bidi="fa-IR"/>
          <w:color w:val="111111"/>
          <w:sz w:val="28"/>
          <w:szCs w:val="28"/>
          <w:rtl/>
        </w:rPr>
        <w:t xml:space="preserve">اختلف فی الواقع بعد(أمّا)علی ثلاثة مذاهب،</w:t>
      </w:r>
    </w:p>
    <w:p>
      <w:pPr>
        <w:pStyle w:val="BookText"/>
      </w:pPr>
      <w:r>
        <w:rPr>
          <w:rFonts w:ascii="IRNazanin" w:hAnsi="IRNazanin" w:eastAsia="IRNazanin" w:cs="IRNazanin"/>
          <w:lang w:bidi="fa-IR"/>
          <w:color w:val="111111"/>
          <w:sz w:val="28"/>
          <w:szCs w:val="28"/>
          <w:rtl/>
        </w:rPr>
        <w:t xml:space="preserve">الأول:للمبرد </w:t>
      </w:r>
      <w:r>
        <w:rPr>
          <w:rStyle w:val="FootnoteReference"/>
        </w:rPr>
        <w:footnoteReference w:id="2556"/>
      </w:r>
      <w:r>
        <w:rPr>
          <w:rFonts w:ascii="IRNazanin" w:hAnsi="IRNazanin" w:eastAsia="IRNazanin" w:cs="IRNazanin"/>
          <w:lang w:bidi="fa-IR"/>
          <w:color w:val="111111"/>
          <w:sz w:val="28"/>
          <w:szCs w:val="28"/>
          <w:rtl/>
        </w:rPr>
        <w:t xml:space="preserve">أنه جزء مما فی الفاء معمول به،و إنما قدم للعوض و التنبیه علی أنه جنسه المراد بالتفصیل و اختاره المصنف </w:t>
      </w:r>
      <w:r>
        <w:rPr>
          <w:rStyle w:val="FootnoteReference"/>
        </w:rPr>
        <w:footnoteReference w:id="2557"/>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(مطلقا)یعنی سواء کان بعد الفاء ما یمنع التقدیم نحو:(أما زید فإنی أکرمه)أو لم یکن نحو:(أما زید فقائم).</w:t>
      </w:r>
    </w:p>
    <w:p>
      <w:pPr>
        <w:pStyle w:val="BookText"/>
      </w:pPr>
      <w:r>
        <w:rPr>
          <w:rFonts w:ascii="IRNazanin" w:hAnsi="IRNazanin" w:eastAsia="IRNazanin" w:cs="IRNazanin"/>
          <w:lang w:bidi="fa-IR"/>
          <w:color w:val="111111"/>
          <w:sz w:val="28"/>
          <w:szCs w:val="28"/>
          <w:rtl/>
        </w:rPr>
        <w:t xml:space="preserve">الثانی قوله:(معموله المحذوف مطلقا)یعنی أنه جملة مستقلة عاملها محذوف،و ما بعد الفاء جملة أخری،تقدّر لکل جملة ما یلیق بها من العوامل،إن کان المعوّض معمولا قدّر له فعل متعد،و إن کان مرفوعا قدّر له رافع و الجملة الأخری یقدّر لها مبتدأ و إن کان بعد الفاء اسما أو مفعولا، إن کان بعدها فعلا.</w:t>
      </w:r>
    </w:p>
    <w:p>
      <w:pPr>
        <w:pStyle w:val="BookText"/>
      </w:pPr>
      <w:r>
        <w:rPr>
          <w:rFonts w:ascii="IRNazanin" w:hAnsi="IRNazanin" w:eastAsia="IRNazanin" w:cs="IRNazanin"/>
          <w:lang w:bidi="fa-IR"/>
          <w:color w:val="111111"/>
          <w:sz w:val="28"/>
          <w:szCs w:val="28"/>
          <w:rtl/>
        </w:rPr>
        <w:t xml:space="preserve">الثالث للمازنی </w:t>
      </w:r>
      <w:r>
        <w:rPr>
          <w:rStyle w:val="FootnoteReference"/>
        </w:rPr>
        <w:footnoteReference w:id="2558"/>
      </w:r>
      <w:r>
        <w:rPr>
          <w:rFonts w:ascii="IRNazanin" w:hAnsi="IRNazanin" w:eastAsia="IRNazanin" w:cs="IRNazanin"/>
          <w:lang w:bidi="fa-IR"/>
          <w:color w:val="111111"/>
          <w:sz w:val="28"/>
          <w:szCs w:val="28"/>
          <w:rtl/>
        </w:rPr>
        <w:t xml:space="preserve">التفصیل و هو قوله:(و قیل إن کان جائز التقدیم فمن الأول و إلا فمن الثانی)یعنی إن کان[ما]بعد الفاء[ما] </w:t>
      </w:r>
      <w:r>
        <w:rPr>
          <w:rStyle w:val="FootnoteReference"/>
        </w:rPr>
        <w:footnoteReference w:id="2559"/>
      </w:r>
      <w:r>
        <w:rPr>
          <w:rFonts w:ascii="IRNazanin" w:hAnsi="IRNazanin" w:eastAsia="IRNazanin" w:cs="IRNazanin"/>
          <w:lang w:bidi="fa-IR"/>
          <w:color w:val="111111"/>
          <w:sz w:val="28"/>
          <w:szCs w:val="28"/>
          <w:rtl/>
        </w:rPr>
        <w:t xml:space="preserve">یمنع من العمل فیما قبلها،و ذلک حیث لا یتقدم معموله علیه،أو یکون له</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الصدر نحو:(أما زید فإنه قائم)لم یجز التقدم لأن(إن)لها الصدر،و لا یتقدم معمولها علیها فیکون ما بعد الفاء جملة مستقلة کالقول الثانی،و إن کان لا یمنع ما بعد الفاء من العمل فیما قبلها فالکل جملة واحدة کالقول الأول نحو:(أمّا زید فقائم).</w:t>
      </w:r>
    </w:p>
    <w:p>
      <w:pPr>
        <w:pStyle w:val="BookText"/>
      </w:pPr>
      <w:r>
        <w:rPr>
          <w:rFonts w:ascii="IRNazanin" w:hAnsi="IRNazanin" w:eastAsia="IRNazanin" w:cs="IRNazanin"/>
          <w:lang w:bidi="fa-IR"/>
          <w:color w:val="111111"/>
          <w:sz w:val="28"/>
          <w:szCs w:val="28"/>
          <w:rtl/>
        </w:rPr>
        <w:t xml:space="preserve">(و أما یوم الجمعة فزید منطلق)قال ابن الحاجب: </w:t>
      </w:r>
      <w:r>
        <w:rPr>
          <w:rStyle w:val="FootnoteReference"/>
        </w:rPr>
        <w:footnoteReference w:id="2560"/>
      </w:r>
      <w:r>
        <w:rPr>
          <w:rFonts w:ascii="IRNazanin" w:hAnsi="IRNazanin" w:eastAsia="IRNazanin" w:cs="IRNazanin"/>
          <w:lang w:bidi="fa-IR"/>
          <w:color w:val="111111"/>
          <w:sz w:val="28"/>
          <w:szCs w:val="28"/>
          <w:rtl/>
        </w:rPr>
        <w:t xml:space="preserve">و لو نظر المفصّلون کلّ النظر لعلموا أنّ الباب کله من هذا القبیل،لأن ما بعد فاء الجزاء لا یعمل فیما قبلها و لا بدّ منها،و لا فرق بین(أمّا یوم الجمعة فزید منطلق)و بین(أمّا یوم الجمعة فإنّ زیدا منطلق)فإن زعموا أنّه خولف هذا الأصل فی الفاء لغرض ذکر ما هو المقصود منهما فلا بعد أن یخالف فی غیرها[مما ذکروه] </w:t>
      </w:r>
      <w:r>
        <w:rPr>
          <w:rStyle w:val="FootnoteReference"/>
        </w:rPr>
        <w:footnoteReference w:id="2561"/>
      </w:r>
      <w:r>
        <w:rPr>
          <w:rFonts w:ascii="IRNazanin" w:hAnsi="IRNazanin" w:eastAsia="IRNazanin" w:cs="IRNazanin"/>
          <w:lang w:bidi="fa-IR"/>
          <w:color w:val="111111"/>
          <w:sz w:val="28"/>
          <w:szCs w:val="28"/>
          <w:rtl/>
        </w:rPr>
        <w:t xml:space="preserve">لغرض،و یعنی بالغرض:الاهتمام بتقدیم الاسم.</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169" w:name="pg19845_195152"/>
    <w:bookmarkEnd w:id="169"/>
    <w:p>
      <w:pPr>
        <w:pStyle w:val="Heading3"/>
      </w:pPr>
      <w:bookmarkStart w:id="466" w:name="_Toc287"/>
      <w:r>
        <w:t>حرف الردع</w:t>
      </w:r>
      <w:bookmarkEnd w:id="466"/>
    </w:p>
    <w:p>
      <w:pPr>
        <w:pStyle w:val="Heading4"/>
      </w:pPr>
      <w:bookmarkStart w:id="467" w:name="_Toc288"/>
      <w:r>
        <w:t>[کلا و معناها]</w:t>
      </w:r>
      <w:bookmarkEnd w:id="467"/>
    </w:p>
    <w:p>
      <w:pPr>
        <w:pStyle w:val="BookText"/>
      </w:pPr>
      <w:r>
        <w:rPr>
          <w:rFonts w:ascii="IRNazanin" w:hAnsi="IRNazanin" w:eastAsia="IRNazanin" w:cs="IRNazanin"/>
          <w:lang w:bidi="fa-IR"/>
          <w:color w:val="111111"/>
          <w:sz w:val="28"/>
          <w:szCs w:val="28"/>
          <w:rtl/>
        </w:rPr>
        <w:t xml:space="preserve">قوله:(حرف الردع(کلاّ) </w:t>
      </w:r>
      <w:r>
        <w:rPr>
          <w:rStyle w:val="FootnoteReference"/>
        </w:rPr>
        <w:footnoteReference w:id="2562"/>
      </w:r>
      <w:r>
        <w:rPr>
          <w:rFonts w:ascii="Amiri" w:hAnsi="Amiri" w:eastAsia="Amiri" w:cs="Amiri"/>
          <w:lang w:bidi="ar-SA"/>
          <w:color w:val="111111"/>
          <w:sz w:val="28"/>
          <w:szCs w:val="28"/>
          <w:rtl/>
        </w:rPr>
        <w:t xml:space="preserve">و بمعنی حقّا) </w:t>
      </w:r>
      <w:r>
        <w:rPr>
          <w:rStyle w:val="FootnoteReference"/>
        </w:rPr>
        <w:footnoteReference w:id="2563"/>
      </w:r>
      <w:r>
        <w:rPr>
          <w:rFonts w:ascii="Amiri" w:hAnsi="Amiri" w:eastAsia="Amiri" w:cs="Amiri"/>
          <w:lang w:bidi="ar-SA"/>
          <w:color w:val="111111"/>
          <w:sz w:val="28"/>
          <w:szCs w:val="28"/>
          <w:rtl/>
        </w:rPr>
        <w:t xml:space="preserve">یعنی أن ل‍(کلاّ) معنیین،أحدهما الردع و الزجر،و ذلک حیث یکون ما قبلها منکرا،قال تعالی: رَبِّی أَهٰانَنِ، کَلاّٰ </w:t>
      </w:r>
      <w:r>
        <w:rPr>
          <w:rStyle w:val="FootnoteReference"/>
        </w:rPr>
        <w:footnoteReference w:id="2564"/>
      </w:r>
      <w:r>
        <w:rPr>
          <w:rFonts w:ascii="Amiri" w:hAnsi="Amiri" w:eastAsia="Amiri" w:cs="Amiri"/>
          <w:lang w:bidi="ar-SA"/>
          <w:color w:val="111111"/>
          <w:sz w:val="28"/>
          <w:szCs w:val="28"/>
          <w:rtl/>
        </w:rPr>
        <w:t xml:space="preserve">أی لیس الأمر علی ما ذکرت،و کذلک إذا قیل:فلانا شتمک؛کلا أی ارتدع،و قد تکون لنفی الإجابة نحو: رَبِّ ارْجِعُونِ لَعَلِّی أَعْمَلُ صٰالِحاً فِیمٰا تَرَکْتُ کَلاّٰ </w:t>
      </w:r>
      <w:r>
        <w:rPr>
          <w:rStyle w:val="FootnoteReference"/>
        </w:rPr>
        <w:footnoteReference w:id="2565"/>
      </w:r>
      <w:r>
        <w:rPr>
          <w:rFonts w:ascii="IRNazanin" w:hAnsi="IRNazanin" w:eastAsia="IRNazanin" w:cs="IRNazanin"/>
          <w:lang w:bidi="fa-IR"/>
          <w:color w:val="111111"/>
          <w:sz w:val="28"/>
          <w:szCs w:val="28"/>
          <w:rtl/>
        </w:rPr>
        <w:t xml:space="preserve">أی لا تجاب،و هل یوقف علیها إذا کانت للردع أولا؟حکی عن ثعلب </w:t>
      </w:r>
      <w:r>
        <w:rPr>
          <w:rStyle w:val="FootnoteReference"/>
        </w:rPr>
        <w:footnoteReference w:id="2566"/>
      </w:r>
      <w:r>
        <w:rPr>
          <w:rFonts w:ascii="IRNazanin" w:hAnsi="IRNazanin" w:eastAsia="IRNazanin" w:cs="IRNazanin"/>
          <w:lang w:bidi="fa-IR"/>
          <w:color w:val="111111"/>
          <w:sz w:val="28"/>
          <w:szCs w:val="28"/>
          <w:rtl/>
        </w:rPr>
        <w:t xml:space="preserve">أنه لا یوقف علیها فی جمیع القرآن لأنها جواب،و الفائدة فیما بعدها،و حکی عن ابن برهان </w:t>
      </w:r>
      <w:r>
        <w:rPr>
          <w:rStyle w:val="FootnoteReference"/>
        </w:rPr>
        <w:footnoteReference w:id="2567"/>
      </w:r>
      <w:r>
        <w:rPr>
          <w:rFonts w:ascii="IRNazanin" w:hAnsi="IRNazanin" w:eastAsia="IRNazanin" w:cs="IRNazanin"/>
          <w:lang w:bidi="fa-IR"/>
          <w:color w:val="111111"/>
          <w:sz w:val="28"/>
          <w:szCs w:val="28"/>
          <w:rtl/>
        </w:rPr>
        <w:t xml:space="preserve">أنه یوقف علیها فی جمیع القرآن لأنها بمعنی انتبه،إلا فی قوله تعالی:</w:t>
      </w:r>
    </w:p>
    <w:p>
      <w:pPr>
        <w:pStyle w:val="BookText"/>
      </w:pPr>
      <w:r>
        <w:rPr>
          <w:rFonts w:ascii="Amiri" w:hAnsi="Amiri" w:eastAsia="Amiri" w:cs="Amiri"/>
          <w:lang w:bidi="ar-SA"/>
          <w:color w:val="111111"/>
          <w:sz w:val="28"/>
          <w:szCs w:val="28"/>
          <w:rtl/>
        </w:rPr>
        <w:t xml:space="preserve">کَلاّٰ وَ الْقَمَرِ</w:t>
      </w:r>
    </w:p>
    <w:p>
      <w:pPr>
        <w:pStyle w:val="BookText"/>
      </w:pPr>
      <w:r>
        <w:rPr>
          <w:rStyle w:val="FootnoteReference"/>
        </w:rPr>
        <w:footnoteReference w:id="2568"/>
      </w:r>
      <w:r>
        <w:rPr>
          <w:rFonts w:ascii="IRNazanin" w:hAnsi="IRNazanin" w:eastAsia="IRNazanin" w:cs="IRNazanin"/>
          <w:lang w:bidi="fa-IR"/>
          <w:color w:val="111111"/>
          <w:sz w:val="28"/>
          <w:szCs w:val="28"/>
          <w:rtl/>
        </w:rPr>
        <w:t xml:space="preserve">
فإنه لا یوقف علیها[ظ 149]دون القسم،و حکی عن</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المؤید برب العزة یحیی بن حمزة </w:t>
      </w:r>
      <w:r>
        <w:rPr>
          <w:rStyle w:val="FootnoteReference"/>
        </w:rPr>
        <w:footnoteReference w:id="2569"/>
      </w:r>
      <w:r>
        <w:rPr>
          <w:rFonts w:ascii="IRNazanin" w:hAnsi="IRNazanin" w:eastAsia="IRNazanin" w:cs="IRNazanin"/>
          <w:lang w:bidi="fa-IR"/>
          <w:color w:val="111111"/>
          <w:sz w:val="28"/>
          <w:szCs w:val="28"/>
          <w:rtl/>
        </w:rPr>
        <w:t xml:space="preserve">أنها إذا انقطعت عما بعدها وقف علیها،و إن اتصلت لم یوقف،المعنی الثانی بمعنی(حقا)و تکون اسما و بنیت حملا علی التی للردع،و یجوز أن یجاب بما یجاب به القسم نحو:</w:t>
      </w:r>
    </w:p>
    <w:p>
      <w:pPr>
        <w:pStyle w:val="BookText"/>
      </w:pPr>
      <w:r>
        <w:rPr>
          <w:rFonts w:ascii="Amiri" w:hAnsi="Amiri" w:eastAsia="Amiri" w:cs="Amiri"/>
          <w:lang w:bidi="ar-SA"/>
          <w:color w:val="111111"/>
          <w:sz w:val="28"/>
          <w:szCs w:val="28"/>
          <w:rtl/>
        </w:rPr>
        <w:t xml:space="preserve">کَلاّٰ إِنَّ الْإِنْسٰانَ لَیَطْغیٰ</w:t>
      </w:r>
    </w:p>
    <w:p>
      <w:pPr>
        <w:pStyle w:val="BookText"/>
      </w:pPr>
      <w:r>
        <w:rPr>
          <w:rStyle w:val="FootnoteReference"/>
        </w:rPr>
        <w:footnoteReference w:id="2570"/>
      </w:r>
      <w:r>
        <w:rPr>
          <w:rFonts w:ascii="IRNazanin" w:hAnsi="IRNazanin" w:eastAsia="IRNazanin" w:cs="IRNazanin"/>
          <w:lang w:bidi="fa-IR"/>
          <w:color w:val="111111"/>
          <w:sz w:val="28"/>
          <w:szCs w:val="28"/>
          <w:rtl/>
        </w:rPr>
        <w:t xml:space="preserve">
و منهم من قال بحرفیتها علی کلا المعنیین، و أنکر الزمخشری </w:t>
      </w:r>
      <w:r>
        <w:rPr>
          <w:rStyle w:val="FootnoteReference"/>
        </w:rPr>
        <w:footnoteReference w:id="2571"/>
      </w:r>
      <w:r>
        <w:rPr>
          <w:rFonts w:ascii="IRNazanin" w:hAnsi="IRNazanin" w:eastAsia="IRNazanin" w:cs="IRNazanin"/>
          <w:lang w:bidi="fa-IR"/>
          <w:color w:val="111111"/>
          <w:sz w:val="28"/>
          <w:szCs w:val="28"/>
          <w:rtl/>
        </w:rPr>
        <w:t xml:space="preserve">أن تکون بمعنی(حقا)،و قال هی للردع أینما وردت.</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170" w:name="pg19845_195154"/>
    <w:bookmarkEnd w:id="170"/>
    <w:p>
      <w:pPr>
        <w:pStyle w:val="Heading3"/>
      </w:pPr>
      <w:bookmarkStart w:id="468" w:name="_Toc289"/>
      <w:r>
        <w:t>تاء التأنیث الساکنة</w:t>
      </w:r>
      <w:bookmarkEnd w:id="468"/>
    </w:p>
    <w:p>
      <w:pPr>
        <w:pStyle w:val="Heading4"/>
      </w:pPr>
      <w:bookmarkStart w:id="469" w:name="_Toc290"/>
      <w:r>
        <w:t>اشارة</w:t>
      </w:r>
      <w:bookmarkEnd w:id="469"/>
    </w:p>
    <w:p>
      <w:pPr>
        <w:pStyle w:val="BookText"/>
      </w:pPr>
      <w:r>
        <w:rPr>
          <w:rFonts w:ascii="IRNazanin" w:hAnsi="IRNazanin" w:eastAsia="IRNazanin" w:cs="IRNazanin"/>
          <w:lang w:bidi="fa-IR"/>
          <w:color w:val="111111"/>
          <w:sz w:val="28"/>
          <w:szCs w:val="28"/>
          <w:rtl/>
        </w:rPr>
        <w:t xml:space="preserve">قوله:(تاء التأنیث الساکنة)</w:t>
      </w:r>
    </w:p>
    <w:p>
      <w:pPr>
        <w:pStyle w:val="BookText"/>
      </w:pPr>
      <w:r>
        <w:rPr>
          <w:rStyle w:val="FootnoteReference"/>
        </w:rPr>
        <w:footnoteReference w:id="2572"/>
      </w:r>
      <w:r>
        <w:rPr>
          <w:rFonts w:ascii="IRNazanin" w:hAnsi="IRNazanin" w:eastAsia="IRNazanin" w:cs="IRNazanin"/>
          <w:lang w:bidi="fa-IR"/>
          <w:color w:val="111111"/>
          <w:sz w:val="28"/>
          <w:szCs w:val="28"/>
          <w:rtl/>
        </w:rPr>
        <w:t xml:space="preserve">
یحترز من المتصلة بالأسماء جامدها ک‍(طلحة)و(فاطمة)،و مشتقا ک(قائمة)فإنها متحرکة،و إنما حرّکت،لأنها لما اتصلت بالاسم المعرّف صارت کالجزء منه،فجعل إعرابه علیها،فإن قیل:نزلت من الفعل منزلة الجزء منه فجعلت فتحته علیها،أجیب بأن دخولها علی الاسم أقوی،لأنها تدخل علی مؤنث،و دخولها علی الفعل لتأنیث فاعلها فقط،و أما الأفعال فهی مذکرة و کان الأولی ألا یحترز عن متحرکة لأنه فی تعداد الحروف و هما حرفان معا،أجیب بأنّ المتحرکة قد صارت کالاسم لتنزلها منزلة الجزء من الکلمة فلم یذکرها،و قیل:خصّ الساکنة بالذکر لما کان سیردفها فیها بحکم لها خاص،و هو قوله:(کان ظاهرا غیر حقیقی فممیز)و قال الإمام المؤید برب العزة یحیی بن حمزة:</w:t>
      </w:r>
    </w:p>
    <w:p>
      <w:pPr>
        <w:pStyle w:val="BookText"/>
      </w:pPr>
      <w:r>
        <w:rPr>
          <w:rFonts w:ascii="IRNazanin" w:hAnsi="IRNazanin" w:eastAsia="IRNazanin" w:cs="IRNazanin"/>
          <w:lang w:bidi="fa-IR"/>
          <w:color w:val="111111"/>
          <w:sz w:val="28"/>
          <w:szCs w:val="28"/>
          <w:rtl/>
        </w:rPr>
        <w:t xml:space="preserve">لأن کلامه فیما یختص بالأفعال.</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171" w:name="pg19845_195155"/>
    <w:bookmarkEnd w:id="171"/>
    <w:p>
      <w:pPr>
        <w:pStyle w:val="Heading4"/>
      </w:pPr>
      <w:bookmarkStart w:id="470" w:name="_Toc291"/>
      <w:r>
        <w:t>[احکامها]</w:t>
      </w:r>
      <w:bookmarkEnd w:id="470"/>
    </w:p>
    <w:p>
      <w:pPr>
        <w:pStyle w:val="BookText"/>
      </w:pPr>
      <w:r>
        <w:rPr>
          <w:rFonts w:ascii="IRNazanin" w:hAnsi="IRNazanin" w:eastAsia="IRNazanin" w:cs="IRNazanin"/>
          <w:lang w:bidi="fa-IR"/>
          <w:color w:val="111111"/>
          <w:sz w:val="28"/>
          <w:szCs w:val="28"/>
          <w:rtl/>
        </w:rPr>
        <w:t xml:space="preserve">قوله:(و تلحق الماضی لتأنیث المسند إلیه)</w:t>
      </w:r>
    </w:p>
    <w:p>
      <w:pPr>
        <w:pStyle w:val="BookText"/>
      </w:pPr>
      <w:r>
        <w:rPr>
          <w:rStyle w:val="FootnoteReference"/>
        </w:rPr>
        <w:footnoteReference w:id="2573"/>
      </w:r>
      <w:r>
        <w:rPr>
          <w:rFonts w:ascii="IRNazanin" w:hAnsi="IRNazanin" w:eastAsia="IRNazanin" w:cs="IRNazanin"/>
          <w:lang w:bidi="fa-IR"/>
          <w:color w:val="111111"/>
          <w:sz w:val="28"/>
          <w:szCs w:val="28"/>
          <w:rtl/>
        </w:rPr>
        <w:t xml:space="preserve">
إنما ألحقت به للتنبیه من أول الأمر علی تأنیث الفاعل نحو:(قامت هند)و لأن تأنیث الفاعل غیر موثوق به،إذ قد یشارک المذکر المؤنث،نحو(علاّمة)و یسمی المذکر بمؤنث،و إنما اختصّت بالماضی دون المضارع،لأن حروف المضارعة کافیة فی الدلالة علی تأنیث الفاعل.</w:t>
      </w:r>
    </w:p>
    <w:p>
      <w:pPr>
        <w:pStyle w:val="BookText"/>
      </w:pPr>
      <w:r>
        <w:rPr>
          <w:rFonts w:ascii="IRNazanin" w:hAnsi="IRNazanin" w:eastAsia="IRNazanin" w:cs="IRNazanin"/>
          <w:lang w:bidi="fa-IR"/>
          <w:color w:val="111111"/>
          <w:sz w:val="28"/>
          <w:szCs w:val="28"/>
          <w:rtl/>
        </w:rPr>
        <w:t xml:space="preserve">قوله:(فإن کان ظاهرا) یعنی الفاعل یحترز من المضمر نحو(الشمس طلعت)فإنه یجب مطابقته لفاعله.</w:t>
      </w:r>
    </w:p>
    <w:p>
      <w:pPr>
        <w:pStyle w:val="BookText"/>
      </w:pPr>
      <w:r>
        <w:rPr>
          <w:rFonts w:ascii="IRNazanin" w:hAnsi="IRNazanin" w:eastAsia="IRNazanin" w:cs="IRNazanin"/>
          <w:lang w:bidi="fa-IR"/>
          <w:color w:val="111111"/>
          <w:sz w:val="28"/>
          <w:szCs w:val="28"/>
          <w:rtl/>
        </w:rPr>
        <w:t xml:space="preserve">قوله:(غیر حقیقی) یحترز من الحقیقی فإنه تجب فیه المطابقة نحو:</w:t>
      </w:r>
    </w:p>
    <w:p>
      <w:pPr>
        <w:pStyle w:val="BookText"/>
      </w:pPr>
      <w:r>
        <w:rPr>
          <w:rFonts w:ascii="IRNazanin" w:hAnsi="IRNazanin" w:eastAsia="IRNazanin" w:cs="IRNazanin"/>
          <w:lang w:bidi="fa-IR"/>
          <w:color w:val="111111"/>
          <w:sz w:val="28"/>
          <w:szCs w:val="28"/>
          <w:rtl/>
        </w:rPr>
        <w:t xml:space="preserve">(قامت هند).</w:t>
      </w:r>
    </w:p>
    <w:p>
      <w:pPr>
        <w:pStyle w:val="BookText"/>
      </w:pPr>
      <w:r>
        <w:rPr>
          <w:rFonts w:ascii="IRNazanin" w:hAnsi="IRNazanin" w:eastAsia="IRNazanin" w:cs="IRNazanin"/>
          <w:lang w:bidi="fa-IR"/>
          <w:color w:val="111111"/>
          <w:sz w:val="28"/>
          <w:szCs w:val="28"/>
          <w:rtl/>
        </w:rPr>
        <w:t xml:space="preserve">قوله:(فممیز)</w:t>
      </w:r>
    </w:p>
    <w:p>
      <w:pPr>
        <w:pStyle w:val="BookText"/>
      </w:pPr>
      <w:r>
        <w:rPr>
          <w:rStyle w:val="FootnoteReference"/>
        </w:rPr>
        <w:footnoteReference w:id="2574"/>
      </w:r>
      <w:r>
        <w:rPr>
          <w:rFonts w:ascii="IRNazanin" w:hAnsi="IRNazanin" w:eastAsia="IRNazanin" w:cs="IRNazanin"/>
          <w:lang w:bidi="fa-IR"/>
          <w:color w:val="111111"/>
          <w:sz w:val="28"/>
          <w:szCs w:val="28"/>
          <w:rtl/>
        </w:rPr>
        <w:t xml:space="preserve">
یعنی أنه یجوز لک التذکیر و التأنیث فی الفاعل غیر الحقیقی،نحو:(طلعت الشمس)و(طلع الشمس)و قد تقدم تفصیل ذلک.</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أما إلحاق علامة التثنیة و الجمعین فضعیف)</w:t>
      </w:r>
    </w:p>
    <w:p>
      <w:pPr>
        <w:pStyle w:val="BookText"/>
      </w:pPr>
      <w:r>
        <w:rPr>
          <w:rStyle w:val="FootnoteReference"/>
        </w:rPr>
        <w:footnoteReference w:id="2575"/>
      </w:r>
      <w:r>
        <w:rPr>
          <w:rFonts w:ascii="IRNazanin" w:hAnsi="IRNazanin" w:eastAsia="IRNazanin" w:cs="IRNazanin"/>
          <w:lang w:bidi="fa-IR"/>
          <w:color w:val="111111"/>
          <w:sz w:val="28"/>
          <w:szCs w:val="28"/>
          <w:rtl/>
        </w:rPr>
        <w:t xml:space="preserve">
یعنی إذا کان الفعل مسندا إلی ظاهرة فإلحاق علامة التثنیة و جمع المذکر و المؤنث،قیل الظاهر ضعیف نحو:(قاما الزیدان)و(قاموا الزیدون)و(قمن الهندات) کعود الضمیر إلی غیر مذکور متقدم من غیر فائدة،و للزوم أن یکون للفعل فاعلان،و إنما ألحقت علامة التأنیث قبل الفاعل بخلاف علامة التثنیة و الجمعین،لأنک تعرف التثنیة و الجمعین من لفظ المثنی و المجموع،و قد لا یعلم التأنیث من لفظ المؤنث نحو:(جاءنی علاّمة نسابه)و أجاز بعضهم إلحاق العلامة فی التثنیة و الجمعین و رواها سیبویه </w:t>
      </w:r>
      <w:r>
        <w:rPr>
          <w:rStyle w:val="FootnoteReference"/>
        </w:rPr>
        <w:footnoteReference w:id="2576"/>
      </w:r>
      <w:r>
        <w:rPr>
          <w:rFonts w:ascii="Amiri" w:hAnsi="Amiri" w:eastAsia="Amiri" w:cs="Amiri"/>
          <w:lang w:bidi="ar-SA"/>
          <w:color w:val="111111"/>
          <w:sz w:val="28"/>
          <w:szCs w:val="28"/>
          <w:rtl/>
        </w:rPr>
        <w:t xml:space="preserve">و البصریون لغة قوم من العرب و احتجوا بقوله تعالی: وَ أَسَرُّوا النَّجْوَی الَّذِینَ ظَلَمُوا </w:t>
      </w:r>
      <w:r>
        <w:rPr>
          <w:rStyle w:val="FootnoteReference"/>
        </w:rPr>
        <w:footnoteReference w:id="2577"/>
      </w:r>
      <w:r>
        <w:rPr>
          <w:rFonts w:ascii="Amiri" w:hAnsi="Amiri" w:eastAsia="Amiri" w:cs="Amiri"/>
          <w:lang w:bidi="ar-SA"/>
          <w:color w:val="111111"/>
          <w:sz w:val="28"/>
          <w:szCs w:val="28"/>
          <w:rtl/>
        </w:rPr>
        <w:t xml:space="preserve">و قوله: ثُمَّ عَمُوا وَ صَمُّوا کَثِیرٌ مِنْهُمْ </w:t>
      </w:r>
      <w:r>
        <w:rPr>
          <w:rStyle w:val="FootnoteReference"/>
        </w:rPr>
        <w:footnoteReference w:id="2578"/>
      </w:r>
      <w:r>
        <w:rPr>
          <w:rFonts w:ascii="IRNazanin" w:hAnsi="IRNazanin" w:eastAsia="IRNazanin" w:cs="IRNazanin"/>
          <w:lang w:bidi="fa-IR"/>
          <w:color w:val="111111"/>
          <w:sz w:val="28"/>
          <w:szCs w:val="28"/>
          <w:rtl/>
        </w:rPr>
        <w:t xml:space="preserve">و قولهم:</w:t>
      </w:r>
    </w:p>
    <w:p>
      <w:pPr>
        <w:pStyle w:val="BookText"/>
      </w:pPr>
      <w:r>
        <w:rPr>
          <w:rFonts w:ascii="IRNazanin" w:hAnsi="IRNazanin" w:eastAsia="IRNazanin" w:cs="IRNazanin"/>
          <w:lang w:bidi="fa-IR"/>
          <w:color w:val="111111"/>
          <w:sz w:val="28"/>
          <w:szCs w:val="28"/>
          <w:rtl/>
        </w:rPr>
        <w:t xml:space="preserve">(أکلونی البراغیث) </w:t>
      </w:r>
      <w:r>
        <w:rPr>
          <w:rStyle w:val="FootnoteReference"/>
        </w:rPr>
        <w:footnoteReference w:id="2579"/>
      </w:r>
      <w:r>
        <w:rPr>
          <w:rFonts w:ascii="IRNazanin" w:hAnsi="IRNazanin" w:eastAsia="IRNazanin" w:cs="IRNazanin"/>
          <w:lang w:bidi="fa-IR"/>
          <w:color w:val="111111"/>
          <w:sz w:val="28"/>
          <w:szCs w:val="28"/>
          <w:rtl/>
        </w:rPr>
        <w:t xml:space="preserve">،و قوله:</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[837]رأین الغوانی الشیب لاح بمفرقی</w:t>
      </w:r>
    </w:p>
    <w:p>
      <w:pPr>
        <w:pStyle w:val="BookText"/>
      </w:pPr>
      <w:r>
        <w:rPr>
          <w:rFonts w:ascii="IRNazanin" w:hAnsi="IRNazanin" w:eastAsia="IRNazanin" w:cs="IRNazanin"/>
          <w:lang w:bidi="fa-IR"/>
          <w:color w:val="111111"/>
          <w:sz w:val="28"/>
          <w:szCs w:val="28"/>
          <w:rtl/>
        </w:rPr>
        <w:t xml:space="preserve">فأعرضن عنی بالخدود النواضر </w:t>
      </w:r>
      <w:r>
        <w:rPr>
          <w:rStyle w:val="FootnoteReference"/>
        </w:rPr>
        <w:footnoteReference w:id="2580"/>
      </w:r>
    </w:p>
    <w:p>
      <w:pPr>
        <w:pStyle w:val="BookText"/>
      </w:pPr>
      <w:r>
        <w:rPr>
          <w:rFonts w:ascii="IRNazanin" w:hAnsi="IRNazanin" w:eastAsia="IRNazanin" w:cs="IRNazanin"/>
          <w:lang w:bidi="fa-IR"/>
          <w:color w:val="111111"/>
          <w:sz w:val="28"/>
          <w:szCs w:val="28"/>
          <w:rtl/>
        </w:rPr>
        <w:t xml:space="preserve">و تأول الجمهور ما ورد من ذلک،و اختلفوا فی تأویله،فقال بعضهم:</w:t>
      </w:r>
    </w:p>
    <w:p>
      <w:pPr>
        <w:pStyle w:val="BookText"/>
      </w:pPr>
      <w:r>
        <w:rPr>
          <w:rFonts w:ascii="IRNazanin" w:hAnsi="IRNazanin" w:eastAsia="IRNazanin" w:cs="IRNazanin"/>
          <w:lang w:bidi="fa-IR"/>
          <w:color w:val="111111"/>
          <w:sz w:val="28"/>
          <w:szCs w:val="28"/>
          <w:rtl/>
        </w:rPr>
        <w:t xml:space="preserve">هی ضمائر و ما بعدها بدل منها بدل ظاهر من مضمر،و ضعف بعود الضمیر إلی متأخر لفظا و رتبة،و قال بعضهم:الظاهر مبتدأ،و الضمیر و فعله خبر عنه متقدم،و ضعف بأن الخبر لا یتقدم علی المبتدأ إذا کان فعلا له،خلافا للکسائی و الکوفیین،و قال بعضهم:هی حروف و لیست بضمائر أتی بها للدلالة علی أحوال الفاعلین،کما أتی بتاء التأنیث للدلالة علی تأنیث الفاعل،و ضعف بأن فیه دعوی الاشتراک.</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172" w:name="pg19845_195158"/>
    <w:bookmarkEnd w:id="172"/>
    <w:p>
      <w:pPr>
        <w:pStyle w:val="Heading3"/>
      </w:pPr>
      <w:bookmarkStart w:id="471" w:name="_Toc292"/>
      <w:r>
        <w:t>التنوین</w:t>
      </w:r>
      <w:bookmarkEnd w:id="471"/>
    </w:p>
    <w:p>
      <w:pPr>
        <w:pStyle w:val="Heading4"/>
      </w:pPr>
      <w:bookmarkStart w:id="472" w:name="_Toc293"/>
      <w:r>
        <w:t>[تعریفه]</w:t>
      </w:r>
      <w:bookmarkEnd w:id="472"/>
    </w:p>
    <w:p>
      <w:pPr>
        <w:pStyle w:val="BookText"/>
      </w:pPr>
      <w:r>
        <w:rPr>
          <w:rFonts w:ascii="IRNazanin" w:hAnsi="IRNazanin" w:eastAsia="IRNazanin" w:cs="IRNazanin"/>
          <w:lang w:bidi="fa-IR"/>
          <w:color w:val="111111"/>
          <w:sz w:val="28"/>
          <w:szCs w:val="28"/>
          <w:rtl/>
        </w:rPr>
        <w:t xml:space="preserve">قوله:(التنوین نون ساکنة تتبع حرکة الآخر[و 150]لا لتأکید الفعل) فقوله:(نون) </w:t>
      </w:r>
      <w:r>
        <w:rPr>
          <w:rStyle w:val="FootnoteReference"/>
        </w:rPr>
        <w:footnoteReference w:id="2581"/>
      </w:r>
      <w:r>
        <w:rPr>
          <w:rFonts w:ascii="IRNazanin" w:hAnsi="IRNazanin" w:eastAsia="IRNazanin" w:cs="IRNazanin"/>
          <w:lang w:bidi="fa-IR"/>
          <w:color w:val="111111"/>
          <w:sz w:val="28"/>
          <w:szCs w:val="28"/>
          <w:rtl/>
        </w:rPr>
        <w:t xml:space="preserve">جنس یعمّ جمیع النونات أصلیة کانت أو زائدة، متحرکة أو ساکنة،أولی أو وسطی أو أخری،و قوله:(ساکنة)خرجت المتحرکة سواء کانت أصلیة ک‍(حسن)من الحسن،أو زائدة ک(ضیغن) و(رعشن)أولی و یعنی بقوله:(ساکنة)فی الأصل،و إلا فقد تحرک لالتقاء الساکنین،و قوله:(تتبع حرکة الآخر)أنها تأتی بعد حرکته،خرج ما کان أولی أو وسطی مطلقا،و ما کان آخره لا یتبع حرکة الآخر کنون(لدن)و(لم یکن)و معنی تبعته حرکة الآخر،أنها تأتی بعد حرکته إذا حرک،و لا تأتی فی الوقف،قوله(لا لتأکید الفعل)یحترز من نونی التأکید،فإنهما زائدتان تتبعان حرکة الآخر نحو:(ضربن یا زید اضربن یا هند و اضربّن یا رجال لکنها للتأکید).</w:t>
      </w:r>
    </w:p>
    <w:p>
      <w:pPr>
        <w:pStyle w:val="Heading4"/>
      </w:pPr>
      <w:bookmarkStart w:id="473" w:name="_Toc294"/>
      <w:r>
        <w:t>[اقسامه]</w:t>
      </w:r>
      <w:bookmarkEnd w:id="473"/>
    </w:p>
    <w:p>
      <w:pPr>
        <w:pStyle w:val="BookText"/>
      </w:pPr>
      <w:r>
        <w:rPr>
          <w:rFonts w:ascii="IRNazanin" w:hAnsi="IRNazanin" w:eastAsia="IRNazanin" w:cs="IRNazanin"/>
          <w:lang w:bidi="fa-IR"/>
          <w:color w:val="111111"/>
          <w:sz w:val="28"/>
          <w:szCs w:val="28"/>
          <w:rtl/>
        </w:rPr>
        <w:t xml:space="preserve">قوله:(و هو للتمکین و التنکیر و العوض و المقابلة و الترنم) یعنی أن أقسام التنوین خمسة،فتنوین التمکین ما دلّ علی أمکنیة الاسم،</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یکون فی الأسماء المنصرفة ک(زید)و(رجل)،و غیر المنصرفة إذا نکّرت نحو(ربّ إبراهیم لقیت)علی الأصح،و زعم بعضهم:أن تنوین رجل للتنکیر،و أما تنوین التنکیر فهو اللاحق بآخر الأسماء المبنیة،فرقا بین معرفتها و نکرتها،کالأصوات و أسماء الأفعال،نحو:(غاق)و(یا)و(صه) و(سیبویه)آخر،و أما تنوین العوض فقد یکون عن حرفک(جوار) و(قاض)علی مذهب سیبویه </w:t>
      </w:r>
      <w:r>
        <w:rPr>
          <w:rStyle w:val="FootnoteReference"/>
        </w:rPr>
        <w:footnoteReference w:id="2582"/>
      </w:r>
      <w:r>
        <w:rPr>
          <w:rFonts w:ascii="IRNazanin" w:hAnsi="IRNazanin" w:eastAsia="IRNazanin" w:cs="IRNazanin"/>
          <w:lang w:bidi="fa-IR"/>
          <w:color w:val="111111"/>
          <w:sz w:val="28"/>
          <w:szCs w:val="28"/>
          <w:rtl/>
        </w:rPr>
        <w:t xml:space="preserve">،و أما المبرد </w:t>
      </w:r>
      <w:r>
        <w:rPr>
          <w:rStyle w:val="FootnoteReference"/>
        </w:rPr>
        <w:footnoteReference w:id="2583"/>
      </w:r>
      <w:r>
        <w:rPr>
          <w:rFonts w:ascii="Amiri" w:hAnsi="Amiri" w:eastAsia="Amiri" w:cs="Amiri"/>
          <w:lang w:bidi="ar-SA"/>
          <w:color w:val="111111"/>
          <w:sz w:val="28"/>
          <w:szCs w:val="28"/>
          <w:rtl/>
        </w:rPr>
        <w:t xml:space="preserve">فقال:هو عوض عن الإعلال و قد یکون عن کلمة(کل)و(بعض)قال تعالی: کُلٌّ آمَنَ بِاللّٰهِ </w:t>
      </w:r>
      <w:r>
        <w:rPr>
          <w:rStyle w:val="FootnoteReference"/>
        </w:rPr>
        <w:footnoteReference w:id="2584"/>
      </w:r>
      <w:r>
        <w:rPr>
          <w:rFonts w:ascii="IRNazanin" w:hAnsi="IRNazanin" w:eastAsia="IRNazanin" w:cs="IRNazanin"/>
          <w:lang w:bidi="fa-IR"/>
          <w:color w:val="111111"/>
          <w:sz w:val="28"/>
          <w:szCs w:val="28"/>
          <w:rtl/>
        </w:rPr>
        <w:t xml:space="preserve">أی کل و نحو:(قبل)و(بعد)إذ لم یبق المضاف،و قد یکون عن جملة نحو:(یومئذ)و(ساعة إذ)و(حینئذ)،لأن(إذ)لا تضاف إلا إلی الجمل، و أما تنوین المقابلة فهو الداخل فی جمع المؤنث السالم علما کان أو غیر علم،ک(مسلمات)و(عرفات)،لأنهم قابلوا به نون جمع المذکر السالم، و جعل الزمخشری </w:t>
      </w:r>
      <w:r>
        <w:rPr>
          <w:rStyle w:val="FootnoteReference"/>
        </w:rPr>
        <w:footnoteReference w:id="2585"/>
      </w:r>
      <w:r>
        <w:rPr>
          <w:rFonts w:ascii="IRNazanin" w:hAnsi="IRNazanin" w:eastAsia="IRNazanin" w:cs="IRNazanin"/>
          <w:lang w:bidi="fa-IR"/>
          <w:color w:val="111111"/>
          <w:sz w:val="28"/>
          <w:szCs w:val="28"/>
          <w:rtl/>
        </w:rPr>
        <w:t xml:space="preserve">و الربعی </w:t>
      </w:r>
      <w:r>
        <w:rPr>
          <w:rStyle w:val="FootnoteReference"/>
        </w:rPr>
        <w:footnoteReference w:id="2586"/>
      </w:r>
      <w:r>
        <w:rPr>
          <w:rFonts w:ascii="IRNazanin" w:hAnsi="IRNazanin" w:eastAsia="IRNazanin" w:cs="IRNazanin"/>
          <w:lang w:bidi="fa-IR"/>
          <w:color w:val="111111"/>
          <w:sz w:val="28"/>
          <w:szCs w:val="28"/>
          <w:rtl/>
        </w:rPr>
        <w:t xml:space="preserve">تنوین المؤنث السالم علما کان أو غیر علم تنوین تمکین،ک(زید)و(عمرو)،ورد بأنه غیر منصرف إذا سمّی به للعلمیة و التأنیث،فیلزم زوال التنوین إذا کان للتمکین،و أجیب بأن التأنیث غیر معتبر،لأن التاء فیه للجمع،و تاء التأنیث قد سقطت،و هی لا تعتبر و قال الزمخشری:و(عرفات)فی قوله تعالی: فَإِذٰا أَفَضْتُمْ</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عَرَفٰاتٍ</w:t>
      </w:r>
    </w:p>
    <w:p>
      <w:pPr>
        <w:pStyle w:val="BookText"/>
      </w:pPr>
      <w:r>
        <w:rPr>
          <w:rStyle w:val="FootnoteReference"/>
        </w:rPr>
        <w:footnoteReference w:id="2587"/>
      </w:r>
      <w:r>
        <w:rPr>
          <w:rFonts w:ascii="IRNazanin" w:hAnsi="IRNazanin" w:eastAsia="IRNazanin" w:cs="IRNazanin"/>
          <w:lang w:bidi="fa-IR"/>
          <w:color w:val="111111"/>
          <w:sz w:val="28"/>
          <w:szCs w:val="28"/>
          <w:rtl/>
        </w:rPr>
        <w:t xml:space="preserve">
علم للموقف مسمّی بجمع ک(أذرعات)،و صرف لعدم اجتماع علتین،لأن التاء و الألف علامة لجمع المؤنث،و هما مانعتان من تقدیر التاء،کما أن التاء هی عوض عن الواو فی(بنت)و(أخت)مانعة من تقدیر تاء التأنیث،و اعترض بأنها بدل عن تاء التأنیث نائبة منابها، بدلیل انفتاح الکلمة لها بخلاف(بنت)و(أخت)فما قبل التاء فیهما ساکن،و أجیب بأن انفتاح الآخر للألف لا للتاء،و قال الإمام المؤید برب العزة یحیی بن حمزة: </w:t>
      </w:r>
      <w:r>
        <w:rPr>
          <w:rStyle w:val="FootnoteReference"/>
        </w:rPr>
        <w:footnoteReference w:id="2588"/>
      </w:r>
      <w:r>
        <w:rPr>
          <w:rFonts w:ascii="IRNazanin" w:hAnsi="IRNazanin" w:eastAsia="IRNazanin" w:cs="IRNazanin"/>
          <w:lang w:bidi="fa-IR"/>
          <w:color w:val="111111"/>
          <w:sz w:val="28"/>
          <w:szCs w:val="28"/>
          <w:rtl/>
        </w:rPr>
        <w:t xml:space="preserve">ما کان علما من هذا الجمع فتنوینه للمقابلة،و ما کان نکرة فتنوینه للتمکین.و أما تنوین الترنم </w:t>
      </w:r>
      <w:r>
        <w:rPr>
          <w:rStyle w:val="FootnoteReference"/>
        </w:rPr>
        <w:footnoteReference w:id="2589"/>
      </w:r>
      <w:r>
        <w:rPr>
          <w:rFonts w:ascii="IRNazanin" w:hAnsi="IRNazanin" w:eastAsia="IRNazanin" w:cs="IRNazanin"/>
          <w:lang w:bidi="fa-IR"/>
          <w:color w:val="111111"/>
          <w:sz w:val="28"/>
          <w:szCs w:val="28"/>
          <w:rtl/>
        </w:rPr>
        <w:t xml:space="preserve">فهو اللاحق بالقوافی الشعریة،و هو یخالف التنوینات بأمرین أحدهما:أنه عکسها،لا یکون إلا فی الوقف،و هی لا تکون إلا فی الوصل،الثانی:أنه یدخل الأسماء معربها و مبنیها و معرّفها و منکرها،و الأفعال و الحروف و سائر ما تختص به الأسماء، و هو ضربان أحدهما:یلحق القوافی المطلقة،و هی التی آخرها ألفا و واوا و یاء فالألف نحو:</w:t>
      </w:r>
    </w:p>
    <w:p>
      <w:pPr>
        <w:pStyle w:val="BookText"/>
      </w:pPr>
      <w:r>
        <w:rPr>
          <w:rFonts w:ascii="IRNazanin" w:hAnsi="IRNazanin" w:eastAsia="IRNazanin" w:cs="IRNazanin"/>
          <w:lang w:bidi="fa-IR"/>
          <w:color w:val="111111"/>
          <w:sz w:val="28"/>
          <w:szCs w:val="28"/>
          <w:rtl/>
        </w:rPr>
        <w:t xml:space="preserve">[838]یا صاح إن هاج الدموع الذّرفّن </w:t>
      </w:r>
      <w:r>
        <w:rPr>
          <w:rStyle w:val="FootnoteReference"/>
        </w:rPr>
        <w:footnoteReference w:id="259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[839]...</w:t>
      </w:r>
    </w:p>
    <w:p>
      <w:pPr>
        <w:pStyle w:val="BookText"/>
      </w:pPr>
      <w:r>
        <w:rPr>
          <w:rFonts w:ascii="IRNazanin" w:hAnsi="IRNazanin" w:eastAsia="IRNazanin" w:cs="IRNazanin"/>
          <w:lang w:bidi="fa-IR"/>
          <w:color w:val="111111"/>
          <w:sz w:val="28"/>
          <w:szCs w:val="28"/>
          <w:rtl/>
        </w:rPr>
        <w:t xml:space="preserve">من طلل کالأتحمی أنهجن </w:t>
      </w:r>
      <w:r>
        <w:rPr>
          <w:rStyle w:val="FootnoteReference"/>
        </w:rPr>
        <w:footnoteReference w:id="2591"/>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[840]یا أبتا علک أو عساکا </w:t>
      </w:r>
      <w:r>
        <w:rPr>
          <w:rStyle w:val="FootnoteReference"/>
        </w:rPr>
        <w:footnoteReference w:id="25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ففی(الذرفن)دخل علی المعرف،و فی أنهجا علی الفعل،و فی عساکا علی المضمر المبنی،و لم یسمع دخوله فی الحروف إلا فی(کأن)و(قد)لکنه یقاس ب‍(لا)و کلا فی التی آخرها(واو)نحو:</w:t>
      </w:r>
    </w:p>
    <w:p>
      <w:pPr>
        <w:pStyle w:val="BookText"/>
      </w:pPr>
      <w:r>
        <w:rPr>
          <w:rFonts w:ascii="IRNazanin" w:hAnsi="IRNazanin" w:eastAsia="IRNazanin" w:cs="IRNazanin"/>
          <w:lang w:bidi="fa-IR"/>
          <w:color w:val="111111"/>
          <w:sz w:val="28"/>
          <w:szCs w:val="28"/>
          <w:rtl/>
        </w:rPr>
        <w:t xml:space="preserve">[841]متی کان الخیام بذی طلوح</w:t>
      </w:r>
    </w:p>
    <w:p>
      <w:pPr>
        <w:pStyle w:val="BookText"/>
      </w:pPr>
      <w:r>
        <w:rPr>
          <w:rFonts w:ascii="IRNazanin" w:hAnsi="IRNazanin" w:eastAsia="IRNazanin" w:cs="IRNazanin"/>
          <w:lang w:bidi="fa-IR"/>
          <w:color w:val="111111"/>
          <w:sz w:val="28"/>
          <w:szCs w:val="28"/>
          <w:rtl/>
        </w:rPr>
        <w:t xml:space="preserve">سقیت الغیث أیتها الخیامو </w:t>
      </w:r>
      <w:r>
        <w:rPr>
          <w:rStyle w:val="FootnoteReference"/>
        </w:rPr>
        <w:footnoteReference w:id="2593"/>
      </w:r>
    </w:p>
    <w:p>
      <w:pPr>
        <w:pStyle w:val="BookText"/>
      </w:pPr>
      <w:r>
        <w:rPr>
          <w:rFonts w:ascii="IRNazanin" w:hAnsi="IRNazanin" w:eastAsia="IRNazanin" w:cs="IRNazanin"/>
          <w:lang w:bidi="fa-IR"/>
          <w:color w:val="111111"/>
          <w:sz w:val="28"/>
          <w:szCs w:val="28"/>
          <w:rtl/>
        </w:rPr>
        <w:t xml:space="preserve">[ظ 150]</w:t>
      </w:r>
    </w:p>
    <w:p>
      <w:pPr>
        <w:pStyle w:val="BookText"/>
      </w:pPr>
      <w:r>
        <w:rPr>
          <w:rFonts w:ascii="IRNazanin" w:hAnsi="IRNazanin" w:eastAsia="IRNazanin" w:cs="IRNazanin"/>
          <w:lang w:bidi="fa-IR"/>
          <w:color w:val="111111"/>
          <w:sz w:val="28"/>
          <w:szCs w:val="28"/>
          <w:rtl/>
        </w:rPr>
        <w:t xml:space="preserve">و التی الیاء نحو:</w:t>
      </w:r>
    </w:p>
    <w:p>
      <w:pPr>
        <w:pStyle w:val="BookText"/>
      </w:pPr>
      <w:r>
        <w:rPr>
          <w:rFonts w:ascii="IRNazanin" w:hAnsi="IRNazanin" w:eastAsia="IRNazanin" w:cs="IRNazanin"/>
          <w:lang w:bidi="fa-IR"/>
          <w:color w:val="111111"/>
          <w:sz w:val="28"/>
          <w:szCs w:val="28"/>
          <w:rtl/>
        </w:rPr>
        <w:t xml:space="preserve">[842]أزف الترحل غیر أنّ رکابنا</w:t>
      </w:r>
    </w:p>
    <w:p>
      <w:pPr>
        <w:pStyle w:val="BookText"/>
      </w:pPr>
      <w:r>
        <w:rPr>
          <w:rFonts w:ascii="IRNazanin" w:hAnsi="IRNazanin" w:eastAsia="IRNazanin" w:cs="IRNazanin"/>
          <w:lang w:bidi="fa-IR"/>
          <w:color w:val="111111"/>
          <w:sz w:val="28"/>
          <w:szCs w:val="28"/>
          <w:rtl/>
        </w:rPr>
        <w:t xml:space="preserve">لما تزل برحالنا و کأن قدن </w:t>
      </w:r>
      <w:r>
        <w:rPr>
          <w:rStyle w:val="FootnoteReference"/>
        </w:rPr>
        <w:footnoteReference w:id="2594"/>
      </w:r>
    </w:p>
    <w:p>
      <w:pPr>
        <w:pStyle w:val="BookText"/>
      </w:pPr>
      <w:r>
        <w:rPr>
          <w:rFonts w:ascii="IRNazanin" w:hAnsi="IRNazanin" w:eastAsia="IRNazanin" w:cs="IRNazanin"/>
          <w:lang w:bidi="fa-IR"/>
          <w:color w:val="111111"/>
          <w:sz w:val="28"/>
          <w:szCs w:val="28"/>
          <w:rtl/>
        </w:rPr>
        <w:t xml:space="preserve">و قال بعضهم لیس هو تنوین،لکن هذا نون أبدل من حرف الإطلاق.</w:t>
      </w:r>
    </w:p>
    <w:p>
      <w:pPr>
        <w:pStyle w:val="BookText"/>
      </w:pPr>
      <w:r>
        <w:rPr>
          <w:rFonts w:ascii="IRNazanin" w:hAnsi="IRNazanin" w:eastAsia="IRNazanin" w:cs="IRNazanin"/>
          <w:lang w:bidi="fa-IR"/>
          <w:color w:val="111111"/>
          <w:sz w:val="28"/>
          <w:szCs w:val="28"/>
          <w:rtl/>
        </w:rPr>
        <w:t xml:space="preserve">الضرب الثانی اللاحق للقوافی المقیدة نحو:</w:t>
      </w:r>
    </w:p>
    <w:p>
      <w:pPr>
        <w:pStyle w:val="BookText"/>
      </w:pPr>
      <w:r>
        <w:rPr>
          <w:rFonts w:ascii="IRNazanin" w:hAnsi="IRNazanin" w:eastAsia="IRNazanin" w:cs="IRNazanin"/>
          <w:lang w:bidi="fa-IR"/>
          <w:color w:val="111111"/>
          <w:sz w:val="28"/>
          <w:szCs w:val="28"/>
          <w:rtl/>
        </w:rPr>
        <w:t xml:space="preserve">[843]و قاتم الأعماق خاوی المخترق</w:t>
      </w:r>
    </w:p>
    <w:p>
      <w:pPr>
        <w:pStyle w:val="BookText"/>
      </w:pPr>
      <w:r>
        <w:rPr>
          <w:rFonts w:ascii="IRNazanin" w:hAnsi="IRNazanin" w:eastAsia="IRNazanin" w:cs="IRNazanin"/>
          <w:lang w:bidi="fa-IR"/>
          <w:color w:val="111111"/>
          <w:sz w:val="28"/>
          <w:szCs w:val="28"/>
          <w:rtl/>
        </w:rPr>
        <w:t xml:space="preserve">مشبه الأعلام لماع الخفق </w:t>
      </w:r>
      <w:r>
        <w:rPr>
          <w:rStyle w:val="FootnoteReference"/>
        </w:rPr>
        <w:footnoteReference w:id="2595"/>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بفتح القاف و کسرها،فالکسر إما بحرکته قبل الوقف،لأنه مضاف إلیه،أو علی أصل التقاء الساکنین،و الفتح حملا له علی نون التوکید نحو:(اضربّن)و اختاره المصنف </w:t>
      </w:r>
      <w:r>
        <w:rPr>
          <w:rStyle w:val="FootnoteReference"/>
        </w:rPr>
        <w:footnoteReference w:id="2596"/>
      </w:r>
      <w:r>
        <w:rPr>
          <w:rFonts w:ascii="IRNazanin" w:hAnsi="IRNazanin" w:eastAsia="IRNazanin" w:cs="IRNazanin"/>
          <w:lang w:bidi="fa-IR"/>
          <w:color w:val="111111"/>
          <w:sz w:val="28"/>
          <w:szCs w:val="28"/>
          <w:rtl/>
        </w:rPr>
        <w:t xml:space="preserve">علی الکسر،و یجمع هذین الضربین اسم الترنم،مأخوذ من ترنم الوتر،و هو صوته،و قیل اسم الترنم خاص بالضرب الأول و هذا الثانی سمی الغالی </w:t>
      </w:r>
      <w:r>
        <w:rPr>
          <w:rStyle w:val="FootnoteReference"/>
        </w:rPr>
        <w:footnoteReference w:id="2597"/>
      </w:r>
      <w:r>
        <w:rPr>
          <w:rFonts w:ascii="IRNazanin" w:hAnsi="IRNazanin" w:eastAsia="IRNazanin" w:cs="IRNazanin"/>
          <w:lang w:bidi="fa-IR"/>
          <w:color w:val="111111"/>
          <w:sz w:val="28"/>
          <w:szCs w:val="28"/>
          <w:rtl/>
        </w:rPr>
        <w:t xml:space="preserve">،مأخوذ من الغلو، و هو تجاوز الحد،و قیل من غلاء السعر و هو قلته،و أصل التنوینات السکون و إنما تحرک لالتقاء الساکنین نحو وَ عَذٰابٍ اُرْکُضْ </w:t>
      </w:r>
      <w:r>
        <w:rPr>
          <w:rStyle w:val="FootnoteReference"/>
        </w:rPr>
        <w:footnoteReference w:id="2598"/>
      </w:r>
      <w:r>
        <w:rPr>
          <w:rFonts w:ascii="Amiri" w:hAnsi="Amiri" w:eastAsia="Amiri" w:cs="Amiri"/>
          <w:lang w:bidi="ar-SA"/>
          <w:color w:val="111111"/>
          <w:sz w:val="28"/>
          <w:szCs w:val="28"/>
          <w:rtl/>
        </w:rPr>
        <w:t xml:space="preserve">و قُلْ هُوَ اللّٰهُ أَحَدٌ، اَللّٰهُ الصَّمَدُ </w:t>
      </w:r>
      <w:r>
        <w:rPr>
          <w:rStyle w:val="FootnoteReference"/>
        </w:rPr>
        <w:footnoteReference w:id="2599"/>
      </w:r>
      <w:r>
        <w:rPr>
          <w:rFonts w:ascii="IRNazanin" w:hAnsi="IRNazanin" w:eastAsia="IRNazanin" w:cs="IRNazanin"/>
          <w:lang w:bidi="fa-IR"/>
          <w:color w:val="111111"/>
          <w:sz w:val="28"/>
          <w:szCs w:val="28"/>
          <w:rtl/>
        </w:rPr>
        <w:t xml:space="preserve">و قد یحذف لالتقاء الساکنین نحو:</w:t>
      </w:r>
    </w:p>
    <w:p>
      <w:pPr>
        <w:pStyle w:val="BookText"/>
      </w:pPr>
      <w:r>
        <w:rPr>
          <w:rFonts w:ascii="Times New Roman" w:hAnsi="Times New Roman" w:eastAsia="Times New Roman" w:cs="Times New Roman"/>
          <w:lang w:val="en-US" w:bidi="en-US"/>
          <w:color w:val="111111"/>
          <w:sz w:val="28"/>
          <w:szCs w:val="28"/>
          <w:rtl/>
        </w:rPr>
        <w:t xml:space="preserve">[844]...</w:t>
      </w:r>
    </w:p>
    <w:p>
      <w:pPr>
        <w:pStyle w:val="BookText"/>
      </w:pPr>
      <w:r>
        <w:rPr>
          <w:rFonts w:ascii="IRNazanin" w:hAnsi="IRNazanin" w:eastAsia="IRNazanin" w:cs="IRNazanin"/>
          <w:lang w:bidi="fa-IR"/>
          <w:color w:val="111111"/>
          <w:sz w:val="28"/>
          <w:szCs w:val="28"/>
          <w:rtl/>
        </w:rPr>
        <w:t xml:space="preserve">و لا ذاکر اللّه إلا قلیلا </w:t>
      </w:r>
      <w:r>
        <w:rPr>
          <w:rStyle w:val="FootnoteReference"/>
        </w:rPr>
        <w:footnoteReference w:id="260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شرح المفصل 118/2،و شرح شواهد الإیضاح 223،و شرح شواهد المغنی 764/2،و همع الهوامع 222/4، و خزانة الأدب 25/10،و یروی فی المفصل بإثبات النون فی المخترق-المخترقن. و الشاهد فیه قوله:(و قاتم)حیث حذف رب بعد الواو و أعملها قاتم و الشاهد الثانی(المخترقن)حیث یروی بإثبات النون،و هو التنوین الغالی الذی یلحق القوافی الساکنة.</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تبدل ألفا فی حال النصب نحو:(رأیت زیدا).</w:t>
      </w:r>
    </w:p>
    <w:p>
      <w:pPr>
        <w:pStyle w:val="BookText"/>
      </w:pPr>
      <w:r>
        <w:rPr>
          <w:rFonts w:ascii="IRNazanin" w:hAnsi="IRNazanin" w:eastAsia="IRNazanin" w:cs="IRNazanin"/>
          <w:lang w:bidi="fa-IR"/>
          <w:color w:val="111111"/>
          <w:sz w:val="28"/>
          <w:szCs w:val="28"/>
          <w:rtl/>
        </w:rPr>
        <w:t xml:space="preserve">و له:(و یحذف من العلم الموصوف بابن مضافا إلی علم[آخر] </w:t>
      </w:r>
      <w:r>
        <w:rPr>
          <w:rStyle w:val="FootnoteReference"/>
        </w:rPr>
        <w:footnoteReference w:id="2601"/>
      </w:r>
      <w:r>
        <w:rPr>
          <w:rFonts w:ascii="IRNazanin" w:hAnsi="IRNazanin" w:eastAsia="IRNazanin" w:cs="IRNazanin"/>
          <w:lang w:bidi="fa-IR"/>
          <w:color w:val="111111"/>
          <w:sz w:val="28"/>
          <w:szCs w:val="28"/>
          <w:rtl/>
        </w:rPr>
        <w:t xml:space="preserve">) یعنی أن التنوین إذا لاقی ساکنا فی علم مکبر موصوف ب(ابن)مضاف إلی علم مکبر نحو:(زید بن عمرو)وجب حذف التنوین،و ما ثبت فضرورة نحو(جاریة بن قیس بن ثعلبة)و ألحق به الکوفیون الموصوف بابن مضافا إلی مثله نحو:(شریف بن شریف)و(سید بن سید)و(ضلّ بن ضل)و یعنی بالعلم الصریح نحو(زید بن عمرو)و الکنایة نحو(فلان بن فلان) </w:t>
      </w:r>
      <w:r>
        <w:rPr>
          <w:rStyle w:val="FootnoteReference"/>
        </w:rPr>
        <w:footnoteReference w:id="2602"/>
      </w:r>
      <w:r>
        <w:rPr>
          <w:rFonts w:ascii="IRNazanin" w:hAnsi="IRNazanin" w:eastAsia="IRNazanin" w:cs="IRNazanin"/>
          <w:lang w:bidi="fa-IR"/>
          <w:color w:val="111111"/>
          <w:sz w:val="28"/>
          <w:szCs w:val="28"/>
          <w:rtl/>
        </w:rPr>
        <w:t xml:space="preserve">و احترز بالمکبر عن المصغّر فإنه ینوّن بالوصف ب‍(ابن)عن أن یکون موصوفا بغیره،نحو(زید صاحب عمرو)و یکون(ابن)بدلا أو خبرا،فإنه ینوّن،أخینا نحو: عُزَیْرٌ ابْنُ اللّٰهِ </w:t>
      </w:r>
      <w:r>
        <w:rPr>
          <w:rStyle w:val="FootnoteReference"/>
        </w:rPr>
        <w:footnoteReference w:id="2603"/>
      </w:r>
      <w:r>
        <w:rPr>
          <w:rFonts w:ascii="IRNazanin" w:hAnsi="IRNazanin" w:eastAsia="IRNazanin" w:cs="IRNazanin"/>
          <w:lang w:bidi="fa-IR"/>
          <w:color w:val="111111"/>
          <w:sz w:val="28"/>
          <w:szCs w:val="28"/>
          <w:rtl/>
        </w:rPr>
        <w:t xml:space="preserve">و بالمضاف إلی علم من الإضافة إلی غیره نحو(زید بن أحدنا)،فإنه ینوّن،و زاد بعضهم أن یکون العلم الثانی مذکرا لقلة النسبة إلی الأم فیما کثر نحو:(عمرو بن هند لملک)،فإن نسبته إلی أمه أکثر،و إنما حذف مع اجتماع هذه الشروط لکثرته فخففوه بحذف تنوینه لفظا و الثانی خطا و الموصوف ب(ابنه)جار مجری الوصف ب‍(ابن)بخلاف بنت،لأنه لم یلتق فیه ساکنان،و أما ابن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34/9،و شرح الرضی 402/2،و البحر المحیط 530/8. و الشاهد فیه:حذف النون من(ذاکر)ضرورة.</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مالک </w:t>
      </w:r>
      <w:r>
        <w:rPr>
          <w:rStyle w:val="FootnoteReference"/>
        </w:rPr>
        <w:footnoteReference w:id="2604"/>
      </w:r>
      <w:r>
        <w:rPr>
          <w:rFonts w:ascii="IRNazanin" w:hAnsi="IRNazanin" w:eastAsia="IRNazanin" w:cs="IRNazanin"/>
          <w:lang w:bidi="fa-IR"/>
          <w:color w:val="111111"/>
          <w:sz w:val="28"/>
          <w:szCs w:val="28"/>
          <w:rtl/>
        </w:rPr>
        <w:t xml:space="preserve">فأجری بنت فی حذف التنوین مجری ابن و إن لاقی التنوین غیر ما اجتمعت فیه هذه الشروط،بقی التنوین فی أکثر الکلام،و حرک بالکسرة و بالضم للاتباع إن کان بهد الساکن الملاقی له مضموم،و یجوز حذفه قلیلا تشبیها له بحرف العلة نحو قُلْ هُوَ اللّٰهُ أَحَدٌ، اَللّٰهُ الصَّمَدُ فی الشاذ </w:t>
      </w:r>
      <w:r>
        <w:rPr>
          <w:rStyle w:val="FootnoteReference"/>
        </w:rPr>
        <w:footnoteReference w:id="2605"/>
      </w:r>
      <w:r>
        <w:rPr>
          <w:rFonts w:ascii="IRNazanin" w:hAnsi="IRNazanin" w:eastAsia="IRNazanin" w:cs="IRNazanin"/>
          <w:lang w:bidi="fa-IR"/>
          <w:color w:val="111111"/>
          <w:sz w:val="28"/>
          <w:szCs w:val="28"/>
          <w:rtl/>
        </w:rPr>
        <w:t xml:space="preserve">قوله:</w:t>
      </w:r>
    </w:p>
    <w:p>
      <w:pPr>
        <w:pStyle w:val="BookText"/>
      </w:pPr>
      <w:r>
        <w:rPr>
          <w:rFonts w:ascii="Times New Roman" w:hAnsi="Times New Roman" w:eastAsia="Times New Roman" w:cs="Times New Roman"/>
          <w:lang w:val="en-US" w:bidi="en-US"/>
          <w:color w:val="111111"/>
          <w:sz w:val="28"/>
          <w:szCs w:val="28"/>
          <w:rtl/>
        </w:rPr>
        <w:t xml:space="preserve">[845]...</w:t>
      </w:r>
    </w:p>
    <w:p>
      <w:pPr>
        <w:pStyle w:val="BookText"/>
      </w:pPr>
      <w:r>
        <w:rPr>
          <w:rFonts w:ascii="IRNazanin" w:hAnsi="IRNazanin" w:eastAsia="IRNazanin" w:cs="IRNazanin"/>
          <w:lang w:bidi="fa-IR"/>
          <w:color w:val="111111"/>
          <w:sz w:val="28"/>
          <w:szCs w:val="28"/>
          <w:rtl/>
        </w:rPr>
        <w:t xml:space="preserve">و لا ذاکر اللّه إلا قلیلا </w:t>
      </w:r>
      <w:r>
        <w:rPr>
          <w:rStyle w:val="FootnoteReference"/>
        </w:rPr>
        <w:footnoteReference w:id="2606"/>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[846]عمرو الذی هشم الثرید لقومه </w:t>
      </w:r>
      <w:r>
        <w:rPr>
          <w:rStyle w:val="FootnoteReference"/>
        </w:rPr>
        <w:footnoteReference w:id="260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173" w:name="pg19845_195165"/>
    <w:bookmarkEnd w:id="173"/>
    <w:p>
      <w:pPr>
        <w:pStyle w:val="Heading3"/>
      </w:pPr>
      <w:bookmarkStart w:id="474" w:name="_Toc295"/>
      <w:r>
        <w:t>نون التوکید</w:t>
      </w:r>
      <w:bookmarkEnd w:id="474"/>
    </w:p>
    <w:p>
      <w:pPr>
        <w:pStyle w:val="Heading4"/>
      </w:pPr>
      <w:bookmarkStart w:id="475" w:name="_Toc296"/>
      <w:r>
        <w:t>[اقسامه]</w:t>
      </w:r>
      <w:bookmarkEnd w:id="475"/>
    </w:p>
    <w:p>
      <w:pPr>
        <w:pStyle w:val="BookText"/>
      </w:pPr>
      <w:r>
        <w:rPr>
          <w:rFonts w:ascii="IRNazanin" w:hAnsi="IRNazanin" w:eastAsia="IRNazanin" w:cs="IRNazanin"/>
          <w:lang w:bidi="fa-IR"/>
          <w:color w:val="111111"/>
          <w:sz w:val="28"/>
          <w:szCs w:val="28"/>
          <w:rtl/>
        </w:rPr>
        <w:t xml:space="preserve">قوله:(نون التوکید </w:t>
      </w:r>
      <w:r>
        <w:rPr>
          <w:rStyle w:val="FootnoteReference"/>
        </w:rPr>
        <w:footnoteReference w:id="2608"/>
      </w:r>
      <w:r>
        <w:rPr>
          <w:rFonts w:ascii="IRNazanin" w:hAnsi="IRNazanin" w:eastAsia="IRNazanin" w:cs="IRNazanin"/>
          <w:lang w:bidi="fa-IR"/>
          <w:color w:val="111111"/>
          <w:sz w:val="28"/>
          <w:szCs w:val="28"/>
          <w:rtl/>
        </w:rPr>
        <w:t xml:space="preserve">خفیفة ساکنة و مشددة مفتوحة)</w:t>
      </w:r>
    </w:p>
    <w:p>
      <w:pPr>
        <w:pStyle w:val="BookText"/>
      </w:pPr>
      <w:r>
        <w:rPr>
          <w:rStyle w:val="FootnoteReference"/>
        </w:rPr>
        <w:footnoteReference w:id="2609"/>
      </w:r>
      <w:r>
        <w:rPr>
          <w:rFonts w:ascii="IRNazanin" w:hAnsi="IRNazanin" w:eastAsia="IRNazanin" w:cs="IRNazanin"/>
          <w:lang w:bidi="fa-IR"/>
          <w:color w:val="111111"/>
          <w:sz w:val="28"/>
          <w:szCs w:val="28"/>
          <w:rtl/>
        </w:rPr>
        <w:t xml:space="preserve">
یعنی أن نون التوکید نوعان،أحدهما:خفیفة ساکنة و کونها علی الأصل،لأن أصل البناء السکون.و الثانی:مشددة مفتوحة و حرکت کراهة للجمع بین ساکنین،و خصت بالفتح للتخفیف،و قال الکوفیون: </w:t>
      </w:r>
      <w:r>
        <w:rPr>
          <w:rStyle w:val="FootnoteReference"/>
        </w:rPr>
        <w:footnoteReference w:id="2610"/>
      </w:r>
      <w:r>
        <w:rPr>
          <w:rFonts w:ascii="IRNazanin" w:hAnsi="IRNazanin" w:eastAsia="IRNazanin" w:cs="IRNazanin"/>
          <w:lang w:bidi="fa-IR"/>
          <w:color w:val="111111"/>
          <w:sz w:val="28"/>
          <w:szCs w:val="28"/>
          <w:rtl/>
        </w:rPr>
        <w:t xml:space="preserve">هی نون واحدة مشددة و الخفیفة فرعها،و التأکید بالشدیدة آکد الخفیفة،لأن تکریر النون بمنزلة تأکیدین قوله[و 151](مع غیر الألف)یعنی أنها مفتوحة مع غیر الألف و أما مع الألف فإنها تکسر،و ذلک فی المثنی و جمع المؤنث تشبیها لها بنون التثنیة.</w:t>
      </w:r>
    </w:p>
    <w:p>
      <w:pPr>
        <w:pStyle w:val="Heading4"/>
      </w:pPr>
      <w:bookmarkStart w:id="476" w:name="_Toc297"/>
      <w:r>
        <w:t>[احکامه]</w:t>
      </w:r>
      <w:bookmarkEnd w:id="476"/>
    </w:p>
    <w:p>
      <w:pPr>
        <w:pStyle w:val="BookText"/>
      </w:pPr>
      <w:r>
        <w:rPr>
          <w:rFonts w:ascii="IRNazanin" w:hAnsi="IRNazanin" w:eastAsia="IRNazanin" w:cs="IRNazanin"/>
          <w:lang w:bidi="fa-IR"/>
          <w:color w:val="111111"/>
          <w:sz w:val="28"/>
          <w:szCs w:val="28"/>
          <w:rtl/>
        </w:rPr>
        <w:t xml:space="preserve">قوله:(تختص بالفعل) یحترز من الاسم،فإنها لا تدخله لأن وضعها لتأکید الأفعال کوضع أنّ لتأکید الأسماء و قد شذ قوله:</w:t>
      </w:r>
    </w:p>
    <w:p>
      <w:pPr>
        <w:pStyle w:val="BookText"/>
      </w:pPr>
      <w:r>
        <w:rPr>
          <w:rFonts w:ascii="IRNazanin" w:hAnsi="IRNazanin" w:eastAsia="IRNazanin" w:cs="IRNazanin"/>
          <w:lang w:bidi="fa-IR"/>
          <w:color w:val="111111"/>
          <w:sz w:val="28"/>
          <w:szCs w:val="28"/>
          <w:rtl/>
        </w:rPr>
        <w:t xml:space="preserve">[847]أقائلن أحضروا الشهودا </w:t>
      </w:r>
      <w:r>
        <w:rPr>
          <w:rStyle w:val="FootnoteReference"/>
        </w:rPr>
        <w:footnoteReference w:id="261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قوله:(المستقبل) یحترز من الماضی و الحال فلا تدخلهما لأن التأکید لا یکون إلا فیه طلب،و لا طلب فیهما،لأن الماضی قد وقع،و الحال علی وقوع،و قد جاز دخولها فی الماضی نحو:</w:t>
      </w:r>
    </w:p>
    <w:p>
      <w:pPr>
        <w:pStyle w:val="BookText"/>
      </w:pPr>
      <w:r>
        <w:rPr>
          <w:rFonts w:ascii="IRNazanin" w:hAnsi="IRNazanin" w:eastAsia="IRNazanin" w:cs="IRNazanin"/>
          <w:lang w:bidi="fa-IR"/>
          <w:color w:val="111111"/>
          <w:sz w:val="28"/>
          <w:szCs w:val="28"/>
          <w:rtl/>
        </w:rPr>
        <w:t xml:space="preserve">[848]دامنّ سعدک إن رحمت متیما</w:t>
      </w:r>
    </w:p>
    <w:p>
      <w:pPr>
        <w:pStyle w:val="BookText"/>
      </w:pPr>
      <w:r>
        <w:rPr>
          <w:rFonts w:ascii="IRNazanin" w:hAnsi="IRNazanin" w:eastAsia="IRNazanin" w:cs="IRNazanin"/>
          <w:lang w:bidi="fa-IR"/>
          <w:color w:val="111111"/>
          <w:sz w:val="28"/>
          <w:szCs w:val="28"/>
          <w:rtl/>
        </w:rPr>
        <w:t xml:space="preserve">لولاک لم یک للصبابة جانحا </w:t>
      </w:r>
      <w:r>
        <w:rPr>
          <w:rStyle w:val="FootnoteReference"/>
        </w:rPr>
        <w:footnoteReference w:id="2612"/>
      </w:r>
    </w:p>
    <w:p>
      <w:pPr>
        <w:pStyle w:val="BookText"/>
      </w:pPr>
      <w:r>
        <w:rPr>
          <w:rFonts w:ascii="IRNazanin" w:hAnsi="IRNazanin" w:eastAsia="IRNazanin" w:cs="IRNazanin"/>
          <w:lang w:bidi="fa-IR"/>
          <w:color w:val="111111"/>
          <w:sz w:val="28"/>
          <w:szCs w:val="28"/>
          <w:rtl/>
        </w:rPr>
        <w:t xml:space="preserve">و توؤل بأنه معنی الدعاء،فإذا دخلت علی المستقبل أثرت فی لفظه و معناه،فاللفظ إخراجها من الإعراب إلی البناء،و المعنی خلاصه من الاستقبال بعد صلاحیته للحال معا،و لهذا لا یدخل علی ما فیه السین و سوف،لأنهم لا یجمعون بین علامتی معنی واحد.</w:t>
      </w:r>
    </w:p>
    <w:p>
      <w:pPr>
        <w:pStyle w:val="BookText"/>
      </w:pPr>
      <w:r>
        <w:rPr>
          <w:rFonts w:ascii="IRNazanin" w:hAnsi="IRNazanin" w:eastAsia="IRNazanin" w:cs="IRNazanin"/>
          <w:lang w:bidi="fa-IR"/>
          <w:color w:val="111111"/>
          <w:sz w:val="28"/>
          <w:szCs w:val="28"/>
          <w:rtl/>
        </w:rPr>
        <w:t xml:space="preserve">قوله:(فی الأمر و النهی) دخولها فی الأفعال علی ثلاثة أقسام،ممتنع و واجب و جائز،فالممتنع فی الماضی و الحال،و الجائز فی أقسام عشرة:الأمر و النهی و الاستفهام و التمنی،و العرض و التخصیص،و الترجی و الشرط المؤکد،و النفی و التعلیل،و هی علی ثلاثة أضرب،مختار دخولها و مختار حذفها،و مستوی الأمرین،فالمختار دخولها مع أنّ المؤکدة ب(ما)نحو فَإِمّٰا تَرَیِنَّ مِنَ الْبَشَرِ أَحَداً </w:t>
      </w:r>
      <w:r>
        <w:rPr>
          <w:rStyle w:val="FootnoteReference"/>
        </w:rPr>
        <w:footnoteReference w:id="2613"/>
      </w:r>
      <w:r>
        <w:rPr>
          <w:rFonts w:ascii="IRNazanin" w:hAnsi="IRNazanin" w:eastAsia="IRNazanin" w:cs="IRNazanin"/>
          <w:lang w:bidi="fa-IR"/>
          <w:color w:val="111111"/>
          <w:sz w:val="28"/>
          <w:szCs w:val="28"/>
          <w:rtl/>
        </w:rPr>
        <w:t xml:space="preserve">و إنما اختیر دخولها لأنهم کما أکدوا الحرف ب(ما) أو تأکید الفعل أولی،لأنه المقصود و المستوی الأمران،فی مواضع</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الطلب و هی:</w:t>
      </w:r>
    </w:p>
    <w:p>
      <w:pPr>
        <w:pStyle w:val="BookText"/>
      </w:pPr>
      <w:r>
        <w:rPr>
          <w:rFonts w:ascii="IRNazanin" w:hAnsi="IRNazanin" w:eastAsia="IRNazanin" w:cs="IRNazanin"/>
          <w:lang w:bidi="fa-IR"/>
          <w:color w:val="111111"/>
          <w:sz w:val="28"/>
          <w:szCs w:val="28"/>
          <w:rtl/>
        </w:rPr>
        <w:t xml:space="preserve">قوله:(فی الأمر و النهی و الاستفهام و التمنی و العرض و التخصیص و الترجی و الشرط) بغیر إن المؤکدة ب‍(ما)فالأمر(اضربن)سواء کان أمرا أو دعاء أو سؤالا بفعل متصرف أو غیر متصرف،و النهی:(لا تقومنّ) و الاستفهام نحو:(هل یقومن)سواء کان متی و هل و الهمزة نحو(أتضربن، و أزیدا تضربن)و(هل زید یقومّن؟)علی من أجاز أن یکون خبر هل فعلا،و التمنی نحو:(لیتک تقومّن)و العرض نحو:(ألا تنزلن)و التحضیض نحو:(ألا تنزلنّ)،و لم یذکره المصنف </w:t>
      </w:r>
      <w:r>
        <w:rPr>
          <w:rStyle w:val="FootnoteReference"/>
        </w:rPr>
        <w:footnoteReference w:id="2614"/>
      </w:r>
      <w:r>
        <w:rPr>
          <w:rFonts w:ascii="IRNazanin" w:hAnsi="IRNazanin" w:eastAsia="IRNazanin" w:cs="IRNazanin"/>
          <w:lang w:bidi="fa-IR"/>
          <w:color w:val="111111"/>
          <w:sz w:val="28"/>
          <w:szCs w:val="28"/>
          <w:rtl/>
        </w:rPr>
        <w:t xml:space="preserve">،نحو:(هلا تقومنّ)و الترجی نحو:</w:t>
      </w:r>
    </w:p>
    <w:p>
      <w:pPr>
        <w:pStyle w:val="BookText"/>
      </w:pPr>
      <w:r>
        <w:rPr>
          <w:rFonts w:ascii="IRNazanin" w:hAnsi="IRNazanin" w:eastAsia="IRNazanin" w:cs="IRNazanin"/>
          <w:lang w:bidi="fa-IR"/>
          <w:color w:val="111111"/>
          <w:sz w:val="28"/>
          <w:szCs w:val="28"/>
          <w:rtl/>
        </w:rPr>
        <w:t xml:space="preserve">(لعلک تقومن)،و الشرط المؤکد ب‍(ما)إذا کان غیر(إن)نحو:(أینما تکونن أکن)و(مهما تضربنّ أضرب)و المختار حذفها فی مواضع:</w:t>
      </w:r>
    </w:p>
    <w:p>
      <w:pPr>
        <w:pStyle w:val="BookText"/>
      </w:pPr>
      <w:r>
        <w:rPr>
          <w:rFonts w:ascii="IRNazanin" w:hAnsi="IRNazanin" w:eastAsia="IRNazanin" w:cs="IRNazanin"/>
          <w:lang w:bidi="fa-IR"/>
          <w:color w:val="111111"/>
          <w:sz w:val="28"/>
          <w:szCs w:val="28"/>
          <w:rtl/>
        </w:rPr>
        <w:t xml:space="preserve">الأول قوله:(و قلّت فی النفی)سواء کان ب‍(لا)أو ب‍(ما)أو ب‍(لم) أو ب‍(قلما)و إنما(قلت فیه)لعرّوه عن الطلب،و جاز دخولها فیه تشبیها له بالنهی.</w:t>
      </w:r>
    </w:p>
    <w:p>
      <w:pPr>
        <w:pStyle w:val="BookText"/>
      </w:pPr>
      <w:r>
        <w:rPr>
          <w:rFonts w:ascii="IRNazanin" w:hAnsi="IRNazanin" w:eastAsia="IRNazanin" w:cs="IRNazanin"/>
          <w:lang w:bidi="fa-IR"/>
          <w:color w:val="111111"/>
          <w:sz w:val="28"/>
          <w:szCs w:val="28"/>
          <w:rtl/>
        </w:rPr>
        <w:t xml:space="preserve">الثانی:مع ما الزائدة،نحو(بعین ما رأیتک).</w:t>
      </w:r>
    </w:p>
    <w:p>
      <w:pPr>
        <w:pStyle w:val="BookText"/>
      </w:pPr>
      <w:r>
        <w:rPr>
          <w:rFonts w:ascii="IRNazanin" w:hAnsi="IRNazanin" w:eastAsia="IRNazanin" w:cs="IRNazanin"/>
          <w:lang w:bidi="fa-IR"/>
          <w:color w:val="111111"/>
          <w:sz w:val="28"/>
          <w:szCs w:val="28"/>
          <w:rtl/>
        </w:rPr>
        <w:t xml:space="preserve">الثالث:الشرط الذی لم یرد فیه(ما)نحو:(من تضربنّ أضرب) و کذلک جوابه نحو:(من تضرب أضربنّه)و أما الواجب دخولها.</w:t>
      </w:r>
    </w:p>
    <w:p>
      <w:pPr>
        <w:pStyle w:val="BookText"/>
      </w:pPr>
      <w:r>
        <w:rPr>
          <w:rFonts w:ascii="IRNazanin" w:hAnsi="IRNazanin" w:eastAsia="IRNazanin" w:cs="IRNazanin"/>
          <w:lang w:bidi="fa-IR"/>
          <w:color w:val="111111"/>
          <w:sz w:val="28"/>
          <w:szCs w:val="28"/>
          <w:rtl/>
        </w:rPr>
        <w:t xml:space="preserve">فقوله:(و لزمت فی مثبت القسم)[و کثرت فی مثل[إمّا تفعلنّ] </w:t>
      </w:r>
      <w:r>
        <w:rPr>
          <w:rStyle w:val="FootnoteReference"/>
        </w:rPr>
        <w:footnoteReference w:id="2615"/>
      </w:r>
      <w:r>
        <w:rPr>
          <w:rFonts w:ascii="IRNazanin" w:hAnsi="IRNazanin" w:eastAsia="IRNazanin" w:cs="IRNazanin"/>
          <w:lang w:bidi="fa-IR"/>
          <w:color w:val="111111"/>
          <w:sz w:val="28"/>
          <w:szCs w:val="28"/>
          <w:rtl/>
        </w:rPr>
        <w:t xml:space="preserve">شرط أن لا یتقدمه الفعل،و لا تدخله(قد)و لا(حرف تنفیس)نحو:</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اللّه لأقولن)و احترز من منفی القسم،فإنها لا تدخله نحو:(و اللّه لا یقوم زید)خلافا لابن مالک.</w:t>
      </w:r>
    </w:p>
    <w:p>
      <w:pPr>
        <w:pStyle w:val="BookText"/>
      </w:pPr>
      <w:r>
        <w:rPr>
          <w:rFonts w:ascii="IRNazanin" w:hAnsi="IRNazanin" w:eastAsia="IRNazanin" w:cs="IRNazanin"/>
          <w:lang w:bidi="fa-IR"/>
          <w:color w:val="111111"/>
          <w:sz w:val="28"/>
          <w:szCs w:val="28"/>
          <w:rtl/>
        </w:rPr>
        <w:t xml:space="preserve">قوله:و ما قبلها مع ضمیر المذکرین مضموم) یعنی ما قبل نون التأکید،و هو آخر الفعل مضموم مع جماعة الرجال سواء کان صحیحا، نحو:(اضربن یا رجال)أو مضاعفا نحو(شدنّ یا رجال)أو معتلا بالواو نحو(اغزنّ یا رجال)أو بالیاء نحو:(ارمن یا رجال)لأن فیه ضمیر الجمع،و هو واو مضموم ما قبلها،فلما لاقت نون التأکید حذفت لالتقاء الساکنین،و بقیت الضمة دلیلا علیها،و کان القیاس عدم الحذف لحصول شرطی الجمع بین ساکنین مع النون الثقیلة،لکنهم لما حذفوا مع الخفیفة لعدم اجتماع الشرطین،طردوا ذلک فی الثقیلة،أو لأن النون کلمة ثانیة، و اعتبار الشرطین فی الکلمة الواحدة ک(خویصة)و لم یفعلوا ذلک فی المثنی و جمع المؤنث خوف اللبس بالمفرد،و اجتماع النونات مع فتحة الألف فیهما.و أما إذا کان معتلا بالألف نحو:(هل تخشون یا رجال) ضمت واو الضمیر و فتح ما قبلها لتدل الفتحة علی الألف المحذوفة [ظ 151]و إنما وجب الکسر مع المخاطبة المؤنثة دلیلا علی المحذوف، و اختلف فی حرکة الضم مع الجماعة،و الکسرة مع المخاطبة،فمنهم من یقول:هی حرکة بناء،و منهم من یقول حرکة إعراب.</w:t>
      </w:r>
    </w:p>
    <w:p>
      <w:pPr>
        <w:pStyle w:val="BookText"/>
      </w:pPr>
      <w:r>
        <w:rPr>
          <w:rFonts w:ascii="IRNazanin" w:hAnsi="IRNazanin" w:eastAsia="IRNazanin" w:cs="IRNazanin"/>
          <w:lang w:bidi="fa-IR"/>
          <w:color w:val="111111"/>
          <w:sz w:val="28"/>
          <w:szCs w:val="28"/>
          <w:rtl/>
        </w:rPr>
        <w:t xml:space="preserve">قوله:(و فیما عدا </w:t>
      </w:r>
      <w:r>
        <w:rPr>
          <w:rStyle w:val="FootnoteReference"/>
        </w:rPr>
        <w:footnoteReference w:id="2616"/>
      </w:r>
      <w:r>
        <w:rPr>
          <w:rFonts w:ascii="IRNazanin" w:hAnsi="IRNazanin" w:eastAsia="IRNazanin" w:cs="IRNazanin"/>
          <w:lang w:bidi="fa-IR"/>
          <w:color w:val="111111"/>
          <w:sz w:val="28"/>
          <w:szCs w:val="28"/>
          <w:rtl/>
        </w:rPr>
        <w:t xml:space="preserve">[ذلک] </w:t>
      </w:r>
      <w:r>
        <w:rPr>
          <w:rStyle w:val="FootnoteReference"/>
        </w:rPr>
        <w:footnoteReference w:id="2617"/>
      </w:r>
      <w:r>
        <w:rPr>
          <w:rFonts w:ascii="IRNazanin" w:hAnsi="IRNazanin" w:eastAsia="IRNazanin" w:cs="IRNazanin"/>
          <w:lang w:bidi="fa-IR"/>
          <w:color w:val="111111"/>
          <w:sz w:val="28"/>
          <w:szCs w:val="28"/>
          <w:rtl/>
        </w:rPr>
        <w:t xml:space="preserve">مفتوح) یعنی أن ما قبل نون التأکید، فیما عدا جمع المذکرین و المخاطبة و ذلک فی فعل الواحد المذکر،و المثنی</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فیهما و جماعة النساء مفتوح من غیر حذف صحیحا کان أو معتلا نحو:</w:t>
      </w:r>
    </w:p>
    <w:p>
      <w:pPr>
        <w:pStyle w:val="BookText"/>
      </w:pPr>
      <w:r>
        <w:rPr>
          <w:rFonts w:ascii="IRNazanin" w:hAnsi="IRNazanin" w:eastAsia="IRNazanin" w:cs="IRNazanin"/>
          <w:lang w:bidi="fa-IR"/>
          <w:color w:val="111111"/>
          <w:sz w:val="28"/>
          <w:szCs w:val="28"/>
          <w:rtl/>
        </w:rPr>
        <w:t xml:space="preserve">(اضربنّ و اغزونّ و اخشیّنّ و ارمینّ یا رجل)و(اضربانّ و اغزوانّ، و اخشینانّ و ارمینانّ یا زیدان)و(اضربنانّ و اغزونانّ و اخشینانّ و ارمیان یا نساء)،و وجه الفتح أما فی المثنی و جماعة النساء فلا بد من الألف قبلهما، و هی تستدعی فتح ما قبلها أما فی المفرد فلأنک لو کسرته التبس بالمؤنثة، و إن ضممته التبس بالجماعة،و قیل فتح لالتقاء الساکنین،لا یبنی لأجل نون التأکید،و من حق البناء أن یکون علی السکون،ثم علی الفتح لخفته،و قیل:لأنه مرکب مع النون،فتفتح کما یفتح وسط المرکب نحو(حضر موت)</w:t>
      </w:r>
    </w:p>
    <w:p>
      <w:pPr>
        <w:pStyle w:val="BookText"/>
      </w:pPr>
      <w:r>
        <w:rPr>
          <w:rFonts w:ascii="IRNazanin" w:hAnsi="IRNazanin" w:eastAsia="IRNazanin" w:cs="IRNazanin"/>
          <w:lang w:bidi="fa-IR"/>
          <w:color w:val="111111"/>
          <w:sz w:val="28"/>
          <w:szCs w:val="28"/>
          <w:rtl/>
        </w:rPr>
        <w:t xml:space="preserve">قوله:(و تقول فی التثنیة و جمع المؤنث(اضربان)و(اضربنان) یعنی أنک تأتی بألف التثنیة فی المثنی نحو(اضربانّ یا زیدان)لأنک لو لم تأت بها التبس بالمفرد،و کذلک تأتی بألف الفصل فی جمع المؤنث نحو:(اضربنان یا نساء)کراهة الجمع بین ثلاث نونات،و جماعة النساء و نونی التأکید.</w:t>
      </w:r>
    </w:p>
    <w:p>
      <w:pPr>
        <w:pStyle w:val="BookText"/>
      </w:pPr>
      <w:r>
        <w:rPr>
          <w:rFonts w:ascii="IRNazanin" w:hAnsi="IRNazanin" w:eastAsia="IRNazanin" w:cs="IRNazanin"/>
          <w:lang w:bidi="fa-IR"/>
          <w:color w:val="111111"/>
          <w:sz w:val="28"/>
          <w:szCs w:val="28"/>
          <w:rtl/>
        </w:rPr>
        <w:t xml:space="preserve">قوله:(و لا تدخلهما الخفیفة) یعنی أن المثنی و جمع المؤنث یلزمان فی التأکید النون الشدیدة،و لا تدخلهما الخفیفة لأنه یؤدی إلی الجمع بین ساکنین علی غیر شرط،فإن بقیت النون ساکنة،و إن حرکت خرجت عن وضعها بخلاف الشدیدة فقد حصل فیها شرط الجمع بین ساکنین و هو المد و اللین و الإدغام ک‍ اَلضّٰالِّینَ </w:t>
      </w:r>
      <w:r>
        <w:rPr>
          <w:rStyle w:val="FootnoteReference"/>
        </w:rPr>
        <w:footnoteReference w:id="2618"/>
      </w:r>
      <w:r>
        <w:rPr>
          <w:rFonts w:ascii="IRNazanin" w:hAnsi="IRNazanin" w:eastAsia="IRNazanin" w:cs="IRNazanin"/>
          <w:lang w:bidi="fa-IR"/>
          <w:color w:val="111111"/>
          <w:sz w:val="28"/>
          <w:szCs w:val="28"/>
          <w:rtl/>
        </w:rPr>
        <w:t xml:space="preserve">و(تمود الثوب)و(جئت بک).</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قوله:(خلافا لیونس)</w:t>
      </w:r>
    </w:p>
    <w:p>
      <w:pPr>
        <w:pStyle w:val="BookText"/>
      </w:pPr>
      <w:r>
        <w:rPr>
          <w:rStyle w:val="FootnoteReference"/>
        </w:rPr>
        <w:footnoteReference w:id="2619"/>
      </w:r>
      <w:r>
        <w:rPr>
          <w:rFonts w:ascii="IRNazanin" w:hAnsi="IRNazanin" w:eastAsia="IRNazanin" w:cs="IRNazanin"/>
          <w:lang w:bidi="fa-IR"/>
          <w:color w:val="111111"/>
          <w:sz w:val="28"/>
          <w:szCs w:val="28"/>
          <w:rtl/>
        </w:rPr>
        <w:t xml:space="preserve">
یعنی فإنه یجیر دخول النون الخفیفة علیهما لأنه یجیر التقاء الساکنین علی غیر حدّه و یلتقی بحصول المد،و هو مذهب الکسائی و الفراء </w:t>
      </w:r>
      <w:r>
        <w:rPr>
          <w:rStyle w:val="FootnoteReference"/>
        </w:rPr>
        <w:footnoteReference w:id="2620"/>
      </w:r>
      <w:r>
        <w:rPr>
          <w:rFonts w:ascii="IRNazanin" w:hAnsi="IRNazanin" w:eastAsia="IRNazanin" w:cs="IRNazanin"/>
          <w:lang w:bidi="fa-IR"/>
          <w:color w:val="111111"/>
          <w:sz w:val="28"/>
          <w:szCs w:val="28"/>
          <w:rtl/>
        </w:rPr>
        <w:t xml:space="preserve">و احتجوا بقراءة نافع محیای </w:t>
      </w:r>
      <w:r>
        <w:rPr>
          <w:rStyle w:val="FootnoteReference"/>
        </w:rPr>
        <w:footnoteReference w:id="2621"/>
      </w:r>
      <w:r>
        <w:rPr>
          <w:rFonts w:ascii="IRNazanin" w:hAnsi="IRNazanin" w:eastAsia="IRNazanin" w:cs="IRNazanin"/>
          <w:lang w:bidi="fa-IR"/>
          <w:color w:val="111111"/>
          <w:sz w:val="28"/>
          <w:szCs w:val="28"/>
          <w:rtl/>
        </w:rPr>
        <w:t xml:space="preserve">بإسکان الیاء و قولهم (حلقتا البطان) </w:t>
      </w:r>
      <w:r>
        <w:rPr>
          <w:rStyle w:val="FootnoteReference"/>
        </w:rPr>
        <w:footnoteReference w:id="2622"/>
      </w:r>
      <w:r>
        <w:rPr>
          <w:rFonts w:ascii="IRNazanin" w:hAnsi="IRNazanin" w:eastAsia="IRNazanin" w:cs="IRNazanin"/>
          <w:lang w:bidi="fa-IR"/>
          <w:color w:val="111111"/>
          <w:sz w:val="28"/>
          <w:szCs w:val="28"/>
          <w:rtl/>
        </w:rPr>
        <w:t xml:space="preserve">و بعضهم أجاز فیها الکسر علی التقاء الساکنین، و بقاؤها ساکنة کمذهب یونس،هذا الخلاف فی المثنی و جمع المؤنث و ما عداهما و هو المفرد من المذکر و المؤنث و جماعة المذکرین،فدخول نون التوکید الشدیدة و الخفیفة فیهما علی سواء بلا خلاف،إلا أنّ الشدیدة آکد.</w:t>
      </w:r>
    </w:p>
    <w:p>
      <w:pPr>
        <w:pStyle w:val="BookText"/>
      </w:pPr>
      <w:r>
        <w:rPr>
          <w:rFonts w:ascii="IRNazanin" w:hAnsi="IRNazanin" w:eastAsia="IRNazanin" w:cs="IRNazanin"/>
          <w:lang w:bidi="fa-IR"/>
          <w:color w:val="111111"/>
          <w:sz w:val="28"/>
          <w:szCs w:val="28"/>
          <w:rtl/>
        </w:rPr>
        <w:t xml:space="preserve">قوله:(و هما فی غیرهما)</w:t>
      </w:r>
    </w:p>
    <w:p>
      <w:pPr>
        <w:pStyle w:val="BookText"/>
      </w:pPr>
      <w:r>
        <w:rPr>
          <w:rStyle w:val="FootnoteReference"/>
        </w:rPr>
        <w:footnoteReference w:id="2623"/>
      </w:r>
      <w:r>
        <w:rPr>
          <w:rFonts w:ascii="IRNazanin" w:hAnsi="IRNazanin" w:eastAsia="IRNazanin" w:cs="IRNazanin"/>
          <w:lang w:bidi="fa-IR"/>
          <w:color w:val="111111"/>
          <w:sz w:val="28"/>
          <w:szCs w:val="28"/>
          <w:rtl/>
        </w:rPr>
        <w:t xml:space="preserve">
یعنی نونی التأکید الشدیدة و الخفیفة فی غیر فعل الاثنین و الجمع المؤنث.</w:t>
      </w:r>
    </w:p>
    <w:p>
      <w:pPr>
        <w:pStyle w:val="BookText"/>
      </w:pPr>
      <w:r>
        <w:rPr>
          <w:rFonts w:ascii="IRNazanin" w:hAnsi="IRNazanin" w:eastAsia="IRNazanin" w:cs="IRNazanin"/>
          <w:lang w:bidi="fa-IR"/>
          <w:color w:val="111111"/>
          <w:sz w:val="28"/>
          <w:szCs w:val="28"/>
          <w:rtl/>
        </w:rPr>
        <w:t xml:space="preserve">قوله:(مع الضمیر البارز کالمنفصل فإن أمکن فکالمتصل)</w:t>
      </w:r>
    </w:p>
    <w:p>
      <w:pPr>
        <w:pStyle w:val="BookText"/>
      </w:pPr>
      <w:r>
        <w:rPr>
          <w:rStyle w:val="FootnoteReference"/>
        </w:rPr>
        <w:footnoteReference w:id="2624"/>
      </w:r>
      <w:r>
        <w:rPr>
          <w:rFonts w:ascii="IRNazanin" w:hAnsi="IRNazanin" w:eastAsia="IRNazanin" w:cs="IRNazanin"/>
          <w:lang w:bidi="fa-IR"/>
          <w:color w:val="111111"/>
          <w:sz w:val="28"/>
          <w:szCs w:val="28"/>
          <w:rtl/>
        </w:rPr>
        <w:t xml:space="preserve">
شرع فی تبیین آخر الفعل المعتل معهما،و أما الصحیح فقد فرغ منه،و معنی الکلام أن نونی التأکید مع غیر المثنی و جمع المؤنث إما أن تکون مع ضمیر بارز أو مستتر،فإن کانا مع ضمیر بارز کان حکمها حکم الکلمة المنفصلة</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 قبلها،و ذلک فی فعل الواحدة و جماعة المذکرین فتقول فی(اغزی) و(ارمی)،و(اغزوا)و(ارموا)و(اغزّن)و(ارمنّ)فی المفردة بحذف حرف العلة،و کسر ما قبله،و(اغزنّ)و(ارمنّ)فی الجمع بحذف الواو و ضم ما قبلها،کما تقول فی الکلمة المنفصلة:(اغزی و ارمی القوم یا هند)و (اغزوا و ارموا القوم یا رجال)بحذف حرف العلة لالتقاء الساکنین و کذلک فی نون التأکید.</w:t>
      </w:r>
    </w:p>
    <w:p>
      <w:pPr>
        <w:pStyle w:val="BookText"/>
      </w:pPr>
      <w:r>
        <w:rPr>
          <w:rFonts w:ascii="IRNazanin" w:hAnsi="IRNazanin" w:eastAsia="IRNazanin" w:cs="IRNazanin"/>
          <w:lang w:bidi="fa-IR"/>
          <w:color w:val="111111"/>
          <w:sz w:val="28"/>
          <w:szCs w:val="28"/>
          <w:rtl/>
        </w:rPr>
        <w:t xml:space="preserve">قوله:(فإن لم یکن فکالمتصل) یعنی فإن لم یکن ضمیر بارز،بل کان مستترا کان حکمها مع الفعل حکم الضمیر المتصل یعنی کالجزء منه، فأثبت له ما ثبت لها و ذلک فی فعل الواحد المذکر سواء کان صحیحا أو معتلا أو مضاعفا فإنک تفتح ما قبل نون التوکید.</w:t>
      </w:r>
    </w:p>
    <w:p>
      <w:pPr>
        <w:pStyle w:val="BookText"/>
      </w:pPr>
      <w:r>
        <w:rPr>
          <w:rFonts w:ascii="IRNazanin" w:hAnsi="IRNazanin" w:eastAsia="IRNazanin" w:cs="IRNazanin"/>
          <w:lang w:bidi="fa-IR"/>
          <w:color w:val="111111"/>
          <w:sz w:val="28"/>
          <w:szCs w:val="28"/>
          <w:rtl/>
        </w:rPr>
        <w:t xml:space="preserve">إلی هنا نهایة المخطوط.و قد نقص منه الفقرة التالیة و شرحها و هی:</w:t>
      </w:r>
    </w:p>
    <w:p>
      <w:pPr>
        <w:pStyle w:val="BookText"/>
      </w:pPr>
      <w:r>
        <w:rPr>
          <w:rFonts w:ascii="Amiri" w:hAnsi="Amiri" w:eastAsia="Amiri" w:cs="Amiri"/>
          <w:lang w:bidi="ar-SA"/>
          <w:color w:val="111111"/>
          <w:sz w:val="28"/>
          <w:szCs w:val="28"/>
          <w:rtl/>
        </w:rPr>
        <w:t xml:space="preserve">و من ثمّ قیل(هل تریّنّ)و تروّن و تریّنّ و اغزونّ و اغزنّ و اغزنّ.</w:t>
      </w:r>
    </w:p>
    <w:p>
      <w:pPr>
        <w:pStyle w:val="BookText"/>
      </w:pPr>
      <w:r>
        <w:rPr>
          <w:rFonts w:ascii="IRNazanin" w:hAnsi="IRNazanin" w:eastAsia="IRNazanin" w:cs="IRNazanin"/>
          <w:lang w:bidi="fa-IR"/>
          <w:color w:val="111111"/>
          <w:sz w:val="28"/>
          <w:szCs w:val="28"/>
          <w:rtl/>
        </w:rPr>
        <w:t xml:space="preserve">و المخففة تحذف للساکن،و فی الوقف فیرد ما حذف،و المفتوح ما قبلها تقلب ألفا.</w:t>
      </w:r>
    </w:p>
    <w:p>
      <w:pPr>
        <w:pStyle w:val="BookText"/>
      </w:pPr>
      <w:r>
        <w:rPr>
          <w:rFonts w:ascii="Amiri" w:hAnsi="Amiri" w:eastAsia="Amiri" w:cs="Amiri"/>
          <w:lang w:bidi="ar-SA"/>
          <w:color w:val="111111"/>
          <w:sz w:val="28"/>
          <w:szCs w:val="28"/>
          <w:rtl/>
        </w:rPr>
        <w:t xml:space="preserve">ملحوظة:</w:t>
      </w:r>
    </w:p>
    <w:p>
      <w:pPr>
        <w:pStyle w:val="BookText"/>
      </w:pPr>
      <w:r>
        <w:rPr>
          <w:rFonts w:ascii="IRNazanin" w:hAnsi="IRNazanin" w:eastAsia="IRNazanin" w:cs="IRNazanin"/>
          <w:lang w:bidi="fa-IR"/>
          <w:color w:val="111111"/>
          <w:sz w:val="28"/>
          <w:szCs w:val="28"/>
          <w:rtl/>
        </w:rPr>
        <w:t xml:space="preserve">و یقدر هذا الشرح فی شرح المصنف بنصف صفحة فی حین یقدر فی شرح الرضی بما یقارب الصفحة و نصف ینظر شرح المصنف آخر 134- 135،و شرح الرضی 406/2-407.</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174" w:name="pg19845_195172"/>
    <w:bookmarkEnd w:id="174"/>
    <w:p>
      <w:pPr>
        <w:pStyle w:val="Heading2"/>
      </w:pPr>
      <w:bookmarkStart w:id="477" w:name="_Toc298"/>
      <w:r>
        <w:t>المصادر و المراجع</w:t>
      </w:r>
      <w:bookmarkEnd w:id="477"/>
    </w:p>
    <w:p>
      <w:pPr>
        <w:pStyle w:val="BookText"/>
      </w:pPr>
      <w:r>
        <w:rPr>
          <w:rFonts w:ascii="IRNazanin" w:hAnsi="IRNazanin" w:eastAsia="IRNazanin" w:cs="IRNazanin"/>
          <w:lang w:bidi="fa-IR"/>
          <w:color w:val="111111"/>
          <w:sz w:val="28"/>
          <w:szCs w:val="28"/>
          <w:rtl/>
        </w:rPr>
        <w:t xml:space="preserve">1-القرآن الکریم.</w:t>
      </w:r>
    </w:p>
    <w:p>
      <w:pPr>
        <w:pStyle w:val="BookText"/>
      </w:pPr>
      <w:r>
        <w:rPr>
          <w:rFonts w:ascii="IRNazanin" w:hAnsi="IRNazanin" w:eastAsia="IRNazanin" w:cs="IRNazanin"/>
          <w:lang w:bidi="fa-IR"/>
          <w:color w:val="111111"/>
          <w:sz w:val="28"/>
          <w:szCs w:val="28"/>
          <w:rtl/>
        </w:rPr>
        <w:t xml:space="preserve">2-أخبار النحویین البصریین،السیرافی.</w:t>
      </w:r>
    </w:p>
    <w:p>
      <w:pPr>
        <w:pStyle w:val="BookText"/>
      </w:pPr>
      <w:r>
        <w:rPr>
          <w:rFonts w:ascii="IRNazanin" w:hAnsi="IRNazanin" w:eastAsia="IRNazanin" w:cs="IRNazanin"/>
          <w:lang w:bidi="fa-IR"/>
          <w:color w:val="111111"/>
          <w:sz w:val="28"/>
          <w:szCs w:val="28"/>
          <w:rtl/>
        </w:rPr>
        <w:t xml:space="preserve">3-أدب الکاتب،ابن قتیبة،مؤسسة الرسالة-بیروت،1982 م.</w:t>
      </w:r>
    </w:p>
    <w:p>
      <w:pPr>
        <w:pStyle w:val="BookText"/>
      </w:pPr>
      <w:r>
        <w:rPr>
          <w:rFonts w:ascii="IRNazanin" w:hAnsi="IRNazanin" w:eastAsia="IRNazanin" w:cs="IRNazanin"/>
          <w:lang w:bidi="fa-IR"/>
          <w:color w:val="111111"/>
          <w:sz w:val="28"/>
          <w:szCs w:val="28"/>
          <w:rtl/>
        </w:rPr>
        <w:t xml:space="preserve">4-إرشاد الفحول إلی علم الأصول،الشوکانی،مؤسسة الکتب.</w:t>
      </w:r>
    </w:p>
    <w:p>
      <w:pPr>
        <w:pStyle w:val="BookText"/>
      </w:pPr>
      <w:r>
        <w:rPr>
          <w:rFonts w:ascii="IRNazanin" w:hAnsi="IRNazanin" w:eastAsia="IRNazanin" w:cs="IRNazanin"/>
          <w:lang w:bidi="fa-IR"/>
          <w:color w:val="111111"/>
          <w:sz w:val="28"/>
          <w:szCs w:val="28"/>
          <w:rtl/>
        </w:rPr>
        <w:t xml:space="preserve">5-الأزهار الصافیة فی شرح المقدمة الکافیة،یحیی بن حمزة،مخطوط.</w:t>
      </w:r>
    </w:p>
    <w:p>
      <w:pPr>
        <w:pStyle w:val="BookText"/>
      </w:pPr>
      <w:r>
        <w:rPr>
          <w:rFonts w:ascii="IRNazanin" w:hAnsi="IRNazanin" w:eastAsia="IRNazanin" w:cs="IRNazanin"/>
          <w:lang w:bidi="fa-IR"/>
          <w:color w:val="111111"/>
          <w:sz w:val="28"/>
          <w:szCs w:val="28"/>
          <w:rtl/>
        </w:rPr>
        <w:t xml:space="preserve">6-الأزهیة فی علم الحروف،للهروی،مطبوعات مجمع اللغة العربیة بدمشق، ط 1،1981 م.</w:t>
      </w:r>
    </w:p>
    <w:p>
      <w:pPr>
        <w:pStyle w:val="BookText"/>
      </w:pPr>
      <w:r>
        <w:rPr>
          <w:rFonts w:ascii="IRNazanin" w:hAnsi="IRNazanin" w:eastAsia="IRNazanin" w:cs="IRNazanin"/>
          <w:lang w:bidi="fa-IR"/>
          <w:color w:val="111111"/>
          <w:sz w:val="28"/>
          <w:szCs w:val="28"/>
          <w:rtl/>
        </w:rPr>
        <w:t xml:space="preserve">7-أساس البلاغة،للزمخشری،مطبوعات المجمع العلمی بدمشق،1957 م.</w:t>
      </w:r>
    </w:p>
    <w:p>
      <w:pPr>
        <w:pStyle w:val="BookText"/>
      </w:pPr>
      <w:r>
        <w:rPr>
          <w:rFonts w:ascii="IRNazanin" w:hAnsi="IRNazanin" w:eastAsia="IRNazanin" w:cs="IRNazanin"/>
          <w:lang w:bidi="fa-IR"/>
          <w:color w:val="111111"/>
          <w:sz w:val="28"/>
          <w:szCs w:val="28"/>
          <w:rtl/>
        </w:rPr>
        <w:t xml:space="preserve">8-الأشباه و النظائر،السیوطی،مؤسسة الرسالة،ط 1،بیروت،1985 م،تحقیق:د.عبد العال سالم مکرم.</w:t>
      </w:r>
    </w:p>
    <w:p>
      <w:pPr>
        <w:pStyle w:val="BookText"/>
      </w:pPr>
      <w:r>
        <w:rPr>
          <w:rFonts w:ascii="IRNazanin" w:hAnsi="IRNazanin" w:eastAsia="IRNazanin" w:cs="IRNazanin"/>
          <w:lang w:bidi="fa-IR"/>
          <w:color w:val="111111"/>
          <w:sz w:val="28"/>
          <w:szCs w:val="28"/>
          <w:rtl/>
        </w:rPr>
        <w:t xml:space="preserve">9-إصلاح المنطق،ابن السکیت،شرح و تحقیق:أحمد محمد شاکر و عبد السّلام هارون.</w:t>
      </w:r>
    </w:p>
    <w:p>
      <w:pPr>
        <w:pStyle w:val="BookText"/>
      </w:pPr>
      <w:r>
        <w:rPr>
          <w:rFonts w:ascii="IRNazanin" w:hAnsi="IRNazanin" w:eastAsia="IRNazanin" w:cs="IRNazanin"/>
          <w:lang w:bidi="fa-IR"/>
          <w:color w:val="111111"/>
          <w:sz w:val="28"/>
          <w:szCs w:val="28"/>
          <w:rtl/>
        </w:rPr>
        <w:t xml:space="preserve">10-الأصمعیات،الأصمعی،دار المعارف-مصر،تحقیق:أحمد شاکر و عبد السّلام هارون.</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11-أصول التفسیر و المفسرون،خالد عبد الرحمن العّک.</w:t>
      </w:r>
    </w:p>
    <w:p>
      <w:pPr>
        <w:pStyle w:val="BookText"/>
      </w:pPr>
      <w:r>
        <w:rPr>
          <w:rFonts w:ascii="IRNazanin" w:hAnsi="IRNazanin" w:eastAsia="IRNazanin" w:cs="IRNazanin"/>
          <w:lang w:bidi="fa-IR"/>
          <w:color w:val="111111"/>
          <w:sz w:val="28"/>
          <w:szCs w:val="28"/>
          <w:rtl/>
        </w:rPr>
        <w:t xml:space="preserve">12-أصول الفقه،عبد الوهاب خلاف،دار النفائس.</w:t>
      </w:r>
    </w:p>
    <w:p>
      <w:pPr>
        <w:pStyle w:val="BookText"/>
      </w:pPr>
      <w:r>
        <w:rPr>
          <w:rFonts w:ascii="IRNazanin" w:hAnsi="IRNazanin" w:eastAsia="IRNazanin" w:cs="IRNazanin"/>
          <w:lang w:bidi="fa-IR"/>
          <w:color w:val="111111"/>
          <w:sz w:val="28"/>
          <w:szCs w:val="28"/>
          <w:rtl/>
        </w:rPr>
        <w:t xml:space="preserve">13-الأصول فی النحو،أبو بکر بن السراج،مؤسسة الرسالة،تحقیق:د.عبد الحسین الفتلی.</w:t>
      </w:r>
    </w:p>
    <w:p>
      <w:pPr>
        <w:pStyle w:val="BookText"/>
      </w:pPr>
      <w:r>
        <w:rPr>
          <w:rFonts w:ascii="IRNazanin" w:hAnsi="IRNazanin" w:eastAsia="IRNazanin" w:cs="IRNazanin"/>
          <w:lang w:bidi="fa-IR"/>
          <w:color w:val="111111"/>
          <w:sz w:val="28"/>
          <w:szCs w:val="28"/>
          <w:rtl/>
        </w:rPr>
        <w:t xml:space="preserve">14-الأعلام،للزرکلی،دار العلم للملایین.</w:t>
      </w:r>
    </w:p>
    <w:p>
      <w:pPr>
        <w:pStyle w:val="BookText"/>
      </w:pPr>
      <w:r>
        <w:rPr>
          <w:rFonts w:ascii="IRNazanin" w:hAnsi="IRNazanin" w:eastAsia="IRNazanin" w:cs="IRNazanin"/>
          <w:lang w:bidi="fa-IR"/>
          <w:color w:val="111111"/>
          <w:sz w:val="28"/>
          <w:szCs w:val="28"/>
          <w:rtl/>
        </w:rPr>
        <w:t xml:space="preserve">15-إعراب القرآن للنحاس،أبو جعفر النحاس،تحقیق:د.زهیر غازی زاهد،مکتبة النهضة العربیة.</w:t>
      </w:r>
    </w:p>
    <w:p>
      <w:pPr>
        <w:pStyle w:val="BookText"/>
      </w:pPr>
      <w:r>
        <w:rPr>
          <w:rFonts w:ascii="IRNazanin" w:hAnsi="IRNazanin" w:eastAsia="IRNazanin" w:cs="IRNazanin"/>
          <w:lang w:bidi="fa-IR"/>
          <w:color w:val="111111"/>
          <w:sz w:val="28"/>
          <w:szCs w:val="28"/>
          <w:rtl/>
        </w:rPr>
        <w:t xml:space="preserve">16-الأغانی،أبو الفرج الأصفهانی،تحقیق و إشراف لجنة من الأدباء،بیروت،1983 م، الدار التونسیة للنشر و دار الثقافة.</w:t>
      </w:r>
    </w:p>
    <w:p>
      <w:pPr>
        <w:pStyle w:val="BookText"/>
      </w:pPr>
      <w:r>
        <w:rPr>
          <w:rFonts w:ascii="IRNazanin" w:hAnsi="IRNazanin" w:eastAsia="IRNazanin" w:cs="IRNazanin"/>
          <w:lang w:bidi="fa-IR"/>
          <w:color w:val="111111"/>
          <w:sz w:val="28"/>
          <w:szCs w:val="28"/>
          <w:rtl/>
        </w:rPr>
        <w:t xml:space="preserve">17-أمالی ابن الحاجب(الأمالی النحویة)،دراسة و تحقیق:فخر صالح سلیمان قداره، دار الجیل-بیروت،دار عمان،ط 1،1989.</w:t>
      </w:r>
    </w:p>
    <w:p>
      <w:pPr>
        <w:pStyle w:val="BookText"/>
      </w:pPr>
      <w:r>
        <w:rPr>
          <w:rFonts w:ascii="IRNazanin" w:hAnsi="IRNazanin" w:eastAsia="IRNazanin" w:cs="IRNazanin"/>
          <w:lang w:bidi="fa-IR"/>
          <w:color w:val="111111"/>
          <w:sz w:val="28"/>
          <w:szCs w:val="28"/>
          <w:rtl/>
        </w:rPr>
        <w:t xml:space="preserve">18-أمالی ابن الشجری،هبة اللّه بن علی الشجری،دار المعرفة للطباعة.</w:t>
      </w:r>
    </w:p>
    <w:p>
      <w:pPr>
        <w:pStyle w:val="BookText"/>
      </w:pPr>
      <w:r>
        <w:rPr>
          <w:rFonts w:ascii="IRNazanin" w:hAnsi="IRNazanin" w:eastAsia="IRNazanin" w:cs="IRNazanin"/>
          <w:lang w:bidi="fa-IR"/>
          <w:color w:val="111111"/>
          <w:sz w:val="28"/>
          <w:szCs w:val="28"/>
          <w:rtl/>
        </w:rPr>
        <w:t xml:space="preserve">19-الأمالی،لأبی علی القالی،دار الحدیث للطباعة و النشر 1984 م.</w:t>
      </w:r>
    </w:p>
    <w:p>
      <w:pPr>
        <w:pStyle w:val="BookText"/>
      </w:pPr>
      <w:r>
        <w:rPr>
          <w:rFonts w:ascii="IRNazanin" w:hAnsi="IRNazanin" w:eastAsia="IRNazanin" w:cs="IRNazanin"/>
          <w:lang w:bidi="fa-IR"/>
          <w:color w:val="111111"/>
          <w:sz w:val="28"/>
          <w:szCs w:val="28"/>
          <w:rtl/>
        </w:rPr>
        <w:t xml:space="preserve">20-أمالی المرتضی غرر الفوائد و درر القلائد،الشریف المرتضی،تحقیق:محمد أبو الفضل إبراهیم،دار الکتاب العربی ط 2،1967 م.</w:t>
      </w:r>
    </w:p>
    <w:p>
      <w:pPr>
        <w:pStyle w:val="BookText"/>
      </w:pPr>
      <w:r>
        <w:rPr>
          <w:rFonts w:ascii="IRNazanin" w:hAnsi="IRNazanin" w:eastAsia="IRNazanin" w:cs="IRNazanin"/>
          <w:lang w:bidi="fa-IR"/>
          <w:color w:val="111111"/>
          <w:sz w:val="28"/>
          <w:szCs w:val="28"/>
          <w:rtl/>
        </w:rPr>
        <w:t xml:space="preserve">21-الإنصاف فی مسائل الخلاف بین النحویین البصریین و الکوفیین،الأنباری، تحقیق:محمد محیی الدین عبد الحمید،دار الفکر.</w:t>
      </w:r>
    </w:p>
    <w:p>
      <w:pPr>
        <w:pStyle w:val="BookText"/>
      </w:pPr>
      <w:r>
        <w:rPr>
          <w:rFonts w:ascii="IRNazanin" w:hAnsi="IRNazanin" w:eastAsia="IRNazanin" w:cs="IRNazanin"/>
          <w:lang w:bidi="fa-IR"/>
          <w:color w:val="111111"/>
          <w:sz w:val="28"/>
          <w:szCs w:val="28"/>
          <w:rtl/>
        </w:rPr>
        <w:t xml:space="preserve">22-إنباه الرواة علی أنباء النحاة،القفطی،تحقیق:محمد أبو الفضل إبراهیم،دار الفکر العربی-القاهرة.</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23-الأنموذج،الزمخشری،مخطوط،دار بیروت 1979 م.</w:t>
      </w:r>
    </w:p>
    <w:p>
      <w:pPr>
        <w:pStyle w:val="BookText"/>
      </w:pPr>
      <w:r>
        <w:rPr>
          <w:rFonts w:ascii="IRNazanin" w:hAnsi="IRNazanin" w:eastAsia="IRNazanin" w:cs="IRNazanin"/>
          <w:lang w:bidi="fa-IR"/>
          <w:color w:val="111111"/>
          <w:sz w:val="28"/>
          <w:szCs w:val="28"/>
          <w:rtl/>
        </w:rPr>
        <w:t xml:space="preserve">24-أوضح المسالک إلی ألفیة ابن مالک،ابن هشام،تحقیق:محمد محیی الدین عبد الحمید.</w:t>
      </w:r>
    </w:p>
    <w:p>
      <w:pPr>
        <w:pStyle w:val="BookText"/>
      </w:pPr>
      <w:r>
        <w:rPr>
          <w:rFonts w:ascii="IRNazanin" w:hAnsi="IRNazanin" w:eastAsia="IRNazanin" w:cs="IRNazanin"/>
          <w:lang w:bidi="fa-IR"/>
          <w:color w:val="111111"/>
          <w:sz w:val="28"/>
          <w:szCs w:val="28"/>
          <w:rtl/>
        </w:rPr>
        <w:t xml:space="preserve">25-الإیضاح فی شرح المفصل،لابن الحاجب،تحقیق:موسی بنای العلیلی، منشورات وزارة الثقافة-العراق.</w:t>
      </w:r>
    </w:p>
    <w:p>
      <w:pPr>
        <w:pStyle w:val="BookText"/>
      </w:pPr>
      <w:r>
        <w:rPr>
          <w:rFonts w:ascii="IRNazanin" w:hAnsi="IRNazanin" w:eastAsia="IRNazanin" w:cs="IRNazanin"/>
          <w:lang w:bidi="fa-IR"/>
          <w:color w:val="111111"/>
          <w:sz w:val="28"/>
          <w:szCs w:val="28"/>
          <w:rtl/>
        </w:rPr>
        <w:t xml:space="preserve">26-الإیضاح العضدی،لأبی علی الفارسی،تحقیق:حسن شاذلی فرهود،دار التألیف-القاهرة،1389 ه.</w:t>
      </w:r>
    </w:p>
    <w:p>
      <w:pPr>
        <w:pStyle w:val="BookText"/>
      </w:pPr>
      <w:r>
        <w:rPr>
          <w:rFonts w:ascii="IRNazanin" w:hAnsi="IRNazanin" w:eastAsia="IRNazanin" w:cs="IRNazanin"/>
          <w:lang w:bidi="fa-IR"/>
          <w:color w:val="111111"/>
          <w:sz w:val="28"/>
          <w:szCs w:val="28"/>
          <w:rtl/>
        </w:rPr>
        <w:t xml:space="preserve">27-بغیة الوعاة فی طبقات اللغویین و النحاة،السیوطی،تحقیق:محمد أبو الفضل إبراهیم،المکتبة العصریة-بیروت.</w:t>
      </w:r>
    </w:p>
    <w:p>
      <w:pPr>
        <w:pStyle w:val="BookText"/>
      </w:pPr>
      <w:r>
        <w:rPr>
          <w:rFonts w:ascii="IRNazanin" w:hAnsi="IRNazanin" w:eastAsia="IRNazanin" w:cs="IRNazanin"/>
          <w:lang w:bidi="fa-IR"/>
          <w:color w:val="111111"/>
          <w:sz w:val="28"/>
          <w:szCs w:val="28"/>
          <w:rtl/>
        </w:rPr>
        <w:t xml:space="preserve">28-البیان و التبیین،الجاحظ،تحقیق:عبد السلام هارون،دار الجیل-بیروت.</w:t>
      </w:r>
    </w:p>
    <w:p>
      <w:pPr>
        <w:pStyle w:val="BookText"/>
      </w:pPr>
      <w:r>
        <w:rPr>
          <w:rFonts w:ascii="IRNazanin" w:hAnsi="IRNazanin" w:eastAsia="IRNazanin" w:cs="IRNazanin"/>
          <w:lang w:bidi="fa-IR"/>
          <w:color w:val="111111"/>
          <w:sz w:val="28"/>
          <w:szCs w:val="28"/>
          <w:rtl/>
        </w:rPr>
        <w:t xml:space="preserve">29-البیان فی شرح اللمع،لابن جنی،إملاء الشریف عمر بن إبراهیم الکوفی، رسالة لنیل درجة الماجستیر من جامعة أم القری،دراسة و تحقیق:د.علاء الدین حمویة.مخطوط.</w:t>
      </w:r>
    </w:p>
    <w:p>
      <w:pPr>
        <w:pStyle w:val="BookText"/>
      </w:pPr>
      <w:r>
        <w:rPr>
          <w:rFonts w:ascii="IRNazanin" w:hAnsi="IRNazanin" w:eastAsia="IRNazanin" w:cs="IRNazanin"/>
          <w:lang w:bidi="fa-IR"/>
          <w:color w:val="111111"/>
          <w:sz w:val="28"/>
          <w:szCs w:val="28"/>
          <w:rtl/>
        </w:rPr>
        <w:t xml:space="preserve">30-تذکرة النحاة،أبو حیان محمد بن یوسف الغرناطی،تحقیق:د.عفیف عبد الرحمن،مؤسسة الرسالة.</w:t>
      </w:r>
    </w:p>
    <w:p>
      <w:pPr>
        <w:pStyle w:val="BookText"/>
      </w:pPr>
      <w:r>
        <w:rPr>
          <w:rFonts w:ascii="IRNazanin" w:hAnsi="IRNazanin" w:eastAsia="IRNazanin" w:cs="IRNazanin"/>
          <w:lang w:bidi="fa-IR"/>
          <w:color w:val="111111"/>
          <w:sz w:val="28"/>
          <w:szCs w:val="28"/>
          <w:rtl/>
        </w:rPr>
        <w:t xml:space="preserve">31-تفسیر أحکام القرآن،القرطبی،کتاب الشعب.</w:t>
      </w:r>
    </w:p>
    <w:p>
      <w:pPr>
        <w:pStyle w:val="BookText"/>
      </w:pPr>
      <w:r>
        <w:rPr>
          <w:rFonts w:ascii="IRNazanin" w:hAnsi="IRNazanin" w:eastAsia="IRNazanin" w:cs="IRNazanin"/>
          <w:lang w:bidi="fa-IR"/>
          <w:color w:val="111111"/>
          <w:sz w:val="28"/>
          <w:szCs w:val="28"/>
          <w:rtl/>
        </w:rPr>
        <w:t xml:space="preserve">32-تفسیر البحر المحیط،أبو حیان،دار الکتب العلمیة-بیروت.</w:t>
      </w:r>
    </w:p>
    <w:p>
      <w:pPr>
        <w:pStyle w:val="BookText"/>
      </w:pPr>
      <w:r>
        <w:rPr>
          <w:rFonts w:ascii="IRNazanin" w:hAnsi="IRNazanin" w:eastAsia="IRNazanin" w:cs="IRNazanin"/>
          <w:lang w:bidi="fa-IR"/>
          <w:color w:val="111111"/>
          <w:sz w:val="28"/>
          <w:szCs w:val="28"/>
          <w:rtl/>
        </w:rPr>
        <w:t xml:space="preserve">33-تفسیر فتح القدیر،للشوکانی،دار إحیاء التراث العربی.</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34-تفسیر الکشاف،الزمخشری،تصویر دار الفکر-بیروت.</w:t>
      </w:r>
    </w:p>
    <w:p>
      <w:pPr>
        <w:pStyle w:val="BookText"/>
      </w:pPr>
      <w:r>
        <w:rPr>
          <w:rFonts w:ascii="IRNazanin" w:hAnsi="IRNazanin" w:eastAsia="IRNazanin" w:cs="IRNazanin"/>
          <w:lang w:bidi="fa-IR"/>
          <w:color w:val="111111"/>
          <w:sz w:val="28"/>
          <w:szCs w:val="28"/>
          <w:rtl/>
        </w:rPr>
        <w:t xml:space="preserve">35-جمهرة الأمثال،أبو هلال العسکری،دار الجیل-بیروت،1988 م.</w:t>
      </w:r>
    </w:p>
    <w:p>
      <w:pPr>
        <w:pStyle w:val="BookText"/>
      </w:pPr>
      <w:r>
        <w:rPr>
          <w:rFonts w:ascii="IRNazanin" w:hAnsi="IRNazanin" w:eastAsia="IRNazanin" w:cs="IRNazanin"/>
          <w:lang w:bidi="fa-IR"/>
          <w:color w:val="111111"/>
          <w:sz w:val="28"/>
          <w:szCs w:val="28"/>
          <w:rtl/>
        </w:rPr>
        <w:t xml:space="preserve">36-جمهرة اللغة،ابن درید،حققه و قدم له:رمزی البعلبکی،دار العلم للملایین- بیروت،1987 م.</w:t>
      </w:r>
    </w:p>
    <w:p>
      <w:pPr>
        <w:pStyle w:val="BookText"/>
      </w:pPr>
      <w:r>
        <w:rPr>
          <w:rFonts w:ascii="IRNazanin" w:hAnsi="IRNazanin" w:eastAsia="IRNazanin" w:cs="IRNazanin"/>
          <w:lang w:bidi="fa-IR"/>
          <w:color w:val="111111"/>
          <w:sz w:val="28"/>
          <w:szCs w:val="28"/>
          <w:rtl/>
        </w:rPr>
        <w:t xml:space="preserve">37-الجنی الدانی فی حروف المعانی،الحسین بن قاسم المرادی،تحقیق:</w:t>
      </w:r>
    </w:p>
    <w:p>
      <w:pPr>
        <w:pStyle w:val="BookText"/>
      </w:pPr>
      <w:r>
        <w:rPr>
          <w:rFonts w:ascii="IRNazanin" w:hAnsi="IRNazanin" w:eastAsia="IRNazanin" w:cs="IRNazanin"/>
          <w:lang w:bidi="fa-IR"/>
          <w:color w:val="111111"/>
          <w:sz w:val="28"/>
          <w:szCs w:val="28"/>
          <w:rtl/>
        </w:rPr>
        <w:t xml:space="preserve">فخر الدین قباوة.</w:t>
      </w:r>
    </w:p>
    <w:p>
      <w:pPr>
        <w:pStyle w:val="BookText"/>
      </w:pPr>
      <w:r>
        <w:rPr>
          <w:rFonts w:ascii="IRNazanin" w:hAnsi="IRNazanin" w:eastAsia="IRNazanin" w:cs="IRNazanin"/>
          <w:lang w:bidi="fa-IR"/>
          <w:color w:val="111111"/>
          <w:sz w:val="28"/>
          <w:szCs w:val="28"/>
          <w:rtl/>
        </w:rPr>
        <w:t xml:space="preserve">38-حجة القراءات،لابن زنجله،تحقیق:سعید الأفغانی،مؤسسة الرسالة.</w:t>
      </w:r>
    </w:p>
    <w:p>
      <w:pPr>
        <w:pStyle w:val="BookText"/>
      </w:pPr>
      <w:r>
        <w:rPr>
          <w:rFonts w:ascii="IRNazanin" w:hAnsi="IRNazanin" w:eastAsia="IRNazanin" w:cs="IRNazanin"/>
          <w:lang w:bidi="fa-IR"/>
          <w:color w:val="111111"/>
          <w:sz w:val="28"/>
          <w:szCs w:val="28"/>
          <w:rtl/>
        </w:rPr>
        <w:t xml:space="preserve">39-الحدیث النبوی الشریف،د.محمود فجّال،الناشر:نادی أبها الأدبی.</w:t>
      </w:r>
    </w:p>
    <w:p>
      <w:pPr>
        <w:pStyle w:val="BookText"/>
      </w:pPr>
      <w:r>
        <w:rPr>
          <w:rFonts w:ascii="IRNazanin" w:hAnsi="IRNazanin" w:eastAsia="IRNazanin" w:cs="IRNazanin"/>
          <w:lang w:bidi="fa-IR"/>
          <w:color w:val="111111"/>
          <w:sz w:val="28"/>
          <w:szCs w:val="28"/>
          <w:rtl/>
        </w:rPr>
        <w:t xml:space="preserve">40-حماسة البحتری،البحتری،ضبطه:لویس شیخو،بیروت.</w:t>
      </w:r>
    </w:p>
    <w:p>
      <w:pPr>
        <w:pStyle w:val="BookText"/>
      </w:pPr>
      <w:r>
        <w:rPr>
          <w:rFonts w:ascii="IRNazanin" w:hAnsi="IRNazanin" w:eastAsia="IRNazanin" w:cs="IRNazanin"/>
          <w:lang w:bidi="fa-IR"/>
          <w:color w:val="111111"/>
          <w:sz w:val="28"/>
          <w:szCs w:val="28"/>
          <w:rtl/>
        </w:rPr>
        <w:t xml:space="preserve">41-الحماسة البصریة،علی بن الحسن البصری،تحقیق:مختار الدین أحمد،عالم الکتب،ط 3،بیروت،1983 م.</w:t>
      </w:r>
    </w:p>
    <w:p>
      <w:pPr>
        <w:pStyle w:val="BookText"/>
      </w:pPr>
      <w:r>
        <w:rPr>
          <w:rFonts w:ascii="IRNazanin" w:hAnsi="IRNazanin" w:eastAsia="IRNazanin" w:cs="IRNazanin"/>
          <w:lang w:bidi="fa-IR"/>
          <w:color w:val="111111"/>
          <w:sz w:val="28"/>
          <w:szCs w:val="28"/>
          <w:rtl/>
        </w:rPr>
        <w:t xml:space="preserve">42-أمالی ابن الشجری،هبة اللّه بن علی،تحقیق:عبد المعین الملوحی و أسماء الحمصی،منشورات وزارة الثقافة فی سوریا،1970 م.</w:t>
      </w:r>
    </w:p>
    <w:p>
      <w:pPr>
        <w:pStyle w:val="BookText"/>
      </w:pPr>
      <w:r>
        <w:rPr>
          <w:rFonts w:ascii="IRNazanin" w:hAnsi="IRNazanin" w:eastAsia="IRNazanin" w:cs="IRNazanin"/>
          <w:lang w:bidi="fa-IR"/>
          <w:color w:val="111111"/>
          <w:sz w:val="28"/>
          <w:szCs w:val="28"/>
          <w:rtl/>
        </w:rPr>
        <w:t xml:space="preserve">43-الحیوان،للجاحظ،تحقیق:عبد السّلام هارون،دار الجیل و دار الفکر-بیروت، ط 1،1988 م.</w:t>
      </w:r>
    </w:p>
    <w:p>
      <w:pPr>
        <w:pStyle w:val="BookText"/>
      </w:pPr>
      <w:r>
        <w:rPr>
          <w:rFonts w:ascii="IRNazanin" w:hAnsi="IRNazanin" w:eastAsia="IRNazanin" w:cs="IRNazanin"/>
          <w:lang w:bidi="fa-IR"/>
          <w:color w:val="111111"/>
          <w:sz w:val="28"/>
          <w:szCs w:val="28"/>
          <w:rtl/>
        </w:rPr>
        <w:t xml:space="preserve">44-الحجة فی القراءات السبع،تحقیق:د.عبد العال سالم مکرم،مؤسسة الرسالة.</w:t>
      </w:r>
    </w:p>
    <w:p>
      <w:pPr>
        <w:pStyle w:val="BookText"/>
      </w:pPr>
      <w:r>
        <w:rPr>
          <w:rFonts w:ascii="IRNazanin" w:hAnsi="IRNazanin" w:eastAsia="IRNazanin" w:cs="IRNazanin"/>
          <w:lang w:bidi="fa-IR"/>
          <w:color w:val="111111"/>
          <w:sz w:val="28"/>
          <w:szCs w:val="28"/>
          <w:rtl/>
        </w:rPr>
        <w:t xml:space="preserve">45-خزانة الأدب و لب لباب لسان العرب،عبد القادر بن عمر البغدادی،تحقیق:</w:t>
      </w:r>
    </w:p>
    <w:p>
      <w:pPr>
        <w:pStyle w:val="BookText"/>
      </w:pPr>
      <w:r>
        <w:rPr>
          <w:rFonts w:ascii="IRNazanin" w:hAnsi="IRNazanin" w:eastAsia="IRNazanin" w:cs="IRNazanin"/>
          <w:lang w:bidi="fa-IR"/>
          <w:color w:val="111111"/>
          <w:sz w:val="28"/>
          <w:szCs w:val="28"/>
          <w:rtl/>
        </w:rPr>
        <w:t xml:space="preserve">عبد السّلام هارون،مکتبة الخانجی-القاهرة.</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46-الخصائص،لابن جنی،تحقیق:محمد علی النجار،دار الکتاب العربی-بیروت.</w:t>
      </w:r>
    </w:p>
    <w:p>
      <w:pPr>
        <w:pStyle w:val="BookText"/>
      </w:pPr>
      <w:r>
        <w:rPr>
          <w:rFonts w:ascii="IRNazanin" w:hAnsi="IRNazanin" w:eastAsia="IRNazanin" w:cs="IRNazanin"/>
          <w:lang w:bidi="fa-IR"/>
          <w:color w:val="111111"/>
          <w:sz w:val="28"/>
          <w:szCs w:val="28"/>
          <w:rtl/>
        </w:rPr>
        <w:t xml:space="preserve">47-درة الغواص فی أوهام الخواص،الحریری(القاسم بن علی)،تحقیق:محمد أبو الفضل إبراهیم،دار نهضة مصر.</w:t>
      </w:r>
    </w:p>
    <w:p>
      <w:pPr>
        <w:pStyle w:val="BookText"/>
      </w:pPr>
      <w:r>
        <w:rPr>
          <w:rFonts w:ascii="IRNazanin" w:hAnsi="IRNazanin" w:eastAsia="IRNazanin" w:cs="IRNazanin"/>
          <w:lang w:bidi="fa-IR"/>
          <w:color w:val="111111"/>
          <w:sz w:val="28"/>
          <w:szCs w:val="28"/>
          <w:rtl/>
        </w:rPr>
        <w:t xml:space="preserve">48-الدرر اللوامع علی همع الهوامع شرح جمع الجوامع فی العلوم العربیة، الشنقیطی،دار البحوث العلمیة الکویتیة،1981 م.</w:t>
      </w:r>
    </w:p>
    <w:p>
      <w:pPr>
        <w:pStyle w:val="BookText"/>
      </w:pPr>
      <w:r>
        <w:rPr>
          <w:rFonts w:ascii="IRNazanin" w:hAnsi="IRNazanin" w:eastAsia="IRNazanin" w:cs="IRNazanin"/>
          <w:lang w:bidi="fa-IR"/>
          <w:color w:val="111111"/>
          <w:sz w:val="28"/>
          <w:szCs w:val="28"/>
          <w:rtl/>
        </w:rPr>
        <w:t xml:space="preserve">49-دیوان الأحوص الأنصاری.</w:t>
      </w:r>
    </w:p>
    <w:p>
      <w:pPr>
        <w:pStyle w:val="BookText"/>
      </w:pPr>
      <w:r>
        <w:rPr>
          <w:rFonts w:ascii="IRNazanin" w:hAnsi="IRNazanin" w:eastAsia="IRNazanin" w:cs="IRNazanin"/>
          <w:lang w:bidi="fa-IR"/>
          <w:color w:val="111111"/>
          <w:sz w:val="28"/>
          <w:szCs w:val="28"/>
          <w:rtl/>
        </w:rPr>
        <w:t xml:space="preserve">50-دیوان الأخطل،شرح دیوان الأخطل.</w:t>
      </w:r>
    </w:p>
    <w:p>
      <w:pPr>
        <w:pStyle w:val="BookText"/>
      </w:pPr>
      <w:r>
        <w:rPr>
          <w:rFonts w:ascii="IRNazanin" w:hAnsi="IRNazanin" w:eastAsia="IRNazanin" w:cs="IRNazanin"/>
          <w:lang w:bidi="fa-IR"/>
          <w:color w:val="111111"/>
          <w:sz w:val="28"/>
          <w:szCs w:val="28"/>
          <w:rtl/>
        </w:rPr>
        <w:t xml:space="preserve">51-دیوان أبی الأسود الدؤلی،تحقیق:محمد حسن آل یاسین،ط 1،1982 م.</w:t>
      </w:r>
    </w:p>
    <w:p>
      <w:pPr>
        <w:pStyle w:val="BookText"/>
      </w:pPr>
      <w:r>
        <w:rPr>
          <w:rFonts w:ascii="IRNazanin" w:hAnsi="IRNazanin" w:eastAsia="IRNazanin" w:cs="IRNazanin"/>
          <w:lang w:bidi="fa-IR"/>
          <w:color w:val="111111"/>
          <w:sz w:val="28"/>
          <w:szCs w:val="28"/>
          <w:rtl/>
        </w:rPr>
        <w:t xml:space="preserve">52-دیوان الأعشی،شروح و تعلیق:محمد محمد حسین،مؤسسة الرسالة-بیروت، ط 7،1983 م.</w:t>
      </w:r>
    </w:p>
    <w:p>
      <w:pPr>
        <w:pStyle w:val="BookText"/>
      </w:pPr>
      <w:r>
        <w:rPr>
          <w:rFonts w:ascii="IRNazanin" w:hAnsi="IRNazanin" w:eastAsia="IRNazanin" w:cs="IRNazanin"/>
          <w:lang w:bidi="fa-IR"/>
          <w:color w:val="111111"/>
          <w:sz w:val="28"/>
          <w:szCs w:val="28"/>
          <w:rtl/>
        </w:rPr>
        <w:t xml:space="preserve">53-دیوان الأفوه الأودی.</w:t>
      </w:r>
    </w:p>
    <w:p>
      <w:pPr>
        <w:pStyle w:val="BookText"/>
      </w:pPr>
      <w:r>
        <w:rPr>
          <w:rFonts w:ascii="IRNazanin" w:hAnsi="IRNazanin" w:eastAsia="IRNazanin" w:cs="IRNazanin"/>
          <w:lang w:bidi="fa-IR"/>
          <w:color w:val="111111"/>
          <w:sz w:val="28"/>
          <w:szCs w:val="28"/>
          <w:rtl/>
        </w:rPr>
        <w:t xml:space="preserve">54-دیوان الأقیشر الأسدی،جمع و تحقیق:خلیل الدویهی،ط 1،بیروت،1991 م.</w:t>
      </w:r>
    </w:p>
    <w:p>
      <w:pPr>
        <w:pStyle w:val="BookText"/>
      </w:pPr>
      <w:r>
        <w:rPr>
          <w:rFonts w:ascii="IRNazanin" w:hAnsi="IRNazanin" w:eastAsia="IRNazanin" w:cs="IRNazanin"/>
          <w:lang w:bidi="fa-IR"/>
          <w:color w:val="111111"/>
          <w:sz w:val="28"/>
          <w:szCs w:val="28"/>
          <w:rtl/>
        </w:rPr>
        <w:t xml:space="preserve">55-دیوان أمیة بن أبی الصلت،جمعه:بشیر یموت،بیروت،ط 1،1934 م.</w:t>
      </w:r>
    </w:p>
    <w:p>
      <w:pPr>
        <w:pStyle w:val="BookText"/>
      </w:pPr>
      <w:r>
        <w:rPr>
          <w:rFonts w:ascii="IRNazanin" w:hAnsi="IRNazanin" w:eastAsia="IRNazanin" w:cs="IRNazanin"/>
          <w:lang w:bidi="fa-IR"/>
          <w:color w:val="111111"/>
          <w:sz w:val="28"/>
          <w:szCs w:val="28"/>
          <w:rtl/>
        </w:rPr>
        <w:t xml:space="preserve">56-دیوان أوس بن حجر،تحقیق:محمد یوسف نجم،دار بیروت للطباعة و النشر-بیروت.</w:t>
      </w:r>
    </w:p>
    <w:p>
      <w:pPr>
        <w:pStyle w:val="BookText"/>
      </w:pPr>
      <w:r>
        <w:rPr>
          <w:rFonts w:ascii="IRNazanin" w:hAnsi="IRNazanin" w:eastAsia="IRNazanin" w:cs="IRNazanin"/>
          <w:lang w:bidi="fa-IR"/>
          <w:color w:val="111111"/>
          <w:sz w:val="28"/>
          <w:szCs w:val="28"/>
          <w:rtl/>
        </w:rPr>
        <w:t xml:space="preserve">57-دیوان البحتری،دار صادر-بیروت،1986 م.</w:t>
      </w:r>
    </w:p>
    <w:p>
      <w:pPr>
        <w:pStyle w:val="BookText"/>
      </w:pPr>
      <w:r>
        <w:rPr>
          <w:rFonts w:ascii="IRNazanin" w:hAnsi="IRNazanin" w:eastAsia="IRNazanin" w:cs="IRNazanin"/>
          <w:lang w:bidi="fa-IR"/>
          <w:color w:val="111111"/>
          <w:sz w:val="28"/>
          <w:szCs w:val="28"/>
          <w:rtl/>
        </w:rPr>
        <w:t xml:space="preserve">58-دیوان بشر بن أبی خازم الأسدی،تحقیق:عزة حسن،منشورات دار الثقافة- دمشق،1972 م.</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59-دیوان تأبط شرا،جمع و تحقیق:علی ذو الفقار شاکر،دار الغرب الإسلامی،1984 م.</w:t>
      </w:r>
    </w:p>
    <w:p>
      <w:pPr>
        <w:pStyle w:val="BookText"/>
      </w:pPr>
      <w:r>
        <w:rPr>
          <w:rFonts w:ascii="IRNazanin" w:hAnsi="IRNazanin" w:eastAsia="IRNazanin" w:cs="IRNazanin"/>
          <w:lang w:bidi="fa-IR"/>
          <w:color w:val="111111"/>
          <w:sz w:val="28"/>
          <w:szCs w:val="28"/>
          <w:rtl/>
        </w:rPr>
        <w:t xml:space="preserve">60-دیوان أبی تمام،شرح دیوان أبی تمام.</w:t>
      </w:r>
    </w:p>
    <w:p>
      <w:pPr>
        <w:pStyle w:val="BookText"/>
      </w:pPr>
      <w:r>
        <w:rPr>
          <w:rFonts w:ascii="IRNazanin" w:hAnsi="IRNazanin" w:eastAsia="IRNazanin" w:cs="IRNazanin"/>
          <w:lang w:bidi="fa-IR"/>
          <w:color w:val="111111"/>
          <w:sz w:val="28"/>
          <w:szCs w:val="28"/>
          <w:rtl/>
        </w:rPr>
        <w:t xml:space="preserve">61-دیوان تمیم بن مقبل،تحقیق:عزة حسن.</w:t>
      </w:r>
    </w:p>
    <w:p>
      <w:pPr>
        <w:pStyle w:val="BookText"/>
      </w:pPr>
      <w:r>
        <w:rPr>
          <w:rFonts w:ascii="IRNazanin" w:hAnsi="IRNazanin" w:eastAsia="IRNazanin" w:cs="IRNazanin"/>
          <w:lang w:bidi="fa-IR"/>
          <w:color w:val="111111"/>
          <w:sz w:val="28"/>
          <w:szCs w:val="28"/>
          <w:rtl/>
        </w:rPr>
        <w:t xml:space="preserve">62-دیوان جریر بن عطیة،تحقیق:نعمان أمین طه،دار المعارف-مصر،ط 3.</w:t>
      </w:r>
    </w:p>
    <w:p>
      <w:pPr>
        <w:pStyle w:val="BookText"/>
      </w:pPr>
      <w:r>
        <w:rPr>
          <w:rFonts w:ascii="IRNazanin" w:hAnsi="IRNazanin" w:eastAsia="IRNazanin" w:cs="IRNazanin"/>
          <w:lang w:bidi="fa-IR"/>
          <w:color w:val="111111"/>
          <w:sz w:val="28"/>
          <w:szCs w:val="28"/>
          <w:rtl/>
        </w:rPr>
        <w:t xml:space="preserve">63-دیوان جمیل بثینة،جمع و تحقیق:إمیل یعقوب،دار الکتاب العربی- بیروت،1992 م.</w:t>
      </w:r>
    </w:p>
    <w:p>
      <w:pPr>
        <w:pStyle w:val="BookText"/>
      </w:pPr>
      <w:r>
        <w:rPr>
          <w:rFonts w:ascii="IRNazanin" w:hAnsi="IRNazanin" w:eastAsia="IRNazanin" w:cs="IRNazanin"/>
          <w:lang w:bidi="fa-IR"/>
          <w:color w:val="111111"/>
          <w:sz w:val="28"/>
          <w:szCs w:val="28"/>
          <w:rtl/>
        </w:rPr>
        <w:t xml:space="preserve">64-دیوان حاتم الطائی،دراسة و تحقیق:عادل سلیمان جمال،مکتبة الخانجی-القاهرة.</w:t>
      </w:r>
    </w:p>
    <w:p>
      <w:pPr>
        <w:pStyle w:val="BookText"/>
      </w:pPr>
      <w:r>
        <w:rPr>
          <w:rFonts w:ascii="IRNazanin" w:hAnsi="IRNazanin" w:eastAsia="IRNazanin" w:cs="IRNazanin"/>
          <w:lang w:bidi="fa-IR"/>
          <w:color w:val="111111"/>
          <w:sz w:val="28"/>
          <w:szCs w:val="28"/>
          <w:rtl/>
        </w:rPr>
        <w:t xml:space="preserve">65-دیوان الحارث بن حلزة،جمع و تحقیق:إمیل یعقوب،دار الکتاب العربی، ط 2،1990 م.</w:t>
      </w:r>
    </w:p>
    <w:p>
      <w:pPr>
        <w:pStyle w:val="BookText"/>
      </w:pPr>
      <w:r>
        <w:rPr>
          <w:rFonts w:ascii="IRNazanin" w:hAnsi="IRNazanin" w:eastAsia="IRNazanin" w:cs="IRNazanin"/>
          <w:lang w:bidi="fa-IR"/>
          <w:color w:val="111111"/>
          <w:sz w:val="28"/>
          <w:szCs w:val="28"/>
          <w:rtl/>
        </w:rPr>
        <w:t xml:space="preserve">66-دیوان حسان بن ثابت الأنصاری،تحقیق:سید حنفی حسنین،دار المعارف،1977 م.</w:t>
      </w:r>
    </w:p>
    <w:p>
      <w:pPr>
        <w:pStyle w:val="BookText"/>
      </w:pPr>
      <w:r>
        <w:rPr>
          <w:rFonts w:ascii="IRNazanin" w:hAnsi="IRNazanin" w:eastAsia="IRNazanin" w:cs="IRNazanin"/>
          <w:lang w:bidi="fa-IR"/>
          <w:color w:val="111111"/>
          <w:sz w:val="28"/>
          <w:szCs w:val="28"/>
          <w:rtl/>
        </w:rPr>
        <w:t xml:space="preserve">67-دیوان الحطیئة،دار صادر-بیروت،1981 م.</w:t>
      </w:r>
    </w:p>
    <w:p>
      <w:pPr>
        <w:pStyle w:val="BookText"/>
      </w:pPr>
      <w:r>
        <w:rPr>
          <w:rFonts w:ascii="IRNazanin" w:hAnsi="IRNazanin" w:eastAsia="IRNazanin" w:cs="IRNazanin"/>
          <w:lang w:bidi="fa-IR"/>
          <w:color w:val="111111"/>
          <w:sz w:val="28"/>
          <w:szCs w:val="28"/>
          <w:rtl/>
        </w:rPr>
        <w:t xml:space="preserve">68-دیوان حمید بن ثور الهلالی،صنفه:عبد العزیز المیمنی،الدار القومیة للطباعة و النشر،القاهرة،1950 م.</w:t>
      </w:r>
    </w:p>
    <w:p>
      <w:pPr>
        <w:pStyle w:val="BookText"/>
      </w:pPr>
      <w:r>
        <w:rPr>
          <w:rFonts w:ascii="IRNazanin" w:hAnsi="IRNazanin" w:eastAsia="IRNazanin" w:cs="IRNazanin"/>
          <w:lang w:bidi="fa-IR"/>
          <w:color w:val="111111"/>
          <w:sz w:val="28"/>
          <w:szCs w:val="28"/>
          <w:rtl/>
        </w:rPr>
        <w:t xml:space="preserve">69-دیوان الخرنق بنت بدر بن هفّان،تحقیق:یسری عبد الغنی عبد اللّه،دار الکتب -بیروت،ط 1،1990 م.</w:t>
      </w:r>
    </w:p>
    <w:p>
      <w:pPr>
        <w:pStyle w:val="BookText"/>
      </w:pPr>
      <w:r>
        <w:rPr>
          <w:rFonts w:ascii="IRNazanin" w:hAnsi="IRNazanin" w:eastAsia="IRNazanin" w:cs="IRNazanin"/>
          <w:lang w:bidi="fa-IR"/>
          <w:color w:val="111111"/>
          <w:sz w:val="28"/>
          <w:szCs w:val="28"/>
          <w:rtl/>
        </w:rPr>
        <w:t xml:space="preserve">70-دیوان الخنساء،تحقیق:أنور أبو سویلم،دار عمار،ط 1،1988 م.</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71-دیوان درید بن الصمة،جمع و تحقیق:محمد خیر البقاعی،قدم له شاکر الفحام، دار قتیبة-دمشق،1981 م.</w:t>
      </w:r>
    </w:p>
    <w:p>
      <w:pPr>
        <w:pStyle w:val="BookText"/>
      </w:pPr>
      <w:r>
        <w:rPr>
          <w:rFonts w:ascii="IRNazanin" w:hAnsi="IRNazanin" w:eastAsia="IRNazanin" w:cs="IRNazanin"/>
          <w:lang w:bidi="fa-IR"/>
          <w:color w:val="111111"/>
          <w:sz w:val="28"/>
          <w:szCs w:val="28"/>
          <w:rtl/>
        </w:rPr>
        <w:t xml:space="preserve">72-دیوان ذی الأصبع العدوانی،جمعه و حققه:عبد الوهاب محمد علی و محمد نایف الدلیمی،الموصل،1973 م.</w:t>
      </w:r>
    </w:p>
    <w:p>
      <w:pPr>
        <w:pStyle w:val="BookText"/>
      </w:pPr>
      <w:r>
        <w:rPr>
          <w:rFonts w:ascii="IRNazanin" w:hAnsi="IRNazanin" w:eastAsia="IRNazanin" w:cs="IRNazanin"/>
          <w:lang w:bidi="fa-IR"/>
          <w:color w:val="111111"/>
          <w:sz w:val="28"/>
          <w:szCs w:val="28"/>
          <w:rtl/>
        </w:rPr>
        <w:t xml:space="preserve">73-دیوان ذی الرمة،شرح أحمد بن حاتم الباهلی،تحقیق:عبد القدوس أبی صالح، مؤسسة الإیمان،ط 1،1982 م.</w:t>
      </w:r>
    </w:p>
    <w:p>
      <w:pPr>
        <w:pStyle w:val="BookText"/>
      </w:pPr>
      <w:r>
        <w:rPr>
          <w:rFonts w:ascii="IRNazanin" w:hAnsi="IRNazanin" w:eastAsia="IRNazanin" w:cs="IRNazanin"/>
          <w:lang w:bidi="fa-IR"/>
          <w:color w:val="111111"/>
          <w:sz w:val="28"/>
          <w:szCs w:val="28"/>
          <w:rtl/>
        </w:rPr>
        <w:t xml:space="preserve">74-دیوان رؤبة بن العجاج،تحقیق:ولیم بن الورد،دار الآفاق الجدیدة-بیروت، ط 2،1980 م.</w:t>
      </w:r>
    </w:p>
    <w:p>
      <w:pPr>
        <w:pStyle w:val="BookText"/>
      </w:pPr>
      <w:r>
        <w:rPr>
          <w:rFonts w:ascii="IRNazanin" w:hAnsi="IRNazanin" w:eastAsia="IRNazanin" w:cs="IRNazanin"/>
          <w:lang w:bidi="fa-IR"/>
          <w:color w:val="111111"/>
          <w:sz w:val="28"/>
          <w:szCs w:val="28"/>
          <w:rtl/>
        </w:rPr>
        <w:t xml:space="preserve">75-دیوان الراعی النمیری،جمعه و حققه:رانیهرت فاییرت-بیروت،ط 1،1980 م.</w:t>
      </w:r>
    </w:p>
    <w:p>
      <w:pPr>
        <w:pStyle w:val="BookText"/>
      </w:pPr>
      <w:r>
        <w:rPr>
          <w:rFonts w:ascii="IRNazanin" w:hAnsi="IRNazanin" w:eastAsia="IRNazanin" w:cs="IRNazanin"/>
          <w:lang w:bidi="fa-IR"/>
          <w:color w:val="111111"/>
          <w:sz w:val="28"/>
          <w:szCs w:val="28"/>
          <w:rtl/>
        </w:rPr>
        <w:t xml:space="preserve">76-دیوان زهیر بن أبی سلمی،شرح دیوان زهیر بن أبی سلمی.</w:t>
      </w:r>
    </w:p>
    <w:p>
      <w:pPr>
        <w:pStyle w:val="BookText"/>
      </w:pPr>
      <w:r>
        <w:rPr>
          <w:rFonts w:ascii="IRNazanin" w:hAnsi="IRNazanin" w:eastAsia="IRNazanin" w:cs="IRNazanin"/>
          <w:lang w:bidi="fa-IR"/>
          <w:color w:val="111111"/>
          <w:sz w:val="28"/>
          <w:szCs w:val="28"/>
          <w:rtl/>
        </w:rPr>
        <w:t xml:space="preserve">77-دیوان زید الخیل الطائی.</w:t>
      </w:r>
    </w:p>
    <w:p>
      <w:pPr>
        <w:pStyle w:val="BookText"/>
      </w:pPr>
      <w:r>
        <w:rPr>
          <w:rFonts w:ascii="IRNazanin" w:hAnsi="IRNazanin" w:eastAsia="IRNazanin" w:cs="IRNazanin"/>
          <w:lang w:bidi="fa-IR"/>
          <w:color w:val="111111"/>
          <w:sz w:val="28"/>
          <w:szCs w:val="28"/>
          <w:rtl/>
        </w:rPr>
        <w:t xml:space="preserve">78-دیوان الشافعی.</w:t>
      </w:r>
    </w:p>
    <w:p>
      <w:pPr>
        <w:pStyle w:val="BookText"/>
      </w:pPr>
      <w:r>
        <w:rPr>
          <w:rFonts w:ascii="IRNazanin" w:hAnsi="IRNazanin" w:eastAsia="IRNazanin" w:cs="IRNazanin"/>
          <w:lang w:bidi="fa-IR"/>
          <w:color w:val="111111"/>
          <w:sz w:val="28"/>
          <w:szCs w:val="28"/>
          <w:rtl/>
        </w:rPr>
        <w:t xml:space="preserve">79-دیوان الشماخ بن ضرار،تحقیق:صلاح الدین الهادی،دار المعارف-مصر، ط 1،1968 م.</w:t>
      </w:r>
    </w:p>
    <w:p>
      <w:pPr>
        <w:pStyle w:val="BookText"/>
      </w:pPr>
      <w:r>
        <w:rPr>
          <w:rFonts w:ascii="IRNazanin" w:hAnsi="IRNazanin" w:eastAsia="IRNazanin" w:cs="IRNazanin"/>
          <w:lang w:bidi="fa-IR"/>
          <w:color w:val="111111"/>
          <w:sz w:val="28"/>
          <w:szCs w:val="28"/>
          <w:rtl/>
        </w:rPr>
        <w:t xml:space="preserve">80-دیوان طرفة بن العبد،دار صادر-بیروت 1980 م.</w:t>
      </w:r>
    </w:p>
    <w:p>
      <w:pPr>
        <w:pStyle w:val="BookText"/>
      </w:pPr>
      <w:r>
        <w:rPr>
          <w:rFonts w:ascii="IRNazanin" w:hAnsi="IRNazanin" w:eastAsia="IRNazanin" w:cs="IRNazanin"/>
          <w:lang w:bidi="fa-IR"/>
          <w:color w:val="111111"/>
          <w:sz w:val="28"/>
          <w:szCs w:val="28"/>
          <w:rtl/>
        </w:rPr>
        <w:t xml:space="preserve">81-دیوان الصرماح،تحقیق:عزة حسن-دمشق 1968.</w:t>
      </w:r>
    </w:p>
    <w:p>
      <w:pPr>
        <w:pStyle w:val="BookText"/>
      </w:pPr>
      <w:r>
        <w:rPr>
          <w:rFonts w:ascii="IRNazanin" w:hAnsi="IRNazanin" w:eastAsia="IRNazanin" w:cs="IRNazanin"/>
          <w:lang w:bidi="fa-IR"/>
          <w:color w:val="111111"/>
          <w:sz w:val="28"/>
          <w:szCs w:val="28"/>
          <w:rtl/>
        </w:rPr>
        <w:t xml:space="preserve">82-دیوان عباس بن مرداس،جمع و تحقیق:یحیی الجبوری،وزارة الثقافة و الأعلام- العراق بغداد 1968 م.</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83-دیوان عبد اللّه بن الزبعری،شعر عبد اللّه الزبعری.</w:t>
      </w:r>
    </w:p>
    <w:p>
      <w:pPr>
        <w:pStyle w:val="BookText"/>
      </w:pPr>
      <w:r>
        <w:rPr>
          <w:rFonts w:ascii="IRNazanin" w:hAnsi="IRNazanin" w:eastAsia="IRNazanin" w:cs="IRNazanin"/>
          <w:lang w:bidi="fa-IR"/>
          <w:color w:val="111111"/>
          <w:sz w:val="28"/>
          <w:szCs w:val="28"/>
          <w:rtl/>
        </w:rPr>
        <w:t xml:space="preserve">84-دیوان عبید اله بن قیس الرقیات،تحقیق و شرح:محمد یوسف نجم،دار بیروت للطباعة 1986 م.</w:t>
      </w:r>
    </w:p>
    <w:p>
      <w:pPr>
        <w:pStyle w:val="BookText"/>
      </w:pPr>
      <w:r>
        <w:rPr>
          <w:rFonts w:ascii="IRNazanin" w:hAnsi="IRNazanin" w:eastAsia="IRNazanin" w:cs="IRNazanin"/>
          <w:lang w:bidi="fa-IR"/>
          <w:color w:val="111111"/>
          <w:sz w:val="28"/>
          <w:szCs w:val="28"/>
          <w:rtl/>
        </w:rPr>
        <w:t xml:space="preserve">85-دیوان أبی العتاهیة،تحقیق:شکری فیصل،مطبعة جامعة دمشق 1965 م.</w:t>
      </w:r>
    </w:p>
    <w:p>
      <w:pPr>
        <w:pStyle w:val="BookText"/>
      </w:pPr>
      <w:r>
        <w:rPr>
          <w:rFonts w:ascii="IRNazanin" w:hAnsi="IRNazanin" w:eastAsia="IRNazanin" w:cs="IRNazanin"/>
          <w:lang w:bidi="fa-IR"/>
          <w:color w:val="111111"/>
          <w:sz w:val="28"/>
          <w:szCs w:val="28"/>
          <w:rtl/>
        </w:rPr>
        <w:t xml:space="preserve">86-دیوان عدی بن زید الرقاع،دار الکتب العلمیة-بیروت 1990 م.</w:t>
      </w:r>
    </w:p>
    <w:p>
      <w:pPr>
        <w:pStyle w:val="BookText"/>
      </w:pPr>
      <w:r>
        <w:rPr>
          <w:rFonts w:ascii="IRNazanin" w:hAnsi="IRNazanin" w:eastAsia="IRNazanin" w:cs="IRNazanin"/>
          <w:lang w:bidi="fa-IR"/>
          <w:color w:val="111111"/>
          <w:sz w:val="28"/>
          <w:szCs w:val="28"/>
          <w:rtl/>
        </w:rPr>
        <w:t xml:space="preserve">87-دیوان عدی بن زید العبادی،تحقیق:محمد جبار المعیبد،وزارة الثقافة و الإرشاد فی العراق بغداد.</w:t>
      </w:r>
    </w:p>
    <w:p>
      <w:pPr>
        <w:pStyle w:val="BookText"/>
      </w:pPr>
      <w:r>
        <w:rPr>
          <w:rFonts w:ascii="IRNazanin" w:hAnsi="IRNazanin" w:eastAsia="IRNazanin" w:cs="IRNazanin"/>
          <w:lang w:bidi="fa-IR"/>
          <w:color w:val="111111"/>
          <w:sz w:val="28"/>
          <w:szCs w:val="28"/>
          <w:rtl/>
        </w:rPr>
        <w:t xml:space="preserve">88-دیوان عروة بن الورد،تحقیق:عبد المعین الملوحی-سوریا 1966 م.</w:t>
      </w:r>
    </w:p>
    <w:p>
      <w:pPr>
        <w:pStyle w:val="BookText"/>
      </w:pPr>
      <w:r>
        <w:rPr>
          <w:rFonts w:ascii="IRNazanin" w:hAnsi="IRNazanin" w:eastAsia="IRNazanin" w:cs="IRNazanin"/>
          <w:lang w:bidi="fa-IR"/>
          <w:color w:val="111111"/>
          <w:sz w:val="28"/>
          <w:szCs w:val="28"/>
          <w:rtl/>
        </w:rPr>
        <w:t xml:space="preserve">89-دیوان الإمام علی بن ابی طالب،جمع:نعیم زرزور،دار الکتب العلمیة-بیروت.</w:t>
      </w:r>
    </w:p>
    <w:p>
      <w:pPr>
        <w:pStyle w:val="BookText"/>
      </w:pPr>
      <w:r>
        <w:rPr>
          <w:rFonts w:ascii="IRNazanin" w:hAnsi="IRNazanin" w:eastAsia="IRNazanin" w:cs="IRNazanin"/>
          <w:lang w:bidi="fa-IR"/>
          <w:color w:val="111111"/>
          <w:sz w:val="28"/>
          <w:szCs w:val="28"/>
          <w:rtl/>
        </w:rPr>
        <w:t xml:space="preserve">90-دیوان عمر بن أبی ربیعة،شرح دیوان عمر بن أبی ربیعة.</w:t>
      </w:r>
    </w:p>
    <w:p>
      <w:pPr>
        <w:pStyle w:val="BookText"/>
      </w:pPr>
      <w:r>
        <w:rPr>
          <w:rFonts w:ascii="IRNazanin" w:hAnsi="IRNazanin" w:eastAsia="IRNazanin" w:cs="IRNazanin"/>
          <w:lang w:bidi="fa-IR"/>
          <w:color w:val="111111"/>
          <w:sz w:val="28"/>
          <w:szCs w:val="28"/>
          <w:rtl/>
        </w:rPr>
        <w:t xml:space="preserve">91-دیوان عنترة بن شداد،تحقیق:محمد سعید مولوی،المکتب الإسلامی-بیروت، ط 2،1983 م.</w:t>
      </w:r>
    </w:p>
    <w:p>
      <w:pPr>
        <w:pStyle w:val="BookText"/>
      </w:pPr>
      <w:r>
        <w:rPr>
          <w:rFonts w:ascii="IRNazanin" w:hAnsi="IRNazanin" w:eastAsia="IRNazanin" w:cs="IRNazanin"/>
          <w:lang w:bidi="fa-IR"/>
          <w:color w:val="111111"/>
          <w:sz w:val="28"/>
          <w:szCs w:val="28"/>
          <w:rtl/>
        </w:rPr>
        <w:t xml:space="preserve">92-دیوان الفرزدق،دار صادر-بیروت.</w:t>
      </w:r>
    </w:p>
    <w:p>
      <w:pPr>
        <w:pStyle w:val="BookText"/>
      </w:pPr>
      <w:r>
        <w:rPr>
          <w:rFonts w:ascii="IRNazanin" w:hAnsi="IRNazanin" w:eastAsia="IRNazanin" w:cs="IRNazanin"/>
          <w:lang w:bidi="fa-IR"/>
          <w:color w:val="111111"/>
          <w:sz w:val="28"/>
          <w:szCs w:val="28"/>
          <w:rtl/>
        </w:rPr>
        <w:t xml:space="preserve">93-دیوان کثیر عزة،تحقیق:إحسان عباس،دار الثقافة-بیروت 1971 م.</w:t>
      </w:r>
    </w:p>
    <w:p>
      <w:pPr>
        <w:pStyle w:val="BookText"/>
      </w:pPr>
      <w:r>
        <w:rPr>
          <w:rFonts w:ascii="IRNazanin" w:hAnsi="IRNazanin" w:eastAsia="IRNazanin" w:cs="IRNazanin"/>
          <w:lang w:bidi="fa-IR"/>
          <w:color w:val="111111"/>
          <w:sz w:val="28"/>
          <w:szCs w:val="28"/>
          <w:rtl/>
        </w:rPr>
        <w:t xml:space="preserve">94-دیوان کعب بن زهیر،تحقیق و شرح:علی فاعور،دار الکتب العلمیة- بیروت 1987 م.</w:t>
      </w:r>
    </w:p>
    <w:p>
      <w:pPr>
        <w:pStyle w:val="BookText"/>
      </w:pPr>
      <w:r>
        <w:rPr>
          <w:rFonts w:ascii="IRNazanin" w:hAnsi="IRNazanin" w:eastAsia="IRNazanin" w:cs="IRNazanin"/>
          <w:lang w:bidi="fa-IR"/>
          <w:color w:val="111111"/>
          <w:sz w:val="28"/>
          <w:szCs w:val="28"/>
          <w:rtl/>
        </w:rPr>
        <w:t xml:space="preserve">95-دیوان الکمیت بن زید،شعر الکمیت بن زید الأسدی.</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96-دیوان الکمیت بن معروف الأسدی(ضمن شعراء مقلّون)</w:t>
      </w:r>
    </w:p>
    <w:p>
      <w:pPr>
        <w:pStyle w:val="BookText"/>
      </w:pPr>
      <w:r>
        <w:rPr>
          <w:rFonts w:ascii="IRNazanin" w:hAnsi="IRNazanin" w:eastAsia="IRNazanin" w:cs="IRNazanin"/>
          <w:lang w:bidi="fa-IR"/>
          <w:color w:val="111111"/>
          <w:sz w:val="28"/>
          <w:szCs w:val="28"/>
          <w:rtl/>
        </w:rPr>
        <w:t xml:space="preserve">97-دیوان لبید بن ربیعة العامری،تحقیق:إحسان عباس،وزارة الإعلام-الکویت، ط 2،1984 م.</w:t>
      </w:r>
    </w:p>
    <w:p>
      <w:pPr>
        <w:pStyle w:val="BookText"/>
      </w:pPr>
      <w:r>
        <w:rPr>
          <w:rFonts w:ascii="IRNazanin" w:hAnsi="IRNazanin" w:eastAsia="IRNazanin" w:cs="IRNazanin"/>
          <w:lang w:bidi="fa-IR"/>
          <w:color w:val="111111"/>
          <w:sz w:val="28"/>
          <w:szCs w:val="28"/>
          <w:rtl/>
        </w:rPr>
        <w:t xml:space="preserve">98-دیوان لیلی الأخیلیة،جمع و تحقیق:خلیل إبراهیم العطیة.</w:t>
      </w:r>
    </w:p>
    <w:p>
      <w:pPr>
        <w:pStyle w:val="BookText"/>
      </w:pPr>
      <w:r>
        <w:rPr>
          <w:rFonts w:ascii="IRNazanin" w:hAnsi="IRNazanin" w:eastAsia="IRNazanin" w:cs="IRNazanin"/>
          <w:lang w:bidi="fa-IR"/>
          <w:color w:val="111111"/>
          <w:sz w:val="28"/>
          <w:szCs w:val="28"/>
          <w:rtl/>
        </w:rPr>
        <w:t xml:space="preserve">99-دیوان أبو الطیب المتنبی،شرح البرقوقی.</w:t>
      </w:r>
    </w:p>
    <w:p>
      <w:pPr>
        <w:pStyle w:val="BookText"/>
      </w:pPr>
      <w:r>
        <w:rPr>
          <w:rFonts w:ascii="IRNazanin" w:hAnsi="IRNazanin" w:eastAsia="IRNazanin" w:cs="IRNazanin"/>
          <w:lang w:bidi="fa-IR"/>
          <w:color w:val="111111"/>
          <w:sz w:val="28"/>
          <w:szCs w:val="28"/>
          <w:rtl/>
        </w:rPr>
        <w:t xml:space="preserve">100-دیوان مجنون لیلی،جمع و تحقیق:عبد الستار أحمد فراج،مکتبة مصر.</w:t>
      </w:r>
    </w:p>
    <w:p>
      <w:pPr>
        <w:pStyle w:val="BookText"/>
      </w:pPr>
      <w:r>
        <w:rPr>
          <w:rFonts w:ascii="IRNazanin" w:hAnsi="IRNazanin" w:eastAsia="IRNazanin" w:cs="IRNazanin"/>
          <w:lang w:bidi="fa-IR"/>
          <w:color w:val="111111"/>
          <w:sz w:val="28"/>
          <w:szCs w:val="28"/>
          <w:rtl/>
        </w:rPr>
        <w:t xml:space="preserve">101-دیوان ابن مقبل.</w:t>
      </w:r>
    </w:p>
    <w:p>
      <w:pPr>
        <w:pStyle w:val="BookText"/>
      </w:pPr>
      <w:r>
        <w:rPr>
          <w:rFonts w:ascii="IRNazanin" w:hAnsi="IRNazanin" w:eastAsia="IRNazanin" w:cs="IRNazanin"/>
          <w:lang w:bidi="fa-IR"/>
          <w:color w:val="111111"/>
          <w:sz w:val="28"/>
          <w:szCs w:val="28"/>
          <w:rtl/>
        </w:rPr>
        <w:t xml:space="preserve">102-دیوان النابغة الذبیانی،تحقیق:محمد أبو الفضل إبراهیم،دار المعارف بمصر 1977.</w:t>
      </w:r>
    </w:p>
    <w:p>
      <w:pPr>
        <w:pStyle w:val="BookText"/>
      </w:pPr>
      <w:r>
        <w:rPr>
          <w:rFonts w:ascii="IRNazanin" w:hAnsi="IRNazanin" w:eastAsia="IRNazanin" w:cs="IRNazanin"/>
          <w:lang w:bidi="fa-IR"/>
          <w:color w:val="111111"/>
          <w:sz w:val="28"/>
          <w:szCs w:val="28"/>
          <w:rtl/>
        </w:rPr>
        <w:t xml:space="preserve">103-دیوان أبی نواس،شرح دیوان أبی نواس.</w:t>
      </w:r>
    </w:p>
    <w:p>
      <w:pPr>
        <w:pStyle w:val="BookText"/>
      </w:pPr>
      <w:r>
        <w:rPr>
          <w:rFonts w:ascii="IRNazanin" w:hAnsi="IRNazanin" w:eastAsia="IRNazanin" w:cs="IRNazanin"/>
          <w:lang w:bidi="fa-IR"/>
          <w:color w:val="111111"/>
          <w:sz w:val="28"/>
          <w:szCs w:val="28"/>
          <w:rtl/>
        </w:rPr>
        <w:t xml:space="preserve">104-دیوان ابن هرمة،شعر إبراهیم بن هرمة.</w:t>
      </w:r>
    </w:p>
    <w:p>
      <w:pPr>
        <w:pStyle w:val="BookText"/>
      </w:pPr>
      <w:r>
        <w:rPr>
          <w:rFonts w:ascii="IRNazanin" w:hAnsi="IRNazanin" w:eastAsia="IRNazanin" w:cs="IRNazanin"/>
          <w:lang w:bidi="fa-IR"/>
          <w:color w:val="111111"/>
          <w:sz w:val="28"/>
          <w:szCs w:val="28"/>
          <w:rtl/>
        </w:rPr>
        <w:t xml:space="preserve">105-رصف المبانی،الإمام المالقی،تحقیق:د.أحمد الخراط،دار القلم.</w:t>
      </w:r>
    </w:p>
    <w:p>
      <w:pPr>
        <w:pStyle w:val="BookText"/>
      </w:pPr>
      <w:r>
        <w:rPr>
          <w:rFonts w:ascii="IRNazanin" w:hAnsi="IRNazanin" w:eastAsia="IRNazanin" w:cs="IRNazanin"/>
          <w:lang w:bidi="fa-IR"/>
          <w:color w:val="111111"/>
          <w:sz w:val="28"/>
          <w:szCs w:val="28"/>
          <w:rtl/>
        </w:rPr>
        <w:t xml:space="preserve">106-السبعة فی القراءات لابن مجاهد،دار المعارف.</w:t>
      </w:r>
    </w:p>
    <w:p>
      <w:pPr>
        <w:pStyle w:val="BookText"/>
      </w:pPr>
      <w:r>
        <w:rPr>
          <w:rFonts w:ascii="IRNazanin" w:hAnsi="IRNazanin" w:eastAsia="IRNazanin" w:cs="IRNazanin"/>
          <w:lang w:bidi="fa-IR"/>
          <w:color w:val="111111"/>
          <w:sz w:val="28"/>
          <w:szCs w:val="28"/>
          <w:rtl/>
        </w:rPr>
        <w:t xml:space="preserve">107-سر صناعة الإعراب أبو الفتح بن جنی،دراسة و تحقیق:حسن هنداوی دار القلم-دمشق ط 1،1985 م.</w:t>
      </w:r>
    </w:p>
    <w:p>
      <w:pPr>
        <w:pStyle w:val="BookText"/>
      </w:pPr>
      <w:r>
        <w:rPr>
          <w:rFonts w:ascii="IRNazanin" w:hAnsi="IRNazanin" w:eastAsia="IRNazanin" w:cs="IRNazanin"/>
          <w:lang w:bidi="fa-IR"/>
          <w:color w:val="111111"/>
          <w:sz w:val="28"/>
          <w:szCs w:val="28"/>
          <w:rtl/>
        </w:rPr>
        <w:t xml:space="preserve">108-سمط اللالئ فی شرح أمالی القالی و ذیل اللالئ،تحقیق:عبد العزیز المیمنی،دار الحدیث-بیروت.</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109-سنن الترمذی،تحقیق الأستاذ:عبد الوهاب عبد اللطیف دار الفکر.</w:t>
      </w:r>
    </w:p>
    <w:p>
      <w:pPr>
        <w:pStyle w:val="BookText"/>
      </w:pPr>
      <w:r>
        <w:rPr>
          <w:rFonts w:ascii="IRNazanin" w:hAnsi="IRNazanin" w:eastAsia="IRNazanin" w:cs="IRNazanin"/>
          <w:lang w:bidi="fa-IR"/>
          <w:color w:val="111111"/>
          <w:sz w:val="28"/>
          <w:szCs w:val="28"/>
          <w:rtl/>
        </w:rPr>
        <w:t xml:space="preserve">110-سنن الدار قطنی،تصحیح الأستاذ:عبد اللّه هاشم یمانی المدنی،دار المحاسن للطباعة-القاهرة.</w:t>
      </w:r>
    </w:p>
    <w:p>
      <w:pPr>
        <w:pStyle w:val="BookText"/>
      </w:pPr>
      <w:r>
        <w:rPr>
          <w:rFonts w:ascii="IRNazanin" w:hAnsi="IRNazanin" w:eastAsia="IRNazanin" w:cs="IRNazanin"/>
          <w:lang w:bidi="fa-IR"/>
          <w:color w:val="111111"/>
          <w:sz w:val="28"/>
          <w:szCs w:val="28"/>
          <w:rtl/>
        </w:rPr>
        <w:t xml:space="preserve">111-سنن أبی داوود،تحقیق الأستاذ:محمد فؤاد عبد الباقی،طبع عیسی البابی الحلبی 1952.</w:t>
      </w:r>
    </w:p>
    <w:p>
      <w:pPr>
        <w:pStyle w:val="BookText"/>
      </w:pPr>
      <w:r>
        <w:rPr>
          <w:rFonts w:ascii="IRNazanin" w:hAnsi="IRNazanin" w:eastAsia="IRNazanin" w:cs="IRNazanin"/>
          <w:lang w:bidi="fa-IR"/>
          <w:color w:val="111111"/>
          <w:sz w:val="28"/>
          <w:szCs w:val="28"/>
          <w:rtl/>
        </w:rPr>
        <w:t xml:space="preserve">112-شرح أبیات المغنی للبغدادی،مطبة محمد هاشم الکتبی-دمشق 1978 م.</w:t>
      </w:r>
    </w:p>
    <w:p>
      <w:pPr>
        <w:pStyle w:val="BookText"/>
      </w:pPr>
      <w:r>
        <w:rPr>
          <w:rFonts w:ascii="IRNazanin" w:hAnsi="IRNazanin" w:eastAsia="IRNazanin" w:cs="IRNazanin"/>
          <w:lang w:bidi="fa-IR"/>
          <w:color w:val="111111"/>
          <w:sz w:val="28"/>
          <w:szCs w:val="28"/>
          <w:rtl/>
        </w:rPr>
        <w:t xml:space="preserve">113-شرح أبیات سیبویه،ابن السیرافی،دار المأمون للتراث.</w:t>
      </w:r>
    </w:p>
    <w:p>
      <w:pPr>
        <w:pStyle w:val="BookText"/>
      </w:pPr>
      <w:r>
        <w:rPr>
          <w:rFonts w:ascii="IRNazanin" w:hAnsi="IRNazanin" w:eastAsia="IRNazanin" w:cs="IRNazanin"/>
          <w:lang w:bidi="fa-IR"/>
          <w:color w:val="111111"/>
          <w:sz w:val="28"/>
          <w:szCs w:val="28"/>
          <w:rtl/>
        </w:rPr>
        <w:t xml:space="preserve">114-شرح التسهیل لابن مالک،دراسة و تحقیق:علاء حمویة و عدنان جری أبو خلف.</w:t>
      </w:r>
    </w:p>
    <w:p>
      <w:pPr>
        <w:pStyle w:val="BookText"/>
      </w:pPr>
      <w:r>
        <w:rPr>
          <w:rFonts w:ascii="IRNazanin" w:hAnsi="IRNazanin" w:eastAsia="IRNazanin" w:cs="IRNazanin"/>
          <w:lang w:bidi="fa-IR"/>
          <w:color w:val="111111"/>
          <w:sz w:val="28"/>
          <w:szCs w:val="28"/>
          <w:rtl/>
        </w:rPr>
        <w:t xml:space="preserve">115-شرح أشعار الهذلیین أبی سعید الحسن بن الحسین السکری.</w:t>
      </w:r>
    </w:p>
    <w:p>
      <w:pPr>
        <w:pStyle w:val="BookText"/>
      </w:pPr>
      <w:r>
        <w:rPr>
          <w:rFonts w:ascii="IRNazanin" w:hAnsi="IRNazanin" w:eastAsia="IRNazanin" w:cs="IRNazanin"/>
          <w:lang w:bidi="fa-IR"/>
          <w:color w:val="111111"/>
          <w:sz w:val="28"/>
          <w:szCs w:val="28"/>
          <w:rtl/>
        </w:rPr>
        <w:t xml:space="preserve">116-شرح ابن عقیل،تحقیق:محمد محی الدین عبد الحمید،دار إحیاء التراث العربی.</w:t>
      </w:r>
    </w:p>
    <w:p>
      <w:pPr>
        <w:pStyle w:val="BookText"/>
      </w:pPr>
      <w:r>
        <w:rPr>
          <w:rFonts w:ascii="IRNazanin" w:hAnsi="IRNazanin" w:eastAsia="IRNazanin" w:cs="IRNazanin"/>
          <w:lang w:bidi="fa-IR"/>
          <w:color w:val="111111"/>
          <w:sz w:val="28"/>
          <w:szCs w:val="28"/>
          <w:rtl/>
        </w:rPr>
        <w:t xml:space="preserve">117-شرح الأشمونی علی ألفیة ابن مالک،تحقیق:محمد محی الدین عبد الحمید، مکتبة النهضة.</w:t>
      </w:r>
    </w:p>
    <w:p>
      <w:pPr>
        <w:pStyle w:val="BookText"/>
      </w:pPr>
      <w:r>
        <w:rPr>
          <w:rFonts w:ascii="IRNazanin" w:hAnsi="IRNazanin" w:eastAsia="IRNazanin" w:cs="IRNazanin"/>
          <w:lang w:bidi="fa-IR"/>
          <w:color w:val="111111"/>
          <w:sz w:val="28"/>
          <w:szCs w:val="28"/>
          <w:rtl/>
        </w:rPr>
        <w:t xml:space="preserve">118-شرح التصریح علی التوضیح خالد الأزهری،دار إحیاء الکتب العربیة- القاهرة.و بهامشه حاشیة یس بن زین الدین.</w:t>
      </w:r>
    </w:p>
    <w:p>
      <w:pPr>
        <w:pStyle w:val="BookText"/>
      </w:pPr>
      <w:r>
        <w:rPr>
          <w:rFonts w:ascii="IRNazanin" w:hAnsi="IRNazanin" w:eastAsia="IRNazanin" w:cs="IRNazanin"/>
          <w:lang w:bidi="fa-IR"/>
          <w:color w:val="111111"/>
          <w:sz w:val="28"/>
          <w:szCs w:val="28"/>
          <w:rtl/>
        </w:rPr>
        <w:t xml:space="preserve">119-شرح شافیة ابن الحاجب رضی الدین الاستربادی،حققها:محمد نور الحسن، محمد الزفزاف،محمد محی الدین عبد الحمید.</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120-شرح العقیدة الطحاویة لابن أبی العز،تحقیق:شعیب أرناؤوط، مؤسسة الرسالة.</w:t>
      </w:r>
    </w:p>
    <w:p>
      <w:pPr>
        <w:pStyle w:val="BookText"/>
      </w:pPr>
      <w:r>
        <w:rPr>
          <w:rFonts w:ascii="IRNazanin" w:hAnsi="IRNazanin" w:eastAsia="IRNazanin" w:cs="IRNazanin"/>
          <w:lang w:bidi="fa-IR"/>
          <w:color w:val="111111"/>
          <w:sz w:val="28"/>
          <w:szCs w:val="28"/>
          <w:rtl/>
        </w:rPr>
        <w:t xml:space="preserve">121-شرح مختصر المنتهی،لابن الحاجب،مراجعة و تصحیح:شعبان محمد إسماعیل، الناشر مکتبة الکلیات الأزهریة.</w:t>
      </w:r>
    </w:p>
    <w:p>
      <w:pPr>
        <w:pStyle w:val="BookText"/>
      </w:pPr>
      <w:r>
        <w:rPr>
          <w:rFonts w:ascii="IRNazanin" w:hAnsi="IRNazanin" w:eastAsia="IRNazanin" w:cs="IRNazanin"/>
          <w:lang w:bidi="fa-IR"/>
          <w:color w:val="111111"/>
          <w:sz w:val="28"/>
          <w:szCs w:val="28"/>
          <w:rtl/>
        </w:rPr>
        <w:t xml:space="preserve">122-شرح شذور الذهب ابن هشام،تحقیق:محمد محی الدین عبد الحمید، المکتبة العصریة.</w:t>
      </w:r>
    </w:p>
    <w:p>
      <w:pPr>
        <w:pStyle w:val="BookText"/>
      </w:pPr>
      <w:r>
        <w:rPr>
          <w:rFonts w:ascii="IRNazanin" w:hAnsi="IRNazanin" w:eastAsia="IRNazanin" w:cs="IRNazanin"/>
          <w:lang w:bidi="fa-IR"/>
          <w:color w:val="111111"/>
          <w:sz w:val="28"/>
          <w:szCs w:val="28"/>
          <w:rtl/>
        </w:rPr>
        <w:t xml:space="preserve">123-شرح شواهد الإیضاح لابی علی الفارسی-عبد اللّه بن بری-،مطبوعات مجمع اللغة العربیة بالقاهرة ط 1985.</w:t>
      </w:r>
    </w:p>
    <w:p>
      <w:pPr>
        <w:pStyle w:val="BookText"/>
      </w:pPr>
      <w:r>
        <w:rPr>
          <w:rFonts w:ascii="IRNazanin" w:hAnsi="IRNazanin" w:eastAsia="IRNazanin" w:cs="IRNazanin"/>
          <w:lang w:bidi="fa-IR"/>
          <w:color w:val="111111"/>
          <w:sz w:val="28"/>
          <w:szCs w:val="28"/>
          <w:rtl/>
        </w:rPr>
        <w:t xml:space="preserve">124-شرح شواهد المغنی للسیوطی،منشورات در مکتبة الحیاة-بیروت.</w:t>
      </w:r>
    </w:p>
    <w:p>
      <w:pPr>
        <w:pStyle w:val="BookText"/>
      </w:pPr>
      <w:r>
        <w:rPr>
          <w:rFonts w:ascii="IRNazanin" w:hAnsi="IRNazanin" w:eastAsia="IRNazanin" w:cs="IRNazanin"/>
          <w:lang w:bidi="fa-IR"/>
          <w:color w:val="111111"/>
          <w:sz w:val="28"/>
          <w:szCs w:val="28"/>
          <w:rtl/>
        </w:rPr>
        <w:t xml:space="preserve">125-شرح عمدة الحافظ وعده اللافظ:جمال الدین محمد بن مالک-عبد الرحمن العبیدی-العراق 1977 م.</w:t>
      </w:r>
    </w:p>
    <w:p>
      <w:pPr>
        <w:pStyle w:val="BookText"/>
      </w:pPr>
      <w:r>
        <w:rPr>
          <w:rFonts w:ascii="IRNazanin" w:hAnsi="IRNazanin" w:eastAsia="IRNazanin" w:cs="IRNazanin"/>
          <w:lang w:bidi="fa-IR"/>
          <w:color w:val="111111"/>
          <w:sz w:val="28"/>
          <w:szCs w:val="28"/>
          <w:rtl/>
        </w:rPr>
        <w:t xml:space="preserve">126-شرح القصائد السبع الطوال أبو بکر بن الأنباری،تحقیق:عبد السّلام هارون،دار المعارف بمصر 1980 م.</w:t>
      </w:r>
    </w:p>
    <w:p>
      <w:pPr>
        <w:pStyle w:val="BookText"/>
      </w:pPr>
      <w:r>
        <w:rPr>
          <w:rFonts w:ascii="IRNazanin" w:hAnsi="IRNazanin" w:eastAsia="IRNazanin" w:cs="IRNazanin"/>
          <w:lang w:bidi="fa-IR"/>
          <w:color w:val="111111"/>
          <w:sz w:val="28"/>
          <w:szCs w:val="28"/>
          <w:rtl/>
        </w:rPr>
        <w:t xml:space="preserve">127-شرح القصائد العشر الخطیب التبریزی،تحقیق:فخر الدین قباوة،دار الآفاق الجدیدة-بیروت 1979 م.</w:t>
      </w:r>
    </w:p>
    <w:p>
      <w:pPr>
        <w:pStyle w:val="BookText"/>
      </w:pPr>
      <w:r>
        <w:rPr>
          <w:rFonts w:ascii="IRNazanin" w:hAnsi="IRNazanin" w:eastAsia="IRNazanin" w:cs="IRNazanin"/>
          <w:lang w:bidi="fa-IR"/>
          <w:color w:val="111111"/>
          <w:sz w:val="28"/>
          <w:szCs w:val="28"/>
          <w:rtl/>
        </w:rPr>
        <w:t xml:space="preserve">128-شرح قطر الندی و بل الصدی ابن هشام،تحقیق:محمد محی الدین عبد الحمید.</w:t>
      </w:r>
    </w:p>
    <w:p>
      <w:pPr>
        <w:pStyle w:val="BookText"/>
      </w:pPr>
      <w:r>
        <w:rPr>
          <w:rFonts w:ascii="IRNazanin" w:hAnsi="IRNazanin" w:eastAsia="IRNazanin" w:cs="IRNazanin"/>
          <w:lang w:bidi="fa-IR"/>
          <w:color w:val="111111"/>
          <w:sz w:val="28"/>
          <w:szCs w:val="28"/>
          <w:rtl/>
        </w:rPr>
        <w:t xml:space="preserve">129-شرح المقدمة المحسبة ابن بابشاذ،تحقیق:خالد عبد الکریم-الکویت.</w:t>
      </w:r>
    </w:p>
    <w:p>
      <w:pPr>
        <w:pStyle w:val="BookText"/>
      </w:pPr>
      <w:r>
        <w:rPr>
          <w:rFonts w:ascii="IRNazanin" w:hAnsi="IRNazanin" w:eastAsia="IRNazanin" w:cs="IRNazanin"/>
          <w:lang w:bidi="fa-IR"/>
          <w:color w:val="111111"/>
          <w:sz w:val="28"/>
          <w:szCs w:val="28"/>
          <w:rtl/>
        </w:rPr>
        <w:t xml:space="preserve">130-شرح المفصل لابن یعیش،عالم الکتب.</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131-شرح کافیة ابن الحاجب رضی الدین الاسترابادی،دار الکتب العلمیة.</w:t>
      </w:r>
    </w:p>
    <w:p>
      <w:pPr>
        <w:pStyle w:val="BookText"/>
      </w:pPr>
      <w:r>
        <w:rPr>
          <w:rFonts w:ascii="IRNazanin" w:hAnsi="IRNazanin" w:eastAsia="IRNazanin" w:cs="IRNazanin"/>
          <w:lang w:bidi="fa-IR"/>
          <w:color w:val="111111"/>
          <w:sz w:val="28"/>
          <w:szCs w:val="28"/>
          <w:rtl/>
        </w:rPr>
        <w:t xml:space="preserve">132-شرح کافیة ابن الحاجب ابن الحاجب،دار الطباعة العامرة.</w:t>
      </w:r>
    </w:p>
    <w:p>
      <w:pPr>
        <w:pStyle w:val="BookText"/>
      </w:pPr>
      <w:r>
        <w:rPr>
          <w:rFonts w:ascii="IRNazanin" w:hAnsi="IRNazanin" w:eastAsia="IRNazanin" w:cs="IRNazanin"/>
          <w:lang w:bidi="fa-IR"/>
          <w:color w:val="111111"/>
          <w:sz w:val="28"/>
          <w:szCs w:val="28"/>
          <w:rtl/>
        </w:rPr>
        <w:t xml:space="preserve">133-صحیح البخاری لابن حجر العسقلانی،دار الفکر.</w:t>
      </w:r>
    </w:p>
    <w:p>
      <w:pPr>
        <w:pStyle w:val="BookText"/>
      </w:pPr>
      <w:r>
        <w:rPr>
          <w:rFonts w:ascii="IRNazanin" w:hAnsi="IRNazanin" w:eastAsia="IRNazanin" w:cs="IRNazanin"/>
          <w:lang w:bidi="fa-IR"/>
          <w:color w:val="111111"/>
          <w:sz w:val="28"/>
          <w:szCs w:val="28"/>
          <w:rtl/>
        </w:rPr>
        <w:t xml:space="preserve">134-صحیح مسلم بشرح النووی المطبعة المصریة بالقاهرة 1349.</w:t>
      </w:r>
    </w:p>
    <w:p>
      <w:pPr>
        <w:pStyle w:val="BookText"/>
      </w:pPr>
      <w:r>
        <w:rPr>
          <w:rFonts w:ascii="IRNazanin" w:hAnsi="IRNazanin" w:eastAsia="IRNazanin" w:cs="IRNazanin"/>
          <w:lang w:bidi="fa-IR"/>
          <w:color w:val="111111"/>
          <w:sz w:val="28"/>
          <w:szCs w:val="28"/>
          <w:rtl/>
        </w:rPr>
        <w:t xml:space="preserve">135-الکتاب سیبویه،تحقیق:عبد السّلام هارون،عالم الکتب.</w:t>
      </w:r>
    </w:p>
    <w:p>
      <w:pPr>
        <w:pStyle w:val="BookText"/>
      </w:pPr>
      <w:r>
        <w:rPr>
          <w:rFonts w:ascii="IRNazanin" w:hAnsi="IRNazanin" w:eastAsia="IRNazanin" w:cs="IRNazanin"/>
          <w:lang w:bidi="fa-IR"/>
          <w:color w:val="111111"/>
          <w:sz w:val="28"/>
          <w:szCs w:val="28"/>
          <w:rtl/>
        </w:rPr>
        <w:t xml:space="preserve">136-الکافیة فی النحو،دراسة و تحقیق:الدکتور:طارق نجم عبد اللّه،مکتبة دار الوفاء و النشر و التوزیع جدة 1986 م.</w:t>
      </w:r>
    </w:p>
    <w:p>
      <w:pPr>
        <w:pStyle w:val="BookText"/>
      </w:pPr>
      <w:r>
        <w:rPr>
          <w:rFonts w:ascii="IRNazanin" w:hAnsi="IRNazanin" w:eastAsia="IRNazanin" w:cs="IRNazanin"/>
          <w:lang w:bidi="fa-IR"/>
          <w:color w:val="111111"/>
          <w:sz w:val="28"/>
          <w:szCs w:val="28"/>
          <w:rtl/>
        </w:rPr>
        <w:t xml:space="preserve">137-کتاب الجمل فی النحو ابن إسحاق الزجاجی،مؤسسة الرسالة.</w:t>
      </w:r>
    </w:p>
    <w:p>
      <w:pPr>
        <w:pStyle w:val="BookText"/>
      </w:pPr>
      <w:r>
        <w:rPr>
          <w:rFonts w:ascii="IRNazanin" w:hAnsi="IRNazanin" w:eastAsia="IRNazanin" w:cs="IRNazanin"/>
          <w:lang w:bidi="fa-IR"/>
          <w:color w:val="111111"/>
          <w:sz w:val="28"/>
          <w:szCs w:val="28"/>
          <w:rtl/>
        </w:rPr>
        <w:t xml:space="preserve">138-الکشف عن وجوه القراءات السبع مکی بن أبی طالب مؤسسة الرسالة.</w:t>
      </w:r>
    </w:p>
    <w:p>
      <w:pPr>
        <w:pStyle w:val="BookText"/>
      </w:pPr>
      <w:r>
        <w:rPr>
          <w:rFonts w:ascii="IRNazanin" w:hAnsi="IRNazanin" w:eastAsia="IRNazanin" w:cs="IRNazanin"/>
          <w:lang w:bidi="fa-IR"/>
          <w:color w:val="111111"/>
          <w:sz w:val="28"/>
          <w:szCs w:val="28"/>
          <w:rtl/>
        </w:rPr>
        <w:t xml:space="preserve">139-کشف الخفاء للعجلونی.</w:t>
      </w:r>
    </w:p>
    <w:p>
      <w:pPr>
        <w:pStyle w:val="BookText"/>
      </w:pPr>
      <w:r>
        <w:rPr>
          <w:rFonts w:ascii="IRNazanin" w:hAnsi="IRNazanin" w:eastAsia="IRNazanin" w:cs="IRNazanin"/>
          <w:lang w:bidi="fa-IR"/>
          <w:color w:val="111111"/>
          <w:sz w:val="28"/>
          <w:szCs w:val="28"/>
          <w:rtl/>
        </w:rPr>
        <w:t xml:space="preserve">140-الکامل للمبرد،تحقیق:محمد أبو الفضل إبراهیم،دار النهضة بمصر.</w:t>
      </w:r>
    </w:p>
    <w:p>
      <w:pPr>
        <w:pStyle w:val="BookText"/>
      </w:pPr>
      <w:r>
        <w:rPr>
          <w:rFonts w:ascii="IRNazanin" w:hAnsi="IRNazanin" w:eastAsia="IRNazanin" w:cs="IRNazanin"/>
          <w:lang w:bidi="fa-IR"/>
          <w:color w:val="111111"/>
          <w:sz w:val="28"/>
          <w:szCs w:val="28"/>
          <w:rtl/>
        </w:rPr>
        <w:t xml:space="preserve">141-لسان العرب،ابن منظور المصری،دار المعارف بمصر.</w:t>
      </w:r>
    </w:p>
    <w:p>
      <w:pPr>
        <w:pStyle w:val="BookText"/>
      </w:pPr>
      <w:r>
        <w:rPr>
          <w:rFonts w:ascii="IRNazanin" w:hAnsi="IRNazanin" w:eastAsia="IRNazanin" w:cs="IRNazanin"/>
          <w:lang w:bidi="fa-IR"/>
          <w:color w:val="111111"/>
          <w:sz w:val="28"/>
          <w:szCs w:val="28"/>
          <w:rtl/>
        </w:rPr>
        <w:t xml:space="preserve">142-اللمع فی العربیة ابن جنی،تحقیق:حسین محمد حسن،محمد شرف عالم الکتب-القاهرة 1979 م.</w:t>
      </w:r>
    </w:p>
    <w:p>
      <w:pPr>
        <w:pStyle w:val="BookText"/>
      </w:pPr>
      <w:r>
        <w:rPr>
          <w:rFonts w:ascii="IRNazanin" w:hAnsi="IRNazanin" w:eastAsia="IRNazanin" w:cs="IRNazanin"/>
          <w:lang w:bidi="fa-IR"/>
          <w:color w:val="111111"/>
          <w:sz w:val="28"/>
          <w:szCs w:val="28"/>
          <w:rtl/>
        </w:rPr>
        <w:t xml:space="preserve">143-ما ینصرف و ما لا ینصرف للزجاجی،تحقیق:هدی حمود قراعة،لجنة إحیاء التراث الإسلامی 1971 م.</w:t>
      </w:r>
    </w:p>
    <w:p>
      <w:pPr>
        <w:pStyle w:val="BookText"/>
      </w:pPr>
      <w:r>
        <w:rPr>
          <w:rFonts w:ascii="IRNazanin" w:hAnsi="IRNazanin" w:eastAsia="IRNazanin" w:cs="IRNazanin"/>
          <w:lang w:bidi="fa-IR"/>
          <w:color w:val="111111"/>
          <w:sz w:val="28"/>
          <w:szCs w:val="28"/>
          <w:rtl/>
        </w:rPr>
        <w:t xml:space="preserve">144-مجالس ثعلب شرح و تحقیق:عبد السّلام هارون،دار المعارف بمصر 1987 م.</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145-المحتسب فی تبیین وجوه القراءات و الإیضاح عنها ابن جنی،تحقیق:علی النجدی ناصف،و عبد الحلیم النجار،و عبد الفتاح إسماعیل شلبی،لجنة إحیاء التراث العربی-القاهرة 1386.</w:t>
      </w:r>
    </w:p>
    <w:p>
      <w:pPr>
        <w:pStyle w:val="BookText"/>
      </w:pPr>
      <w:r>
        <w:rPr>
          <w:rFonts w:ascii="IRNazanin" w:hAnsi="IRNazanin" w:eastAsia="IRNazanin" w:cs="IRNazanin"/>
          <w:lang w:bidi="fa-IR"/>
          <w:color w:val="111111"/>
          <w:sz w:val="28"/>
          <w:szCs w:val="28"/>
          <w:rtl/>
        </w:rPr>
        <w:t xml:space="preserve">146-المساعد علی تسهیل الفوائد ابن عقیل،طبع جامعة أم القری.</w:t>
      </w:r>
    </w:p>
    <w:p>
      <w:pPr>
        <w:pStyle w:val="BookText"/>
      </w:pPr>
      <w:r>
        <w:rPr>
          <w:rFonts w:ascii="IRNazanin" w:hAnsi="IRNazanin" w:eastAsia="IRNazanin" w:cs="IRNazanin"/>
          <w:lang w:bidi="fa-IR"/>
          <w:color w:val="111111"/>
          <w:sz w:val="28"/>
          <w:szCs w:val="28"/>
          <w:rtl/>
        </w:rPr>
        <w:t xml:space="preserve">147-المستقصی من أمثال العرب للزمخشری ط 2،دار الکتب العلمیة 1397.</w:t>
      </w:r>
    </w:p>
    <w:p>
      <w:pPr>
        <w:pStyle w:val="BookText"/>
      </w:pPr>
      <w:r>
        <w:rPr>
          <w:rFonts w:ascii="IRNazanin" w:hAnsi="IRNazanin" w:eastAsia="IRNazanin" w:cs="IRNazanin"/>
          <w:lang w:bidi="fa-IR"/>
          <w:color w:val="111111"/>
          <w:sz w:val="28"/>
          <w:szCs w:val="28"/>
          <w:rtl/>
        </w:rPr>
        <w:t xml:space="preserve">148-معاهد التنصیص علی شواهد التلخیص عبد الرحیم بن أحمد العباسی، تحقیق:محمد محی الدین عبد الحمید عالم الکتب-بیروت 1947.</w:t>
      </w:r>
    </w:p>
    <w:p>
      <w:pPr>
        <w:pStyle w:val="BookText"/>
      </w:pPr>
      <w:r>
        <w:rPr>
          <w:rFonts w:ascii="IRNazanin" w:hAnsi="IRNazanin" w:eastAsia="IRNazanin" w:cs="IRNazanin"/>
          <w:lang w:bidi="fa-IR"/>
          <w:color w:val="111111"/>
          <w:sz w:val="28"/>
          <w:szCs w:val="28"/>
          <w:rtl/>
        </w:rPr>
        <w:t xml:space="preserve">149-معانی القرآن للأخفش،دراسة و تحقیق:عبد الأمیر الورد،عالم الکتب.</w:t>
      </w:r>
    </w:p>
    <w:p>
      <w:pPr>
        <w:pStyle w:val="BookText"/>
      </w:pPr>
      <w:r>
        <w:rPr>
          <w:rFonts w:ascii="IRNazanin" w:hAnsi="IRNazanin" w:eastAsia="IRNazanin" w:cs="IRNazanin"/>
          <w:lang w:bidi="fa-IR"/>
          <w:color w:val="111111"/>
          <w:sz w:val="28"/>
          <w:szCs w:val="28"/>
          <w:rtl/>
        </w:rPr>
        <w:t xml:space="preserve">150-معانی القرآن للفراء،تحقیق:أحمد یوسف نجاتی و محمد علی النجار.</w:t>
      </w:r>
    </w:p>
    <w:p>
      <w:pPr>
        <w:pStyle w:val="BookText"/>
      </w:pPr>
      <w:r>
        <w:rPr>
          <w:rFonts w:ascii="IRNazanin" w:hAnsi="IRNazanin" w:eastAsia="IRNazanin" w:cs="IRNazanin"/>
          <w:lang w:bidi="fa-IR"/>
          <w:color w:val="111111"/>
          <w:sz w:val="28"/>
          <w:szCs w:val="28"/>
          <w:rtl/>
        </w:rPr>
        <w:t xml:space="preserve">151-معانی القرآن للزجاج،شرح و تحقیق:عبد الجلیل عبده شلبی،المکتبة العصریة -بیروت صیدا.</w:t>
      </w:r>
    </w:p>
    <w:p>
      <w:pPr>
        <w:pStyle w:val="BookText"/>
      </w:pPr>
      <w:r>
        <w:rPr>
          <w:rFonts w:ascii="IRNazanin" w:hAnsi="IRNazanin" w:eastAsia="IRNazanin" w:cs="IRNazanin"/>
          <w:lang w:bidi="fa-IR"/>
          <w:color w:val="111111"/>
          <w:sz w:val="28"/>
          <w:szCs w:val="28"/>
          <w:rtl/>
        </w:rPr>
        <w:t xml:space="preserve">152-معجم الأدباء یاقوت الحموی،دار إحیاء التراث العربی-بیروت 1947.</w:t>
      </w:r>
    </w:p>
    <w:p>
      <w:pPr>
        <w:pStyle w:val="BookText"/>
      </w:pPr>
      <w:r>
        <w:rPr>
          <w:rFonts w:ascii="IRNazanin" w:hAnsi="IRNazanin" w:eastAsia="IRNazanin" w:cs="IRNazanin"/>
          <w:lang w:bidi="fa-IR"/>
          <w:color w:val="111111"/>
          <w:sz w:val="28"/>
          <w:szCs w:val="28"/>
          <w:rtl/>
        </w:rPr>
        <w:t xml:space="preserve">153-معجم البلدان یاقوت الحموی،دار صادر-بیروت.</w:t>
      </w:r>
    </w:p>
    <w:p>
      <w:pPr>
        <w:pStyle w:val="BookText"/>
      </w:pPr>
      <w:r>
        <w:rPr>
          <w:rFonts w:ascii="IRNazanin" w:hAnsi="IRNazanin" w:eastAsia="IRNazanin" w:cs="IRNazanin"/>
          <w:lang w:bidi="fa-IR"/>
          <w:color w:val="111111"/>
          <w:sz w:val="28"/>
          <w:szCs w:val="28"/>
          <w:rtl/>
        </w:rPr>
        <w:t xml:space="preserve">154-المعجم المفصل فی شواهد النحو الشعریة د.إمیل یعقوب،دار الکتب العلمیة.</w:t>
      </w:r>
    </w:p>
    <w:p>
      <w:pPr>
        <w:pStyle w:val="BookText"/>
      </w:pPr>
      <w:r>
        <w:rPr>
          <w:rFonts w:ascii="IRNazanin" w:hAnsi="IRNazanin" w:eastAsia="IRNazanin" w:cs="IRNazanin"/>
          <w:lang w:bidi="fa-IR"/>
          <w:color w:val="111111"/>
          <w:sz w:val="28"/>
          <w:szCs w:val="28"/>
          <w:rtl/>
        </w:rPr>
        <w:t xml:space="preserve">155-معجم الأمثال المیدانی،تحقیق:محمد محی الدین عبد الحمید،دار القلم.</w:t>
      </w:r>
    </w:p>
    <w:p>
      <w:pPr>
        <w:pStyle w:val="BookText"/>
      </w:pPr>
      <w:r>
        <w:rPr>
          <w:rFonts w:ascii="IRNazanin" w:hAnsi="IRNazanin" w:eastAsia="IRNazanin" w:cs="IRNazanin"/>
          <w:lang w:bidi="fa-IR"/>
          <w:color w:val="111111"/>
          <w:sz w:val="28"/>
          <w:szCs w:val="28"/>
          <w:rtl/>
        </w:rPr>
        <w:t xml:space="preserve">156-المعجم المفهرس لألفاظ القرآن الکریم محمد فؤاد عبد الباقی.</w:t>
      </w:r>
    </w:p>
    <w:p>
      <w:pPr>
        <w:pStyle w:val="BookText"/>
      </w:pPr>
      <w:r>
        <w:rPr>
          <w:rFonts w:ascii="IRNazanin" w:hAnsi="IRNazanin" w:eastAsia="IRNazanin" w:cs="IRNazanin"/>
          <w:lang w:bidi="fa-IR"/>
          <w:color w:val="111111"/>
          <w:sz w:val="28"/>
          <w:szCs w:val="28"/>
          <w:rtl/>
        </w:rPr>
        <w:t xml:space="preserve">157-مغنی اللبیب ابن هشام،تحقیق:مازن المبارک و أحمد الحمد للّه،دار الفکر-دمشق.</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158-المفصل فی العربیة الزمخشری،دار الجیل-بیروت.</w:t>
      </w:r>
    </w:p>
    <w:p>
      <w:pPr>
        <w:pStyle w:val="BookText"/>
      </w:pPr>
      <w:r>
        <w:rPr>
          <w:rFonts w:ascii="IRNazanin" w:hAnsi="IRNazanin" w:eastAsia="IRNazanin" w:cs="IRNazanin"/>
          <w:lang w:bidi="fa-IR"/>
          <w:color w:val="111111"/>
          <w:sz w:val="28"/>
          <w:szCs w:val="28"/>
          <w:rtl/>
        </w:rPr>
        <w:t xml:space="preserve">159-المقاصد النحویة فی شرح شواهد الألفیة محمود بن أحمد العینی،مطبوع مع خزانة الأدب-دار صادر.</w:t>
      </w:r>
    </w:p>
    <w:p>
      <w:pPr>
        <w:pStyle w:val="BookText"/>
      </w:pPr>
      <w:r>
        <w:rPr>
          <w:rFonts w:ascii="IRNazanin" w:hAnsi="IRNazanin" w:eastAsia="IRNazanin" w:cs="IRNazanin"/>
          <w:lang w:bidi="fa-IR"/>
          <w:color w:val="111111"/>
          <w:sz w:val="28"/>
          <w:szCs w:val="28"/>
          <w:rtl/>
        </w:rPr>
        <w:t xml:space="preserve">160-المقتصد فی شرح الإیضاح عبد القاهر الجرجانی.</w:t>
      </w:r>
    </w:p>
    <w:p>
      <w:pPr>
        <w:pStyle w:val="BookText"/>
      </w:pPr>
      <w:r>
        <w:rPr>
          <w:rFonts w:ascii="IRNazanin" w:hAnsi="IRNazanin" w:eastAsia="IRNazanin" w:cs="IRNazanin"/>
          <w:lang w:bidi="fa-IR"/>
          <w:color w:val="111111"/>
          <w:sz w:val="28"/>
          <w:szCs w:val="28"/>
          <w:rtl/>
        </w:rPr>
        <w:t xml:space="preserve">161-المقتضب المبرد،تحقیق:محمد عبد الخالق عضیمة،عالم الکتب-بیروت.</w:t>
      </w:r>
    </w:p>
    <w:p>
      <w:pPr>
        <w:pStyle w:val="BookText"/>
      </w:pPr>
      <w:r>
        <w:rPr>
          <w:rFonts w:ascii="IRNazanin" w:hAnsi="IRNazanin" w:eastAsia="IRNazanin" w:cs="IRNazanin"/>
          <w:lang w:bidi="fa-IR"/>
          <w:color w:val="111111"/>
          <w:sz w:val="28"/>
          <w:szCs w:val="28"/>
          <w:rtl/>
        </w:rPr>
        <w:t xml:space="preserve">162-الملل و النحل الشهرستانی،تحقیق:سید کیلانی،مطبعة الحلبی-قطر.</w:t>
      </w:r>
    </w:p>
    <w:p>
      <w:pPr>
        <w:pStyle w:val="BookText"/>
      </w:pPr>
      <w:r>
        <w:rPr>
          <w:rFonts w:ascii="IRNazanin" w:hAnsi="IRNazanin" w:eastAsia="IRNazanin" w:cs="IRNazanin"/>
          <w:lang w:bidi="fa-IR"/>
          <w:color w:val="111111"/>
          <w:sz w:val="28"/>
          <w:szCs w:val="28"/>
          <w:rtl/>
        </w:rPr>
        <w:t xml:space="preserve">163-المنصف شرح ابن جنی لکتاب التصریف للمازنی،تحقیق:إبراهیم مصطفی و عبد اللّه أمین،مکتبة مصطفی البابی الحلبی و أولاده بمصر 1954 م.</w:t>
      </w:r>
    </w:p>
    <w:p>
      <w:pPr>
        <w:pStyle w:val="BookText"/>
      </w:pPr>
      <w:r>
        <w:rPr>
          <w:rFonts w:ascii="IRNazanin" w:hAnsi="IRNazanin" w:eastAsia="IRNazanin" w:cs="IRNazanin"/>
          <w:lang w:bidi="fa-IR"/>
          <w:color w:val="111111"/>
          <w:sz w:val="28"/>
          <w:szCs w:val="28"/>
          <w:rtl/>
        </w:rPr>
        <w:t xml:space="preserve">164-النشر فی القراءات العشر الحافظ ابن الجزری،دار الکتب.</w:t>
      </w:r>
    </w:p>
    <w:p>
      <w:pPr>
        <w:pStyle w:val="BookText"/>
      </w:pPr>
      <w:r>
        <w:rPr>
          <w:rFonts w:ascii="IRNazanin" w:hAnsi="IRNazanin" w:eastAsia="IRNazanin" w:cs="IRNazanin"/>
          <w:lang w:bidi="fa-IR"/>
          <w:color w:val="111111"/>
          <w:sz w:val="28"/>
          <w:szCs w:val="28"/>
          <w:rtl/>
        </w:rPr>
        <w:t xml:space="preserve">165-النوادر فی اللغة لأبی زید دار الکتاب العربی ط 2،1967 م.</w:t>
      </w:r>
    </w:p>
    <w:p>
      <w:pPr>
        <w:pStyle w:val="BookText"/>
      </w:pPr>
      <w:r>
        <w:rPr>
          <w:rFonts w:ascii="IRNazanin" w:hAnsi="IRNazanin" w:eastAsia="IRNazanin" w:cs="IRNazanin"/>
          <w:lang w:bidi="fa-IR"/>
          <w:color w:val="111111"/>
          <w:sz w:val="28"/>
          <w:szCs w:val="28"/>
          <w:rtl/>
        </w:rPr>
        <w:t xml:space="preserve">166-نیل الأوطار فی شرح منتقی الأخبار الشوکانی،دار الفکر.</w:t>
      </w:r>
    </w:p>
    <w:p>
      <w:pPr>
        <w:pStyle w:val="BookText"/>
      </w:pPr>
      <w:r>
        <w:rPr>
          <w:rFonts w:ascii="IRNazanin" w:hAnsi="IRNazanin" w:eastAsia="IRNazanin" w:cs="IRNazanin"/>
          <w:lang w:bidi="fa-IR"/>
          <w:color w:val="111111"/>
          <w:sz w:val="28"/>
          <w:szCs w:val="28"/>
          <w:rtl/>
        </w:rPr>
        <w:t xml:space="preserve">167-النهایة فی غریب الحدیث و الأثر مجد الدین ابن الأثیر،تحقیق:محمود الطناحی،طبع عیسی الحلبی.</w:t>
      </w:r>
    </w:p>
    <w:p>
      <w:pPr>
        <w:pStyle w:val="BookText"/>
      </w:pPr>
      <w:r>
        <w:rPr>
          <w:rFonts w:ascii="IRNazanin" w:hAnsi="IRNazanin" w:eastAsia="IRNazanin" w:cs="IRNazanin"/>
          <w:lang w:bidi="fa-IR"/>
          <w:color w:val="111111"/>
          <w:sz w:val="28"/>
          <w:szCs w:val="28"/>
          <w:rtl/>
        </w:rPr>
        <w:t xml:space="preserve">168-همع الهوامع شرح جمع الجوامع فی علم العربیة السیوطی،تحقیق و شرح:د.</w:t>
      </w:r>
    </w:p>
    <w:p>
      <w:pPr>
        <w:pStyle w:val="BookText"/>
      </w:pPr>
      <w:r>
        <w:rPr>
          <w:rFonts w:ascii="IRNazanin" w:hAnsi="IRNazanin" w:eastAsia="IRNazanin" w:cs="IRNazanin"/>
          <w:lang w:bidi="fa-IR"/>
          <w:color w:val="111111"/>
          <w:sz w:val="28"/>
          <w:szCs w:val="28"/>
          <w:rtl/>
        </w:rPr>
        <w:t xml:space="preserve">عبد العال سالم مکرم،دار البحوث العلمیة-الکویت.</w:t>
      </w:r>
    </w:p>
    <w:p>
      <w:pPr>
        <w:pStyle w:val="BookText"/>
      </w:pPr>
      <w:r>
        <w:rPr>
          <w:rFonts w:ascii="IRNazanin" w:hAnsi="IRNazanin" w:eastAsia="IRNazanin" w:cs="IRNazanin"/>
          <w:lang w:bidi="fa-IR"/>
          <w:color w:val="111111"/>
          <w:sz w:val="28"/>
          <w:szCs w:val="28"/>
          <w:rtl/>
        </w:rPr>
        <w:t xml:space="preserve">169-الوافیة شرح الکافیة رکن الدین الأسترابادی،تحقیق:عبد الحفیظ شلبی منشوات سلطنة عمان.</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175" w:name="pg19845_195186"/>
    <w:bookmarkEnd w:id="175"/>
    <w:p>
      <w:pPr>
        <w:pStyle w:val="Heading2"/>
      </w:pPr>
      <w:bookmarkStart w:id="478" w:name="_Toc299"/>
      <w:r>
        <w:t>الفهارس</w:t>
      </w:r>
      <w:bookmarkEnd w:id="478"/>
    </w:p>
    <w:p>
      <w:pPr>
        <w:pStyle w:val="Heading3"/>
      </w:pPr>
      <w:bookmarkStart w:id="479" w:name="_Toc300"/>
      <w:r>
        <w:t>فهرس الآیات</w:t>
      </w:r>
      <w:bookmarkEnd w:id="479"/>
    </w:p>
    <w:p>
      <w:pPr>
        <w:pStyle w:val="BookText"/>
      </w:pPr>
      <w:r>
        <w:rPr>
          <w:rFonts w:ascii="IRNazanin" w:hAnsi="IRNazanin" w:eastAsia="IRNazanin" w:cs="IRNazanin"/>
          <w:lang w:bidi="fa-IR"/>
          <w:color w:val="111111"/>
          <w:sz w:val="28"/>
          <w:szCs w:val="28"/>
          <w:rtl/>
        </w:rPr>
        <w:t xml:space="preserve">الآیة\رقمها\رقم الصفحة</w:t>
      </w:r>
    </w:p>
    <w:p>
      <w:pPr>
        <w:pStyle w:val="BookText"/>
      </w:pPr>
      <w:r>
        <w:rPr>
          <w:rFonts w:ascii="Amiri" w:hAnsi="Amiri" w:eastAsia="Amiri" w:cs="Amiri"/>
          <w:lang w:bidi="ar-SA"/>
          <w:color w:val="111111"/>
          <w:sz w:val="28"/>
          <w:szCs w:val="28"/>
          <w:rtl/>
        </w:rPr>
        <w:t xml:space="preserve">الفاتحة</w:t>
      </w:r>
    </w:p>
    <w:p>
      <w:pPr>
        <w:pStyle w:val="BookText"/>
      </w:pPr>
      <w:r>
        <w:rPr>
          <w:rFonts w:ascii="Amiri" w:hAnsi="Amiri" w:eastAsia="Amiri" w:cs="Amiri"/>
          <w:lang w:bidi="ar-SA"/>
          <w:color w:val="111111"/>
          <w:sz w:val="28"/>
          <w:szCs w:val="28"/>
          <w:rtl/>
        </w:rPr>
        <w:t xml:space="preserve">الحمد للّه ربّ العالمین \1\1000</w:t>
      </w:r>
    </w:p>
    <w:p>
      <w:pPr>
        <w:pStyle w:val="BookText"/>
      </w:pPr>
      <w:r>
        <w:rPr>
          <w:rFonts w:ascii="Amiri" w:hAnsi="Amiri" w:eastAsia="Amiri" w:cs="Amiri"/>
          <w:lang w:bidi="ar-SA"/>
          <w:color w:val="111111"/>
          <w:sz w:val="28"/>
          <w:szCs w:val="28"/>
          <w:rtl/>
        </w:rPr>
        <w:t xml:space="preserve">الحمد للّه \1\608</w:t>
      </w:r>
    </w:p>
    <w:p>
      <w:pPr>
        <w:pStyle w:val="BookText"/>
      </w:pPr>
      <w:r>
        <w:rPr>
          <w:rFonts w:ascii="IRNazanin" w:hAnsi="IRNazanin" w:eastAsia="IRNazanin" w:cs="IRNazanin"/>
          <w:lang w:bidi="fa-IR"/>
          <w:color w:val="111111"/>
          <w:sz w:val="28"/>
          <w:szCs w:val="28"/>
          <w:rtl/>
        </w:rPr>
        <w:t xml:space="preserve">مالک یوم الدّین \4\533</w:t>
      </w:r>
    </w:p>
    <w:p>
      <w:pPr>
        <w:pStyle w:val="BookText"/>
      </w:pPr>
      <w:r>
        <w:rPr>
          <w:rFonts w:ascii="Amiri" w:hAnsi="Amiri" w:eastAsia="Amiri" w:cs="Amiri"/>
          <w:lang w:bidi="ar-SA"/>
          <w:color w:val="111111"/>
          <w:sz w:val="28"/>
          <w:szCs w:val="28"/>
          <w:rtl/>
        </w:rPr>
        <w:t xml:space="preserve">إیّاک نعبد \4\626</w:t>
      </w:r>
    </w:p>
    <w:p>
      <w:pPr>
        <w:pStyle w:val="BookText"/>
      </w:pPr>
      <w:r>
        <w:rPr>
          <w:rFonts w:ascii="IRNazanin" w:hAnsi="IRNazanin" w:eastAsia="IRNazanin" w:cs="IRNazanin"/>
          <w:lang w:bidi="fa-IR"/>
          <w:color w:val="111111"/>
          <w:sz w:val="28"/>
          <w:szCs w:val="28"/>
          <w:rtl/>
        </w:rPr>
        <w:t xml:space="preserve">غیر المغضوب علیهم \7\530</w:t>
      </w:r>
    </w:p>
    <w:p>
      <w:pPr>
        <w:pStyle w:val="BookText"/>
      </w:pPr>
      <w:r>
        <w:rPr>
          <w:rFonts w:ascii="IRNazanin" w:hAnsi="IRNazanin" w:eastAsia="IRNazanin" w:cs="IRNazanin"/>
          <w:lang w:bidi="fa-IR"/>
          <w:color w:val="111111"/>
          <w:sz w:val="28"/>
          <w:szCs w:val="28"/>
          <w:rtl/>
        </w:rPr>
        <w:t xml:space="preserve">اهدنا الصّراط المستقیم \5،6\592</w:t>
      </w:r>
    </w:p>
    <w:p>
      <w:pPr>
        <w:pStyle w:val="BookText"/>
      </w:pPr>
      <w:r>
        <w:rPr>
          <w:rFonts w:ascii="Amiri" w:hAnsi="Amiri" w:eastAsia="Amiri" w:cs="Amiri"/>
          <w:lang w:bidi="ar-SA"/>
          <w:color w:val="111111"/>
          <w:sz w:val="28"/>
          <w:szCs w:val="28"/>
          <w:rtl/>
        </w:rPr>
        <w:t xml:space="preserve">البقرة</w:t>
      </w:r>
    </w:p>
    <w:p>
      <w:pPr>
        <w:pStyle w:val="BookText"/>
      </w:pPr>
      <w:r>
        <w:rPr>
          <w:rFonts w:ascii="IRNazanin" w:hAnsi="IRNazanin" w:eastAsia="IRNazanin" w:cs="IRNazanin"/>
          <w:lang w:bidi="fa-IR"/>
          <w:color w:val="111111"/>
          <w:sz w:val="28"/>
          <w:szCs w:val="28"/>
          <w:rtl/>
        </w:rPr>
        <w:t xml:space="preserve">ذلک الکتاب \2\256،664</w:t>
      </w:r>
    </w:p>
    <w:p>
      <w:pPr>
        <w:pStyle w:val="BookText"/>
      </w:pPr>
      <w:r>
        <w:rPr>
          <w:rFonts w:ascii="IRNazanin" w:hAnsi="IRNazanin" w:eastAsia="IRNazanin" w:cs="IRNazanin"/>
          <w:lang w:bidi="fa-IR"/>
          <w:color w:val="111111"/>
          <w:sz w:val="28"/>
          <w:szCs w:val="28"/>
          <w:rtl/>
        </w:rPr>
        <w:t xml:space="preserve">الم،ذلک الکتاب \1،2\241</w:t>
      </w:r>
    </w:p>
    <w:p>
      <w:pPr>
        <w:pStyle w:val="BookText"/>
      </w:pPr>
      <w:r>
        <w:rPr>
          <w:rFonts w:ascii="IRNazanin" w:hAnsi="IRNazanin" w:eastAsia="IRNazanin" w:cs="IRNazanin"/>
          <w:lang w:bidi="fa-IR"/>
          <w:color w:val="111111"/>
          <w:sz w:val="28"/>
          <w:szCs w:val="28"/>
          <w:rtl/>
        </w:rPr>
        <w:t xml:space="preserve">و سواء علیهم أأنذرتهم \6\229</w:t>
      </w:r>
    </w:p>
    <w:p>
      <w:pPr>
        <w:pStyle w:val="BookText"/>
      </w:pPr>
      <w:r>
        <w:rPr>
          <w:rFonts w:ascii="IRNazanin" w:hAnsi="IRNazanin" w:eastAsia="IRNazanin" w:cs="IRNazanin"/>
          <w:lang w:bidi="fa-IR"/>
          <w:color w:val="111111"/>
          <w:sz w:val="28"/>
          <w:szCs w:val="28"/>
          <w:rtl/>
        </w:rPr>
        <w:t xml:space="preserve">و سواء علیهم \6\488</w:t>
      </w:r>
    </w:p>
    <w:p>
      <w:pPr>
        <w:pStyle w:val="BookText"/>
      </w:pPr>
      <w:r>
        <w:rPr>
          <w:rFonts w:ascii="Amiri" w:hAnsi="Amiri" w:eastAsia="Amiri" w:cs="Amiri"/>
          <w:lang w:bidi="ar-SA"/>
          <w:color w:val="111111"/>
          <w:sz w:val="28"/>
          <w:szCs w:val="28"/>
          <w:rtl/>
        </w:rPr>
        <w:t xml:space="preserve">کلّ آمن باللّه \28\1233</w:t>
      </w:r>
    </w:p>
    <w:p>
      <w:pPr>
        <w:pStyle w:val="BookText"/>
      </w:pPr>
      <w:r>
        <w:rPr>
          <w:rFonts w:ascii="IRNazanin" w:hAnsi="IRNazanin" w:eastAsia="IRNazanin" w:cs="IRNazanin"/>
          <w:lang w:bidi="fa-IR"/>
          <w:color w:val="111111"/>
          <w:sz w:val="28"/>
          <w:szCs w:val="28"/>
          <w:rtl/>
        </w:rPr>
        <w:t xml:space="preserve">و إذ قلنا للملائکة اسجدوا \34\609؛739</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اهبطوا بعضکم لبعض عدوّ \36\435؛472</w:t>
      </w:r>
    </w:p>
    <w:p>
      <w:pPr>
        <w:pStyle w:val="BookText"/>
      </w:pPr>
      <w:r>
        <w:rPr>
          <w:rFonts w:ascii="IRNazanin" w:hAnsi="IRNazanin" w:eastAsia="IRNazanin" w:cs="IRNazanin"/>
          <w:lang w:bidi="fa-IR"/>
          <w:color w:val="111111"/>
          <w:sz w:val="28"/>
          <w:szCs w:val="28"/>
          <w:rtl/>
        </w:rPr>
        <w:t xml:space="preserve">إنّ اللّه لا یستحیی أن یضرب مثلا ما \36\688</w:t>
      </w:r>
    </w:p>
    <w:p>
      <w:pPr>
        <w:pStyle w:val="BookText"/>
      </w:pPr>
      <w:r>
        <w:rPr>
          <w:rFonts w:ascii="Amiri" w:hAnsi="Amiri" w:eastAsia="Amiri" w:cs="Amiri"/>
          <w:lang w:bidi="ar-SA"/>
          <w:color w:val="111111"/>
          <w:sz w:val="28"/>
          <w:szCs w:val="28"/>
          <w:rtl/>
        </w:rPr>
        <w:t xml:space="preserve">فإما یأتینّکم منّی هدی \38\1214</w:t>
      </w:r>
    </w:p>
    <w:p>
      <w:pPr>
        <w:pStyle w:val="BookText"/>
      </w:pPr>
      <w:r>
        <w:rPr>
          <w:rFonts w:ascii="IRNazanin" w:hAnsi="IRNazanin" w:eastAsia="IRNazanin" w:cs="IRNazanin"/>
          <w:lang w:bidi="fa-IR"/>
          <w:color w:val="111111"/>
          <w:sz w:val="28"/>
          <w:szCs w:val="28"/>
          <w:rtl/>
        </w:rPr>
        <w:t xml:space="preserve">و لا تکونوا أول کافر به \41\888</w:t>
      </w:r>
    </w:p>
    <w:p>
      <w:pPr>
        <w:pStyle w:val="BookText"/>
      </w:pPr>
      <w:r>
        <w:rPr>
          <w:rFonts w:ascii="IRNazanin" w:hAnsi="IRNazanin" w:eastAsia="IRNazanin" w:cs="IRNazanin"/>
          <w:lang w:bidi="fa-IR"/>
          <w:color w:val="111111"/>
          <w:sz w:val="28"/>
          <w:szCs w:val="28"/>
          <w:rtl/>
        </w:rPr>
        <w:t xml:space="preserve">و أقیموا الصّلاة \43\1186</w:t>
      </w:r>
    </w:p>
    <w:p>
      <w:pPr>
        <w:pStyle w:val="BookText"/>
      </w:pPr>
      <w:r>
        <w:rPr>
          <w:rFonts w:ascii="Amiri" w:hAnsi="Amiri" w:eastAsia="Amiri" w:cs="Amiri"/>
          <w:lang w:bidi="ar-SA"/>
          <w:color w:val="111111"/>
          <w:sz w:val="28"/>
          <w:szCs w:val="28"/>
          <w:rtl/>
        </w:rPr>
        <w:t xml:space="preserve">الّذین یظنّون أنّهم ملاقو ربّهم \46\1003</w:t>
      </w:r>
    </w:p>
    <w:p>
      <w:pPr>
        <w:pStyle w:val="BookText"/>
      </w:pPr>
      <w:r>
        <w:rPr>
          <w:rFonts w:ascii="IRNazanin" w:hAnsi="IRNazanin" w:eastAsia="IRNazanin" w:cs="IRNazanin"/>
          <w:lang w:bidi="fa-IR"/>
          <w:color w:val="111111"/>
          <w:sz w:val="28"/>
          <w:szCs w:val="28"/>
          <w:rtl/>
        </w:rPr>
        <w:t xml:space="preserve">و إذ واعدنا \51\743</w:t>
      </w:r>
    </w:p>
    <w:p>
      <w:pPr>
        <w:pStyle w:val="BookText"/>
      </w:pPr>
      <w:r>
        <w:rPr>
          <w:rFonts w:ascii="IRNazanin" w:hAnsi="IRNazanin" w:eastAsia="IRNazanin" w:cs="IRNazanin"/>
          <w:lang w:bidi="fa-IR"/>
          <w:color w:val="111111"/>
          <w:sz w:val="28"/>
          <w:szCs w:val="28"/>
          <w:rtl/>
        </w:rPr>
        <w:t xml:space="preserve">فأخذتکم الصّاعقة \55\799</w:t>
      </w:r>
    </w:p>
    <w:p>
      <w:pPr>
        <w:pStyle w:val="BookText"/>
      </w:pPr>
      <w:r>
        <w:rPr>
          <w:rFonts w:ascii="Amiri" w:hAnsi="Amiri" w:eastAsia="Amiri" w:cs="Amiri"/>
          <w:lang w:bidi="ar-SA"/>
          <w:color w:val="111111"/>
          <w:sz w:val="28"/>
          <w:szCs w:val="28"/>
          <w:rtl/>
        </w:rPr>
        <w:t xml:space="preserve">ادخلوا الباب سجّدا و قولوا حطّة \58\1146</w:t>
      </w:r>
    </w:p>
    <w:p>
      <w:pPr>
        <w:pStyle w:val="BookText"/>
      </w:pPr>
      <w:r>
        <w:rPr>
          <w:rFonts w:ascii="IRNazanin" w:hAnsi="IRNazanin" w:eastAsia="IRNazanin" w:cs="IRNazanin"/>
          <w:lang w:bidi="fa-IR"/>
          <w:color w:val="111111"/>
          <w:sz w:val="28"/>
          <w:szCs w:val="28"/>
          <w:rtl/>
        </w:rPr>
        <w:t xml:space="preserve">أتستبدلون الّذی هو أدنی بالّذی هو خیر \61\895</w:t>
      </w:r>
    </w:p>
    <w:p>
      <w:pPr>
        <w:pStyle w:val="BookText"/>
      </w:pPr>
      <w:r>
        <w:rPr>
          <w:rFonts w:ascii="IRNazanin" w:hAnsi="IRNazanin" w:eastAsia="IRNazanin" w:cs="IRNazanin"/>
          <w:lang w:bidi="fa-IR"/>
          <w:color w:val="111111"/>
          <w:sz w:val="28"/>
          <w:szCs w:val="28"/>
          <w:rtl/>
        </w:rPr>
        <w:t xml:space="preserve">و ما کادوا یفعلون \71\1042;1043</w:t>
      </w:r>
    </w:p>
    <w:p>
      <w:pPr>
        <w:pStyle w:val="BookText"/>
      </w:pPr>
      <w:r>
        <w:rPr>
          <w:rFonts w:ascii="IRNazanin" w:hAnsi="IRNazanin" w:eastAsia="IRNazanin" w:cs="IRNazanin"/>
          <w:lang w:bidi="fa-IR"/>
          <w:color w:val="111111"/>
          <w:sz w:val="28"/>
          <w:szCs w:val="28"/>
          <w:rtl/>
        </w:rPr>
        <w:t xml:space="preserve">فهی کالحجارة أو أشدّ قسوة \74\1154</w:t>
      </w:r>
    </w:p>
    <w:p>
      <w:pPr>
        <w:pStyle w:val="BookText"/>
      </w:pPr>
      <w:r>
        <w:rPr>
          <w:rFonts w:ascii="IRNazanin" w:hAnsi="IRNazanin" w:eastAsia="IRNazanin" w:cs="IRNazanin"/>
          <w:lang w:bidi="fa-IR"/>
          <w:color w:val="111111"/>
          <w:sz w:val="28"/>
          <w:szCs w:val="28"/>
          <w:rtl/>
        </w:rPr>
        <w:t xml:space="preserve">و ما اللّه بغافل \74\1176</w:t>
      </w:r>
    </w:p>
    <w:p>
      <w:pPr>
        <w:pStyle w:val="BookText"/>
      </w:pPr>
      <w:r>
        <w:rPr>
          <w:rFonts w:ascii="IRNazanin" w:hAnsi="IRNazanin" w:eastAsia="IRNazanin" w:cs="IRNazanin"/>
          <w:lang w:bidi="fa-IR"/>
          <w:color w:val="111111"/>
          <w:sz w:val="28"/>
          <w:szCs w:val="28"/>
          <w:rtl/>
        </w:rPr>
        <w:t xml:space="preserve">بئسما اشتروا به أنفسهم \90\1058</w:t>
      </w:r>
    </w:p>
    <w:p>
      <w:pPr>
        <w:pStyle w:val="BookText"/>
      </w:pPr>
      <w:r>
        <w:rPr>
          <w:rFonts w:ascii="Amiri" w:hAnsi="Amiri" w:eastAsia="Amiri" w:cs="Amiri"/>
          <w:lang w:bidi="ar-SA"/>
          <w:color w:val="111111"/>
          <w:sz w:val="28"/>
          <w:szCs w:val="28"/>
          <w:rtl/>
        </w:rPr>
        <w:t xml:space="preserve">و هو الحقّ مصدّقا \91\440</w:t>
      </w:r>
    </w:p>
    <w:p>
      <w:pPr>
        <w:pStyle w:val="BookText"/>
      </w:pPr>
      <w:r>
        <w:rPr>
          <w:rFonts w:ascii="IRNazanin" w:hAnsi="IRNazanin" w:eastAsia="IRNazanin" w:cs="IRNazanin"/>
          <w:lang w:bidi="fa-IR"/>
          <w:color w:val="111111"/>
          <w:sz w:val="28"/>
          <w:szCs w:val="28"/>
          <w:rtl/>
        </w:rPr>
        <w:t xml:space="preserve">و لن یتمنّوه أبدا \95\928</w:t>
      </w:r>
    </w:p>
    <w:p>
      <w:pPr>
        <w:pStyle w:val="BookText"/>
      </w:pPr>
      <w:r>
        <w:rPr>
          <w:rFonts w:ascii="IRNazanin" w:hAnsi="IRNazanin" w:eastAsia="IRNazanin" w:cs="IRNazanin"/>
          <w:lang w:bidi="fa-IR"/>
          <w:color w:val="111111"/>
          <w:sz w:val="28"/>
          <w:szCs w:val="28"/>
          <w:rtl/>
        </w:rPr>
        <w:t xml:space="preserve">و ملائکته و رسله و جبریل و میکال \98\1152</w:t>
      </w:r>
    </w:p>
    <w:p>
      <w:pPr>
        <w:pStyle w:val="BookText"/>
      </w:pPr>
      <w:r>
        <w:rPr>
          <w:rFonts w:ascii="IRNazanin" w:hAnsi="IRNazanin" w:eastAsia="IRNazanin" w:cs="IRNazanin"/>
          <w:lang w:bidi="fa-IR"/>
          <w:color w:val="111111"/>
          <w:sz w:val="28"/>
          <w:szCs w:val="28"/>
          <w:rtl/>
        </w:rPr>
        <w:t xml:space="preserve">أو کلّما عاهدوا عهدا نبذه فریق منهم \100\1202</w:t>
      </w:r>
    </w:p>
    <w:p>
      <w:pPr>
        <w:pStyle w:val="BookText"/>
      </w:pPr>
      <w:r>
        <w:rPr>
          <w:rFonts w:ascii="IRNazanin" w:hAnsi="IRNazanin" w:eastAsia="IRNazanin" w:cs="IRNazanin"/>
          <w:lang w:bidi="fa-IR"/>
          <w:color w:val="111111"/>
          <w:sz w:val="28"/>
          <w:szCs w:val="28"/>
          <w:rtl/>
        </w:rPr>
        <w:t xml:space="preserve">و اتبعوا ما تتلو الشّیاطین علی ملک سلیمان \102\1106</w:t>
      </w:r>
    </w:p>
    <w:p>
      <w:pPr>
        <w:pStyle w:val="BookText"/>
      </w:pPr>
      <w:r>
        <w:rPr>
          <w:rFonts w:ascii="Amiri" w:hAnsi="Amiri" w:eastAsia="Amiri" w:cs="Amiri"/>
          <w:lang w:bidi="ar-SA"/>
          <w:color w:val="111111"/>
          <w:sz w:val="28"/>
          <w:szCs w:val="28"/>
          <w:rtl/>
        </w:rPr>
        <w:t xml:space="preserve">ألم تعلم أنّ اللّه \106\609</w:t>
      </w:r>
    </w:p>
    <w:p>
      <w:pPr>
        <w:pStyle w:val="BookText"/>
      </w:pPr>
      <w:r>
        <w:rPr>
          <w:rFonts w:ascii="IRNazanin" w:hAnsi="IRNazanin" w:eastAsia="IRNazanin" w:cs="IRNazanin"/>
          <w:lang w:bidi="fa-IR"/>
          <w:color w:val="111111"/>
          <w:sz w:val="28"/>
          <w:szCs w:val="28"/>
          <w:rtl/>
        </w:rPr>
        <w:t xml:space="preserve">ما ننسخ من آیة أو ننسها \106\686</w:t>
      </w:r>
    </w:p>
    <w:p>
      <w:pPr>
        <w:pStyle w:val="BookText"/>
      </w:pPr>
      <w:r>
        <w:rPr>
          <w:rFonts w:ascii="Amiri" w:hAnsi="Amiri" w:eastAsia="Amiri" w:cs="Amiri"/>
          <w:lang w:bidi="ar-SA"/>
          <w:color w:val="111111"/>
          <w:sz w:val="28"/>
          <w:szCs w:val="28"/>
          <w:rtl/>
        </w:rPr>
        <w:t xml:space="preserve">لئلاّ یکون \150\593</w:t>
      </w:r>
    </w:p>
    <w:p>
      <w:pPr>
        <w:pStyle w:val="BookText"/>
      </w:pPr>
      <w:r>
        <w:rPr>
          <w:rFonts w:ascii="Amiri" w:hAnsi="Amiri" w:eastAsia="Amiri" w:cs="Amiri"/>
          <w:lang w:bidi="ar-SA"/>
          <w:color w:val="111111"/>
          <w:sz w:val="28"/>
          <w:szCs w:val="28"/>
          <w:rtl/>
        </w:rPr>
        <w:t xml:space="preserve">لئلاّ یکون للنّاس علیکم حجّة \150\953;1144</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أنّ لنا کرّة فنتبرّأ منهم \167\1206</w:t>
      </w:r>
    </w:p>
    <w:p>
      <w:pPr>
        <w:pStyle w:val="BookText"/>
      </w:pPr>
      <w:r>
        <w:rPr>
          <w:rFonts w:ascii="Amiri" w:hAnsi="Amiri" w:eastAsia="Amiri" w:cs="Amiri"/>
          <w:lang w:bidi="ar-SA"/>
          <w:color w:val="111111"/>
          <w:sz w:val="28"/>
          <w:szCs w:val="28"/>
          <w:rtl/>
        </w:rPr>
        <w:t xml:space="preserve">إنّما حرّم علیکم المیّتة \173\1114</w:t>
      </w:r>
    </w:p>
    <w:p>
      <w:pPr>
        <w:pStyle w:val="BookText"/>
      </w:pPr>
      <w:r>
        <w:rPr>
          <w:rFonts w:ascii="IRNazanin" w:hAnsi="IRNazanin" w:eastAsia="IRNazanin" w:cs="IRNazanin"/>
          <w:lang w:bidi="fa-IR"/>
          <w:color w:val="111111"/>
          <w:sz w:val="28"/>
          <w:szCs w:val="28"/>
          <w:rtl/>
        </w:rPr>
        <w:t xml:space="preserve">فما أصبرهم علی النّار \175\1048</w:t>
      </w:r>
    </w:p>
    <w:p>
      <w:pPr>
        <w:pStyle w:val="BookText"/>
      </w:pPr>
      <w:r>
        <w:rPr>
          <w:rFonts w:ascii="IRNazanin" w:hAnsi="IRNazanin" w:eastAsia="IRNazanin" w:cs="IRNazanin"/>
          <w:lang w:bidi="fa-IR"/>
          <w:color w:val="111111"/>
          <w:sz w:val="28"/>
          <w:szCs w:val="28"/>
          <w:rtl/>
        </w:rPr>
        <w:t xml:space="preserve">و آتی المال علی حبّه \176\1106</w:t>
      </w:r>
    </w:p>
    <w:p>
      <w:pPr>
        <w:pStyle w:val="BookText"/>
      </w:pPr>
      <w:r>
        <w:rPr>
          <w:rFonts w:ascii="IRNazanin" w:hAnsi="IRNazanin" w:eastAsia="IRNazanin" w:cs="IRNazanin"/>
          <w:lang w:bidi="fa-IR"/>
          <w:color w:val="111111"/>
          <w:sz w:val="28"/>
          <w:szCs w:val="28"/>
          <w:rtl/>
        </w:rPr>
        <w:t xml:space="preserve">فمن عفی له من أخیه شیء \178\612</w:t>
      </w:r>
    </w:p>
    <w:p>
      <w:pPr>
        <w:pStyle w:val="BookText"/>
      </w:pPr>
      <w:r>
        <w:rPr>
          <w:rFonts w:ascii="Amiri" w:hAnsi="Amiri" w:eastAsia="Amiri" w:cs="Amiri"/>
          <w:lang w:bidi="ar-SA"/>
          <w:color w:val="111111"/>
          <w:sz w:val="28"/>
          <w:szCs w:val="28"/>
          <w:rtl/>
        </w:rPr>
        <w:t xml:space="preserve">صبغة اللّه \183\298</w:t>
      </w:r>
    </w:p>
    <w:p>
      <w:pPr>
        <w:pStyle w:val="BookText"/>
      </w:pPr>
      <w:r>
        <w:rPr>
          <w:rFonts w:ascii="Amiri" w:hAnsi="Amiri" w:eastAsia="Amiri" w:cs="Amiri"/>
          <w:lang w:bidi="ar-SA"/>
          <w:color w:val="111111"/>
          <w:sz w:val="28"/>
          <w:szCs w:val="28"/>
          <w:rtl/>
        </w:rPr>
        <w:t xml:space="preserve">فعدّة من أیّام أخر \184\128</w:t>
      </w:r>
    </w:p>
    <w:p>
      <w:pPr>
        <w:pStyle w:val="BookText"/>
      </w:pPr>
      <w:r>
        <w:rPr>
          <w:rFonts w:ascii="IRNazanin" w:hAnsi="IRNazanin" w:eastAsia="IRNazanin" w:cs="IRNazanin"/>
          <w:lang w:bidi="fa-IR"/>
          <w:color w:val="111111"/>
          <w:sz w:val="28"/>
          <w:szCs w:val="28"/>
          <w:rtl/>
        </w:rPr>
        <w:t xml:space="preserve">و أن تصوموا خیر لکم \184\923</w:t>
      </w:r>
    </w:p>
    <w:p>
      <w:pPr>
        <w:pStyle w:val="BookText"/>
      </w:pPr>
      <w:r>
        <w:rPr>
          <w:rFonts w:ascii="IRNazanin" w:hAnsi="IRNazanin" w:eastAsia="IRNazanin" w:cs="IRNazanin"/>
          <w:lang w:bidi="fa-IR"/>
          <w:color w:val="111111"/>
          <w:sz w:val="28"/>
          <w:szCs w:val="28"/>
          <w:rtl/>
        </w:rPr>
        <w:t xml:space="preserve">و أن تصوموا \184\923;925;927</w:t>
      </w:r>
    </w:p>
    <w:p>
      <w:pPr>
        <w:pStyle w:val="BookText"/>
      </w:pPr>
      <w:r>
        <w:rPr>
          <w:rFonts w:ascii="IRNazanin" w:hAnsi="IRNazanin" w:eastAsia="IRNazanin" w:cs="IRNazanin"/>
          <w:lang w:bidi="fa-IR"/>
          <w:color w:val="111111"/>
          <w:sz w:val="28"/>
          <w:szCs w:val="28"/>
          <w:rtl/>
        </w:rPr>
        <w:t xml:space="preserve">و لتکّبروا اللّه علی ما هداکم \185\1106</w:t>
      </w:r>
    </w:p>
    <w:p>
      <w:pPr>
        <w:pStyle w:val="BookText"/>
      </w:pPr>
      <w:r>
        <w:rPr>
          <w:rFonts w:ascii="Amiri" w:hAnsi="Amiri" w:eastAsia="Amiri" w:cs="Amiri"/>
          <w:lang w:bidi="ar-SA"/>
          <w:color w:val="111111"/>
          <w:sz w:val="28"/>
          <w:szCs w:val="28"/>
          <w:rtl/>
        </w:rPr>
        <w:t xml:space="preserve">ثمّ أتمّوا الصّیام إلی اللّیل \187\1077</w:t>
      </w:r>
    </w:p>
    <w:p>
      <w:pPr>
        <w:pStyle w:val="BookText"/>
      </w:pPr>
      <w:r>
        <w:rPr>
          <w:rFonts w:ascii="IRNazanin" w:hAnsi="IRNazanin" w:eastAsia="IRNazanin" w:cs="IRNazanin"/>
          <w:lang w:bidi="fa-IR"/>
          <w:color w:val="111111"/>
          <w:sz w:val="28"/>
          <w:szCs w:val="28"/>
          <w:rtl/>
        </w:rPr>
        <w:t xml:space="preserve">یسألونک عن الأهلّة قل هی مواقیت \189\758</w:t>
      </w:r>
    </w:p>
    <w:p>
      <w:pPr>
        <w:pStyle w:val="BookText"/>
      </w:pPr>
      <w:r>
        <w:rPr>
          <w:rFonts w:ascii="IRNazanin" w:hAnsi="IRNazanin" w:eastAsia="IRNazanin" w:cs="IRNazanin"/>
          <w:lang w:bidi="fa-IR"/>
          <w:color w:val="111111"/>
          <w:sz w:val="28"/>
          <w:szCs w:val="28"/>
          <w:rtl/>
        </w:rPr>
        <w:t xml:space="preserve">و لا تلقوا بأیدیکم إلی التّهلکة \195\1052</w:t>
      </w:r>
    </w:p>
    <w:p>
      <w:pPr>
        <w:pStyle w:val="BookText"/>
      </w:pPr>
      <w:r>
        <w:rPr>
          <w:rFonts w:ascii="IRNazanin" w:hAnsi="IRNazanin" w:eastAsia="IRNazanin" w:cs="IRNazanin"/>
          <w:lang w:bidi="fa-IR"/>
          <w:color w:val="111111"/>
          <w:sz w:val="28"/>
          <w:szCs w:val="28"/>
          <w:rtl/>
        </w:rPr>
        <w:t xml:space="preserve">و لا تلقوا بأیدیکم \195\1082</w:t>
      </w:r>
    </w:p>
    <w:p>
      <w:pPr>
        <w:pStyle w:val="BookText"/>
      </w:pPr>
      <w:r>
        <w:rPr>
          <w:rFonts w:ascii="IRNazanin" w:hAnsi="IRNazanin" w:eastAsia="IRNazanin" w:cs="IRNazanin"/>
          <w:lang w:bidi="fa-IR"/>
          <w:color w:val="111111"/>
          <w:sz w:val="28"/>
          <w:szCs w:val="28"/>
          <w:rtl/>
        </w:rPr>
        <w:t xml:space="preserve">الحجّ أشهر معلومات \197\245</w:t>
      </w:r>
    </w:p>
    <w:p>
      <w:pPr>
        <w:pStyle w:val="BookText"/>
      </w:pPr>
      <w:r>
        <w:rPr>
          <w:rFonts w:ascii="IRNazanin" w:hAnsi="IRNazanin" w:eastAsia="IRNazanin" w:cs="IRNazanin"/>
          <w:lang w:bidi="fa-IR"/>
          <w:color w:val="111111"/>
          <w:sz w:val="28"/>
          <w:szCs w:val="28"/>
          <w:rtl/>
        </w:rPr>
        <w:t xml:space="preserve">لا رفث و لا فسوق و لا جدال فی الحجّ \197\502</w:t>
      </w:r>
    </w:p>
    <w:p>
      <w:pPr>
        <w:pStyle w:val="BookText"/>
      </w:pPr>
      <w:r>
        <w:rPr>
          <w:rFonts w:ascii="IRNazanin" w:hAnsi="IRNazanin" w:eastAsia="IRNazanin" w:cs="IRNazanin"/>
          <w:lang w:bidi="fa-IR"/>
          <w:color w:val="111111"/>
          <w:sz w:val="28"/>
          <w:szCs w:val="28"/>
          <w:rtl/>
        </w:rPr>
        <w:t xml:space="preserve">أشهر معلومات \197\829</w:t>
      </w:r>
    </w:p>
    <w:p>
      <w:pPr>
        <w:pStyle w:val="BookText"/>
      </w:pPr>
      <w:r>
        <w:rPr>
          <w:rFonts w:ascii="IRNazanin" w:hAnsi="IRNazanin" w:eastAsia="IRNazanin" w:cs="IRNazanin"/>
          <w:lang w:bidi="fa-IR"/>
          <w:color w:val="111111"/>
          <w:sz w:val="28"/>
          <w:szCs w:val="28"/>
          <w:rtl/>
        </w:rPr>
        <w:t xml:space="preserve">فإذا أفضتم من عرفات \198\1234</w:t>
      </w:r>
    </w:p>
    <w:p>
      <w:pPr>
        <w:pStyle w:val="BookText"/>
      </w:pPr>
      <w:r>
        <w:rPr>
          <w:rFonts w:ascii="IRNazanin" w:hAnsi="IRNazanin" w:eastAsia="IRNazanin" w:cs="IRNazanin"/>
          <w:lang w:bidi="fa-IR"/>
          <w:color w:val="111111"/>
          <w:sz w:val="28"/>
          <w:szCs w:val="28"/>
          <w:rtl/>
        </w:rPr>
        <w:t xml:space="preserve">و اذکروه کما هداکم \198\1108</w:t>
      </w:r>
    </w:p>
    <w:p>
      <w:pPr>
        <w:pStyle w:val="BookText"/>
      </w:pPr>
      <w:r>
        <w:rPr>
          <w:rFonts w:ascii="IRNazanin" w:hAnsi="IRNazanin" w:eastAsia="IRNazanin" w:cs="IRNazanin"/>
          <w:lang w:bidi="fa-IR"/>
          <w:color w:val="111111"/>
          <w:sz w:val="28"/>
          <w:szCs w:val="28"/>
          <w:rtl/>
        </w:rPr>
        <w:t xml:space="preserve">کذکرکم آباءکم \200\847</w:t>
      </w:r>
    </w:p>
    <w:p>
      <w:pPr>
        <w:pStyle w:val="BookText"/>
      </w:pPr>
      <w:r>
        <w:rPr>
          <w:rFonts w:ascii="IRNazanin" w:hAnsi="IRNazanin" w:eastAsia="IRNazanin" w:cs="IRNazanin"/>
          <w:lang w:bidi="fa-IR"/>
          <w:color w:val="111111"/>
          <w:sz w:val="28"/>
          <w:szCs w:val="28"/>
          <w:rtl/>
        </w:rPr>
        <w:t xml:space="preserve">أیّام معدودات \202\829</w:t>
      </w:r>
    </w:p>
    <w:p>
      <w:pPr>
        <w:pStyle w:val="BookText"/>
      </w:pPr>
      <w:r>
        <w:rPr>
          <w:rFonts w:ascii="IRNazanin" w:hAnsi="IRNazanin" w:eastAsia="IRNazanin" w:cs="IRNazanin"/>
          <w:lang w:bidi="fa-IR"/>
          <w:color w:val="111111"/>
          <w:sz w:val="28"/>
          <w:szCs w:val="28"/>
          <w:rtl/>
        </w:rPr>
        <w:t xml:space="preserve">جاءتکم البیّنات \209\799</w:t>
      </w:r>
    </w:p>
    <w:p>
      <w:pPr>
        <w:pStyle w:val="BookText"/>
      </w:pPr>
      <w:r>
        <w:rPr>
          <w:rFonts w:ascii="IRNazanin" w:hAnsi="IRNazanin" w:eastAsia="IRNazanin" w:cs="IRNazanin"/>
          <w:lang w:bidi="fa-IR"/>
          <w:color w:val="111111"/>
          <w:sz w:val="28"/>
          <w:szCs w:val="28"/>
          <w:rtl/>
        </w:rPr>
        <w:t xml:space="preserve">و زلزلوا حتّی یقول الرّسول \214\936</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عسی أن تکرهوا شیئا \216\1040</w:t>
      </w:r>
    </w:p>
    <w:p>
      <w:pPr>
        <w:pStyle w:val="BookText"/>
      </w:pPr>
      <w:r>
        <w:rPr>
          <w:rFonts w:ascii="IRNazanin" w:hAnsi="IRNazanin" w:eastAsia="IRNazanin" w:cs="IRNazanin"/>
          <w:lang w:bidi="fa-IR"/>
          <w:color w:val="111111"/>
          <w:sz w:val="28"/>
          <w:szCs w:val="28"/>
          <w:rtl/>
        </w:rPr>
        <w:t xml:space="preserve">یسألونک ما ذا ینفقون قل العفو \219\693</w:t>
      </w:r>
    </w:p>
    <w:p>
      <w:pPr>
        <w:pStyle w:val="BookText"/>
      </w:pPr>
      <w:r>
        <w:rPr>
          <w:rFonts w:ascii="IRNazanin" w:hAnsi="IRNazanin" w:eastAsia="IRNazanin" w:cs="IRNazanin"/>
          <w:lang w:bidi="fa-IR"/>
          <w:color w:val="111111"/>
          <w:sz w:val="28"/>
          <w:szCs w:val="28"/>
          <w:rtl/>
        </w:rPr>
        <w:t xml:space="preserve">و لعبد مؤمن خیر من مشرک \221\234</w:t>
      </w:r>
    </w:p>
    <w:p>
      <w:pPr>
        <w:pStyle w:val="BookText"/>
      </w:pPr>
      <w:r>
        <w:rPr>
          <w:rFonts w:ascii="IRNazanin" w:hAnsi="IRNazanin" w:eastAsia="IRNazanin" w:cs="IRNazanin"/>
          <w:lang w:bidi="fa-IR"/>
          <w:color w:val="111111"/>
          <w:sz w:val="28"/>
          <w:szCs w:val="28"/>
          <w:rtl/>
        </w:rPr>
        <w:t xml:space="preserve">و لا مة مؤمنة خیر من مشرکة و لو أعجبتکم \221\1206</w:t>
      </w:r>
    </w:p>
    <w:p>
      <w:pPr>
        <w:pStyle w:val="BookText"/>
      </w:pPr>
      <w:r>
        <w:rPr>
          <w:rFonts w:ascii="IRNazanin" w:hAnsi="IRNazanin" w:eastAsia="IRNazanin" w:cs="IRNazanin"/>
          <w:lang w:bidi="fa-IR"/>
          <w:color w:val="111111"/>
          <w:sz w:val="28"/>
          <w:szCs w:val="28"/>
          <w:rtl/>
        </w:rPr>
        <w:t xml:space="preserve">فأتوا حرثکم أنی شئتم \223\745</w:t>
      </w:r>
    </w:p>
    <w:p>
      <w:pPr>
        <w:pStyle w:val="BookText"/>
      </w:pPr>
      <w:r>
        <w:rPr>
          <w:rFonts w:ascii="Amiri" w:hAnsi="Amiri" w:eastAsia="Amiri" w:cs="Amiri"/>
          <w:lang w:bidi="ar-SA"/>
          <w:color w:val="111111"/>
          <w:sz w:val="28"/>
          <w:szCs w:val="28"/>
          <w:rtl/>
        </w:rPr>
        <w:t xml:space="preserve">تربّص أربعة أشهر \226\848</w:t>
      </w:r>
    </w:p>
    <w:p>
      <w:pPr>
        <w:pStyle w:val="BookText"/>
      </w:pPr>
      <w:r>
        <w:rPr>
          <w:rFonts w:ascii="Amiri" w:hAnsi="Amiri" w:eastAsia="Amiri" w:cs="Amiri"/>
          <w:lang w:bidi="ar-SA"/>
          <w:color w:val="111111"/>
          <w:sz w:val="28"/>
          <w:szCs w:val="28"/>
          <w:rtl/>
        </w:rPr>
        <w:t xml:space="preserve">ثلاثة قروء \228\837</w:t>
      </w:r>
    </w:p>
    <w:p>
      <w:pPr>
        <w:pStyle w:val="BookText"/>
      </w:pPr>
      <w:r>
        <w:rPr>
          <w:rFonts w:ascii="IRNazanin" w:hAnsi="IRNazanin" w:eastAsia="IRNazanin" w:cs="IRNazanin"/>
          <w:lang w:bidi="fa-IR"/>
          <w:color w:val="111111"/>
          <w:sz w:val="28"/>
          <w:szCs w:val="28"/>
          <w:rtl/>
        </w:rPr>
        <w:t xml:space="preserve">و المطلقات یتربصن \228\803</w:t>
      </w:r>
    </w:p>
    <w:p>
      <w:pPr>
        <w:pStyle w:val="BookText"/>
      </w:pPr>
      <w:r>
        <w:rPr>
          <w:rFonts w:ascii="IRNazanin" w:hAnsi="IRNazanin" w:eastAsia="IRNazanin" w:cs="IRNazanin"/>
          <w:lang w:bidi="fa-IR"/>
          <w:color w:val="111111"/>
          <w:sz w:val="28"/>
          <w:szCs w:val="28"/>
          <w:rtl/>
        </w:rPr>
        <w:t xml:space="preserve">ذلک یوعظ به \232\661</w:t>
      </w:r>
    </w:p>
    <w:p>
      <w:pPr>
        <w:pStyle w:val="BookText"/>
      </w:pPr>
      <w:r>
        <w:rPr>
          <w:rFonts w:ascii="IRNazanin" w:hAnsi="IRNazanin" w:eastAsia="IRNazanin" w:cs="IRNazanin"/>
          <w:lang w:bidi="fa-IR"/>
          <w:color w:val="111111"/>
          <w:sz w:val="28"/>
          <w:szCs w:val="28"/>
          <w:rtl/>
        </w:rPr>
        <w:t xml:space="preserve">لمن أراد أن یتمّ الرّضاعة \233\927</w:t>
      </w:r>
    </w:p>
    <w:p>
      <w:pPr>
        <w:pStyle w:val="BookText"/>
      </w:pPr>
      <w:r>
        <w:rPr>
          <w:rFonts w:ascii="IRNazanin" w:hAnsi="IRNazanin" w:eastAsia="IRNazanin" w:cs="IRNazanin"/>
          <w:lang w:bidi="fa-IR"/>
          <w:color w:val="111111"/>
          <w:sz w:val="28"/>
          <w:szCs w:val="28"/>
          <w:rtl/>
        </w:rPr>
        <w:t xml:space="preserve">و الوالدات یرضعن أولادهنّ \233\979;980</w:t>
      </w:r>
    </w:p>
    <w:p>
      <w:pPr>
        <w:pStyle w:val="BookText"/>
      </w:pPr>
      <w:r>
        <w:rPr>
          <w:rFonts w:ascii="IRNazanin" w:hAnsi="IRNazanin" w:eastAsia="IRNazanin" w:cs="IRNazanin"/>
          <w:lang w:bidi="fa-IR"/>
          <w:color w:val="111111"/>
          <w:sz w:val="28"/>
          <w:szCs w:val="28"/>
          <w:rtl/>
        </w:rPr>
        <w:t xml:space="preserve">إلاّ أن یعفون أو یعفو الّذی \237\918</w:t>
      </w:r>
    </w:p>
    <w:p>
      <w:pPr>
        <w:pStyle w:val="BookText"/>
      </w:pPr>
      <w:r>
        <w:rPr>
          <w:rFonts w:ascii="IRNazanin" w:hAnsi="IRNazanin" w:eastAsia="IRNazanin" w:cs="IRNazanin"/>
          <w:lang w:bidi="fa-IR"/>
          <w:color w:val="111111"/>
          <w:sz w:val="28"/>
          <w:szCs w:val="28"/>
          <w:rtl/>
        </w:rPr>
        <w:t xml:space="preserve">یقبض و یبسط \245\308</w:t>
      </w:r>
    </w:p>
    <w:p>
      <w:pPr>
        <w:pStyle w:val="BookText"/>
      </w:pPr>
      <w:r>
        <w:rPr>
          <w:rFonts w:ascii="IRNazanin" w:hAnsi="IRNazanin" w:eastAsia="IRNazanin" w:cs="IRNazanin"/>
          <w:lang w:bidi="fa-IR"/>
          <w:color w:val="111111"/>
          <w:sz w:val="28"/>
          <w:szCs w:val="28"/>
          <w:rtl/>
        </w:rPr>
        <w:t xml:space="preserve">من ذا الّذی یقرض اللّه قرضا حسنا فیضاعفه \245\943</w:t>
      </w:r>
    </w:p>
    <w:p>
      <w:pPr>
        <w:pStyle w:val="BookText"/>
      </w:pPr>
      <w:r>
        <w:rPr>
          <w:rFonts w:ascii="IRNazanin" w:hAnsi="IRNazanin" w:eastAsia="IRNazanin" w:cs="IRNazanin"/>
          <w:lang w:bidi="fa-IR"/>
          <w:color w:val="111111"/>
          <w:sz w:val="28"/>
          <w:szCs w:val="28"/>
          <w:rtl/>
        </w:rPr>
        <w:t xml:space="preserve">و ما لنا ألاّ نقاتل \246\924</w:t>
      </w:r>
    </w:p>
    <w:p>
      <w:pPr>
        <w:pStyle w:val="BookText"/>
      </w:pPr>
      <w:r>
        <w:rPr>
          <w:rFonts w:ascii="Amiri" w:hAnsi="Amiri" w:eastAsia="Amiri" w:cs="Amiri"/>
          <w:lang w:bidi="ar-SA"/>
          <w:color w:val="111111"/>
          <w:sz w:val="28"/>
          <w:szCs w:val="28"/>
          <w:rtl/>
        </w:rPr>
        <w:t xml:space="preserve">و لو لا دفع اللّه النّاس \251\848</w:t>
      </w:r>
    </w:p>
    <w:p>
      <w:pPr>
        <w:pStyle w:val="BookText"/>
      </w:pPr>
      <w:r>
        <w:rPr>
          <w:rFonts w:ascii="IRNazanin" w:hAnsi="IRNazanin" w:eastAsia="IRNazanin" w:cs="IRNazanin"/>
          <w:lang w:bidi="fa-IR"/>
          <w:color w:val="111111"/>
          <w:sz w:val="28"/>
          <w:szCs w:val="28"/>
          <w:rtl/>
        </w:rPr>
        <w:t xml:space="preserve">من ذا الّذی یشفع عنده \255\675</w:t>
      </w:r>
    </w:p>
    <w:p>
      <w:pPr>
        <w:pStyle w:val="BookText"/>
      </w:pPr>
      <w:r>
        <w:rPr>
          <w:rFonts w:ascii="IRNazanin" w:hAnsi="IRNazanin" w:eastAsia="IRNazanin" w:cs="IRNazanin"/>
          <w:lang w:bidi="fa-IR"/>
          <w:color w:val="111111"/>
          <w:sz w:val="28"/>
          <w:szCs w:val="28"/>
          <w:rtl/>
        </w:rPr>
        <w:t xml:space="preserve">قول معروف و مغفرة خیر من صدقة \263\239</w:t>
      </w:r>
    </w:p>
    <w:p>
      <w:pPr>
        <w:pStyle w:val="BookText"/>
      </w:pPr>
      <w:r>
        <w:rPr>
          <w:rFonts w:ascii="Amiri" w:hAnsi="Amiri" w:eastAsia="Amiri" w:cs="Amiri"/>
          <w:lang w:bidi="ar-SA"/>
          <w:color w:val="111111"/>
          <w:sz w:val="28"/>
          <w:szCs w:val="28"/>
          <w:rtl/>
        </w:rPr>
        <w:t xml:space="preserve">فنعمّا هی \271\1058</w:t>
      </w:r>
    </w:p>
    <w:p>
      <w:pPr>
        <w:pStyle w:val="BookText"/>
      </w:pPr>
      <w:r>
        <w:rPr>
          <w:rFonts w:ascii="Amiri" w:hAnsi="Amiri" w:eastAsia="Amiri" w:cs="Amiri"/>
          <w:lang w:bidi="ar-SA"/>
          <w:color w:val="111111"/>
          <w:sz w:val="28"/>
          <w:szCs w:val="28"/>
          <w:rtl/>
        </w:rPr>
        <w:t xml:space="preserve">فمن جاءه موعظة من ربّه \275\799</w:t>
      </w:r>
    </w:p>
    <w:p>
      <w:pPr>
        <w:pStyle w:val="BookText"/>
      </w:pPr>
      <w:r>
        <w:rPr>
          <w:rFonts w:ascii="Amiri" w:hAnsi="Amiri" w:eastAsia="Amiri" w:cs="Amiri"/>
          <w:lang w:bidi="ar-SA"/>
          <w:color w:val="111111"/>
          <w:sz w:val="28"/>
          <w:szCs w:val="28"/>
          <w:rtl/>
        </w:rPr>
        <w:t xml:space="preserve">أن تضلّ \282\494</w:t>
      </w:r>
    </w:p>
    <w:p>
      <w:pPr>
        <w:pStyle w:val="BookText"/>
      </w:pPr>
      <w:r>
        <w:rPr>
          <w:rFonts w:ascii="Amiri" w:hAnsi="Amiri" w:eastAsia="Amiri" w:cs="Amiri"/>
          <w:lang w:bidi="ar-SA"/>
          <w:color w:val="111111"/>
          <w:sz w:val="28"/>
          <w:szCs w:val="28"/>
          <w:rtl/>
        </w:rPr>
        <w:t xml:space="preserve">و اللّه بکلّ شیء علیم \282\379</w:t>
      </w:r>
    </w:p>
    <w:p>
      <w:pPr>
        <w:pStyle w:val="BookText"/>
      </w:pPr>
      <w:r>
        <w:rPr>
          <w:rFonts w:ascii="IRNazanin" w:hAnsi="IRNazanin" w:eastAsia="IRNazanin" w:cs="IRNazanin"/>
          <w:lang w:bidi="fa-IR"/>
          <w:color w:val="111111"/>
          <w:sz w:val="28"/>
          <w:szCs w:val="28"/>
          <w:rtl/>
        </w:rPr>
        <w:t xml:space="preserve">آثم قلبه \283\871</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تبدوا ما فی أنفسکم أو تخفوه \284\945</w:t>
      </w:r>
    </w:p>
    <w:p>
      <w:pPr>
        <w:pStyle w:val="BookText"/>
      </w:pPr>
      <w:r>
        <w:rPr>
          <w:rFonts w:ascii="IRNazanin" w:hAnsi="IRNazanin" w:eastAsia="IRNazanin" w:cs="IRNazanin"/>
          <w:lang w:bidi="fa-IR"/>
          <w:color w:val="111111"/>
          <w:sz w:val="28"/>
          <w:szCs w:val="28"/>
          <w:rtl/>
        </w:rPr>
        <w:t xml:space="preserve">و للّه ما فی السّماوات و ما فی الأرض \284\686</w:t>
      </w:r>
    </w:p>
    <w:p>
      <w:pPr>
        <w:pStyle w:val="BookText"/>
      </w:pPr>
      <w:r>
        <w:rPr>
          <w:rFonts w:ascii="IRNazanin" w:hAnsi="IRNazanin" w:eastAsia="IRNazanin" w:cs="IRNazanin"/>
          <w:lang w:bidi="fa-IR"/>
          <w:color w:val="111111"/>
          <w:sz w:val="28"/>
          <w:szCs w:val="28"/>
          <w:rtl/>
        </w:rPr>
        <w:t xml:space="preserve">ربّنا لا تؤاخذنا \286\362</w:t>
      </w:r>
    </w:p>
    <w:p>
      <w:pPr>
        <w:pStyle w:val="BookText"/>
      </w:pPr>
      <w:r>
        <w:rPr>
          <w:rFonts w:ascii="IRNazanin" w:hAnsi="IRNazanin" w:eastAsia="IRNazanin" w:cs="IRNazanin"/>
          <w:lang w:bidi="fa-IR"/>
          <w:color w:val="111111"/>
          <w:sz w:val="28"/>
          <w:szCs w:val="28"/>
          <w:rtl/>
        </w:rPr>
        <w:t xml:space="preserve">کتب علیکم الصّیام \183،184\845</w:t>
      </w:r>
    </w:p>
    <w:p>
      <w:pPr>
        <w:pStyle w:val="BookText"/>
      </w:pPr>
      <w:r>
        <w:rPr>
          <w:rFonts w:ascii="IRNazanin" w:hAnsi="IRNazanin" w:eastAsia="IRNazanin" w:cs="IRNazanin"/>
          <w:lang w:bidi="fa-IR"/>
          <w:color w:val="111111"/>
          <w:sz w:val="28"/>
          <w:szCs w:val="28"/>
          <w:rtl/>
        </w:rPr>
        <w:t xml:space="preserve">آل عمران</w:t>
      </w:r>
    </w:p>
    <w:p>
      <w:pPr>
        <w:pStyle w:val="BookText"/>
      </w:pPr>
      <w:r>
        <w:rPr>
          <w:rFonts w:ascii="IRNazanin" w:hAnsi="IRNazanin" w:eastAsia="IRNazanin" w:cs="IRNazanin"/>
          <w:lang w:bidi="fa-IR"/>
          <w:color w:val="111111"/>
          <w:sz w:val="28"/>
          <w:szCs w:val="28"/>
          <w:rtl/>
        </w:rPr>
        <w:t xml:space="preserve">فأمّا الّذین فی قلوبهم زیغ \7\1222</w:t>
      </w:r>
    </w:p>
    <w:p>
      <w:pPr>
        <w:pStyle w:val="BookText"/>
      </w:pPr>
      <w:r>
        <w:rPr>
          <w:rFonts w:ascii="IRNazanin" w:hAnsi="IRNazanin" w:eastAsia="IRNazanin" w:cs="IRNazanin"/>
          <w:lang w:bidi="fa-IR"/>
          <w:color w:val="111111"/>
          <w:sz w:val="28"/>
          <w:szCs w:val="28"/>
          <w:rtl/>
        </w:rPr>
        <w:t xml:space="preserve">قد کان لکم آیة فی فئتین التقتا \13\599</w:t>
      </w:r>
    </w:p>
    <w:p>
      <w:pPr>
        <w:pStyle w:val="BookText"/>
      </w:pPr>
      <w:r>
        <w:rPr>
          <w:rFonts w:ascii="Amiri" w:hAnsi="Amiri" w:eastAsia="Amiri" w:cs="Amiri"/>
          <w:lang w:bidi="ar-SA"/>
          <w:color w:val="111111"/>
          <w:sz w:val="28"/>
          <w:szCs w:val="28"/>
          <w:rtl/>
        </w:rPr>
        <w:t xml:space="preserve">شهد اللّه أنّه لا إله إلاّ هو \18\440</w:t>
      </w:r>
    </w:p>
    <w:p>
      <w:pPr>
        <w:pStyle w:val="BookText"/>
      </w:pPr>
      <w:r>
        <w:rPr>
          <w:rFonts w:ascii="IRNazanin" w:hAnsi="IRNazanin" w:eastAsia="IRNazanin" w:cs="IRNazanin"/>
          <w:lang w:bidi="fa-IR"/>
          <w:color w:val="111111"/>
          <w:sz w:val="28"/>
          <w:szCs w:val="28"/>
          <w:rtl/>
        </w:rPr>
        <w:t xml:space="preserve">سمیتها مریم \36\994</w:t>
      </w:r>
    </w:p>
    <w:p>
      <w:pPr>
        <w:pStyle w:val="BookText"/>
      </w:pPr>
      <w:r>
        <w:rPr>
          <w:rFonts w:ascii="IRNazanin" w:hAnsi="IRNazanin" w:eastAsia="IRNazanin" w:cs="IRNazanin"/>
          <w:lang w:bidi="fa-IR"/>
          <w:color w:val="111111"/>
          <w:sz w:val="28"/>
          <w:szCs w:val="28"/>
          <w:rtl/>
        </w:rPr>
        <w:t xml:space="preserve">و اسجدی و ارکعی \43\1146</w:t>
      </w:r>
    </w:p>
    <w:p>
      <w:pPr>
        <w:pStyle w:val="BookText"/>
      </w:pPr>
      <w:r>
        <w:rPr>
          <w:rFonts w:ascii="IRNazanin" w:hAnsi="IRNazanin" w:eastAsia="IRNazanin" w:cs="IRNazanin"/>
          <w:lang w:bidi="fa-IR"/>
          <w:color w:val="111111"/>
          <w:sz w:val="28"/>
          <w:szCs w:val="28"/>
          <w:rtl/>
        </w:rPr>
        <w:t xml:space="preserve">من أنصاری إلی اللّه \52\1077</w:t>
      </w:r>
    </w:p>
    <w:p>
      <w:pPr>
        <w:pStyle w:val="BookText"/>
      </w:pPr>
      <w:r>
        <w:rPr>
          <w:rFonts w:ascii="Amiri" w:hAnsi="Amiri" w:eastAsia="Amiri" w:cs="Amiri"/>
          <w:lang w:bidi="ar-SA"/>
          <w:color w:val="111111"/>
          <w:sz w:val="28"/>
          <w:szCs w:val="28"/>
          <w:rtl/>
        </w:rPr>
        <w:t xml:space="preserve">ما من إله إلاّ اللّه \62\229</w:t>
      </w:r>
    </w:p>
    <w:p>
      <w:pPr>
        <w:pStyle w:val="BookText"/>
      </w:pPr>
      <w:r>
        <w:rPr>
          <w:rFonts w:ascii="IRNazanin" w:hAnsi="IRNazanin" w:eastAsia="IRNazanin" w:cs="IRNazanin"/>
          <w:lang w:bidi="fa-IR"/>
          <w:color w:val="111111"/>
          <w:sz w:val="28"/>
          <w:szCs w:val="28"/>
          <w:rtl/>
        </w:rPr>
        <w:t xml:space="preserve">لم تلبسون الحقّ بالباطل \71\947</w:t>
      </w:r>
    </w:p>
    <w:p>
      <w:pPr>
        <w:pStyle w:val="BookText"/>
      </w:pPr>
      <w:r>
        <w:rPr>
          <w:rFonts w:ascii="IRNazanin" w:hAnsi="IRNazanin" w:eastAsia="IRNazanin" w:cs="IRNazanin"/>
          <w:lang w:bidi="fa-IR"/>
          <w:color w:val="111111"/>
          <w:sz w:val="28"/>
          <w:szCs w:val="28"/>
          <w:rtl/>
        </w:rPr>
        <w:t xml:space="preserve">من إن تأمنه بقنطار \75\1083</w:t>
      </w:r>
    </w:p>
    <w:p>
      <w:pPr>
        <w:pStyle w:val="BookText"/>
      </w:pPr>
      <w:r>
        <w:rPr>
          <w:rFonts w:ascii="IRNazanin" w:hAnsi="IRNazanin" w:eastAsia="IRNazanin" w:cs="IRNazanin"/>
          <w:lang w:bidi="fa-IR"/>
          <w:color w:val="111111"/>
          <w:sz w:val="28"/>
          <w:szCs w:val="28"/>
          <w:rtl/>
        </w:rPr>
        <w:t xml:space="preserve">ملء الأرض ذهبا \91\445</w:t>
      </w:r>
    </w:p>
    <w:p>
      <w:pPr>
        <w:pStyle w:val="BookText"/>
      </w:pPr>
      <w:r>
        <w:rPr>
          <w:rFonts w:ascii="IRNazanin" w:hAnsi="IRNazanin" w:eastAsia="IRNazanin" w:cs="IRNazanin"/>
          <w:lang w:bidi="fa-IR"/>
          <w:color w:val="111111"/>
          <w:sz w:val="28"/>
          <w:szCs w:val="28"/>
          <w:rtl/>
        </w:rPr>
        <w:t xml:space="preserve">فیه آیات بیّنات مقام إبراهیم \97\598;601</w:t>
      </w:r>
    </w:p>
    <w:p>
      <w:pPr>
        <w:pStyle w:val="BookText"/>
      </w:pPr>
      <w:r>
        <w:rPr>
          <w:rFonts w:ascii="Amiri" w:hAnsi="Amiri" w:eastAsia="Amiri" w:cs="Amiri"/>
          <w:lang w:bidi="ar-SA"/>
          <w:color w:val="111111"/>
          <w:sz w:val="28"/>
          <w:szCs w:val="28"/>
          <w:rtl/>
        </w:rPr>
        <w:t xml:space="preserve">و للّه علی النّاس حجّ البیت \97\459</w:t>
      </w:r>
    </w:p>
    <w:p>
      <w:pPr>
        <w:pStyle w:val="BookText"/>
      </w:pPr>
      <w:r>
        <w:rPr>
          <w:rFonts w:ascii="Amiri" w:hAnsi="Amiri" w:eastAsia="Amiri" w:cs="Amiri"/>
          <w:lang w:bidi="ar-SA"/>
          <w:color w:val="111111"/>
          <w:sz w:val="28"/>
          <w:szCs w:val="28"/>
          <w:rtl/>
        </w:rPr>
        <w:t xml:space="preserve">فأمّا الّذین اسودّت وجوههم أکفرتم \106\259</w:t>
      </w:r>
    </w:p>
    <w:p>
      <w:pPr>
        <w:pStyle w:val="BookText"/>
      </w:pPr>
      <w:r>
        <w:rPr>
          <w:rFonts w:ascii="Amiri" w:hAnsi="Amiri" w:eastAsia="Amiri" w:cs="Amiri"/>
          <w:lang w:bidi="ar-SA"/>
          <w:color w:val="111111"/>
          <w:sz w:val="28"/>
          <w:szCs w:val="28"/>
          <w:rtl/>
        </w:rPr>
        <w:t xml:space="preserve">فأمّا الّذین اسودّت وجوههم \106\240</w:t>
      </w:r>
    </w:p>
    <w:p>
      <w:pPr>
        <w:pStyle w:val="BookText"/>
      </w:pPr>
      <w:r>
        <w:rPr>
          <w:rFonts w:ascii="IRNazanin" w:hAnsi="IRNazanin" w:eastAsia="IRNazanin" w:cs="IRNazanin"/>
          <w:lang w:bidi="fa-IR"/>
          <w:color w:val="111111"/>
          <w:sz w:val="28"/>
          <w:szCs w:val="28"/>
          <w:rtl/>
        </w:rPr>
        <w:t xml:space="preserve">و إن یقاتلوکم یولّوکم الأدبار \111\967</w:t>
      </w:r>
    </w:p>
    <w:p>
      <w:pPr>
        <w:pStyle w:val="BookText"/>
      </w:pPr>
      <w:r>
        <w:rPr>
          <w:rFonts w:ascii="IRNazanin" w:hAnsi="IRNazanin" w:eastAsia="IRNazanin" w:cs="IRNazanin"/>
          <w:lang w:bidi="fa-IR"/>
          <w:color w:val="111111"/>
          <w:sz w:val="28"/>
          <w:szCs w:val="28"/>
          <w:rtl/>
        </w:rPr>
        <w:t xml:space="preserve">و ما تخفی صدورهم أکبر \118\895</w:t>
      </w:r>
    </w:p>
    <w:p>
      <w:pPr>
        <w:pStyle w:val="BookText"/>
      </w:pPr>
      <w:r>
        <w:rPr>
          <w:rFonts w:ascii="IRNazanin" w:hAnsi="IRNazanin" w:eastAsia="IRNazanin" w:cs="IRNazanin"/>
          <w:lang w:bidi="fa-IR"/>
          <w:color w:val="111111"/>
          <w:sz w:val="28"/>
          <w:szCs w:val="28"/>
          <w:rtl/>
        </w:rPr>
        <w:t xml:space="preserve">ها أنتم أولاء تحبّونهم \119\363</w:t>
      </w:r>
    </w:p>
    <w:p>
      <w:pPr>
        <w:pStyle w:val="BookText"/>
      </w:pPr>
      <w:r>
        <w:rPr>
          <w:rFonts w:ascii="IRNazanin" w:hAnsi="IRNazanin" w:eastAsia="IRNazanin" w:cs="IRNazanin"/>
          <w:lang w:bidi="fa-IR"/>
          <w:color w:val="111111"/>
          <w:sz w:val="28"/>
          <w:szCs w:val="28"/>
          <w:rtl/>
        </w:rPr>
        <w:t xml:space="preserve">ها أنتم هؤلاء \119\1168</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یغفر الذّنوب إلاّ اللّه \135\473</w:t>
      </w:r>
    </w:p>
    <w:p>
      <w:pPr>
        <w:pStyle w:val="BookText"/>
      </w:pPr>
      <w:r>
        <w:rPr>
          <w:rFonts w:ascii="IRNazanin" w:hAnsi="IRNazanin" w:eastAsia="IRNazanin" w:cs="IRNazanin"/>
          <w:lang w:bidi="fa-IR"/>
          <w:color w:val="111111"/>
          <w:sz w:val="28"/>
          <w:szCs w:val="28"/>
          <w:rtl/>
        </w:rPr>
        <w:t xml:space="preserve">و لمّا یعلم اللّه الّذین جاهدوا منکم و یعلم الصّابرین \142\947</w:t>
      </w:r>
    </w:p>
    <w:p>
      <w:pPr>
        <w:pStyle w:val="BookText"/>
      </w:pPr>
      <w:r>
        <w:rPr>
          <w:rFonts w:ascii="Amiri" w:hAnsi="Amiri" w:eastAsia="Amiri" w:cs="Amiri"/>
          <w:lang w:bidi="ar-SA"/>
          <w:color w:val="111111"/>
          <w:sz w:val="28"/>
          <w:szCs w:val="28"/>
          <w:rtl/>
        </w:rPr>
        <w:t xml:space="preserve">و ما محمّد إلاّ رسول \144\518</w:t>
      </w:r>
    </w:p>
    <w:p>
      <w:pPr>
        <w:pStyle w:val="BookText"/>
      </w:pPr>
      <w:r>
        <w:rPr>
          <w:rFonts w:ascii="IRNazanin" w:hAnsi="IRNazanin" w:eastAsia="IRNazanin" w:cs="IRNazanin"/>
          <w:lang w:bidi="fa-IR"/>
          <w:color w:val="111111"/>
          <w:sz w:val="28"/>
          <w:szCs w:val="28"/>
          <w:rtl/>
        </w:rPr>
        <w:t xml:space="preserve">أفإین مات أو قتل انقلبتم \144\968</w:t>
      </w:r>
    </w:p>
    <w:p>
      <w:pPr>
        <w:pStyle w:val="BookText"/>
      </w:pPr>
      <w:r>
        <w:rPr>
          <w:rFonts w:ascii="IRNazanin" w:hAnsi="IRNazanin" w:eastAsia="IRNazanin" w:cs="IRNazanin"/>
          <w:lang w:bidi="fa-IR"/>
          <w:color w:val="111111"/>
          <w:sz w:val="28"/>
          <w:szCs w:val="28"/>
          <w:rtl/>
        </w:rPr>
        <w:t xml:space="preserve">و کأین من نبیّ \146\721</w:t>
      </w:r>
    </w:p>
    <w:p>
      <w:pPr>
        <w:pStyle w:val="BookText"/>
      </w:pPr>
      <w:r>
        <w:rPr>
          <w:rFonts w:ascii="Amiri" w:hAnsi="Amiri" w:eastAsia="Amiri" w:cs="Amiri"/>
          <w:lang w:bidi="ar-SA"/>
          <w:color w:val="111111"/>
          <w:sz w:val="28"/>
          <w:szCs w:val="28"/>
          <w:rtl/>
        </w:rPr>
        <w:t xml:space="preserve">و طائفة قد أهمتهم أنفسهم \154\239</w:t>
      </w:r>
    </w:p>
    <w:p>
      <w:pPr>
        <w:pStyle w:val="BookText"/>
      </w:pPr>
      <w:r>
        <w:rPr>
          <w:rFonts w:ascii="IRNazanin" w:hAnsi="IRNazanin" w:eastAsia="IRNazanin" w:cs="IRNazanin"/>
          <w:lang w:bidi="fa-IR"/>
          <w:color w:val="111111"/>
          <w:sz w:val="28"/>
          <w:szCs w:val="28"/>
          <w:rtl/>
        </w:rPr>
        <w:t xml:space="preserve">و اللّه یحی و یمیت \156\308</w:t>
      </w:r>
    </w:p>
    <w:p>
      <w:pPr>
        <w:pStyle w:val="BookText"/>
      </w:pPr>
      <w:r>
        <w:rPr>
          <w:rFonts w:ascii="IRNazanin" w:hAnsi="IRNazanin" w:eastAsia="IRNazanin" w:cs="IRNazanin"/>
          <w:lang w:bidi="fa-IR"/>
          <w:color w:val="111111"/>
          <w:sz w:val="28"/>
          <w:szCs w:val="28"/>
          <w:rtl/>
        </w:rPr>
        <w:t xml:space="preserve">و قالوا لإخوانهم \156\1084</w:t>
      </w:r>
    </w:p>
    <w:p>
      <w:pPr>
        <w:pStyle w:val="BookText"/>
      </w:pPr>
      <w:r>
        <w:rPr>
          <w:rFonts w:ascii="IRNazanin" w:hAnsi="IRNazanin" w:eastAsia="IRNazanin" w:cs="IRNazanin"/>
          <w:lang w:bidi="fa-IR"/>
          <w:color w:val="111111"/>
          <w:sz w:val="28"/>
          <w:szCs w:val="28"/>
          <w:rtl/>
        </w:rPr>
        <w:t xml:space="preserve">هم درجات \163\836</w:t>
      </w:r>
    </w:p>
    <w:p>
      <w:pPr>
        <w:pStyle w:val="BookText"/>
      </w:pPr>
      <w:r>
        <w:rPr>
          <w:rFonts w:ascii="IRNazanin" w:hAnsi="IRNazanin" w:eastAsia="IRNazanin" w:cs="IRNazanin"/>
          <w:lang w:bidi="fa-IR"/>
          <w:color w:val="111111"/>
          <w:sz w:val="28"/>
          <w:szCs w:val="28"/>
          <w:rtl/>
        </w:rPr>
        <w:t xml:space="preserve">و لا یحسبنّ الّذین یبخلون بما آتاهم اللّه \180\210</w:t>
      </w:r>
    </w:p>
    <w:p>
      <w:pPr>
        <w:pStyle w:val="BookText"/>
      </w:pPr>
      <w:r>
        <w:rPr>
          <w:rFonts w:ascii="IRNazanin" w:hAnsi="IRNazanin" w:eastAsia="IRNazanin" w:cs="IRNazanin"/>
          <w:lang w:bidi="fa-IR"/>
          <w:color w:val="111111"/>
          <w:sz w:val="28"/>
          <w:szCs w:val="28"/>
          <w:rtl/>
        </w:rPr>
        <w:t xml:space="preserve">النساء</w:t>
      </w:r>
    </w:p>
    <w:p>
      <w:pPr>
        <w:pStyle w:val="BookText"/>
      </w:pPr>
      <w:r>
        <w:rPr>
          <w:rFonts w:ascii="IRNazanin" w:hAnsi="IRNazanin" w:eastAsia="IRNazanin" w:cs="IRNazanin"/>
          <w:lang w:bidi="fa-IR"/>
          <w:color w:val="111111"/>
          <w:sz w:val="28"/>
          <w:szCs w:val="28"/>
          <w:rtl/>
        </w:rPr>
        <w:t xml:space="preserve">و اتّقوا اللّه الّذی تساءلون به و الأرحام \1\570</w:t>
      </w:r>
    </w:p>
    <w:p>
      <w:pPr>
        <w:pStyle w:val="BookText"/>
      </w:pPr>
      <w:r>
        <w:rPr>
          <w:rFonts w:ascii="IRNazanin" w:hAnsi="IRNazanin" w:eastAsia="IRNazanin" w:cs="IRNazanin"/>
          <w:lang w:bidi="fa-IR"/>
          <w:color w:val="111111"/>
          <w:sz w:val="28"/>
          <w:szCs w:val="28"/>
          <w:rtl/>
        </w:rPr>
        <w:t xml:space="preserve">خلقکم من نفس واحدة \1\786;1150</w:t>
      </w:r>
    </w:p>
    <w:p>
      <w:pPr>
        <w:pStyle w:val="BookText"/>
      </w:pPr>
      <w:r>
        <w:rPr>
          <w:rFonts w:ascii="IRNazanin" w:hAnsi="IRNazanin" w:eastAsia="IRNazanin" w:cs="IRNazanin"/>
          <w:lang w:bidi="fa-IR"/>
          <w:color w:val="111111"/>
          <w:sz w:val="28"/>
          <w:szCs w:val="28"/>
          <w:rtl/>
        </w:rPr>
        <w:t xml:space="preserve">و لا تأکلوا أموالهم إلی أموالکم \2\1077</w:t>
      </w:r>
    </w:p>
    <w:p>
      <w:pPr>
        <w:pStyle w:val="BookText"/>
      </w:pPr>
      <w:r>
        <w:rPr>
          <w:rFonts w:ascii="IRNazanin" w:hAnsi="IRNazanin" w:eastAsia="IRNazanin" w:cs="IRNazanin"/>
          <w:lang w:bidi="fa-IR"/>
          <w:color w:val="111111"/>
          <w:sz w:val="28"/>
          <w:szCs w:val="28"/>
          <w:rtl/>
        </w:rPr>
        <w:t xml:space="preserve">فإن طبن لکم عن شیء منه نفسا فکلوه \4\453</w:t>
      </w:r>
    </w:p>
    <w:p>
      <w:pPr>
        <w:pStyle w:val="BookText"/>
      </w:pPr>
      <w:r>
        <w:rPr>
          <w:rFonts w:ascii="IRNazanin" w:hAnsi="IRNazanin" w:eastAsia="IRNazanin" w:cs="IRNazanin"/>
          <w:lang w:bidi="fa-IR"/>
          <w:color w:val="111111"/>
          <w:sz w:val="28"/>
          <w:szCs w:val="28"/>
          <w:rtl/>
        </w:rPr>
        <w:t xml:space="preserve">فإن طبن لکم عن شیء منه نفسا \4\447</w:t>
      </w:r>
    </w:p>
    <w:p>
      <w:pPr>
        <w:pStyle w:val="BookText"/>
      </w:pPr>
      <w:r>
        <w:rPr>
          <w:rFonts w:ascii="IRNazanin" w:hAnsi="IRNazanin" w:eastAsia="IRNazanin" w:cs="IRNazanin"/>
          <w:lang w:bidi="fa-IR"/>
          <w:color w:val="111111"/>
          <w:sz w:val="28"/>
          <w:szCs w:val="28"/>
          <w:rtl/>
        </w:rPr>
        <w:t xml:space="preserve">لو ترکوا من خلفهم ذرّیّة ضعافا خافوا \9\1209</w:t>
      </w:r>
    </w:p>
    <w:p>
      <w:pPr>
        <w:pStyle w:val="BookText"/>
      </w:pPr>
      <w:r>
        <w:rPr>
          <w:rFonts w:ascii="IRNazanin" w:hAnsi="IRNazanin" w:eastAsia="IRNazanin" w:cs="IRNazanin"/>
          <w:lang w:bidi="fa-IR"/>
          <w:color w:val="111111"/>
          <w:sz w:val="28"/>
          <w:szCs w:val="28"/>
          <w:rtl/>
        </w:rPr>
        <w:t xml:space="preserve">و إن کانت واحدة \11\214</w:t>
      </w:r>
    </w:p>
    <w:p>
      <w:pPr>
        <w:pStyle w:val="BookText"/>
      </w:pPr>
      <w:r>
        <w:rPr>
          <w:rFonts w:ascii="IRNazanin" w:hAnsi="IRNazanin" w:eastAsia="IRNazanin" w:cs="IRNazanin"/>
          <w:lang w:bidi="fa-IR"/>
          <w:color w:val="111111"/>
          <w:sz w:val="28"/>
          <w:szCs w:val="28"/>
          <w:rtl/>
        </w:rPr>
        <w:t xml:space="preserve">و ورثه أبواه \11\612</w:t>
      </w:r>
    </w:p>
    <w:p>
      <w:pPr>
        <w:pStyle w:val="BookText"/>
      </w:pPr>
      <w:r>
        <w:rPr>
          <w:rFonts w:ascii="Amiri" w:hAnsi="Amiri" w:eastAsia="Amiri" w:cs="Amiri"/>
          <w:lang w:bidi="ar-SA"/>
          <w:color w:val="111111"/>
          <w:sz w:val="28"/>
          <w:szCs w:val="28"/>
          <w:rtl/>
        </w:rPr>
        <w:t xml:space="preserve">کتاب اللّه \24\298</w:t>
      </w:r>
    </w:p>
    <w:p>
      <w:pPr>
        <w:pStyle w:val="BookText"/>
      </w:pPr>
      <w:r>
        <w:rPr>
          <w:rFonts w:ascii="IRNazanin" w:hAnsi="IRNazanin" w:eastAsia="IRNazanin" w:cs="IRNazanin"/>
          <w:lang w:bidi="fa-IR"/>
          <w:color w:val="111111"/>
          <w:sz w:val="28"/>
          <w:szCs w:val="28"/>
          <w:rtl/>
        </w:rPr>
        <w:t xml:space="preserve">و أن تصبروا خیر لکم \25\253</w:t>
      </w:r>
    </w:p>
    <w:p>
      <w:pPr>
        <w:pStyle w:val="BookText"/>
      </w:pPr>
      <w:r>
        <w:rPr>
          <w:rFonts w:ascii="IRNazanin" w:hAnsi="IRNazanin" w:eastAsia="IRNazanin" w:cs="IRNazanin"/>
          <w:lang w:bidi="fa-IR"/>
          <w:color w:val="111111"/>
          <w:sz w:val="28"/>
          <w:szCs w:val="28"/>
          <w:rtl/>
        </w:rPr>
        <w:t xml:space="preserve">و کان اللّه غفورا رحیما \32\1023</w:t>
      </w:r>
    </w:p>
    <w:p>
      <w:pPr>
        <w:pStyle w:val="BookText"/>
      </w:pPr>
      <w:r>
        <w:rPr>
          <w:rFonts w:ascii="Amiri" w:hAnsi="Amiri" w:eastAsia="Amiri" w:cs="Amiri"/>
          <w:lang w:bidi="ar-SA"/>
          <w:color w:val="111111"/>
          <w:sz w:val="28"/>
          <w:szCs w:val="28"/>
          <w:rtl/>
        </w:rPr>
        <w:t xml:space="preserve">إنّ اللّه نعمّا یعظکم به \58\1055</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قلیلا \66\473</w:t>
      </w:r>
    </w:p>
    <w:p>
      <w:pPr>
        <w:pStyle w:val="BookText"/>
      </w:pPr>
      <w:r>
        <w:rPr>
          <w:rFonts w:ascii="IRNazanin" w:hAnsi="IRNazanin" w:eastAsia="IRNazanin" w:cs="IRNazanin"/>
          <w:lang w:bidi="fa-IR"/>
          <w:color w:val="111111"/>
          <w:sz w:val="28"/>
          <w:szCs w:val="28"/>
          <w:rtl/>
        </w:rPr>
        <w:t xml:space="preserve">و حسن أولئک رفیقا \69\453</w:t>
      </w:r>
    </w:p>
    <w:p>
      <w:pPr>
        <w:pStyle w:val="BookText"/>
      </w:pPr>
      <w:r>
        <w:rPr>
          <w:rFonts w:ascii="IRNazanin" w:hAnsi="IRNazanin" w:eastAsia="IRNazanin" w:cs="IRNazanin"/>
          <w:lang w:bidi="fa-IR"/>
          <w:color w:val="111111"/>
          <w:sz w:val="28"/>
          <w:szCs w:val="28"/>
          <w:rtl/>
        </w:rPr>
        <w:t xml:space="preserve">یا لیتنی کنت معهم فأفوز فوزا عظیما \73\943</w:t>
      </w:r>
    </w:p>
    <w:p>
      <w:pPr>
        <w:pStyle w:val="BookText"/>
      </w:pPr>
      <w:r>
        <w:rPr>
          <w:rFonts w:ascii="IRNazanin" w:hAnsi="IRNazanin" w:eastAsia="IRNazanin" w:cs="IRNazanin"/>
          <w:lang w:bidi="fa-IR"/>
          <w:color w:val="111111"/>
          <w:sz w:val="28"/>
          <w:szCs w:val="28"/>
          <w:rtl/>
        </w:rPr>
        <w:t xml:space="preserve">یا لیتنی کنت معهم \73\1167</w:t>
      </w:r>
    </w:p>
    <w:p>
      <w:pPr>
        <w:pStyle w:val="BookText"/>
      </w:pPr>
      <w:r>
        <w:rPr>
          <w:rFonts w:ascii="IRNazanin" w:hAnsi="IRNazanin" w:eastAsia="IRNazanin" w:cs="IRNazanin"/>
          <w:lang w:bidi="fa-IR"/>
          <w:color w:val="111111"/>
          <w:sz w:val="28"/>
          <w:szCs w:val="28"/>
          <w:rtl/>
        </w:rPr>
        <w:t xml:space="preserve">کفی باللّه شهیدا \79\456</w:t>
      </w:r>
    </w:p>
    <w:p>
      <w:pPr>
        <w:pStyle w:val="BookText"/>
      </w:pPr>
      <w:r>
        <w:rPr>
          <w:rFonts w:ascii="IRNazanin" w:hAnsi="IRNazanin" w:eastAsia="IRNazanin" w:cs="IRNazanin"/>
          <w:lang w:bidi="fa-IR"/>
          <w:color w:val="111111"/>
          <w:sz w:val="28"/>
          <w:szCs w:val="28"/>
          <w:rtl/>
        </w:rPr>
        <w:t xml:space="preserve">و کفی باللّه شهیدا \79\1082</w:t>
      </w:r>
    </w:p>
    <w:p>
      <w:pPr>
        <w:pStyle w:val="BookText"/>
      </w:pPr>
      <w:r>
        <w:rPr>
          <w:rFonts w:ascii="IRNazanin" w:hAnsi="IRNazanin" w:eastAsia="IRNazanin" w:cs="IRNazanin"/>
          <w:lang w:bidi="fa-IR"/>
          <w:color w:val="111111"/>
          <w:sz w:val="28"/>
          <w:szCs w:val="28"/>
          <w:rtl/>
        </w:rPr>
        <w:t xml:space="preserve">أو جاءوکم حصرت صدورهم \90\437</w:t>
      </w:r>
    </w:p>
    <w:p>
      <w:pPr>
        <w:pStyle w:val="BookText"/>
      </w:pPr>
      <w:r>
        <w:rPr>
          <w:rFonts w:ascii="Amiri" w:hAnsi="Amiri" w:eastAsia="Amiri" w:cs="Amiri"/>
          <w:lang w:bidi="ar-SA"/>
          <w:color w:val="111111"/>
          <w:sz w:val="28"/>
          <w:szCs w:val="28"/>
          <w:rtl/>
        </w:rPr>
        <w:t xml:space="preserve">و کلاّ وعد اللّه الحسنی \95\242</w:t>
      </w:r>
    </w:p>
    <w:p>
      <w:pPr>
        <w:pStyle w:val="BookText"/>
      </w:pPr>
      <w:r>
        <w:rPr>
          <w:rFonts w:ascii="IRNazanin" w:hAnsi="IRNazanin" w:eastAsia="IRNazanin" w:cs="IRNazanin"/>
          <w:lang w:bidi="fa-IR"/>
          <w:color w:val="111111"/>
          <w:sz w:val="28"/>
          <w:szCs w:val="28"/>
          <w:rtl/>
        </w:rPr>
        <w:t xml:space="preserve">من یعمل سوءا یجز به \122\688</w:t>
      </w:r>
    </w:p>
    <w:p>
      <w:pPr>
        <w:pStyle w:val="BookText"/>
      </w:pPr>
      <w:r>
        <w:rPr>
          <w:rFonts w:ascii="IRNazanin" w:hAnsi="IRNazanin" w:eastAsia="IRNazanin" w:cs="IRNazanin"/>
          <w:lang w:bidi="fa-IR"/>
          <w:color w:val="111111"/>
          <w:sz w:val="28"/>
          <w:szCs w:val="28"/>
          <w:rtl/>
        </w:rPr>
        <w:t xml:space="preserve">أن إذا سمعتم \140\926</w:t>
      </w:r>
    </w:p>
    <w:p>
      <w:pPr>
        <w:pStyle w:val="BookText"/>
      </w:pPr>
      <w:r>
        <w:rPr>
          <w:rFonts w:ascii="IRNazanin" w:hAnsi="IRNazanin" w:eastAsia="IRNazanin" w:cs="IRNazanin"/>
          <w:lang w:bidi="fa-IR"/>
          <w:color w:val="111111"/>
          <w:sz w:val="28"/>
          <w:szCs w:val="28"/>
          <w:rtl/>
        </w:rPr>
        <w:t xml:space="preserve">أن إذا سمعتم \140\1134</w:t>
      </w:r>
    </w:p>
    <w:p>
      <w:pPr>
        <w:pStyle w:val="BookText"/>
      </w:pPr>
      <w:r>
        <w:rPr>
          <w:rFonts w:ascii="IRNazanin" w:hAnsi="IRNazanin" w:eastAsia="IRNazanin" w:cs="IRNazanin"/>
          <w:lang w:bidi="fa-IR"/>
          <w:color w:val="111111"/>
          <w:sz w:val="28"/>
          <w:szCs w:val="28"/>
          <w:rtl/>
        </w:rPr>
        <w:t xml:space="preserve">فبما نقضهم میثاقهم \155\1082;1182</w:t>
      </w:r>
    </w:p>
    <w:p>
      <w:pPr>
        <w:pStyle w:val="BookText"/>
      </w:pPr>
      <w:r>
        <w:rPr>
          <w:rFonts w:ascii="Amiri" w:hAnsi="Amiri" w:eastAsia="Amiri" w:cs="Amiri"/>
          <w:lang w:bidi="ar-SA"/>
          <w:color w:val="111111"/>
          <w:sz w:val="28"/>
          <w:szCs w:val="28"/>
          <w:rtl/>
        </w:rPr>
        <w:t xml:space="preserve">ما لهم به من علم إلاّ اتّباع الظّنّ \157\469;470</w:t>
      </w:r>
    </w:p>
    <w:p>
      <w:pPr>
        <w:pStyle w:val="BookText"/>
      </w:pPr>
      <w:r>
        <w:rPr>
          <w:rFonts w:ascii="IRNazanin" w:hAnsi="IRNazanin" w:eastAsia="IRNazanin" w:cs="IRNazanin"/>
          <w:lang w:bidi="fa-IR"/>
          <w:color w:val="111111"/>
          <w:sz w:val="28"/>
          <w:szCs w:val="28"/>
          <w:rtl/>
        </w:rPr>
        <w:t xml:space="preserve">فبظلم من الّذین هادوا \160\403</w:t>
      </w:r>
    </w:p>
    <w:p>
      <w:pPr>
        <w:pStyle w:val="BookText"/>
      </w:pPr>
      <w:r>
        <w:rPr>
          <w:rFonts w:ascii="IRNazanin" w:hAnsi="IRNazanin" w:eastAsia="IRNazanin" w:cs="IRNazanin"/>
          <w:lang w:bidi="fa-IR"/>
          <w:color w:val="111111"/>
          <w:sz w:val="28"/>
          <w:szCs w:val="28"/>
          <w:rtl/>
        </w:rPr>
        <w:t xml:space="preserve">فبظلم من الّذین هادوا \160\1082</w:t>
      </w:r>
    </w:p>
    <w:p>
      <w:pPr>
        <w:pStyle w:val="BookText"/>
      </w:pPr>
      <w:r>
        <w:rPr>
          <w:rFonts w:ascii="IRNazanin" w:hAnsi="IRNazanin" w:eastAsia="IRNazanin" w:cs="IRNazanin"/>
          <w:lang w:bidi="fa-IR"/>
          <w:color w:val="111111"/>
          <w:sz w:val="28"/>
          <w:szCs w:val="28"/>
          <w:rtl/>
        </w:rPr>
        <w:t xml:space="preserve">و المقیمین الصّلاة و المؤتون الزّکاة \162\264</w:t>
      </w:r>
    </w:p>
    <w:p>
      <w:pPr>
        <w:pStyle w:val="BookText"/>
      </w:pPr>
      <w:r>
        <w:rPr>
          <w:rFonts w:ascii="IRNazanin" w:hAnsi="IRNazanin" w:eastAsia="IRNazanin" w:cs="IRNazanin"/>
          <w:lang w:bidi="fa-IR"/>
          <w:color w:val="111111"/>
          <w:sz w:val="28"/>
          <w:szCs w:val="28"/>
          <w:rtl/>
        </w:rPr>
        <w:t xml:space="preserve">و کفی باللّه شهیدا \166\1051</w:t>
      </w:r>
    </w:p>
    <w:p>
      <w:pPr>
        <w:pStyle w:val="BookText"/>
      </w:pPr>
      <w:r>
        <w:rPr>
          <w:rFonts w:ascii="IRNazanin" w:hAnsi="IRNazanin" w:eastAsia="IRNazanin" w:cs="IRNazanin"/>
          <w:lang w:bidi="fa-IR"/>
          <w:color w:val="111111"/>
          <w:sz w:val="28"/>
          <w:szCs w:val="28"/>
          <w:rtl/>
        </w:rPr>
        <w:t xml:space="preserve">انتهوا خیرا لکم \171\306</w:t>
      </w:r>
    </w:p>
    <w:p>
      <w:pPr>
        <w:pStyle w:val="BookText"/>
      </w:pPr>
      <w:r>
        <w:rPr>
          <w:rFonts w:ascii="IRNazanin" w:hAnsi="IRNazanin" w:eastAsia="IRNazanin" w:cs="IRNazanin"/>
          <w:lang w:bidi="fa-IR"/>
          <w:color w:val="111111"/>
          <w:sz w:val="28"/>
          <w:szCs w:val="28"/>
          <w:rtl/>
        </w:rPr>
        <w:t xml:space="preserve">و کلمته ألقاها إلی مریم \171\64</w:t>
      </w:r>
    </w:p>
    <w:p>
      <w:pPr>
        <w:pStyle w:val="BookText"/>
      </w:pPr>
      <w:r>
        <w:rPr>
          <w:rFonts w:ascii="IRNazanin" w:hAnsi="IRNazanin" w:eastAsia="IRNazanin" w:cs="IRNazanin"/>
          <w:lang w:bidi="fa-IR"/>
          <w:color w:val="111111"/>
          <w:sz w:val="28"/>
          <w:szCs w:val="28"/>
          <w:rtl/>
        </w:rPr>
        <w:t xml:space="preserve">یستفتونک قل اللّه یفتیکم فی الکلالة \176\199</w:t>
      </w:r>
    </w:p>
    <w:p>
      <w:pPr>
        <w:pStyle w:val="BookText"/>
      </w:pPr>
      <w:r>
        <w:rPr>
          <w:rFonts w:ascii="Amiri" w:hAnsi="Amiri" w:eastAsia="Amiri" w:cs="Amiri"/>
          <w:lang w:bidi="ar-SA"/>
          <w:color w:val="111111"/>
          <w:sz w:val="28"/>
          <w:szCs w:val="28"/>
          <w:rtl/>
        </w:rPr>
        <w:t xml:space="preserve">المائدة</w:t>
      </w:r>
    </w:p>
    <w:p>
      <w:pPr>
        <w:pStyle w:val="BookText"/>
      </w:pPr>
      <w:r>
        <w:rPr>
          <w:rFonts w:ascii="IRNazanin" w:hAnsi="IRNazanin" w:eastAsia="IRNazanin" w:cs="IRNazanin"/>
          <w:lang w:bidi="fa-IR"/>
          <w:color w:val="111111"/>
          <w:sz w:val="28"/>
          <w:szCs w:val="28"/>
          <w:rtl/>
        </w:rPr>
        <w:t xml:space="preserve">اعدلوا هو أقرب للتّقوی \8\612</w:t>
      </w:r>
    </w:p>
    <w:p>
      <w:pPr>
        <w:pStyle w:val="BookText"/>
      </w:pPr>
      <w:r>
        <w:rPr>
          <w:rFonts w:ascii="IRNazanin" w:hAnsi="IRNazanin" w:eastAsia="IRNazanin" w:cs="IRNazanin"/>
          <w:lang w:bidi="fa-IR"/>
          <w:color w:val="111111"/>
          <w:sz w:val="28"/>
          <w:szCs w:val="28"/>
          <w:rtl/>
        </w:rPr>
        <w:t xml:space="preserve">سواء السّبیل \12\488</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یوم ینفع الصّادقین صدقهم \19\526</w:t>
      </w:r>
    </w:p>
    <w:p>
      <w:pPr>
        <w:pStyle w:val="BookText"/>
      </w:pPr>
      <w:r>
        <w:rPr>
          <w:rFonts w:ascii="IRNazanin" w:hAnsi="IRNazanin" w:eastAsia="IRNazanin" w:cs="IRNazanin"/>
          <w:lang w:bidi="fa-IR"/>
          <w:color w:val="111111"/>
          <w:sz w:val="28"/>
          <w:szCs w:val="28"/>
          <w:rtl/>
        </w:rPr>
        <w:t xml:space="preserve">فأصبح من النّادمین \31\1028</w:t>
      </w:r>
    </w:p>
    <w:p>
      <w:pPr>
        <w:pStyle w:val="BookText"/>
      </w:pPr>
      <w:r>
        <w:rPr>
          <w:rFonts w:ascii="IRNazanin" w:hAnsi="IRNazanin" w:eastAsia="IRNazanin" w:cs="IRNazanin"/>
          <w:lang w:bidi="fa-IR"/>
          <w:color w:val="111111"/>
          <w:sz w:val="28"/>
          <w:szCs w:val="28"/>
          <w:rtl/>
        </w:rPr>
        <w:t xml:space="preserve">من أجل ذلک کتبنا \32\403</w:t>
      </w:r>
    </w:p>
    <w:p>
      <w:pPr>
        <w:pStyle w:val="BookText"/>
      </w:pPr>
      <w:r>
        <w:rPr>
          <w:rFonts w:ascii="IRNazanin" w:hAnsi="IRNazanin" w:eastAsia="IRNazanin" w:cs="IRNazanin"/>
          <w:lang w:bidi="fa-IR"/>
          <w:color w:val="111111"/>
          <w:sz w:val="28"/>
          <w:szCs w:val="28"/>
          <w:rtl/>
        </w:rPr>
        <w:t xml:space="preserve">من أجل ذلک کتبنا علی بنی إسرائیل \32\1076</w:t>
      </w:r>
    </w:p>
    <w:p>
      <w:pPr>
        <w:pStyle w:val="BookText"/>
      </w:pPr>
      <w:r>
        <w:rPr>
          <w:rFonts w:ascii="Amiri" w:hAnsi="Amiri" w:eastAsia="Amiri" w:cs="Amiri"/>
          <w:lang w:bidi="ar-SA"/>
          <w:color w:val="111111"/>
          <w:sz w:val="28"/>
          <w:szCs w:val="28"/>
          <w:rtl/>
        </w:rPr>
        <w:t xml:space="preserve">و السّارق و السّارقة فاقطعوا \38\260;386</w:t>
      </w:r>
    </w:p>
    <w:p>
      <w:pPr>
        <w:pStyle w:val="BookText"/>
      </w:pPr>
      <w:r>
        <w:rPr>
          <w:rFonts w:ascii="IRNazanin" w:hAnsi="IRNazanin" w:eastAsia="IRNazanin" w:cs="IRNazanin"/>
          <w:lang w:bidi="fa-IR"/>
          <w:color w:val="111111"/>
          <w:sz w:val="28"/>
          <w:szCs w:val="28"/>
          <w:rtl/>
        </w:rPr>
        <w:t xml:space="preserve">فاقطعوا أیدیهما \38\812</w:t>
      </w:r>
    </w:p>
    <w:p>
      <w:pPr>
        <w:pStyle w:val="BookText"/>
      </w:pPr>
      <w:r>
        <w:rPr>
          <w:rFonts w:ascii="IRNazanin" w:hAnsi="IRNazanin" w:eastAsia="IRNazanin" w:cs="IRNazanin"/>
          <w:lang w:bidi="fa-IR"/>
          <w:color w:val="111111"/>
          <w:sz w:val="28"/>
          <w:szCs w:val="28"/>
          <w:rtl/>
        </w:rPr>
        <w:t xml:space="preserve">عسی اللّه أن یأتی بالفتح \52\1040</w:t>
      </w:r>
    </w:p>
    <w:p>
      <w:pPr>
        <w:pStyle w:val="BookText"/>
      </w:pPr>
      <w:r>
        <w:rPr>
          <w:rFonts w:ascii="Amiri" w:hAnsi="Amiri" w:eastAsia="Amiri" w:cs="Amiri"/>
          <w:lang w:bidi="ar-SA"/>
          <w:color w:val="111111"/>
          <w:sz w:val="28"/>
          <w:szCs w:val="28"/>
          <w:rtl/>
        </w:rPr>
        <w:t xml:space="preserve">إنّ الّذین آمنوا و الّذین هادوا و النّصاری و الصّابئین \69\1126</w:t>
      </w:r>
    </w:p>
    <w:p>
      <w:pPr>
        <w:pStyle w:val="BookText"/>
      </w:pPr>
      <w:r>
        <w:rPr>
          <w:rFonts w:ascii="IRNazanin" w:hAnsi="IRNazanin" w:eastAsia="IRNazanin" w:cs="IRNazanin"/>
          <w:lang w:bidi="fa-IR"/>
          <w:color w:val="111111"/>
          <w:sz w:val="28"/>
          <w:szCs w:val="28"/>
          <w:rtl/>
        </w:rPr>
        <w:t xml:space="preserve">ثمّ عموا و صمّوا کثیر منهم \71\1230</w:t>
      </w:r>
    </w:p>
    <w:p>
      <w:pPr>
        <w:pStyle w:val="BookText"/>
      </w:pPr>
      <w:r>
        <w:rPr>
          <w:rFonts w:ascii="IRNazanin" w:hAnsi="IRNazanin" w:eastAsia="IRNazanin" w:cs="IRNazanin"/>
          <w:lang w:bidi="fa-IR"/>
          <w:color w:val="111111"/>
          <w:sz w:val="28"/>
          <w:szCs w:val="28"/>
          <w:rtl/>
        </w:rPr>
        <w:t xml:space="preserve">و حسبوا ألا تکون فتنة \71\926;1135</w:t>
      </w:r>
    </w:p>
    <w:p>
      <w:pPr>
        <w:pStyle w:val="BookText"/>
      </w:pPr>
      <w:r>
        <w:rPr>
          <w:rFonts w:ascii="Amiri" w:hAnsi="Amiri" w:eastAsia="Amiri" w:cs="Amiri"/>
          <w:lang w:bidi="ar-SA"/>
          <w:color w:val="111111"/>
          <w:sz w:val="28"/>
          <w:szCs w:val="28"/>
          <w:rtl/>
        </w:rPr>
        <w:t xml:space="preserve">ثالث ثلاثة \73\791</w:t>
      </w:r>
    </w:p>
    <w:p>
      <w:pPr>
        <w:pStyle w:val="BookText"/>
      </w:pPr>
      <w:r>
        <w:rPr>
          <w:rFonts w:ascii="IRNazanin" w:hAnsi="IRNazanin" w:eastAsia="IRNazanin" w:cs="IRNazanin"/>
          <w:lang w:bidi="fa-IR"/>
          <w:color w:val="111111"/>
          <w:sz w:val="28"/>
          <w:szCs w:val="28"/>
          <w:rtl/>
        </w:rPr>
        <w:t xml:space="preserve">و من عاد فینتقم اللّه منه \95\972</w:t>
      </w:r>
    </w:p>
    <w:p>
      <w:pPr>
        <w:pStyle w:val="BookText"/>
      </w:pPr>
      <w:r>
        <w:rPr>
          <w:rFonts w:ascii="IRNazanin" w:hAnsi="IRNazanin" w:eastAsia="IRNazanin" w:cs="IRNazanin"/>
          <w:lang w:bidi="fa-IR"/>
          <w:color w:val="111111"/>
          <w:sz w:val="28"/>
          <w:szCs w:val="28"/>
          <w:rtl/>
        </w:rPr>
        <w:t xml:space="preserve">و نعلم أن قد صدقتنا \113\1135</w:t>
      </w:r>
    </w:p>
    <w:p>
      <w:pPr>
        <w:pStyle w:val="BookText"/>
      </w:pPr>
      <w:r>
        <w:rPr>
          <w:rFonts w:ascii="IRNazanin" w:hAnsi="IRNazanin" w:eastAsia="IRNazanin" w:cs="IRNazanin"/>
          <w:lang w:bidi="fa-IR"/>
          <w:color w:val="111111"/>
          <w:sz w:val="28"/>
          <w:szCs w:val="28"/>
          <w:rtl/>
        </w:rPr>
        <w:t xml:space="preserve">إن کنت قلته فقد علمته \116\1204</w:t>
      </w:r>
    </w:p>
    <w:p>
      <w:pPr>
        <w:pStyle w:val="BookText"/>
      </w:pPr>
      <w:r>
        <w:rPr>
          <w:rFonts w:ascii="IRNazanin" w:hAnsi="IRNazanin" w:eastAsia="IRNazanin" w:cs="IRNazanin"/>
          <w:lang w:bidi="fa-IR"/>
          <w:color w:val="111111"/>
          <w:sz w:val="28"/>
          <w:szCs w:val="28"/>
          <w:rtl/>
        </w:rPr>
        <w:t xml:space="preserve">و إذ قال اللّه یا عیسی ابن مریم \116\738</w:t>
      </w:r>
    </w:p>
    <w:p>
      <w:pPr>
        <w:pStyle w:val="BookText"/>
      </w:pPr>
      <w:r>
        <w:rPr>
          <w:rFonts w:ascii="IRNazanin" w:hAnsi="IRNazanin" w:eastAsia="IRNazanin" w:cs="IRNazanin"/>
          <w:lang w:bidi="fa-IR"/>
          <w:color w:val="111111"/>
          <w:sz w:val="28"/>
          <w:szCs w:val="28"/>
          <w:rtl/>
        </w:rPr>
        <w:t xml:space="preserve">کنت أنت الرّقیب علیهم \117\648</w:t>
      </w:r>
    </w:p>
    <w:p>
      <w:pPr>
        <w:pStyle w:val="BookText"/>
      </w:pPr>
      <w:r>
        <w:rPr>
          <w:rFonts w:ascii="IRNazanin" w:hAnsi="IRNazanin" w:eastAsia="IRNazanin" w:cs="IRNazanin"/>
          <w:lang w:bidi="fa-IR"/>
          <w:color w:val="111111"/>
          <w:sz w:val="28"/>
          <w:szCs w:val="28"/>
          <w:rtl/>
        </w:rPr>
        <w:t xml:space="preserve">ما قلت لهم إلاّ ما أمرتنی به أن اعبدوا اللّه \117\1187</w:t>
      </w:r>
    </w:p>
    <w:p>
      <w:pPr>
        <w:pStyle w:val="BookText"/>
      </w:pPr>
      <w:r>
        <w:rPr>
          <w:rFonts w:ascii="IRNazanin" w:hAnsi="IRNazanin" w:eastAsia="IRNazanin" w:cs="IRNazanin"/>
          <w:lang w:bidi="fa-IR"/>
          <w:color w:val="111111"/>
          <w:sz w:val="28"/>
          <w:szCs w:val="28"/>
          <w:rtl/>
        </w:rPr>
        <w:t xml:space="preserve">هذا یوم ینفع الصّادقین صدقهم \119\756</w:t>
      </w:r>
    </w:p>
    <w:p>
      <w:pPr>
        <w:pStyle w:val="BookText"/>
      </w:pPr>
      <w:r>
        <w:rPr>
          <w:rFonts w:ascii="IRNazanin" w:hAnsi="IRNazanin" w:eastAsia="IRNazanin" w:cs="IRNazanin"/>
          <w:lang w:bidi="fa-IR"/>
          <w:color w:val="111111"/>
          <w:sz w:val="28"/>
          <w:szCs w:val="28"/>
          <w:rtl/>
        </w:rPr>
        <w:t xml:space="preserve">الأنعام</w:t>
      </w:r>
    </w:p>
    <w:p>
      <w:pPr>
        <w:pStyle w:val="BookText"/>
      </w:pPr>
      <w:r>
        <w:rPr>
          <w:rFonts w:ascii="Amiri" w:hAnsi="Amiri" w:eastAsia="Amiri" w:cs="Amiri"/>
          <w:lang w:bidi="ar-SA"/>
          <w:color w:val="111111"/>
          <w:sz w:val="28"/>
          <w:szCs w:val="28"/>
          <w:rtl/>
        </w:rPr>
        <w:t xml:space="preserve">و جعل الظّلمات و النّور ثمّ الّذین کفروا \1\1150</w:t>
      </w:r>
    </w:p>
    <w:p>
      <w:pPr>
        <w:pStyle w:val="BookText"/>
      </w:pPr>
      <w:r>
        <w:rPr>
          <w:rFonts w:ascii="IRNazanin" w:hAnsi="IRNazanin" w:eastAsia="IRNazanin" w:cs="IRNazanin"/>
          <w:lang w:bidi="fa-IR"/>
          <w:color w:val="111111"/>
          <w:sz w:val="28"/>
          <w:szCs w:val="28"/>
          <w:rtl/>
        </w:rPr>
        <w:t xml:space="preserve">لیجمعنکم إلی یوم القیامة لا ریب فیه \12\597</w:t>
      </w:r>
    </w:p>
    <w:p>
      <w:pPr>
        <w:pStyle w:val="BookText"/>
      </w:pPr>
      <w:r>
        <w:rPr>
          <w:rFonts w:ascii="IRNazanin" w:hAnsi="IRNazanin" w:eastAsia="IRNazanin" w:cs="IRNazanin"/>
          <w:lang w:bidi="fa-IR"/>
          <w:color w:val="111111"/>
          <w:sz w:val="28"/>
          <w:szCs w:val="28"/>
          <w:rtl/>
        </w:rPr>
        <w:t xml:space="preserve">فأیّ الفریقین أحقّ بالأمن \21\690</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تری إذ وقفوا علی النّار \27\1206</w:t>
      </w:r>
    </w:p>
    <w:p>
      <w:pPr>
        <w:pStyle w:val="BookText"/>
      </w:pPr>
      <w:r>
        <w:rPr>
          <w:rFonts w:ascii="Amiri" w:hAnsi="Amiri" w:eastAsia="Amiri" w:cs="Amiri"/>
          <w:lang w:bidi="ar-SA"/>
          <w:color w:val="111111"/>
          <w:sz w:val="28"/>
          <w:szCs w:val="28"/>
          <w:rtl/>
        </w:rPr>
        <w:t xml:space="preserve">یا لیتنا نردّ و لا نکذّب بآیات ربّنا \27\947</w:t>
      </w:r>
    </w:p>
    <w:p>
      <w:pPr>
        <w:pStyle w:val="BookText"/>
      </w:pPr>
      <w:r>
        <w:rPr>
          <w:rFonts w:ascii="IRNazanin" w:hAnsi="IRNazanin" w:eastAsia="IRNazanin" w:cs="IRNazanin"/>
          <w:lang w:bidi="fa-IR"/>
          <w:color w:val="111111"/>
          <w:sz w:val="28"/>
          <w:szCs w:val="28"/>
          <w:rtl/>
        </w:rPr>
        <w:t xml:space="preserve">یا لیتنا نردّ \27\1139</w:t>
      </w:r>
    </w:p>
    <w:p>
      <w:pPr>
        <w:pStyle w:val="BookText"/>
      </w:pPr>
      <w:r>
        <w:rPr>
          <w:rFonts w:ascii="IRNazanin" w:hAnsi="IRNazanin" w:eastAsia="IRNazanin" w:cs="IRNazanin"/>
          <w:lang w:bidi="fa-IR"/>
          <w:color w:val="111111"/>
          <w:sz w:val="28"/>
          <w:szCs w:val="28"/>
          <w:rtl/>
        </w:rPr>
        <w:t xml:space="preserve">قد نعلم إنّه لیحزنک \33\1195</w:t>
      </w:r>
    </w:p>
    <w:p>
      <w:pPr>
        <w:pStyle w:val="BookText"/>
      </w:pPr>
      <w:r>
        <w:rPr>
          <w:rFonts w:ascii="IRNazanin" w:hAnsi="IRNazanin" w:eastAsia="IRNazanin" w:cs="IRNazanin"/>
          <w:lang w:bidi="fa-IR"/>
          <w:color w:val="111111"/>
          <w:sz w:val="28"/>
          <w:szCs w:val="28"/>
          <w:rtl/>
        </w:rPr>
        <w:t xml:space="preserve">و لقد جاءک من نبإ المرسلین \34\191</w:t>
      </w:r>
    </w:p>
    <w:p>
      <w:pPr>
        <w:pStyle w:val="BookText"/>
      </w:pPr>
      <w:r>
        <w:rPr>
          <w:rFonts w:ascii="IRNazanin" w:hAnsi="IRNazanin" w:eastAsia="IRNazanin" w:cs="IRNazanin"/>
          <w:lang w:bidi="fa-IR"/>
          <w:color w:val="111111"/>
          <w:sz w:val="28"/>
          <w:szCs w:val="28"/>
          <w:rtl/>
        </w:rPr>
        <w:t xml:space="preserve">فإن استطعت أن تبتغی نفقا فی الأرض \35\1213</w:t>
      </w:r>
    </w:p>
    <w:p>
      <w:pPr>
        <w:pStyle w:val="BookText"/>
      </w:pPr>
      <w:r>
        <w:rPr>
          <w:rFonts w:ascii="IRNazanin" w:hAnsi="IRNazanin" w:eastAsia="IRNazanin" w:cs="IRNazanin"/>
          <w:lang w:bidi="fa-IR"/>
          <w:color w:val="111111"/>
          <w:sz w:val="28"/>
          <w:szCs w:val="28"/>
          <w:rtl/>
        </w:rPr>
        <w:t xml:space="preserve">و لا طائر یطیر بجناحیه \38\556;577</w:t>
      </w:r>
    </w:p>
    <w:p>
      <w:pPr>
        <w:pStyle w:val="BookText"/>
      </w:pPr>
      <w:r>
        <w:rPr>
          <w:rFonts w:ascii="IRNazanin" w:hAnsi="IRNazanin" w:eastAsia="IRNazanin" w:cs="IRNazanin"/>
          <w:lang w:bidi="fa-IR"/>
          <w:color w:val="111111"/>
          <w:sz w:val="28"/>
          <w:szCs w:val="28"/>
          <w:rtl/>
        </w:rPr>
        <w:t xml:space="preserve">من یشأ اللّه یضلله \39\609</w:t>
      </w:r>
    </w:p>
    <w:p>
      <w:pPr>
        <w:pStyle w:val="BookText"/>
      </w:pPr>
      <w:r>
        <w:rPr>
          <w:rFonts w:ascii="Amiri" w:hAnsi="Amiri" w:eastAsia="Amiri" w:cs="Amiri"/>
          <w:lang w:bidi="ar-SA"/>
          <w:color w:val="111111"/>
          <w:sz w:val="28"/>
          <w:szCs w:val="28"/>
          <w:rtl/>
        </w:rPr>
        <w:t xml:space="preserve">فلمّا رأی الشّمس بازغة \78\794</w:t>
      </w:r>
    </w:p>
    <w:p>
      <w:pPr>
        <w:pStyle w:val="BookText"/>
      </w:pPr>
      <w:r>
        <w:rPr>
          <w:rFonts w:ascii="IRNazanin" w:hAnsi="IRNazanin" w:eastAsia="IRNazanin" w:cs="IRNazanin"/>
          <w:lang w:bidi="fa-IR"/>
          <w:color w:val="111111"/>
          <w:sz w:val="28"/>
          <w:szCs w:val="28"/>
          <w:rtl/>
        </w:rPr>
        <w:t xml:space="preserve">ذرهم فی خوضهم یلعبون \91\976</w:t>
      </w:r>
    </w:p>
    <w:p>
      <w:pPr>
        <w:pStyle w:val="BookText"/>
      </w:pPr>
      <w:r>
        <w:rPr>
          <w:rFonts w:ascii="IRNazanin" w:hAnsi="IRNazanin" w:eastAsia="IRNazanin" w:cs="IRNazanin"/>
          <w:lang w:bidi="fa-IR"/>
          <w:color w:val="111111"/>
          <w:sz w:val="28"/>
          <w:szCs w:val="28"/>
          <w:rtl/>
        </w:rPr>
        <w:t xml:space="preserve">و جعل اللّیل سکنا \96\855</w:t>
      </w:r>
    </w:p>
    <w:p>
      <w:pPr>
        <w:pStyle w:val="BookText"/>
      </w:pPr>
      <w:r>
        <w:rPr>
          <w:rFonts w:ascii="IRNazanin" w:hAnsi="IRNazanin" w:eastAsia="IRNazanin" w:cs="IRNazanin"/>
          <w:lang w:bidi="fa-IR"/>
          <w:color w:val="111111"/>
          <w:sz w:val="28"/>
          <w:szCs w:val="28"/>
          <w:rtl/>
        </w:rPr>
        <w:t xml:space="preserve">و ما یشعرکم أنّها إذا جاءت لا یؤمنون \109\1142</w:t>
      </w:r>
    </w:p>
    <w:p>
      <w:pPr>
        <w:pStyle w:val="BookText"/>
      </w:pPr>
      <w:r>
        <w:rPr>
          <w:rFonts w:ascii="IRNazanin" w:hAnsi="IRNazanin" w:eastAsia="IRNazanin" w:cs="IRNazanin"/>
          <w:lang w:bidi="fa-IR"/>
          <w:color w:val="111111"/>
          <w:sz w:val="28"/>
          <w:szCs w:val="28"/>
          <w:rtl/>
        </w:rPr>
        <w:t xml:space="preserve">و إن أطعتموهم إنّکم لمشرکون \121\1221</w:t>
      </w:r>
    </w:p>
    <w:p>
      <w:pPr>
        <w:pStyle w:val="BookText"/>
      </w:pPr>
      <w:r>
        <w:rPr>
          <w:rFonts w:ascii="IRNazanin" w:hAnsi="IRNazanin" w:eastAsia="IRNazanin" w:cs="IRNazanin"/>
          <w:lang w:bidi="fa-IR"/>
          <w:color w:val="111111"/>
          <w:sz w:val="28"/>
          <w:szCs w:val="28"/>
          <w:rtl/>
        </w:rPr>
        <w:t xml:space="preserve">و إن أطعتموهم \121\737</w:t>
      </w:r>
    </w:p>
    <w:p>
      <w:pPr>
        <w:pStyle w:val="BookText"/>
      </w:pPr>
      <w:r>
        <w:rPr>
          <w:rFonts w:ascii="IRNazanin" w:hAnsi="IRNazanin" w:eastAsia="IRNazanin" w:cs="IRNazanin"/>
          <w:lang w:bidi="fa-IR"/>
          <w:color w:val="111111"/>
          <w:sz w:val="28"/>
          <w:szCs w:val="28"/>
          <w:rtl/>
        </w:rPr>
        <w:t xml:space="preserve">ما فی بطون هذه الأنعام خالصة لذکورنا \139\426</w:t>
      </w:r>
    </w:p>
    <w:p>
      <w:pPr>
        <w:pStyle w:val="BookText"/>
      </w:pPr>
      <w:r>
        <w:rPr>
          <w:rFonts w:ascii="IRNazanin" w:hAnsi="IRNazanin" w:eastAsia="IRNazanin" w:cs="IRNazanin"/>
          <w:lang w:bidi="fa-IR"/>
          <w:color w:val="111111"/>
          <w:sz w:val="28"/>
          <w:szCs w:val="28"/>
          <w:rtl/>
        </w:rPr>
        <w:t xml:space="preserve">قل لا أجد فی ما أوحی إلیّ \145\281</w:t>
      </w:r>
    </w:p>
    <w:p>
      <w:pPr>
        <w:pStyle w:val="BookText"/>
      </w:pPr>
      <w:r>
        <w:rPr>
          <w:rFonts w:ascii="IRNazanin" w:hAnsi="IRNazanin" w:eastAsia="IRNazanin" w:cs="IRNazanin"/>
          <w:lang w:bidi="fa-IR"/>
          <w:color w:val="111111"/>
          <w:sz w:val="28"/>
          <w:szCs w:val="28"/>
          <w:rtl/>
        </w:rPr>
        <w:t xml:space="preserve">تماما علی الّذی أحسن \154\676</w:t>
      </w:r>
    </w:p>
    <w:p>
      <w:pPr>
        <w:pStyle w:val="BookText"/>
      </w:pPr>
      <w:r>
        <w:rPr>
          <w:rFonts w:ascii="IRNazanin" w:hAnsi="IRNazanin" w:eastAsia="IRNazanin" w:cs="IRNazanin"/>
          <w:lang w:bidi="fa-IR"/>
          <w:color w:val="111111"/>
          <w:sz w:val="28"/>
          <w:szCs w:val="28"/>
          <w:rtl/>
        </w:rPr>
        <w:t xml:space="preserve">الأعراف</w:t>
      </w:r>
    </w:p>
    <w:p>
      <w:pPr>
        <w:pStyle w:val="BookText"/>
      </w:pPr>
      <w:r>
        <w:rPr>
          <w:rFonts w:ascii="IRNazanin" w:hAnsi="IRNazanin" w:eastAsia="IRNazanin" w:cs="IRNazanin"/>
          <w:lang w:bidi="fa-IR"/>
          <w:color w:val="111111"/>
          <w:sz w:val="28"/>
          <w:szCs w:val="28"/>
          <w:rtl/>
        </w:rPr>
        <w:t xml:space="preserve">و کم من قریة أهلکناها \4\724;1148</w:t>
      </w:r>
    </w:p>
    <w:p>
      <w:pPr>
        <w:pStyle w:val="BookText"/>
      </w:pPr>
      <w:r>
        <w:rPr>
          <w:rFonts w:ascii="IRNazanin" w:hAnsi="IRNazanin" w:eastAsia="IRNazanin" w:cs="IRNazanin"/>
          <w:lang w:bidi="fa-IR"/>
          <w:color w:val="111111"/>
          <w:sz w:val="28"/>
          <w:szCs w:val="28"/>
          <w:rtl/>
        </w:rPr>
        <w:t xml:space="preserve">و لقد خلقناکم ثمّ صورناکم \11\1150</w:t>
      </w:r>
    </w:p>
    <w:p>
      <w:pPr>
        <w:pStyle w:val="BookText"/>
      </w:pPr>
      <w:r>
        <w:rPr>
          <w:rFonts w:ascii="IRNazanin" w:hAnsi="IRNazanin" w:eastAsia="IRNazanin" w:cs="IRNazanin"/>
          <w:lang w:bidi="fa-IR"/>
          <w:color w:val="111111"/>
          <w:sz w:val="28"/>
          <w:szCs w:val="28"/>
          <w:rtl/>
        </w:rPr>
        <w:t xml:space="preserve">ما منعک ألاّ تسجد \12\280</w:t>
      </w:r>
    </w:p>
    <w:p>
      <w:pPr>
        <w:pStyle w:val="BookText"/>
      </w:pPr>
      <w:r>
        <w:rPr>
          <w:rFonts w:ascii="IRNazanin" w:hAnsi="IRNazanin" w:eastAsia="IRNazanin" w:cs="IRNazanin"/>
          <w:lang w:bidi="fa-IR"/>
          <w:color w:val="111111"/>
          <w:sz w:val="28"/>
          <w:szCs w:val="28"/>
          <w:rtl/>
        </w:rPr>
        <w:t xml:space="preserve">ما منعک ألاّ تسجد \12\924;978</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اسکن أنت و زوجک الجنّة \19\569</w:t>
      </w:r>
    </w:p>
    <w:p>
      <w:pPr>
        <w:pStyle w:val="BookText"/>
      </w:pPr>
      <w:r>
        <w:rPr>
          <w:rFonts w:ascii="IRNazanin" w:hAnsi="IRNazanin" w:eastAsia="IRNazanin" w:cs="IRNazanin"/>
          <w:lang w:bidi="fa-IR"/>
          <w:color w:val="111111"/>
          <w:sz w:val="28"/>
          <w:szCs w:val="28"/>
          <w:rtl/>
        </w:rPr>
        <w:t xml:space="preserve">و لباس التّقوی ذلک خیر \26\241</w:t>
      </w:r>
    </w:p>
    <w:p>
      <w:pPr>
        <w:pStyle w:val="BookText"/>
      </w:pPr>
      <w:r>
        <w:rPr>
          <w:rFonts w:ascii="IRNazanin" w:hAnsi="IRNazanin" w:eastAsia="IRNazanin" w:cs="IRNazanin"/>
          <w:lang w:bidi="fa-IR"/>
          <w:color w:val="111111"/>
          <w:sz w:val="28"/>
          <w:szCs w:val="28"/>
          <w:rtl/>
        </w:rPr>
        <w:t xml:space="preserve">و لا تسرفوا \31\964</w:t>
      </w:r>
    </w:p>
    <w:p>
      <w:pPr>
        <w:pStyle w:val="BookText"/>
      </w:pPr>
      <w:r>
        <w:rPr>
          <w:rFonts w:ascii="IRNazanin" w:hAnsi="IRNazanin" w:eastAsia="IRNazanin" w:cs="IRNazanin"/>
          <w:lang w:bidi="fa-IR"/>
          <w:color w:val="111111"/>
          <w:sz w:val="28"/>
          <w:szCs w:val="28"/>
          <w:rtl/>
        </w:rPr>
        <w:t xml:space="preserve">ادخلوا فی أمم \38\1080</w:t>
      </w:r>
    </w:p>
    <w:p>
      <w:pPr>
        <w:pStyle w:val="BookText"/>
      </w:pPr>
      <w:r>
        <w:rPr>
          <w:rFonts w:ascii="IRNazanin" w:hAnsi="IRNazanin" w:eastAsia="IRNazanin" w:cs="IRNazanin"/>
          <w:lang w:bidi="fa-IR"/>
          <w:color w:val="111111"/>
          <w:sz w:val="28"/>
          <w:szCs w:val="28"/>
          <w:rtl/>
        </w:rPr>
        <w:t xml:space="preserve">و من فوقهم غواش \41\780</w:t>
      </w:r>
    </w:p>
    <w:p>
      <w:pPr>
        <w:pStyle w:val="BookText"/>
      </w:pPr>
      <w:r>
        <w:rPr>
          <w:rFonts w:ascii="IRNazanin" w:hAnsi="IRNazanin" w:eastAsia="IRNazanin" w:cs="IRNazanin"/>
          <w:lang w:bidi="fa-IR"/>
          <w:color w:val="111111"/>
          <w:sz w:val="28"/>
          <w:szCs w:val="28"/>
          <w:rtl/>
        </w:rPr>
        <w:t xml:space="preserve">فهل لنا من شفعاء فیشفعوا لنا \53\943</w:t>
      </w:r>
    </w:p>
    <w:p>
      <w:pPr>
        <w:pStyle w:val="BookText"/>
      </w:pPr>
      <w:r>
        <w:rPr>
          <w:rFonts w:ascii="IRNazanin" w:hAnsi="IRNazanin" w:eastAsia="IRNazanin" w:cs="IRNazanin"/>
          <w:lang w:bidi="fa-IR"/>
          <w:color w:val="111111"/>
          <w:sz w:val="28"/>
          <w:szCs w:val="28"/>
          <w:rtl/>
        </w:rPr>
        <w:t xml:space="preserve">سقناه إلی بلد میّت \57\1085</w:t>
      </w:r>
    </w:p>
    <w:p>
      <w:pPr>
        <w:pStyle w:val="BookText"/>
      </w:pPr>
      <w:r>
        <w:rPr>
          <w:rFonts w:ascii="IRNazanin" w:hAnsi="IRNazanin" w:eastAsia="IRNazanin" w:cs="IRNazanin"/>
          <w:lang w:bidi="fa-IR"/>
          <w:color w:val="111111"/>
          <w:sz w:val="28"/>
          <w:szCs w:val="28"/>
          <w:rtl/>
        </w:rPr>
        <w:t xml:space="preserve">هذه ناقة اللّه لکم آیة \73\431</w:t>
      </w:r>
    </w:p>
    <w:p>
      <w:pPr>
        <w:pStyle w:val="BookText"/>
      </w:pPr>
      <w:r>
        <w:rPr>
          <w:rFonts w:ascii="IRNazanin" w:hAnsi="IRNazanin" w:eastAsia="IRNazanin" w:cs="IRNazanin"/>
          <w:lang w:bidi="fa-IR"/>
          <w:color w:val="111111"/>
          <w:sz w:val="28"/>
          <w:szCs w:val="28"/>
          <w:rtl/>
        </w:rPr>
        <w:t xml:space="preserve">بعد إذ نجانا اللّه \89\739</w:t>
      </w:r>
    </w:p>
    <w:p>
      <w:pPr>
        <w:pStyle w:val="BookText"/>
      </w:pPr>
      <w:r>
        <w:rPr>
          <w:rFonts w:ascii="IRNazanin" w:hAnsi="IRNazanin" w:eastAsia="IRNazanin" w:cs="IRNazanin"/>
          <w:lang w:bidi="fa-IR"/>
          <w:color w:val="111111"/>
          <w:sz w:val="28"/>
          <w:szCs w:val="28"/>
          <w:rtl/>
        </w:rPr>
        <w:t xml:space="preserve">أ دعوتموهم أم أنتم صامتون \93\1160</w:t>
      </w:r>
    </w:p>
    <w:p>
      <w:pPr>
        <w:pStyle w:val="BookText"/>
      </w:pPr>
      <w:r>
        <w:rPr>
          <w:rFonts w:ascii="IRNazanin" w:hAnsi="IRNazanin" w:eastAsia="IRNazanin" w:cs="IRNazanin"/>
          <w:lang w:bidi="fa-IR"/>
          <w:color w:val="111111"/>
          <w:sz w:val="28"/>
          <w:szCs w:val="28"/>
          <w:rtl/>
        </w:rPr>
        <w:t xml:space="preserve">مهما تأتنا به من آیة \132\956</w:t>
      </w:r>
    </w:p>
    <w:p>
      <w:pPr>
        <w:pStyle w:val="BookText"/>
      </w:pPr>
      <w:r>
        <w:rPr>
          <w:rFonts w:ascii="IRNazanin" w:hAnsi="IRNazanin" w:eastAsia="IRNazanin" w:cs="IRNazanin"/>
          <w:lang w:bidi="fa-IR"/>
          <w:color w:val="111111"/>
          <w:sz w:val="28"/>
          <w:szCs w:val="28"/>
          <w:rtl/>
        </w:rPr>
        <w:t xml:space="preserve">فتمّ میقات ربّه أربعین لیلة \142\394</w:t>
      </w:r>
    </w:p>
    <w:p>
      <w:pPr>
        <w:pStyle w:val="BookText"/>
      </w:pPr>
      <w:r>
        <w:rPr>
          <w:rFonts w:ascii="IRNazanin" w:hAnsi="IRNazanin" w:eastAsia="IRNazanin" w:cs="IRNazanin"/>
          <w:lang w:bidi="fa-IR"/>
          <w:color w:val="111111"/>
          <w:sz w:val="28"/>
          <w:szCs w:val="28"/>
          <w:rtl/>
        </w:rPr>
        <w:t xml:space="preserve">اثنتی عشرة أسباطا \160\778;784</w:t>
      </w:r>
    </w:p>
    <w:p>
      <w:pPr>
        <w:pStyle w:val="BookText"/>
      </w:pPr>
      <w:r>
        <w:rPr>
          <w:rFonts w:ascii="Amiri" w:hAnsi="Amiri" w:eastAsia="Amiri" w:cs="Amiri"/>
          <w:lang w:bidi="ar-SA"/>
          <w:color w:val="111111"/>
          <w:sz w:val="28"/>
          <w:szCs w:val="28"/>
          <w:rtl/>
        </w:rPr>
        <w:t xml:space="preserve">و قولوا حطّة و ادخلوا الباب سجدا \161\1146</w:t>
      </w:r>
    </w:p>
    <w:p>
      <w:pPr>
        <w:pStyle w:val="BookText"/>
      </w:pPr>
      <w:r>
        <w:rPr>
          <w:rFonts w:ascii="IRNazanin" w:hAnsi="IRNazanin" w:eastAsia="IRNazanin" w:cs="IRNazanin"/>
          <w:lang w:bidi="fa-IR"/>
          <w:color w:val="111111"/>
          <w:sz w:val="28"/>
          <w:szCs w:val="28"/>
          <w:rtl/>
        </w:rPr>
        <w:t xml:space="preserve">أ لست بربّکم قالوا بلی \172\1174</w:t>
      </w:r>
    </w:p>
    <w:p>
      <w:pPr>
        <w:pStyle w:val="BookText"/>
      </w:pPr>
      <w:r>
        <w:rPr>
          <w:rFonts w:ascii="IRNazanin" w:hAnsi="IRNazanin" w:eastAsia="IRNazanin" w:cs="IRNazanin"/>
          <w:lang w:bidi="fa-IR"/>
          <w:color w:val="111111"/>
          <w:sz w:val="28"/>
          <w:szCs w:val="28"/>
          <w:rtl/>
        </w:rPr>
        <w:t xml:space="preserve">ساء مثلا القوم \177\1060</w:t>
      </w:r>
    </w:p>
    <w:p>
      <w:pPr>
        <w:pStyle w:val="BookText"/>
      </w:pPr>
      <w:r>
        <w:rPr>
          <w:rFonts w:ascii="IRNazanin" w:hAnsi="IRNazanin" w:eastAsia="IRNazanin" w:cs="IRNazanin"/>
          <w:lang w:bidi="fa-IR"/>
          <w:color w:val="111111"/>
          <w:sz w:val="28"/>
          <w:szCs w:val="28"/>
          <w:rtl/>
        </w:rPr>
        <w:t xml:space="preserve">و لقد ذرأنا لجهنّم \179\1083</w:t>
      </w:r>
    </w:p>
    <w:p>
      <w:pPr>
        <w:pStyle w:val="BookText"/>
      </w:pPr>
      <w:r>
        <w:rPr>
          <w:rFonts w:ascii="IRNazanin" w:hAnsi="IRNazanin" w:eastAsia="IRNazanin" w:cs="IRNazanin"/>
          <w:lang w:bidi="fa-IR"/>
          <w:color w:val="111111"/>
          <w:sz w:val="28"/>
          <w:szCs w:val="28"/>
          <w:rtl/>
        </w:rPr>
        <w:t xml:space="preserve">و أن عسی أن یکون \185\926</w:t>
      </w:r>
    </w:p>
    <w:p>
      <w:pPr>
        <w:pStyle w:val="BookText"/>
      </w:pPr>
      <w:r>
        <w:rPr>
          <w:rFonts w:ascii="IRNazanin" w:hAnsi="IRNazanin" w:eastAsia="IRNazanin" w:cs="IRNazanin"/>
          <w:lang w:bidi="fa-IR"/>
          <w:color w:val="111111"/>
          <w:sz w:val="28"/>
          <w:szCs w:val="28"/>
          <w:rtl/>
        </w:rPr>
        <w:t xml:space="preserve">الأنفال</w:t>
      </w:r>
    </w:p>
    <w:p>
      <w:pPr>
        <w:pStyle w:val="BookText"/>
      </w:pPr>
      <w:r>
        <w:rPr>
          <w:rFonts w:ascii="IRNazanin" w:hAnsi="IRNazanin" w:eastAsia="IRNazanin" w:cs="IRNazanin"/>
          <w:lang w:bidi="fa-IR"/>
          <w:color w:val="111111"/>
          <w:sz w:val="28"/>
          <w:szCs w:val="28"/>
          <w:rtl/>
        </w:rPr>
        <w:t xml:space="preserve">کما أخرجک ربّک من بیتک بالحقّ \5\1119</w:t>
      </w:r>
    </w:p>
    <w:p>
      <w:pPr>
        <w:pStyle w:val="BookText"/>
      </w:pPr>
      <w:r>
        <w:rPr>
          <w:rFonts w:ascii="IRNazanin" w:hAnsi="IRNazanin" w:eastAsia="IRNazanin" w:cs="IRNazanin"/>
          <w:lang w:bidi="fa-IR"/>
          <w:color w:val="111111"/>
          <w:sz w:val="28"/>
          <w:szCs w:val="28"/>
          <w:rtl/>
        </w:rPr>
        <w:t xml:space="preserve">کأنّما یساقون إلی الموت \6\1115</w:t>
      </w:r>
    </w:p>
    <w:p>
      <w:pPr>
        <w:pStyle w:val="BookText"/>
      </w:pPr>
      <w:r>
        <w:rPr>
          <w:rFonts w:ascii="IRNazanin" w:hAnsi="IRNazanin" w:eastAsia="IRNazanin" w:cs="IRNazanin"/>
          <w:lang w:bidi="fa-IR"/>
          <w:color w:val="111111"/>
          <w:sz w:val="28"/>
          <w:szCs w:val="28"/>
          <w:rtl/>
        </w:rPr>
        <w:t xml:space="preserve">فلم تقتلوهم \17\1213</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ذلکم و أنّ اللّه موهن کید الکافرین \18\1121</w:t>
      </w:r>
    </w:p>
    <w:p>
      <w:pPr>
        <w:pStyle w:val="BookText"/>
      </w:pPr>
      <w:r>
        <w:rPr>
          <w:rFonts w:ascii="IRNazanin" w:hAnsi="IRNazanin" w:eastAsia="IRNazanin" w:cs="IRNazanin"/>
          <w:lang w:bidi="fa-IR"/>
          <w:color w:val="111111"/>
          <w:sz w:val="28"/>
          <w:szCs w:val="28"/>
          <w:rtl/>
        </w:rPr>
        <w:t xml:space="preserve">و لو أسمعهم لتولّوا \23\1207</w:t>
      </w:r>
    </w:p>
    <w:p>
      <w:pPr>
        <w:pStyle w:val="BookText"/>
      </w:pPr>
      <w:r>
        <w:rPr>
          <w:rFonts w:ascii="IRNazanin" w:hAnsi="IRNazanin" w:eastAsia="IRNazanin" w:cs="IRNazanin"/>
          <w:lang w:bidi="fa-IR"/>
          <w:color w:val="111111"/>
          <w:sz w:val="28"/>
          <w:szCs w:val="28"/>
          <w:rtl/>
        </w:rPr>
        <w:t xml:space="preserve">و اذکروا إذ أنتم قلیل \26\739</w:t>
      </w:r>
    </w:p>
    <w:p>
      <w:pPr>
        <w:pStyle w:val="BookText"/>
      </w:pPr>
      <w:r>
        <w:rPr>
          <w:rFonts w:ascii="Amiri" w:hAnsi="Amiri" w:eastAsia="Amiri" w:cs="Amiri"/>
          <w:lang w:bidi="ar-SA"/>
          <w:color w:val="111111"/>
          <w:sz w:val="28"/>
          <w:szCs w:val="28"/>
          <w:rtl/>
        </w:rPr>
        <w:t xml:space="preserve">و ما کان اللّه لیعذّبهم \33\939</w:t>
      </w:r>
    </w:p>
    <w:p>
      <w:pPr>
        <w:pStyle w:val="BookText"/>
      </w:pPr>
      <w:r>
        <w:rPr>
          <w:rFonts w:ascii="IRNazanin" w:hAnsi="IRNazanin" w:eastAsia="IRNazanin" w:cs="IRNazanin"/>
          <w:lang w:bidi="fa-IR"/>
          <w:color w:val="111111"/>
          <w:sz w:val="28"/>
          <w:szCs w:val="28"/>
          <w:rtl/>
        </w:rPr>
        <w:t xml:space="preserve">و اعلموا أنّما غنمتم من شیء فأنّ للّه خمسه \41\262</w:t>
      </w:r>
    </w:p>
    <w:p>
      <w:pPr>
        <w:pStyle w:val="BookText"/>
      </w:pPr>
      <w:r>
        <w:rPr>
          <w:rFonts w:ascii="IRNazanin" w:hAnsi="IRNazanin" w:eastAsia="IRNazanin" w:cs="IRNazanin"/>
          <w:lang w:bidi="fa-IR"/>
          <w:color w:val="111111"/>
          <w:sz w:val="28"/>
          <w:szCs w:val="28"/>
          <w:rtl/>
        </w:rPr>
        <w:t xml:space="preserve">و لو أراکهم کثیرا لفشلتم \43\1138</w:t>
      </w:r>
    </w:p>
    <w:p>
      <w:pPr>
        <w:pStyle w:val="BookText"/>
      </w:pPr>
      <w:r>
        <w:rPr>
          <w:rFonts w:ascii="IRNazanin" w:hAnsi="IRNazanin" w:eastAsia="IRNazanin" w:cs="IRNazanin"/>
          <w:lang w:bidi="fa-IR"/>
          <w:color w:val="111111"/>
          <w:sz w:val="28"/>
          <w:szCs w:val="28"/>
          <w:rtl/>
        </w:rPr>
        <w:t xml:space="preserve">فانبذ إلیهم علی سواء \58\488</w:t>
      </w:r>
    </w:p>
    <w:p>
      <w:pPr>
        <w:pStyle w:val="BookText"/>
      </w:pPr>
      <w:r>
        <w:rPr>
          <w:rFonts w:ascii="IRNazanin" w:hAnsi="IRNazanin" w:eastAsia="IRNazanin" w:cs="IRNazanin"/>
          <w:lang w:bidi="fa-IR"/>
          <w:color w:val="111111"/>
          <w:sz w:val="28"/>
          <w:szCs w:val="28"/>
          <w:rtl/>
        </w:rPr>
        <w:t xml:space="preserve">فإن حسبک اللّه \62\731</w:t>
      </w:r>
    </w:p>
    <w:p>
      <w:pPr>
        <w:pStyle w:val="BookText"/>
      </w:pPr>
      <w:r>
        <w:rPr>
          <w:rFonts w:ascii="Amiri" w:hAnsi="Amiri" w:eastAsia="Amiri" w:cs="Amiri"/>
          <w:lang w:bidi="ar-SA"/>
          <w:color w:val="111111"/>
          <w:sz w:val="28"/>
          <w:szCs w:val="28"/>
          <w:rtl/>
        </w:rPr>
        <w:t xml:space="preserve">التوبة</w:t>
      </w:r>
    </w:p>
    <w:p>
      <w:pPr>
        <w:pStyle w:val="BookText"/>
      </w:pPr>
      <w:r>
        <w:rPr>
          <w:rFonts w:ascii="IRNazanin" w:hAnsi="IRNazanin" w:eastAsia="IRNazanin" w:cs="IRNazanin"/>
          <w:lang w:bidi="fa-IR"/>
          <w:color w:val="111111"/>
          <w:sz w:val="28"/>
          <w:szCs w:val="28"/>
          <w:rtl/>
        </w:rPr>
        <w:t xml:space="preserve">غیر معجزی اللّه \2\862</w:t>
      </w:r>
    </w:p>
    <w:p>
      <w:pPr>
        <w:pStyle w:val="BookText"/>
      </w:pPr>
      <w:r>
        <w:rPr>
          <w:rFonts w:ascii="IRNazanin" w:hAnsi="IRNazanin" w:eastAsia="IRNazanin" w:cs="IRNazanin"/>
          <w:lang w:bidi="fa-IR"/>
          <w:color w:val="111111"/>
          <w:sz w:val="28"/>
          <w:szCs w:val="28"/>
          <w:rtl/>
        </w:rPr>
        <w:t xml:space="preserve">و أذان من اللّه و رسوله إلی النّاس \3\1123</w:t>
      </w:r>
    </w:p>
    <w:p>
      <w:pPr>
        <w:pStyle w:val="BookText"/>
      </w:pPr>
      <w:r>
        <w:rPr>
          <w:rFonts w:ascii="IRNazanin" w:hAnsi="IRNazanin" w:eastAsia="IRNazanin" w:cs="IRNazanin"/>
          <w:lang w:bidi="fa-IR"/>
          <w:color w:val="111111"/>
          <w:sz w:val="28"/>
          <w:szCs w:val="28"/>
          <w:rtl/>
        </w:rPr>
        <w:t xml:space="preserve">ثمّ ولیتم مدبرین \25\440</w:t>
      </w:r>
    </w:p>
    <w:p>
      <w:pPr>
        <w:pStyle w:val="BookText"/>
      </w:pPr>
      <w:r>
        <w:rPr>
          <w:rFonts w:ascii="IRNazanin" w:hAnsi="IRNazanin" w:eastAsia="IRNazanin" w:cs="IRNazanin"/>
          <w:lang w:bidi="fa-IR"/>
          <w:color w:val="111111"/>
          <w:sz w:val="28"/>
          <w:szCs w:val="28"/>
          <w:rtl/>
        </w:rPr>
        <w:t xml:space="preserve">عزیز ابن اللّه \30\145</w:t>
      </w:r>
    </w:p>
    <w:p>
      <w:pPr>
        <w:pStyle w:val="BookText"/>
      </w:pPr>
      <w:r>
        <w:rPr>
          <w:rFonts w:ascii="IRNazanin" w:hAnsi="IRNazanin" w:eastAsia="IRNazanin" w:cs="IRNazanin"/>
          <w:lang w:bidi="fa-IR"/>
          <w:color w:val="111111"/>
          <w:sz w:val="28"/>
          <w:szCs w:val="28"/>
          <w:rtl/>
        </w:rPr>
        <w:t xml:space="preserve">و یأبی اللّه إلاّ أن یتم نوره \32\476</w:t>
      </w:r>
    </w:p>
    <w:p>
      <w:pPr>
        <w:pStyle w:val="BookText"/>
      </w:pPr>
      <w:r>
        <w:rPr>
          <w:rFonts w:ascii="IRNazanin" w:hAnsi="IRNazanin" w:eastAsia="IRNazanin" w:cs="IRNazanin"/>
          <w:lang w:bidi="fa-IR"/>
          <w:color w:val="111111"/>
          <w:sz w:val="28"/>
          <w:szCs w:val="28"/>
          <w:rtl/>
        </w:rPr>
        <w:t xml:space="preserve">إن الّذین یکنزون الذّهب و الفضّة و لا ینفقونها \34\613</w:t>
      </w:r>
    </w:p>
    <w:p>
      <w:pPr>
        <w:pStyle w:val="BookText"/>
      </w:pPr>
      <w:r>
        <w:rPr>
          <w:rFonts w:ascii="IRNazanin" w:hAnsi="IRNazanin" w:eastAsia="IRNazanin" w:cs="IRNazanin"/>
          <w:lang w:bidi="fa-IR"/>
          <w:color w:val="111111"/>
          <w:sz w:val="28"/>
          <w:szCs w:val="28"/>
          <w:rtl/>
        </w:rPr>
        <w:t xml:space="preserve">إن الّذین یکنزون الذّهب و الفضّة و لا ینفقونها \34\613</w:t>
      </w:r>
    </w:p>
    <w:p>
      <w:pPr>
        <w:pStyle w:val="BookText"/>
      </w:pPr>
      <w:r>
        <w:rPr>
          <w:rFonts w:ascii="IRNazanin" w:hAnsi="IRNazanin" w:eastAsia="IRNazanin" w:cs="IRNazanin"/>
          <w:lang w:bidi="fa-IR"/>
          <w:color w:val="111111"/>
          <w:sz w:val="28"/>
          <w:szCs w:val="28"/>
          <w:rtl/>
        </w:rPr>
        <w:t xml:space="preserve">اثنا عشر شهرا \36\777</w:t>
      </w:r>
    </w:p>
    <w:p>
      <w:pPr>
        <w:pStyle w:val="BookText"/>
      </w:pPr>
      <w:r>
        <w:rPr>
          <w:rFonts w:ascii="IRNazanin" w:hAnsi="IRNazanin" w:eastAsia="IRNazanin" w:cs="IRNazanin"/>
          <w:lang w:bidi="fa-IR"/>
          <w:color w:val="111111"/>
          <w:sz w:val="28"/>
          <w:szCs w:val="28"/>
          <w:rtl/>
        </w:rPr>
        <w:t xml:space="preserve">اثنا عشر شهرا \36\777</w:t>
      </w:r>
    </w:p>
    <w:p>
      <w:pPr>
        <w:pStyle w:val="BookText"/>
      </w:pPr>
      <w:r>
        <w:rPr>
          <w:rFonts w:ascii="IRNazanin" w:hAnsi="IRNazanin" w:eastAsia="IRNazanin" w:cs="IRNazanin"/>
          <w:lang w:bidi="fa-IR"/>
          <w:color w:val="111111"/>
          <w:sz w:val="28"/>
          <w:szCs w:val="28"/>
          <w:rtl/>
        </w:rPr>
        <w:t xml:space="preserve">و ما کان هذا القرآن أن یفتری \37\954</w:t>
      </w:r>
    </w:p>
    <w:p>
      <w:pPr>
        <w:pStyle w:val="BookText"/>
      </w:pPr>
      <w:r>
        <w:rPr>
          <w:rFonts w:ascii="IRNazanin" w:hAnsi="IRNazanin" w:eastAsia="IRNazanin" w:cs="IRNazanin"/>
          <w:lang w:bidi="fa-IR"/>
          <w:color w:val="111111"/>
          <w:sz w:val="28"/>
          <w:szCs w:val="28"/>
          <w:rtl/>
        </w:rPr>
        <w:t xml:space="preserve">ثانی اثنین \40\791</w:t>
      </w:r>
    </w:p>
    <w:p>
      <w:pPr>
        <w:pStyle w:val="BookText"/>
      </w:pPr>
      <w:r>
        <w:rPr>
          <w:rFonts w:ascii="IRNazanin" w:hAnsi="IRNazanin" w:eastAsia="IRNazanin" w:cs="IRNazanin"/>
          <w:lang w:bidi="fa-IR"/>
          <w:color w:val="111111"/>
          <w:sz w:val="28"/>
          <w:szCs w:val="28"/>
          <w:rtl/>
        </w:rPr>
        <w:t xml:space="preserve">ثانی اثنین \40\791</w:t>
      </w:r>
    </w:p>
    <w:p>
      <w:pPr>
        <w:pStyle w:val="BookText"/>
      </w:pPr>
      <w:r>
        <w:rPr>
          <w:rFonts w:ascii="IRNazanin" w:hAnsi="IRNazanin" w:eastAsia="IRNazanin" w:cs="IRNazanin"/>
          <w:lang w:bidi="fa-IR"/>
          <w:color w:val="111111"/>
          <w:sz w:val="28"/>
          <w:szCs w:val="28"/>
          <w:rtl/>
        </w:rPr>
        <w:t xml:space="preserve">و منهم من یستمعون إلیک \42\214</w:t>
      </w:r>
    </w:p>
    <w:p>
      <w:pPr>
        <w:pStyle w:val="BookText"/>
      </w:pPr>
      <w:r>
        <w:rPr>
          <w:rFonts w:ascii="IRNazanin" w:hAnsi="IRNazanin" w:eastAsia="IRNazanin" w:cs="IRNazanin"/>
          <w:lang w:bidi="fa-IR"/>
          <w:color w:val="111111"/>
          <w:sz w:val="28"/>
          <w:szCs w:val="28"/>
          <w:rtl/>
        </w:rPr>
        <w:t xml:space="preserve">أثم إذا ما وقع \51\1201</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یستنبئونک أحقّ هو قل إی و ربّی \53\1175</w:t>
      </w:r>
    </w:p>
    <w:p>
      <w:pPr>
        <w:pStyle w:val="BookText"/>
      </w:pPr>
      <w:r>
        <w:rPr>
          <w:rFonts w:ascii="IRNazanin" w:hAnsi="IRNazanin" w:eastAsia="IRNazanin" w:cs="IRNazanin"/>
          <w:lang w:bidi="fa-IR"/>
          <w:color w:val="111111"/>
          <w:sz w:val="28"/>
          <w:szCs w:val="28"/>
          <w:rtl/>
        </w:rPr>
        <w:t xml:space="preserve">فبذلک فلیفرحوا \58\962</w:t>
      </w:r>
    </w:p>
    <w:p>
      <w:pPr>
        <w:pStyle w:val="BookText"/>
      </w:pPr>
      <w:r>
        <w:rPr>
          <w:rFonts w:ascii="Amiri" w:hAnsi="Amiri" w:eastAsia="Amiri" w:cs="Amiri"/>
          <w:lang w:bidi="ar-SA"/>
          <w:color w:val="111111"/>
          <w:sz w:val="28"/>
          <w:szCs w:val="28"/>
          <w:rtl/>
        </w:rPr>
        <w:t xml:space="preserve">ألا إنّ أولیاء اللّه \63\1119</w:t>
      </w:r>
    </w:p>
    <w:p>
      <w:pPr>
        <w:pStyle w:val="BookText"/>
      </w:pPr>
      <w:r>
        <w:rPr>
          <w:rFonts w:ascii="IRNazanin" w:hAnsi="IRNazanin" w:eastAsia="IRNazanin" w:cs="IRNazanin"/>
          <w:lang w:bidi="fa-IR"/>
          <w:color w:val="111111"/>
          <w:sz w:val="28"/>
          <w:szCs w:val="28"/>
          <w:rtl/>
        </w:rPr>
        <w:t xml:space="preserve">و خضتم کالّذی خاضوا \69\672;1189</w:t>
      </w:r>
    </w:p>
    <w:p>
      <w:pPr>
        <w:pStyle w:val="BookText"/>
      </w:pPr>
      <w:r>
        <w:rPr>
          <w:rFonts w:ascii="IRNazanin" w:hAnsi="IRNazanin" w:eastAsia="IRNazanin" w:cs="IRNazanin"/>
          <w:lang w:bidi="fa-IR"/>
          <w:color w:val="111111"/>
          <w:sz w:val="28"/>
          <w:szCs w:val="28"/>
          <w:rtl/>
        </w:rPr>
        <w:t xml:space="preserve">و خضتم کالّذی خاضوا \69\672;1190</w:t>
      </w:r>
    </w:p>
    <w:p>
      <w:pPr>
        <w:pStyle w:val="BookText"/>
      </w:pPr>
      <w:r>
        <w:rPr>
          <w:rFonts w:ascii="IRNazanin" w:hAnsi="IRNazanin" w:eastAsia="IRNazanin" w:cs="IRNazanin"/>
          <w:lang w:bidi="fa-IR"/>
          <w:color w:val="111111"/>
          <w:sz w:val="28"/>
          <w:szCs w:val="28"/>
          <w:rtl/>
        </w:rPr>
        <w:t xml:space="preserve">أجمعوا أمرکم و شرکاءکم \71\412;415</w:t>
      </w:r>
    </w:p>
    <w:p>
      <w:pPr>
        <w:pStyle w:val="BookText"/>
      </w:pPr>
      <w:r>
        <w:rPr>
          <w:rFonts w:ascii="IRNazanin" w:hAnsi="IRNazanin" w:eastAsia="IRNazanin" w:cs="IRNazanin"/>
          <w:lang w:bidi="fa-IR"/>
          <w:color w:val="111111"/>
          <w:sz w:val="28"/>
          <w:szCs w:val="28"/>
          <w:rtl/>
        </w:rPr>
        <w:t xml:space="preserve">ربّنا اطمس علی أموالهم \88\978</w:t>
      </w:r>
    </w:p>
    <w:p>
      <w:pPr>
        <w:pStyle w:val="BookText"/>
      </w:pPr>
      <w:r>
        <w:rPr>
          <w:rFonts w:ascii="IRNazanin" w:hAnsi="IRNazanin" w:eastAsia="IRNazanin" w:cs="IRNazanin"/>
          <w:lang w:bidi="fa-IR"/>
          <w:color w:val="111111"/>
          <w:sz w:val="28"/>
          <w:szCs w:val="28"/>
          <w:rtl/>
        </w:rPr>
        <w:t xml:space="preserve">تری أعینهم تفیض من الدّمع \92\1073</w:t>
      </w:r>
    </w:p>
    <w:p>
      <w:pPr>
        <w:pStyle w:val="BookText"/>
      </w:pPr>
      <w:r>
        <w:rPr>
          <w:rFonts w:ascii="IRNazanin" w:hAnsi="IRNazanin" w:eastAsia="IRNazanin" w:cs="IRNazanin"/>
          <w:lang w:bidi="fa-IR"/>
          <w:color w:val="111111"/>
          <w:sz w:val="28"/>
          <w:szCs w:val="28"/>
          <w:rtl/>
        </w:rPr>
        <w:t xml:space="preserve">تری أعینهم تفیض من الدّمع \92\735</w:t>
      </w:r>
    </w:p>
    <w:p>
      <w:pPr>
        <w:pStyle w:val="BookText"/>
      </w:pPr>
      <w:r>
        <w:rPr>
          <w:rFonts w:ascii="IRNazanin" w:hAnsi="IRNazanin" w:eastAsia="IRNazanin" w:cs="IRNazanin"/>
          <w:lang w:bidi="fa-IR"/>
          <w:color w:val="111111"/>
          <w:sz w:val="28"/>
          <w:szCs w:val="28"/>
          <w:rtl/>
        </w:rPr>
        <w:t xml:space="preserve">و لا علی الّذین إذا ما أتوک \92\735</w:t>
      </w:r>
    </w:p>
    <w:p>
      <w:pPr>
        <w:pStyle w:val="BookText"/>
      </w:pPr>
      <w:r>
        <w:rPr>
          <w:rFonts w:ascii="IRNazanin" w:hAnsi="IRNazanin" w:eastAsia="IRNazanin" w:cs="IRNazanin"/>
          <w:lang w:bidi="fa-IR"/>
          <w:color w:val="111111"/>
          <w:sz w:val="28"/>
          <w:szCs w:val="28"/>
          <w:rtl/>
        </w:rPr>
        <w:t xml:space="preserve">و آخرون مرجون لأمر اللّه \106\1155</w:t>
      </w:r>
    </w:p>
    <w:p>
      <w:pPr>
        <w:pStyle w:val="BookText"/>
      </w:pPr>
      <w:r>
        <w:rPr>
          <w:rFonts w:ascii="IRNazanin" w:hAnsi="IRNazanin" w:eastAsia="IRNazanin" w:cs="IRNazanin"/>
          <w:lang w:bidi="fa-IR"/>
          <w:color w:val="111111"/>
          <w:sz w:val="28"/>
          <w:szCs w:val="28"/>
          <w:rtl/>
        </w:rPr>
        <w:t xml:space="preserve">و آخرون مرجون لأمر اللّه \106\1155</w:t>
      </w:r>
    </w:p>
    <w:p>
      <w:pPr>
        <w:pStyle w:val="BookText"/>
      </w:pPr>
      <w:r>
        <w:rPr>
          <w:rFonts w:ascii="Amiri" w:hAnsi="Amiri" w:eastAsia="Amiri" w:cs="Amiri"/>
          <w:lang w:bidi="ar-SA"/>
          <w:color w:val="111111"/>
          <w:sz w:val="28"/>
          <w:szCs w:val="28"/>
          <w:rtl/>
        </w:rPr>
        <w:t xml:space="preserve">من أوّل یوم \108\1071</w:t>
      </w:r>
    </w:p>
    <w:p>
      <w:pPr>
        <w:pStyle w:val="BookText"/>
      </w:pPr>
      <w:r>
        <w:rPr>
          <w:rFonts w:ascii="IRNazanin" w:hAnsi="IRNazanin" w:eastAsia="IRNazanin" w:cs="IRNazanin"/>
          <w:lang w:bidi="fa-IR"/>
          <w:color w:val="111111"/>
          <w:sz w:val="28"/>
          <w:szCs w:val="28"/>
          <w:rtl/>
        </w:rPr>
        <w:t xml:space="preserve">من أول یوم \108\1071</w:t>
      </w:r>
    </w:p>
    <w:p>
      <w:pPr>
        <w:pStyle w:val="BookText"/>
      </w:pPr>
      <w:r>
        <w:rPr>
          <w:rFonts w:ascii="IRNazanin" w:hAnsi="IRNazanin" w:eastAsia="IRNazanin" w:cs="IRNazanin"/>
          <w:lang w:bidi="fa-IR"/>
          <w:color w:val="111111"/>
          <w:sz w:val="28"/>
          <w:szCs w:val="28"/>
          <w:rtl/>
        </w:rPr>
        <w:t xml:space="preserve">من بعد ما کاد یزیغ قلوب فریق منهم \117\654</w:t>
      </w:r>
    </w:p>
    <w:p>
      <w:pPr>
        <w:pStyle w:val="BookText"/>
      </w:pPr>
      <w:r>
        <w:rPr>
          <w:rFonts w:ascii="IRNazanin" w:hAnsi="IRNazanin" w:eastAsia="IRNazanin" w:cs="IRNazanin"/>
          <w:lang w:bidi="fa-IR"/>
          <w:color w:val="111111"/>
          <w:sz w:val="28"/>
          <w:szCs w:val="28"/>
          <w:rtl/>
        </w:rPr>
        <w:t xml:space="preserve">من بعد ما کاد یزیغ قلوب فریق منهم \117\654</w:t>
      </w:r>
    </w:p>
    <w:p>
      <w:pPr>
        <w:pStyle w:val="BookText"/>
      </w:pPr>
      <w:r>
        <w:rPr>
          <w:rFonts w:ascii="Amiri" w:hAnsi="Amiri" w:eastAsia="Amiri" w:cs="Amiri"/>
          <w:lang w:bidi="ar-SA"/>
          <w:color w:val="111111"/>
          <w:sz w:val="28"/>
          <w:szCs w:val="28"/>
          <w:rtl/>
        </w:rPr>
        <w:t xml:space="preserve">و ظنّوا أن لا ملجأ من اللّه إلاّ إلیه \188\1183</w:t>
      </w:r>
    </w:p>
    <w:p>
      <w:pPr>
        <w:pStyle w:val="BookText"/>
      </w:pPr>
      <w:r>
        <w:rPr>
          <w:rFonts w:ascii="Amiri" w:hAnsi="Amiri" w:eastAsia="Amiri" w:cs="Amiri"/>
          <w:lang w:bidi="ar-SA"/>
          <w:color w:val="111111"/>
          <w:sz w:val="28"/>
          <w:szCs w:val="28"/>
          <w:rtl/>
        </w:rPr>
        <w:t xml:space="preserve">و ظنّوا أن لا ملجأ من اللّه إلاّ إلیه \188\1184</w:t>
      </w:r>
    </w:p>
    <w:p>
      <w:pPr>
        <w:pStyle w:val="BookText"/>
      </w:pPr>
      <w:r>
        <w:rPr>
          <w:rFonts w:ascii="IRNazanin" w:hAnsi="IRNazanin" w:eastAsia="IRNazanin" w:cs="IRNazanin"/>
          <w:lang w:bidi="fa-IR"/>
          <w:color w:val="111111"/>
          <w:sz w:val="28"/>
          <w:szCs w:val="28"/>
          <w:rtl/>
        </w:rPr>
        <w:t xml:space="preserve">هود</w:t>
      </w:r>
    </w:p>
    <w:p>
      <w:pPr>
        <w:pStyle w:val="BookText"/>
      </w:pPr>
      <w:r>
        <w:rPr>
          <w:rFonts w:ascii="IRNazanin" w:hAnsi="IRNazanin" w:eastAsia="IRNazanin" w:cs="IRNazanin"/>
          <w:lang w:bidi="fa-IR"/>
          <w:color w:val="111111"/>
          <w:sz w:val="28"/>
          <w:szCs w:val="28"/>
          <w:rtl/>
        </w:rPr>
        <w:t xml:space="preserve">ألا یوم یأتیهم لیس مصروفا عنهم \8\1034;1037</w:t>
      </w:r>
    </w:p>
    <w:p>
      <w:pPr>
        <w:pStyle w:val="BookText"/>
      </w:pPr>
      <w:r>
        <w:rPr>
          <w:rFonts w:ascii="IRNazanin" w:hAnsi="IRNazanin" w:eastAsia="IRNazanin" w:cs="IRNazanin"/>
          <w:lang w:bidi="fa-IR"/>
          <w:color w:val="111111"/>
          <w:sz w:val="28"/>
          <w:szCs w:val="28"/>
          <w:rtl/>
        </w:rPr>
        <w:t xml:space="preserve">فهل أنتم مسلمون \14\1201</w:t>
      </w:r>
    </w:p>
    <w:p>
      <w:pPr>
        <w:pStyle w:val="BookText"/>
      </w:pPr>
      <w:r>
        <w:rPr>
          <w:rFonts w:ascii="IRNazanin" w:hAnsi="IRNazanin" w:eastAsia="IRNazanin" w:cs="IRNazanin"/>
          <w:lang w:bidi="fa-IR"/>
          <w:color w:val="111111"/>
          <w:sz w:val="28"/>
          <w:szCs w:val="28"/>
          <w:rtl/>
        </w:rPr>
        <w:t xml:space="preserve">من کان یرید الحیاة الدّنیا و زینتها نوفّ \15\969</w:t>
      </w:r>
    </w:p>
    <w:p>
      <w:pPr>
        <w:pStyle w:val="BookText"/>
      </w:pPr>
      <w:r>
        <w:rPr>
          <w:rFonts w:ascii="IRNazanin" w:hAnsi="IRNazanin" w:eastAsia="IRNazanin" w:cs="IRNazanin"/>
          <w:lang w:bidi="fa-IR"/>
          <w:color w:val="111111"/>
          <w:sz w:val="28"/>
          <w:szCs w:val="28"/>
          <w:rtl/>
        </w:rPr>
        <w:t xml:space="preserve">أو من کان \17\1201</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أنلزمکموها \28\623</w:t>
      </w:r>
    </w:p>
    <w:p>
      <w:pPr>
        <w:pStyle w:val="BookText"/>
      </w:pPr>
      <w:r>
        <w:rPr>
          <w:rFonts w:ascii="IRNazanin" w:hAnsi="IRNazanin" w:eastAsia="IRNazanin" w:cs="IRNazanin"/>
          <w:lang w:bidi="fa-IR"/>
          <w:color w:val="111111"/>
          <w:sz w:val="28"/>
          <w:szCs w:val="28"/>
          <w:rtl/>
        </w:rPr>
        <w:t xml:space="preserve">لا عاصم الیوم من أمر اللّه إلاّ من رحم \43\470</w:t>
      </w:r>
    </w:p>
    <w:p>
      <w:pPr>
        <w:pStyle w:val="BookText"/>
      </w:pPr>
      <w:r>
        <w:rPr>
          <w:rFonts w:ascii="IRNazanin" w:hAnsi="IRNazanin" w:eastAsia="IRNazanin" w:cs="IRNazanin"/>
          <w:lang w:bidi="fa-IR"/>
          <w:color w:val="111111"/>
          <w:sz w:val="28"/>
          <w:szCs w:val="28"/>
          <w:rtl/>
        </w:rPr>
        <w:t xml:space="preserve">أحکم الحاکمین \45\822</w:t>
      </w:r>
    </w:p>
    <w:p>
      <w:pPr>
        <w:pStyle w:val="BookText"/>
      </w:pPr>
      <w:r>
        <w:rPr>
          <w:rFonts w:ascii="IRNazanin" w:hAnsi="IRNazanin" w:eastAsia="IRNazanin" w:cs="IRNazanin"/>
          <w:lang w:bidi="fa-IR"/>
          <w:color w:val="111111"/>
          <w:sz w:val="28"/>
          <w:szCs w:val="28"/>
          <w:rtl/>
        </w:rPr>
        <w:t xml:space="preserve">و ما نحن بتارکی آلهتنا عن قولک \53\1105</w:t>
      </w:r>
    </w:p>
    <w:p>
      <w:pPr>
        <w:pStyle w:val="BookText"/>
      </w:pPr>
      <w:r>
        <w:rPr>
          <w:rFonts w:ascii="IRNazanin" w:hAnsi="IRNazanin" w:eastAsia="IRNazanin" w:cs="IRNazanin"/>
          <w:lang w:bidi="fa-IR"/>
          <w:color w:val="111111"/>
          <w:sz w:val="28"/>
          <w:szCs w:val="28"/>
          <w:rtl/>
        </w:rPr>
        <w:t xml:space="preserve">ألا إن عادا کفروا \60\1122</w:t>
      </w:r>
    </w:p>
    <w:p>
      <w:pPr>
        <w:pStyle w:val="BookText"/>
      </w:pPr>
      <w:r>
        <w:rPr>
          <w:rFonts w:ascii="IRNazanin" w:hAnsi="IRNazanin" w:eastAsia="IRNazanin" w:cs="IRNazanin"/>
          <w:lang w:bidi="fa-IR"/>
          <w:color w:val="111111"/>
          <w:sz w:val="28"/>
          <w:szCs w:val="28"/>
          <w:rtl/>
        </w:rPr>
        <w:t xml:space="preserve">و من خزی یومئذ \66\756</w:t>
      </w:r>
    </w:p>
    <w:p>
      <w:pPr>
        <w:pStyle w:val="BookText"/>
      </w:pPr>
      <w:r>
        <w:rPr>
          <w:rFonts w:ascii="IRNazanin" w:hAnsi="IRNazanin" w:eastAsia="IRNazanin" w:cs="IRNazanin"/>
          <w:lang w:bidi="fa-IR"/>
          <w:color w:val="111111"/>
          <w:sz w:val="28"/>
          <w:szCs w:val="28"/>
          <w:rtl/>
        </w:rPr>
        <w:t xml:space="preserve">هذا بعلی شیخا \72\417;418</w:t>
      </w:r>
    </w:p>
    <w:p>
      <w:pPr>
        <w:pStyle w:val="BookText"/>
      </w:pPr>
      <w:r>
        <w:rPr>
          <w:rFonts w:ascii="IRNazanin" w:hAnsi="IRNazanin" w:eastAsia="IRNazanin" w:cs="IRNazanin"/>
          <w:lang w:bidi="fa-IR"/>
          <w:color w:val="111111"/>
          <w:sz w:val="28"/>
          <w:szCs w:val="28"/>
          <w:rtl/>
        </w:rPr>
        <w:t xml:space="preserve">هؤلاء بناتی هنّ أطهر لکم \78\646</w:t>
      </w:r>
    </w:p>
    <w:p>
      <w:pPr>
        <w:pStyle w:val="BookText"/>
      </w:pPr>
      <w:r>
        <w:rPr>
          <w:rFonts w:ascii="IRNazanin" w:hAnsi="IRNazanin" w:eastAsia="IRNazanin" w:cs="IRNazanin"/>
          <w:lang w:bidi="fa-IR"/>
          <w:color w:val="111111"/>
          <w:sz w:val="28"/>
          <w:szCs w:val="28"/>
          <w:rtl/>
        </w:rPr>
        <w:t xml:space="preserve">فأسر بأهلک بقطع من اللّیل \81\474</w:t>
      </w:r>
    </w:p>
    <w:p>
      <w:pPr>
        <w:pStyle w:val="BookText"/>
      </w:pPr>
      <w:r>
        <w:rPr>
          <w:rFonts w:ascii="IRNazanin" w:hAnsi="IRNazanin" w:eastAsia="IRNazanin" w:cs="IRNazanin"/>
          <w:lang w:bidi="fa-IR"/>
          <w:color w:val="111111"/>
          <w:sz w:val="28"/>
          <w:szCs w:val="28"/>
          <w:rtl/>
        </w:rPr>
        <w:t xml:space="preserve">ما دامت السّماوات و الأرض \107\1033</w:t>
      </w:r>
    </w:p>
    <w:p>
      <w:pPr>
        <w:pStyle w:val="BookText"/>
      </w:pPr>
      <w:r>
        <w:rPr>
          <w:rFonts w:ascii="IRNazanin" w:hAnsi="IRNazanin" w:eastAsia="IRNazanin" w:cs="IRNazanin"/>
          <w:lang w:bidi="fa-IR"/>
          <w:color w:val="111111"/>
          <w:sz w:val="28"/>
          <w:szCs w:val="28"/>
          <w:rtl/>
        </w:rPr>
        <w:t xml:space="preserve">خالدین فیها ما دامت السّماوات و الأرض \108\1144</w:t>
      </w:r>
    </w:p>
    <w:p>
      <w:pPr>
        <w:pStyle w:val="BookText"/>
      </w:pPr>
      <w:r>
        <w:rPr>
          <w:rFonts w:ascii="Amiri" w:hAnsi="Amiri" w:eastAsia="Amiri" w:cs="Amiri"/>
          <w:lang w:bidi="ar-SA"/>
          <w:color w:val="111111"/>
          <w:sz w:val="28"/>
          <w:szCs w:val="28"/>
          <w:rtl/>
        </w:rPr>
        <w:t xml:space="preserve">و إن کلاّ لمّا لیوفیّنّهم \111\657;1129;1131</w:t>
      </w:r>
    </w:p>
    <w:p>
      <w:pPr>
        <w:pStyle w:val="BookText"/>
      </w:pPr>
      <w:r>
        <w:rPr>
          <w:rFonts w:ascii="IRNazanin" w:hAnsi="IRNazanin" w:eastAsia="IRNazanin" w:cs="IRNazanin"/>
          <w:lang w:bidi="fa-IR"/>
          <w:color w:val="111111"/>
          <w:sz w:val="28"/>
          <w:szCs w:val="28"/>
          <w:rtl/>
        </w:rPr>
        <w:t xml:space="preserve">یوسف</w:t>
      </w:r>
    </w:p>
    <w:p>
      <w:pPr>
        <w:pStyle w:val="BookText"/>
      </w:pPr>
      <w:r>
        <w:rPr>
          <w:rFonts w:ascii="IRNazanin" w:hAnsi="IRNazanin" w:eastAsia="IRNazanin" w:cs="IRNazanin"/>
          <w:lang w:bidi="fa-IR"/>
          <w:color w:val="111111"/>
          <w:sz w:val="28"/>
          <w:szCs w:val="28"/>
          <w:rtl/>
        </w:rPr>
        <w:t xml:space="preserve">أحد عشر کوکبا \4\777</w:t>
      </w:r>
    </w:p>
    <w:p>
      <w:pPr>
        <w:pStyle w:val="BookText"/>
      </w:pPr>
      <w:r>
        <w:rPr>
          <w:rFonts w:ascii="IRNazanin" w:hAnsi="IRNazanin" w:eastAsia="IRNazanin" w:cs="IRNazanin"/>
          <w:lang w:bidi="fa-IR"/>
          <w:color w:val="111111"/>
          <w:sz w:val="28"/>
          <w:szCs w:val="28"/>
          <w:rtl/>
        </w:rPr>
        <w:t xml:space="preserve">رأیتهم لی ساجدین \4\823</w:t>
      </w:r>
    </w:p>
    <w:p>
      <w:pPr>
        <w:pStyle w:val="BookText"/>
      </w:pPr>
      <w:r>
        <w:rPr>
          <w:rFonts w:ascii="IRNazanin" w:hAnsi="IRNazanin" w:eastAsia="IRNazanin" w:cs="IRNazanin"/>
          <w:lang w:bidi="fa-IR"/>
          <w:color w:val="111111"/>
          <w:sz w:val="28"/>
          <w:szCs w:val="28"/>
          <w:rtl/>
        </w:rPr>
        <w:t xml:space="preserve">أخاف أن یأکله الذّئب \13\926</w:t>
      </w:r>
    </w:p>
    <w:p>
      <w:pPr>
        <w:pStyle w:val="BookText"/>
      </w:pPr>
      <w:r>
        <w:rPr>
          <w:rFonts w:ascii="IRNazanin" w:hAnsi="IRNazanin" w:eastAsia="IRNazanin" w:cs="IRNazanin"/>
          <w:lang w:bidi="fa-IR"/>
          <w:color w:val="111111"/>
          <w:sz w:val="28"/>
          <w:szCs w:val="28"/>
          <w:rtl/>
        </w:rPr>
        <w:t xml:space="preserve">و أخاف أن یأکله الذّئب \13\767;1057</w:t>
      </w:r>
    </w:p>
    <w:p>
      <w:pPr>
        <w:pStyle w:val="BookText"/>
      </w:pPr>
      <w:r>
        <w:rPr>
          <w:rFonts w:ascii="IRNazanin" w:hAnsi="IRNazanin" w:eastAsia="IRNazanin" w:cs="IRNazanin"/>
          <w:lang w:bidi="fa-IR"/>
          <w:color w:val="111111"/>
          <w:sz w:val="28"/>
          <w:szCs w:val="28"/>
          <w:rtl/>
        </w:rPr>
        <w:t xml:space="preserve">لئن أکله الذّئب \14\66</w:t>
      </w:r>
    </w:p>
    <w:p>
      <w:pPr>
        <w:pStyle w:val="BookText"/>
      </w:pPr>
      <w:r>
        <w:rPr>
          <w:rFonts w:ascii="Amiri" w:hAnsi="Amiri" w:eastAsia="Amiri" w:cs="Amiri"/>
          <w:lang w:bidi="ar-SA"/>
          <w:color w:val="111111"/>
          <w:sz w:val="28"/>
          <w:szCs w:val="28"/>
          <w:rtl/>
        </w:rPr>
        <w:t xml:space="preserve">و لمّا بلغ أشدّه \22\960</w:t>
      </w:r>
    </w:p>
    <w:p>
      <w:pPr>
        <w:pStyle w:val="BookText"/>
      </w:pPr>
      <w:r>
        <w:rPr>
          <w:rFonts w:ascii="IRNazanin" w:hAnsi="IRNazanin" w:eastAsia="IRNazanin" w:cs="IRNazanin"/>
          <w:lang w:bidi="fa-IR"/>
          <w:color w:val="111111"/>
          <w:sz w:val="28"/>
          <w:szCs w:val="28"/>
          <w:rtl/>
        </w:rPr>
        <w:t xml:space="preserve">إن کان قمیصه قد من دبر \27\49</w:t>
      </w:r>
    </w:p>
    <w:p>
      <w:pPr>
        <w:pStyle w:val="BookText"/>
      </w:pPr>
      <w:r>
        <w:rPr>
          <w:rFonts w:ascii="IRNazanin" w:hAnsi="IRNazanin" w:eastAsia="IRNazanin" w:cs="IRNazanin"/>
          <w:lang w:bidi="fa-IR"/>
          <w:color w:val="111111"/>
          <w:sz w:val="28"/>
          <w:szCs w:val="28"/>
          <w:rtl/>
        </w:rPr>
        <w:t xml:space="preserve">و إن کان قمیصه قدّ من دبر فکذبت \27\971</w:t>
      </w:r>
    </w:p>
    <w:p>
      <w:pPr>
        <w:pStyle w:val="BookText"/>
      </w:pPr>
      <w:r>
        <w:rPr>
          <w:rFonts w:ascii="IRNazanin" w:hAnsi="IRNazanin" w:eastAsia="IRNazanin" w:cs="IRNazanin"/>
          <w:lang w:bidi="fa-IR"/>
          <w:color w:val="111111"/>
          <w:sz w:val="28"/>
          <w:szCs w:val="28"/>
          <w:rtl/>
        </w:rPr>
        <w:t xml:space="preserve">یوسف أعرض عن هذا \29\309</w:t>
      </w:r>
    </w:p>
    <w:p>
      <w:pPr>
        <w:pStyle w:val="BookText"/>
      </w:pPr>
      <w:r>
        <w:rPr>
          <w:rFonts w:ascii="IRNazanin" w:hAnsi="IRNazanin" w:eastAsia="IRNazanin" w:cs="IRNazanin"/>
          <w:lang w:bidi="fa-IR"/>
          <w:color w:val="111111"/>
          <w:sz w:val="28"/>
          <w:szCs w:val="28"/>
          <w:rtl/>
        </w:rPr>
        <w:t xml:space="preserve">ما هذا بشرا \31\516</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فذلکن الّذی لمتنّی فیه \32\664</w:t>
      </w:r>
    </w:p>
    <w:p>
      <w:pPr>
        <w:pStyle w:val="BookText"/>
      </w:pPr>
      <w:r>
        <w:rPr>
          <w:rFonts w:ascii="Amiri" w:hAnsi="Amiri" w:eastAsia="Amiri" w:cs="Amiri"/>
          <w:lang w:bidi="ar-SA"/>
          <w:color w:val="111111"/>
          <w:sz w:val="28"/>
          <w:szCs w:val="28"/>
          <w:rtl/>
        </w:rPr>
        <w:t xml:space="preserve">قال ربّ السّجن أحبّ إلیّ \33\338</w:t>
      </w:r>
    </w:p>
    <w:p>
      <w:pPr>
        <w:pStyle w:val="BookText"/>
      </w:pPr>
      <w:r>
        <w:rPr>
          <w:rFonts w:ascii="IRNazanin" w:hAnsi="IRNazanin" w:eastAsia="IRNazanin" w:cs="IRNazanin"/>
          <w:lang w:bidi="fa-IR"/>
          <w:color w:val="111111"/>
          <w:sz w:val="28"/>
          <w:szCs w:val="28"/>
          <w:rtl/>
        </w:rPr>
        <w:t xml:space="preserve">ثمّ بدا لهم من بعد ما رأوا الآیات لیسجننّه \35\179</w:t>
      </w:r>
    </w:p>
    <w:p>
      <w:pPr>
        <w:pStyle w:val="BookText"/>
      </w:pPr>
      <w:r>
        <w:rPr>
          <w:rFonts w:ascii="IRNazanin" w:hAnsi="IRNazanin" w:eastAsia="IRNazanin" w:cs="IRNazanin"/>
          <w:lang w:bidi="fa-IR"/>
          <w:color w:val="111111"/>
          <w:sz w:val="28"/>
          <w:szCs w:val="28"/>
          <w:rtl/>
        </w:rPr>
        <w:t xml:space="preserve">إنّی أرانی أعصر خمرا \36\1005;1014</w:t>
      </w:r>
    </w:p>
    <w:p>
      <w:pPr>
        <w:pStyle w:val="BookText"/>
      </w:pPr>
      <w:r>
        <w:rPr>
          <w:rFonts w:ascii="IRNazanin" w:hAnsi="IRNazanin" w:eastAsia="IRNazanin" w:cs="IRNazanin"/>
          <w:lang w:bidi="fa-IR"/>
          <w:color w:val="111111"/>
          <w:sz w:val="28"/>
          <w:szCs w:val="28"/>
          <w:rtl/>
        </w:rPr>
        <w:t xml:space="preserve">سبع بقرات سمان \43\781</w:t>
      </w:r>
    </w:p>
    <w:p>
      <w:pPr>
        <w:pStyle w:val="BookText"/>
      </w:pPr>
      <w:r>
        <w:rPr>
          <w:rFonts w:ascii="IRNazanin" w:hAnsi="IRNazanin" w:eastAsia="IRNazanin" w:cs="IRNazanin"/>
          <w:lang w:bidi="fa-IR"/>
          <w:color w:val="111111"/>
          <w:sz w:val="28"/>
          <w:szCs w:val="28"/>
          <w:rtl/>
        </w:rPr>
        <w:t xml:space="preserve">للرّؤیا تعبرون \43\997;1084</w:t>
      </w:r>
    </w:p>
    <w:p>
      <w:pPr>
        <w:pStyle w:val="BookText"/>
      </w:pPr>
      <w:r>
        <w:rPr>
          <w:rFonts w:ascii="IRNazanin" w:hAnsi="IRNazanin" w:eastAsia="IRNazanin" w:cs="IRNazanin"/>
          <w:lang w:bidi="fa-IR"/>
          <w:color w:val="111111"/>
          <w:sz w:val="28"/>
          <w:szCs w:val="28"/>
          <w:rtl/>
        </w:rPr>
        <w:t xml:space="preserve">لعلّهم یعلمون \46\308</w:t>
      </w:r>
    </w:p>
    <w:p>
      <w:pPr>
        <w:pStyle w:val="BookText"/>
      </w:pPr>
      <w:r>
        <w:rPr>
          <w:rFonts w:ascii="IRNazanin" w:hAnsi="IRNazanin" w:eastAsia="IRNazanin" w:cs="IRNazanin"/>
          <w:lang w:bidi="fa-IR"/>
          <w:color w:val="111111"/>
          <w:sz w:val="28"/>
          <w:szCs w:val="28"/>
          <w:rtl/>
        </w:rPr>
        <w:t xml:space="preserve">إن یسرق فقد سرق أخ له من قبل \77\1205</w:t>
      </w:r>
    </w:p>
    <w:p>
      <w:pPr>
        <w:pStyle w:val="BookText"/>
      </w:pPr>
      <w:r>
        <w:rPr>
          <w:rFonts w:ascii="IRNazanin" w:hAnsi="IRNazanin" w:eastAsia="IRNazanin" w:cs="IRNazanin"/>
          <w:lang w:bidi="fa-IR"/>
          <w:color w:val="111111"/>
          <w:sz w:val="28"/>
          <w:szCs w:val="28"/>
          <w:rtl/>
        </w:rPr>
        <w:t xml:space="preserve">لن أبرح الأرض حتّی یأذن لی أبی \80\928</w:t>
      </w:r>
    </w:p>
    <w:p>
      <w:pPr>
        <w:pStyle w:val="BookText"/>
      </w:pPr>
      <w:r>
        <w:rPr>
          <w:rFonts w:ascii="IRNazanin" w:hAnsi="IRNazanin" w:eastAsia="IRNazanin" w:cs="IRNazanin"/>
          <w:lang w:bidi="fa-IR"/>
          <w:color w:val="111111"/>
          <w:sz w:val="28"/>
          <w:szCs w:val="28"/>
          <w:rtl/>
        </w:rPr>
        <w:t xml:space="preserve">یا أسفی علی یوسف \84\338</w:t>
      </w:r>
    </w:p>
    <w:p>
      <w:pPr>
        <w:pStyle w:val="BookText"/>
      </w:pPr>
      <w:r>
        <w:rPr>
          <w:rFonts w:ascii="IRNazanin" w:hAnsi="IRNazanin" w:eastAsia="IRNazanin" w:cs="IRNazanin"/>
          <w:lang w:bidi="fa-IR"/>
          <w:color w:val="111111"/>
          <w:sz w:val="28"/>
          <w:szCs w:val="28"/>
          <w:rtl/>
        </w:rPr>
        <w:t xml:space="preserve">تاللّه تفتأ تذکر یوسف \85\1031;1104</w:t>
      </w:r>
    </w:p>
    <w:p>
      <w:pPr>
        <w:pStyle w:val="BookText"/>
      </w:pPr>
      <w:r>
        <w:rPr>
          <w:rFonts w:ascii="IRNazanin" w:hAnsi="IRNazanin" w:eastAsia="IRNazanin" w:cs="IRNazanin"/>
          <w:lang w:bidi="fa-IR"/>
          <w:color w:val="111111"/>
          <w:sz w:val="28"/>
          <w:szCs w:val="28"/>
          <w:rtl/>
        </w:rPr>
        <w:t xml:space="preserve">من یتق و یصبر \90\920</w:t>
      </w:r>
    </w:p>
    <w:p>
      <w:pPr>
        <w:pStyle w:val="BookText"/>
      </w:pPr>
      <w:r>
        <w:rPr>
          <w:rFonts w:ascii="IRNazanin" w:hAnsi="IRNazanin" w:eastAsia="IRNazanin" w:cs="IRNazanin"/>
          <w:lang w:bidi="fa-IR"/>
          <w:color w:val="111111"/>
          <w:sz w:val="28"/>
          <w:szCs w:val="28"/>
          <w:rtl/>
        </w:rPr>
        <w:t xml:space="preserve">فارتد بصیرا \96\1022</w:t>
      </w:r>
    </w:p>
    <w:p>
      <w:pPr>
        <w:pStyle w:val="BookText"/>
      </w:pPr>
      <w:r>
        <w:rPr>
          <w:rFonts w:ascii="IRNazanin" w:hAnsi="IRNazanin" w:eastAsia="IRNazanin" w:cs="IRNazanin"/>
          <w:lang w:bidi="fa-IR"/>
          <w:color w:val="111111"/>
          <w:sz w:val="28"/>
          <w:szCs w:val="28"/>
          <w:rtl/>
        </w:rPr>
        <w:t xml:space="preserve">فلمّا أن جاء البشیر \96\1180</w:t>
      </w:r>
    </w:p>
    <w:p>
      <w:pPr>
        <w:pStyle w:val="BookText"/>
      </w:pPr>
      <w:r>
        <w:rPr>
          <w:rFonts w:ascii="IRNazanin" w:hAnsi="IRNazanin" w:eastAsia="IRNazanin" w:cs="IRNazanin"/>
          <w:lang w:bidi="fa-IR"/>
          <w:color w:val="111111"/>
          <w:sz w:val="28"/>
          <w:szCs w:val="28"/>
          <w:rtl/>
        </w:rPr>
        <w:t xml:space="preserve">لمّا أن جاء البشیر \96\92</w:t>
      </w:r>
    </w:p>
    <w:p>
      <w:pPr>
        <w:pStyle w:val="BookText"/>
      </w:pPr>
      <w:r>
        <w:rPr>
          <w:rFonts w:ascii="IRNazanin" w:hAnsi="IRNazanin" w:eastAsia="IRNazanin" w:cs="IRNazanin"/>
          <w:lang w:bidi="fa-IR"/>
          <w:color w:val="111111"/>
          <w:sz w:val="28"/>
          <w:szCs w:val="28"/>
          <w:rtl/>
        </w:rPr>
        <w:t xml:space="preserve">ربّ قد آتیتنی من الملک و علمتنی من تأویل الأحادیث \101\362</w:t>
      </w:r>
    </w:p>
    <w:p>
      <w:pPr>
        <w:pStyle w:val="BookText"/>
      </w:pPr>
      <w:r>
        <w:rPr>
          <w:rFonts w:ascii="IRNazanin" w:hAnsi="IRNazanin" w:eastAsia="IRNazanin" w:cs="IRNazanin"/>
          <w:lang w:bidi="fa-IR"/>
          <w:color w:val="111111"/>
          <w:sz w:val="28"/>
          <w:szCs w:val="28"/>
          <w:rtl/>
        </w:rPr>
        <w:t xml:space="preserve">الرعد</w:t>
      </w:r>
    </w:p>
    <w:p>
      <w:pPr>
        <w:pStyle w:val="BookText"/>
      </w:pPr>
      <w:r>
        <w:rPr>
          <w:rFonts w:ascii="Amiri" w:hAnsi="Amiri" w:eastAsia="Amiri" w:cs="Amiri"/>
          <w:lang w:bidi="ar-SA"/>
          <w:color w:val="111111"/>
          <w:sz w:val="28"/>
          <w:szCs w:val="28"/>
          <w:rtl/>
        </w:rPr>
        <w:t xml:space="preserve">کلّ یجری إلی أجل مسمّی \2\1085</w:t>
      </w:r>
    </w:p>
    <w:p>
      <w:pPr>
        <w:pStyle w:val="BookText"/>
      </w:pPr>
      <w:r>
        <w:rPr>
          <w:rFonts w:ascii="IRNazanin" w:hAnsi="IRNazanin" w:eastAsia="IRNazanin" w:cs="IRNazanin"/>
          <w:lang w:bidi="fa-IR"/>
          <w:color w:val="111111"/>
          <w:sz w:val="28"/>
          <w:szCs w:val="28"/>
          <w:rtl/>
        </w:rPr>
        <w:t xml:space="preserve">الکبیر المتعال \9\155</w:t>
      </w:r>
    </w:p>
    <w:p>
      <w:pPr>
        <w:pStyle w:val="BookText"/>
      </w:pPr>
      <w:r>
        <w:rPr>
          <w:rFonts w:ascii="IRNazanin" w:hAnsi="IRNazanin" w:eastAsia="IRNazanin" w:cs="IRNazanin"/>
          <w:lang w:bidi="fa-IR"/>
          <w:color w:val="111111"/>
          <w:sz w:val="28"/>
          <w:szCs w:val="28"/>
          <w:rtl/>
        </w:rPr>
        <w:t xml:space="preserve">یریکم البرق خوفا و طمعا \12\406</w:t>
      </w:r>
    </w:p>
    <w:p>
      <w:pPr>
        <w:pStyle w:val="BookText"/>
      </w:pPr>
      <w:r>
        <w:rPr>
          <w:rFonts w:ascii="Amiri" w:hAnsi="Amiri" w:eastAsia="Amiri" w:cs="Amiri"/>
          <w:lang w:bidi="ar-SA"/>
          <w:color w:val="111111"/>
          <w:sz w:val="28"/>
          <w:szCs w:val="28"/>
          <w:rtl/>
        </w:rPr>
        <w:t xml:space="preserve">ینشئ السّحاب الثّقال \12\817</w:t>
      </w:r>
    </w:p>
    <w:p>
      <w:pPr>
        <w:pStyle w:val="BookText"/>
      </w:pPr>
      <w:r>
        <w:rPr>
          <w:rFonts w:ascii="IRNazanin" w:hAnsi="IRNazanin" w:eastAsia="IRNazanin" w:cs="IRNazanin"/>
          <w:lang w:bidi="fa-IR"/>
          <w:color w:val="111111"/>
          <w:sz w:val="28"/>
          <w:szCs w:val="28"/>
          <w:rtl/>
        </w:rPr>
        <w:t xml:space="preserve">أفمن یعلم أنّما أنزل \19\993;1007</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فنعم عقبی الدّار \24\1055</w:t>
      </w:r>
    </w:p>
    <w:p>
      <w:pPr>
        <w:pStyle w:val="BookText"/>
      </w:pPr>
      <w:r>
        <w:rPr>
          <w:rFonts w:ascii="IRNazanin" w:hAnsi="IRNazanin" w:eastAsia="IRNazanin" w:cs="IRNazanin"/>
          <w:lang w:bidi="fa-IR"/>
          <w:color w:val="111111"/>
          <w:sz w:val="28"/>
          <w:szCs w:val="28"/>
          <w:rtl/>
        </w:rPr>
        <w:t xml:space="preserve">إبراهیم</w:t>
      </w:r>
    </w:p>
    <w:p>
      <w:pPr>
        <w:pStyle w:val="BookText"/>
      </w:pPr>
      <w:r>
        <w:rPr>
          <w:rFonts w:ascii="IRNazanin" w:hAnsi="IRNazanin" w:eastAsia="IRNazanin" w:cs="IRNazanin"/>
          <w:lang w:bidi="fa-IR"/>
          <w:color w:val="111111"/>
          <w:sz w:val="28"/>
          <w:szCs w:val="28"/>
          <w:rtl/>
        </w:rPr>
        <w:t xml:space="preserve">و لا یکاد یسیغه \17\1043</w:t>
      </w:r>
    </w:p>
    <w:p>
      <w:pPr>
        <w:pStyle w:val="BookText"/>
      </w:pPr>
      <w:r>
        <w:rPr>
          <w:rFonts w:ascii="IRNazanin" w:hAnsi="IRNazanin" w:eastAsia="IRNazanin" w:cs="IRNazanin"/>
          <w:lang w:bidi="fa-IR"/>
          <w:color w:val="111111"/>
          <w:sz w:val="28"/>
          <w:szCs w:val="28"/>
          <w:rtl/>
        </w:rPr>
        <w:t xml:space="preserve">ما أنتم بمصرخی \22\546</w:t>
      </w:r>
    </w:p>
    <w:p>
      <w:pPr>
        <w:pStyle w:val="BookText"/>
      </w:pPr>
      <w:r>
        <w:rPr>
          <w:rFonts w:ascii="IRNazanin" w:hAnsi="IRNazanin" w:eastAsia="IRNazanin" w:cs="IRNazanin"/>
          <w:lang w:bidi="fa-IR"/>
          <w:color w:val="111111"/>
          <w:sz w:val="28"/>
          <w:szCs w:val="28"/>
          <w:rtl/>
        </w:rPr>
        <w:t xml:space="preserve">الحجر</w:t>
      </w:r>
    </w:p>
    <w:p>
      <w:pPr>
        <w:pStyle w:val="BookText"/>
      </w:pPr>
      <w:r>
        <w:rPr>
          <w:rFonts w:ascii="Amiri" w:hAnsi="Amiri" w:eastAsia="Amiri" w:cs="Amiri"/>
          <w:lang w:bidi="ar-SA"/>
          <w:color w:val="111111"/>
          <w:sz w:val="28"/>
          <w:szCs w:val="28"/>
          <w:rtl/>
        </w:rPr>
        <w:t xml:space="preserve">ربما یودّ الّذین کفروا \2\1091</w:t>
      </w:r>
    </w:p>
    <w:p>
      <w:pPr>
        <w:pStyle w:val="BookText"/>
      </w:pPr>
      <w:r>
        <w:rPr>
          <w:rFonts w:ascii="IRNazanin" w:hAnsi="IRNazanin" w:eastAsia="IRNazanin" w:cs="IRNazanin"/>
          <w:lang w:bidi="fa-IR"/>
          <w:color w:val="111111"/>
          <w:sz w:val="28"/>
          <w:szCs w:val="28"/>
          <w:rtl/>
        </w:rPr>
        <w:t xml:space="preserve">لو ما تأتینا بالملائکة \7\1193</w:t>
      </w:r>
    </w:p>
    <w:p>
      <w:pPr>
        <w:pStyle w:val="BookText"/>
      </w:pPr>
      <w:r>
        <w:rPr>
          <w:rFonts w:ascii="IRNazanin" w:hAnsi="IRNazanin" w:eastAsia="IRNazanin" w:cs="IRNazanin"/>
          <w:lang w:bidi="fa-IR"/>
          <w:color w:val="111111"/>
          <w:sz w:val="28"/>
          <w:szCs w:val="28"/>
          <w:rtl/>
        </w:rPr>
        <w:t xml:space="preserve">فسجد الملائکة کلّهم أجمعون \30\470</w:t>
      </w:r>
    </w:p>
    <w:p>
      <w:pPr>
        <w:pStyle w:val="BookText"/>
      </w:pPr>
      <w:r>
        <w:rPr>
          <w:rFonts w:ascii="IRNazanin" w:hAnsi="IRNazanin" w:eastAsia="IRNazanin" w:cs="IRNazanin"/>
          <w:lang w:bidi="fa-IR"/>
          <w:color w:val="111111"/>
          <w:sz w:val="28"/>
          <w:szCs w:val="28"/>
          <w:rtl/>
        </w:rPr>
        <w:t xml:space="preserve">إنّ عبادی لیس لک علیهم سلطان \42\464</w:t>
      </w:r>
    </w:p>
    <w:p>
      <w:pPr>
        <w:pStyle w:val="BookText"/>
      </w:pPr>
      <w:r>
        <w:rPr>
          <w:rFonts w:ascii="IRNazanin" w:hAnsi="IRNazanin" w:eastAsia="IRNazanin" w:cs="IRNazanin"/>
          <w:lang w:bidi="fa-IR"/>
          <w:color w:val="111111"/>
          <w:sz w:val="28"/>
          <w:szCs w:val="28"/>
          <w:rtl/>
        </w:rPr>
        <w:t xml:space="preserve">النحل</w:t>
      </w:r>
    </w:p>
    <w:p>
      <w:pPr>
        <w:pStyle w:val="BookText"/>
      </w:pPr>
      <w:r>
        <w:rPr>
          <w:rFonts w:ascii="IRNazanin" w:hAnsi="IRNazanin" w:eastAsia="IRNazanin" w:cs="IRNazanin"/>
          <w:lang w:bidi="fa-IR"/>
          <w:color w:val="111111"/>
          <w:sz w:val="28"/>
          <w:szCs w:val="28"/>
          <w:rtl/>
        </w:rPr>
        <w:t xml:space="preserve">أفمن یخلق کمن لا یخلق \17\689</w:t>
      </w:r>
    </w:p>
    <w:p>
      <w:pPr>
        <w:pStyle w:val="BookText"/>
      </w:pPr>
      <w:r>
        <w:rPr>
          <w:rFonts w:ascii="IRNazanin" w:hAnsi="IRNazanin" w:eastAsia="IRNazanin" w:cs="IRNazanin"/>
          <w:lang w:bidi="fa-IR"/>
          <w:color w:val="111111"/>
          <w:sz w:val="28"/>
          <w:szCs w:val="28"/>
          <w:rtl/>
        </w:rPr>
        <w:t xml:space="preserve">أیّان یبعثون \21\745</w:t>
      </w:r>
    </w:p>
    <w:p>
      <w:pPr>
        <w:pStyle w:val="BookText"/>
      </w:pPr>
      <w:r>
        <w:rPr>
          <w:rFonts w:ascii="IRNazanin" w:hAnsi="IRNazanin" w:eastAsia="IRNazanin" w:cs="IRNazanin"/>
          <w:lang w:bidi="fa-IR"/>
          <w:color w:val="111111"/>
          <w:sz w:val="28"/>
          <w:szCs w:val="28"/>
          <w:rtl/>
        </w:rPr>
        <w:t xml:space="preserve">ماذا أنزل ربّکم \24\694</w:t>
      </w:r>
    </w:p>
    <w:p>
      <w:pPr>
        <w:pStyle w:val="BookText"/>
      </w:pPr>
      <w:r>
        <w:rPr>
          <w:rFonts w:ascii="IRNazanin" w:hAnsi="IRNazanin" w:eastAsia="IRNazanin" w:cs="IRNazanin"/>
          <w:lang w:bidi="fa-IR"/>
          <w:color w:val="111111"/>
          <w:sz w:val="28"/>
          <w:szCs w:val="28"/>
          <w:rtl/>
        </w:rPr>
        <w:t xml:space="preserve">فخر علیهم السقف من فوقهم \26\556;577</w:t>
      </w:r>
    </w:p>
    <w:p>
      <w:pPr>
        <w:pStyle w:val="BookText"/>
      </w:pPr>
      <w:r>
        <w:rPr>
          <w:rFonts w:ascii="IRNazanin" w:hAnsi="IRNazanin" w:eastAsia="IRNazanin" w:cs="IRNazanin"/>
          <w:lang w:bidi="fa-IR"/>
          <w:color w:val="111111"/>
          <w:sz w:val="28"/>
          <w:szCs w:val="28"/>
          <w:rtl/>
        </w:rPr>
        <w:t xml:space="preserve">ماذا أنزل ربّکم قالوا خیرا \30\693</w:t>
      </w:r>
    </w:p>
    <w:p>
      <w:pPr>
        <w:pStyle w:val="BookText"/>
      </w:pPr>
      <w:r>
        <w:rPr>
          <w:rFonts w:ascii="IRNazanin" w:hAnsi="IRNazanin" w:eastAsia="IRNazanin" w:cs="IRNazanin"/>
          <w:lang w:bidi="fa-IR"/>
          <w:color w:val="111111"/>
          <w:sz w:val="28"/>
          <w:szCs w:val="28"/>
          <w:rtl/>
        </w:rPr>
        <w:t xml:space="preserve">و لنعم دار المتّقین \30\1056</w:t>
      </w:r>
    </w:p>
    <w:p>
      <w:pPr>
        <w:pStyle w:val="BookText"/>
      </w:pPr>
      <w:r>
        <w:rPr>
          <w:rFonts w:ascii="IRNazanin" w:hAnsi="IRNazanin" w:eastAsia="IRNazanin" w:cs="IRNazanin"/>
          <w:lang w:bidi="fa-IR"/>
          <w:color w:val="111111"/>
          <w:sz w:val="28"/>
          <w:szCs w:val="28"/>
          <w:rtl/>
        </w:rPr>
        <w:t xml:space="preserve">و ما بکم من نعمة فمن اللّه \53\260</w:t>
      </w:r>
    </w:p>
    <w:p>
      <w:pPr>
        <w:pStyle w:val="BookText"/>
      </w:pPr>
      <w:r>
        <w:rPr>
          <w:rFonts w:ascii="Amiri" w:hAnsi="Amiri" w:eastAsia="Amiri" w:cs="Amiri"/>
          <w:lang w:bidi="ar-SA"/>
          <w:color w:val="111111"/>
          <w:sz w:val="28"/>
          <w:szCs w:val="28"/>
          <w:rtl/>
        </w:rPr>
        <w:t xml:space="preserve">ظلّ وجهه مسودّا \58\1029</w:t>
      </w:r>
    </w:p>
    <w:p>
      <w:pPr>
        <w:pStyle w:val="BookText"/>
      </w:pPr>
      <w:r>
        <w:rPr>
          <w:rFonts w:ascii="IRNazanin" w:hAnsi="IRNazanin" w:eastAsia="IRNazanin" w:cs="IRNazanin"/>
          <w:lang w:bidi="fa-IR"/>
          <w:color w:val="111111"/>
          <w:sz w:val="28"/>
          <w:szCs w:val="28"/>
          <w:rtl/>
        </w:rPr>
        <w:t xml:space="preserve">ما ترک علی ظهرها من دابّة \61\614</w:t>
      </w:r>
    </w:p>
    <w:p>
      <w:pPr>
        <w:pStyle w:val="BookText"/>
      </w:pPr>
      <w:r>
        <w:rPr>
          <w:rFonts w:ascii="Amiri" w:hAnsi="Amiri" w:eastAsia="Amiri" w:cs="Amiri"/>
          <w:lang w:bidi="ar-SA"/>
          <w:color w:val="111111"/>
          <w:sz w:val="28"/>
          <w:szCs w:val="28"/>
          <w:rtl/>
        </w:rPr>
        <w:t xml:space="preserve">لا جرم أنّ لهم النّار \62\1122</w:t>
      </w:r>
    </w:p>
    <w:p>
      <w:pPr>
        <w:pStyle w:val="BookText"/>
      </w:pPr>
      <w:r>
        <w:rPr>
          <w:rFonts w:ascii="IRNazanin" w:hAnsi="IRNazanin" w:eastAsia="IRNazanin" w:cs="IRNazanin"/>
          <w:lang w:bidi="fa-IR"/>
          <w:color w:val="111111"/>
          <w:sz w:val="28"/>
          <w:szCs w:val="28"/>
          <w:rtl/>
        </w:rPr>
        <w:t xml:space="preserve">جعل لکم من أنفسکم أزواجا \72\1083</w:t>
      </w:r>
    </w:p>
    <w:p>
      <w:pPr>
        <w:pStyle w:val="BookText"/>
      </w:pPr>
      <w:r>
        <w:rPr>
          <w:rFonts w:ascii="IRNazanin" w:hAnsi="IRNazanin" w:eastAsia="IRNazanin" w:cs="IRNazanin"/>
          <w:lang w:bidi="fa-IR"/>
          <w:color w:val="111111"/>
          <w:sz w:val="28"/>
          <w:szCs w:val="28"/>
          <w:rtl/>
        </w:rPr>
        <w:t xml:space="preserve">لا تعلمون شیئا \78\1017</w:t>
      </w:r>
    </w:p>
    <w:p>
      <w:pPr>
        <w:pStyle w:val="BookText"/>
      </w:pPr>
      <w:r>
        <w:rPr>
          <w:rFonts w:ascii="IRNazanin" w:hAnsi="IRNazanin" w:eastAsia="IRNazanin" w:cs="IRNazanin"/>
          <w:lang w:bidi="fa-IR"/>
          <w:color w:val="111111"/>
          <w:sz w:val="28"/>
          <w:szCs w:val="28"/>
          <w:rtl/>
        </w:rPr>
        <w:t xml:space="preserve">کالّتی نقضت غزلها من بعد قوّة أنکاثا \92\441</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تکون أمّة هی أربی من أمّة \92\649</w:t>
      </w:r>
    </w:p>
    <w:p>
      <w:pPr>
        <w:pStyle w:val="BookText"/>
      </w:pPr>
      <w:r>
        <w:rPr>
          <w:rFonts w:ascii="IRNazanin" w:hAnsi="IRNazanin" w:eastAsia="IRNazanin" w:cs="IRNazanin"/>
          <w:lang w:bidi="fa-IR"/>
          <w:color w:val="111111"/>
          <w:sz w:val="28"/>
          <w:szCs w:val="28"/>
          <w:rtl/>
        </w:rPr>
        <w:t xml:space="preserve">ما عندکم ینفد و ما عند اللّه باق \96\686</w:t>
      </w:r>
    </w:p>
    <w:p>
      <w:pPr>
        <w:pStyle w:val="BookText"/>
      </w:pPr>
      <w:r>
        <w:rPr>
          <w:rFonts w:ascii="IRNazanin" w:hAnsi="IRNazanin" w:eastAsia="IRNazanin" w:cs="IRNazanin"/>
          <w:lang w:bidi="fa-IR"/>
          <w:color w:val="111111"/>
          <w:sz w:val="28"/>
          <w:szCs w:val="28"/>
          <w:rtl/>
        </w:rPr>
        <w:t xml:space="preserve">فإذا قرأت القرآن فاستعذ باللّه \98\1148</w:t>
      </w:r>
    </w:p>
    <w:p>
      <w:pPr>
        <w:pStyle w:val="BookText"/>
      </w:pPr>
      <w:r>
        <w:rPr>
          <w:rFonts w:ascii="IRNazanin" w:hAnsi="IRNazanin" w:eastAsia="IRNazanin" w:cs="IRNazanin"/>
          <w:lang w:bidi="fa-IR"/>
          <w:color w:val="111111"/>
          <w:sz w:val="28"/>
          <w:szCs w:val="28"/>
          <w:rtl/>
        </w:rPr>
        <w:t xml:space="preserve">و اتّبع ملّة إبراهیم حنیفا \123\427</w:t>
      </w:r>
    </w:p>
    <w:p>
      <w:pPr>
        <w:pStyle w:val="BookText"/>
      </w:pPr>
      <w:r>
        <w:rPr>
          <w:rFonts w:ascii="IRNazanin" w:hAnsi="IRNazanin" w:eastAsia="IRNazanin" w:cs="IRNazanin"/>
          <w:lang w:bidi="fa-IR"/>
          <w:color w:val="111111"/>
          <w:sz w:val="28"/>
          <w:szCs w:val="28"/>
          <w:rtl/>
        </w:rPr>
        <w:t xml:space="preserve">ثمّ أوحینا إلیک أن اتّبع ملّة إبراهیم \123\924</w:t>
      </w:r>
    </w:p>
    <w:p>
      <w:pPr>
        <w:pStyle w:val="BookText"/>
      </w:pPr>
      <w:r>
        <w:rPr>
          <w:rFonts w:ascii="IRNazanin" w:hAnsi="IRNazanin" w:eastAsia="IRNazanin" w:cs="IRNazanin"/>
          <w:lang w:bidi="fa-IR"/>
          <w:color w:val="111111"/>
          <w:sz w:val="28"/>
          <w:szCs w:val="28"/>
          <w:rtl/>
        </w:rPr>
        <w:t xml:space="preserve">الإسراء</w:t>
      </w:r>
    </w:p>
    <w:p>
      <w:pPr>
        <w:pStyle w:val="BookText"/>
      </w:pPr>
      <w:r>
        <w:rPr>
          <w:rFonts w:ascii="IRNazanin" w:hAnsi="IRNazanin" w:eastAsia="IRNazanin" w:cs="IRNazanin"/>
          <w:lang w:bidi="fa-IR"/>
          <w:color w:val="111111"/>
          <w:sz w:val="28"/>
          <w:szCs w:val="28"/>
          <w:rtl/>
        </w:rPr>
        <w:t xml:space="preserve">و نخرج له یوم القیامة کتابا \13\224</w:t>
      </w:r>
    </w:p>
    <w:p>
      <w:pPr>
        <w:pStyle w:val="BookText"/>
      </w:pPr>
      <w:r>
        <w:rPr>
          <w:rFonts w:ascii="Amiri" w:hAnsi="Amiri" w:eastAsia="Amiri" w:cs="Amiri"/>
          <w:lang w:bidi="ar-SA"/>
          <w:color w:val="111111"/>
          <w:sz w:val="28"/>
          <w:szCs w:val="28"/>
          <w:rtl/>
        </w:rPr>
        <w:t xml:space="preserve">تسبّح له السّماوات السّبع و الأرض و من فیهنّ \14\689</w:t>
      </w:r>
    </w:p>
    <w:p>
      <w:pPr>
        <w:pStyle w:val="BookText"/>
      </w:pPr>
      <w:r>
        <w:rPr>
          <w:rFonts w:ascii="IRNazanin" w:hAnsi="IRNazanin" w:eastAsia="IRNazanin" w:cs="IRNazanin"/>
          <w:lang w:bidi="fa-IR"/>
          <w:color w:val="111111"/>
          <w:sz w:val="28"/>
          <w:szCs w:val="28"/>
          <w:rtl/>
        </w:rPr>
        <w:t xml:space="preserve">فتقعد ملوما محسورا \29\1022</w:t>
      </w:r>
    </w:p>
    <w:p>
      <w:pPr>
        <w:pStyle w:val="BookText"/>
      </w:pPr>
      <w:r>
        <w:rPr>
          <w:rFonts w:ascii="IRNazanin" w:hAnsi="IRNazanin" w:eastAsia="IRNazanin" w:cs="IRNazanin"/>
          <w:lang w:bidi="fa-IR"/>
          <w:color w:val="111111"/>
          <w:sz w:val="28"/>
          <w:szCs w:val="28"/>
          <w:rtl/>
        </w:rPr>
        <w:t xml:space="preserve">أأسجد لمن خلقت طینا \61\430</w:t>
      </w:r>
    </w:p>
    <w:p>
      <w:pPr>
        <w:pStyle w:val="BookText"/>
      </w:pPr>
      <w:r>
        <w:rPr>
          <w:rFonts w:ascii="IRNazanin" w:hAnsi="IRNazanin" w:eastAsia="IRNazanin" w:cs="IRNazanin"/>
          <w:lang w:bidi="fa-IR"/>
          <w:color w:val="111111"/>
          <w:sz w:val="28"/>
          <w:szCs w:val="28"/>
          <w:rtl/>
        </w:rPr>
        <w:t xml:space="preserve">فهو فی الآخرة أعمی و أضلّ سبیلا \72\884</w:t>
      </w:r>
    </w:p>
    <w:p>
      <w:pPr>
        <w:pStyle w:val="BookText"/>
      </w:pPr>
      <w:r>
        <w:rPr>
          <w:rFonts w:ascii="IRNazanin" w:hAnsi="IRNazanin" w:eastAsia="IRNazanin" w:cs="IRNazanin"/>
          <w:lang w:bidi="fa-IR"/>
          <w:color w:val="111111"/>
          <w:sz w:val="28"/>
          <w:szCs w:val="28"/>
          <w:rtl/>
        </w:rPr>
        <w:t xml:space="preserve">و إذا لا یلبثون \76\932</w:t>
      </w:r>
    </w:p>
    <w:p>
      <w:pPr>
        <w:pStyle w:val="BookText"/>
      </w:pPr>
      <w:r>
        <w:rPr>
          <w:rFonts w:ascii="IRNazanin" w:hAnsi="IRNazanin" w:eastAsia="IRNazanin" w:cs="IRNazanin"/>
          <w:lang w:bidi="fa-IR"/>
          <w:color w:val="111111"/>
          <w:sz w:val="28"/>
          <w:szCs w:val="28"/>
          <w:rtl/>
        </w:rPr>
        <w:t xml:space="preserve">أقم الصّلاة لدلوک الشّمس \78\1086</w:t>
      </w:r>
    </w:p>
    <w:p>
      <w:pPr>
        <w:pStyle w:val="BookText"/>
      </w:pPr>
      <w:r>
        <w:rPr>
          <w:rFonts w:ascii="IRNazanin" w:hAnsi="IRNazanin" w:eastAsia="IRNazanin" w:cs="IRNazanin"/>
          <w:lang w:bidi="fa-IR"/>
          <w:color w:val="111111"/>
          <w:sz w:val="28"/>
          <w:szCs w:val="28"/>
          <w:rtl/>
        </w:rPr>
        <w:t xml:space="preserve">لو أنتم تملکون \100\190</w:t>
      </w:r>
    </w:p>
    <w:p>
      <w:pPr>
        <w:pStyle w:val="BookText"/>
      </w:pPr>
      <w:r>
        <w:rPr>
          <w:rFonts w:ascii="IRNazanin" w:hAnsi="IRNazanin" w:eastAsia="IRNazanin" w:cs="IRNazanin"/>
          <w:lang w:bidi="fa-IR"/>
          <w:color w:val="111111"/>
          <w:sz w:val="28"/>
          <w:szCs w:val="28"/>
          <w:rtl/>
        </w:rPr>
        <w:t xml:space="preserve">لو أنتم تملکون \100\628;1209</w:t>
      </w:r>
    </w:p>
    <w:p>
      <w:pPr>
        <w:pStyle w:val="BookText"/>
      </w:pPr>
      <w:r>
        <w:rPr>
          <w:rFonts w:ascii="IRNazanin" w:hAnsi="IRNazanin" w:eastAsia="IRNazanin" w:cs="IRNazanin"/>
          <w:lang w:bidi="fa-IR"/>
          <w:color w:val="111111"/>
          <w:sz w:val="28"/>
          <w:szCs w:val="28"/>
          <w:rtl/>
        </w:rPr>
        <w:t xml:space="preserve">أیّا ما تدعوا \110\227</w:t>
      </w:r>
    </w:p>
    <w:p>
      <w:pPr>
        <w:pStyle w:val="BookText"/>
      </w:pPr>
      <w:r>
        <w:rPr>
          <w:rFonts w:ascii="IRNazanin" w:hAnsi="IRNazanin" w:eastAsia="IRNazanin" w:cs="IRNazanin"/>
          <w:lang w:bidi="fa-IR"/>
          <w:color w:val="111111"/>
          <w:sz w:val="28"/>
          <w:szCs w:val="28"/>
          <w:rtl/>
        </w:rPr>
        <w:t xml:space="preserve">أیّا ما تدعوا \110\1181</w:t>
      </w:r>
    </w:p>
    <w:p>
      <w:pPr>
        <w:pStyle w:val="BookText"/>
      </w:pPr>
      <w:r>
        <w:rPr>
          <w:rFonts w:ascii="IRNazanin" w:hAnsi="IRNazanin" w:eastAsia="IRNazanin" w:cs="IRNazanin"/>
          <w:lang w:bidi="fa-IR"/>
          <w:color w:val="111111"/>
          <w:sz w:val="28"/>
          <w:szCs w:val="28"/>
          <w:rtl/>
        </w:rPr>
        <w:t xml:space="preserve">الکهف</w:t>
      </w:r>
    </w:p>
    <w:p>
      <w:pPr>
        <w:pStyle w:val="BookText"/>
      </w:pPr>
      <w:r>
        <w:rPr>
          <w:rFonts w:ascii="IRNazanin" w:hAnsi="IRNazanin" w:eastAsia="IRNazanin" w:cs="IRNazanin"/>
          <w:lang w:bidi="fa-IR"/>
          <w:color w:val="111111"/>
          <w:sz w:val="28"/>
          <w:szCs w:val="28"/>
          <w:rtl/>
        </w:rPr>
        <w:t xml:space="preserve">لعلّک باخع نفسک \6\1142</w:t>
      </w:r>
    </w:p>
    <w:p>
      <w:pPr>
        <w:pStyle w:val="BookText"/>
      </w:pPr>
      <w:r>
        <w:rPr>
          <w:rFonts w:ascii="IRNazanin" w:hAnsi="IRNazanin" w:eastAsia="IRNazanin" w:cs="IRNazanin"/>
          <w:lang w:bidi="fa-IR"/>
          <w:color w:val="111111"/>
          <w:sz w:val="28"/>
          <w:szCs w:val="28"/>
          <w:rtl/>
        </w:rPr>
        <w:t xml:space="preserve">لنعلم أیّ الحزبین أحصی \12\1012</w:t>
      </w:r>
    </w:p>
    <w:p>
      <w:pPr>
        <w:pStyle w:val="BookText"/>
      </w:pPr>
      <w:r>
        <w:rPr>
          <w:rFonts w:ascii="IRNazanin" w:hAnsi="IRNazanin" w:eastAsia="IRNazanin" w:cs="IRNazanin"/>
          <w:lang w:bidi="fa-IR"/>
          <w:color w:val="111111"/>
          <w:sz w:val="28"/>
          <w:szCs w:val="28"/>
          <w:rtl/>
        </w:rPr>
        <w:t xml:space="preserve">فلینظر أیّها أزکی طعاما \19\1011</w:t>
      </w:r>
    </w:p>
    <w:p>
      <w:pPr>
        <w:pStyle w:val="BookText"/>
      </w:pPr>
      <w:r>
        <w:rPr>
          <w:rFonts w:ascii="IRNazanin" w:hAnsi="IRNazanin" w:eastAsia="IRNazanin" w:cs="IRNazanin"/>
          <w:lang w:bidi="fa-IR"/>
          <w:color w:val="111111"/>
          <w:sz w:val="28"/>
          <w:szCs w:val="28"/>
          <w:rtl/>
        </w:rPr>
        <w:t xml:space="preserve">و کلبهم باسط ذراعیه \19\855</w:t>
      </w:r>
    </w:p>
    <w:p>
      <w:pPr>
        <w:pStyle w:val="BookText"/>
      </w:pPr>
      <w:r>
        <w:rPr>
          <w:rFonts w:ascii="IRNazanin" w:hAnsi="IRNazanin" w:eastAsia="IRNazanin" w:cs="IRNazanin"/>
          <w:lang w:bidi="fa-IR"/>
          <w:color w:val="111111"/>
          <w:sz w:val="28"/>
          <w:szCs w:val="28"/>
          <w:rtl/>
        </w:rPr>
        <w:t xml:space="preserve">و ثامنهم کلبهم \22\1147;1184</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مائة \25\782;786</w:t>
      </w:r>
    </w:p>
    <w:p>
      <w:pPr>
        <w:pStyle w:val="BookText"/>
      </w:pPr>
      <w:r>
        <w:rPr>
          <w:rFonts w:ascii="IRNazanin" w:hAnsi="IRNazanin" w:eastAsia="IRNazanin" w:cs="IRNazanin"/>
          <w:lang w:bidi="fa-IR"/>
          <w:color w:val="111111"/>
          <w:sz w:val="28"/>
          <w:szCs w:val="28"/>
          <w:rtl/>
        </w:rPr>
        <w:t xml:space="preserve">و ساءت مرتفقا \29\1061</w:t>
      </w:r>
    </w:p>
    <w:p>
      <w:pPr>
        <w:pStyle w:val="BookText"/>
      </w:pPr>
      <w:r>
        <w:rPr>
          <w:rFonts w:ascii="IRNazanin" w:hAnsi="IRNazanin" w:eastAsia="IRNazanin" w:cs="IRNazanin"/>
          <w:lang w:bidi="fa-IR"/>
          <w:color w:val="111111"/>
          <w:sz w:val="28"/>
          <w:szCs w:val="28"/>
          <w:rtl/>
        </w:rPr>
        <w:t xml:space="preserve">إنّا لا نضیع أجر من أحسن عملا \30\243</w:t>
      </w:r>
    </w:p>
    <w:p>
      <w:pPr>
        <w:pStyle w:val="BookText"/>
      </w:pPr>
      <w:r>
        <w:rPr>
          <w:rFonts w:ascii="IRNazanin" w:hAnsi="IRNazanin" w:eastAsia="IRNazanin" w:cs="IRNazanin"/>
          <w:lang w:bidi="fa-IR"/>
          <w:color w:val="111111"/>
          <w:sz w:val="28"/>
          <w:szCs w:val="28"/>
          <w:rtl/>
        </w:rPr>
        <w:t xml:space="preserve">کلتا الجنّتین آتت أکلها \33\101</w:t>
      </w:r>
    </w:p>
    <w:p>
      <w:pPr>
        <w:pStyle w:val="BookText"/>
      </w:pPr>
      <w:r>
        <w:rPr>
          <w:rFonts w:ascii="IRNazanin" w:hAnsi="IRNazanin" w:eastAsia="IRNazanin" w:cs="IRNazanin"/>
          <w:lang w:bidi="fa-IR"/>
          <w:color w:val="111111"/>
          <w:sz w:val="28"/>
          <w:szCs w:val="28"/>
          <w:rtl/>
        </w:rPr>
        <w:t xml:space="preserve">کلتا الجنّتین \33\581</w:t>
      </w:r>
    </w:p>
    <w:p>
      <w:pPr>
        <w:pStyle w:val="BookText"/>
      </w:pPr>
      <w:r>
        <w:rPr>
          <w:rFonts w:ascii="IRNazanin" w:hAnsi="IRNazanin" w:eastAsia="IRNazanin" w:cs="IRNazanin"/>
          <w:lang w:bidi="fa-IR"/>
          <w:color w:val="111111"/>
          <w:sz w:val="28"/>
          <w:szCs w:val="28"/>
          <w:rtl/>
        </w:rPr>
        <w:t xml:space="preserve">أنا أکثر منک مالا و أعزّ نفرا \34\451</w:t>
      </w:r>
    </w:p>
    <w:p>
      <w:pPr>
        <w:pStyle w:val="BookText"/>
      </w:pPr>
      <w:r>
        <w:rPr>
          <w:rFonts w:ascii="IRNazanin" w:hAnsi="IRNazanin" w:eastAsia="IRNazanin" w:cs="IRNazanin"/>
          <w:lang w:bidi="fa-IR"/>
          <w:color w:val="111111"/>
          <w:sz w:val="28"/>
          <w:szCs w:val="28"/>
          <w:rtl/>
        </w:rPr>
        <w:t xml:space="preserve">إن ترنی أنا أقلّ \39\650:651</w:t>
      </w:r>
    </w:p>
    <w:p>
      <w:pPr>
        <w:pStyle w:val="BookText"/>
      </w:pPr>
      <w:r>
        <w:rPr>
          <w:rFonts w:ascii="Amiri" w:hAnsi="Amiri" w:eastAsia="Amiri" w:cs="Amiri"/>
          <w:lang w:bidi="ar-SA"/>
          <w:color w:val="111111"/>
          <w:sz w:val="28"/>
          <w:szCs w:val="28"/>
          <w:rtl/>
        </w:rPr>
        <w:t xml:space="preserve">فظنّوا أنّهم مواقعوها \53\1003</w:t>
      </w:r>
    </w:p>
    <w:p>
      <w:pPr>
        <w:pStyle w:val="BookText"/>
      </w:pPr>
      <w:r>
        <w:rPr>
          <w:rFonts w:ascii="IRNazanin" w:hAnsi="IRNazanin" w:eastAsia="IRNazanin" w:cs="IRNazanin"/>
          <w:lang w:bidi="fa-IR"/>
          <w:color w:val="111111"/>
          <w:sz w:val="28"/>
          <w:szCs w:val="28"/>
          <w:rtl/>
        </w:rPr>
        <w:t xml:space="preserve">و ما أنسانیه إلاّ الشّیطان أن أذکره \63\594</w:t>
      </w:r>
    </w:p>
    <w:p>
      <w:pPr>
        <w:pStyle w:val="BookText"/>
      </w:pPr>
      <w:r>
        <w:rPr>
          <w:rFonts w:ascii="IRNazanin" w:hAnsi="IRNazanin" w:eastAsia="IRNazanin" w:cs="IRNazanin"/>
          <w:lang w:bidi="fa-IR"/>
          <w:color w:val="111111"/>
          <w:sz w:val="28"/>
          <w:szCs w:val="28"/>
          <w:rtl/>
        </w:rPr>
        <w:t xml:space="preserve">بالأخسرین أعمالا \103\446</w:t>
      </w:r>
    </w:p>
    <w:p>
      <w:pPr>
        <w:pStyle w:val="BookText"/>
      </w:pPr>
      <w:r>
        <w:rPr>
          <w:rFonts w:ascii="IRNazanin" w:hAnsi="IRNazanin" w:eastAsia="IRNazanin" w:cs="IRNazanin"/>
          <w:lang w:bidi="fa-IR"/>
          <w:color w:val="111111"/>
          <w:sz w:val="28"/>
          <w:szCs w:val="28"/>
          <w:rtl/>
        </w:rPr>
        <w:t xml:space="preserve">مریم</w:t>
      </w:r>
    </w:p>
    <w:p>
      <w:pPr>
        <w:pStyle w:val="BookText"/>
      </w:pPr>
      <w:r>
        <w:rPr>
          <w:rFonts w:ascii="IRNazanin" w:hAnsi="IRNazanin" w:eastAsia="IRNazanin" w:cs="IRNazanin"/>
          <w:lang w:bidi="fa-IR"/>
          <w:color w:val="111111"/>
          <w:sz w:val="28"/>
          <w:szCs w:val="28"/>
          <w:rtl/>
        </w:rPr>
        <w:t xml:space="preserve">شتعل الرأس شیبا \4\450</w:t>
      </w:r>
    </w:p>
    <w:p>
      <w:pPr>
        <w:pStyle w:val="BookText"/>
      </w:pPr>
      <w:r>
        <w:rPr>
          <w:rFonts w:ascii="IRNazanin" w:hAnsi="IRNazanin" w:eastAsia="IRNazanin" w:cs="IRNazanin"/>
          <w:lang w:bidi="fa-IR"/>
          <w:color w:val="111111"/>
          <w:sz w:val="28"/>
          <w:szCs w:val="28"/>
          <w:rtl/>
        </w:rPr>
        <w:t xml:space="preserve">و اشتعل الرأس شیبا \4\456</w:t>
      </w:r>
    </w:p>
    <w:p>
      <w:pPr>
        <w:pStyle w:val="BookText"/>
      </w:pPr>
      <w:r>
        <w:rPr>
          <w:rFonts w:ascii="IRNazanin" w:hAnsi="IRNazanin" w:eastAsia="IRNazanin" w:cs="IRNazanin"/>
          <w:lang w:bidi="fa-IR"/>
          <w:color w:val="111111"/>
          <w:sz w:val="28"/>
          <w:szCs w:val="28"/>
          <w:rtl/>
        </w:rPr>
        <w:t xml:space="preserve">فهب لی من لدنک ولیّ \5،6\976</w:t>
      </w:r>
    </w:p>
    <w:p>
      <w:pPr>
        <w:pStyle w:val="BookText"/>
      </w:pPr>
      <w:r>
        <w:rPr>
          <w:rFonts w:ascii="IRNazanin" w:hAnsi="IRNazanin" w:eastAsia="IRNazanin" w:cs="IRNazanin"/>
          <w:lang w:bidi="fa-IR"/>
          <w:color w:val="111111"/>
          <w:sz w:val="28"/>
          <w:szCs w:val="28"/>
          <w:rtl/>
        </w:rPr>
        <w:t xml:space="preserve">و حنانا من لدنّا \13\300</w:t>
      </w:r>
    </w:p>
    <w:p>
      <w:pPr>
        <w:pStyle w:val="BookText"/>
      </w:pPr>
      <w:r>
        <w:rPr>
          <w:rFonts w:ascii="Amiri" w:hAnsi="Amiri" w:eastAsia="Amiri" w:cs="Amiri"/>
          <w:lang w:bidi="ar-SA"/>
          <w:color w:val="111111"/>
          <w:sz w:val="28"/>
          <w:szCs w:val="28"/>
          <w:rtl/>
        </w:rPr>
        <w:t xml:space="preserve">فتمثّل لها بشرا سویّا \17\429</w:t>
      </w:r>
    </w:p>
    <w:p>
      <w:pPr>
        <w:pStyle w:val="BookText"/>
      </w:pPr>
      <w:r>
        <w:rPr>
          <w:rFonts w:ascii="Amiri" w:hAnsi="Amiri" w:eastAsia="Amiri" w:cs="Amiri"/>
          <w:lang w:bidi="ar-SA"/>
          <w:color w:val="111111"/>
          <w:sz w:val="28"/>
          <w:szCs w:val="28"/>
          <w:rtl/>
        </w:rPr>
        <w:t xml:space="preserve">فتمثّل لها بشرا سویّا \17\1022</w:t>
      </w:r>
    </w:p>
    <w:p>
      <w:pPr>
        <w:pStyle w:val="BookText"/>
      </w:pPr>
      <w:r>
        <w:rPr>
          <w:rFonts w:ascii="IRNazanin" w:hAnsi="IRNazanin" w:eastAsia="IRNazanin" w:cs="IRNazanin"/>
          <w:lang w:bidi="fa-IR"/>
          <w:color w:val="111111"/>
          <w:sz w:val="28"/>
          <w:szCs w:val="28"/>
          <w:rtl/>
        </w:rPr>
        <w:t xml:space="preserve">إمّا ترین من البشر أحدا \26\1181</w:t>
      </w:r>
    </w:p>
    <w:p>
      <w:pPr>
        <w:pStyle w:val="BookText"/>
      </w:pPr>
      <w:r>
        <w:rPr>
          <w:rFonts w:ascii="IRNazanin" w:hAnsi="IRNazanin" w:eastAsia="IRNazanin" w:cs="IRNazanin"/>
          <w:lang w:bidi="fa-IR"/>
          <w:color w:val="111111"/>
          <w:sz w:val="28"/>
          <w:szCs w:val="28"/>
          <w:rtl/>
        </w:rPr>
        <w:t xml:space="preserve">فإمّا ترین من البشر أحدا \26\1240</w:t>
      </w:r>
    </w:p>
    <w:p>
      <w:pPr>
        <w:pStyle w:val="BookText"/>
      </w:pPr>
      <w:r>
        <w:rPr>
          <w:rFonts w:ascii="IRNazanin" w:hAnsi="IRNazanin" w:eastAsia="IRNazanin" w:cs="IRNazanin"/>
          <w:lang w:bidi="fa-IR"/>
          <w:color w:val="111111"/>
          <w:sz w:val="28"/>
          <w:szCs w:val="28"/>
          <w:rtl/>
        </w:rPr>
        <w:t xml:space="preserve">و یوم أبعث حیّا \33\440</w:t>
      </w:r>
    </w:p>
    <w:p>
      <w:pPr>
        <w:pStyle w:val="BookText"/>
      </w:pPr>
      <w:r>
        <w:rPr>
          <w:rFonts w:ascii="IRNazanin" w:hAnsi="IRNazanin" w:eastAsia="IRNazanin" w:cs="IRNazanin"/>
          <w:lang w:bidi="fa-IR"/>
          <w:color w:val="111111"/>
          <w:sz w:val="28"/>
          <w:szCs w:val="28"/>
          <w:rtl/>
        </w:rPr>
        <w:t xml:space="preserve">له ما بین أیدینا و ما خلفنا و ما بیّن ذلک \64\905</w:t>
      </w:r>
    </w:p>
    <w:p>
      <w:pPr>
        <w:pStyle w:val="BookText"/>
      </w:pPr>
      <w:r>
        <w:rPr>
          <w:rFonts w:ascii="Amiri" w:hAnsi="Amiri" w:eastAsia="Amiri" w:cs="Amiri"/>
          <w:lang w:bidi="ar-SA"/>
          <w:color w:val="111111"/>
          <w:sz w:val="28"/>
          <w:szCs w:val="28"/>
          <w:rtl/>
        </w:rPr>
        <w:t xml:space="preserve">ثمّ لننزعنّ من کلّ شیعة أیّهم أشدّ \69\690;1011</w:t>
      </w:r>
    </w:p>
    <w:p>
      <w:pPr>
        <w:pStyle w:val="BookText"/>
      </w:pPr>
      <w:r>
        <w:rPr>
          <w:rFonts w:ascii="Amiri" w:hAnsi="Amiri" w:eastAsia="Amiri" w:cs="Amiri"/>
          <w:lang w:bidi="ar-SA"/>
          <w:color w:val="111111"/>
          <w:sz w:val="28"/>
          <w:szCs w:val="28"/>
          <w:rtl/>
        </w:rPr>
        <w:t xml:space="preserve">لننزعن من کلّ شیعة أیّهم \69\691</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الفریقین خیر مقاما و أحسن ندیّا \73\895</w:t>
      </w:r>
    </w:p>
    <w:p>
      <w:pPr>
        <w:pStyle w:val="BookText"/>
      </w:pPr>
      <w:r>
        <w:rPr>
          <w:rFonts w:ascii="IRNazanin" w:hAnsi="IRNazanin" w:eastAsia="IRNazanin" w:cs="IRNazanin"/>
          <w:lang w:bidi="fa-IR"/>
          <w:color w:val="111111"/>
          <w:sz w:val="28"/>
          <w:szCs w:val="28"/>
          <w:rtl/>
        </w:rPr>
        <w:t xml:space="preserve">هل تحسّ منهم من أحد \98\1076</w:t>
      </w:r>
    </w:p>
    <w:p>
      <w:pPr>
        <w:pStyle w:val="BookText"/>
      </w:pPr>
      <w:r>
        <w:rPr>
          <w:rFonts w:ascii="IRNazanin" w:hAnsi="IRNazanin" w:eastAsia="IRNazanin" w:cs="IRNazanin"/>
          <w:lang w:bidi="fa-IR"/>
          <w:color w:val="111111"/>
          <w:sz w:val="28"/>
          <w:szCs w:val="28"/>
          <w:rtl/>
        </w:rPr>
        <w:t xml:space="preserve">طه</w:t>
      </w:r>
    </w:p>
    <w:p>
      <w:pPr>
        <w:pStyle w:val="BookText"/>
      </w:pPr>
      <w:r>
        <w:rPr>
          <w:rFonts w:ascii="IRNazanin" w:hAnsi="IRNazanin" w:eastAsia="IRNazanin" w:cs="IRNazanin"/>
          <w:lang w:bidi="fa-IR"/>
          <w:color w:val="111111"/>
          <w:sz w:val="28"/>
          <w:szCs w:val="28"/>
          <w:rtl/>
        </w:rPr>
        <w:t xml:space="preserve">الرّحمان علی العرش استوی \5\378</w:t>
      </w:r>
    </w:p>
    <w:p>
      <w:pPr>
        <w:pStyle w:val="BookText"/>
      </w:pPr>
      <w:r>
        <w:rPr>
          <w:rFonts w:ascii="Amiri" w:hAnsi="Amiri" w:eastAsia="Amiri" w:cs="Amiri"/>
          <w:lang w:bidi="ar-SA"/>
          <w:color w:val="111111"/>
          <w:sz w:val="28"/>
          <w:szCs w:val="28"/>
          <w:rtl/>
        </w:rPr>
        <w:t xml:space="preserve">یعلم السّرّ و أخفی \7\895</w:t>
      </w:r>
    </w:p>
    <w:p>
      <w:pPr>
        <w:pStyle w:val="BookText"/>
      </w:pPr>
      <w:r>
        <w:rPr>
          <w:rFonts w:ascii="IRNazanin" w:hAnsi="IRNazanin" w:eastAsia="IRNazanin" w:cs="IRNazanin"/>
          <w:lang w:bidi="fa-IR"/>
          <w:color w:val="111111"/>
          <w:sz w:val="28"/>
          <w:szCs w:val="28"/>
          <w:rtl/>
        </w:rPr>
        <w:t xml:space="preserve">إنّ السّاعة آتیة أکاد أخفیها \15\1042</w:t>
      </w:r>
    </w:p>
    <w:p>
      <w:pPr>
        <w:pStyle w:val="BookText"/>
      </w:pPr>
      <w:r>
        <w:rPr>
          <w:rFonts w:ascii="IRNazanin" w:hAnsi="IRNazanin" w:eastAsia="IRNazanin" w:cs="IRNazanin"/>
          <w:lang w:bidi="fa-IR"/>
          <w:color w:val="111111"/>
          <w:sz w:val="28"/>
          <w:szCs w:val="28"/>
          <w:rtl/>
        </w:rPr>
        <w:t xml:space="preserve">و ما تلک بیمینک یا موسی \17\686</w:t>
      </w:r>
    </w:p>
    <w:p>
      <w:pPr>
        <w:pStyle w:val="BookText"/>
      </w:pPr>
      <w:r>
        <w:rPr>
          <w:rFonts w:ascii="Amiri" w:hAnsi="Amiri" w:eastAsia="Amiri" w:cs="Amiri"/>
          <w:lang w:bidi="ar-SA"/>
          <w:color w:val="111111"/>
          <w:sz w:val="28"/>
          <w:szCs w:val="28"/>
          <w:rtl/>
        </w:rPr>
        <w:t xml:space="preserve">لعلّه یتذکّر أو یخشی \44\1142</w:t>
      </w:r>
    </w:p>
    <w:p>
      <w:pPr>
        <w:pStyle w:val="BookText"/>
      </w:pPr>
      <w:r>
        <w:rPr>
          <w:rFonts w:ascii="IRNazanin" w:hAnsi="IRNazanin" w:eastAsia="IRNazanin" w:cs="IRNazanin"/>
          <w:lang w:bidi="fa-IR"/>
          <w:color w:val="111111"/>
          <w:sz w:val="28"/>
          <w:szCs w:val="28"/>
          <w:rtl/>
        </w:rPr>
        <w:t xml:space="preserve">مکانا سوی \58\487;488</w:t>
      </w:r>
    </w:p>
    <w:p>
      <w:pPr>
        <w:pStyle w:val="BookText"/>
      </w:pPr>
      <w:r>
        <w:rPr>
          <w:rFonts w:ascii="IRNazanin" w:hAnsi="IRNazanin" w:eastAsia="IRNazanin" w:cs="IRNazanin"/>
          <w:lang w:bidi="fa-IR"/>
          <w:color w:val="111111"/>
          <w:sz w:val="28"/>
          <w:szCs w:val="28"/>
          <w:rtl/>
        </w:rPr>
        <w:t xml:space="preserve">إن هذان لساحران \63\103</w:t>
      </w:r>
    </w:p>
    <w:p>
      <w:pPr>
        <w:pStyle w:val="BookText"/>
      </w:pPr>
      <w:r>
        <w:rPr>
          <w:rFonts w:ascii="IRNazanin" w:hAnsi="IRNazanin" w:eastAsia="IRNazanin" w:cs="IRNazanin"/>
          <w:lang w:bidi="fa-IR"/>
          <w:color w:val="111111"/>
          <w:sz w:val="28"/>
          <w:szCs w:val="28"/>
          <w:rtl/>
        </w:rPr>
        <w:t xml:space="preserve">إنّما صنعوا کید ساحر \69\1114</w:t>
      </w:r>
    </w:p>
    <w:p>
      <w:pPr>
        <w:pStyle w:val="BookText"/>
      </w:pPr>
      <w:r>
        <w:rPr>
          <w:rFonts w:ascii="IRNazanin" w:hAnsi="IRNazanin" w:eastAsia="IRNazanin" w:cs="IRNazanin"/>
          <w:lang w:bidi="fa-IR"/>
          <w:color w:val="111111"/>
          <w:sz w:val="28"/>
          <w:szCs w:val="28"/>
          <w:rtl/>
        </w:rPr>
        <w:t xml:space="preserve">و لا صلبنکم فی جذوع النّخل \71\1079</w:t>
      </w:r>
    </w:p>
    <w:p>
      <w:pPr>
        <w:pStyle w:val="BookText"/>
      </w:pPr>
      <w:r>
        <w:rPr>
          <w:rFonts w:ascii="IRNazanin" w:hAnsi="IRNazanin" w:eastAsia="IRNazanin" w:cs="IRNazanin"/>
          <w:lang w:bidi="fa-IR"/>
          <w:color w:val="111111"/>
          <w:sz w:val="28"/>
          <w:szCs w:val="28"/>
          <w:rtl/>
        </w:rPr>
        <w:t xml:space="preserve">فاقض ما أنت قاض \72\677</w:t>
      </w:r>
    </w:p>
    <w:p>
      <w:pPr>
        <w:pStyle w:val="BookText"/>
      </w:pPr>
      <w:r>
        <w:rPr>
          <w:rFonts w:ascii="IRNazanin" w:hAnsi="IRNazanin" w:eastAsia="IRNazanin" w:cs="IRNazanin"/>
          <w:lang w:bidi="fa-IR"/>
          <w:color w:val="111111"/>
          <w:sz w:val="28"/>
          <w:szCs w:val="28"/>
          <w:rtl/>
        </w:rPr>
        <w:t xml:space="preserve">لا تطغوا فیه فیحل علیکم غضبی \81\942</w:t>
      </w:r>
    </w:p>
    <w:p>
      <w:pPr>
        <w:pStyle w:val="BookText"/>
      </w:pPr>
      <w:r>
        <w:rPr>
          <w:rFonts w:ascii="IRNazanin" w:hAnsi="IRNazanin" w:eastAsia="IRNazanin" w:cs="IRNazanin"/>
          <w:lang w:bidi="fa-IR"/>
          <w:color w:val="111111"/>
          <w:sz w:val="28"/>
          <w:szCs w:val="28"/>
          <w:rtl/>
        </w:rPr>
        <w:t xml:space="preserve">و لا تطغوا فیه \81\964</w:t>
      </w:r>
    </w:p>
    <w:p>
      <w:pPr>
        <w:pStyle w:val="BookText"/>
      </w:pPr>
      <w:r>
        <w:rPr>
          <w:rFonts w:ascii="IRNazanin" w:hAnsi="IRNazanin" w:eastAsia="IRNazanin" w:cs="IRNazanin"/>
          <w:lang w:bidi="fa-IR"/>
          <w:color w:val="111111"/>
          <w:sz w:val="28"/>
          <w:szCs w:val="28"/>
          <w:rtl/>
        </w:rPr>
        <w:t xml:space="preserve">عمل صالحا ثمّ اهتدی \82\1150</w:t>
      </w:r>
    </w:p>
    <w:p>
      <w:pPr>
        <w:pStyle w:val="BookText"/>
      </w:pPr>
      <w:r>
        <w:rPr>
          <w:rFonts w:ascii="IRNazanin" w:hAnsi="IRNazanin" w:eastAsia="IRNazanin" w:cs="IRNazanin"/>
          <w:lang w:bidi="fa-IR"/>
          <w:color w:val="111111"/>
          <w:sz w:val="28"/>
          <w:szCs w:val="28"/>
          <w:rtl/>
        </w:rPr>
        <w:t xml:space="preserve">أ فلا یرون ألاّ یرجع \89\1135</w:t>
      </w:r>
    </w:p>
    <w:p>
      <w:pPr>
        <w:pStyle w:val="BookText"/>
      </w:pPr>
      <w:r>
        <w:rPr>
          <w:rFonts w:ascii="Amiri" w:hAnsi="Amiri" w:eastAsia="Amiri" w:cs="Amiri"/>
          <w:lang w:bidi="ar-SA"/>
          <w:color w:val="111111"/>
          <w:sz w:val="28"/>
          <w:szCs w:val="28"/>
          <w:rtl/>
        </w:rPr>
        <w:t xml:space="preserve">و أمر أهلکّ بالصّلاة \132\982</w:t>
      </w:r>
    </w:p>
    <w:p>
      <w:pPr>
        <w:pStyle w:val="BookText"/>
      </w:pPr>
      <w:r>
        <w:rPr>
          <w:rFonts w:ascii="IRNazanin" w:hAnsi="IRNazanin" w:eastAsia="IRNazanin" w:cs="IRNazanin"/>
          <w:lang w:bidi="fa-IR"/>
          <w:color w:val="111111"/>
          <w:sz w:val="28"/>
          <w:szCs w:val="28"/>
          <w:rtl/>
        </w:rPr>
        <w:t xml:space="preserve">الأنبیاء</w:t>
      </w:r>
    </w:p>
    <w:p>
      <w:pPr>
        <w:pStyle w:val="BookText"/>
      </w:pPr>
      <w:r>
        <w:rPr>
          <w:rFonts w:ascii="Amiri" w:hAnsi="Amiri" w:eastAsia="Amiri" w:cs="Amiri"/>
          <w:lang w:bidi="ar-SA"/>
          <w:color w:val="111111"/>
          <w:sz w:val="28"/>
          <w:szCs w:val="28"/>
          <w:rtl/>
        </w:rPr>
        <w:t xml:space="preserve">و أسرّوا النّجوی \3\563</w:t>
      </w:r>
    </w:p>
    <w:p>
      <w:pPr>
        <w:pStyle w:val="BookText"/>
      </w:pPr>
      <w:r>
        <w:rPr>
          <w:rFonts w:ascii="Amiri" w:hAnsi="Amiri" w:eastAsia="Amiri" w:cs="Amiri"/>
          <w:lang w:bidi="ar-SA"/>
          <w:color w:val="111111"/>
          <w:sz w:val="28"/>
          <w:szCs w:val="28"/>
          <w:rtl/>
        </w:rPr>
        <w:t xml:space="preserve">و أسرّوا النّجوی الّذین ظلموا \3\1230</w:t>
      </w:r>
    </w:p>
    <w:p>
      <w:pPr>
        <w:pStyle w:val="BookText"/>
      </w:pPr>
      <w:r>
        <w:rPr>
          <w:rFonts w:ascii="IRNazanin" w:hAnsi="IRNazanin" w:eastAsia="IRNazanin" w:cs="IRNazanin"/>
          <w:lang w:bidi="fa-IR"/>
          <w:color w:val="111111"/>
          <w:sz w:val="28"/>
          <w:szCs w:val="28"/>
          <w:rtl/>
        </w:rPr>
        <w:t xml:space="preserve">لو کان فیهما آلهة إلاّ اللّه لفسدتا \22\473:485</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ذکر من معی \24\760</w:t>
      </w:r>
    </w:p>
    <w:p>
      <w:pPr>
        <w:pStyle w:val="BookText"/>
      </w:pPr>
      <w:r>
        <w:rPr>
          <w:rFonts w:ascii="IRNazanin" w:hAnsi="IRNazanin" w:eastAsia="IRNazanin" w:cs="IRNazanin"/>
          <w:lang w:bidi="fa-IR"/>
          <w:color w:val="111111"/>
          <w:sz w:val="28"/>
          <w:szCs w:val="28"/>
          <w:rtl/>
        </w:rPr>
        <w:t xml:space="preserve">و قالوا اتّخذ الرّحمان ولدا \26\1164</w:t>
      </w:r>
    </w:p>
    <w:p>
      <w:pPr>
        <w:pStyle w:val="BookText"/>
      </w:pPr>
      <w:r>
        <w:rPr>
          <w:rFonts w:ascii="IRNazanin" w:hAnsi="IRNazanin" w:eastAsia="IRNazanin" w:cs="IRNazanin"/>
          <w:lang w:bidi="fa-IR"/>
          <w:color w:val="111111"/>
          <w:sz w:val="28"/>
          <w:szCs w:val="28"/>
          <w:rtl/>
        </w:rPr>
        <w:t xml:space="preserve">و جعلنا من الماء کلّ شیء حیّ \30\487</w:t>
      </w:r>
    </w:p>
    <w:p>
      <w:pPr>
        <w:pStyle w:val="BookText"/>
      </w:pPr>
      <w:r>
        <w:rPr>
          <w:rFonts w:ascii="IRNazanin" w:hAnsi="IRNazanin" w:eastAsia="IRNazanin" w:cs="IRNazanin"/>
          <w:lang w:bidi="fa-IR"/>
          <w:color w:val="111111"/>
          <w:sz w:val="28"/>
          <w:szCs w:val="28"/>
          <w:rtl/>
        </w:rPr>
        <w:t xml:space="preserve">و نضع الموازین القسط لیوم القیامة \47\1085</w:t>
      </w:r>
    </w:p>
    <w:p>
      <w:pPr>
        <w:pStyle w:val="BookText"/>
      </w:pPr>
      <w:r>
        <w:rPr>
          <w:rFonts w:ascii="IRNazanin" w:hAnsi="IRNazanin" w:eastAsia="IRNazanin" w:cs="IRNazanin"/>
          <w:lang w:bidi="fa-IR"/>
          <w:color w:val="111111"/>
          <w:sz w:val="28"/>
          <w:szCs w:val="28"/>
          <w:rtl/>
        </w:rPr>
        <w:t xml:space="preserve">و نصرناه من القوم \77\1076</w:t>
      </w:r>
    </w:p>
    <w:p>
      <w:pPr>
        <w:pStyle w:val="BookText"/>
      </w:pPr>
      <w:r>
        <w:rPr>
          <w:rFonts w:ascii="IRNazanin" w:hAnsi="IRNazanin" w:eastAsia="IRNazanin" w:cs="IRNazanin"/>
          <w:lang w:bidi="fa-IR"/>
          <w:color w:val="111111"/>
          <w:sz w:val="28"/>
          <w:szCs w:val="28"/>
          <w:rtl/>
        </w:rPr>
        <w:t xml:space="preserve">فهل أنتم شاکرون \80\1199</w:t>
      </w:r>
    </w:p>
    <w:p>
      <w:pPr>
        <w:pStyle w:val="BookText"/>
      </w:pPr>
      <w:r>
        <w:rPr>
          <w:rFonts w:ascii="IRNazanin" w:hAnsi="IRNazanin" w:eastAsia="IRNazanin" w:cs="IRNazanin"/>
          <w:lang w:bidi="fa-IR"/>
          <w:color w:val="111111"/>
          <w:sz w:val="28"/>
          <w:szCs w:val="28"/>
          <w:rtl/>
        </w:rPr>
        <w:t xml:space="preserve">فاستجبنا له و وهبنا له یحیی \90\977</w:t>
      </w:r>
    </w:p>
    <w:p>
      <w:pPr>
        <w:pStyle w:val="BookText"/>
      </w:pPr>
      <w:r>
        <w:rPr>
          <w:rFonts w:ascii="Amiri" w:hAnsi="Amiri" w:eastAsia="Amiri" w:cs="Amiri"/>
          <w:lang w:bidi="ar-SA"/>
          <w:color w:val="111111"/>
          <w:sz w:val="28"/>
          <w:szCs w:val="28"/>
          <w:rtl/>
        </w:rPr>
        <w:t xml:space="preserve">قال ربّ احکم \112\338</w:t>
      </w:r>
    </w:p>
    <w:p>
      <w:pPr>
        <w:pStyle w:val="BookText"/>
      </w:pPr>
      <w:r>
        <w:rPr>
          <w:rFonts w:ascii="IRNazanin" w:hAnsi="IRNazanin" w:eastAsia="IRNazanin" w:cs="IRNazanin"/>
          <w:lang w:bidi="fa-IR"/>
          <w:color w:val="111111"/>
          <w:sz w:val="28"/>
          <w:szCs w:val="28"/>
          <w:rtl/>
        </w:rPr>
        <w:t xml:space="preserve">الحج</w:t>
      </w:r>
    </w:p>
    <w:p>
      <w:pPr>
        <w:pStyle w:val="BookText"/>
      </w:pPr>
      <w:r>
        <w:rPr>
          <w:rFonts w:ascii="Amiri" w:hAnsi="Amiri" w:eastAsia="Amiri" w:cs="Amiri"/>
          <w:lang w:bidi="ar-SA"/>
          <w:color w:val="111111"/>
          <w:sz w:val="28"/>
          <w:szCs w:val="28"/>
          <w:rtl/>
        </w:rPr>
        <w:t xml:space="preserve">و تری النّاس \2\115</w:t>
      </w:r>
    </w:p>
    <w:p>
      <w:pPr>
        <w:pStyle w:val="BookText"/>
      </w:pPr>
      <w:r>
        <w:rPr>
          <w:rFonts w:ascii="IRNazanin" w:hAnsi="IRNazanin" w:eastAsia="IRNazanin" w:cs="IRNazanin"/>
          <w:lang w:bidi="fa-IR"/>
          <w:color w:val="111111"/>
          <w:sz w:val="28"/>
          <w:szCs w:val="28"/>
          <w:rtl/>
        </w:rPr>
        <w:t xml:space="preserve">و من النّاس من یجادل \8\1073</w:t>
      </w:r>
    </w:p>
    <w:p>
      <w:pPr>
        <w:pStyle w:val="BookText"/>
      </w:pPr>
      <w:r>
        <w:rPr>
          <w:rFonts w:ascii="IRNazanin" w:hAnsi="IRNazanin" w:eastAsia="IRNazanin" w:cs="IRNazanin"/>
          <w:lang w:bidi="fa-IR"/>
          <w:color w:val="111111"/>
          <w:sz w:val="28"/>
          <w:szCs w:val="28"/>
          <w:rtl/>
        </w:rPr>
        <w:t xml:space="preserve">و من النّاس من یعبد اللّه علی حرف \11\1065</w:t>
      </w:r>
    </w:p>
    <w:p>
      <w:pPr>
        <w:pStyle w:val="BookText"/>
      </w:pPr>
      <w:r>
        <w:rPr>
          <w:rFonts w:ascii="IRNazanin" w:hAnsi="IRNazanin" w:eastAsia="IRNazanin" w:cs="IRNazanin"/>
          <w:lang w:bidi="fa-IR"/>
          <w:color w:val="111111"/>
          <w:sz w:val="28"/>
          <w:szCs w:val="28"/>
          <w:rtl/>
        </w:rPr>
        <w:t xml:space="preserve">فاجتنبوا الرّجس من الأوثان \30\1072</w:t>
      </w:r>
    </w:p>
    <w:p>
      <w:pPr>
        <w:pStyle w:val="BookText"/>
      </w:pPr>
      <w:r>
        <w:rPr>
          <w:rFonts w:ascii="IRNazanin" w:hAnsi="IRNazanin" w:eastAsia="IRNazanin" w:cs="IRNazanin"/>
          <w:lang w:bidi="fa-IR"/>
          <w:color w:val="111111"/>
          <w:sz w:val="28"/>
          <w:szCs w:val="28"/>
          <w:rtl/>
        </w:rPr>
        <w:t xml:space="preserve">فإنّها لا تعمی الأبصار \46\203</w:t>
      </w:r>
    </w:p>
    <w:p>
      <w:pPr>
        <w:pStyle w:val="BookText"/>
      </w:pPr>
      <w:r>
        <w:rPr>
          <w:rFonts w:ascii="Amiri" w:hAnsi="Amiri" w:eastAsia="Amiri" w:cs="Amiri"/>
          <w:lang w:bidi="ar-SA"/>
          <w:color w:val="111111"/>
          <w:sz w:val="28"/>
          <w:szCs w:val="28"/>
          <w:rtl/>
        </w:rPr>
        <w:t xml:space="preserve">ثمّ خلقنا النّطفة علقة \63\1148</w:t>
      </w:r>
    </w:p>
    <w:p>
      <w:pPr>
        <w:pStyle w:val="BookText"/>
      </w:pPr>
      <w:r>
        <w:rPr>
          <w:rFonts w:ascii="Amiri" w:hAnsi="Amiri" w:eastAsia="Amiri" w:cs="Amiri"/>
          <w:lang w:bidi="ar-SA"/>
          <w:color w:val="111111"/>
          <w:sz w:val="28"/>
          <w:szCs w:val="28"/>
          <w:rtl/>
        </w:rPr>
        <w:t xml:space="preserve">فتصبح الأرض مخضرة \63\740;1148</w:t>
      </w:r>
    </w:p>
    <w:p>
      <w:pPr>
        <w:pStyle w:val="BookText"/>
      </w:pPr>
      <w:r>
        <w:rPr>
          <w:rFonts w:ascii="IRNazanin" w:hAnsi="IRNazanin" w:eastAsia="IRNazanin" w:cs="IRNazanin"/>
          <w:lang w:bidi="fa-IR"/>
          <w:color w:val="111111"/>
          <w:sz w:val="28"/>
          <w:szCs w:val="28"/>
          <w:rtl/>
        </w:rPr>
        <w:t xml:space="preserve">فنعم المولی و نعم النّصیر \78\1056</w:t>
      </w:r>
    </w:p>
    <w:p>
      <w:pPr>
        <w:pStyle w:val="BookText"/>
      </w:pPr>
      <w:r>
        <w:rPr>
          <w:rFonts w:ascii="IRNazanin" w:hAnsi="IRNazanin" w:eastAsia="IRNazanin" w:cs="IRNazanin"/>
          <w:lang w:bidi="fa-IR"/>
          <w:color w:val="111111"/>
          <w:sz w:val="28"/>
          <w:szCs w:val="28"/>
          <w:rtl/>
        </w:rPr>
        <w:t xml:space="preserve">المؤمنون</w:t>
      </w:r>
    </w:p>
    <w:p>
      <w:pPr>
        <w:pStyle w:val="BookText"/>
      </w:pPr>
      <w:r>
        <w:rPr>
          <w:rFonts w:ascii="IRNazanin" w:hAnsi="IRNazanin" w:eastAsia="IRNazanin" w:cs="IRNazanin"/>
          <w:lang w:bidi="fa-IR"/>
          <w:color w:val="111111"/>
          <w:sz w:val="28"/>
          <w:szCs w:val="28"/>
          <w:rtl/>
        </w:rPr>
        <w:t xml:space="preserve">طور سیناء \20\540</w:t>
      </w:r>
    </w:p>
    <w:p>
      <w:pPr>
        <w:pStyle w:val="BookText"/>
      </w:pPr>
      <w:r>
        <w:rPr>
          <w:rFonts w:ascii="IRNazanin" w:hAnsi="IRNazanin" w:eastAsia="IRNazanin" w:cs="IRNazanin"/>
          <w:lang w:bidi="fa-IR"/>
          <w:color w:val="111111"/>
          <w:sz w:val="28"/>
          <w:szCs w:val="28"/>
          <w:rtl/>
        </w:rPr>
        <w:t xml:space="preserve">یأکل ممّا تأکلون منه \33\678</w:t>
      </w:r>
    </w:p>
    <w:p>
      <w:pPr>
        <w:pStyle w:val="BookText"/>
      </w:pPr>
      <w:r>
        <w:rPr>
          <w:rFonts w:ascii="Amiri" w:hAnsi="Amiri" w:eastAsia="Amiri" w:cs="Amiri"/>
          <w:lang w:bidi="ar-SA"/>
          <w:color w:val="111111"/>
          <w:sz w:val="28"/>
          <w:szCs w:val="28"/>
          <w:rtl/>
        </w:rPr>
        <w:t xml:space="preserve">عمّا قلیل \40\1182</w:t>
      </w:r>
    </w:p>
    <w:p>
      <w:pPr>
        <w:pStyle w:val="BookText"/>
      </w:pPr>
      <w:r>
        <w:rPr>
          <w:rFonts w:ascii="Amiri" w:hAnsi="Amiri" w:eastAsia="Amiri" w:cs="Amiri"/>
          <w:lang w:bidi="ar-SA"/>
          <w:color w:val="111111"/>
          <w:sz w:val="28"/>
          <w:szCs w:val="28"/>
          <w:rtl/>
        </w:rPr>
        <w:t xml:space="preserve">ربّ ارجعون \99\256</w:t>
      </w:r>
    </w:p>
    <w:p>
      <w:pPr>
        <w:pStyle w:val="BookText"/>
      </w:pPr>
      <w:r>
        <w:rPr>
          <w:rFonts w:ascii="IRNazanin" w:hAnsi="IRNazanin" w:eastAsia="IRNazanin" w:cs="IRNazanin"/>
          <w:lang w:bidi="fa-IR"/>
          <w:color w:val="111111"/>
          <w:sz w:val="28"/>
          <w:szCs w:val="28"/>
          <w:rtl/>
        </w:rPr>
        <w:t xml:space="preserve">أفحسبتم أنّما خلقناکم \115\1115</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ارجعون \99،100\1226</w:t>
      </w:r>
    </w:p>
    <w:p>
      <w:pPr>
        <w:pStyle w:val="BookText"/>
      </w:pPr>
      <w:r>
        <w:rPr>
          <w:rFonts w:ascii="IRNazanin" w:hAnsi="IRNazanin" w:eastAsia="IRNazanin" w:cs="IRNazanin"/>
          <w:lang w:bidi="fa-IR"/>
          <w:color w:val="111111"/>
          <w:sz w:val="28"/>
          <w:szCs w:val="28"/>
          <w:rtl/>
        </w:rPr>
        <w:t xml:space="preserve">النور</w:t>
      </w:r>
    </w:p>
    <w:p>
      <w:pPr>
        <w:pStyle w:val="BookText"/>
      </w:pPr>
      <w:r>
        <w:rPr>
          <w:rFonts w:ascii="Amiri" w:hAnsi="Amiri" w:eastAsia="Amiri" w:cs="Amiri"/>
          <w:lang w:bidi="ar-SA"/>
          <w:color w:val="111111"/>
          <w:sz w:val="28"/>
          <w:szCs w:val="28"/>
          <w:rtl/>
        </w:rPr>
        <w:t xml:space="preserve">سورة أنزلناها \1\371</w:t>
      </w:r>
    </w:p>
    <w:p>
      <w:pPr>
        <w:pStyle w:val="BookText"/>
      </w:pPr>
      <w:r>
        <w:rPr>
          <w:rFonts w:ascii="IRNazanin" w:hAnsi="IRNazanin" w:eastAsia="IRNazanin" w:cs="IRNazanin"/>
          <w:lang w:bidi="fa-IR"/>
          <w:color w:val="111111"/>
          <w:sz w:val="28"/>
          <w:szCs w:val="28"/>
          <w:rtl/>
        </w:rPr>
        <w:t xml:space="preserve">الزّانیة و الزّانی فاجلدوا \2\260;385</w:t>
      </w:r>
    </w:p>
    <w:p>
      <w:pPr>
        <w:pStyle w:val="BookText"/>
      </w:pPr>
      <w:r>
        <w:rPr>
          <w:rFonts w:ascii="IRNazanin" w:hAnsi="IRNazanin" w:eastAsia="IRNazanin" w:cs="IRNazanin"/>
          <w:lang w:bidi="fa-IR"/>
          <w:color w:val="111111"/>
          <w:sz w:val="28"/>
          <w:szCs w:val="28"/>
          <w:rtl/>
        </w:rPr>
        <w:t xml:space="preserve">و الّذین یرمون المحصنات ثمّ لم یأتوا \4\1150</w:t>
      </w:r>
    </w:p>
    <w:p>
      <w:pPr>
        <w:pStyle w:val="BookText"/>
      </w:pPr>
      <w:r>
        <w:rPr>
          <w:rFonts w:ascii="IRNazanin" w:hAnsi="IRNazanin" w:eastAsia="IRNazanin" w:cs="IRNazanin"/>
          <w:lang w:bidi="fa-IR"/>
          <w:color w:val="111111"/>
          <w:sz w:val="28"/>
          <w:szCs w:val="28"/>
          <w:rtl/>
        </w:rPr>
        <w:t xml:space="preserve">و الخامسة أنّ لعنة اللّه علیه \7\1134</w:t>
      </w:r>
    </w:p>
    <w:p>
      <w:pPr>
        <w:pStyle w:val="BookText"/>
      </w:pPr>
      <w:r>
        <w:rPr>
          <w:rFonts w:ascii="IRNazanin" w:hAnsi="IRNazanin" w:eastAsia="IRNazanin" w:cs="IRNazanin"/>
          <w:lang w:bidi="fa-IR"/>
          <w:color w:val="111111"/>
          <w:sz w:val="28"/>
          <w:szCs w:val="28"/>
          <w:rtl/>
        </w:rPr>
        <w:t xml:space="preserve">و الخامسة أن غضب اللّه علیها \9\1134</w:t>
      </w:r>
    </w:p>
    <w:p>
      <w:pPr>
        <w:pStyle w:val="BookText"/>
      </w:pPr>
      <w:r>
        <w:rPr>
          <w:rFonts w:ascii="IRNazanin" w:hAnsi="IRNazanin" w:eastAsia="IRNazanin" w:cs="IRNazanin"/>
          <w:lang w:bidi="fa-IR"/>
          <w:color w:val="111111"/>
          <w:sz w:val="28"/>
          <w:szCs w:val="28"/>
          <w:rtl/>
        </w:rPr>
        <w:t xml:space="preserve">لو لا جاءوا علیه بأربعة \13\1193</w:t>
      </w:r>
    </w:p>
    <w:p>
      <w:pPr>
        <w:pStyle w:val="BookText"/>
      </w:pPr>
      <w:r>
        <w:rPr>
          <w:rFonts w:ascii="IRNazanin" w:hAnsi="IRNazanin" w:eastAsia="IRNazanin" w:cs="IRNazanin"/>
          <w:lang w:bidi="fa-IR"/>
          <w:color w:val="111111"/>
          <w:sz w:val="28"/>
          <w:szCs w:val="28"/>
          <w:rtl/>
        </w:rPr>
        <w:t xml:space="preserve">إذا أخرج یده لم یکد یراها \40\1043</w:t>
      </w:r>
    </w:p>
    <w:p>
      <w:pPr>
        <w:pStyle w:val="BookText"/>
      </w:pPr>
      <w:r>
        <w:rPr>
          <w:rFonts w:ascii="IRNazanin" w:hAnsi="IRNazanin" w:eastAsia="IRNazanin" w:cs="IRNazanin"/>
          <w:lang w:bidi="fa-IR"/>
          <w:color w:val="111111"/>
          <w:sz w:val="28"/>
          <w:szCs w:val="28"/>
          <w:rtl/>
        </w:rPr>
        <w:t xml:space="preserve">ینزّل من السّماء من جبال فیها من برد \43\1073</w:t>
      </w:r>
    </w:p>
    <w:p>
      <w:pPr>
        <w:pStyle w:val="BookText"/>
      </w:pPr>
      <w:r>
        <w:rPr>
          <w:rFonts w:ascii="IRNazanin" w:hAnsi="IRNazanin" w:eastAsia="IRNazanin" w:cs="IRNazanin"/>
          <w:lang w:bidi="fa-IR"/>
          <w:color w:val="111111"/>
          <w:sz w:val="28"/>
          <w:szCs w:val="28"/>
          <w:rtl/>
        </w:rPr>
        <w:t xml:space="preserve">فمنهم من یمشی علی بطنه \45\1072</w:t>
      </w:r>
    </w:p>
    <w:p>
      <w:pPr>
        <w:pStyle w:val="BookText"/>
      </w:pPr>
      <w:r>
        <w:rPr>
          <w:rFonts w:ascii="IRNazanin" w:hAnsi="IRNazanin" w:eastAsia="IRNazanin" w:cs="IRNazanin"/>
          <w:lang w:bidi="fa-IR"/>
          <w:color w:val="111111"/>
          <w:sz w:val="28"/>
          <w:szCs w:val="28"/>
          <w:rtl/>
        </w:rPr>
        <w:t xml:space="preserve">و منهم من یمشی علی رجلین \45\689</w:t>
      </w:r>
    </w:p>
    <w:p>
      <w:pPr>
        <w:pStyle w:val="BookText"/>
      </w:pPr>
      <w:r>
        <w:rPr>
          <w:rFonts w:ascii="IRNazanin" w:hAnsi="IRNazanin" w:eastAsia="IRNazanin" w:cs="IRNazanin"/>
          <w:lang w:bidi="fa-IR"/>
          <w:color w:val="111111"/>
          <w:sz w:val="28"/>
          <w:szCs w:val="28"/>
          <w:rtl/>
        </w:rPr>
        <w:t xml:space="preserve">فلیحذر الّذین یخالفون عن أمره \63\993</w:t>
      </w:r>
    </w:p>
    <w:p>
      <w:pPr>
        <w:pStyle w:val="BookText"/>
      </w:pPr>
      <w:r>
        <w:rPr>
          <w:rFonts w:ascii="IRNazanin" w:hAnsi="IRNazanin" w:eastAsia="IRNazanin" w:cs="IRNazanin"/>
          <w:lang w:bidi="fa-IR"/>
          <w:color w:val="111111"/>
          <w:sz w:val="28"/>
          <w:szCs w:val="28"/>
          <w:rtl/>
        </w:rPr>
        <w:t xml:space="preserve">یسبّح له فیها بالغدو و الآصال \36،37\188</w:t>
      </w:r>
    </w:p>
    <w:p>
      <w:pPr>
        <w:pStyle w:val="BookText"/>
      </w:pPr>
      <w:r>
        <w:rPr>
          <w:rFonts w:ascii="IRNazanin" w:hAnsi="IRNazanin" w:eastAsia="IRNazanin" w:cs="IRNazanin"/>
          <w:lang w:bidi="fa-IR"/>
          <w:color w:val="111111"/>
          <w:sz w:val="28"/>
          <w:szCs w:val="28"/>
          <w:rtl/>
        </w:rPr>
        <w:t xml:space="preserve">الفرقان</w:t>
      </w:r>
    </w:p>
    <w:p>
      <w:pPr>
        <w:pStyle w:val="BookText"/>
      </w:pPr>
      <w:r>
        <w:rPr>
          <w:rFonts w:ascii="IRNazanin" w:hAnsi="IRNazanin" w:eastAsia="IRNazanin" w:cs="IRNazanin"/>
          <w:lang w:bidi="fa-IR"/>
          <w:color w:val="111111"/>
          <w:sz w:val="28"/>
          <w:szCs w:val="28"/>
          <w:rtl/>
        </w:rPr>
        <w:t xml:space="preserve">لا تدعوا الیوم ثبورا واحدا \14\356</w:t>
      </w:r>
    </w:p>
    <w:p>
      <w:pPr>
        <w:pStyle w:val="BookText"/>
      </w:pPr>
      <w:r>
        <w:rPr>
          <w:rFonts w:ascii="Amiri" w:hAnsi="Amiri" w:eastAsia="Amiri" w:cs="Amiri"/>
          <w:lang w:bidi="ar-SA"/>
          <w:color w:val="111111"/>
          <w:sz w:val="28"/>
          <w:szCs w:val="28"/>
          <w:rtl/>
        </w:rPr>
        <w:t xml:space="preserve">خیر مستقرّا \24\451</w:t>
      </w:r>
    </w:p>
    <w:p>
      <w:pPr>
        <w:pStyle w:val="BookText"/>
      </w:pPr>
      <w:r>
        <w:rPr>
          <w:rFonts w:ascii="IRNazanin" w:hAnsi="IRNazanin" w:eastAsia="IRNazanin" w:cs="IRNazanin"/>
          <w:lang w:bidi="fa-IR"/>
          <w:color w:val="111111"/>
          <w:sz w:val="28"/>
          <w:szCs w:val="28"/>
          <w:rtl/>
        </w:rPr>
        <w:t xml:space="preserve">لو لا نزّل علیه القرآن جملة واحدة \32\996</w:t>
      </w:r>
    </w:p>
    <w:p>
      <w:pPr>
        <w:pStyle w:val="BookText"/>
      </w:pPr>
      <w:r>
        <w:rPr>
          <w:rFonts w:ascii="IRNazanin" w:hAnsi="IRNazanin" w:eastAsia="IRNazanin" w:cs="IRNazanin"/>
          <w:lang w:bidi="fa-IR"/>
          <w:color w:val="111111"/>
          <w:sz w:val="28"/>
          <w:szCs w:val="28"/>
          <w:rtl/>
        </w:rPr>
        <w:t xml:space="preserve">أهذا الّذی بعث اللّه رسولا \41\244</w:t>
      </w:r>
    </w:p>
    <w:p>
      <w:pPr>
        <w:pStyle w:val="BookText"/>
      </w:pPr>
      <w:r>
        <w:rPr>
          <w:rFonts w:ascii="IRNazanin" w:hAnsi="IRNazanin" w:eastAsia="IRNazanin" w:cs="IRNazanin"/>
          <w:lang w:bidi="fa-IR"/>
          <w:color w:val="111111"/>
          <w:sz w:val="28"/>
          <w:szCs w:val="28"/>
          <w:rtl/>
        </w:rPr>
        <w:t xml:space="preserve">أهذا الّذی بعث اللّه رسولا \41\677</w:t>
      </w:r>
    </w:p>
    <w:p>
      <w:pPr>
        <w:pStyle w:val="BookText"/>
      </w:pPr>
      <w:r>
        <w:rPr>
          <w:rFonts w:ascii="IRNazanin" w:hAnsi="IRNazanin" w:eastAsia="IRNazanin" w:cs="IRNazanin"/>
          <w:lang w:bidi="fa-IR"/>
          <w:color w:val="111111"/>
          <w:sz w:val="28"/>
          <w:szCs w:val="28"/>
          <w:rtl/>
        </w:rPr>
        <w:t xml:space="preserve">فاسأل به خبیرا \59\1082</w:t>
      </w:r>
    </w:p>
    <w:p>
      <w:pPr>
        <w:pStyle w:val="BookText"/>
      </w:pPr>
      <w:r>
        <w:rPr>
          <w:rFonts w:ascii="IRNazanin" w:hAnsi="IRNazanin" w:eastAsia="IRNazanin" w:cs="IRNazanin"/>
          <w:lang w:bidi="fa-IR"/>
          <w:color w:val="111111"/>
          <w:sz w:val="28"/>
          <w:szCs w:val="28"/>
          <w:rtl/>
        </w:rPr>
        <w:t xml:space="preserve">و من یفعل ذلک یلق أثاما \68،69\597</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الشعراء</w:t>
      </w:r>
    </w:p>
    <w:p>
      <w:pPr>
        <w:pStyle w:val="BookText"/>
      </w:pPr>
      <w:r>
        <w:rPr>
          <w:rFonts w:ascii="IRNazanin" w:hAnsi="IRNazanin" w:eastAsia="IRNazanin" w:cs="IRNazanin"/>
          <w:lang w:bidi="fa-IR"/>
          <w:color w:val="111111"/>
          <w:sz w:val="28"/>
          <w:szCs w:val="28"/>
          <w:rtl/>
        </w:rPr>
        <w:t xml:space="preserve">فظلّت أعناقهم لها خاضعین \4\822</w:t>
      </w:r>
    </w:p>
    <w:p>
      <w:pPr>
        <w:pStyle w:val="BookText"/>
      </w:pPr>
      <w:r>
        <w:rPr>
          <w:rFonts w:ascii="IRNazanin" w:hAnsi="IRNazanin" w:eastAsia="IRNazanin" w:cs="IRNazanin"/>
          <w:lang w:bidi="fa-IR"/>
          <w:color w:val="111111"/>
          <w:sz w:val="28"/>
          <w:szCs w:val="28"/>
          <w:rtl/>
        </w:rPr>
        <w:t xml:space="preserve">قال فعلتها إذا و أنا من الضّالّین \20\930</w:t>
      </w:r>
    </w:p>
    <w:p>
      <w:pPr>
        <w:pStyle w:val="BookText"/>
      </w:pPr>
      <w:r>
        <w:rPr>
          <w:rFonts w:ascii="IRNazanin" w:hAnsi="IRNazanin" w:eastAsia="IRNazanin" w:cs="IRNazanin"/>
          <w:lang w:bidi="fa-IR"/>
          <w:color w:val="111111"/>
          <w:sz w:val="28"/>
          <w:szCs w:val="28"/>
          <w:rtl/>
        </w:rPr>
        <w:t xml:space="preserve">أطمع أن یغفر لی \82\926</w:t>
      </w:r>
    </w:p>
    <w:p>
      <w:pPr>
        <w:pStyle w:val="BookText"/>
      </w:pPr>
      <w:r>
        <w:rPr>
          <w:rFonts w:ascii="IRNazanin" w:hAnsi="IRNazanin" w:eastAsia="IRNazanin" w:cs="IRNazanin"/>
          <w:lang w:bidi="fa-IR"/>
          <w:color w:val="111111"/>
          <w:sz w:val="28"/>
          <w:szCs w:val="28"/>
          <w:rtl/>
        </w:rPr>
        <w:t xml:space="preserve">یوم لا ینفع مال و لا بنون \88،89\470</w:t>
      </w:r>
    </w:p>
    <w:p>
      <w:pPr>
        <w:pStyle w:val="BookText"/>
      </w:pPr>
      <w:r>
        <w:rPr>
          <w:rFonts w:ascii="IRNazanin" w:hAnsi="IRNazanin" w:eastAsia="IRNazanin" w:cs="IRNazanin"/>
          <w:lang w:bidi="fa-IR"/>
          <w:color w:val="111111"/>
          <w:sz w:val="28"/>
          <w:szCs w:val="28"/>
          <w:rtl/>
        </w:rPr>
        <w:t xml:space="preserve">أ و لم یکن لهم آیة أن یعلمه \197\927</w:t>
      </w:r>
    </w:p>
    <w:p>
      <w:pPr>
        <w:pStyle w:val="BookText"/>
      </w:pPr>
      <w:r>
        <w:rPr>
          <w:rFonts w:ascii="IRNazanin" w:hAnsi="IRNazanin" w:eastAsia="IRNazanin" w:cs="IRNazanin"/>
          <w:lang w:bidi="fa-IR"/>
          <w:color w:val="111111"/>
          <w:sz w:val="28"/>
          <w:szCs w:val="28"/>
          <w:rtl/>
        </w:rPr>
        <w:t xml:space="preserve">النمل</w:t>
      </w:r>
    </w:p>
    <w:p>
      <w:pPr>
        <w:pStyle w:val="BookText"/>
      </w:pPr>
      <w:r>
        <w:rPr>
          <w:rFonts w:ascii="IRNazanin" w:hAnsi="IRNazanin" w:eastAsia="IRNazanin" w:cs="IRNazanin"/>
          <w:lang w:bidi="fa-IR"/>
          <w:color w:val="111111"/>
          <w:sz w:val="28"/>
          <w:szCs w:val="28"/>
          <w:rtl/>
        </w:rPr>
        <w:t xml:space="preserve">إنّ فی ذلک لایة \11\276</w:t>
      </w:r>
    </w:p>
    <w:p>
      <w:pPr>
        <w:pStyle w:val="BookText"/>
      </w:pPr>
      <w:r>
        <w:rPr>
          <w:rFonts w:ascii="Amiri" w:hAnsi="Amiri" w:eastAsia="Amiri" w:cs="Amiri"/>
          <w:lang w:bidi="ar-SA"/>
          <w:color w:val="111111"/>
          <w:sz w:val="28"/>
          <w:szCs w:val="28"/>
          <w:rtl/>
        </w:rPr>
        <w:t xml:space="preserve">علّمنا منطق الطّیر \16\710</w:t>
      </w:r>
    </w:p>
    <w:p>
      <w:pPr>
        <w:pStyle w:val="BookText"/>
      </w:pPr>
      <w:r>
        <w:rPr>
          <w:rFonts w:ascii="Amiri" w:hAnsi="Amiri" w:eastAsia="Amiri" w:cs="Amiri"/>
          <w:lang w:bidi="ar-SA"/>
          <w:color w:val="111111"/>
          <w:sz w:val="28"/>
          <w:szCs w:val="28"/>
          <w:rtl/>
        </w:rPr>
        <w:t xml:space="preserve">قالت نملة \18\798</w:t>
      </w:r>
    </w:p>
    <w:p>
      <w:pPr>
        <w:pStyle w:val="BookText"/>
      </w:pPr>
      <w:r>
        <w:rPr>
          <w:rFonts w:ascii="IRNazanin" w:hAnsi="IRNazanin" w:eastAsia="IRNazanin" w:cs="IRNazanin"/>
          <w:lang w:bidi="fa-IR"/>
          <w:color w:val="111111"/>
          <w:sz w:val="28"/>
          <w:szCs w:val="28"/>
          <w:rtl/>
        </w:rPr>
        <w:t xml:space="preserve">فتبسّم ضاحکا \19\440</w:t>
      </w:r>
    </w:p>
    <w:p>
      <w:pPr>
        <w:pStyle w:val="BookText"/>
      </w:pPr>
      <w:r>
        <w:rPr>
          <w:rFonts w:ascii="IRNazanin" w:hAnsi="IRNazanin" w:eastAsia="IRNazanin" w:cs="IRNazanin"/>
          <w:lang w:bidi="fa-IR"/>
          <w:color w:val="111111"/>
          <w:sz w:val="28"/>
          <w:szCs w:val="28"/>
          <w:rtl/>
        </w:rPr>
        <w:t xml:space="preserve">لا یخاف لدیّ المرسلون \10،11\470</w:t>
      </w:r>
    </w:p>
    <w:p>
      <w:pPr>
        <w:pStyle w:val="BookText"/>
      </w:pPr>
      <w:r>
        <w:rPr>
          <w:rFonts w:ascii="IRNazanin" w:hAnsi="IRNazanin" w:eastAsia="IRNazanin" w:cs="IRNazanin"/>
          <w:lang w:bidi="fa-IR"/>
          <w:color w:val="111111"/>
          <w:sz w:val="28"/>
          <w:szCs w:val="28"/>
          <w:rtl/>
        </w:rPr>
        <w:t xml:space="preserve">و أوتیت من کلّ شیء \23\378</w:t>
      </w:r>
    </w:p>
    <w:p>
      <w:pPr>
        <w:pStyle w:val="BookText"/>
      </w:pPr>
      <w:r>
        <w:rPr>
          <w:rFonts w:ascii="Amiri" w:hAnsi="Amiri" w:eastAsia="Amiri" w:cs="Amiri"/>
          <w:lang w:bidi="ar-SA"/>
          <w:color w:val="111111"/>
          <w:sz w:val="28"/>
          <w:szCs w:val="28"/>
          <w:rtl/>
        </w:rPr>
        <w:t xml:space="preserve">ألاّ یسجدوا \25\1167</w:t>
      </w:r>
    </w:p>
    <w:p>
      <w:pPr>
        <w:pStyle w:val="BookText"/>
      </w:pPr>
      <w:r>
        <w:rPr>
          <w:rFonts w:ascii="Amiri" w:hAnsi="Amiri" w:eastAsia="Amiri" w:cs="Amiri"/>
          <w:lang w:bidi="ar-SA"/>
          <w:color w:val="111111"/>
          <w:sz w:val="28"/>
          <w:szCs w:val="28"/>
          <w:rtl/>
        </w:rPr>
        <w:t xml:space="preserve">فلمّا رآه مستقرّا عنده \40\246</w:t>
      </w:r>
    </w:p>
    <w:p>
      <w:pPr>
        <w:pStyle w:val="BookText"/>
      </w:pPr>
      <w:r>
        <w:rPr>
          <w:rFonts w:ascii="IRNazanin" w:hAnsi="IRNazanin" w:eastAsia="IRNazanin" w:cs="IRNazanin"/>
          <w:lang w:bidi="fa-IR"/>
          <w:color w:val="111111"/>
          <w:sz w:val="28"/>
          <w:szCs w:val="28"/>
          <w:rtl/>
        </w:rPr>
        <w:t xml:space="preserve">فتلک بیوتهم خاویة \52\419</w:t>
      </w:r>
    </w:p>
    <w:p>
      <w:pPr>
        <w:pStyle w:val="BookText"/>
      </w:pPr>
      <w:r>
        <w:rPr>
          <w:rFonts w:ascii="IRNazanin" w:hAnsi="IRNazanin" w:eastAsia="IRNazanin" w:cs="IRNazanin"/>
          <w:lang w:bidi="fa-IR"/>
          <w:color w:val="111111"/>
          <w:sz w:val="28"/>
          <w:szCs w:val="28"/>
          <w:rtl/>
        </w:rPr>
        <w:t xml:space="preserve">بل هم فی شکّ منها بل هم منها عمین \66\1164</w:t>
      </w:r>
    </w:p>
    <w:p>
      <w:pPr>
        <w:pStyle w:val="BookText"/>
      </w:pPr>
      <w:r>
        <w:rPr>
          <w:rFonts w:ascii="IRNazanin" w:hAnsi="IRNazanin" w:eastAsia="IRNazanin" w:cs="IRNazanin"/>
          <w:lang w:bidi="fa-IR"/>
          <w:color w:val="111111"/>
          <w:sz w:val="28"/>
          <w:szCs w:val="28"/>
          <w:rtl/>
        </w:rPr>
        <w:t xml:space="preserve">ردف لکم \72\1184</w:t>
      </w:r>
    </w:p>
    <w:p>
      <w:pPr>
        <w:pStyle w:val="BookText"/>
      </w:pPr>
      <w:r>
        <w:rPr>
          <w:rFonts w:ascii="IRNazanin" w:hAnsi="IRNazanin" w:eastAsia="IRNazanin" w:cs="IRNazanin"/>
          <w:lang w:bidi="fa-IR"/>
          <w:color w:val="111111"/>
          <w:sz w:val="28"/>
          <w:szCs w:val="28"/>
          <w:rtl/>
        </w:rPr>
        <w:t xml:space="preserve">عسی أن یکون \72\1134</w:t>
      </w:r>
    </w:p>
    <w:p>
      <w:pPr>
        <w:pStyle w:val="BookText"/>
      </w:pPr>
      <w:r>
        <w:rPr>
          <w:rFonts w:ascii="Amiri" w:hAnsi="Amiri" w:eastAsia="Amiri" w:cs="Amiri"/>
          <w:lang w:bidi="ar-SA"/>
          <w:color w:val="111111"/>
          <w:sz w:val="28"/>
          <w:szCs w:val="28"/>
          <w:rtl/>
        </w:rPr>
        <w:t xml:space="preserve">صنع اللّه \88\298</w:t>
      </w:r>
    </w:p>
    <w:p>
      <w:pPr>
        <w:pStyle w:val="BookText"/>
      </w:pPr>
      <w:r>
        <w:rPr>
          <w:rFonts w:ascii="IRNazanin" w:hAnsi="IRNazanin" w:eastAsia="IRNazanin" w:cs="IRNazanin"/>
          <w:lang w:bidi="fa-IR"/>
          <w:color w:val="111111"/>
          <w:sz w:val="28"/>
          <w:szCs w:val="28"/>
          <w:rtl/>
        </w:rPr>
        <w:t xml:space="preserve">القصص</w:t>
      </w:r>
    </w:p>
    <w:p>
      <w:pPr>
        <w:pStyle w:val="BookText"/>
      </w:pPr>
      <w:r>
        <w:rPr>
          <w:rFonts w:ascii="IRNazanin" w:hAnsi="IRNazanin" w:eastAsia="IRNazanin" w:cs="IRNazanin"/>
          <w:lang w:bidi="fa-IR"/>
          <w:color w:val="111111"/>
          <w:sz w:val="28"/>
          <w:szCs w:val="28"/>
          <w:rtl/>
        </w:rPr>
        <w:t xml:space="preserve">و لمّا ورد ماء مدین \23\760;960</w:t>
      </w:r>
    </w:p>
    <w:p>
      <w:pPr>
        <w:pStyle w:val="BookText"/>
      </w:pPr>
      <w:r>
        <w:rPr>
          <w:rFonts w:ascii="IRNazanin" w:hAnsi="IRNazanin" w:eastAsia="IRNazanin" w:cs="IRNazanin"/>
          <w:lang w:bidi="fa-IR"/>
          <w:color w:val="111111"/>
          <w:sz w:val="28"/>
          <w:szCs w:val="28"/>
          <w:rtl/>
        </w:rPr>
        <w:t xml:space="preserve">علی أن تأجرنی ثمانیة حجج \27\780</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أیّما الأجلین قضیت \28\1182</w:t>
      </w:r>
    </w:p>
    <w:p>
      <w:pPr>
        <w:pStyle w:val="BookText"/>
      </w:pPr>
      <w:r>
        <w:rPr>
          <w:rFonts w:ascii="IRNazanin" w:hAnsi="IRNazanin" w:eastAsia="IRNazanin" w:cs="IRNazanin"/>
          <w:lang w:bidi="fa-IR"/>
          <w:color w:val="111111"/>
          <w:sz w:val="28"/>
          <w:szCs w:val="28"/>
          <w:rtl/>
        </w:rPr>
        <w:t xml:space="preserve">أرسله معی ردءا یصدّقنی \34\977</w:t>
      </w:r>
    </w:p>
    <w:p>
      <w:pPr>
        <w:pStyle w:val="BookText"/>
      </w:pPr>
      <w:r>
        <w:rPr>
          <w:rFonts w:ascii="IRNazanin" w:hAnsi="IRNazanin" w:eastAsia="IRNazanin" w:cs="IRNazanin"/>
          <w:lang w:bidi="fa-IR"/>
          <w:color w:val="111111"/>
          <w:sz w:val="28"/>
          <w:szCs w:val="28"/>
          <w:rtl/>
        </w:rPr>
        <w:t xml:space="preserve">و ما کنت بجانب الغربیّ \44\538</w:t>
      </w:r>
    </w:p>
    <w:p>
      <w:pPr>
        <w:pStyle w:val="BookText"/>
      </w:pPr>
      <w:r>
        <w:rPr>
          <w:rFonts w:ascii="IRNazanin" w:hAnsi="IRNazanin" w:eastAsia="IRNazanin" w:cs="IRNazanin"/>
          <w:lang w:bidi="fa-IR"/>
          <w:color w:val="111111"/>
          <w:sz w:val="28"/>
          <w:szCs w:val="28"/>
          <w:rtl/>
        </w:rPr>
        <w:t xml:space="preserve">لو لا أن تصیبهم مصیبة \47\927</w:t>
      </w:r>
    </w:p>
    <w:p>
      <w:pPr>
        <w:pStyle w:val="BookText"/>
      </w:pPr>
      <w:r>
        <w:rPr>
          <w:rFonts w:ascii="IRNazanin" w:hAnsi="IRNazanin" w:eastAsia="IRNazanin" w:cs="IRNazanin"/>
          <w:lang w:bidi="fa-IR"/>
          <w:color w:val="111111"/>
          <w:sz w:val="28"/>
          <w:szCs w:val="28"/>
          <w:rtl/>
        </w:rPr>
        <w:t xml:space="preserve">سحران تظاهرا \48\916</w:t>
      </w:r>
    </w:p>
    <w:p>
      <w:pPr>
        <w:pStyle w:val="BookText"/>
      </w:pPr>
      <w:r>
        <w:rPr>
          <w:rFonts w:ascii="IRNazanin" w:hAnsi="IRNazanin" w:eastAsia="IRNazanin" w:cs="IRNazanin"/>
          <w:lang w:bidi="fa-IR"/>
          <w:color w:val="111111"/>
          <w:sz w:val="28"/>
          <w:szCs w:val="28"/>
          <w:rtl/>
        </w:rPr>
        <w:t xml:space="preserve">من إله غیر اللّه \71\688</w:t>
      </w:r>
    </w:p>
    <w:p>
      <w:pPr>
        <w:pStyle w:val="BookText"/>
      </w:pPr>
      <w:r>
        <w:rPr>
          <w:rFonts w:ascii="IRNazanin" w:hAnsi="IRNazanin" w:eastAsia="IRNazanin" w:cs="IRNazanin"/>
          <w:lang w:bidi="fa-IR"/>
          <w:color w:val="111111"/>
          <w:sz w:val="28"/>
          <w:szCs w:val="28"/>
          <w:rtl/>
        </w:rPr>
        <w:t xml:space="preserve">و یختار ما کان لهم الخیرة \72\678</w:t>
      </w:r>
    </w:p>
    <w:p>
      <w:pPr>
        <w:pStyle w:val="BookText"/>
      </w:pPr>
      <w:r>
        <w:rPr>
          <w:rFonts w:ascii="IRNazanin" w:hAnsi="IRNazanin" w:eastAsia="IRNazanin" w:cs="IRNazanin"/>
          <w:lang w:bidi="fa-IR"/>
          <w:color w:val="111111"/>
          <w:sz w:val="28"/>
          <w:szCs w:val="28"/>
          <w:rtl/>
        </w:rPr>
        <w:t xml:space="preserve">و آتیناه من الکنوز ما إنّ مفاتحه \76\1118</w:t>
      </w:r>
    </w:p>
    <w:p>
      <w:pPr>
        <w:pStyle w:val="BookText"/>
      </w:pPr>
      <w:r>
        <w:rPr>
          <w:rFonts w:ascii="Amiri" w:hAnsi="Amiri" w:eastAsia="Amiri" w:cs="Amiri"/>
          <w:lang w:bidi="ar-SA"/>
          <w:color w:val="111111"/>
          <w:sz w:val="28"/>
          <w:szCs w:val="28"/>
          <w:rtl/>
        </w:rPr>
        <w:t xml:space="preserve">و یکأن اللّه \82\701</w:t>
      </w:r>
    </w:p>
    <w:p>
      <w:pPr>
        <w:pStyle w:val="BookText"/>
      </w:pPr>
      <w:r>
        <w:rPr>
          <w:rFonts w:ascii="IRNazanin" w:hAnsi="IRNazanin" w:eastAsia="IRNazanin" w:cs="IRNazanin"/>
          <w:lang w:bidi="fa-IR"/>
          <w:color w:val="111111"/>
          <w:sz w:val="28"/>
          <w:szCs w:val="28"/>
          <w:rtl/>
        </w:rPr>
        <w:t xml:space="preserve">العنکبوت</w:t>
      </w:r>
    </w:p>
    <w:p>
      <w:pPr>
        <w:pStyle w:val="BookText"/>
      </w:pPr>
      <w:r>
        <w:rPr>
          <w:rFonts w:ascii="IRNazanin" w:hAnsi="IRNazanin" w:eastAsia="IRNazanin" w:cs="IRNazanin"/>
          <w:lang w:bidi="fa-IR"/>
          <w:color w:val="111111"/>
          <w:sz w:val="28"/>
          <w:szCs w:val="28"/>
          <w:rtl/>
        </w:rPr>
        <w:t xml:space="preserve">و الّذین آمنوا و عملوا الصّالحات لندخلنّهم \9\240</w:t>
      </w:r>
    </w:p>
    <w:p>
      <w:pPr>
        <w:pStyle w:val="BookText"/>
      </w:pPr>
      <w:r>
        <w:rPr>
          <w:rFonts w:ascii="IRNazanin" w:hAnsi="IRNazanin" w:eastAsia="IRNazanin" w:cs="IRNazanin"/>
          <w:lang w:bidi="fa-IR"/>
          <w:color w:val="111111"/>
          <w:sz w:val="28"/>
          <w:szCs w:val="28"/>
          <w:rtl/>
        </w:rPr>
        <w:t xml:space="preserve">و لنحمل خطایاکم \12\961</w:t>
      </w:r>
    </w:p>
    <w:p>
      <w:pPr>
        <w:pStyle w:val="BookText"/>
      </w:pPr>
      <w:r>
        <w:rPr>
          <w:rFonts w:ascii="IRNazanin" w:hAnsi="IRNazanin" w:eastAsia="IRNazanin" w:cs="IRNazanin"/>
          <w:lang w:bidi="fa-IR"/>
          <w:color w:val="111111"/>
          <w:sz w:val="28"/>
          <w:szCs w:val="28"/>
          <w:rtl/>
        </w:rPr>
        <w:t xml:space="preserve">فلبث فیهم ألف سنة إلاّ خمسین عاما \14\460</w:t>
      </w:r>
    </w:p>
    <w:p>
      <w:pPr>
        <w:pStyle w:val="BookText"/>
      </w:pPr>
      <w:r>
        <w:rPr>
          <w:rFonts w:ascii="IRNazanin" w:hAnsi="IRNazanin" w:eastAsia="IRNazanin" w:cs="IRNazanin"/>
          <w:lang w:bidi="fa-IR"/>
          <w:color w:val="111111"/>
          <w:sz w:val="28"/>
          <w:szCs w:val="28"/>
          <w:rtl/>
        </w:rPr>
        <w:t xml:space="preserve">و الّذین جاهدوا فینا لنهدینهم سبلنا \69\240</w:t>
      </w:r>
    </w:p>
    <w:p>
      <w:pPr>
        <w:pStyle w:val="BookText"/>
      </w:pPr>
      <w:r>
        <w:rPr>
          <w:rFonts w:ascii="IRNazanin" w:hAnsi="IRNazanin" w:eastAsia="IRNazanin" w:cs="IRNazanin"/>
          <w:lang w:bidi="fa-IR"/>
          <w:color w:val="111111"/>
          <w:sz w:val="28"/>
          <w:szCs w:val="28"/>
          <w:rtl/>
        </w:rPr>
        <w:t xml:space="preserve">الروم</w:t>
      </w:r>
    </w:p>
    <w:p>
      <w:pPr>
        <w:pStyle w:val="BookText"/>
      </w:pPr>
      <w:r>
        <w:rPr>
          <w:rFonts w:ascii="IRNazanin" w:hAnsi="IRNazanin" w:eastAsia="IRNazanin" w:cs="IRNazanin"/>
          <w:lang w:bidi="fa-IR"/>
          <w:color w:val="111111"/>
          <w:sz w:val="28"/>
          <w:szCs w:val="28"/>
          <w:rtl/>
        </w:rPr>
        <w:t xml:space="preserve">للّه الأمر من قبل و من بعد \4\729;730;1071</w:t>
      </w:r>
    </w:p>
    <w:p>
      <w:pPr>
        <w:pStyle w:val="BookText"/>
      </w:pPr>
      <w:r>
        <w:rPr>
          <w:rFonts w:ascii="Amiri" w:hAnsi="Amiri" w:eastAsia="Amiri" w:cs="Amiri"/>
          <w:lang w:bidi="ar-SA"/>
          <w:color w:val="111111"/>
          <w:sz w:val="28"/>
          <w:szCs w:val="28"/>
          <w:rtl/>
        </w:rPr>
        <w:t xml:space="preserve">وعد اللّه \6\298</w:t>
      </w:r>
    </w:p>
    <w:p>
      <w:pPr>
        <w:pStyle w:val="BookText"/>
      </w:pPr>
      <w:r>
        <w:rPr>
          <w:rFonts w:ascii="IRNazanin" w:hAnsi="IRNazanin" w:eastAsia="IRNazanin" w:cs="IRNazanin"/>
          <w:lang w:bidi="fa-IR"/>
          <w:color w:val="111111"/>
          <w:sz w:val="28"/>
          <w:szCs w:val="28"/>
          <w:rtl/>
        </w:rPr>
        <w:t xml:space="preserve">فسبحان اللّه حین تمسون و حین تصبحون \17\1028</w:t>
      </w:r>
    </w:p>
    <w:p>
      <w:pPr>
        <w:pStyle w:val="BookText"/>
      </w:pPr>
      <w:r>
        <w:rPr>
          <w:rFonts w:ascii="IRNazanin" w:hAnsi="IRNazanin" w:eastAsia="IRNazanin" w:cs="IRNazanin"/>
          <w:lang w:bidi="fa-IR"/>
          <w:color w:val="111111"/>
          <w:sz w:val="28"/>
          <w:szCs w:val="28"/>
          <w:rtl/>
        </w:rPr>
        <w:t xml:space="preserve">و من آیاته یریکم البرق \24\952</w:t>
      </w:r>
    </w:p>
    <w:p>
      <w:pPr>
        <w:pStyle w:val="BookText"/>
      </w:pPr>
      <w:r>
        <w:rPr>
          <w:rFonts w:ascii="IRNazanin" w:hAnsi="IRNazanin" w:eastAsia="IRNazanin" w:cs="IRNazanin"/>
          <w:lang w:bidi="fa-IR"/>
          <w:color w:val="111111"/>
          <w:sz w:val="28"/>
          <w:szCs w:val="28"/>
          <w:rtl/>
        </w:rPr>
        <w:t xml:space="preserve">و هو أهون علیه \27\885</w:t>
      </w:r>
    </w:p>
    <w:p>
      <w:pPr>
        <w:pStyle w:val="BookText"/>
      </w:pPr>
      <w:r>
        <w:rPr>
          <w:rFonts w:ascii="IRNazanin" w:hAnsi="IRNazanin" w:eastAsia="IRNazanin" w:cs="IRNazanin"/>
          <w:lang w:bidi="fa-IR"/>
          <w:color w:val="111111"/>
          <w:sz w:val="28"/>
          <w:szCs w:val="28"/>
          <w:rtl/>
        </w:rPr>
        <w:t xml:space="preserve">و إن تصبهم سیّئة بما قدّمت أیدیهم إذا هم \36\975</w:t>
      </w:r>
    </w:p>
    <w:p>
      <w:pPr>
        <w:pStyle w:val="BookText"/>
      </w:pPr>
      <w:r>
        <w:rPr>
          <w:rFonts w:ascii="IRNazanin" w:hAnsi="IRNazanin" w:eastAsia="IRNazanin" w:cs="IRNazanin"/>
          <w:lang w:bidi="fa-IR"/>
          <w:color w:val="111111"/>
          <w:sz w:val="28"/>
          <w:szCs w:val="28"/>
          <w:rtl/>
        </w:rPr>
        <w:t xml:space="preserve">فإذا أصاب به من یشاء من عباده إذا هم \48\744</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لقمان</w:t>
      </w:r>
    </w:p>
    <w:p>
      <w:pPr>
        <w:pStyle w:val="BookText"/>
      </w:pPr>
      <w:r>
        <w:rPr>
          <w:rFonts w:ascii="IRNazanin" w:hAnsi="IRNazanin" w:eastAsia="IRNazanin" w:cs="IRNazanin"/>
          <w:lang w:bidi="fa-IR"/>
          <w:color w:val="111111"/>
          <w:sz w:val="28"/>
          <w:szCs w:val="28"/>
          <w:rtl/>
        </w:rPr>
        <w:t xml:space="preserve">و لو أنّما فی الأرض من شجرة أقلام \27\1191;1211</w:t>
      </w:r>
    </w:p>
    <w:p>
      <w:pPr>
        <w:pStyle w:val="BookText"/>
      </w:pPr>
      <w:r>
        <w:rPr>
          <w:rFonts w:ascii="Amiri" w:hAnsi="Amiri" w:eastAsia="Amiri" w:cs="Amiri"/>
          <w:lang w:bidi="ar-SA"/>
          <w:color w:val="111111"/>
          <w:sz w:val="28"/>
          <w:szCs w:val="28"/>
          <w:rtl/>
        </w:rPr>
        <w:t xml:space="preserve">السجدة</w:t>
      </w:r>
    </w:p>
    <w:p>
      <w:pPr>
        <w:pStyle w:val="BookText"/>
      </w:pPr>
      <w:r>
        <w:rPr>
          <w:rFonts w:ascii="IRNazanin" w:hAnsi="IRNazanin" w:eastAsia="IRNazanin" w:cs="IRNazanin"/>
          <w:lang w:bidi="fa-IR"/>
          <w:color w:val="111111"/>
          <w:sz w:val="28"/>
          <w:szCs w:val="28"/>
          <w:rtl/>
        </w:rPr>
        <w:t xml:space="preserve">الم،تنزیل الکتاب لا ریب فیه \1،2\1157</w:t>
      </w:r>
    </w:p>
    <w:p>
      <w:pPr>
        <w:pStyle w:val="BookText"/>
      </w:pPr>
      <w:r>
        <w:rPr>
          <w:rFonts w:ascii="IRNazanin" w:hAnsi="IRNazanin" w:eastAsia="IRNazanin" w:cs="IRNazanin"/>
          <w:lang w:bidi="fa-IR"/>
          <w:color w:val="111111"/>
          <w:sz w:val="28"/>
          <w:szCs w:val="28"/>
          <w:rtl/>
        </w:rPr>
        <w:t xml:space="preserve">أم یقولون افتراه \3\1161;1197</w:t>
      </w:r>
    </w:p>
    <w:p>
      <w:pPr>
        <w:pStyle w:val="BookText"/>
      </w:pPr>
      <w:r>
        <w:rPr>
          <w:rFonts w:ascii="IRNazanin" w:hAnsi="IRNazanin" w:eastAsia="IRNazanin" w:cs="IRNazanin"/>
          <w:lang w:bidi="fa-IR"/>
          <w:color w:val="111111"/>
          <w:sz w:val="28"/>
          <w:szCs w:val="28"/>
          <w:rtl/>
        </w:rPr>
        <w:t xml:space="preserve">الأحزاب</w:t>
      </w:r>
    </w:p>
    <w:p>
      <w:pPr>
        <w:pStyle w:val="BookText"/>
      </w:pPr>
      <w:r>
        <w:rPr>
          <w:rFonts w:ascii="IRNazanin" w:hAnsi="IRNazanin" w:eastAsia="IRNazanin" w:cs="IRNazanin"/>
          <w:lang w:bidi="fa-IR"/>
          <w:color w:val="111111"/>
          <w:sz w:val="28"/>
          <w:szCs w:val="28"/>
          <w:rtl/>
        </w:rPr>
        <w:t xml:space="preserve">هنالک ابتلی المؤمنون \11\664</w:t>
      </w:r>
    </w:p>
    <w:p>
      <w:pPr>
        <w:pStyle w:val="BookText"/>
      </w:pPr>
      <w:r>
        <w:rPr>
          <w:rFonts w:ascii="IRNazanin" w:hAnsi="IRNazanin" w:eastAsia="IRNazanin" w:cs="IRNazanin"/>
          <w:lang w:bidi="fa-IR"/>
          <w:color w:val="111111"/>
          <w:sz w:val="28"/>
          <w:szCs w:val="28"/>
          <w:rtl/>
        </w:rPr>
        <w:t xml:space="preserve">و لقد کانوا عاهدوا اللّه \15\490</w:t>
      </w:r>
    </w:p>
    <w:p>
      <w:pPr>
        <w:pStyle w:val="BookText"/>
      </w:pPr>
      <w:r>
        <w:rPr>
          <w:rFonts w:ascii="IRNazanin" w:hAnsi="IRNazanin" w:eastAsia="IRNazanin" w:cs="IRNazanin"/>
          <w:lang w:bidi="fa-IR"/>
          <w:color w:val="111111"/>
          <w:sz w:val="28"/>
          <w:szCs w:val="28"/>
          <w:rtl/>
        </w:rPr>
        <w:t xml:space="preserve">قد یعلم اللّه المعوقین منکم \18\1195</w:t>
      </w:r>
    </w:p>
    <w:p>
      <w:pPr>
        <w:pStyle w:val="BookText"/>
      </w:pPr>
      <w:r>
        <w:rPr>
          <w:rFonts w:ascii="IRNazanin" w:hAnsi="IRNazanin" w:eastAsia="IRNazanin" w:cs="IRNazanin"/>
          <w:lang w:bidi="fa-IR"/>
          <w:color w:val="111111"/>
          <w:sz w:val="28"/>
          <w:szCs w:val="28"/>
          <w:rtl/>
        </w:rPr>
        <w:t xml:space="preserve">و الحافظین فروجهم \35\861</w:t>
      </w:r>
    </w:p>
    <w:p>
      <w:pPr>
        <w:pStyle w:val="BookText"/>
      </w:pPr>
      <w:r>
        <w:rPr>
          <w:rFonts w:ascii="Amiri" w:hAnsi="Amiri" w:eastAsia="Amiri" w:cs="Amiri"/>
          <w:lang w:bidi="ar-SA"/>
          <w:color w:val="111111"/>
          <w:sz w:val="28"/>
          <w:szCs w:val="28"/>
          <w:rtl/>
        </w:rPr>
        <w:t xml:space="preserve">إنّ اللّه و ملائکته یصلّون علی النّبیّ \56\1126</w:t>
      </w:r>
    </w:p>
    <w:p>
      <w:pPr>
        <w:pStyle w:val="BookText"/>
      </w:pPr>
      <w:r>
        <w:rPr>
          <w:rFonts w:ascii="IRNazanin" w:hAnsi="IRNazanin" w:eastAsia="IRNazanin" w:cs="IRNazanin"/>
          <w:lang w:bidi="fa-IR"/>
          <w:color w:val="111111"/>
          <w:sz w:val="28"/>
          <w:szCs w:val="28"/>
          <w:rtl/>
        </w:rPr>
        <w:t xml:space="preserve">سبأ</w:t>
      </w:r>
    </w:p>
    <w:p>
      <w:pPr>
        <w:pStyle w:val="BookText"/>
      </w:pPr>
      <w:r>
        <w:rPr>
          <w:rFonts w:ascii="IRNazanin" w:hAnsi="IRNazanin" w:eastAsia="IRNazanin" w:cs="IRNazanin"/>
          <w:lang w:bidi="fa-IR"/>
          <w:color w:val="111111"/>
          <w:sz w:val="28"/>
          <w:szCs w:val="28"/>
          <w:rtl/>
        </w:rPr>
        <w:t xml:space="preserve">هل ندلّکم علی رجل ینبّئکم إذا مزقتم کلّ \7\1002</w:t>
      </w:r>
    </w:p>
    <w:p>
      <w:pPr>
        <w:pStyle w:val="BookText"/>
      </w:pPr>
      <w:r>
        <w:rPr>
          <w:rFonts w:ascii="IRNazanin" w:hAnsi="IRNazanin" w:eastAsia="IRNazanin" w:cs="IRNazanin"/>
          <w:lang w:bidi="fa-IR"/>
          <w:color w:val="111111"/>
          <w:sz w:val="28"/>
          <w:szCs w:val="28"/>
          <w:rtl/>
        </w:rPr>
        <w:t xml:space="preserve">یا جبال أوّبی معه و الطّیر \10\320;321</w:t>
      </w:r>
    </w:p>
    <w:p>
      <w:pPr>
        <w:pStyle w:val="BookText"/>
      </w:pPr>
      <w:r>
        <w:rPr>
          <w:rFonts w:ascii="Amiri" w:hAnsi="Amiri" w:eastAsia="Amiri" w:cs="Amiri"/>
          <w:lang w:bidi="ar-SA"/>
          <w:color w:val="111111"/>
          <w:sz w:val="28"/>
          <w:szCs w:val="28"/>
          <w:rtl/>
        </w:rPr>
        <w:t xml:space="preserve">فلمّا خرّ تبیّنت الجنّ أن لو کانوا \14\1135</w:t>
      </w:r>
    </w:p>
    <w:p>
      <w:pPr>
        <w:pStyle w:val="BookText"/>
      </w:pPr>
      <w:r>
        <w:rPr>
          <w:rFonts w:ascii="IRNazanin" w:hAnsi="IRNazanin" w:eastAsia="IRNazanin" w:cs="IRNazanin"/>
          <w:lang w:bidi="fa-IR"/>
          <w:color w:val="111111"/>
          <w:sz w:val="28"/>
          <w:szCs w:val="28"/>
          <w:rtl/>
        </w:rPr>
        <w:t xml:space="preserve">جنتان عن یمین و شمال \15\808</w:t>
      </w:r>
    </w:p>
    <w:p>
      <w:pPr>
        <w:pStyle w:val="BookText"/>
      </w:pPr>
      <w:r>
        <w:rPr>
          <w:rFonts w:ascii="IRNazanin" w:hAnsi="IRNazanin" w:eastAsia="IRNazanin" w:cs="IRNazanin"/>
          <w:lang w:bidi="fa-IR"/>
          <w:color w:val="111111"/>
          <w:sz w:val="28"/>
          <w:szCs w:val="28"/>
          <w:rtl/>
        </w:rPr>
        <w:t xml:space="preserve">و هل نجازی إلاّ الکفور \17\473</w:t>
      </w:r>
    </w:p>
    <w:p>
      <w:pPr>
        <w:pStyle w:val="BookText"/>
      </w:pPr>
      <w:r>
        <w:rPr>
          <w:rFonts w:ascii="Amiri" w:hAnsi="Amiri" w:eastAsia="Amiri" w:cs="Amiri"/>
          <w:lang w:bidi="ar-SA"/>
          <w:color w:val="111111"/>
          <w:sz w:val="28"/>
          <w:szCs w:val="28"/>
          <w:rtl/>
        </w:rPr>
        <w:t xml:space="preserve">و ما أرسلناک إلاّ کافّة للنّاس \28\427</w:t>
      </w:r>
    </w:p>
    <w:p>
      <w:pPr>
        <w:pStyle w:val="BookText"/>
      </w:pPr>
      <w:r>
        <w:rPr>
          <w:rFonts w:ascii="Amiri" w:hAnsi="Amiri" w:eastAsia="Amiri" w:cs="Amiri"/>
          <w:lang w:bidi="ar-SA"/>
          <w:color w:val="111111"/>
          <w:sz w:val="28"/>
          <w:szCs w:val="28"/>
          <w:rtl/>
        </w:rPr>
        <w:t xml:space="preserve">مکر اللّیل \33\528</w:t>
      </w:r>
    </w:p>
    <w:p>
      <w:pPr>
        <w:pStyle w:val="BookText"/>
      </w:pPr>
      <w:r>
        <w:rPr>
          <w:rFonts w:ascii="Amiri" w:hAnsi="Amiri" w:eastAsia="Amiri" w:cs="Amiri"/>
          <w:lang w:bidi="ar-SA"/>
          <w:color w:val="111111"/>
          <w:sz w:val="28"/>
          <w:szCs w:val="28"/>
          <w:rtl/>
        </w:rPr>
        <w:t xml:space="preserve">بل مکر اللّیل و النّهار \33\848</w:t>
      </w:r>
    </w:p>
    <w:p>
      <w:pPr>
        <w:pStyle w:val="BookText"/>
      </w:pPr>
      <w:r>
        <w:rPr>
          <w:rFonts w:ascii="IRNazanin" w:hAnsi="IRNazanin" w:eastAsia="IRNazanin" w:cs="IRNazanin"/>
          <w:lang w:bidi="fa-IR"/>
          <w:color w:val="111111"/>
          <w:sz w:val="28"/>
          <w:szCs w:val="28"/>
          <w:rtl/>
        </w:rPr>
        <w:t xml:space="preserve">و هم فی الغرفات \37\836</w:t>
      </w:r>
    </w:p>
    <w:p>
      <w:pPr>
        <w:pStyle w:val="BookText"/>
      </w:pPr>
      <w:r>
        <w:rPr>
          <w:rFonts w:ascii="Amiri" w:hAnsi="Amiri" w:eastAsia="Amiri" w:cs="Amiri"/>
          <w:lang w:bidi="ar-SA"/>
          <w:color w:val="111111"/>
          <w:sz w:val="28"/>
          <w:szCs w:val="28"/>
          <w:rtl/>
        </w:rPr>
        <w:t xml:space="preserve">قل إنّ ربّی یقذف بالحقّ علام الغیوب \48\564</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إنّ ربّی یقذف بالحقّ علاّم الغیوب \48\1124</w:t>
      </w:r>
    </w:p>
    <w:p>
      <w:pPr>
        <w:pStyle w:val="BookText"/>
      </w:pPr>
      <w:r>
        <w:rPr>
          <w:rFonts w:ascii="Amiri" w:hAnsi="Amiri" w:eastAsia="Amiri" w:cs="Amiri"/>
          <w:lang w:bidi="ar-SA"/>
          <w:color w:val="111111"/>
          <w:sz w:val="28"/>
          <w:szCs w:val="28"/>
          <w:rtl/>
        </w:rPr>
        <w:t xml:space="preserve">قل إنّ ربّی یقذف بالحقّ \48\1118</w:t>
      </w:r>
    </w:p>
    <w:p>
      <w:pPr>
        <w:pStyle w:val="BookText"/>
      </w:pPr>
      <w:r>
        <w:rPr>
          <w:rFonts w:ascii="IRNazanin" w:hAnsi="IRNazanin" w:eastAsia="IRNazanin" w:cs="IRNazanin"/>
          <w:lang w:bidi="fa-IR"/>
          <w:color w:val="111111"/>
          <w:sz w:val="28"/>
          <w:szCs w:val="28"/>
          <w:rtl/>
        </w:rPr>
        <w:t xml:space="preserve">فاطر</w:t>
      </w:r>
    </w:p>
    <w:p>
      <w:pPr>
        <w:pStyle w:val="BookText"/>
      </w:pPr>
      <w:r>
        <w:rPr>
          <w:rFonts w:ascii="IRNazanin" w:hAnsi="IRNazanin" w:eastAsia="IRNazanin" w:cs="IRNazanin"/>
          <w:lang w:bidi="fa-IR"/>
          <w:color w:val="111111"/>
          <w:sz w:val="28"/>
          <w:szCs w:val="28"/>
          <w:rtl/>
        </w:rPr>
        <w:t xml:space="preserve">أولی أجنحة مثنی و ثلاث و رباع \1\127</w:t>
      </w:r>
    </w:p>
    <w:p>
      <w:pPr>
        <w:pStyle w:val="BookText"/>
      </w:pPr>
      <w:r>
        <w:rPr>
          <w:rFonts w:ascii="IRNazanin" w:hAnsi="IRNazanin" w:eastAsia="IRNazanin" w:cs="IRNazanin"/>
          <w:lang w:bidi="fa-IR"/>
          <w:color w:val="111111"/>
          <w:sz w:val="28"/>
          <w:szCs w:val="28"/>
          <w:rtl/>
        </w:rPr>
        <w:t xml:space="preserve">الحمد للّه فاطر السّماوات \1\533</w:t>
      </w:r>
    </w:p>
    <w:p>
      <w:pPr>
        <w:pStyle w:val="BookText"/>
      </w:pPr>
      <w:r>
        <w:rPr>
          <w:rFonts w:ascii="IRNazanin" w:hAnsi="IRNazanin" w:eastAsia="IRNazanin" w:cs="IRNazanin"/>
          <w:lang w:bidi="fa-IR"/>
          <w:color w:val="111111"/>
          <w:sz w:val="28"/>
          <w:szCs w:val="28"/>
          <w:rtl/>
        </w:rPr>
        <w:t xml:space="preserve">ما یعمّر من معمّر و لا ینقص من عمره \11\611</w:t>
      </w:r>
    </w:p>
    <w:p>
      <w:pPr>
        <w:pStyle w:val="BookText"/>
      </w:pPr>
      <w:r>
        <w:rPr>
          <w:rFonts w:ascii="IRNazanin" w:hAnsi="IRNazanin" w:eastAsia="IRNazanin" w:cs="IRNazanin"/>
          <w:lang w:bidi="fa-IR"/>
          <w:color w:val="111111"/>
          <w:sz w:val="28"/>
          <w:szCs w:val="28"/>
          <w:rtl/>
        </w:rPr>
        <w:t xml:space="preserve">و لو سمعوا ما استجابوا لکم \14\1207</w:t>
      </w:r>
    </w:p>
    <w:p>
      <w:pPr>
        <w:pStyle w:val="BookText"/>
      </w:pPr>
      <w:r>
        <w:rPr>
          <w:rFonts w:ascii="IRNazanin" w:hAnsi="IRNazanin" w:eastAsia="IRNazanin" w:cs="IRNazanin"/>
          <w:lang w:bidi="fa-IR"/>
          <w:color w:val="111111"/>
          <w:sz w:val="28"/>
          <w:szCs w:val="28"/>
          <w:rtl/>
        </w:rPr>
        <w:t xml:space="preserve">لا یقضی علیهم فیموتوا \36\942</w:t>
      </w:r>
    </w:p>
    <w:p>
      <w:pPr>
        <w:pStyle w:val="BookText"/>
      </w:pPr>
      <w:r>
        <w:rPr>
          <w:rFonts w:ascii="IRNazanin" w:hAnsi="IRNazanin" w:eastAsia="IRNazanin" w:cs="IRNazanin"/>
          <w:lang w:bidi="fa-IR"/>
          <w:color w:val="111111"/>
          <w:sz w:val="28"/>
          <w:szCs w:val="28"/>
          <w:rtl/>
        </w:rPr>
        <w:t xml:space="preserve">أرونی ما ذا خلقوا من الأرض \40\1076</w:t>
      </w:r>
    </w:p>
    <w:p>
      <w:pPr>
        <w:pStyle w:val="BookText"/>
      </w:pPr>
      <w:r>
        <w:rPr>
          <w:rFonts w:ascii="IRNazanin" w:hAnsi="IRNazanin" w:eastAsia="IRNazanin" w:cs="IRNazanin"/>
          <w:lang w:bidi="fa-IR"/>
          <w:color w:val="111111"/>
          <w:sz w:val="28"/>
          <w:szCs w:val="28"/>
          <w:rtl/>
        </w:rPr>
        <w:t xml:space="preserve">یس</w:t>
      </w:r>
    </w:p>
    <w:p>
      <w:pPr>
        <w:pStyle w:val="BookText"/>
      </w:pPr>
      <w:r>
        <w:rPr>
          <w:rFonts w:ascii="IRNazanin" w:hAnsi="IRNazanin" w:eastAsia="IRNazanin" w:cs="IRNazanin"/>
          <w:lang w:bidi="fa-IR"/>
          <w:color w:val="111111"/>
          <w:sz w:val="28"/>
          <w:szCs w:val="28"/>
          <w:rtl/>
        </w:rPr>
        <w:t xml:space="preserve">أغلالا فهی إلی الأذقان \8\612</w:t>
      </w:r>
    </w:p>
    <w:p>
      <w:pPr>
        <w:pStyle w:val="BookText"/>
      </w:pPr>
      <w:r>
        <w:rPr>
          <w:rFonts w:ascii="IRNazanin" w:hAnsi="IRNazanin" w:eastAsia="IRNazanin" w:cs="IRNazanin"/>
          <w:lang w:bidi="fa-IR"/>
          <w:color w:val="111111"/>
          <w:sz w:val="28"/>
          <w:szCs w:val="28"/>
          <w:rtl/>
        </w:rPr>
        <w:t xml:space="preserve">إنّا نحن نحی الموتی \12\910</w:t>
      </w:r>
    </w:p>
    <w:p>
      <w:pPr>
        <w:pStyle w:val="BookText"/>
      </w:pPr>
      <w:r>
        <w:rPr>
          <w:rFonts w:ascii="IRNazanin" w:hAnsi="IRNazanin" w:eastAsia="IRNazanin" w:cs="IRNazanin"/>
          <w:lang w:bidi="fa-IR"/>
          <w:color w:val="111111"/>
          <w:sz w:val="28"/>
          <w:szCs w:val="28"/>
          <w:rtl/>
        </w:rPr>
        <w:t xml:space="preserve">إن کانت إلاّ صیحة واحدة \29\516</w:t>
      </w:r>
    </w:p>
    <w:p>
      <w:pPr>
        <w:pStyle w:val="BookText"/>
      </w:pPr>
      <w:r>
        <w:rPr>
          <w:rFonts w:ascii="IRNazanin" w:hAnsi="IRNazanin" w:eastAsia="IRNazanin" w:cs="IRNazanin"/>
          <w:lang w:bidi="fa-IR"/>
          <w:color w:val="111111"/>
          <w:sz w:val="28"/>
          <w:szCs w:val="28"/>
          <w:rtl/>
        </w:rPr>
        <w:t xml:space="preserve">و ما عملته أیدیهم \35\307</w:t>
      </w:r>
    </w:p>
    <w:p>
      <w:pPr>
        <w:pStyle w:val="BookText"/>
      </w:pPr>
      <w:r>
        <w:rPr>
          <w:rFonts w:ascii="IRNazanin" w:hAnsi="IRNazanin" w:eastAsia="IRNazanin" w:cs="IRNazanin"/>
          <w:lang w:bidi="fa-IR"/>
          <w:color w:val="111111"/>
          <w:sz w:val="28"/>
          <w:szCs w:val="28"/>
          <w:rtl/>
        </w:rPr>
        <w:t xml:space="preserve">و ما عملته أیدیهم \35\677</w:t>
      </w:r>
    </w:p>
    <w:p>
      <w:pPr>
        <w:pStyle w:val="BookText"/>
      </w:pPr>
      <w:r>
        <w:rPr>
          <w:rFonts w:ascii="IRNazanin" w:hAnsi="IRNazanin" w:eastAsia="IRNazanin" w:cs="IRNazanin"/>
          <w:lang w:bidi="fa-IR"/>
          <w:color w:val="111111"/>
          <w:sz w:val="28"/>
          <w:szCs w:val="28"/>
          <w:rtl/>
        </w:rPr>
        <w:t xml:space="preserve">و آیة لهم اللّیل نسلخ \37\559</w:t>
      </w:r>
    </w:p>
    <w:p>
      <w:pPr>
        <w:pStyle w:val="BookText"/>
      </w:pPr>
      <w:r>
        <w:rPr>
          <w:rFonts w:ascii="IRNazanin" w:hAnsi="IRNazanin" w:eastAsia="IRNazanin" w:cs="IRNazanin"/>
          <w:lang w:bidi="fa-IR"/>
          <w:color w:val="111111"/>
          <w:sz w:val="28"/>
          <w:szCs w:val="28"/>
          <w:rtl/>
        </w:rPr>
        <w:t xml:space="preserve">و آیة لهم اللّیل نسلخ \37\772</w:t>
      </w:r>
    </w:p>
    <w:p>
      <w:pPr>
        <w:pStyle w:val="BookText"/>
      </w:pPr>
      <w:r>
        <w:rPr>
          <w:rFonts w:ascii="IRNazanin" w:hAnsi="IRNazanin" w:eastAsia="IRNazanin" w:cs="IRNazanin"/>
          <w:lang w:bidi="fa-IR"/>
          <w:color w:val="111111"/>
          <w:sz w:val="28"/>
          <w:szCs w:val="28"/>
          <w:rtl/>
        </w:rPr>
        <w:t xml:space="preserve">و القمر قدرناه منازل \39\371</w:t>
      </w:r>
    </w:p>
    <w:p>
      <w:pPr>
        <w:pStyle w:val="BookText"/>
      </w:pPr>
      <w:r>
        <w:rPr>
          <w:rFonts w:ascii="IRNazanin" w:hAnsi="IRNazanin" w:eastAsia="IRNazanin" w:cs="IRNazanin"/>
          <w:lang w:bidi="fa-IR"/>
          <w:color w:val="111111"/>
          <w:sz w:val="28"/>
          <w:szCs w:val="28"/>
          <w:rtl/>
        </w:rPr>
        <w:t xml:space="preserve">إنّما أمره إذا أراد شیئا أن یقول له کن فیکون \82\945</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الصافات</w:t>
      </w:r>
    </w:p>
    <w:p>
      <w:pPr>
        <w:pStyle w:val="BookText"/>
      </w:pPr>
      <w:r>
        <w:rPr>
          <w:rFonts w:ascii="IRNazanin" w:hAnsi="IRNazanin" w:eastAsia="IRNazanin" w:cs="IRNazanin"/>
          <w:lang w:bidi="fa-IR"/>
          <w:color w:val="111111"/>
          <w:sz w:val="28"/>
          <w:szCs w:val="28"/>
          <w:rtl/>
        </w:rPr>
        <w:t xml:space="preserve">لا فیها غول \47\498;500</w:t>
      </w:r>
    </w:p>
    <w:p>
      <w:pPr>
        <w:pStyle w:val="BookText"/>
      </w:pPr>
      <w:r>
        <w:rPr>
          <w:rFonts w:ascii="IRNazanin" w:hAnsi="IRNazanin" w:eastAsia="IRNazanin" w:cs="IRNazanin"/>
          <w:lang w:bidi="fa-IR"/>
          <w:color w:val="111111"/>
          <w:sz w:val="28"/>
          <w:szCs w:val="28"/>
          <w:rtl/>
        </w:rPr>
        <w:t xml:space="preserve">سواء الجحیم \55\488</w:t>
      </w:r>
    </w:p>
    <w:p>
      <w:pPr>
        <w:pStyle w:val="BookText"/>
      </w:pPr>
      <w:r>
        <w:rPr>
          <w:rFonts w:ascii="IRNazanin" w:hAnsi="IRNazanin" w:eastAsia="IRNazanin" w:cs="IRNazanin"/>
          <w:lang w:bidi="fa-IR"/>
          <w:color w:val="111111"/>
          <w:sz w:val="28"/>
          <w:szCs w:val="28"/>
          <w:rtl/>
        </w:rPr>
        <w:t xml:space="preserve">و تلّه للجبین \103\1085</w:t>
      </w:r>
    </w:p>
    <w:p>
      <w:pPr>
        <w:pStyle w:val="BookText"/>
      </w:pPr>
      <w:r>
        <w:rPr>
          <w:rFonts w:ascii="IRNazanin" w:hAnsi="IRNazanin" w:eastAsia="IRNazanin" w:cs="IRNazanin"/>
          <w:lang w:bidi="fa-IR"/>
          <w:color w:val="111111"/>
          <w:sz w:val="28"/>
          <w:szCs w:val="28"/>
          <w:rtl/>
        </w:rPr>
        <w:t xml:space="preserve">و نادیناه أن یا إبراهیم \104\1186;1187;1188</w:t>
      </w:r>
    </w:p>
    <w:p>
      <w:pPr>
        <w:pStyle w:val="BookText"/>
      </w:pPr>
      <w:r>
        <w:rPr>
          <w:rFonts w:ascii="IRNazanin" w:hAnsi="IRNazanin" w:eastAsia="IRNazanin" w:cs="IRNazanin"/>
          <w:lang w:bidi="fa-IR"/>
          <w:color w:val="111111"/>
          <w:sz w:val="28"/>
          <w:szCs w:val="28"/>
          <w:rtl/>
        </w:rPr>
        <w:t xml:space="preserve">و أرسلناه إلی مائة ألف أو یزیدون \147\1154</w:t>
      </w:r>
    </w:p>
    <w:p>
      <w:pPr>
        <w:pStyle w:val="BookText"/>
      </w:pPr>
      <w:r>
        <w:rPr>
          <w:rFonts w:ascii="IRNazanin" w:hAnsi="IRNazanin" w:eastAsia="IRNazanin" w:cs="IRNazanin"/>
          <w:lang w:bidi="fa-IR"/>
          <w:color w:val="111111"/>
          <w:sz w:val="28"/>
          <w:szCs w:val="28"/>
          <w:rtl/>
        </w:rPr>
        <w:t xml:space="preserve">و ترکنا علیه فی الآخرین \78،79\1001</w:t>
      </w:r>
    </w:p>
    <w:p>
      <w:pPr>
        <w:pStyle w:val="BookText"/>
      </w:pPr>
      <w:r>
        <w:rPr>
          <w:rFonts w:ascii="IRNazanin" w:hAnsi="IRNazanin" w:eastAsia="IRNazanin" w:cs="IRNazanin"/>
          <w:lang w:bidi="fa-IR"/>
          <w:color w:val="111111"/>
          <w:sz w:val="28"/>
          <w:szCs w:val="28"/>
          <w:rtl/>
        </w:rPr>
        <w:t xml:space="preserve">ص</w:t>
      </w:r>
    </w:p>
    <w:p>
      <w:pPr>
        <w:pStyle w:val="BookText"/>
      </w:pPr>
      <w:r>
        <w:rPr>
          <w:rFonts w:ascii="IRNazanin" w:hAnsi="IRNazanin" w:eastAsia="IRNazanin" w:cs="IRNazanin"/>
          <w:lang w:bidi="fa-IR"/>
          <w:color w:val="111111"/>
          <w:sz w:val="28"/>
          <w:szCs w:val="28"/>
          <w:rtl/>
        </w:rPr>
        <w:t xml:space="preserve">و انطلق الملا منهم أن امشوا \6\1187</w:t>
      </w:r>
    </w:p>
    <w:p>
      <w:pPr>
        <w:pStyle w:val="BookText"/>
      </w:pPr>
      <w:r>
        <w:rPr>
          <w:rFonts w:ascii="Amiri" w:hAnsi="Amiri" w:eastAsia="Amiri" w:cs="Amiri"/>
          <w:lang w:bidi="ar-SA"/>
          <w:color w:val="111111"/>
          <w:sz w:val="28"/>
          <w:szCs w:val="28"/>
          <w:rtl/>
        </w:rPr>
        <w:t xml:space="preserve">فحقّ عقاب \14\542</w:t>
      </w:r>
    </w:p>
    <w:p>
      <w:pPr>
        <w:pStyle w:val="BookText"/>
      </w:pPr>
      <w:r>
        <w:rPr>
          <w:rFonts w:ascii="IRNazanin" w:hAnsi="IRNazanin" w:eastAsia="IRNazanin" w:cs="IRNazanin"/>
          <w:lang w:bidi="fa-IR"/>
          <w:color w:val="111111"/>
          <w:sz w:val="28"/>
          <w:szCs w:val="28"/>
          <w:rtl/>
        </w:rPr>
        <w:t xml:space="preserve">حتّی توارث بالحجاب \32\614</w:t>
      </w:r>
    </w:p>
    <w:p>
      <w:pPr>
        <w:pStyle w:val="BookText"/>
      </w:pPr>
      <w:r>
        <w:rPr>
          <w:rFonts w:ascii="IRNazanin" w:hAnsi="IRNazanin" w:eastAsia="IRNazanin" w:cs="IRNazanin"/>
          <w:lang w:bidi="fa-IR"/>
          <w:color w:val="111111"/>
          <w:sz w:val="28"/>
          <w:szCs w:val="28"/>
          <w:rtl/>
        </w:rPr>
        <w:t xml:space="preserve">نعم العبد \44\1060</w:t>
      </w:r>
    </w:p>
    <w:p>
      <w:pPr>
        <w:pStyle w:val="BookText"/>
      </w:pPr>
      <w:r>
        <w:rPr>
          <w:rFonts w:ascii="IRNazanin" w:hAnsi="IRNazanin" w:eastAsia="IRNazanin" w:cs="IRNazanin"/>
          <w:lang w:bidi="fa-IR"/>
          <w:color w:val="111111"/>
          <w:sz w:val="28"/>
          <w:szCs w:val="28"/>
          <w:rtl/>
        </w:rPr>
        <w:t xml:space="preserve">الزمر</w:t>
      </w:r>
    </w:p>
    <w:p>
      <w:pPr>
        <w:pStyle w:val="BookText"/>
      </w:pPr>
      <w:r>
        <w:rPr>
          <w:rFonts w:ascii="IRNazanin" w:hAnsi="IRNazanin" w:eastAsia="IRNazanin" w:cs="IRNazanin"/>
          <w:lang w:bidi="fa-IR"/>
          <w:color w:val="111111"/>
          <w:sz w:val="28"/>
          <w:szCs w:val="28"/>
          <w:rtl/>
        </w:rPr>
        <w:t xml:space="preserve">فویل للقاسیة قلوبهم من ذکر اللّه \22\1072</w:t>
      </w:r>
    </w:p>
    <w:p>
      <w:pPr>
        <w:pStyle w:val="BookText"/>
      </w:pPr>
      <w:r>
        <w:rPr>
          <w:rFonts w:ascii="IRNazanin" w:hAnsi="IRNazanin" w:eastAsia="IRNazanin" w:cs="IRNazanin"/>
          <w:lang w:bidi="fa-IR"/>
          <w:color w:val="111111"/>
          <w:sz w:val="28"/>
          <w:szCs w:val="28"/>
          <w:rtl/>
        </w:rPr>
        <w:t xml:space="preserve">یغفر الذّنوب جمیعا \53\1075</w:t>
      </w:r>
    </w:p>
    <w:p>
      <w:pPr>
        <w:pStyle w:val="BookText"/>
      </w:pPr>
      <w:r>
        <w:rPr>
          <w:rFonts w:ascii="IRNazanin" w:hAnsi="IRNazanin" w:eastAsia="IRNazanin" w:cs="IRNazanin"/>
          <w:lang w:bidi="fa-IR"/>
          <w:color w:val="111111"/>
          <w:sz w:val="28"/>
          <w:szCs w:val="28"/>
          <w:rtl/>
        </w:rPr>
        <w:t xml:space="preserve">یا حسرتا علی ما فرطت \56\338</w:t>
      </w:r>
    </w:p>
    <w:p>
      <w:pPr>
        <w:pStyle w:val="BookText"/>
      </w:pPr>
      <w:r>
        <w:rPr>
          <w:rFonts w:ascii="IRNazanin" w:hAnsi="IRNazanin" w:eastAsia="IRNazanin" w:cs="IRNazanin"/>
          <w:lang w:bidi="fa-IR"/>
          <w:color w:val="111111"/>
          <w:sz w:val="28"/>
          <w:szCs w:val="28"/>
          <w:rtl/>
        </w:rPr>
        <w:t xml:space="preserve">و یوم القیامة تری الّذین کذبوا علی اللّه وجوههم مسودّة \60\435</w:t>
      </w:r>
    </w:p>
    <w:p>
      <w:pPr>
        <w:pStyle w:val="BookText"/>
      </w:pPr>
      <w:r>
        <w:rPr>
          <w:rFonts w:ascii="IRNazanin" w:hAnsi="IRNazanin" w:eastAsia="IRNazanin" w:cs="IRNazanin"/>
          <w:lang w:bidi="fa-IR"/>
          <w:color w:val="111111"/>
          <w:sz w:val="28"/>
          <w:szCs w:val="28"/>
          <w:rtl/>
        </w:rPr>
        <w:t xml:space="preserve">أفغیر اللّه تأمروننی أعبد \64\952</w:t>
      </w:r>
    </w:p>
    <w:p>
      <w:pPr>
        <w:pStyle w:val="BookText"/>
      </w:pPr>
      <w:r>
        <w:rPr>
          <w:rFonts w:ascii="IRNazanin" w:hAnsi="IRNazanin" w:eastAsia="IRNazanin" w:cs="IRNazanin"/>
          <w:lang w:bidi="fa-IR"/>
          <w:color w:val="111111"/>
          <w:sz w:val="28"/>
          <w:szCs w:val="28"/>
          <w:rtl/>
        </w:rPr>
        <w:t xml:space="preserve">تأمروننی أعبد \64\952</w:t>
      </w:r>
    </w:p>
    <w:p>
      <w:pPr>
        <w:pStyle w:val="BookText"/>
      </w:pPr>
      <w:r>
        <w:rPr>
          <w:rFonts w:ascii="IRNazanin" w:hAnsi="IRNazanin" w:eastAsia="IRNazanin" w:cs="IRNazanin"/>
          <w:lang w:bidi="fa-IR"/>
          <w:color w:val="111111"/>
          <w:sz w:val="28"/>
          <w:szCs w:val="28"/>
          <w:rtl/>
        </w:rPr>
        <w:t xml:space="preserve">و السّماوات مطویّات بیمینه \67\426</w:t>
      </w:r>
    </w:p>
    <w:p>
      <w:pPr>
        <w:pStyle w:val="BookText"/>
      </w:pPr>
      <w:r>
        <w:rPr>
          <w:rFonts w:ascii="IRNazanin" w:hAnsi="IRNazanin" w:eastAsia="IRNazanin" w:cs="IRNazanin"/>
          <w:lang w:bidi="fa-IR"/>
          <w:color w:val="111111"/>
          <w:sz w:val="28"/>
          <w:szCs w:val="28"/>
          <w:rtl/>
        </w:rPr>
        <w:t xml:space="preserve">حتّی إذا جاءوها \71\734</w:t>
      </w:r>
    </w:p>
    <w:p>
      <w:pPr>
        <w:pStyle w:val="BookText"/>
      </w:pPr>
      <w:r>
        <w:rPr>
          <w:rFonts w:ascii="IRNazanin" w:hAnsi="IRNazanin" w:eastAsia="IRNazanin" w:cs="IRNazanin"/>
          <w:lang w:bidi="fa-IR"/>
          <w:color w:val="111111"/>
          <w:sz w:val="28"/>
          <w:szCs w:val="28"/>
          <w:rtl/>
        </w:rPr>
        <w:t xml:space="preserve">فبئس مثوی المتکبّرین \72\1056</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فتحت أبوابها \83\1184</w:t>
      </w:r>
    </w:p>
    <w:p>
      <w:pPr>
        <w:pStyle w:val="BookText"/>
      </w:pPr>
      <w:r>
        <w:rPr>
          <w:rFonts w:ascii="IRNazanin" w:hAnsi="IRNazanin" w:eastAsia="IRNazanin" w:cs="IRNazanin"/>
          <w:lang w:bidi="fa-IR"/>
          <w:color w:val="111111"/>
          <w:sz w:val="28"/>
          <w:szCs w:val="28"/>
          <w:rtl/>
        </w:rPr>
        <w:t xml:space="preserve">غافر</w:t>
      </w:r>
    </w:p>
    <w:p>
      <w:pPr>
        <w:pStyle w:val="BookText"/>
      </w:pPr>
      <w:r>
        <w:rPr>
          <w:rFonts w:ascii="IRNazanin" w:hAnsi="IRNazanin" w:eastAsia="IRNazanin" w:cs="IRNazanin"/>
          <w:lang w:bidi="fa-IR"/>
          <w:color w:val="111111"/>
          <w:sz w:val="28"/>
          <w:szCs w:val="28"/>
          <w:rtl/>
        </w:rPr>
        <w:t xml:space="preserve">حم،تنزیل الکتاب \1-3\533</w:t>
      </w:r>
    </w:p>
    <w:p>
      <w:pPr>
        <w:pStyle w:val="BookText"/>
      </w:pPr>
      <w:r>
        <w:rPr>
          <w:rFonts w:ascii="IRNazanin" w:hAnsi="IRNazanin" w:eastAsia="IRNazanin" w:cs="IRNazanin"/>
          <w:lang w:bidi="fa-IR"/>
          <w:color w:val="111111"/>
          <w:sz w:val="28"/>
          <w:szCs w:val="28"/>
          <w:rtl/>
        </w:rPr>
        <w:t xml:space="preserve">و جاءکم بالبیّنات \28\798</w:t>
      </w:r>
    </w:p>
    <w:p>
      <w:pPr>
        <w:pStyle w:val="BookText"/>
      </w:pPr>
      <w:r>
        <w:rPr>
          <w:rFonts w:ascii="IRNazanin" w:hAnsi="IRNazanin" w:eastAsia="IRNazanin" w:cs="IRNazanin"/>
          <w:lang w:bidi="fa-IR"/>
          <w:color w:val="111111"/>
          <w:sz w:val="28"/>
          <w:szCs w:val="28"/>
          <w:rtl/>
        </w:rPr>
        <w:t xml:space="preserve">یوم لا ینفع الظّالمین \52\756</w:t>
      </w:r>
    </w:p>
    <w:p>
      <w:pPr>
        <w:pStyle w:val="BookText"/>
      </w:pPr>
      <w:r>
        <w:rPr>
          <w:rFonts w:ascii="IRNazanin" w:hAnsi="IRNazanin" w:eastAsia="IRNazanin" w:cs="IRNazanin"/>
          <w:lang w:bidi="fa-IR"/>
          <w:color w:val="111111"/>
          <w:sz w:val="28"/>
          <w:szCs w:val="28"/>
          <w:rtl/>
        </w:rPr>
        <w:t xml:space="preserve">فسوف یعلمون \70-71\738</w:t>
      </w:r>
    </w:p>
    <w:p>
      <w:pPr>
        <w:pStyle w:val="BookText"/>
      </w:pPr>
      <w:r>
        <w:rPr>
          <w:rFonts w:ascii="IRNazanin" w:hAnsi="IRNazanin" w:eastAsia="IRNazanin" w:cs="IRNazanin"/>
          <w:lang w:bidi="fa-IR"/>
          <w:color w:val="111111"/>
          <w:sz w:val="28"/>
          <w:szCs w:val="28"/>
          <w:rtl/>
        </w:rPr>
        <w:t xml:space="preserve">فصلت</w:t>
      </w:r>
    </w:p>
    <w:p>
      <w:pPr>
        <w:pStyle w:val="BookText"/>
      </w:pPr>
      <w:r>
        <w:rPr>
          <w:rFonts w:ascii="Amiri" w:hAnsi="Amiri" w:eastAsia="Amiri" w:cs="Amiri"/>
          <w:lang w:bidi="ar-SA"/>
          <w:color w:val="111111"/>
          <w:sz w:val="28"/>
          <w:szCs w:val="28"/>
          <w:rtl/>
        </w:rPr>
        <w:t xml:space="preserve">إنّما إلهکم اللّه \6\1114</w:t>
      </w:r>
    </w:p>
    <w:p>
      <w:pPr>
        <w:pStyle w:val="BookText"/>
      </w:pPr>
      <w:r>
        <w:rPr>
          <w:rFonts w:ascii="IRNazanin" w:hAnsi="IRNazanin" w:eastAsia="IRNazanin" w:cs="IRNazanin"/>
          <w:lang w:bidi="fa-IR"/>
          <w:color w:val="111111"/>
          <w:sz w:val="28"/>
          <w:szCs w:val="28"/>
          <w:rtl/>
        </w:rPr>
        <w:t xml:space="preserve">أتینا طائعین \11\823</w:t>
      </w:r>
    </w:p>
    <w:p>
      <w:pPr>
        <w:pStyle w:val="BookText"/>
      </w:pPr>
      <w:r>
        <w:rPr>
          <w:rFonts w:ascii="Amiri" w:hAnsi="Amiri" w:eastAsia="Amiri" w:cs="Amiri"/>
          <w:lang w:bidi="ar-SA"/>
          <w:color w:val="111111"/>
          <w:sz w:val="28"/>
          <w:szCs w:val="28"/>
          <w:rtl/>
        </w:rPr>
        <w:t xml:space="preserve">قالوا ربّنا اللّه ثمّ استقاموا \30\1150</w:t>
      </w:r>
    </w:p>
    <w:p>
      <w:pPr>
        <w:pStyle w:val="BookText"/>
      </w:pPr>
      <w:r>
        <w:rPr>
          <w:rFonts w:ascii="IRNazanin" w:hAnsi="IRNazanin" w:eastAsia="IRNazanin" w:cs="IRNazanin"/>
          <w:lang w:bidi="fa-IR"/>
          <w:color w:val="111111"/>
          <w:sz w:val="28"/>
          <w:szCs w:val="28"/>
          <w:rtl/>
        </w:rPr>
        <w:t xml:space="preserve">و لکم فیها ما تشتهی أنفسکم \31\677</w:t>
      </w:r>
    </w:p>
    <w:p>
      <w:pPr>
        <w:pStyle w:val="BookText"/>
      </w:pPr>
      <w:r>
        <w:rPr>
          <w:rFonts w:ascii="IRNazanin" w:hAnsi="IRNazanin" w:eastAsia="IRNazanin" w:cs="IRNazanin"/>
          <w:lang w:bidi="fa-IR"/>
          <w:color w:val="111111"/>
          <w:sz w:val="28"/>
          <w:szCs w:val="28"/>
          <w:rtl/>
        </w:rPr>
        <w:t xml:space="preserve">الشوری</w:t>
      </w:r>
    </w:p>
    <w:p>
      <w:pPr>
        <w:pStyle w:val="BookText"/>
      </w:pPr>
      <w:r>
        <w:rPr>
          <w:rFonts w:ascii="IRNazanin" w:hAnsi="IRNazanin" w:eastAsia="IRNazanin" w:cs="IRNazanin"/>
          <w:lang w:bidi="fa-IR"/>
          <w:color w:val="111111"/>
          <w:sz w:val="28"/>
          <w:szCs w:val="28"/>
          <w:rtl/>
        </w:rPr>
        <w:t xml:space="preserve">لیس کمثله شیء \11\1107</w:t>
      </w:r>
    </w:p>
    <w:p>
      <w:pPr>
        <w:pStyle w:val="BookText"/>
      </w:pPr>
      <w:r>
        <w:rPr>
          <w:rFonts w:ascii="Amiri" w:hAnsi="Amiri" w:eastAsia="Amiri" w:cs="Amiri"/>
          <w:lang w:bidi="ar-SA"/>
          <w:color w:val="111111"/>
          <w:sz w:val="28"/>
          <w:szCs w:val="28"/>
          <w:rtl/>
        </w:rPr>
        <w:t xml:space="preserve">لعلّ السّاعة قریب \17\1142</w:t>
      </w:r>
    </w:p>
    <w:p>
      <w:pPr>
        <w:pStyle w:val="BookText"/>
      </w:pPr>
      <w:r>
        <w:rPr>
          <w:rFonts w:ascii="IRNazanin" w:hAnsi="IRNazanin" w:eastAsia="IRNazanin" w:cs="IRNazanin"/>
          <w:lang w:bidi="fa-IR"/>
          <w:color w:val="111111"/>
          <w:sz w:val="28"/>
          <w:szCs w:val="28"/>
          <w:rtl/>
        </w:rPr>
        <w:t xml:space="preserve">من کان یرید حرث الآخرة نزد له فی حرثه \20\969</w:t>
      </w:r>
    </w:p>
    <w:p>
      <w:pPr>
        <w:pStyle w:val="BookText"/>
      </w:pPr>
      <w:r>
        <w:rPr>
          <w:rFonts w:ascii="IRNazanin" w:hAnsi="IRNazanin" w:eastAsia="IRNazanin" w:cs="IRNazanin"/>
          <w:lang w:bidi="fa-IR"/>
          <w:color w:val="111111"/>
          <w:sz w:val="28"/>
          <w:szCs w:val="28"/>
          <w:rtl/>
        </w:rPr>
        <w:t xml:space="preserve">و إذا ما غضبوا هم یغفرون \37\973</w:t>
      </w:r>
    </w:p>
    <w:p>
      <w:pPr>
        <w:pStyle w:val="BookText"/>
      </w:pPr>
      <w:r>
        <w:rPr>
          <w:rFonts w:ascii="IRNazanin" w:hAnsi="IRNazanin" w:eastAsia="IRNazanin" w:cs="IRNazanin"/>
          <w:lang w:bidi="fa-IR"/>
          <w:color w:val="111111"/>
          <w:sz w:val="28"/>
          <w:szCs w:val="28"/>
          <w:rtl/>
        </w:rPr>
        <w:t xml:space="preserve">و الّذین إذا أصابهم البغی هم ینتصرون \39\737;973</w:t>
      </w:r>
    </w:p>
    <w:p>
      <w:pPr>
        <w:pStyle w:val="BookText"/>
      </w:pPr>
      <w:r>
        <w:rPr>
          <w:rFonts w:ascii="IRNazanin" w:hAnsi="IRNazanin" w:eastAsia="IRNazanin" w:cs="IRNazanin"/>
          <w:lang w:bidi="fa-IR"/>
          <w:color w:val="111111"/>
          <w:sz w:val="28"/>
          <w:szCs w:val="28"/>
          <w:rtl/>
        </w:rPr>
        <w:t xml:space="preserve">إنّ ذلک لمن عزم الأمور \43\243</w:t>
      </w:r>
    </w:p>
    <w:p>
      <w:pPr>
        <w:pStyle w:val="BookText"/>
      </w:pPr>
      <w:r>
        <w:rPr>
          <w:rFonts w:ascii="IRNazanin" w:hAnsi="IRNazanin" w:eastAsia="IRNazanin" w:cs="IRNazanin"/>
          <w:lang w:bidi="fa-IR"/>
          <w:color w:val="111111"/>
          <w:sz w:val="28"/>
          <w:szCs w:val="28"/>
          <w:rtl/>
        </w:rPr>
        <w:t xml:space="preserve">ینظرون من طرف خفیّ \45\1076</w:t>
      </w:r>
    </w:p>
    <w:p>
      <w:pPr>
        <w:pStyle w:val="BookText"/>
      </w:pPr>
      <w:r>
        <w:rPr>
          <w:rFonts w:ascii="IRNazanin" w:hAnsi="IRNazanin" w:eastAsia="IRNazanin" w:cs="IRNazanin"/>
          <w:lang w:bidi="fa-IR"/>
          <w:color w:val="111111"/>
          <w:sz w:val="28"/>
          <w:szCs w:val="28"/>
          <w:rtl/>
        </w:rPr>
        <w:t xml:space="preserve">إلاّ وحیا أو من وراء حجاب \51\951</w:t>
      </w:r>
    </w:p>
    <w:p>
      <w:pPr>
        <w:pStyle w:val="BookText"/>
      </w:pPr>
      <w:r>
        <w:rPr>
          <w:rFonts w:ascii="IRNazanin" w:hAnsi="IRNazanin" w:eastAsia="IRNazanin" w:cs="IRNazanin"/>
          <w:lang w:bidi="fa-IR"/>
          <w:color w:val="111111"/>
          <w:sz w:val="28"/>
          <w:szCs w:val="28"/>
          <w:rtl/>
        </w:rPr>
        <w:t xml:space="preserve">و إنّک لتهدی إلی صراط مستقیم \52،53\592</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الزخرف</w:t>
      </w:r>
    </w:p>
    <w:p>
      <w:pPr>
        <w:pStyle w:val="BookText"/>
      </w:pPr>
      <w:r>
        <w:rPr>
          <w:rFonts w:ascii="IRNazanin" w:hAnsi="IRNazanin" w:eastAsia="IRNazanin" w:cs="IRNazanin"/>
          <w:lang w:bidi="fa-IR"/>
          <w:color w:val="111111"/>
          <w:sz w:val="28"/>
          <w:szCs w:val="28"/>
          <w:rtl/>
        </w:rPr>
        <w:t xml:space="preserve">قرآنا عربیّا \3\429</w:t>
      </w:r>
    </w:p>
    <w:p>
      <w:pPr>
        <w:pStyle w:val="BookText"/>
      </w:pPr>
      <w:r>
        <w:rPr>
          <w:rFonts w:ascii="IRNazanin" w:hAnsi="IRNazanin" w:eastAsia="IRNazanin" w:cs="IRNazanin"/>
          <w:lang w:bidi="fa-IR"/>
          <w:color w:val="111111"/>
          <w:sz w:val="28"/>
          <w:szCs w:val="28"/>
          <w:rtl/>
        </w:rPr>
        <w:t xml:space="preserve">علی رجل من القریتین عظیم \31\630</w:t>
      </w:r>
    </w:p>
    <w:p>
      <w:pPr>
        <w:pStyle w:val="BookText"/>
      </w:pPr>
      <w:r>
        <w:rPr>
          <w:rFonts w:ascii="IRNazanin" w:hAnsi="IRNazanin" w:eastAsia="IRNazanin" w:cs="IRNazanin"/>
          <w:lang w:bidi="fa-IR"/>
          <w:color w:val="111111"/>
          <w:sz w:val="28"/>
          <w:szCs w:val="28"/>
          <w:rtl/>
        </w:rPr>
        <w:t xml:space="preserve">لجعلنا لمن یکفر بالرّحمان لبیوتهم \33\554</w:t>
      </w:r>
    </w:p>
    <w:p>
      <w:pPr>
        <w:pStyle w:val="BookText"/>
      </w:pPr>
      <w:r>
        <w:rPr>
          <w:rFonts w:ascii="IRNazanin" w:hAnsi="IRNazanin" w:eastAsia="IRNazanin" w:cs="IRNazanin"/>
          <w:lang w:bidi="fa-IR"/>
          <w:color w:val="111111"/>
          <w:sz w:val="28"/>
          <w:szCs w:val="28"/>
          <w:rtl/>
        </w:rPr>
        <w:t xml:space="preserve">و لن ینفعکم الیوم إذ ظلمتم \39\739</w:t>
      </w:r>
    </w:p>
    <w:p>
      <w:pPr>
        <w:pStyle w:val="BookText"/>
      </w:pPr>
      <w:r>
        <w:rPr>
          <w:rFonts w:ascii="IRNazanin" w:hAnsi="IRNazanin" w:eastAsia="IRNazanin" w:cs="IRNazanin"/>
          <w:lang w:bidi="fa-IR"/>
          <w:color w:val="111111"/>
          <w:sz w:val="28"/>
          <w:szCs w:val="28"/>
          <w:rtl/>
        </w:rPr>
        <w:t xml:space="preserve">لجعلنا منکم ملائکة \60\1076</w:t>
      </w:r>
    </w:p>
    <w:p>
      <w:pPr>
        <w:pStyle w:val="BookText"/>
      </w:pPr>
      <w:r>
        <w:rPr>
          <w:rFonts w:ascii="IRNazanin" w:hAnsi="IRNazanin" w:eastAsia="IRNazanin" w:cs="IRNazanin"/>
          <w:lang w:bidi="fa-IR"/>
          <w:color w:val="111111"/>
          <w:sz w:val="28"/>
          <w:szCs w:val="28"/>
          <w:rtl/>
        </w:rPr>
        <w:t xml:space="preserve">ما تشتهیه الأنفس \71\307</w:t>
      </w:r>
    </w:p>
    <w:p>
      <w:pPr>
        <w:pStyle w:val="BookText"/>
      </w:pPr>
      <w:r>
        <w:rPr>
          <w:rFonts w:ascii="IRNazanin" w:hAnsi="IRNazanin" w:eastAsia="IRNazanin" w:cs="IRNazanin"/>
          <w:lang w:bidi="fa-IR"/>
          <w:color w:val="111111"/>
          <w:sz w:val="28"/>
          <w:szCs w:val="28"/>
          <w:rtl/>
        </w:rPr>
        <w:t xml:space="preserve">و لکن کانوا هم الظّالمین \76\651</w:t>
      </w:r>
    </w:p>
    <w:p>
      <w:pPr>
        <w:pStyle w:val="BookText"/>
      </w:pPr>
      <w:r>
        <w:rPr>
          <w:rFonts w:ascii="IRNazanin" w:hAnsi="IRNazanin" w:eastAsia="IRNazanin" w:cs="IRNazanin"/>
          <w:lang w:bidi="fa-IR"/>
          <w:color w:val="111111"/>
          <w:sz w:val="28"/>
          <w:szCs w:val="28"/>
          <w:rtl/>
        </w:rPr>
        <w:t xml:space="preserve">أ فلا تبصرون \51،52\1162</w:t>
      </w:r>
    </w:p>
    <w:p>
      <w:pPr>
        <w:pStyle w:val="BookText"/>
      </w:pPr>
      <w:r>
        <w:rPr>
          <w:rFonts w:ascii="IRNazanin" w:hAnsi="IRNazanin" w:eastAsia="IRNazanin" w:cs="IRNazanin"/>
          <w:lang w:bidi="fa-IR"/>
          <w:color w:val="111111"/>
          <w:sz w:val="28"/>
          <w:szCs w:val="28"/>
          <w:rtl/>
        </w:rPr>
        <w:t xml:space="preserve">الدخان</w:t>
      </w:r>
    </w:p>
    <w:p>
      <w:pPr>
        <w:pStyle w:val="BookText"/>
      </w:pPr>
      <w:r>
        <w:rPr>
          <w:rFonts w:ascii="IRNazanin" w:hAnsi="IRNazanin" w:eastAsia="IRNazanin" w:cs="IRNazanin"/>
          <w:lang w:bidi="fa-IR"/>
          <w:color w:val="111111"/>
          <w:sz w:val="28"/>
          <w:szCs w:val="28"/>
          <w:rtl/>
        </w:rPr>
        <w:t xml:space="preserve">و زوجناهم بحور عین \54\994</w:t>
      </w:r>
    </w:p>
    <w:p>
      <w:pPr>
        <w:pStyle w:val="BookText"/>
      </w:pPr>
      <w:r>
        <w:rPr>
          <w:rFonts w:ascii="IRNazanin" w:hAnsi="IRNazanin" w:eastAsia="IRNazanin" w:cs="IRNazanin"/>
          <w:lang w:bidi="fa-IR"/>
          <w:color w:val="111111"/>
          <w:sz w:val="28"/>
          <w:szCs w:val="28"/>
          <w:rtl/>
        </w:rPr>
        <w:t xml:space="preserve">لا یذوقون فیها الموت إلاّ الموتة الأولی \56\469</w:t>
      </w:r>
    </w:p>
    <w:p>
      <w:pPr>
        <w:pStyle w:val="BookText"/>
      </w:pPr>
      <w:r>
        <w:rPr>
          <w:rFonts w:ascii="IRNazanin" w:hAnsi="IRNazanin" w:eastAsia="IRNazanin" w:cs="IRNazanin"/>
          <w:lang w:bidi="fa-IR"/>
          <w:color w:val="111111"/>
          <w:sz w:val="28"/>
          <w:szCs w:val="28"/>
          <w:rtl/>
        </w:rPr>
        <w:t xml:space="preserve">الجاثیة</w:t>
      </w:r>
    </w:p>
    <w:p>
      <w:pPr>
        <w:pStyle w:val="BookText"/>
      </w:pPr>
      <w:r>
        <w:rPr>
          <w:rFonts w:ascii="IRNazanin" w:hAnsi="IRNazanin" w:eastAsia="IRNazanin" w:cs="IRNazanin"/>
          <w:lang w:bidi="fa-IR"/>
          <w:color w:val="111111"/>
          <w:sz w:val="28"/>
          <w:szCs w:val="28"/>
          <w:rtl/>
        </w:rPr>
        <w:t xml:space="preserve">إنّ فی السّماوات و الأرض لایات للمؤمنین \3\574</w:t>
      </w:r>
    </w:p>
    <w:p>
      <w:pPr>
        <w:pStyle w:val="BookText"/>
      </w:pPr>
      <w:r>
        <w:rPr>
          <w:rFonts w:ascii="IRNazanin" w:hAnsi="IRNazanin" w:eastAsia="IRNazanin" w:cs="IRNazanin"/>
          <w:lang w:bidi="fa-IR"/>
          <w:color w:val="111111"/>
          <w:sz w:val="28"/>
          <w:szCs w:val="28"/>
          <w:rtl/>
        </w:rPr>
        <w:t xml:space="preserve">و تصریف الرّیاح آیات لقوم یعقلون \5\574</w:t>
      </w:r>
    </w:p>
    <w:p>
      <w:pPr>
        <w:pStyle w:val="BookText"/>
      </w:pPr>
      <w:r>
        <w:rPr>
          <w:rFonts w:ascii="IRNazanin" w:hAnsi="IRNazanin" w:eastAsia="IRNazanin" w:cs="IRNazanin"/>
          <w:lang w:bidi="fa-IR"/>
          <w:color w:val="111111"/>
          <w:sz w:val="28"/>
          <w:szCs w:val="28"/>
          <w:rtl/>
        </w:rPr>
        <w:t xml:space="preserve">لیجزی قوما بما کانوا یکسبون \14\223</w:t>
      </w:r>
    </w:p>
    <w:p>
      <w:pPr>
        <w:pStyle w:val="BookText"/>
      </w:pPr>
      <w:r>
        <w:rPr>
          <w:rFonts w:ascii="IRNazanin" w:hAnsi="IRNazanin" w:eastAsia="IRNazanin" w:cs="IRNazanin"/>
          <w:lang w:bidi="fa-IR"/>
          <w:color w:val="111111"/>
          <w:sz w:val="28"/>
          <w:szCs w:val="28"/>
          <w:rtl/>
        </w:rPr>
        <w:t xml:space="preserve">و إذا تتلی علیهم آیاتنا بینات ما کان حجتهم \25\737;973</w:t>
      </w:r>
    </w:p>
    <w:p>
      <w:pPr>
        <w:pStyle w:val="BookText"/>
      </w:pPr>
      <w:r>
        <w:rPr>
          <w:rFonts w:ascii="Amiri" w:hAnsi="Amiri" w:eastAsia="Amiri" w:cs="Amiri"/>
          <w:lang w:bidi="ar-SA"/>
          <w:color w:val="111111"/>
          <w:sz w:val="28"/>
          <w:szCs w:val="28"/>
          <w:rtl/>
        </w:rPr>
        <w:t xml:space="preserve">إن نظنّ إلاّ ظنّا و ما نحن بمستیقنین \32\1003</w:t>
      </w:r>
    </w:p>
    <w:p>
      <w:pPr>
        <w:pStyle w:val="BookText"/>
      </w:pPr>
      <w:r>
        <w:rPr>
          <w:rFonts w:ascii="IRNazanin" w:hAnsi="IRNazanin" w:eastAsia="IRNazanin" w:cs="IRNazanin"/>
          <w:lang w:bidi="fa-IR"/>
          <w:color w:val="111111"/>
          <w:sz w:val="28"/>
          <w:szCs w:val="28"/>
          <w:rtl/>
        </w:rPr>
        <w:t xml:space="preserve">الأحقاف</w:t>
      </w:r>
    </w:p>
    <w:p>
      <w:pPr>
        <w:pStyle w:val="BookText"/>
      </w:pPr>
      <w:r>
        <w:rPr>
          <w:rFonts w:ascii="Amiri" w:hAnsi="Amiri" w:eastAsia="Amiri" w:cs="Amiri"/>
          <w:lang w:bidi="ar-SA"/>
          <w:color w:val="111111"/>
          <w:sz w:val="28"/>
          <w:szCs w:val="28"/>
          <w:rtl/>
        </w:rPr>
        <w:t xml:space="preserve">و من أضلّ ممّن یدعو من دون اللّه \5\689</w:t>
      </w:r>
    </w:p>
    <w:p>
      <w:pPr>
        <w:pStyle w:val="BookText"/>
      </w:pPr>
      <w:r>
        <w:rPr>
          <w:rFonts w:ascii="IRNazanin" w:hAnsi="IRNazanin" w:eastAsia="IRNazanin" w:cs="IRNazanin"/>
          <w:lang w:bidi="fa-IR"/>
          <w:color w:val="111111"/>
          <w:sz w:val="28"/>
          <w:szCs w:val="28"/>
          <w:rtl/>
        </w:rPr>
        <w:t xml:space="preserve">و قال الّذین کفروا للّذین آمنوا \11\1084</w:t>
      </w:r>
    </w:p>
    <w:p>
      <w:pPr>
        <w:pStyle w:val="BookText"/>
      </w:pPr>
      <w:r>
        <w:rPr>
          <w:rFonts w:ascii="IRNazanin" w:hAnsi="IRNazanin" w:eastAsia="IRNazanin" w:cs="IRNazanin"/>
          <w:lang w:bidi="fa-IR"/>
          <w:color w:val="111111"/>
          <w:sz w:val="28"/>
          <w:szCs w:val="28"/>
          <w:rtl/>
        </w:rPr>
        <w:t xml:space="preserve">لسانا عربیّا \12\429</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أصلح لی فی ذرّیتی \15\307</w:t>
      </w:r>
    </w:p>
    <w:p>
      <w:pPr>
        <w:pStyle w:val="BookText"/>
      </w:pPr>
      <w:r>
        <w:rPr>
          <w:rFonts w:ascii="IRNazanin" w:hAnsi="IRNazanin" w:eastAsia="IRNazanin" w:cs="IRNazanin"/>
          <w:lang w:bidi="fa-IR"/>
          <w:color w:val="111111"/>
          <w:sz w:val="28"/>
          <w:szCs w:val="28"/>
          <w:rtl/>
        </w:rPr>
        <w:t xml:space="preserve">و أصلح لی فی ذرّیتی \15\993</w:t>
      </w:r>
    </w:p>
    <w:p>
      <w:pPr>
        <w:pStyle w:val="BookText"/>
      </w:pPr>
      <w:r>
        <w:rPr>
          <w:rFonts w:ascii="IRNazanin" w:hAnsi="IRNazanin" w:eastAsia="IRNazanin" w:cs="IRNazanin"/>
          <w:lang w:bidi="fa-IR"/>
          <w:color w:val="111111"/>
          <w:sz w:val="28"/>
          <w:szCs w:val="28"/>
          <w:rtl/>
        </w:rPr>
        <w:t xml:space="preserve">و اذکر أخا عاد إذ أنذر قومه \21\739</w:t>
      </w:r>
    </w:p>
    <w:p>
      <w:pPr>
        <w:pStyle w:val="BookText"/>
      </w:pPr>
      <w:r>
        <w:rPr>
          <w:rFonts w:ascii="IRNazanin" w:hAnsi="IRNazanin" w:eastAsia="IRNazanin" w:cs="IRNazanin"/>
          <w:lang w:bidi="fa-IR"/>
          <w:color w:val="111111"/>
          <w:sz w:val="28"/>
          <w:szCs w:val="28"/>
          <w:rtl/>
        </w:rPr>
        <w:t xml:space="preserve">هذا عارض ممطرنا \24\533</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Amiri" w:hAnsi="Amiri" w:eastAsia="Amiri" w:cs="Amiri"/>
          <w:lang w:bidi="ar-SA"/>
          <w:color w:val="111111"/>
          <w:sz w:val="28"/>
          <w:szCs w:val="28"/>
          <w:rtl/>
        </w:rPr>
        <w:t xml:space="preserve">فشدّوا الوثاق فإمّا منّا بعد و إمّا فداء \4\294</w:t>
      </w:r>
    </w:p>
    <w:p>
      <w:pPr>
        <w:pStyle w:val="BookText"/>
      </w:pPr>
      <w:r>
        <w:rPr>
          <w:rFonts w:ascii="IRNazanin" w:hAnsi="IRNazanin" w:eastAsia="IRNazanin" w:cs="IRNazanin"/>
          <w:lang w:bidi="fa-IR"/>
          <w:color w:val="111111"/>
          <w:sz w:val="28"/>
          <w:szCs w:val="28"/>
          <w:rtl/>
        </w:rPr>
        <w:t xml:space="preserve">فضرب الرّقاب \4\288</w:t>
      </w:r>
    </w:p>
    <w:p>
      <w:pPr>
        <w:pStyle w:val="BookText"/>
      </w:pPr>
      <w:r>
        <w:rPr>
          <w:rFonts w:ascii="IRNazanin" w:hAnsi="IRNazanin" w:eastAsia="IRNazanin" w:cs="IRNazanin"/>
          <w:lang w:bidi="fa-IR"/>
          <w:color w:val="111111"/>
          <w:sz w:val="28"/>
          <w:szCs w:val="28"/>
          <w:rtl/>
        </w:rPr>
        <w:t xml:space="preserve">و إن تتولوا یستبدل قوما غیرکم \38\967</w:t>
      </w:r>
    </w:p>
    <w:p>
      <w:pPr>
        <w:pStyle w:val="BookText"/>
      </w:pPr>
      <w:r>
        <w:rPr>
          <w:rFonts w:ascii="IRNazanin" w:hAnsi="IRNazanin" w:eastAsia="IRNazanin" w:cs="IRNazanin"/>
          <w:lang w:bidi="fa-IR"/>
          <w:color w:val="111111"/>
          <w:sz w:val="28"/>
          <w:szCs w:val="28"/>
          <w:rtl/>
        </w:rPr>
        <w:t xml:space="preserve">الفتح</w:t>
      </w:r>
    </w:p>
    <w:p>
      <w:pPr>
        <w:pStyle w:val="BookText"/>
      </w:pPr>
      <w:r>
        <w:rPr>
          <w:rFonts w:ascii="IRNazanin" w:hAnsi="IRNazanin" w:eastAsia="IRNazanin" w:cs="IRNazanin"/>
          <w:lang w:bidi="fa-IR"/>
          <w:color w:val="111111"/>
          <w:sz w:val="28"/>
          <w:szCs w:val="28"/>
          <w:rtl/>
        </w:rPr>
        <w:t xml:space="preserve">تقاتلونهم أو یسلمون \16\950</w:t>
      </w:r>
    </w:p>
    <w:p>
      <w:pPr>
        <w:pStyle w:val="BookText"/>
      </w:pPr>
      <w:r>
        <w:rPr>
          <w:rFonts w:ascii="IRNazanin" w:hAnsi="IRNazanin" w:eastAsia="IRNazanin" w:cs="IRNazanin"/>
          <w:lang w:bidi="fa-IR"/>
          <w:color w:val="111111"/>
          <w:sz w:val="28"/>
          <w:szCs w:val="28"/>
          <w:rtl/>
        </w:rPr>
        <w:t xml:space="preserve">الحجرات</w:t>
      </w:r>
    </w:p>
    <w:p>
      <w:pPr>
        <w:pStyle w:val="BookText"/>
      </w:pPr>
      <w:r>
        <w:rPr>
          <w:rFonts w:ascii="Amiri" w:hAnsi="Amiri" w:eastAsia="Amiri" w:cs="Amiri"/>
          <w:lang w:bidi="ar-SA"/>
          <w:color w:val="111111"/>
          <w:sz w:val="28"/>
          <w:szCs w:val="28"/>
          <w:rtl/>
        </w:rPr>
        <w:t xml:space="preserve">إن بعض الظّنّ إثم \12\1003</w:t>
      </w:r>
    </w:p>
    <w:p>
      <w:pPr>
        <w:pStyle w:val="BookText"/>
      </w:pPr>
      <w:r>
        <w:rPr>
          <w:rFonts w:ascii="IRNazanin" w:hAnsi="IRNazanin" w:eastAsia="IRNazanin" w:cs="IRNazanin"/>
          <w:lang w:bidi="fa-IR"/>
          <w:color w:val="111111"/>
          <w:sz w:val="28"/>
          <w:szCs w:val="28"/>
          <w:rtl/>
        </w:rPr>
        <w:t xml:space="preserve">قالت الأعراب \14\609</w:t>
      </w:r>
    </w:p>
    <w:p>
      <w:pPr>
        <w:pStyle w:val="BookText"/>
      </w:pPr>
      <w:r>
        <w:rPr>
          <w:rFonts w:ascii="IRNazanin" w:hAnsi="IRNazanin" w:eastAsia="IRNazanin" w:cs="IRNazanin"/>
          <w:lang w:bidi="fa-IR"/>
          <w:color w:val="111111"/>
          <w:sz w:val="28"/>
          <w:szCs w:val="28"/>
          <w:rtl/>
        </w:rPr>
        <w:t xml:space="preserve">ق</w:t>
      </w:r>
    </w:p>
    <w:p>
      <w:pPr>
        <w:pStyle w:val="BookText"/>
      </w:pPr>
      <w:r>
        <w:rPr>
          <w:rFonts w:ascii="Amiri" w:hAnsi="Amiri" w:eastAsia="Amiri" w:cs="Amiri"/>
          <w:lang w:bidi="ar-SA"/>
          <w:color w:val="111111"/>
          <w:sz w:val="28"/>
          <w:szCs w:val="28"/>
          <w:rtl/>
        </w:rPr>
        <w:t xml:space="preserve">بل کذّبوا بالحقّ لمّا جاءهم \5\1085</w:t>
      </w:r>
    </w:p>
    <w:p>
      <w:pPr>
        <w:pStyle w:val="BookText"/>
      </w:pPr>
      <w:r>
        <w:rPr>
          <w:rFonts w:ascii="Amiri" w:hAnsi="Amiri" w:eastAsia="Amiri" w:cs="Amiri"/>
          <w:lang w:bidi="ar-SA"/>
          <w:color w:val="111111"/>
          <w:sz w:val="28"/>
          <w:szCs w:val="28"/>
          <w:rtl/>
        </w:rPr>
        <w:t xml:space="preserve">فحقّ وعید \14\542</w:t>
      </w:r>
    </w:p>
    <w:p>
      <w:pPr>
        <w:pStyle w:val="BookText"/>
      </w:pPr>
      <w:r>
        <w:rPr>
          <w:rFonts w:ascii="IRNazanin" w:hAnsi="IRNazanin" w:eastAsia="IRNazanin" w:cs="IRNazanin"/>
          <w:lang w:bidi="fa-IR"/>
          <w:color w:val="111111"/>
          <w:sz w:val="28"/>
          <w:szCs w:val="28"/>
          <w:rtl/>
        </w:rPr>
        <w:t xml:space="preserve">لمن کان له قلب \37\1027</w:t>
      </w:r>
    </w:p>
    <w:p>
      <w:pPr>
        <w:pStyle w:val="BookText"/>
      </w:pPr>
      <w:r>
        <w:rPr>
          <w:rFonts w:ascii="IRNazanin" w:hAnsi="IRNazanin" w:eastAsia="IRNazanin" w:cs="IRNazanin"/>
          <w:lang w:bidi="fa-IR"/>
          <w:color w:val="111111"/>
          <w:sz w:val="28"/>
          <w:szCs w:val="28"/>
          <w:rtl/>
        </w:rPr>
        <w:t xml:space="preserve">الذاریات</w:t>
      </w:r>
    </w:p>
    <w:p>
      <w:pPr>
        <w:pStyle w:val="BookText"/>
      </w:pPr>
      <w:r>
        <w:rPr>
          <w:rFonts w:ascii="Amiri" w:hAnsi="Amiri" w:eastAsia="Amiri" w:cs="Amiri"/>
          <w:lang w:bidi="ar-SA"/>
          <w:color w:val="111111"/>
          <w:sz w:val="28"/>
          <w:szCs w:val="28"/>
          <w:rtl/>
        </w:rPr>
        <w:t xml:space="preserve">أیّان یوم الدّین \12\745</w:t>
      </w:r>
    </w:p>
    <w:p>
      <w:pPr>
        <w:pStyle w:val="BookText"/>
      </w:pPr>
      <w:r>
        <w:rPr>
          <w:rFonts w:ascii="IRNazanin" w:hAnsi="IRNazanin" w:eastAsia="IRNazanin" w:cs="IRNazanin"/>
          <w:lang w:bidi="fa-IR"/>
          <w:color w:val="111111"/>
          <w:sz w:val="28"/>
          <w:szCs w:val="28"/>
          <w:rtl/>
        </w:rPr>
        <w:t xml:space="preserve">مثل ما أنّکم تنطقون \23\608;1182</w:t>
      </w:r>
    </w:p>
    <w:p>
      <w:pPr>
        <w:pStyle w:val="BookText"/>
      </w:pPr>
      <w:r>
        <w:rPr>
          <w:rFonts w:ascii="IRNazanin" w:hAnsi="IRNazanin" w:eastAsia="IRNazanin" w:cs="IRNazanin"/>
          <w:lang w:bidi="fa-IR"/>
          <w:color w:val="111111"/>
          <w:sz w:val="28"/>
          <w:szCs w:val="28"/>
          <w:rtl/>
        </w:rPr>
        <w:t xml:space="preserve">فنعم الماهدون \48\822</w:t>
      </w:r>
    </w:p>
    <w:p>
      <w:pPr>
        <w:pStyle w:val="BookText"/>
      </w:pPr>
      <w:r>
        <w:rPr>
          <w:rFonts w:ascii="IRNazanin" w:hAnsi="IRNazanin" w:eastAsia="IRNazanin" w:cs="IRNazanin"/>
          <w:lang w:bidi="fa-IR"/>
          <w:color w:val="111111"/>
          <w:sz w:val="28"/>
          <w:szCs w:val="28"/>
          <w:rtl/>
        </w:rPr>
        <w:t xml:space="preserve">نعم الماهدون \48\1060</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أتواصوا به بل هم قوم طاغون \53\1164</w:t>
      </w:r>
    </w:p>
    <w:p>
      <w:pPr>
        <w:pStyle w:val="BookText"/>
      </w:pPr>
      <w:r>
        <w:rPr>
          <w:rFonts w:ascii="IRNazanin" w:hAnsi="IRNazanin" w:eastAsia="IRNazanin" w:cs="IRNazanin"/>
          <w:lang w:bidi="fa-IR"/>
          <w:color w:val="111111"/>
          <w:sz w:val="28"/>
          <w:szCs w:val="28"/>
          <w:rtl/>
        </w:rPr>
        <w:t xml:space="preserve">الطور</w:t>
      </w:r>
    </w:p>
    <w:p>
      <w:pPr>
        <w:pStyle w:val="BookText"/>
      </w:pPr>
      <w:r>
        <w:rPr>
          <w:rFonts w:ascii="IRNazanin" w:hAnsi="IRNazanin" w:eastAsia="IRNazanin" w:cs="IRNazanin"/>
          <w:lang w:bidi="fa-IR"/>
          <w:color w:val="111111"/>
          <w:sz w:val="28"/>
          <w:szCs w:val="28"/>
          <w:rtl/>
        </w:rPr>
        <w:t xml:space="preserve">اصبروا أو لا تصبروا \16\979</w:t>
      </w:r>
    </w:p>
    <w:p>
      <w:pPr>
        <w:pStyle w:val="BookText"/>
      </w:pPr>
      <w:r>
        <w:rPr>
          <w:rFonts w:ascii="IRNazanin" w:hAnsi="IRNazanin" w:eastAsia="IRNazanin" w:cs="IRNazanin"/>
          <w:lang w:bidi="fa-IR"/>
          <w:color w:val="111111"/>
          <w:sz w:val="28"/>
          <w:szCs w:val="28"/>
          <w:rtl/>
        </w:rPr>
        <w:t xml:space="preserve">النجم</w:t>
      </w:r>
    </w:p>
    <w:p>
      <w:pPr>
        <w:pStyle w:val="BookText"/>
      </w:pPr>
      <w:r>
        <w:rPr>
          <w:rFonts w:ascii="IRNazanin" w:hAnsi="IRNazanin" w:eastAsia="IRNazanin" w:cs="IRNazanin"/>
          <w:lang w:bidi="fa-IR"/>
          <w:color w:val="111111"/>
          <w:sz w:val="28"/>
          <w:szCs w:val="28"/>
          <w:rtl/>
        </w:rPr>
        <w:t xml:space="preserve">ثمّ دنا فتدلی \8\1148</w:t>
      </w:r>
    </w:p>
    <w:p>
      <w:pPr>
        <w:pStyle w:val="BookText"/>
      </w:pPr>
      <w:r>
        <w:rPr>
          <w:rFonts w:ascii="IRNazanin" w:hAnsi="IRNazanin" w:eastAsia="IRNazanin" w:cs="IRNazanin"/>
          <w:lang w:bidi="fa-IR"/>
          <w:color w:val="111111"/>
          <w:sz w:val="28"/>
          <w:szCs w:val="28"/>
          <w:rtl/>
        </w:rPr>
        <w:t xml:space="preserve">هو أعلم بکم \32\885</w:t>
      </w:r>
    </w:p>
    <w:p>
      <w:pPr>
        <w:pStyle w:val="BookText"/>
      </w:pPr>
      <w:r>
        <w:rPr>
          <w:rFonts w:ascii="IRNazanin" w:hAnsi="IRNazanin" w:eastAsia="IRNazanin" w:cs="IRNazanin"/>
          <w:lang w:bidi="fa-IR"/>
          <w:color w:val="111111"/>
          <w:sz w:val="28"/>
          <w:szCs w:val="28"/>
          <w:rtl/>
        </w:rPr>
        <w:t xml:space="preserve">و أن لیس للإنسان إلاّ ما سعی \39\926</w:t>
      </w:r>
    </w:p>
    <w:p>
      <w:pPr>
        <w:pStyle w:val="BookText"/>
      </w:pPr>
      <w:r>
        <w:rPr>
          <w:rFonts w:ascii="IRNazanin" w:hAnsi="IRNazanin" w:eastAsia="IRNazanin" w:cs="IRNazanin"/>
          <w:lang w:bidi="fa-IR"/>
          <w:color w:val="111111"/>
          <w:sz w:val="28"/>
          <w:szCs w:val="28"/>
          <w:rtl/>
        </w:rPr>
        <w:t xml:space="preserve">و أن لیس للإنسان \39\1134</w:t>
      </w:r>
    </w:p>
    <w:p>
      <w:pPr>
        <w:pStyle w:val="BookText"/>
      </w:pPr>
      <w:r>
        <w:rPr>
          <w:rFonts w:ascii="IRNazanin" w:hAnsi="IRNazanin" w:eastAsia="IRNazanin" w:cs="IRNazanin"/>
          <w:lang w:bidi="fa-IR"/>
          <w:color w:val="111111"/>
          <w:sz w:val="28"/>
          <w:szCs w:val="28"/>
          <w:rtl/>
        </w:rPr>
        <w:t xml:space="preserve">القمر</w:t>
      </w:r>
    </w:p>
    <w:p>
      <w:pPr>
        <w:pStyle w:val="BookText"/>
      </w:pPr>
      <w:r>
        <w:rPr>
          <w:rFonts w:ascii="Amiri" w:hAnsi="Amiri" w:eastAsia="Amiri" w:cs="Amiri"/>
          <w:lang w:bidi="ar-SA"/>
          <w:color w:val="111111"/>
          <w:sz w:val="28"/>
          <w:szCs w:val="28"/>
          <w:rtl/>
        </w:rPr>
        <w:t xml:space="preserve">اقتربت السّاعة \1\141</w:t>
      </w:r>
    </w:p>
    <w:p>
      <w:pPr>
        <w:pStyle w:val="BookText"/>
      </w:pPr>
      <w:r>
        <w:rPr>
          <w:rFonts w:ascii="IRNazanin" w:hAnsi="IRNazanin" w:eastAsia="IRNazanin" w:cs="IRNazanin"/>
          <w:lang w:bidi="fa-IR"/>
          <w:color w:val="111111"/>
          <w:sz w:val="28"/>
          <w:szCs w:val="28"/>
          <w:rtl/>
        </w:rPr>
        <w:t xml:space="preserve">خشعا أبصارهم \7\564</w:t>
      </w:r>
    </w:p>
    <w:p>
      <w:pPr>
        <w:pStyle w:val="BookText"/>
      </w:pPr>
      <w:r>
        <w:rPr>
          <w:rFonts w:ascii="IRNazanin" w:hAnsi="IRNazanin" w:eastAsia="IRNazanin" w:cs="IRNazanin"/>
          <w:lang w:bidi="fa-IR"/>
          <w:color w:val="111111"/>
          <w:sz w:val="28"/>
          <w:szCs w:val="28"/>
          <w:rtl/>
        </w:rPr>
        <w:t xml:space="preserve">فجّرنا الأرض عیونا \12\456</w:t>
      </w:r>
    </w:p>
    <w:p>
      <w:pPr>
        <w:pStyle w:val="BookText"/>
      </w:pPr>
      <w:r>
        <w:rPr>
          <w:rFonts w:ascii="IRNazanin" w:hAnsi="IRNazanin" w:eastAsia="IRNazanin" w:cs="IRNazanin"/>
          <w:lang w:bidi="fa-IR"/>
          <w:color w:val="111111"/>
          <w:sz w:val="28"/>
          <w:szCs w:val="28"/>
          <w:rtl/>
        </w:rPr>
        <w:t xml:space="preserve">سیعلمون غدا من الکذّاب الأشر \26\879</w:t>
      </w:r>
    </w:p>
    <w:p>
      <w:pPr>
        <w:pStyle w:val="BookText"/>
      </w:pPr>
      <w:r>
        <w:rPr>
          <w:rFonts w:ascii="Amiri" w:hAnsi="Amiri" w:eastAsia="Amiri" w:cs="Amiri"/>
          <w:lang w:bidi="ar-SA"/>
          <w:color w:val="111111"/>
          <w:sz w:val="28"/>
          <w:szCs w:val="28"/>
          <w:rtl/>
        </w:rPr>
        <w:t xml:space="preserve">إنّا مرسلو النّاقة \27\862</w:t>
      </w:r>
    </w:p>
    <w:p>
      <w:pPr>
        <w:pStyle w:val="BookText"/>
      </w:pPr>
      <w:r>
        <w:rPr>
          <w:rFonts w:ascii="IRNazanin" w:hAnsi="IRNazanin" w:eastAsia="IRNazanin" w:cs="IRNazanin"/>
          <w:lang w:bidi="fa-IR"/>
          <w:color w:val="111111"/>
          <w:sz w:val="28"/>
          <w:szCs w:val="28"/>
          <w:rtl/>
        </w:rPr>
        <w:t xml:space="preserve">إنا کلّ شیء خلقناه بقدر \49\377</w:t>
      </w:r>
    </w:p>
    <w:p>
      <w:pPr>
        <w:pStyle w:val="BookText"/>
      </w:pPr>
      <w:r>
        <w:rPr>
          <w:rFonts w:ascii="Amiri" w:hAnsi="Amiri" w:eastAsia="Amiri" w:cs="Amiri"/>
          <w:lang w:bidi="ar-SA"/>
          <w:color w:val="111111"/>
          <w:sz w:val="28"/>
          <w:szCs w:val="28"/>
          <w:rtl/>
        </w:rPr>
        <w:t xml:space="preserve">و کلّ شیء فعلوه فی الزّبر \52\385</w:t>
      </w:r>
    </w:p>
    <w:p>
      <w:pPr>
        <w:pStyle w:val="BookText"/>
      </w:pPr>
      <w:r>
        <w:rPr>
          <w:rFonts w:ascii="IRNazanin" w:hAnsi="IRNazanin" w:eastAsia="IRNazanin" w:cs="IRNazanin"/>
          <w:lang w:bidi="fa-IR"/>
          <w:color w:val="111111"/>
          <w:sz w:val="28"/>
          <w:szCs w:val="28"/>
          <w:rtl/>
        </w:rPr>
        <w:t xml:space="preserve">سیهزم الجمع و یولّون الدّبر \45،46\1164</w:t>
      </w:r>
    </w:p>
    <w:p>
      <w:pPr>
        <w:pStyle w:val="BookText"/>
      </w:pPr>
      <w:r>
        <w:rPr>
          <w:rFonts w:ascii="IRNazanin" w:hAnsi="IRNazanin" w:eastAsia="IRNazanin" w:cs="IRNazanin"/>
          <w:lang w:bidi="fa-IR"/>
          <w:color w:val="111111"/>
          <w:sz w:val="28"/>
          <w:szCs w:val="28"/>
          <w:rtl/>
        </w:rPr>
        <w:t xml:space="preserve">الرحمن</w:t>
      </w:r>
    </w:p>
    <w:p>
      <w:pPr>
        <w:pStyle w:val="BookText"/>
      </w:pPr>
      <w:r>
        <w:rPr>
          <w:rFonts w:ascii="IRNazanin" w:hAnsi="IRNazanin" w:eastAsia="IRNazanin" w:cs="IRNazanin"/>
          <w:lang w:bidi="fa-IR"/>
          <w:color w:val="111111"/>
          <w:sz w:val="28"/>
          <w:szCs w:val="28"/>
          <w:rtl/>
        </w:rPr>
        <w:t xml:space="preserve">و له الجوار \24\780</w:t>
      </w:r>
    </w:p>
    <w:p>
      <w:pPr>
        <w:pStyle w:val="BookText"/>
      </w:pPr>
      <w:r>
        <w:rPr>
          <w:rFonts w:ascii="IRNazanin" w:hAnsi="IRNazanin" w:eastAsia="IRNazanin" w:cs="IRNazanin"/>
          <w:lang w:bidi="fa-IR"/>
          <w:color w:val="111111"/>
          <w:sz w:val="28"/>
          <w:szCs w:val="28"/>
          <w:rtl/>
        </w:rPr>
        <w:t xml:space="preserve">کلّ من علیها فان \26\688</w:t>
      </w:r>
    </w:p>
    <w:p>
      <w:pPr>
        <w:pStyle w:val="BookText"/>
      </w:pPr>
      <w:r>
        <w:rPr>
          <w:rFonts w:ascii="IRNazanin" w:hAnsi="IRNazanin" w:eastAsia="IRNazanin" w:cs="IRNazanin"/>
          <w:lang w:bidi="fa-IR"/>
          <w:color w:val="111111"/>
          <w:sz w:val="28"/>
          <w:szCs w:val="28"/>
          <w:rtl/>
        </w:rPr>
        <w:t xml:space="preserve">کلّ یوم هو فی شأن \29\425</w:t>
      </w:r>
    </w:p>
    <w:p>
      <w:pPr>
        <w:pStyle w:val="BookText"/>
      </w:pPr>
      <w:r>
        <w:rPr>
          <w:rFonts w:ascii="Amiri" w:hAnsi="Amiri" w:eastAsia="Amiri" w:cs="Amiri"/>
          <w:lang w:bidi="ar-SA"/>
          <w:color w:val="111111"/>
          <w:sz w:val="28"/>
          <w:szCs w:val="28"/>
          <w:rtl/>
        </w:rPr>
        <w:t xml:space="preserve">الواقعة</w:t>
      </w:r>
    </w:p>
    <w:p>
      <w:pPr>
        <w:pStyle w:val="BookText"/>
      </w:pPr>
      <w:r>
        <w:rPr>
          <w:rFonts w:ascii="Amiri" w:hAnsi="Amiri" w:eastAsia="Amiri" w:cs="Amiri"/>
          <w:lang w:bidi="ar-SA"/>
          <w:color w:val="111111"/>
          <w:sz w:val="28"/>
          <w:szCs w:val="28"/>
          <w:rtl/>
        </w:rPr>
        <w:t xml:space="preserve">إذا وقعت الواقعة \1\734</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فکانت هباء منبثّا \6\1024</w:t>
      </w:r>
    </w:p>
    <w:p>
      <w:pPr>
        <w:pStyle w:val="BookText"/>
      </w:pPr>
      <w:r>
        <w:rPr>
          <w:rFonts w:ascii="IRNazanin" w:hAnsi="IRNazanin" w:eastAsia="IRNazanin" w:cs="IRNazanin"/>
          <w:lang w:bidi="fa-IR"/>
          <w:color w:val="111111"/>
          <w:sz w:val="28"/>
          <w:szCs w:val="28"/>
          <w:rtl/>
        </w:rPr>
        <w:t xml:space="preserve">و کنتم أزواجا ثلاثة \7\1024</w:t>
      </w:r>
    </w:p>
    <w:p>
      <w:pPr>
        <w:pStyle w:val="BookText"/>
      </w:pPr>
      <w:r>
        <w:rPr>
          <w:rFonts w:ascii="IRNazanin" w:hAnsi="IRNazanin" w:eastAsia="IRNazanin" w:cs="IRNazanin"/>
          <w:lang w:bidi="fa-IR"/>
          <w:color w:val="111111"/>
          <w:sz w:val="28"/>
          <w:szCs w:val="28"/>
          <w:rtl/>
        </w:rPr>
        <w:t xml:space="preserve">عربا أترابا \37\83</w:t>
      </w:r>
    </w:p>
    <w:p>
      <w:pPr>
        <w:pStyle w:val="BookText"/>
      </w:pPr>
      <w:r>
        <w:rPr>
          <w:rFonts w:ascii="IRNazanin" w:hAnsi="IRNazanin" w:eastAsia="IRNazanin" w:cs="IRNazanin"/>
          <w:lang w:bidi="fa-IR"/>
          <w:color w:val="111111"/>
          <w:sz w:val="28"/>
          <w:szCs w:val="28"/>
          <w:rtl/>
        </w:rPr>
        <w:t xml:space="preserve">الحدید</w:t>
      </w:r>
    </w:p>
    <w:p>
      <w:pPr>
        <w:pStyle w:val="BookText"/>
      </w:pPr>
      <w:r>
        <w:rPr>
          <w:rFonts w:ascii="IRNazanin" w:hAnsi="IRNazanin" w:eastAsia="IRNazanin" w:cs="IRNazanin"/>
          <w:lang w:bidi="fa-IR"/>
          <w:color w:val="111111"/>
          <w:sz w:val="28"/>
          <w:szCs w:val="28"/>
          <w:rtl/>
        </w:rPr>
        <w:t xml:space="preserve">و ما لکم ألاّ تنفقوا \10\924</w:t>
      </w:r>
    </w:p>
    <w:p>
      <w:pPr>
        <w:pStyle w:val="BookText"/>
      </w:pPr>
      <w:r>
        <w:rPr>
          <w:rFonts w:ascii="IRNazanin" w:hAnsi="IRNazanin" w:eastAsia="IRNazanin" w:cs="IRNazanin"/>
          <w:lang w:bidi="fa-IR"/>
          <w:color w:val="111111"/>
          <w:sz w:val="28"/>
          <w:szCs w:val="28"/>
          <w:rtl/>
        </w:rPr>
        <w:t xml:space="preserve">یسعی نورهم بین أیدیهم و بأیمانهم \12\1083</w:t>
      </w:r>
    </w:p>
    <w:p>
      <w:pPr>
        <w:pStyle w:val="BookText"/>
      </w:pPr>
      <w:r>
        <w:rPr>
          <w:rFonts w:ascii="Amiri" w:hAnsi="Amiri" w:eastAsia="Amiri" w:cs="Amiri"/>
          <w:lang w:bidi="ar-SA"/>
          <w:color w:val="111111"/>
          <w:sz w:val="28"/>
          <w:szCs w:val="28"/>
          <w:rtl/>
        </w:rPr>
        <w:t xml:space="preserve">إنّ المصدّقین و المصدّقات \18\669</w:t>
      </w:r>
    </w:p>
    <w:p>
      <w:pPr>
        <w:pStyle w:val="BookText"/>
      </w:pPr>
      <w:r>
        <w:rPr>
          <w:rFonts w:ascii="Amiri" w:hAnsi="Amiri" w:eastAsia="Amiri" w:cs="Amiri"/>
          <w:lang w:bidi="ar-SA"/>
          <w:color w:val="111111"/>
          <w:sz w:val="28"/>
          <w:szCs w:val="28"/>
          <w:rtl/>
        </w:rPr>
        <w:t xml:space="preserve">لئلاّ یعلم \29\1179</w:t>
      </w:r>
    </w:p>
    <w:p>
      <w:pPr>
        <w:pStyle w:val="BookText"/>
      </w:pPr>
      <w:r>
        <w:rPr>
          <w:rFonts w:ascii="Amiri" w:hAnsi="Amiri" w:eastAsia="Amiri" w:cs="Amiri"/>
          <w:lang w:bidi="ar-SA"/>
          <w:color w:val="111111"/>
          <w:sz w:val="28"/>
          <w:szCs w:val="28"/>
          <w:rtl/>
        </w:rPr>
        <w:t xml:space="preserve">المجادلة</w:t>
      </w:r>
    </w:p>
    <w:p>
      <w:pPr>
        <w:pStyle w:val="BookText"/>
      </w:pPr>
      <w:r>
        <w:rPr>
          <w:rFonts w:ascii="IRNazanin" w:hAnsi="IRNazanin" w:eastAsia="IRNazanin" w:cs="IRNazanin"/>
          <w:lang w:bidi="fa-IR"/>
          <w:color w:val="111111"/>
          <w:sz w:val="28"/>
          <w:szCs w:val="28"/>
          <w:rtl/>
        </w:rPr>
        <w:t xml:space="preserve">ما هنّ أمهاتهم \2\516</w:t>
      </w:r>
    </w:p>
    <w:p>
      <w:pPr>
        <w:pStyle w:val="BookText"/>
      </w:pPr>
      <w:r>
        <w:rPr>
          <w:rFonts w:ascii="IRNazanin" w:hAnsi="IRNazanin" w:eastAsia="IRNazanin" w:cs="IRNazanin"/>
          <w:lang w:bidi="fa-IR"/>
          <w:color w:val="111111"/>
          <w:sz w:val="28"/>
          <w:szCs w:val="28"/>
          <w:rtl/>
        </w:rPr>
        <w:t xml:space="preserve">ما یکون من نجوی ثلاثة \7\788</w:t>
      </w:r>
    </w:p>
    <w:p>
      <w:pPr>
        <w:pStyle w:val="BookText"/>
      </w:pPr>
      <w:r>
        <w:rPr>
          <w:rFonts w:ascii="IRNazanin" w:hAnsi="IRNazanin" w:eastAsia="IRNazanin" w:cs="IRNazanin"/>
          <w:lang w:bidi="fa-IR"/>
          <w:color w:val="111111"/>
          <w:sz w:val="28"/>
          <w:szCs w:val="28"/>
          <w:rtl/>
        </w:rPr>
        <w:t xml:space="preserve">الحشر</w:t>
      </w:r>
    </w:p>
    <w:p>
      <w:pPr>
        <w:pStyle w:val="BookText"/>
      </w:pPr>
      <w:r>
        <w:rPr>
          <w:rFonts w:ascii="IRNazanin" w:hAnsi="IRNazanin" w:eastAsia="IRNazanin" w:cs="IRNazanin"/>
          <w:lang w:bidi="fa-IR"/>
          <w:color w:val="111111"/>
          <w:sz w:val="28"/>
          <w:szCs w:val="28"/>
          <w:rtl/>
        </w:rPr>
        <w:t xml:space="preserve">لئن أخرجوا لا یخرجون \12\1221</w:t>
      </w:r>
    </w:p>
    <w:p>
      <w:pPr>
        <w:pStyle w:val="BookText"/>
      </w:pPr>
      <w:r>
        <w:rPr>
          <w:rFonts w:ascii="Amiri" w:hAnsi="Amiri" w:eastAsia="Amiri" w:cs="Amiri"/>
          <w:lang w:bidi="ar-SA"/>
          <w:color w:val="111111"/>
          <w:sz w:val="28"/>
          <w:szCs w:val="28"/>
          <w:rtl/>
        </w:rPr>
        <w:t xml:space="preserve">الممتحنة</w:t>
      </w:r>
    </w:p>
    <w:p>
      <w:pPr>
        <w:pStyle w:val="BookText"/>
      </w:pPr>
      <w:r>
        <w:rPr>
          <w:rFonts w:ascii="IRNazanin" w:hAnsi="IRNazanin" w:eastAsia="IRNazanin" w:cs="IRNazanin"/>
          <w:lang w:bidi="fa-IR"/>
          <w:color w:val="111111"/>
          <w:sz w:val="28"/>
          <w:szCs w:val="28"/>
          <w:rtl/>
        </w:rPr>
        <w:t xml:space="preserve">ودّوا لو تکفرون \2\1206</w:t>
      </w:r>
    </w:p>
    <w:p>
      <w:pPr>
        <w:pStyle w:val="BookText"/>
      </w:pPr>
      <w:r>
        <w:rPr>
          <w:rFonts w:ascii="IRNazanin" w:hAnsi="IRNazanin" w:eastAsia="IRNazanin" w:cs="IRNazanin"/>
          <w:lang w:bidi="fa-IR"/>
          <w:color w:val="111111"/>
          <w:sz w:val="28"/>
          <w:szCs w:val="28"/>
          <w:rtl/>
        </w:rPr>
        <w:t xml:space="preserve">فإن علمتموهنّ مؤمنات \10\1004</w:t>
      </w:r>
    </w:p>
    <w:p>
      <w:pPr>
        <w:pStyle w:val="BookText"/>
      </w:pPr>
      <w:r>
        <w:rPr>
          <w:rFonts w:ascii="Amiri" w:hAnsi="Amiri" w:eastAsia="Amiri" w:cs="Amiri"/>
          <w:lang w:bidi="ar-SA"/>
          <w:color w:val="111111"/>
          <w:sz w:val="28"/>
          <w:szCs w:val="28"/>
          <w:rtl/>
        </w:rPr>
        <w:t xml:space="preserve">الجمعة</w:t>
      </w:r>
    </w:p>
    <w:p>
      <w:pPr>
        <w:pStyle w:val="BookText"/>
      </w:pPr>
      <w:r>
        <w:rPr>
          <w:rFonts w:ascii="IRNazanin" w:hAnsi="IRNazanin" w:eastAsia="IRNazanin" w:cs="IRNazanin"/>
          <w:lang w:bidi="fa-IR"/>
          <w:color w:val="111111"/>
          <w:sz w:val="28"/>
          <w:szCs w:val="28"/>
          <w:rtl/>
        </w:rPr>
        <w:t xml:space="preserve">بئس مثل القوم الّذین کذّبوا \5\1060</w:t>
      </w:r>
    </w:p>
    <w:p>
      <w:pPr>
        <w:pStyle w:val="BookText"/>
      </w:pPr>
      <w:r>
        <w:rPr>
          <w:rFonts w:ascii="Amiri" w:hAnsi="Amiri" w:eastAsia="Amiri" w:cs="Amiri"/>
          <w:lang w:bidi="ar-SA"/>
          <w:color w:val="111111"/>
          <w:sz w:val="28"/>
          <w:szCs w:val="28"/>
          <w:rtl/>
        </w:rPr>
        <w:t xml:space="preserve">و إذا رأوا تجارة أو لهوا \11\735</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المنافقون</w:t>
      </w:r>
    </w:p>
    <w:p>
      <w:pPr>
        <w:pStyle w:val="BookText"/>
      </w:pPr>
      <w:r>
        <w:rPr>
          <w:rFonts w:ascii="IRNazanin" w:hAnsi="IRNazanin" w:eastAsia="IRNazanin" w:cs="IRNazanin"/>
          <w:lang w:bidi="fa-IR"/>
          <w:color w:val="111111"/>
          <w:sz w:val="28"/>
          <w:szCs w:val="28"/>
          <w:rtl/>
        </w:rPr>
        <w:t xml:space="preserve">تعالوا یستغفر لکم رسول اللّه \5\199</w:t>
      </w:r>
    </w:p>
    <w:p>
      <w:pPr>
        <w:pStyle w:val="BookText"/>
      </w:pPr>
      <w:r>
        <w:rPr>
          <w:rFonts w:ascii="IRNazanin" w:hAnsi="IRNazanin" w:eastAsia="IRNazanin" w:cs="IRNazanin"/>
          <w:lang w:bidi="fa-IR"/>
          <w:color w:val="111111"/>
          <w:sz w:val="28"/>
          <w:szCs w:val="28"/>
          <w:rtl/>
        </w:rPr>
        <w:t xml:space="preserve">لو لا أخّرتنی إلی أجل قریب فأصدق \10\944</w:t>
      </w:r>
    </w:p>
    <w:p>
      <w:pPr>
        <w:pStyle w:val="BookText"/>
      </w:pPr>
      <w:r>
        <w:rPr>
          <w:rFonts w:ascii="IRNazanin" w:hAnsi="IRNazanin" w:eastAsia="IRNazanin" w:cs="IRNazanin"/>
          <w:lang w:bidi="fa-IR"/>
          <w:color w:val="111111"/>
          <w:sz w:val="28"/>
          <w:szCs w:val="28"/>
          <w:rtl/>
        </w:rPr>
        <w:t xml:space="preserve">التغابن</w:t>
      </w:r>
    </w:p>
    <w:p>
      <w:pPr>
        <w:pStyle w:val="BookText"/>
      </w:pPr>
      <w:r>
        <w:rPr>
          <w:rFonts w:ascii="IRNazanin" w:hAnsi="IRNazanin" w:eastAsia="IRNazanin" w:cs="IRNazanin"/>
          <w:lang w:bidi="fa-IR"/>
          <w:color w:val="111111"/>
          <w:sz w:val="28"/>
          <w:szCs w:val="28"/>
          <w:rtl/>
        </w:rPr>
        <w:t xml:space="preserve">زعم الّذین کفروا \7\1004</w:t>
      </w:r>
    </w:p>
    <w:p>
      <w:pPr>
        <w:pStyle w:val="BookText"/>
      </w:pPr>
      <w:r>
        <w:rPr>
          <w:rFonts w:ascii="IRNazanin" w:hAnsi="IRNazanin" w:eastAsia="IRNazanin" w:cs="IRNazanin"/>
          <w:lang w:bidi="fa-IR"/>
          <w:color w:val="111111"/>
          <w:sz w:val="28"/>
          <w:szCs w:val="28"/>
          <w:rtl/>
        </w:rPr>
        <w:t xml:space="preserve">و الّذین کفروا و کذّبوا بآیاتنا \10\199</w:t>
      </w:r>
    </w:p>
    <w:p>
      <w:pPr>
        <w:pStyle w:val="BookText"/>
      </w:pPr>
      <w:r>
        <w:rPr>
          <w:rFonts w:ascii="IRNazanin" w:hAnsi="IRNazanin" w:eastAsia="IRNazanin" w:cs="IRNazanin"/>
          <w:lang w:bidi="fa-IR"/>
          <w:color w:val="111111"/>
          <w:sz w:val="28"/>
          <w:szCs w:val="28"/>
          <w:rtl/>
        </w:rPr>
        <w:t xml:space="preserve">الطلاق</w:t>
      </w:r>
    </w:p>
    <w:p>
      <w:pPr>
        <w:pStyle w:val="BookText"/>
      </w:pPr>
      <w:r>
        <w:rPr>
          <w:rFonts w:ascii="Amiri" w:hAnsi="Amiri" w:eastAsia="Amiri" w:cs="Amiri"/>
          <w:lang w:bidi="ar-SA"/>
          <w:color w:val="111111"/>
          <w:sz w:val="28"/>
          <w:szCs w:val="28"/>
          <w:rtl/>
        </w:rPr>
        <w:t xml:space="preserve">إنّ اللّه بالغ أمره \3\872</w:t>
      </w:r>
    </w:p>
    <w:p>
      <w:pPr>
        <w:pStyle w:val="BookText"/>
      </w:pPr>
      <w:r>
        <w:rPr>
          <w:rFonts w:ascii="IRNazanin" w:hAnsi="IRNazanin" w:eastAsia="IRNazanin" w:cs="IRNazanin"/>
          <w:lang w:bidi="fa-IR"/>
          <w:color w:val="111111"/>
          <w:sz w:val="28"/>
          <w:szCs w:val="28"/>
          <w:rtl/>
        </w:rPr>
        <w:t xml:space="preserve">بالغ أمره \3\871</w:t>
      </w:r>
    </w:p>
    <w:p>
      <w:pPr>
        <w:pStyle w:val="BookText"/>
      </w:pPr>
      <w:r>
        <w:rPr>
          <w:rFonts w:ascii="IRNazanin" w:hAnsi="IRNazanin" w:eastAsia="IRNazanin" w:cs="IRNazanin"/>
          <w:lang w:bidi="fa-IR"/>
          <w:color w:val="111111"/>
          <w:sz w:val="28"/>
          <w:szCs w:val="28"/>
          <w:rtl/>
        </w:rPr>
        <w:t xml:space="preserve">لینفق ذو سعة من سعته \7\961</w:t>
      </w:r>
    </w:p>
    <w:p>
      <w:pPr>
        <w:pStyle w:val="BookText"/>
      </w:pPr>
      <w:r>
        <w:rPr>
          <w:rFonts w:ascii="IRNazanin" w:hAnsi="IRNazanin" w:eastAsia="IRNazanin" w:cs="IRNazanin"/>
          <w:lang w:bidi="fa-IR"/>
          <w:color w:val="111111"/>
          <w:sz w:val="28"/>
          <w:szCs w:val="28"/>
          <w:rtl/>
        </w:rPr>
        <w:t xml:space="preserve">التحریم</w:t>
      </w:r>
    </w:p>
    <w:p>
      <w:pPr>
        <w:pStyle w:val="BookText"/>
      </w:pPr>
      <w:r>
        <w:rPr>
          <w:rFonts w:ascii="IRNazanin" w:hAnsi="IRNazanin" w:eastAsia="IRNazanin" w:cs="IRNazanin"/>
          <w:lang w:bidi="fa-IR"/>
          <w:color w:val="111111"/>
          <w:sz w:val="28"/>
          <w:szCs w:val="28"/>
          <w:rtl/>
        </w:rPr>
        <w:t xml:space="preserve">فقد صغت قلوبکما \4\812</w:t>
      </w:r>
    </w:p>
    <w:p>
      <w:pPr>
        <w:pStyle w:val="BookText"/>
      </w:pPr>
      <w:r>
        <w:rPr>
          <w:rFonts w:ascii="IRNazanin" w:hAnsi="IRNazanin" w:eastAsia="IRNazanin" w:cs="IRNazanin"/>
          <w:lang w:bidi="fa-IR"/>
          <w:color w:val="111111"/>
          <w:sz w:val="28"/>
          <w:szCs w:val="28"/>
          <w:rtl/>
        </w:rPr>
        <w:t xml:space="preserve">و کانت من القانتین \12\822</w:t>
      </w:r>
    </w:p>
    <w:p>
      <w:pPr>
        <w:pStyle w:val="BookText"/>
      </w:pPr>
      <w:r>
        <w:rPr>
          <w:rFonts w:ascii="IRNazanin" w:hAnsi="IRNazanin" w:eastAsia="IRNazanin" w:cs="IRNazanin"/>
          <w:lang w:bidi="fa-IR"/>
          <w:color w:val="111111"/>
          <w:sz w:val="28"/>
          <w:szCs w:val="28"/>
          <w:rtl/>
        </w:rPr>
        <w:t xml:space="preserve">القلم</w:t>
      </w:r>
    </w:p>
    <w:p>
      <w:pPr>
        <w:pStyle w:val="BookText"/>
      </w:pPr>
      <w:r>
        <w:rPr>
          <w:rFonts w:ascii="IRNazanin" w:hAnsi="IRNazanin" w:eastAsia="IRNazanin" w:cs="IRNazanin"/>
          <w:lang w:bidi="fa-IR"/>
          <w:color w:val="111111"/>
          <w:sz w:val="28"/>
          <w:szCs w:val="28"/>
          <w:rtl/>
        </w:rPr>
        <w:t xml:space="preserve">سلهم أیّهم بذلک زعیم \40\1011</w:t>
      </w:r>
    </w:p>
    <w:p>
      <w:pPr>
        <w:pStyle w:val="BookText"/>
      </w:pPr>
      <w:r>
        <w:rPr>
          <w:rFonts w:ascii="IRNazanin" w:hAnsi="IRNazanin" w:eastAsia="IRNazanin" w:cs="IRNazanin"/>
          <w:lang w:bidi="fa-IR"/>
          <w:color w:val="111111"/>
          <w:sz w:val="28"/>
          <w:szCs w:val="28"/>
          <w:rtl/>
        </w:rPr>
        <w:t xml:space="preserve">الملک</w:t>
      </w:r>
    </w:p>
    <w:p>
      <w:pPr>
        <w:pStyle w:val="BookText"/>
      </w:pPr>
      <w:r>
        <w:rPr>
          <w:rFonts w:ascii="IRNazanin" w:hAnsi="IRNazanin" w:eastAsia="IRNazanin" w:cs="IRNazanin"/>
          <w:lang w:bidi="fa-IR"/>
          <w:color w:val="111111"/>
          <w:sz w:val="28"/>
          <w:szCs w:val="28"/>
          <w:rtl/>
        </w:rPr>
        <w:t xml:space="preserve">ثمّ ارجع البصر کرّتین ینقلب إلیک البصر \4\301</w:t>
      </w:r>
    </w:p>
    <w:p>
      <w:pPr>
        <w:pStyle w:val="BookText"/>
      </w:pPr>
      <w:r>
        <w:rPr>
          <w:rFonts w:ascii="Amiri" w:hAnsi="Amiri" w:eastAsia="Amiri" w:cs="Amiri"/>
          <w:lang w:bidi="ar-SA"/>
          <w:color w:val="111111"/>
          <w:sz w:val="28"/>
          <w:szCs w:val="28"/>
          <w:rtl/>
        </w:rPr>
        <w:t xml:space="preserve">ثمّ ارجع البصر کرّتین \4\301</w:t>
      </w:r>
    </w:p>
    <w:p>
      <w:pPr>
        <w:pStyle w:val="BookText"/>
      </w:pPr>
      <w:r>
        <w:rPr>
          <w:rFonts w:ascii="IRNazanin" w:hAnsi="IRNazanin" w:eastAsia="IRNazanin" w:cs="IRNazanin"/>
          <w:lang w:bidi="fa-IR"/>
          <w:color w:val="111111"/>
          <w:sz w:val="28"/>
          <w:szCs w:val="28"/>
          <w:rtl/>
        </w:rPr>
        <w:t xml:space="preserve">فکیف کان نکیر \18\542</w:t>
      </w:r>
    </w:p>
    <w:p>
      <w:pPr>
        <w:pStyle w:val="BookText"/>
      </w:pPr>
      <w:r>
        <w:rPr>
          <w:rFonts w:ascii="IRNazanin" w:hAnsi="IRNazanin" w:eastAsia="IRNazanin" w:cs="IRNazanin"/>
          <w:lang w:bidi="fa-IR"/>
          <w:color w:val="111111"/>
          <w:sz w:val="28"/>
          <w:szCs w:val="28"/>
          <w:rtl/>
        </w:rPr>
        <w:t xml:space="preserve">صافات و یقبضن \19\1032</w:t>
      </w:r>
    </w:p>
    <w:p>
      <w:pPr>
        <w:pStyle w:val="BookText"/>
      </w:pPr>
      <w:r>
        <w:rPr>
          <w:rFonts w:ascii="Amiri" w:hAnsi="Amiri" w:eastAsia="Amiri" w:cs="Amiri"/>
          <w:lang w:bidi="ar-SA"/>
          <w:color w:val="111111"/>
          <w:sz w:val="28"/>
          <w:szCs w:val="28"/>
          <w:rtl/>
        </w:rPr>
        <w:t xml:space="preserve">الحاقة</w:t>
      </w:r>
    </w:p>
    <w:p>
      <w:pPr>
        <w:pStyle w:val="BookText"/>
      </w:pPr>
      <w:r>
        <w:rPr>
          <w:rFonts w:ascii="Amiri" w:hAnsi="Amiri" w:eastAsia="Amiri" w:cs="Amiri"/>
          <w:lang w:bidi="ar-SA"/>
          <w:color w:val="111111"/>
          <w:sz w:val="28"/>
          <w:szCs w:val="28"/>
          <w:rtl/>
        </w:rPr>
        <w:t xml:space="preserve">الحاقّة،ما الحاقّة \1،2\241</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نفخة واحدة \13\556</w:t>
      </w:r>
    </w:p>
    <w:p>
      <w:pPr>
        <w:pStyle w:val="BookText"/>
      </w:pPr>
      <w:r>
        <w:rPr>
          <w:rFonts w:ascii="IRNazanin" w:hAnsi="IRNazanin" w:eastAsia="IRNazanin" w:cs="IRNazanin"/>
          <w:lang w:bidi="fa-IR"/>
          <w:color w:val="111111"/>
          <w:sz w:val="28"/>
          <w:szCs w:val="28"/>
          <w:rtl/>
        </w:rPr>
        <w:t xml:space="preserve">هاؤم اقرءوا کتابیه \19\192;199</w:t>
      </w:r>
    </w:p>
    <w:p>
      <w:pPr>
        <w:pStyle w:val="BookText"/>
      </w:pPr>
      <w:r>
        <w:rPr>
          <w:rFonts w:ascii="IRNazanin" w:hAnsi="IRNazanin" w:eastAsia="IRNazanin" w:cs="IRNazanin"/>
          <w:lang w:bidi="fa-IR"/>
          <w:color w:val="111111"/>
          <w:sz w:val="28"/>
          <w:szCs w:val="28"/>
          <w:rtl/>
        </w:rPr>
        <w:t xml:space="preserve">عیشة راضیة \21\865</w:t>
      </w:r>
    </w:p>
    <w:p>
      <w:pPr>
        <w:pStyle w:val="BookText"/>
      </w:pPr>
      <w:r>
        <w:rPr>
          <w:rFonts w:ascii="IRNazanin" w:hAnsi="IRNazanin" w:eastAsia="IRNazanin" w:cs="IRNazanin"/>
          <w:lang w:bidi="fa-IR"/>
          <w:color w:val="111111"/>
          <w:sz w:val="28"/>
          <w:szCs w:val="28"/>
          <w:rtl/>
        </w:rPr>
        <w:t xml:space="preserve">فما منکم من أحد عنه \47\520</w:t>
      </w:r>
    </w:p>
    <w:p>
      <w:pPr>
        <w:pStyle w:val="BookText"/>
      </w:pPr>
      <w:r>
        <w:rPr>
          <w:rFonts w:ascii="IRNazanin" w:hAnsi="IRNazanin" w:eastAsia="IRNazanin" w:cs="IRNazanin"/>
          <w:lang w:bidi="fa-IR"/>
          <w:color w:val="111111"/>
          <w:sz w:val="28"/>
          <w:szCs w:val="28"/>
          <w:rtl/>
        </w:rPr>
        <w:t xml:space="preserve">القلم</w:t>
      </w:r>
    </w:p>
    <w:p>
      <w:pPr>
        <w:pStyle w:val="BookText"/>
      </w:pPr>
      <w:r>
        <w:rPr>
          <w:rFonts w:ascii="IRNazanin" w:hAnsi="IRNazanin" w:eastAsia="IRNazanin" w:cs="IRNazanin"/>
          <w:lang w:bidi="fa-IR"/>
          <w:color w:val="111111"/>
          <w:sz w:val="28"/>
          <w:szCs w:val="28"/>
          <w:rtl/>
        </w:rPr>
        <w:t xml:space="preserve">ودّوا لو تدهن فیدهنون \9\1190;1206</w:t>
      </w:r>
    </w:p>
    <w:p>
      <w:pPr>
        <w:pStyle w:val="BookText"/>
      </w:pPr>
      <w:r>
        <w:rPr>
          <w:rFonts w:ascii="Amiri" w:hAnsi="Amiri" w:eastAsia="Amiri" w:cs="Amiri"/>
          <w:lang w:bidi="ar-SA"/>
          <w:color w:val="111111"/>
          <w:sz w:val="28"/>
          <w:szCs w:val="28"/>
          <w:rtl/>
        </w:rPr>
        <w:t xml:space="preserve">خاشعة أبصارهم \43\871</w:t>
      </w:r>
    </w:p>
    <w:p>
      <w:pPr>
        <w:pStyle w:val="BookText"/>
      </w:pPr>
      <w:r>
        <w:rPr>
          <w:rFonts w:ascii="IRNazanin" w:hAnsi="IRNazanin" w:eastAsia="IRNazanin" w:cs="IRNazanin"/>
          <w:lang w:bidi="fa-IR"/>
          <w:color w:val="111111"/>
          <w:sz w:val="28"/>
          <w:szCs w:val="28"/>
          <w:rtl/>
        </w:rPr>
        <w:t xml:space="preserve">المعارج</w:t>
      </w:r>
    </w:p>
    <w:p>
      <w:pPr>
        <w:pStyle w:val="BookText"/>
      </w:pPr>
      <w:r>
        <w:rPr>
          <w:rFonts w:ascii="IRNazanin" w:hAnsi="IRNazanin" w:eastAsia="IRNazanin" w:cs="IRNazanin"/>
          <w:lang w:bidi="fa-IR"/>
          <w:color w:val="111111"/>
          <w:sz w:val="28"/>
          <w:szCs w:val="28"/>
          <w:rtl/>
        </w:rPr>
        <w:t xml:space="preserve">سأل سائل بعذاب واقع \1\1082</w:t>
      </w:r>
    </w:p>
    <w:p>
      <w:pPr>
        <w:pStyle w:val="BookText"/>
      </w:pPr>
      <w:r>
        <w:rPr>
          <w:rFonts w:ascii="IRNazanin" w:hAnsi="IRNazanin" w:eastAsia="IRNazanin" w:cs="IRNazanin"/>
          <w:lang w:bidi="fa-IR"/>
          <w:color w:val="111111"/>
          <w:sz w:val="28"/>
          <w:szCs w:val="28"/>
          <w:rtl/>
        </w:rPr>
        <w:t xml:space="preserve">من عذاب یومئذ \11\756</w:t>
      </w:r>
    </w:p>
    <w:p>
      <w:pPr>
        <w:pStyle w:val="BookText"/>
      </w:pPr>
      <w:r>
        <w:rPr>
          <w:rFonts w:ascii="IRNazanin" w:hAnsi="IRNazanin" w:eastAsia="IRNazanin" w:cs="IRNazanin"/>
          <w:lang w:bidi="fa-IR"/>
          <w:color w:val="111111"/>
          <w:sz w:val="28"/>
          <w:szCs w:val="28"/>
          <w:rtl/>
        </w:rPr>
        <w:t xml:space="preserve">إنّهم یرونه بعیدا \6،7\1004</w:t>
      </w:r>
    </w:p>
    <w:p>
      <w:pPr>
        <w:pStyle w:val="BookText"/>
      </w:pPr>
      <w:r>
        <w:rPr>
          <w:rFonts w:ascii="IRNazanin" w:hAnsi="IRNazanin" w:eastAsia="IRNazanin" w:cs="IRNazanin"/>
          <w:lang w:bidi="fa-IR"/>
          <w:color w:val="111111"/>
          <w:sz w:val="28"/>
          <w:szCs w:val="28"/>
          <w:rtl/>
        </w:rPr>
        <w:t xml:space="preserve">نوح</w:t>
      </w:r>
    </w:p>
    <w:p>
      <w:pPr>
        <w:pStyle w:val="BookText"/>
      </w:pPr>
      <w:r>
        <w:rPr>
          <w:rFonts w:ascii="IRNazanin" w:hAnsi="IRNazanin" w:eastAsia="IRNazanin" w:cs="IRNazanin"/>
          <w:lang w:bidi="fa-IR"/>
          <w:color w:val="111111"/>
          <w:sz w:val="28"/>
          <w:szCs w:val="28"/>
          <w:rtl/>
        </w:rPr>
        <w:t xml:space="preserve">یغفر لکم من ذنوبکم \4\1075</w:t>
      </w:r>
    </w:p>
    <w:p>
      <w:pPr>
        <w:pStyle w:val="BookText"/>
      </w:pPr>
      <w:r>
        <w:rPr>
          <w:rFonts w:ascii="IRNazanin" w:hAnsi="IRNazanin" w:eastAsia="IRNazanin" w:cs="IRNazanin"/>
          <w:lang w:bidi="fa-IR"/>
          <w:color w:val="111111"/>
          <w:sz w:val="28"/>
          <w:szCs w:val="28"/>
          <w:rtl/>
        </w:rPr>
        <w:t xml:space="preserve">أنبتکم من الأرض نباتا \17\290</w:t>
      </w:r>
    </w:p>
    <w:p>
      <w:pPr>
        <w:pStyle w:val="BookText"/>
      </w:pPr>
      <w:r>
        <w:rPr>
          <w:rFonts w:ascii="IRNazanin" w:hAnsi="IRNazanin" w:eastAsia="IRNazanin" w:cs="IRNazanin"/>
          <w:lang w:bidi="fa-IR"/>
          <w:color w:val="111111"/>
          <w:sz w:val="28"/>
          <w:szCs w:val="28"/>
          <w:rtl/>
        </w:rPr>
        <w:t xml:space="preserve">ممّا خطیئاتهم \25\1182</w:t>
      </w:r>
    </w:p>
    <w:p>
      <w:pPr>
        <w:pStyle w:val="BookText"/>
      </w:pPr>
      <w:r>
        <w:rPr>
          <w:rFonts w:ascii="IRNazanin" w:hAnsi="IRNazanin" w:eastAsia="IRNazanin" w:cs="IRNazanin"/>
          <w:lang w:bidi="fa-IR"/>
          <w:color w:val="111111"/>
          <w:sz w:val="28"/>
          <w:szCs w:val="28"/>
          <w:rtl/>
        </w:rPr>
        <w:t xml:space="preserve">الجن</w:t>
      </w:r>
    </w:p>
    <w:p>
      <w:pPr>
        <w:pStyle w:val="BookText"/>
      </w:pPr>
      <w:r>
        <w:rPr>
          <w:rFonts w:ascii="Amiri" w:hAnsi="Amiri" w:eastAsia="Amiri" w:cs="Amiri"/>
          <w:lang w:bidi="ar-SA"/>
          <w:color w:val="111111"/>
          <w:sz w:val="28"/>
          <w:szCs w:val="28"/>
          <w:rtl/>
        </w:rPr>
        <w:t xml:space="preserve">قل أوحی إلیّ \1\141</w:t>
      </w:r>
    </w:p>
    <w:p>
      <w:pPr>
        <w:pStyle w:val="BookText"/>
      </w:pPr>
      <w:r>
        <w:rPr>
          <w:rFonts w:ascii="IRNazanin" w:hAnsi="IRNazanin" w:eastAsia="IRNazanin" w:cs="IRNazanin"/>
          <w:lang w:bidi="fa-IR"/>
          <w:color w:val="111111"/>
          <w:sz w:val="28"/>
          <w:szCs w:val="28"/>
          <w:rtl/>
        </w:rPr>
        <w:t xml:space="preserve">فمن یؤمن بربّه فلا یخاف بخسا و لا رهقا \13\972</w:t>
      </w:r>
    </w:p>
    <w:p>
      <w:pPr>
        <w:pStyle w:val="BookText"/>
      </w:pPr>
      <w:r>
        <w:rPr>
          <w:rFonts w:ascii="IRNazanin" w:hAnsi="IRNazanin" w:eastAsia="IRNazanin" w:cs="IRNazanin"/>
          <w:lang w:bidi="fa-IR"/>
          <w:color w:val="111111"/>
          <w:sz w:val="28"/>
          <w:szCs w:val="28"/>
          <w:rtl/>
        </w:rPr>
        <w:t xml:space="preserve">و ألّو استقاموا علی الطّریقة \16\1181</w:t>
      </w:r>
    </w:p>
    <w:p>
      <w:pPr>
        <w:pStyle w:val="BookText"/>
      </w:pPr>
      <w:r>
        <w:rPr>
          <w:rFonts w:ascii="IRNazanin" w:hAnsi="IRNazanin" w:eastAsia="IRNazanin" w:cs="IRNazanin"/>
          <w:lang w:bidi="fa-IR"/>
          <w:color w:val="111111"/>
          <w:sz w:val="28"/>
          <w:szCs w:val="28"/>
          <w:rtl/>
        </w:rPr>
        <w:t xml:space="preserve">و ألّو استقاموا \16\1134</w:t>
      </w:r>
    </w:p>
    <w:p>
      <w:pPr>
        <w:pStyle w:val="BookText"/>
      </w:pPr>
      <w:r>
        <w:rPr>
          <w:rFonts w:ascii="Amiri" w:hAnsi="Amiri" w:eastAsia="Amiri" w:cs="Amiri"/>
          <w:lang w:bidi="ar-SA"/>
          <w:color w:val="111111"/>
          <w:sz w:val="28"/>
          <w:szCs w:val="28"/>
          <w:rtl/>
        </w:rPr>
        <w:t xml:space="preserve">و أنّه لمّا قام عبد اللّه یدعوه \19\654</w:t>
      </w:r>
    </w:p>
    <w:p>
      <w:pPr>
        <w:pStyle w:val="BookText"/>
      </w:pPr>
      <w:r>
        <w:rPr>
          <w:rFonts w:ascii="IRNazanin" w:hAnsi="IRNazanin" w:eastAsia="IRNazanin" w:cs="IRNazanin"/>
          <w:lang w:bidi="fa-IR"/>
          <w:color w:val="111111"/>
          <w:sz w:val="28"/>
          <w:szCs w:val="28"/>
          <w:rtl/>
        </w:rPr>
        <w:t xml:space="preserve">المزمل</w:t>
      </w:r>
    </w:p>
    <w:p>
      <w:pPr>
        <w:pStyle w:val="BookText"/>
      </w:pPr>
      <w:r>
        <w:rPr>
          <w:rFonts w:ascii="IRNazanin" w:hAnsi="IRNazanin" w:eastAsia="IRNazanin" w:cs="IRNazanin"/>
          <w:lang w:bidi="fa-IR"/>
          <w:color w:val="111111"/>
          <w:sz w:val="28"/>
          <w:szCs w:val="28"/>
          <w:rtl/>
        </w:rPr>
        <w:t xml:space="preserve">و تبتل إلیه تبتیلا \8\290</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لدینا أنکالا \12\276</w:t>
      </w:r>
    </w:p>
    <w:p>
      <w:pPr>
        <w:pStyle w:val="BookText"/>
      </w:pPr>
      <w:r>
        <w:rPr>
          <w:rFonts w:ascii="IRNazanin" w:hAnsi="IRNazanin" w:eastAsia="IRNazanin" w:cs="IRNazanin"/>
          <w:lang w:bidi="fa-IR"/>
          <w:color w:val="111111"/>
          <w:sz w:val="28"/>
          <w:szCs w:val="28"/>
          <w:rtl/>
        </w:rPr>
        <w:t xml:space="preserve">علم أن سیکون منکم مرضی \20\253</w:t>
      </w:r>
    </w:p>
    <w:p>
      <w:pPr>
        <w:pStyle w:val="BookText"/>
      </w:pPr>
      <w:r>
        <w:rPr>
          <w:rFonts w:ascii="IRNazanin" w:hAnsi="IRNazanin" w:eastAsia="IRNazanin" w:cs="IRNazanin"/>
          <w:lang w:bidi="fa-IR"/>
          <w:color w:val="111111"/>
          <w:sz w:val="28"/>
          <w:szCs w:val="28"/>
          <w:rtl/>
        </w:rPr>
        <w:t xml:space="preserve">أرسلنا إلی فرعون رسولا \15،16\766;1057</w:t>
      </w:r>
    </w:p>
    <w:p>
      <w:pPr>
        <w:pStyle w:val="BookText"/>
      </w:pPr>
      <w:r>
        <w:rPr>
          <w:rFonts w:ascii="IRNazanin" w:hAnsi="IRNazanin" w:eastAsia="IRNazanin" w:cs="IRNazanin"/>
          <w:lang w:bidi="fa-IR"/>
          <w:color w:val="111111"/>
          <w:sz w:val="28"/>
          <w:szCs w:val="28"/>
          <w:rtl/>
        </w:rPr>
        <w:t xml:space="preserve">المدثر</w:t>
      </w:r>
    </w:p>
    <w:p>
      <w:pPr>
        <w:pStyle w:val="BookText"/>
      </w:pPr>
      <w:r>
        <w:rPr>
          <w:rFonts w:ascii="Amiri" w:hAnsi="Amiri" w:eastAsia="Amiri" w:cs="Amiri"/>
          <w:lang w:bidi="ar-SA"/>
          <w:color w:val="111111"/>
          <w:sz w:val="28"/>
          <w:szCs w:val="28"/>
          <w:rtl/>
        </w:rPr>
        <w:t xml:space="preserve">کلاّ و القمر \32\1226</w:t>
      </w:r>
    </w:p>
    <w:p>
      <w:pPr>
        <w:pStyle w:val="BookText"/>
      </w:pPr>
      <w:r>
        <w:rPr>
          <w:rFonts w:ascii="IRNazanin" w:hAnsi="IRNazanin" w:eastAsia="IRNazanin" w:cs="IRNazanin"/>
          <w:lang w:bidi="fa-IR"/>
          <w:color w:val="111111"/>
          <w:sz w:val="28"/>
          <w:szCs w:val="28"/>
          <w:rtl/>
        </w:rPr>
        <w:t xml:space="preserve">القیامة</w:t>
      </w:r>
    </w:p>
    <w:p>
      <w:pPr>
        <w:pStyle w:val="BookText"/>
      </w:pPr>
      <w:r>
        <w:rPr>
          <w:rFonts w:ascii="IRNazanin" w:hAnsi="IRNazanin" w:eastAsia="IRNazanin" w:cs="IRNazanin"/>
          <w:lang w:bidi="fa-IR"/>
          <w:color w:val="111111"/>
          <w:sz w:val="28"/>
          <w:szCs w:val="28"/>
          <w:rtl/>
        </w:rPr>
        <w:t xml:space="preserve">بلی قادرین علی أن نسوّی بنانه \4\438</w:t>
      </w:r>
    </w:p>
    <w:p>
      <w:pPr>
        <w:pStyle w:val="BookText"/>
      </w:pPr>
      <w:r>
        <w:rPr>
          <w:rFonts w:ascii="IRNazanin" w:hAnsi="IRNazanin" w:eastAsia="IRNazanin" w:cs="IRNazanin"/>
          <w:lang w:bidi="fa-IR"/>
          <w:color w:val="111111"/>
          <w:sz w:val="28"/>
          <w:szCs w:val="28"/>
          <w:rtl/>
        </w:rPr>
        <w:t xml:space="preserve">و جمع الشّمس و القمر \9\797</w:t>
      </w:r>
    </w:p>
    <w:p>
      <w:pPr>
        <w:pStyle w:val="BookText"/>
      </w:pPr>
      <w:r>
        <w:rPr>
          <w:rFonts w:ascii="IRNazanin" w:hAnsi="IRNazanin" w:eastAsia="IRNazanin" w:cs="IRNazanin"/>
          <w:lang w:bidi="fa-IR"/>
          <w:color w:val="111111"/>
          <w:sz w:val="28"/>
          <w:szCs w:val="28"/>
          <w:rtl/>
        </w:rPr>
        <w:t xml:space="preserve">الإنسان</w:t>
      </w:r>
    </w:p>
    <w:p>
      <w:pPr>
        <w:pStyle w:val="BookText"/>
      </w:pPr>
      <w:r>
        <w:rPr>
          <w:rFonts w:ascii="IRNazanin" w:hAnsi="IRNazanin" w:eastAsia="IRNazanin" w:cs="IRNazanin"/>
          <w:lang w:bidi="fa-IR"/>
          <w:color w:val="111111"/>
          <w:sz w:val="28"/>
          <w:szCs w:val="28"/>
          <w:rtl/>
        </w:rPr>
        <w:t xml:space="preserve">هل أتی علی الإنسان حین من الدّهر \1\1198</w:t>
      </w:r>
    </w:p>
    <w:p>
      <w:pPr>
        <w:pStyle w:val="BookText"/>
      </w:pPr>
      <w:r>
        <w:rPr>
          <w:rFonts w:ascii="IRNazanin" w:hAnsi="IRNazanin" w:eastAsia="IRNazanin" w:cs="IRNazanin"/>
          <w:lang w:bidi="fa-IR"/>
          <w:color w:val="111111"/>
          <w:sz w:val="28"/>
          <w:szCs w:val="28"/>
          <w:rtl/>
        </w:rPr>
        <w:t xml:space="preserve">و دانیة علیهم ظلالها \14\856</w:t>
      </w:r>
    </w:p>
    <w:p>
      <w:pPr>
        <w:pStyle w:val="BookText"/>
      </w:pPr>
      <w:r>
        <w:rPr>
          <w:rFonts w:ascii="IRNazanin" w:hAnsi="IRNazanin" w:eastAsia="IRNazanin" w:cs="IRNazanin"/>
          <w:lang w:bidi="fa-IR"/>
          <w:color w:val="111111"/>
          <w:sz w:val="28"/>
          <w:szCs w:val="28"/>
          <w:rtl/>
        </w:rPr>
        <w:t xml:space="preserve">قواریر،قواریر من فضّة \15،16\124</w:t>
      </w:r>
    </w:p>
    <w:p>
      <w:pPr>
        <w:pStyle w:val="BookText"/>
      </w:pPr>
      <w:r>
        <w:rPr>
          <w:rFonts w:ascii="IRNazanin" w:hAnsi="IRNazanin" w:eastAsia="IRNazanin" w:cs="IRNazanin"/>
          <w:lang w:bidi="fa-IR"/>
          <w:color w:val="111111"/>
          <w:sz w:val="28"/>
          <w:szCs w:val="28"/>
          <w:rtl/>
        </w:rPr>
        <w:t xml:space="preserve">سلاسلا و أغلالا و سعیرا \3\123</w:t>
      </w:r>
    </w:p>
    <w:p>
      <w:pPr>
        <w:pStyle w:val="BookText"/>
      </w:pPr>
      <w:r>
        <w:rPr>
          <w:rFonts w:ascii="Amiri" w:hAnsi="Amiri" w:eastAsia="Amiri" w:cs="Amiri"/>
          <w:lang w:bidi="ar-SA"/>
          <w:color w:val="111111"/>
          <w:sz w:val="28"/>
          <w:szCs w:val="28"/>
          <w:rtl/>
        </w:rPr>
        <w:t xml:space="preserve">إنّا هدیناه السّبیل إمّا شاکرا و إمّا کفورا \3\1155</w:t>
      </w:r>
    </w:p>
    <w:p>
      <w:pPr>
        <w:pStyle w:val="BookText"/>
      </w:pPr>
      <w:r>
        <w:rPr>
          <w:rFonts w:ascii="IRNazanin" w:hAnsi="IRNazanin" w:eastAsia="IRNazanin" w:cs="IRNazanin"/>
          <w:lang w:bidi="fa-IR"/>
          <w:color w:val="111111"/>
          <w:sz w:val="28"/>
          <w:szCs w:val="28"/>
          <w:rtl/>
        </w:rPr>
        <w:t xml:space="preserve">أوحینا إلی أمّک ما یوحی \38،39\1187</w:t>
      </w:r>
    </w:p>
    <w:p>
      <w:pPr>
        <w:pStyle w:val="BookText"/>
      </w:pPr>
      <w:r>
        <w:rPr>
          <w:rFonts w:ascii="IRNazanin" w:hAnsi="IRNazanin" w:eastAsia="IRNazanin" w:cs="IRNazanin"/>
          <w:lang w:bidi="fa-IR"/>
          <w:color w:val="111111"/>
          <w:sz w:val="28"/>
          <w:szCs w:val="28"/>
          <w:rtl/>
        </w:rPr>
        <w:t xml:space="preserve">عینا یشرب بها عباد اللّه \6\1083</w:t>
      </w:r>
    </w:p>
    <w:p>
      <w:pPr>
        <w:pStyle w:val="BookText"/>
      </w:pPr>
      <w:r>
        <w:rPr>
          <w:rFonts w:ascii="IRNazanin" w:hAnsi="IRNazanin" w:eastAsia="IRNazanin" w:cs="IRNazanin"/>
          <w:lang w:bidi="fa-IR"/>
          <w:color w:val="111111"/>
          <w:sz w:val="28"/>
          <w:szCs w:val="28"/>
          <w:rtl/>
        </w:rPr>
        <w:t xml:space="preserve">المرسلات</w:t>
      </w:r>
    </w:p>
    <w:p>
      <w:pPr>
        <w:pStyle w:val="BookText"/>
      </w:pPr>
      <w:r>
        <w:rPr>
          <w:rFonts w:ascii="Amiri" w:hAnsi="Amiri" w:eastAsia="Amiri" w:cs="Amiri"/>
          <w:lang w:bidi="ar-SA"/>
          <w:color w:val="111111"/>
          <w:sz w:val="28"/>
          <w:szCs w:val="28"/>
          <w:rtl/>
        </w:rPr>
        <w:t xml:space="preserve">و إذا الرّسل وقّتت \11\802</w:t>
      </w:r>
    </w:p>
    <w:p>
      <w:pPr>
        <w:pStyle w:val="BookText"/>
      </w:pPr>
      <w:r>
        <w:rPr>
          <w:rFonts w:ascii="IRNazanin" w:hAnsi="IRNazanin" w:eastAsia="IRNazanin" w:cs="IRNazanin"/>
          <w:lang w:bidi="fa-IR"/>
          <w:color w:val="111111"/>
          <w:sz w:val="28"/>
          <w:szCs w:val="28"/>
          <w:rtl/>
        </w:rPr>
        <w:t xml:space="preserve">النبأ</w:t>
      </w:r>
    </w:p>
    <w:p>
      <w:pPr>
        <w:pStyle w:val="BookText"/>
      </w:pPr>
      <w:r>
        <w:rPr>
          <w:rFonts w:ascii="Amiri" w:hAnsi="Amiri" w:eastAsia="Amiri" w:cs="Amiri"/>
          <w:lang w:bidi="ar-SA"/>
          <w:color w:val="111111"/>
          <w:sz w:val="28"/>
          <w:szCs w:val="28"/>
          <w:rtl/>
        </w:rPr>
        <w:t xml:space="preserve">إنّ للمتّقین مفازا \32،33\592</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النازعات</w:t>
      </w:r>
    </w:p>
    <w:p>
      <w:pPr>
        <w:pStyle w:val="BookText"/>
      </w:pPr>
      <w:r>
        <w:rPr>
          <w:rFonts w:ascii="IRNazanin" w:hAnsi="IRNazanin" w:eastAsia="IRNazanin" w:cs="IRNazanin"/>
          <w:lang w:bidi="fa-IR"/>
          <w:color w:val="111111"/>
          <w:sz w:val="28"/>
          <w:szCs w:val="28"/>
          <w:rtl/>
        </w:rPr>
        <w:t xml:space="preserve">هل لک إلی أن تزکی \18\1078</w:t>
      </w:r>
    </w:p>
    <w:p>
      <w:pPr>
        <w:pStyle w:val="BookText"/>
      </w:pPr>
      <w:r>
        <w:rPr>
          <w:rFonts w:ascii="IRNazanin" w:hAnsi="IRNazanin" w:eastAsia="IRNazanin" w:cs="IRNazanin"/>
          <w:lang w:bidi="fa-IR"/>
          <w:color w:val="111111"/>
          <w:sz w:val="28"/>
          <w:szCs w:val="28"/>
          <w:rtl/>
        </w:rPr>
        <w:t xml:space="preserve">عبس</w:t>
      </w:r>
    </w:p>
    <w:p>
      <w:pPr>
        <w:pStyle w:val="BookText"/>
      </w:pPr>
      <w:r>
        <w:rPr>
          <w:rFonts w:ascii="Amiri" w:hAnsi="Amiri" w:eastAsia="Amiri" w:cs="Amiri"/>
          <w:lang w:bidi="ar-SA"/>
          <w:color w:val="111111"/>
          <w:sz w:val="28"/>
          <w:szCs w:val="28"/>
          <w:rtl/>
        </w:rPr>
        <w:t xml:space="preserve">و ما یدریک لعلّه یزّکّی \3\1013;1142</w:t>
      </w:r>
    </w:p>
    <w:p>
      <w:pPr>
        <w:pStyle w:val="BookText"/>
      </w:pPr>
      <w:r>
        <w:rPr>
          <w:rFonts w:ascii="Amiri" w:hAnsi="Amiri" w:eastAsia="Amiri" w:cs="Amiri"/>
          <w:lang w:bidi="ar-SA"/>
          <w:color w:val="111111"/>
          <w:sz w:val="28"/>
          <w:szCs w:val="28"/>
          <w:rtl/>
        </w:rPr>
        <w:t xml:space="preserve">و ما یدریک لعلّه یزکّی \3،4\944</w:t>
      </w:r>
    </w:p>
    <w:p>
      <w:pPr>
        <w:pStyle w:val="BookText"/>
      </w:pPr>
      <w:r>
        <w:rPr>
          <w:rFonts w:ascii="IRNazanin" w:hAnsi="IRNazanin" w:eastAsia="IRNazanin" w:cs="IRNazanin"/>
          <w:lang w:bidi="fa-IR"/>
          <w:color w:val="111111"/>
          <w:sz w:val="28"/>
          <w:szCs w:val="28"/>
          <w:rtl/>
        </w:rPr>
        <w:t xml:space="preserve">ثمّ أماته فأقبره \21\1147</w:t>
      </w:r>
    </w:p>
    <w:p>
      <w:pPr>
        <w:pStyle w:val="BookText"/>
      </w:pPr>
      <w:r>
        <w:rPr>
          <w:rFonts w:ascii="IRNazanin" w:hAnsi="IRNazanin" w:eastAsia="IRNazanin" w:cs="IRNazanin"/>
          <w:lang w:bidi="fa-IR"/>
          <w:color w:val="111111"/>
          <w:sz w:val="28"/>
          <w:szCs w:val="28"/>
          <w:rtl/>
        </w:rPr>
        <w:t xml:space="preserve">التکویر</w:t>
      </w:r>
    </w:p>
    <w:p>
      <w:pPr>
        <w:pStyle w:val="BookText"/>
      </w:pPr>
      <w:r>
        <w:rPr>
          <w:rFonts w:ascii="IRNazanin" w:hAnsi="IRNazanin" w:eastAsia="IRNazanin" w:cs="IRNazanin"/>
          <w:lang w:bidi="fa-IR"/>
          <w:color w:val="111111"/>
          <w:sz w:val="28"/>
          <w:szCs w:val="28"/>
          <w:rtl/>
        </w:rPr>
        <w:t xml:space="preserve">و إذا النّجوم انکدرت \2\803</w:t>
      </w:r>
    </w:p>
    <w:p>
      <w:pPr>
        <w:pStyle w:val="BookText"/>
      </w:pPr>
      <w:r>
        <w:rPr>
          <w:rFonts w:ascii="IRNazanin" w:hAnsi="IRNazanin" w:eastAsia="IRNazanin" w:cs="IRNazanin"/>
          <w:lang w:bidi="fa-IR"/>
          <w:color w:val="111111"/>
          <w:sz w:val="28"/>
          <w:szCs w:val="28"/>
          <w:rtl/>
        </w:rPr>
        <w:t xml:space="preserve">و ما هو علی الغیب بضنین \24\1017</w:t>
      </w:r>
    </w:p>
    <w:p>
      <w:pPr>
        <w:pStyle w:val="BookText"/>
      </w:pPr>
      <w:r>
        <w:rPr>
          <w:rFonts w:ascii="IRNazanin" w:hAnsi="IRNazanin" w:eastAsia="IRNazanin" w:cs="IRNazanin"/>
          <w:lang w:bidi="fa-IR"/>
          <w:color w:val="111111"/>
          <w:sz w:val="28"/>
          <w:szCs w:val="28"/>
          <w:rtl/>
        </w:rPr>
        <w:t xml:space="preserve">الانفطار</w:t>
      </w:r>
    </w:p>
    <w:p>
      <w:pPr>
        <w:pStyle w:val="BookText"/>
      </w:pPr>
      <w:r>
        <w:rPr>
          <w:rFonts w:ascii="IRNazanin" w:hAnsi="IRNazanin" w:eastAsia="IRNazanin" w:cs="IRNazanin"/>
          <w:lang w:bidi="fa-IR"/>
          <w:color w:val="111111"/>
          <w:sz w:val="28"/>
          <w:szCs w:val="28"/>
          <w:rtl/>
        </w:rPr>
        <w:t xml:space="preserve">إذا السّماء انفطرت \1\735</w:t>
      </w:r>
    </w:p>
    <w:p>
      <w:pPr>
        <w:pStyle w:val="BookText"/>
      </w:pPr>
      <w:r>
        <w:rPr>
          <w:rFonts w:ascii="IRNazanin" w:hAnsi="IRNazanin" w:eastAsia="IRNazanin" w:cs="IRNazanin"/>
          <w:lang w:bidi="fa-IR"/>
          <w:color w:val="111111"/>
          <w:sz w:val="28"/>
          <w:szCs w:val="28"/>
          <w:rtl/>
        </w:rPr>
        <w:t xml:space="preserve">المطففین</w:t>
      </w:r>
    </w:p>
    <w:p>
      <w:pPr>
        <w:pStyle w:val="BookText"/>
      </w:pPr>
      <w:r>
        <w:rPr>
          <w:rFonts w:ascii="IRNazanin" w:hAnsi="IRNazanin" w:eastAsia="IRNazanin" w:cs="IRNazanin"/>
          <w:lang w:bidi="fa-IR"/>
          <w:color w:val="111111"/>
          <w:sz w:val="28"/>
          <w:szCs w:val="28"/>
          <w:rtl/>
        </w:rPr>
        <w:t xml:space="preserve">إذا اکتالوا علی النّاس یستوفون \2\1106</w:t>
      </w:r>
    </w:p>
    <w:p>
      <w:pPr>
        <w:pStyle w:val="BookText"/>
      </w:pPr>
      <w:r>
        <w:rPr>
          <w:rFonts w:ascii="IRNazanin" w:hAnsi="IRNazanin" w:eastAsia="IRNazanin" w:cs="IRNazanin"/>
          <w:lang w:bidi="fa-IR"/>
          <w:color w:val="111111"/>
          <w:sz w:val="28"/>
          <w:szCs w:val="28"/>
          <w:rtl/>
        </w:rPr>
        <w:t xml:space="preserve">الانشقاق</w:t>
      </w:r>
    </w:p>
    <w:p>
      <w:pPr>
        <w:pStyle w:val="BookText"/>
      </w:pPr>
      <w:r>
        <w:rPr>
          <w:rFonts w:ascii="Amiri" w:hAnsi="Amiri" w:eastAsia="Amiri" w:cs="Amiri"/>
          <w:lang w:bidi="ar-SA"/>
          <w:color w:val="111111"/>
          <w:sz w:val="28"/>
          <w:szCs w:val="28"/>
          <w:rtl/>
        </w:rPr>
        <w:t xml:space="preserve">إذا السّماء انشقّت \1\190;376</w:t>
      </w:r>
    </w:p>
    <w:p>
      <w:pPr>
        <w:pStyle w:val="BookText"/>
      </w:pPr>
      <w:r>
        <w:rPr>
          <w:rFonts w:ascii="IRNazanin" w:hAnsi="IRNazanin" w:eastAsia="IRNazanin" w:cs="IRNazanin"/>
          <w:lang w:bidi="fa-IR"/>
          <w:color w:val="111111"/>
          <w:sz w:val="28"/>
          <w:szCs w:val="28"/>
          <w:rtl/>
        </w:rPr>
        <w:t xml:space="preserve">لترکبنّ طبقا عن طبق \19\444</w:t>
      </w:r>
    </w:p>
    <w:p>
      <w:pPr>
        <w:pStyle w:val="BookText"/>
      </w:pPr>
      <w:r>
        <w:rPr>
          <w:rFonts w:ascii="IRNazanin" w:hAnsi="IRNazanin" w:eastAsia="IRNazanin" w:cs="IRNazanin"/>
          <w:lang w:bidi="fa-IR"/>
          <w:color w:val="111111"/>
          <w:sz w:val="28"/>
          <w:szCs w:val="28"/>
          <w:rtl/>
        </w:rPr>
        <w:t xml:space="preserve">لترکبنّ طبقا عن طبق \19\1105</w:t>
      </w:r>
    </w:p>
    <w:p>
      <w:pPr>
        <w:pStyle w:val="BookText"/>
      </w:pPr>
      <w:r>
        <w:rPr>
          <w:rFonts w:ascii="IRNazanin" w:hAnsi="IRNazanin" w:eastAsia="IRNazanin" w:cs="IRNazanin"/>
          <w:lang w:bidi="fa-IR"/>
          <w:color w:val="111111"/>
          <w:sz w:val="28"/>
          <w:szCs w:val="28"/>
          <w:rtl/>
        </w:rPr>
        <w:t xml:space="preserve">البروج</w:t>
      </w:r>
    </w:p>
    <w:p>
      <w:pPr>
        <w:pStyle w:val="BookText"/>
      </w:pPr>
      <w:r>
        <w:rPr>
          <w:rFonts w:ascii="IRNazanin" w:hAnsi="IRNazanin" w:eastAsia="IRNazanin" w:cs="IRNazanin"/>
          <w:lang w:bidi="fa-IR"/>
          <w:color w:val="111111"/>
          <w:sz w:val="28"/>
          <w:szCs w:val="28"/>
          <w:rtl/>
        </w:rPr>
        <w:t xml:space="preserve">إنّ الّذین فتنوا المؤمنین و المؤمنات \11\262</w:t>
      </w:r>
    </w:p>
    <w:p>
      <w:pPr>
        <w:pStyle w:val="BookText"/>
      </w:pPr>
      <w:r>
        <w:rPr>
          <w:rFonts w:ascii="IRNazanin" w:hAnsi="IRNazanin" w:eastAsia="IRNazanin" w:cs="IRNazanin"/>
          <w:lang w:bidi="fa-IR"/>
          <w:color w:val="111111"/>
          <w:sz w:val="28"/>
          <w:szCs w:val="28"/>
          <w:rtl/>
        </w:rPr>
        <w:t xml:space="preserve">و هو الغفور الودود \14،15\255</w:t>
      </w:r>
    </w:p>
    <w:p>
      <w:pPr>
        <w:pStyle w:val="BookText"/>
      </w:pPr>
      <w:r>
        <w:rPr>
          <w:rFonts w:ascii="IRNazanin" w:hAnsi="IRNazanin" w:eastAsia="IRNazanin" w:cs="IRNazanin"/>
          <w:lang w:bidi="fa-IR"/>
          <w:color w:val="111111"/>
          <w:sz w:val="28"/>
          <w:szCs w:val="28"/>
          <w:rtl/>
        </w:rPr>
        <w:t xml:space="preserve">فعال لما یرید \16\1084</w:t>
      </w:r>
    </w:p>
    <w:p>
      <w:pPr>
        <w:pStyle w:val="BookText"/>
      </w:pPr>
      <w:r>
        <w:rPr>
          <w:rFonts w:ascii="IRNazanin" w:hAnsi="IRNazanin" w:eastAsia="IRNazanin" w:cs="IRNazanin"/>
          <w:lang w:bidi="fa-IR"/>
          <w:color w:val="111111"/>
          <w:sz w:val="28"/>
          <w:szCs w:val="28"/>
          <w:rtl/>
        </w:rPr>
        <w:t xml:space="preserve">الطارق</w:t>
      </w:r>
    </w:p>
    <w:p>
      <w:pPr>
        <w:pStyle w:val="BookText"/>
      </w:pPr>
      <w:r>
        <w:rPr>
          <w:rFonts w:ascii="Amiri" w:hAnsi="Amiri" w:eastAsia="Amiri" w:cs="Amiri"/>
          <w:lang w:bidi="ar-SA"/>
          <w:color w:val="111111"/>
          <w:sz w:val="28"/>
          <w:szCs w:val="28"/>
          <w:rtl/>
        </w:rPr>
        <w:t xml:space="preserve">إنّ کلّ نفس لمّا علیها حافظ \4\459</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ماء دافق \6\865</w:t>
      </w:r>
    </w:p>
    <w:p>
      <w:pPr>
        <w:pStyle w:val="BookText"/>
      </w:pPr>
      <w:r>
        <w:rPr>
          <w:rFonts w:ascii="IRNazanin" w:hAnsi="IRNazanin" w:eastAsia="IRNazanin" w:cs="IRNazanin"/>
          <w:lang w:bidi="fa-IR"/>
          <w:color w:val="111111"/>
          <w:sz w:val="28"/>
          <w:szCs w:val="28"/>
          <w:rtl/>
        </w:rPr>
        <w:t xml:space="preserve">الأعلی</w:t>
      </w:r>
    </w:p>
    <w:p>
      <w:pPr>
        <w:pStyle w:val="BookText"/>
      </w:pPr>
      <w:r>
        <w:rPr>
          <w:rFonts w:ascii="Amiri" w:hAnsi="Amiri" w:eastAsia="Amiri" w:cs="Amiri"/>
          <w:lang w:bidi="ar-SA"/>
          <w:color w:val="111111"/>
          <w:sz w:val="28"/>
          <w:szCs w:val="28"/>
          <w:rtl/>
        </w:rPr>
        <w:t xml:space="preserve">سبّح اسم ربّک الأعلی \1\710</w:t>
      </w:r>
    </w:p>
    <w:p>
      <w:pPr>
        <w:pStyle w:val="BookText"/>
      </w:pPr>
      <w:r>
        <w:rPr>
          <w:rFonts w:ascii="IRNazanin" w:hAnsi="IRNazanin" w:eastAsia="IRNazanin" w:cs="IRNazanin"/>
          <w:lang w:bidi="fa-IR"/>
          <w:color w:val="111111"/>
          <w:sz w:val="28"/>
          <w:szCs w:val="28"/>
          <w:rtl/>
        </w:rPr>
        <w:t xml:space="preserve">سنقرئک فلا تنسی \6\920</w:t>
      </w:r>
    </w:p>
    <w:p>
      <w:pPr>
        <w:pStyle w:val="BookText"/>
      </w:pPr>
      <w:r>
        <w:rPr>
          <w:rFonts w:ascii="IRNazanin" w:hAnsi="IRNazanin" w:eastAsia="IRNazanin" w:cs="IRNazanin"/>
          <w:lang w:bidi="fa-IR"/>
          <w:color w:val="111111"/>
          <w:sz w:val="28"/>
          <w:szCs w:val="28"/>
          <w:rtl/>
        </w:rPr>
        <w:t xml:space="preserve">الغاشیة</w:t>
      </w:r>
    </w:p>
    <w:p>
      <w:pPr>
        <w:pStyle w:val="BookText"/>
      </w:pPr>
      <w:r>
        <w:rPr>
          <w:rFonts w:ascii="IRNazanin" w:hAnsi="IRNazanin" w:eastAsia="IRNazanin" w:cs="IRNazanin"/>
          <w:lang w:bidi="fa-IR"/>
          <w:color w:val="111111"/>
          <w:sz w:val="28"/>
          <w:szCs w:val="28"/>
          <w:rtl/>
        </w:rPr>
        <w:t xml:space="preserve">إنّ علینا حسابهم \26\1105</w:t>
      </w:r>
    </w:p>
    <w:p>
      <w:pPr>
        <w:pStyle w:val="BookText"/>
      </w:pPr>
      <w:r>
        <w:rPr>
          <w:rFonts w:ascii="IRNazanin" w:hAnsi="IRNazanin" w:eastAsia="IRNazanin" w:cs="IRNazanin"/>
          <w:lang w:bidi="fa-IR"/>
          <w:color w:val="111111"/>
          <w:sz w:val="28"/>
          <w:szCs w:val="28"/>
          <w:rtl/>
        </w:rPr>
        <w:t xml:space="preserve">إنّ إلینا إیابهم \25،26\276</w:t>
      </w:r>
    </w:p>
    <w:p>
      <w:pPr>
        <w:pStyle w:val="BookText"/>
      </w:pPr>
      <w:r>
        <w:rPr>
          <w:rFonts w:ascii="IRNazanin" w:hAnsi="IRNazanin" w:eastAsia="IRNazanin" w:cs="IRNazanin"/>
          <w:lang w:bidi="fa-IR"/>
          <w:color w:val="111111"/>
          <w:sz w:val="28"/>
          <w:szCs w:val="28"/>
          <w:rtl/>
        </w:rPr>
        <w:t xml:space="preserve">الفجر</w:t>
      </w:r>
    </w:p>
    <w:p>
      <w:pPr>
        <w:pStyle w:val="BookText"/>
      </w:pPr>
      <w:r>
        <w:rPr>
          <w:rFonts w:ascii="Amiri" w:hAnsi="Amiri" w:eastAsia="Amiri" w:cs="Amiri"/>
          <w:lang w:bidi="ar-SA"/>
          <w:color w:val="111111"/>
          <w:sz w:val="28"/>
          <w:szCs w:val="28"/>
          <w:rtl/>
        </w:rPr>
        <w:t xml:space="preserve">کلاّ إذا دکّت الأرض دکّا دکّا \21\294</w:t>
      </w:r>
    </w:p>
    <w:p>
      <w:pPr>
        <w:pStyle w:val="BookText"/>
      </w:pPr>
      <w:r>
        <w:rPr>
          <w:rFonts w:ascii="Amiri" w:hAnsi="Amiri" w:eastAsia="Amiri" w:cs="Amiri"/>
          <w:lang w:bidi="ar-SA"/>
          <w:color w:val="111111"/>
          <w:sz w:val="28"/>
          <w:szCs w:val="28"/>
          <w:rtl/>
        </w:rPr>
        <w:t xml:space="preserve">إنّ ربّک لبالمرصاد \14\1105</w:t>
      </w:r>
    </w:p>
    <w:p>
      <w:pPr>
        <w:pStyle w:val="BookText"/>
      </w:pPr>
      <w:r>
        <w:rPr>
          <w:rFonts w:ascii="Amiri" w:hAnsi="Amiri" w:eastAsia="Amiri" w:cs="Amiri"/>
          <w:lang w:bidi="ar-SA"/>
          <w:color w:val="111111"/>
          <w:sz w:val="28"/>
          <w:szCs w:val="28"/>
          <w:rtl/>
        </w:rPr>
        <w:t xml:space="preserve">ربّی أهانن \16،17\1226</w:t>
      </w:r>
    </w:p>
    <w:p>
      <w:pPr>
        <w:pStyle w:val="BookText"/>
      </w:pPr>
      <w:r>
        <w:rPr>
          <w:rFonts w:ascii="IRNazanin" w:hAnsi="IRNazanin" w:eastAsia="IRNazanin" w:cs="IRNazanin"/>
          <w:lang w:bidi="fa-IR"/>
          <w:color w:val="111111"/>
          <w:sz w:val="28"/>
          <w:szCs w:val="28"/>
          <w:rtl/>
        </w:rPr>
        <w:t xml:space="preserve">و الفجر \1،2\1104</w:t>
      </w:r>
    </w:p>
    <w:p>
      <w:pPr>
        <w:pStyle w:val="BookText"/>
      </w:pPr>
      <w:r>
        <w:rPr>
          <w:rFonts w:ascii="IRNazanin" w:hAnsi="IRNazanin" w:eastAsia="IRNazanin" w:cs="IRNazanin"/>
          <w:lang w:bidi="fa-IR"/>
          <w:color w:val="111111"/>
          <w:sz w:val="28"/>
          <w:szCs w:val="28"/>
          <w:rtl/>
        </w:rPr>
        <w:t xml:space="preserve">البلد</w:t>
      </w:r>
    </w:p>
    <w:p>
      <w:pPr>
        <w:pStyle w:val="BookText"/>
      </w:pPr>
      <w:r>
        <w:rPr>
          <w:rFonts w:ascii="IRNazanin" w:hAnsi="IRNazanin" w:eastAsia="IRNazanin" w:cs="IRNazanin"/>
          <w:lang w:bidi="fa-IR"/>
          <w:color w:val="111111"/>
          <w:sz w:val="28"/>
          <w:szCs w:val="28"/>
          <w:rtl/>
        </w:rPr>
        <w:t xml:space="preserve">لا أقسم بهذا البلد \1\1183</w:t>
      </w:r>
    </w:p>
    <w:p>
      <w:pPr>
        <w:pStyle w:val="BookText"/>
      </w:pPr>
      <w:r>
        <w:rPr>
          <w:rFonts w:ascii="IRNazanin" w:hAnsi="IRNazanin" w:eastAsia="IRNazanin" w:cs="IRNazanin"/>
          <w:lang w:bidi="fa-IR"/>
          <w:color w:val="111111"/>
          <w:sz w:val="28"/>
          <w:szCs w:val="28"/>
          <w:rtl/>
        </w:rPr>
        <w:t xml:space="preserve">أو إطعام فی یوم ذی مسغبة \14،15\848</w:t>
      </w:r>
    </w:p>
    <w:p>
      <w:pPr>
        <w:pStyle w:val="BookText"/>
      </w:pPr>
      <w:r>
        <w:rPr>
          <w:rFonts w:ascii="IRNazanin" w:hAnsi="IRNazanin" w:eastAsia="IRNazanin" w:cs="IRNazanin"/>
          <w:lang w:bidi="fa-IR"/>
          <w:color w:val="111111"/>
          <w:sz w:val="28"/>
          <w:szCs w:val="28"/>
          <w:rtl/>
        </w:rPr>
        <w:t xml:space="preserve">و ما لأحد عنده من نعمة تجزی \19،20\219</w:t>
      </w:r>
    </w:p>
    <w:p>
      <w:pPr>
        <w:pStyle w:val="BookText"/>
      </w:pPr>
      <w:r>
        <w:rPr>
          <w:rFonts w:ascii="Amiri" w:hAnsi="Amiri" w:eastAsia="Amiri" w:cs="Amiri"/>
          <w:lang w:bidi="ar-SA"/>
          <w:color w:val="111111"/>
          <w:sz w:val="28"/>
          <w:szCs w:val="28"/>
          <w:rtl/>
        </w:rPr>
        <w:t xml:space="preserve">فأمّا من أعطی و اتّقی \5\308</w:t>
      </w:r>
    </w:p>
    <w:p>
      <w:pPr>
        <w:pStyle w:val="BookText"/>
      </w:pPr>
      <w:r>
        <w:rPr>
          <w:rFonts w:ascii="IRNazanin" w:hAnsi="IRNazanin" w:eastAsia="IRNazanin" w:cs="IRNazanin"/>
          <w:lang w:bidi="fa-IR"/>
          <w:color w:val="111111"/>
          <w:sz w:val="28"/>
          <w:szCs w:val="28"/>
          <w:rtl/>
        </w:rPr>
        <w:t xml:space="preserve">أیحسب أن لم یره أحد \7\1135</w:t>
      </w:r>
    </w:p>
    <w:p>
      <w:pPr>
        <w:pStyle w:val="BookText"/>
      </w:pPr>
      <w:r>
        <w:rPr>
          <w:rFonts w:ascii="IRNazanin" w:hAnsi="IRNazanin" w:eastAsia="IRNazanin" w:cs="IRNazanin"/>
          <w:lang w:bidi="fa-IR"/>
          <w:color w:val="111111"/>
          <w:sz w:val="28"/>
          <w:szCs w:val="28"/>
          <w:rtl/>
        </w:rPr>
        <w:t xml:space="preserve">الشمس</w:t>
      </w:r>
    </w:p>
    <w:p>
      <w:pPr>
        <w:pStyle w:val="BookText"/>
      </w:pPr>
      <w:r>
        <w:rPr>
          <w:rFonts w:ascii="IRNazanin" w:hAnsi="IRNazanin" w:eastAsia="IRNazanin" w:cs="IRNazanin"/>
          <w:lang w:bidi="fa-IR"/>
          <w:color w:val="111111"/>
          <w:sz w:val="28"/>
          <w:szCs w:val="28"/>
          <w:rtl/>
        </w:rPr>
        <w:t xml:space="preserve">و الشّمس و ضحاها \1\1103;1104</w:t>
      </w:r>
    </w:p>
    <w:p>
      <w:pPr>
        <w:pStyle w:val="BookText"/>
      </w:pPr>
      <w:r>
        <w:rPr>
          <w:rFonts w:ascii="IRNazanin" w:hAnsi="IRNazanin" w:eastAsia="IRNazanin" w:cs="IRNazanin"/>
          <w:lang w:bidi="fa-IR"/>
          <w:color w:val="111111"/>
          <w:sz w:val="28"/>
          <w:szCs w:val="28"/>
          <w:rtl/>
        </w:rPr>
        <w:t xml:space="preserve">قد أفلح من زکّاها \9\1103;1105</w:t>
      </w:r>
    </w:p>
    <w:p>
      <w:pPr>
        <w:pStyle w:val="BookText"/>
      </w:pPr>
      <w:r>
        <w:rPr>
          <w:rFonts w:ascii="IRNazanin" w:hAnsi="IRNazanin" w:eastAsia="IRNazanin" w:cs="IRNazanin"/>
          <w:lang w:bidi="fa-IR"/>
          <w:color w:val="111111"/>
          <w:sz w:val="28"/>
          <w:szCs w:val="28"/>
          <w:rtl/>
        </w:rPr>
        <w:t xml:space="preserve">اللیل</w:t>
      </w:r>
    </w:p>
    <w:p>
      <w:pPr>
        <w:pStyle w:val="BookText"/>
      </w:pPr>
      <w:r>
        <w:rPr>
          <w:rFonts w:ascii="IRNazanin" w:hAnsi="IRNazanin" w:eastAsia="IRNazanin" w:cs="IRNazanin"/>
          <w:lang w:bidi="fa-IR"/>
          <w:color w:val="111111"/>
          <w:sz w:val="28"/>
          <w:szCs w:val="28"/>
          <w:rtl/>
        </w:rPr>
        <w:t xml:space="preserve">و الّلیل إذا یغشی \1\736;974;1099</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الضحی</w:t>
      </w:r>
    </w:p>
    <w:p>
      <w:pPr>
        <w:pStyle w:val="BookText"/>
      </w:pPr>
      <w:r>
        <w:rPr>
          <w:rFonts w:ascii="IRNazanin" w:hAnsi="IRNazanin" w:eastAsia="IRNazanin" w:cs="IRNazanin"/>
          <w:lang w:bidi="fa-IR"/>
          <w:color w:val="111111"/>
          <w:sz w:val="28"/>
          <w:szCs w:val="28"/>
          <w:rtl/>
        </w:rPr>
        <w:t xml:space="preserve">فأمّا الیتیم فلا تقهر \9\304</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ألم نشرح لک صدرک \1\1174;1200</w:t>
      </w:r>
    </w:p>
    <w:p>
      <w:pPr>
        <w:pStyle w:val="BookText"/>
      </w:pPr>
      <w:r>
        <w:rPr>
          <w:rFonts w:ascii="IRNazanin" w:hAnsi="IRNazanin" w:eastAsia="IRNazanin" w:cs="IRNazanin"/>
          <w:lang w:bidi="fa-IR"/>
          <w:color w:val="111111"/>
          <w:sz w:val="28"/>
          <w:szCs w:val="28"/>
          <w:rtl/>
        </w:rPr>
        <w:t xml:space="preserve">التین</w:t>
      </w:r>
    </w:p>
    <w:p>
      <w:pPr>
        <w:pStyle w:val="BookText"/>
      </w:pPr>
      <w:r>
        <w:rPr>
          <w:rFonts w:ascii="IRNazanin" w:hAnsi="IRNazanin" w:eastAsia="IRNazanin" w:cs="IRNazanin"/>
          <w:lang w:bidi="fa-IR"/>
          <w:color w:val="111111"/>
          <w:sz w:val="28"/>
          <w:szCs w:val="28"/>
          <w:rtl/>
        </w:rPr>
        <w:t xml:space="preserve">ثمّ رددناه أسفل سافلین \5\888</w:t>
      </w:r>
    </w:p>
    <w:p>
      <w:pPr>
        <w:pStyle w:val="BookText"/>
      </w:pPr>
      <w:r>
        <w:rPr>
          <w:rFonts w:ascii="IRNazanin" w:hAnsi="IRNazanin" w:eastAsia="IRNazanin" w:cs="IRNazanin"/>
          <w:lang w:bidi="fa-IR"/>
          <w:color w:val="111111"/>
          <w:sz w:val="28"/>
          <w:szCs w:val="28"/>
          <w:rtl/>
        </w:rPr>
        <w:t xml:space="preserve">العلق</w:t>
      </w:r>
    </w:p>
    <w:p>
      <w:pPr>
        <w:pStyle w:val="BookText"/>
      </w:pPr>
      <w:r>
        <w:rPr>
          <w:rFonts w:ascii="IRNazanin" w:hAnsi="IRNazanin" w:eastAsia="IRNazanin" w:cs="IRNazanin"/>
          <w:lang w:bidi="fa-IR"/>
          <w:color w:val="111111"/>
          <w:sz w:val="28"/>
          <w:szCs w:val="28"/>
          <w:rtl/>
        </w:rPr>
        <w:t xml:space="preserve">بالنّاصیة،ناصیة کاذبة \15،16\593</w:t>
      </w:r>
    </w:p>
    <w:p>
      <w:pPr>
        <w:pStyle w:val="BookText"/>
      </w:pPr>
      <w:r>
        <w:rPr>
          <w:rFonts w:ascii="IRNazanin" w:hAnsi="IRNazanin" w:eastAsia="IRNazanin" w:cs="IRNazanin"/>
          <w:lang w:bidi="fa-IR"/>
          <w:color w:val="111111"/>
          <w:sz w:val="28"/>
          <w:szCs w:val="28"/>
          <w:rtl/>
        </w:rPr>
        <w:t xml:space="preserve">لنسفعا بالنّاصیة \15،16\592</w:t>
      </w:r>
    </w:p>
    <w:p>
      <w:pPr>
        <w:pStyle w:val="BookText"/>
      </w:pPr>
      <w:r>
        <w:rPr>
          <w:rFonts w:ascii="IRNazanin" w:hAnsi="IRNazanin" w:eastAsia="IRNazanin" w:cs="IRNazanin"/>
          <w:lang w:bidi="fa-IR"/>
          <w:color w:val="111111"/>
          <w:sz w:val="28"/>
          <w:szCs w:val="28"/>
          <w:rtl/>
        </w:rPr>
        <w:t xml:space="preserve">کلاّ إن الإنسان لیطغی \6\1227</w:t>
      </w:r>
    </w:p>
    <w:p>
      <w:pPr>
        <w:pStyle w:val="BookText"/>
      </w:pPr>
      <w:r>
        <w:rPr>
          <w:rFonts w:ascii="IRNazanin" w:hAnsi="IRNazanin" w:eastAsia="IRNazanin" w:cs="IRNazanin"/>
          <w:lang w:bidi="fa-IR"/>
          <w:color w:val="111111"/>
          <w:sz w:val="28"/>
          <w:szCs w:val="28"/>
          <w:rtl/>
        </w:rPr>
        <w:t xml:space="preserve">القدر</w:t>
      </w:r>
    </w:p>
    <w:p>
      <w:pPr>
        <w:pStyle w:val="BookText"/>
      </w:pPr>
      <w:r>
        <w:rPr>
          <w:rFonts w:ascii="IRNazanin" w:hAnsi="IRNazanin" w:eastAsia="IRNazanin" w:cs="IRNazanin"/>
          <w:lang w:bidi="fa-IR"/>
          <w:color w:val="111111"/>
          <w:sz w:val="28"/>
          <w:szCs w:val="28"/>
          <w:rtl/>
        </w:rPr>
        <w:t xml:space="preserve">سلام هی حتّی مطلع الفجر \5\934</w:t>
      </w:r>
    </w:p>
    <w:p>
      <w:pPr>
        <w:pStyle w:val="BookText"/>
      </w:pPr>
      <w:r>
        <w:rPr>
          <w:rFonts w:ascii="Amiri" w:hAnsi="Amiri" w:eastAsia="Amiri" w:cs="Amiri"/>
          <w:lang w:bidi="ar-SA"/>
          <w:color w:val="111111"/>
          <w:sz w:val="28"/>
          <w:szCs w:val="28"/>
          <w:rtl/>
        </w:rPr>
        <w:t xml:space="preserve">الزلزلة</w:t>
      </w:r>
    </w:p>
    <w:p>
      <w:pPr>
        <w:pStyle w:val="BookText"/>
      </w:pPr>
      <w:r>
        <w:rPr>
          <w:rFonts w:ascii="IRNazanin" w:hAnsi="IRNazanin" w:eastAsia="IRNazanin" w:cs="IRNazanin"/>
          <w:lang w:bidi="fa-IR"/>
          <w:color w:val="111111"/>
          <w:sz w:val="28"/>
          <w:szCs w:val="28"/>
          <w:rtl/>
        </w:rPr>
        <w:t xml:space="preserve">فمن یعمل مثقال ذرّة خیرا یره \7،8\1146</w:t>
      </w:r>
    </w:p>
    <w:p>
      <w:pPr>
        <w:pStyle w:val="BookText"/>
      </w:pPr>
      <w:r>
        <w:rPr>
          <w:rFonts w:ascii="Amiri" w:hAnsi="Amiri" w:eastAsia="Amiri" w:cs="Amiri"/>
          <w:lang w:bidi="ar-SA"/>
          <w:color w:val="111111"/>
          <w:sz w:val="28"/>
          <w:szCs w:val="28"/>
          <w:rtl/>
        </w:rPr>
        <w:t xml:space="preserve">القارعة</w:t>
      </w:r>
    </w:p>
    <w:p>
      <w:pPr>
        <w:pStyle w:val="BookText"/>
      </w:pPr>
      <w:r>
        <w:rPr>
          <w:rFonts w:ascii="Amiri" w:hAnsi="Amiri" w:eastAsia="Amiri" w:cs="Amiri"/>
          <w:lang w:bidi="ar-SA"/>
          <w:color w:val="111111"/>
          <w:sz w:val="28"/>
          <w:szCs w:val="28"/>
          <w:rtl/>
        </w:rPr>
        <w:t xml:space="preserve">القارعة،ما القارعة \1،2\241</w:t>
      </w:r>
    </w:p>
    <w:p>
      <w:pPr>
        <w:pStyle w:val="BookText"/>
      </w:pPr>
      <w:r>
        <w:rPr>
          <w:rFonts w:ascii="IRNazanin" w:hAnsi="IRNazanin" w:eastAsia="IRNazanin" w:cs="IRNazanin"/>
          <w:lang w:bidi="fa-IR"/>
          <w:color w:val="111111"/>
          <w:sz w:val="28"/>
          <w:szCs w:val="28"/>
          <w:rtl/>
        </w:rPr>
        <w:t xml:space="preserve">العصر</w:t>
      </w:r>
    </w:p>
    <w:p>
      <w:pPr>
        <w:pStyle w:val="BookText"/>
      </w:pPr>
      <w:r>
        <w:rPr>
          <w:rFonts w:ascii="IRNazanin" w:hAnsi="IRNazanin" w:eastAsia="IRNazanin" w:cs="IRNazanin"/>
          <w:lang w:bidi="fa-IR"/>
          <w:color w:val="111111"/>
          <w:sz w:val="28"/>
          <w:szCs w:val="28"/>
          <w:rtl/>
        </w:rPr>
        <w:t xml:space="preserve">و العصر \1-4\66;459</w:t>
      </w:r>
    </w:p>
    <w:p>
      <w:pPr>
        <w:pStyle w:val="BookText"/>
      </w:pPr>
      <w:r>
        <w:rPr>
          <w:rFonts w:ascii="IRNazanin" w:hAnsi="IRNazanin" w:eastAsia="IRNazanin" w:cs="IRNazanin"/>
          <w:lang w:bidi="fa-IR"/>
          <w:color w:val="111111"/>
          <w:sz w:val="28"/>
          <w:szCs w:val="28"/>
          <w:rtl/>
        </w:rPr>
        <w:t xml:space="preserve">و العصر \1،2\66;459</w:t>
      </w:r>
    </w:p>
    <w:p>
      <w:pPr>
        <w:pStyle w:val="BookText"/>
      </w:pPr>
      <w:r>
        <w:rPr>
          <w:rFonts w:ascii="IRNazanin" w:hAnsi="IRNazanin" w:eastAsia="IRNazanin" w:cs="IRNazanin"/>
          <w:lang w:bidi="fa-IR"/>
          <w:color w:val="111111"/>
          <w:sz w:val="28"/>
          <w:szCs w:val="28"/>
          <w:rtl/>
        </w:rPr>
        <w:t xml:space="preserve">قریش</w:t>
      </w:r>
    </w:p>
    <w:p>
      <w:pPr>
        <w:pStyle w:val="BookText"/>
      </w:pPr>
      <w:r>
        <w:rPr>
          <w:rFonts w:ascii="IRNazanin" w:hAnsi="IRNazanin" w:eastAsia="IRNazanin" w:cs="IRNazanin"/>
          <w:lang w:bidi="fa-IR"/>
          <w:color w:val="111111"/>
          <w:sz w:val="28"/>
          <w:szCs w:val="28"/>
          <w:rtl/>
        </w:rPr>
        <w:t xml:space="preserve">لإیلاف قریش \1\405</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لإیلاف قریش \1،2\847</w:t>
      </w:r>
    </w:p>
    <w:p>
      <w:pPr>
        <w:pStyle w:val="BookText"/>
      </w:pPr>
      <w:r>
        <w:rPr>
          <w:rFonts w:ascii="IRNazanin" w:hAnsi="IRNazanin" w:eastAsia="IRNazanin" w:cs="IRNazanin"/>
          <w:lang w:bidi="fa-IR"/>
          <w:color w:val="111111"/>
          <w:sz w:val="28"/>
          <w:szCs w:val="28"/>
          <w:rtl/>
        </w:rPr>
        <w:t xml:space="preserve">الماعون</w:t>
      </w:r>
    </w:p>
    <w:p>
      <w:pPr>
        <w:pStyle w:val="BookText"/>
      </w:pPr>
      <w:r>
        <w:rPr>
          <w:rFonts w:ascii="IRNazanin" w:hAnsi="IRNazanin" w:eastAsia="IRNazanin" w:cs="IRNazanin"/>
          <w:lang w:bidi="fa-IR"/>
          <w:color w:val="111111"/>
          <w:sz w:val="28"/>
          <w:szCs w:val="28"/>
          <w:rtl/>
        </w:rPr>
        <w:t xml:space="preserve">الّذین هم یراءون \6\676</w:t>
      </w:r>
    </w:p>
    <w:p>
      <w:pPr>
        <w:pStyle w:val="BookText"/>
      </w:pPr>
      <w:r>
        <w:rPr>
          <w:rFonts w:ascii="IRNazanin" w:hAnsi="IRNazanin" w:eastAsia="IRNazanin" w:cs="IRNazanin"/>
          <w:lang w:bidi="fa-IR"/>
          <w:color w:val="111111"/>
          <w:sz w:val="28"/>
          <w:szCs w:val="28"/>
          <w:rtl/>
        </w:rPr>
        <w:t xml:space="preserve">الکافرون</w:t>
      </w:r>
    </w:p>
    <w:p>
      <w:pPr>
        <w:pStyle w:val="BookText"/>
      </w:pPr>
      <w:r>
        <w:rPr>
          <w:rFonts w:ascii="IRNazanin" w:hAnsi="IRNazanin" w:eastAsia="IRNazanin" w:cs="IRNazanin"/>
          <w:lang w:bidi="fa-IR"/>
          <w:color w:val="111111"/>
          <w:sz w:val="28"/>
          <w:szCs w:val="28"/>
          <w:rtl/>
        </w:rPr>
        <w:t xml:space="preserve">لا أعبد ما تعبدون \2،3\686</w:t>
      </w:r>
    </w:p>
    <w:p>
      <w:pPr>
        <w:pStyle w:val="BookText"/>
      </w:pPr>
      <w:r>
        <w:rPr>
          <w:rFonts w:ascii="IRNazanin" w:hAnsi="IRNazanin" w:eastAsia="IRNazanin" w:cs="IRNazanin"/>
          <w:lang w:bidi="fa-IR"/>
          <w:color w:val="111111"/>
          <w:sz w:val="28"/>
          <w:szCs w:val="28"/>
          <w:rtl/>
        </w:rPr>
        <w:t xml:space="preserve">المسد</w:t>
      </w:r>
    </w:p>
    <w:p>
      <w:pPr>
        <w:pStyle w:val="BookText"/>
      </w:pPr>
      <w:r>
        <w:rPr>
          <w:rFonts w:ascii="Amiri" w:hAnsi="Amiri" w:eastAsia="Amiri" w:cs="Amiri"/>
          <w:lang w:bidi="ar-SA"/>
          <w:color w:val="111111"/>
          <w:sz w:val="28"/>
          <w:szCs w:val="28"/>
          <w:rtl/>
        </w:rPr>
        <w:t xml:space="preserve">و امرأته حمالة الحطب \4\561</w:t>
      </w:r>
    </w:p>
    <w:p>
      <w:pPr>
        <w:pStyle w:val="BookText"/>
      </w:pPr>
      <w:r>
        <w:rPr>
          <w:rFonts w:ascii="IRNazanin" w:hAnsi="IRNazanin" w:eastAsia="IRNazanin" w:cs="IRNazanin"/>
          <w:lang w:bidi="fa-IR"/>
          <w:color w:val="111111"/>
          <w:sz w:val="28"/>
          <w:szCs w:val="28"/>
          <w:rtl/>
        </w:rPr>
        <w:t xml:space="preserve">الإخلاص</w:t>
      </w:r>
    </w:p>
    <w:p>
      <w:pPr>
        <w:pStyle w:val="BookText"/>
      </w:pPr>
      <w:r>
        <w:rPr>
          <w:rFonts w:ascii="IRNazanin" w:hAnsi="IRNazanin" w:eastAsia="IRNazanin" w:cs="IRNazanin"/>
          <w:lang w:bidi="fa-IR"/>
          <w:color w:val="111111"/>
          <w:sz w:val="28"/>
          <w:szCs w:val="28"/>
          <w:rtl/>
        </w:rPr>
        <w:t xml:space="preserve">قل هو اللّه أحد \1\203</w:t>
      </w:r>
    </w:p>
    <w:p>
      <w:pPr>
        <w:pStyle w:val="BookText"/>
      </w:pPr>
      <w:r>
        <w:rPr>
          <w:rFonts w:ascii="Amiri" w:hAnsi="Amiri" w:eastAsia="Amiri" w:cs="Amiri"/>
          <w:lang w:bidi="ar-SA"/>
          <w:color w:val="111111"/>
          <w:sz w:val="28"/>
          <w:szCs w:val="28"/>
          <w:rtl/>
        </w:rPr>
        <w:t xml:space="preserve">هو اللّه أحد \1\248</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176" w:name="pg19845_195223"/>
    <w:bookmarkEnd w:id="176"/>
    <w:p>
      <w:pPr>
        <w:pStyle w:val="Heading3"/>
      </w:pPr>
      <w:bookmarkStart w:id="480" w:name="_Toc301"/>
      <w:r>
        <w:t>فهرس الأحادیث</w:t>
      </w:r>
      <w:bookmarkEnd w:id="480"/>
    </w:p>
    <w:p>
      <w:pPr>
        <w:pStyle w:val="BookText"/>
      </w:pPr>
      <w:r>
        <w:rPr>
          <w:rFonts w:ascii="IRNazanin" w:hAnsi="IRNazanin" w:eastAsia="IRNazanin" w:cs="IRNazanin"/>
          <w:lang w:bidi="fa-IR"/>
          <w:color w:val="111111"/>
          <w:sz w:val="28"/>
          <w:szCs w:val="28"/>
          <w:rtl/>
        </w:rPr>
        <w:t xml:space="preserve">حرف الألف</w:t>
      </w:r>
    </w:p>
    <w:p>
      <w:pPr>
        <w:pStyle w:val="BookText"/>
      </w:pPr>
      <w:r>
        <w:rPr>
          <w:rFonts w:ascii="IRNazanin" w:hAnsi="IRNazanin" w:eastAsia="IRNazanin" w:cs="IRNazanin"/>
          <w:lang w:bidi="fa-IR"/>
          <w:color w:val="111111"/>
          <w:sz w:val="28"/>
          <w:szCs w:val="28"/>
          <w:rtl/>
        </w:rPr>
        <w:t xml:space="preserve">إن العبد لیصلی الصلاة 626</w:t>
      </w:r>
    </w:p>
    <w:p>
      <w:pPr>
        <w:pStyle w:val="BookText"/>
      </w:pPr>
      <w:r>
        <w:rPr>
          <w:rFonts w:ascii="IRNazanin" w:hAnsi="IRNazanin" w:eastAsia="IRNazanin" w:cs="IRNazanin"/>
          <w:lang w:bidi="fa-IR"/>
          <w:color w:val="111111"/>
          <w:sz w:val="28"/>
          <w:szCs w:val="28"/>
          <w:rtl/>
        </w:rPr>
        <w:t xml:space="preserve">اجتنبوا السبع الموبقات 631</w:t>
      </w:r>
    </w:p>
    <w:p>
      <w:pPr>
        <w:pStyle w:val="BookText"/>
      </w:pPr>
      <w:r>
        <w:rPr>
          <w:rFonts w:ascii="IRNazanin" w:hAnsi="IRNazanin" w:eastAsia="IRNazanin" w:cs="IRNazanin"/>
          <w:lang w:bidi="fa-IR"/>
          <w:color w:val="111111"/>
          <w:sz w:val="28"/>
          <w:szCs w:val="28"/>
          <w:rtl/>
        </w:rPr>
        <w:t xml:space="preserve">اشتدی أزمة تنفرجی 400</w:t>
      </w:r>
    </w:p>
    <w:p>
      <w:pPr>
        <w:pStyle w:val="BookText"/>
      </w:pPr>
      <w:r>
        <w:rPr>
          <w:rFonts w:ascii="IRNazanin" w:hAnsi="IRNazanin" w:eastAsia="IRNazanin" w:cs="IRNazanin"/>
          <w:lang w:bidi="fa-IR"/>
          <w:color w:val="111111"/>
          <w:sz w:val="28"/>
          <w:szCs w:val="28"/>
          <w:rtl/>
        </w:rPr>
        <w:t xml:space="preserve">الثّیب تعرب عن نفسها 83</w:t>
      </w:r>
    </w:p>
    <w:p>
      <w:pPr>
        <w:pStyle w:val="BookText"/>
      </w:pPr>
      <w:r>
        <w:rPr>
          <w:rFonts w:ascii="IRNazanin" w:hAnsi="IRNazanin" w:eastAsia="IRNazanin" w:cs="IRNazanin"/>
          <w:lang w:bidi="fa-IR"/>
          <w:color w:val="111111"/>
          <w:sz w:val="28"/>
          <w:szCs w:val="28"/>
          <w:rtl/>
        </w:rPr>
        <w:t xml:space="preserve">أعددت لعبادی الصالحین ما لا عین رأت 699</w:t>
      </w:r>
    </w:p>
    <w:p>
      <w:pPr>
        <w:pStyle w:val="BookText"/>
      </w:pPr>
      <w:r>
        <w:rPr>
          <w:rFonts w:ascii="IRNazanin" w:hAnsi="IRNazanin" w:eastAsia="IRNazanin" w:cs="IRNazanin"/>
          <w:lang w:bidi="fa-IR"/>
          <w:color w:val="111111"/>
          <w:sz w:val="28"/>
          <w:szCs w:val="28"/>
          <w:rtl/>
        </w:rPr>
        <w:t xml:space="preserve">أعور عینه الیمنی 872</w:t>
      </w:r>
    </w:p>
    <w:p>
      <w:pPr>
        <w:pStyle w:val="BookText"/>
      </w:pPr>
      <w:r>
        <w:rPr>
          <w:rFonts w:ascii="IRNazanin" w:hAnsi="IRNazanin" w:eastAsia="IRNazanin" w:cs="IRNazanin"/>
          <w:lang w:bidi="fa-IR"/>
          <w:color w:val="111111"/>
          <w:sz w:val="28"/>
          <w:szCs w:val="28"/>
          <w:rtl/>
        </w:rPr>
        <w:t xml:space="preserve">الأیدی ثلاث:ید اللّه و ید المعطی و ید السائل 806</w:t>
      </w:r>
    </w:p>
    <w:p>
      <w:pPr>
        <w:pStyle w:val="BookText"/>
      </w:pPr>
      <w:r>
        <w:rPr>
          <w:rFonts w:ascii="IRNazanin" w:hAnsi="IRNazanin" w:eastAsia="IRNazanin" w:cs="IRNazanin"/>
          <w:lang w:bidi="fa-IR"/>
          <w:color w:val="111111"/>
          <w:sz w:val="28"/>
          <w:szCs w:val="28"/>
          <w:rtl/>
        </w:rPr>
        <w:t xml:space="preserve">إذا ذکر الصالحون فحیهلا بعمر 699</w:t>
      </w:r>
    </w:p>
    <w:p>
      <w:pPr>
        <w:pStyle w:val="BookText"/>
      </w:pPr>
      <w:r>
        <w:rPr>
          <w:rFonts w:ascii="IRNazanin" w:hAnsi="IRNazanin" w:eastAsia="IRNazanin" w:cs="IRNazanin"/>
          <w:lang w:bidi="fa-IR"/>
          <w:color w:val="111111"/>
          <w:sz w:val="28"/>
          <w:szCs w:val="28"/>
          <w:rtl/>
        </w:rPr>
        <w:t xml:space="preserve">إن من أشد الناس عذابا یوم القیامة المصورون 1075</w:t>
      </w:r>
    </w:p>
    <w:p>
      <w:pPr>
        <w:pStyle w:val="BookText"/>
      </w:pPr>
      <w:r>
        <w:rPr>
          <w:rFonts w:ascii="IRNazanin" w:hAnsi="IRNazanin" w:eastAsia="IRNazanin" w:cs="IRNazanin"/>
          <w:lang w:bidi="fa-IR"/>
          <w:color w:val="111111"/>
          <w:sz w:val="28"/>
          <w:szCs w:val="28"/>
          <w:rtl/>
        </w:rPr>
        <w:t xml:space="preserve">حرف الباء</w:t>
      </w:r>
    </w:p>
    <w:p>
      <w:pPr>
        <w:pStyle w:val="BookText"/>
      </w:pPr>
      <w:r>
        <w:rPr>
          <w:rFonts w:ascii="IRNazanin" w:hAnsi="IRNazanin" w:eastAsia="IRNazanin" w:cs="IRNazanin"/>
          <w:lang w:bidi="fa-IR"/>
          <w:color w:val="111111"/>
          <w:sz w:val="28"/>
          <w:szCs w:val="28"/>
          <w:rtl/>
        </w:rPr>
        <w:t xml:space="preserve">بینا رسول اللّه جالس إذ رأیناه ضحک 743</w:t>
      </w:r>
    </w:p>
    <w:p>
      <w:pPr>
        <w:pStyle w:val="BookText"/>
      </w:pPr>
      <w:r>
        <w:rPr>
          <w:rFonts w:ascii="IRNazanin" w:hAnsi="IRNazanin" w:eastAsia="IRNazanin" w:cs="IRNazanin"/>
          <w:lang w:bidi="fa-IR"/>
          <w:color w:val="111111"/>
          <w:sz w:val="28"/>
          <w:szCs w:val="28"/>
          <w:rtl/>
        </w:rPr>
        <w:t xml:space="preserve">حرف السین</w:t>
      </w:r>
    </w:p>
    <w:p>
      <w:pPr>
        <w:pStyle w:val="BookText"/>
      </w:pPr>
      <w:r>
        <w:rPr>
          <w:rFonts w:ascii="IRNazanin" w:hAnsi="IRNazanin" w:eastAsia="IRNazanin" w:cs="IRNazanin"/>
          <w:lang w:bidi="fa-IR"/>
          <w:color w:val="111111"/>
          <w:sz w:val="28"/>
          <w:szCs w:val="28"/>
          <w:rtl/>
        </w:rPr>
        <w:t xml:space="preserve">سبحانک اللّه و بحمدک 1184</w:t>
      </w:r>
    </w:p>
    <w:p>
      <w:pPr>
        <w:pStyle w:val="BookText"/>
      </w:pPr>
      <w:r>
        <w:rPr>
          <w:rFonts w:ascii="IRNazanin" w:hAnsi="IRNazanin" w:eastAsia="IRNazanin" w:cs="IRNazanin"/>
          <w:lang w:bidi="fa-IR"/>
          <w:color w:val="111111"/>
          <w:sz w:val="28"/>
          <w:szCs w:val="28"/>
          <w:rtl/>
        </w:rPr>
        <w:t xml:space="preserve">حرف الشین</w:t>
      </w:r>
    </w:p>
    <w:p>
      <w:pPr>
        <w:pStyle w:val="BookText"/>
      </w:pPr>
      <w:r>
        <w:rPr>
          <w:rFonts w:ascii="IRNazanin" w:hAnsi="IRNazanin" w:eastAsia="IRNazanin" w:cs="IRNazanin"/>
          <w:lang w:bidi="fa-IR"/>
          <w:color w:val="111111"/>
          <w:sz w:val="28"/>
          <w:szCs w:val="28"/>
          <w:rtl/>
        </w:rPr>
        <w:t xml:space="preserve">شثن القدمین و الکفین طویل أصابعهما 872</w:t>
      </w:r>
    </w:p>
    <w:p>
      <w:pPr>
        <w:pStyle w:val="BookText"/>
      </w:pPr>
      <w:r>
        <w:rPr>
          <w:rFonts w:ascii="IRNazanin" w:hAnsi="IRNazanin" w:eastAsia="IRNazanin" w:cs="IRNazanin"/>
          <w:lang w:bidi="fa-IR"/>
          <w:color w:val="111111"/>
          <w:sz w:val="28"/>
          <w:szCs w:val="28"/>
          <w:rtl/>
        </w:rPr>
        <w:t xml:space="preserve">حرف القاف</w:t>
      </w:r>
    </w:p>
    <w:p>
      <w:pPr>
        <w:pStyle w:val="BookText"/>
      </w:pPr>
      <w:r>
        <w:rPr>
          <w:rFonts w:ascii="IRNazanin" w:hAnsi="IRNazanin" w:eastAsia="IRNazanin" w:cs="IRNazanin"/>
          <w:lang w:bidi="fa-IR"/>
          <w:color w:val="111111"/>
          <w:sz w:val="28"/>
          <w:szCs w:val="28"/>
          <w:rtl/>
        </w:rPr>
        <w:t xml:space="preserve">قوموا فلأصل لکم 961</w:t>
      </w:r>
    </w:p>
    <w:p>
      <w:pPr>
        <w:pStyle w:val="BookText"/>
      </w:pPr>
      <w:r>
        <w:rPr>
          <w:rFonts w:ascii="IRNazanin" w:hAnsi="IRNazanin" w:eastAsia="IRNazanin" w:cs="IRNazanin"/>
          <w:lang w:bidi="fa-IR"/>
          <w:color w:val="111111"/>
          <w:sz w:val="28"/>
          <w:szCs w:val="28"/>
          <w:rtl/>
        </w:rPr>
        <w:t xml:space="preserve">حرف الکاف</w:t>
      </w:r>
    </w:p>
    <w:p>
      <w:pPr>
        <w:pStyle w:val="BookText"/>
      </w:pPr>
      <w:r>
        <w:rPr>
          <w:rFonts w:ascii="IRNazanin" w:hAnsi="IRNazanin" w:eastAsia="IRNazanin" w:cs="IRNazanin"/>
          <w:lang w:bidi="fa-IR"/>
          <w:color w:val="111111"/>
          <w:sz w:val="28"/>
          <w:szCs w:val="28"/>
          <w:rtl/>
        </w:rPr>
        <w:t xml:space="preserve">کصاحبات یوسف 147</w:t>
      </w:r>
    </w:p>
    <w:p>
      <w:pPr>
        <w:pStyle w:val="BookText"/>
      </w:pPr>
      <w:r>
        <w:rPr>
          <w:rFonts w:ascii="IRNazanin" w:hAnsi="IRNazanin" w:eastAsia="IRNazanin" w:cs="IRNazanin"/>
          <w:lang w:bidi="fa-IR"/>
          <w:color w:val="111111"/>
          <w:sz w:val="28"/>
          <w:szCs w:val="28"/>
          <w:rtl/>
        </w:rPr>
        <w:t xml:space="preserve">الکلمة الطیبة صدقه 64</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اللام</w:t>
      </w:r>
    </w:p>
    <w:p>
      <w:pPr>
        <w:pStyle w:val="BookText"/>
      </w:pPr>
      <w:r>
        <w:rPr>
          <w:rFonts w:ascii="IRNazanin" w:hAnsi="IRNazanin" w:eastAsia="IRNazanin" w:cs="IRNazanin"/>
          <w:lang w:bidi="fa-IR"/>
          <w:color w:val="111111"/>
          <w:sz w:val="28"/>
          <w:szCs w:val="28"/>
          <w:rtl/>
        </w:rPr>
        <w:t xml:space="preserve">لا ترجعون بعدی کفارا یضرب بعضکم رقاب بعض 978</w:t>
      </w:r>
    </w:p>
    <w:p>
      <w:pPr>
        <w:pStyle w:val="BookText"/>
      </w:pPr>
      <w:r>
        <w:rPr>
          <w:rFonts w:ascii="IRNazanin" w:hAnsi="IRNazanin" w:eastAsia="IRNazanin" w:cs="IRNazanin"/>
          <w:lang w:bidi="fa-IR"/>
          <w:color w:val="111111"/>
          <w:sz w:val="28"/>
          <w:szCs w:val="28"/>
          <w:rtl/>
        </w:rPr>
        <w:t xml:space="preserve">لا تشرف یصبک سهم 978</w:t>
      </w:r>
    </w:p>
    <w:p>
      <w:pPr>
        <w:pStyle w:val="BookText"/>
      </w:pPr>
      <w:r>
        <w:rPr>
          <w:rFonts w:ascii="IRNazanin" w:hAnsi="IRNazanin" w:eastAsia="IRNazanin" w:cs="IRNazanin"/>
          <w:lang w:bidi="fa-IR"/>
          <w:color w:val="111111"/>
          <w:sz w:val="28"/>
          <w:szCs w:val="28"/>
          <w:rtl/>
        </w:rPr>
        <w:t xml:space="preserve">لتأخذوا مصافکم 962</w:t>
      </w:r>
    </w:p>
    <w:p>
      <w:pPr>
        <w:pStyle w:val="BookText"/>
      </w:pPr>
      <w:r>
        <w:rPr>
          <w:rFonts w:ascii="IRNazanin" w:hAnsi="IRNazanin" w:eastAsia="IRNazanin" w:cs="IRNazanin"/>
          <w:lang w:bidi="fa-IR"/>
          <w:color w:val="111111"/>
          <w:sz w:val="28"/>
          <w:szCs w:val="28"/>
          <w:rtl/>
        </w:rPr>
        <w:t xml:space="preserve">لعلنا أعجلناک 1142</w:t>
      </w:r>
    </w:p>
    <w:p>
      <w:pPr>
        <w:pStyle w:val="BookText"/>
      </w:pPr>
      <w:r>
        <w:rPr>
          <w:rFonts w:ascii="IRNazanin" w:hAnsi="IRNazanin" w:eastAsia="IRNazanin" w:cs="IRNazanin"/>
          <w:lang w:bidi="fa-IR"/>
          <w:color w:val="111111"/>
          <w:sz w:val="28"/>
          <w:szCs w:val="28"/>
          <w:rtl/>
        </w:rPr>
        <w:t xml:space="preserve">لیس فی الخضراوات صدقة 833</w:t>
      </w:r>
    </w:p>
    <w:p>
      <w:pPr>
        <w:pStyle w:val="BookText"/>
      </w:pPr>
      <w:r>
        <w:rPr>
          <w:rFonts w:ascii="IRNazanin" w:hAnsi="IRNazanin" w:eastAsia="IRNazanin" w:cs="IRNazanin"/>
          <w:lang w:bidi="fa-IR"/>
          <w:color w:val="111111"/>
          <w:sz w:val="28"/>
          <w:szCs w:val="28"/>
          <w:rtl/>
        </w:rPr>
        <w:t xml:space="preserve">حرف المیم</w:t>
      </w:r>
    </w:p>
    <w:p>
      <w:pPr>
        <w:pStyle w:val="BookText"/>
      </w:pPr>
      <w:r>
        <w:rPr>
          <w:rFonts w:ascii="IRNazanin" w:hAnsi="IRNazanin" w:eastAsia="IRNazanin" w:cs="IRNazanin"/>
          <w:lang w:bidi="fa-IR"/>
          <w:color w:val="111111"/>
          <w:sz w:val="28"/>
          <w:szCs w:val="28"/>
          <w:rtl/>
        </w:rPr>
        <w:t xml:space="preserve">و المرء مقتول بما قتل 528</w:t>
      </w:r>
    </w:p>
    <w:p>
      <w:pPr>
        <w:pStyle w:val="BookText"/>
      </w:pPr>
      <w:r>
        <w:rPr>
          <w:rFonts w:ascii="IRNazanin" w:hAnsi="IRNazanin" w:eastAsia="IRNazanin" w:cs="IRNazanin"/>
          <w:lang w:bidi="fa-IR"/>
          <w:color w:val="111111"/>
          <w:sz w:val="28"/>
          <w:szCs w:val="28"/>
          <w:rtl/>
        </w:rPr>
        <w:t xml:space="preserve">مثل المنافق کالشاة العابرة بین الغنمین 809</w:t>
      </w:r>
    </w:p>
    <w:p>
      <w:pPr>
        <w:pStyle w:val="BookText"/>
      </w:pPr>
      <w:r>
        <w:rPr>
          <w:rFonts w:ascii="IRNazanin" w:hAnsi="IRNazanin" w:eastAsia="IRNazanin" w:cs="IRNazanin"/>
          <w:lang w:bidi="fa-IR"/>
          <w:color w:val="111111"/>
          <w:sz w:val="28"/>
          <w:szCs w:val="28"/>
          <w:rtl/>
        </w:rPr>
        <w:t xml:space="preserve">حرف النون</w:t>
      </w:r>
    </w:p>
    <w:p>
      <w:pPr>
        <w:pStyle w:val="BookText"/>
      </w:pPr>
      <w:r>
        <w:rPr>
          <w:rFonts w:ascii="IRNazanin" w:hAnsi="IRNazanin" w:eastAsia="IRNazanin" w:cs="IRNazanin"/>
          <w:lang w:bidi="fa-IR"/>
          <w:color w:val="111111"/>
          <w:sz w:val="28"/>
          <w:szCs w:val="28"/>
          <w:rtl/>
        </w:rPr>
        <w:t xml:space="preserve">الناس مجزون بأعمالهم 528</w:t>
      </w:r>
    </w:p>
    <w:p>
      <w:pPr>
        <w:pStyle w:val="BookText"/>
      </w:pPr>
      <w:r>
        <w:rPr>
          <w:rFonts w:ascii="IRNazanin" w:hAnsi="IRNazanin" w:eastAsia="IRNazanin" w:cs="IRNazanin"/>
          <w:lang w:bidi="fa-IR"/>
          <w:color w:val="111111"/>
          <w:sz w:val="28"/>
          <w:szCs w:val="28"/>
          <w:rtl/>
        </w:rPr>
        <w:t xml:space="preserve">نعم العبد صهیب 1207</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177" w:name="pg19845_195225"/>
    <w:bookmarkEnd w:id="177"/>
    <w:p>
      <w:pPr>
        <w:pStyle w:val="Heading3"/>
      </w:pPr>
      <w:bookmarkStart w:id="481" w:name="_Toc302"/>
      <w:r>
        <w:t>فهرس الأبیات الشعریة</w:t>
      </w:r>
      <w:bookmarkEnd w:id="481"/>
    </w:p>
    <w:p>
      <w:pPr>
        <w:pStyle w:val="BookText"/>
      </w:pPr>
      <w:r>
        <w:rPr>
          <w:rFonts w:ascii="IRNazanin" w:hAnsi="IRNazanin" w:eastAsia="IRNazanin" w:cs="IRNazanin"/>
          <w:lang w:bidi="fa-IR"/>
          <w:color w:val="111111"/>
          <w:sz w:val="28"/>
          <w:szCs w:val="28"/>
          <w:rtl/>
        </w:rPr>
        <w:t xml:space="preserve">الکلمة الأولی\الکلمة الأخیرة\البحر\رقم الصفحة</w:t>
      </w:r>
    </w:p>
    <w:p>
      <w:pPr>
        <w:pStyle w:val="BookText"/>
      </w:pPr>
      <w:r>
        <w:rPr>
          <w:rFonts w:ascii="IRNazanin" w:hAnsi="IRNazanin" w:eastAsia="IRNazanin" w:cs="IRNazanin"/>
          <w:lang w:bidi="fa-IR"/>
          <w:color w:val="111111"/>
          <w:sz w:val="28"/>
          <w:szCs w:val="28"/>
          <w:rtl/>
        </w:rPr>
        <w:t xml:space="preserve">و جبریل\کفاء\الوافر\122</w:t>
      </w:r>
    </w:p>
    <w:p>
      <w:pPr>
        <w:pStyle w:val="BookText"/>
      </w:pPr>
      <w:r>
        <w:rPr>
          <w:rFonts w:ascii="IRNazanin" w:hAnsi="IRNazanin" w:eastAsia="IRNazanin" w:cs="IRNazanin"/>
          <w:lang w:bidi="fa-IR"/>
          <w:color w:val="111111"/>
          <w:sz w:val="28"/>
          <w:szCs w:val="28"/>
          <w:rtl/>
        </w:rPr>
        <w:t xml:space="preserve">لا أقعد\الأعداء\الرجز\404</w:t>
      </w:r>
    </w:p>
    <w:p>
      <w:pPr>
        <w:pStyle w:val="BookText"/>
      </w:pPr>
      <w:r>
        <w:rPr>
          <w:rFonts w:ascii="IRNazanin" w:hAnsi="IRNazanin" w:eastAsia="IRNazanin" w:cs="IRNazanin"/>
          <w:lang w:bidi="fa-IR"/>
          <w:color w:val="111111"/>
          <w:sz w:val="28"/>
          <w:szCs w:val="28"/>
          <w:rtl/>
        </w:rPr>
        <w:t xml:space="preserve">إذا کان\الشتاء\الوافر\1025</w:t>
      </w:r>
    </w:p>
    <w:p>
      <w:pPr>
        <w:pStyle w:val="BookText"/>
      </w:pPr>
      <w:r>
        <w:rPr>
          <w:rFonts w:ascii="IRNazanin" w:hAnsi="IRNazanin" w:eastAsia="IRNazanin" w:cs="IRNazanin"/>
          <w:lang w:bidi="fa-IR"/>
          <w:color w:val="111111"/>
          <w:sz w:val="28"/>
          <w:szCs w:val="28"/>
          <w:rtl/>
        </w:rPr>
        <w:t xml:space="preserve">ما إن\الصحراء\الکامل\112</w:t>
      </w:r>
    </w:p>
    <w:p>
      <w:pPr>
        <w:pStyle w:val="BookText"/>
      </w:pPr>
      <w:r>
        <w:rPr>
          <w:rFonts w:ascii="IRNazanin" w:hAnsi="IRNazanin" w:eastAsia="IRNazanin" w:cs="IRNazanin"/>
          <w:lang w:bidi="fa-IR"/>
          <w:color w:val="111111"/>
          <w:sz w:val="28"/>
          <w:szCs w:val="28"/>
          <w:rtl/>
        </w:rPr>
        <w:t xml:space="preserve">إنما\الفناء\255</w:t>
      </w:r>
    </w:p>
    <w:p>
      <w:pPr>
        <w:pStyle w:val="BookText"/>
      </w:pPr>
      <w:r>
        <w:rPr>
          <w:rFonts w:ascii="IRNazanin" w:hAnsi="IRNazanin" w:eastAsia="IRNazanin" w:cs="IRNazanin"/>
          <w:lang w:bidi="fa-IR"/>
          <w:color w:val="111111"/>
          <w:sz w:val="28"/>
          <w:szCs w:val="28"/>
          <w:rtl/>
        </w:rPr>
        <w:t xml:space="preserve">و لو لا\جزاء\الوافر\716</w:t>
      </w:r>
    </w:p>
    <w:p>
      <w:pPr>
        <w:pStyle w:val="BookText"/>
      </w:pPr>
      <w:r>
        <w:rPr>
          <w:rFonts w:ascii="IRNazanin" w:hAnsi="IRNazanin" w:eastAsia="IRNazanin" w:cs="IRNazanin"/>
          <w:lang w:bidi="fa-IR"/>
          <w:color w:val="111111"/>
          <w:sz w:val="28"/>
          <w:szCs w:val="28"/>
          <w:rtl/>
        </w:rPr>
        <w:t xml:space="preserve">إنّ من\ظباء\الخفیف\656</w:t>
      </w:r>
    </w:p>
    <w:p>
      <w:pPr>
        <w:pStyle w:val="BookText"/>
      </w:pPr>
      <w:r>
        <w:rPr>
          <w:rFonts w:ascii="IRNazanin" w:hAnsi="IRNazanin" w:eastAsia="IRNazanin" w:cs="IRNazanin"/>
          <w:lang w:bidi="fa-IR"/>
          <w:color w:val="111111"/>
          <w:sz w:val="28"/>
          <w:szCs w:val="28"/>
          <w:rtl/>
        </w:rPr>
        <w:t xml:space="preserve">إذا عاش\و الفتاء\الوافر\785</w:t>
      </w:r>
    </w:p>
    <w:p>
      <w:pPr>
        <w:pStyle w:val="BookText"/>
      </w:pPr>
      <w:r>
        <w:rPr>
          <w:rFonts w:ascii="IRNazanin" w:hAnsi="IRNazanin" w:eastAsia="IRNazanin" w:cs="IRNazanin"/>
          <w:lang w:bidi="fa-IR"/>
          <w:color w:val="111111"/>
          <w:sz w:val="28"/>
          <w:szCs w:val="28"/>
          <w:rtl/>
        </w:rPr>
        <w:t xml:space="preserve">و إنی لراج\أزورها\الطویل\668</w:t>
      </w:r>
    </w:p>
    <w:p>
      <w:pPr>
        <w:pStyle w:val="BookText"/>
      </w:pPr>
      <w:r>
        <w:rPr>
          <w:rFonts w:ascii="IRNazanin" w:hAnsi="IRNazanin" w:eastAsia="IRNazanin" w:cs="IRNazanin"/>
          <w:lang w:bidi="fa-IR"/>
          <w:color w:val="111111"/>
          <w:sz w:val="28"/>
          <w:szCs w:val="28"/>
          <w:rtl/>
        </w:rPr>
        <w:t xml:space="preserve">و خبّرت\أعودها\الطویل\999</w:t>
      </w:r>
    </w:p>
    <w:p>
      <w:pPr>
        <w:pStyle w:val="BookText"/>
      </w:pPr>
      <w:r>
        <w:rPr>
          <w:rFonts w:ascii="IRNazanin" w:hAnsi="IRNazanin" w:eastAsia="IRNazanin" w:cs="IRNazanin"/>
          <w:lang w:bidi="fa-IR"/>
          <w:color w:val="111111"/>
          <w:sz w:val="28"/>
          <w:szCs w:val="28"/>
          <w:rtl/>
        </w:rPr>
        <w:t xml:space="preserve">ألقی الصحیفة\ألقاها\الکامل\1153</w:t>
      </w:r>
    </w:p>
    <w:p>
      <w:pPr>
        <w:pStyle w:val="BookText"/>
      </w:pPr>
      <w:r>
        <w:rPr>
          <w:rFonts w:ascii="IRNazanin" w:hAnsi="IRNazanin" w:eastAsia="IRNazanin" w:cs="IRNazanin"/>
          <w:lang w:bidi="fa-IR"/>
          <w:color w:val="111111"/>
          <w:sz w:val="28"/>
          <w:szCs w:val="28"/>
          <w:rtl/>
        </w:rPr>
        <w:t xml:space="preserve">فلا مزتة\إیقالها\المتقارب\799</w:t>
      </w:r>
    </w:p>
    <w:p>
      <w:pPr>
        <w:pStyle w:val="BookText"/>
      </w:pPr>
      <w:r>
        <w:rPr>
          <w:rFonts w:ascii="IRNazanin" w:hAnsi="IRNazanin" w:eastAsia="IRNazanin" w:cs="IRNazanin"/>
          <w:lang w:bidi="fa-IR"/>
          <w:color w:val="111111"/>
          <w:sz w:val="28"/>
          <w:szCs w:val="28"/>
          <w:rtl/>
        </w:rPr>
        <w:t xml:space="preserve">الواهب\اطفالها\الکامل\534</w:t>
      </w:r>
    </w:p>
    <w:p>
      <w:pPr>
        <w:pStyle w:val="BookText"/>
      </w:pPr>
      <w:r>
        <w:rPr>
          <w:rFonts w:ascii="IRNazanin" w:hAnsi="IRNazanin" w:eastAsia="IRNazanin" w:cs="IRNazanin"/>
          <w:lang w:bidi="fa-IR"/>
          <w:color w:val="111111"/>
          <w:sz w:val="28"/>
          <w:szCs w:val="28"/>
          <w:rtl/>
        </w:rPr>
        <w:t xml:space="preserve">و أشرف\بصیرها\الکامل\644</w:t>
      </w:r>
    </w:p>
    <w:p>
      <w:pPr>
        <w:pStyle w:val="BookText"/>
      </w:pPr>
      <w:r>
        <w:rPr>
          <w:rFonts w:ascii="IRNazanin" w:hAnsi="IRNazanin" w:eastAsia="IRNazanin" w:cs="IRNazanin"/>
          <w:lang w:bidi="fa-IR"/>
          <w:color w:val="111111"/>
          <w:sz w:val="28"/>
          <w:szCs w:val="28"/>
          <w:rtl/>
        </w:rPr>
        <w:t xml:space="preserve">حبلی\بعلها\122</w:t>
      </w:r>
    </w:p>
    <w:p>
      <w:pPr>
        <w:pStyle w:val="BookText"/>
      </w:pPr>
      <w:r>
        <w:rPr>
          <w:rFonts w:ascii="IRNazanin" w:hAnsi="IRNazanin" w:eastAsia="IRNazanin" w:cs="IRNazanin"/>
          <w:lang w:bidi="fa-IR"/>
          <w:color w:val="111111"/>
          <w:sz w:val="28"/>
          <w:szCs w:val="28"/>
          <w:rtl/>
        </w:rPr>
        <w:t xml:space="preserve">فإن لا\بلبانها\الطویل\489</w:t>
      </w:r>
    </w:p>
    <w:p>
      <w:pPr>
        <w:pStyle w:val="BookText"/>
      </w:pPr>
      <w:r>
        <w:rPr>
          <w:rFonts w:ascii="IRNazanin" w:hAnsi="IRNazanin" w:eastAsia="IRNazanin" w:cs="IRNazanin"/>
          <w:lang w:bidi="fa-IR"/>
          <w:color w:val="111111"/>
          <w:sz w:val="28"/>
          <w:szCs w:val="28"/>
          <w:rtl/>
        </w:rPr>
        <w:t xml:space="preserve">فإن لا\بلبانها\الطویل\634</w:t>
      </w:r>
    </w:p>
    <w:p>
      <w:pPr>
        <w:pStyle w:val="BookText"/>
      </w:pPr>
      <w:r>
        <w:rPr>
          <w:rFonts w:ascii="IRNazanin" w:hAnsi="IRNazanin" w:eastAsia="IRNazanin" w:cs="IRNazanin"/>
          <w:lang w:bidi="fa-IR"/>
          <w:color w:val="111111"/>
          <w:sz w:val="28"/>
          <w:szCs w:val="28"/>
          <w:rtl/>
        </w:rPr>
        <w:t xml:space="preserve">ألا ربّ\بهداهما\الطویل\102</w:t>
      </w:r>
    </w:p>
    <w:p>
      <w:pPr>
        <w:pStyle w:val="BookText"/>
      </w:pPr>
      <w:r>
        <w:rPr>
          <w:rFonts w:ascii="IRNazanin" w:hAnsi="IRNazanin" w:eastAsia="IRNazanin" w:cs="IRNazanin"/>
          <w:lang w:bidi="fa-IR"/>
          <w:color w:val="111111"/>
          <w:sz w:val="28"/>
          <w:szCs w:val="28"/>
          <w:rtl/>
        </w:rPr>
        <w:t xml:space="preserve">بتیهاء قفر\بیوضها\الطویل\1024</w:t>
      </w:r>
    </w:p>
    <w:p>
      <w:pPr>
        <w:pStyle w:val="BookText"/>
      </w:pPr>
      <w:r>
        <w:rPr>
          <w:rFonts w:ascii="IRNazanin" w:hAnsi="IRNazanin" w:eastAsia="IRNazanin" w:cs="IRNazanin"/>
          <w:lang w:bidi="fa-IR"/>
          <w:color w:val="111111"/>
          <w:sz w:val="28"/>
          <w:szCs w:val="28"/>
          <w:rtl/>
        </w:rPr>
        <w:t xml:space="preserve">أما الرحیل\تجمعنا\الکامل\1018</w:t>
      </w:r>
    </w:p>
    <w:p>
      <w:pPr>
        <w:pStyle w:val="BookText"/>
      </w:pPr>
      <w:r>
        <w:rPr>
          <w:rFonts w:ascii="IRNazanin" w:hAnsi="IRNazanin" w:eastAsia="IRNazanin" w:cs="IRNazanin"/>
          <w:lang w:bidi="fa-IR"/>
          <w:color w:val="111111"/>
          <w:sz w:val="28"/>
          <w:szCs w:val="28"/>
          <w:rtl/>
        </w:rPr>
        <w:t xml:space="preserve">و من فعلاتی\جلیدها\الطویل\1028</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ألّم بدار\خیالها\الطویل\1163</w:t>
      </w:r>
    </w:p>
    <w:p>
      <w:pPr>
        <w:pStyle w:val="BookText"/>
      </w:pPr>
      <w:r>
        <w:rPr>
          <w:rFonts w:ascii="IRNazanin" w:hAnsi="IRNazanin" w:eastAsia="IRNazanin" w:cs="IRNazanin"/>
          <w:lang w:bidi="fa-IR"/>
          <w:color w:val="111111"/>
          <w:sz w:val="28"/>
          <w:szCs w:val="28"/>
          <w:rtl/>
        </w:rPr>
        <w:t xml:space="preserve">و لقد\سهامها\الکامل\1013</w:t>
      </w:r>
    </w:p>
    <w:p>
      <w:pPr>
        <w:pStyle w:val="BookText"/>
      </w:pPr>
      <w:r>
        <w:rPr>
          <w:rFonts w:ascii="IRNazanin" w:hAnsi="IRNazanin" w:eastAsia="IRNazanin" w:cs="IRNazanin"/>
          <w:lang w:bidi="fa-IR"/>
          <w:color w:val="111111"/>
          <w:sz w:val="28"/>
          <w:szCs w:val="28"/>
          <w:rtl/>
        </w:rPr>
        <w:t xml:space="preserve">و نبئت\شفیعها\الطویل\1193</w:t>
      </w:r>
    </w:p>
    <w:p>
      <w:pPr>
        <w:pStyle w:val="BookText"/>
      </w:pPr>
      <w:r>
        <w:rPr>
          <w:rFonts w:ascii="IRNazanin" w:hAnsi="IRNazanin" w:eastAsia="IRNazanin" w:cs="IRNazanin"/>
          <w:lang w:bidi="fa-IR"/>
          <w:color w:val="111111"/>
          <w:sz w:val="28"/>
          <w:szCs w:val="28"/>
          <w:rtl/>
        </w:rPr>
        <w:t xml:space="preserve">أمن دمنتین\طللاهما\الطویل\872</w:t>
      </w:r>
    </w:p>
    <w:p>
      <w:pPr>
        <w:pStyle w:val="BookText"/>
      </w:pPr>
      <w:r>
        <w:rPr>
          <w:rFonts w:ascii="IRNazanin" w:hAnsi="IRNazanin" w:eastAsia="IRNazanin" w:cs="IRNazanin"/>
          <w:lang w:bidi="fa-IR"/>
          <w:color w:val="111111"/>
          <w:sz w:val="28"/>
          <w:szCs w:val="28"/>
          <w:rtl/>
        </w:rPr>
        <w:t xml:space="preserve">و لو أن\عودها\الطویل\1212</w:t>
      </w:r>
    </w:p>
    <w:p>
      <w:pPr>
        <w:pStyle w:val="BookText"/>
      </w:pPr>
      <w:r>
        <w:rPr>
          <w:rFonts w:ascii="IRNazanin" w:hAnsi="IRNazanin" w:eastAsia="IRNazanin" w:cs="IRNazanin"/>
          <w:lang w:bidi="fa-IR"/>
          <w:color w:val="111111"/>
          <w:sz w:val="28"/>
          <w:szCs w:val="28"/>
          <w:rtl/>
        </w:rPr>
        <w:t xml:space="preserve">قضی کل\غریمها\الطویل\192</w:t>
      </w:r>
    </w:p>
    <w:p>
      <w:pPr>
        <w:pStyle w:val="BookText"/>
      </w:pPr>
      <w:r>
        <w:rPr>
          <w:rFonts w:ascii="IRNazanin" w:hAnsi="IRNazanin" w:eastAsia="IRNazanin" w:cs="IRNazanin"/>
          <w:lang w:bidi="fa-IR"/>
          <w:color w:val="111111"/>
          <w:sz w:val="28"/>
          <w:szCs w:val="28"/>
          <w:rtl/>
        </w:rPr>
        <w:t xml:space="preserve">علّ صروف\لماتها\الرجز\944</w:t>
      </w:r>
    </w:p>
    <w:p>
      <w:pPr>
        <w:pStyle w:val="BookText"/>
      </w:pPr>
      <w:r>
        <w:rPr>
          <w:rFonts w:ascii="IRNazanin" w:hAnsi="IRNazanin" w:eastAsia="IRNazanin" w:cs="IRNazanin"/>
          <w:lang w:bidi="fa-IR"/>
          <w:color w:val="111111"/>
          <w:sz w:val="28"/>
          <w:szCs w:val="28"/>
          <w:rtl/>
        </w:rPr>
        <w:t xml:space="preserve">أحجاج\مناها\الطویل\997</w:t>
      </w:r>
    </w:p>
    <w:p>
      <w:pPr>
        <w:pStyle w:val="BookText"/>
      </w:pPr>
      <w:r>
        <w:rPr>
          <w:rFonts w:ascii="IRNazanin" w:hAnsi="IRNazanin" w:eastAsia="IRNazanin" w:cs="IRNazanin"/>
          <w:lang w:bidi="fa-IR"/>
          <w:color w:val="111111"/>
          <w:sz w:val="28"/>
          <w:szCs w:val="28"/>
          <w:rtl/>
        </w:rPr>
        <w:t xml:space="preserve">و قد جعلت\نابها\الطویل\632</w:t>
      </w:r>
    </w:p>
    <w:p>
      <w:pPr>
        <w:pStyle w:val="BookText"/>
      </w:pPr>
      <w:r>
        <w:rPr>
          <w:rFonts w:ascii="IRNazanin" w:hAnsi="IRNazanin" w:eastAsia="IRNazanin" w:cs="IRNazanin"/>
          <w:lang w:bidi="fa-IR"/>
          <w:color w:val="111111"/>
          <w:sz w:val="28"/>
          <w:szCs w:val="28"/>
          <w:rtl/>
        </w:rPr>
        <w:t xml:space="preserve">تمدّ\نشکیها\الرجز\1212</w:t>
      </w:r>
    </w:p>
    <w:p>
      <w:pPr>
        <w:pStyle w:val="BookText"/>
      </w:pPr>
      <w:r>
        <w:rPr>
          <w:rFonts w:ascii="IRNazanin" w:hAnsi="IRNazanin" w:eastAsia="IRNazanin" w:cs="IRNazanin"/>
          <w:lang w:bidi="fa-IR"/>
          <w:color w:val="111111"/>
          <w:sz w:val="28"/>
          <w:szCs w:val="28"/>
          <w:rtl/>
        </w:rPr>
        <w:t xml:space="preserve">فلمّا جلاها\و اکتآبها\الطویل\92</w:t>
      </w:r>
    </w:p>
    <w:p>
      <w:pPr>
        <w:pStyle w:val="BookText"/>
      </w:pPr>
      <w:r>
        <w:rPr>
          <w:rFonts w:ascii="IRNazanin" w:hAnsi="IRNazanin" w:eastAsia="IRNazanin" w:cs="IRNazanin"/>
          <w:lang w:bidi="fa-IR"/>
          <w:color w:val="111111"/>
          <w:sz w:val="28"/>
          <w:szCs w:val="28"/>
          <w:rtl/>
        </w:rPr>
        <w:t xml:space="preserve">قلت لبواب\و جارها\الرجز\963</w:t>
      </w:r>
    </w:p>
    <w:p>
      <w:pPr>
        <w:pStyle w:val="BookText"/>
      </w:pPr>
      <w:r>
        <w:rPr>
          <w:rFonts w:ascii="IRNazanin" w:hAnsi="IRNazanin" w:eastAsia="IRNazanin" w:cs="IRNazanin"/>
          <w:lang w:bidi="fa-IR"/>
          <w:color w:val="111111"/>
          <w:sz w:val="28"/>
          <w:szCs w:val="28"/>
          <w:rtl/>
        </w:rPr>
        <w:t xml:space="preserve">یوشک من\یوافقها\المنسرح\1044</w:t>
      </w:r>
    </w:p>
    <w:p>
      <w:pPr>
        <w:pStyle w:val="BookText"/>
      </w:pPr>
      <w:r>
        <w:rPr>
          <w:rFonts w:ascii="IRNazanin" w:hAnsi="IRNazanin" w:eastAsia="IRNazanin" w:cs="IRNazanin"/>
          <w:lang w:bidi="fa-IR"/>
          <w:color w:val="111111"/>
          <w:sz w:val="28"/>
          <w:szCs w:val="28"/>
          <w:rtl/>
        </w:rPr>
        <w:t xml:space="preserve">جزاه\العلا\الطویل\738</w:t>
      </w:r>
    </w:p>
    <w:p>
      <w:pPr>
        <w:pStyle w:val="BookText"/>
      </w:pPr>
      <w:r>
        <w:rPr>
          <w:rFonts w:ascii="IRNazanin" w:hAnsi="IRNazanin" w:eastAsia="IRNazanin" w:cs="IRNazanin"/>
          <w:lang w:bidi="fa-IR"/>
          <w:color w:val="111111"/>
          <w:sz w:val="28"/>
          <w:szCs w:val="28"/>
          <w:rtl/>
        </w:rPr>
        <w:t xml:space="preserve">أیها العالم\العنا\الوافر\682</w:t>
      </w:r>
    </w:p>
    <w:p>
      <w:pPr>
        <w:pStyle w:val="BookText"/>
      </w:pPr>
      <w:r>
        <w:rPr>
          <w:rFonts w:ascii="IRNazanin" w:hAnsi="IRNazanin" w:eastAsia="IRNazanin" w:cs="IRNazanin"/>
          <w:lang w:bidi="fa-IR"/>
          <w:color w:val="111111"/>
          <w:sz w:val="28"/>
          <w:szCs w:val="28"/>
          <w:rtl/>
        </w:rPr>
        <w:t xml:space="preserve">و ما حل\أب\الطویل\943</w:t>
      </w:r>
    </w:p>
    <w:p>
      <w:pPr>
        <w:pStyle w:val="BookText"/>
      </w:pPr>
      <w:r>
        <w:rPr>
          <w:rFonts w:ascii="IRNazanin" w:hAnsi="IRNazanin" w:eastAsia="IRNazanin" w:cs="IRNazanin"/>
          <w:lang w:bidi="fa-IR"/>
          <w:color w:val="111111"/>
          <w:sz w:val="28"/>
          <w:szCs w:val="28"/>
          <w:rtl/>
        </w:rPr>
        <w:t xml:space="preserve">هذا\أب\الکامل\503</w:t>
      </w:r>
    </w:p>
    <w:p>
      <w:pPr>
        <w:pStyle w:val="BookText"/>
      </w:pPr>
      <w:r>
        <w:rPr>
          <w:rFonts w:ascii="IRNazanin" w:hAnsi="IRNazanin" w:eastAsia="IRNazanin" w:cs="IRNazanin"/>
          <w:lang w:bidi="fa-IR"/>
          <w:color w:val="111111"/>
          <w:sz w:val="28"/>
          <w:szCs w:val="28"/>
          <w:rtl/>
        </w:rPr>
        <w:t xml:space="preserve">فأضحی\أقربا\الطویل\650</w:t>
      </w:r>
    </w:p>
    <w:p>
      <w:pPr>
        <w:pStyle w:val="BookText"/>
      </w:pPr>
      <w:r>
        <w:rPr>
          <w:rFonts w:ascii="IRNazanin" w:hAnsi="IRNazanin" w:eastAsia="IRNazanin" w:cs="IRNazanin"/>
          <w:lang w:bidi="fa-IR"/>
          <w:color w:val="111111"/>
          <w:sz w:val="28"/>
          <w:szCs w:val="28"/>
          <w:rtl/>
        </w:rPr>
        <w:t xml:space="preserve">إنّ من\الخطوب\الخفیف\655</w:t>
      </w:r>
    </w:p>
    <w:p>
      <w:pPr>
        <w:pStyle w:val="BookText"/>
      </w:pPr>
      <w:r>
        <w:rPr>
          <w:rFonts w:ascii="IRNazanin" w:hAnsi="IRNazanin" w:eastAsia="IRNazanin" w:cs="IRNazanin"/>
          <w:lang w:bidi="fa-IR"/>
          <w:color w:val="111111"/>
          <w:sz w:val="28"/>
          <w:szCs w:val="28"/>
          <w:rtl/>
        </w:rPr>
        <w:t xml:space="preserve">کأن صغری\الذهب\البسیط\894</w:t>
      </w:r>
    </w:p>
    <w:p>
      <w:pPr>
        <w:pStyle w:val="BookText"/>
      </w:pPr>
      <w:r>
        <w:rPr>
          <w:rFonts w:ascii="IRNazanin" w:hAnsi="IRNazanin" w:eastAsia="IRNazanin" w:cs="IRNazanin"/>
          <w:lang w:bidi="fa-IR"/>
          <w:color w:val="111111"/>
          <w:sz w:val="28"/>
          <w:szCs w:val="28"/>
          <w:rtl/>
        </w:rPr>
        <w:t xml:space="preserve">منا الذی\الشیب\البسیط\825</w:t>
      </w:r>
    </w:p>
    <w:p>
      <w:pPr>
        <w:pStyle w:val="BookText"/>
      </w:pPr>
      <w:r>
        <w:rPr>
          <w:rFonts w:ascii="IRNazanin" w:hAnsi="IRNazanin" w:eastAsia="IRNazanin" w:cs="IRNazanin"/>
          <w:lang w:bidi="fa-IR"/>
          <w:color w:val="111111"/>
          <w:sz w:val="28"/>
          <w:szCs w:val="28"/>
          <w:rtl/>
        </w:rPr>
        <w:t xml:space="preserve">رجال\العراب\الوافر\1026</w:t>
      </w:r>
    </w:p>
    <w:p>
      <w:pPr>
        <w:pStyle w:val="BookText"/>
      </w:pPr>
      <w:r>
        <w:rPr>
          <w:rFonts w:ascii="IRNazanin" w:hAnsi="IRNazanin" w:eastAsia="IRNazanin" w:cs="IRNazanin"/>
          <w:lang w:bidi="fa-IR"/>
          <w:color w:val="111111"/>
          <w:sz w:val="28"/>
          <w:szCs w:val="28"/>
          <w:rtl/>
        </w:rPr>
        <w:t xml:space="preserve">لم تتلفع\العلب\المنسرح\138</w:t>
      </w:r>
    </w:p>
    <w:p>
      <w:pPr>
        <w:pStyle w:val="BookText"/>
      </w:pPr>
      <w:r>
        <w:rPr>
          <w:rFonts w:ascii="IRNazanin" w:hAnsi="IRNazanin" w:eastAsia="IRNazanin" w:cs="IRNazanin"/>
          <w:lang w:bidi="fa-IR"/>
          <w:color w:val="111111"/>
          <w:sz w:val="28"/>
          <w:szCs w:val="28"/>
          <w:rtl/>
        </w:rPr>
        <w:t xml:space="preserve">إذا کوکب\القرائب\الطویل\527</w:t>
      </w:r>
    </w:p>
    <w:p>
      <w:pPr>
        <w:pStyle w:val="BookText"/>
      </w:pPr>
      <w:r>
        <w:rPr>
          <w:rFonts w:ascii="IRNazanin" w:hAnsi="IRNazanin" w:eastAsia="IRNazanin" w:cs="IRNazanin"/>
          <w:lang w:bidi="fa-IR"/>
          <w:color w:val="111111"/>
          <w:sz w:val="28"/>
          <w:szCs w:val="28"/>
          <w:rtl/>
        </w:rPr>
        <w:t xml:space="preserve">و لو\الکلابا\الوافر\224</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أحلامکم\الکلب\البسیط\1191</w:t>
      </w:r>
    </w:p>
    <w:p>
      <w:pPr>
        <w:pStyle w:val="BookText"/>
      </w:pPr>
      <w:r>
        <w:rPr>
          <w:rFonts w:ascii="IRNazanin" w:hAnsi="IRNazanin" w:eastAsia="IRNazanin" w:cs="IRNazanin"/>
          <w:lang w:bidi="fa-IR"/>
          <w:color w:val="111111"/>
          <w:sz w:val="28"/>
          <w:szCs w:val="28"/>
          <w:rtl/>
        </w:rPr>
        <w:t xml:space="preserve">کلینی لهم\الکواکب\الطویل\123</w:t>
      </w:r>
    </w:p>
    <w:p>
      <w:pPr>
        <w:pStyle w:val="BookText"/>
      </w:pPr>
      <w:r>
        <w:rPr>
          <w:rFonts w:ascii="IRNazanin" w:hAnsi="IRNazanin" w:eastAsia="IRNazanin" w:cs="IRNazanin"/>
          <w:lang w:bidi="fa-IR"/>
          <w:color w:val="111111"/>
          <w:sz w:val="28"/>
          <w:szCs w:val="28"/>
          <w:rtl/>
        </w:rPr>
        <w:t xml:space="preserve">و کائن\المصابا\الوافر\647</w:t>
      </w:r>
    </w:p>
    <w:p>
      <w:pPr>
        <w:pStyle w:val="BookText"/>
      </w:pPr>
      <w:r>
        <w:rPr>
          <w:rFonts w:ascii="IRNazanin" w:hAnsi="IRNazanin" w:eastAsia="IRNazanin" w:cs="IRNazanin"/>
          <w:lang w:bidi="fa-IR"/>
          <w:color w:val="111111"/>
          <w:sz w:val="28"/>
          <w:szCs w:val="28"/>
          <w:rtl/>
        </w:rPr>
        <w:t xml:space="preserve">فأما\المواکب\الطویل\259</w:t>
      </w:r>
    </w:p>
    <w:p>
      <w:pPr>
        <w:pStyle w:val="BookText"/>
      </w:pPr>
      <w:r>
        <w:rPr>
          <w:rFonts w:ascii="IRNazanin" w:hAnsi="IRNazanin" w:eastAsia="IRNazanin" w:cs="IRNazanin"/>
          <w:lang w:bidi="fa-IR"/>
          <w:color w:val="111111"/>
          <w:sz w:val="28"/>
          <w:szCs w:val="28"/>
          <w:rtl/>
        </w:rPr>
        <w:t xml:space="preserve">و ما ظفرت\المواهب\الطویل\896</w:t>
      </w:r>
    </w:p>
    <w:p>
      <w:pPr>
        <w:pStyle w:val="BookText"/>
      </w:pPr>
      <w:r>
        <w:rPr>
          <w:rFonts w:ascii="IRNazanin" w:hAnsi="IRNazanin" w:eastAsia="IRNazanin" w:cs="IRNazanin"/>
          <w:lang w:bidi="fa-IR"/>
          <w:color w:val="111111"/>
          <w:sz w:val="28"/>
          <w:szCs w:val="28"/>
          <w:rtl/>
        </w:rPr>
        <w:t xml:space="preserve">کأنه وجه\تذبیب\البسیط\812</w:t>
      </w:r>
    </w:p>
    <w:p>
      <w:pPr>
        <w:pStyle w:val="BookText"/>
      </w:pPr>
      <w:r>
        <w:rPr>
          <w:rFonts w:ascii="IRNazanin" w:hAnsi="IRNazanin" w:eastAsia="IRNazanin" w:cs="IRNazanin"/>
          <w:lang w:bidi="fa-IR"/>
          <w:color w:val="111111"/>
          <w:sz w:val="28"/>
          <w:szCs w:val="28"/>
          <w:rtl/>
        </w:rPr>
        <w:t xml:space="preserve">أعبدا\ترابا\الوافر\1171</w:t>
      </w:r>
    </w:p>
    <w:p>
      <w:pPr>
        <w:pStyle w:val="BookText"/>
      </w:pPr>
      <w:r>
        <w:rPr>
          <w:rFonts w:ascii="IRNazanin" w:hAnsi="IRNazanin" w:eastAsia="IRNazanin" w:cs="IRNazanin"/>
          <w:lang w:bidi="fa-IR"/>
          <w:color w:val="111111"/>
          <w:sz w:val="28"/>
          <w:szCs w:val="28"/>
          <w:rtl/>
        </w:rPr>
        <w:t xml:space="preserve">إیاک\جالب\الطویل\392،579</w:t>
      </w:r>
    </w:p>
    <w:p>
      <w:pPr>
        <w:pStyle w:val="BookText"/>
      </w:pPr>
      <w:r>
        <w:rPr>
          <w:rFonts w:ascii="IRNazanin" w:hAnsi="IRNazanin" w:eastAsia="IRNazanin" w:cs="IRNazanin"/>
          <w:lang w:bidi="fa-IR"/>
          <w:color w:val="111111"/>
          <w:sz w:val="28"/>
          <w:szCs w:val="28"/>
          <w:rtl/>
        </w:rPr>
        <w:t xml:space="preserve">یسر\ذهابا\الوافر\178</w:t>
      </w:r>
    </w:p>
    <w:p>
      <w:pPr>
        <w:pStyle w:val="BookText"/>
      </w:pPr>
      <w:r>
        <w:rPr>
          <w:rFonts w:ascii="IRNazanin" w:hAnsi="IRNazanin" w:eastAsia="IRNazanin" w:cs="IRNazanin"/>
          <w:lang w:bidi="fa-IR"/>
          <w:color w:val="111111"/>
          <w:sz w:val="28"/>
          <w:szCs w:val="28"/>
          <w:rtl/>
        </w:rPr>
        <w:t xml:space="preserve">لیت هذا\رقیبا\مجزوء الرمل\633</w:t>
      </w:r>
    </w:p>
    <w:p>
      <w:pPr>
        <w:pStyle w:val="BookText"/>
      </w:pPr>
      <w:r>
        <w:rPr>
          <w:rFonts w:ascii="IRNazanin" w:hAnsi="IRNazanin" w:eastAsia="IRNazanin" w:cs="IRNazanin"/>
          <w:lang w:bidi="fa-IR"/>
          <w:color w:val="111111"/>
          <w:sz w:val="28"/>
          <w:szCs w:val="28"/>
          <w:rtl/>
        </w:rPr>
        <w:t xml:space="preserve">و إذا قصرت\فنضارب\الطویل\957</w:t>
      </w:r>
    </w:p>
    <w:p>
      <w:pPr>
        <w:pStyle w:val="BookText"/>
      </w:pPr>
      <w:r>
        <w:rPr>
          <w:rFonts w:ascii="IRNazanin" w:hAnsi="IRNazanin" w:eastAsia="IRNazanin" w:cs="IRNazanin"/>
          <w:lang w:bidi="fa-IR"/>
          <w:color w:val="111111"/>
          <w:sz w:val="28"/>
          <w:szCs w:val="28"/>
          <w:rtl/>
        </w:rPr>
        <w:t xml:space="preserve">أبا عرو\فیجیب\الطویل\346</w:t>
      </w:r>
    </w:p>
    <w:p>
      <w:pPr>
        <w:pStyle w:val="BookText"/>
      </w:pPr>
      <w:r>
        <w:rPr>
          <w:rFonts w:ascii="IRNazanin" w:hAnsi="IRNazanin" w:eastAsia="IRNazanin" w:cs="IRNazanin"/>
          <w:lang w:bidi="fa-IR"/>
          <w:color w:val="111111"/>
          <w:sz w:val="28"/>
          <w:szCs w:val="28"/>
          <w:rtl/>
        </w:rPr>
        <w:t xml:space="preserve">عسی الکرب\قریب\الوافر\1040</w:t>
      </w:r>
    </w:p>
    <w:p>
      <w:pPr>
        <w:pStyle w:val="BookText"/>
      </w:pPr>
      <w:r>
        <w:rPr>
          <w:rFonts w:ascii="IRNazanin" w:hAnsi="IRNazanin" w:eastAsia="IRNazanin" w:cs="IRNazanin"/>
          <w:lang w:bidi="fa-IR"/>
          <w:color w:val="111111"/>
          <w:sz w:val="28"/>
          <w:szCs w:val="28"/>
          <w:rtl/>
        </w:rPr>
        <w:t xml:space="preserve">لئن کان\خبیب\الطویل\428</w:t>
      </w:r>
    </w:p>
    <w:p>
      <w:pPr>
        <w:pStyle w:val="BookText"/>
      </w:pPr>
      <w:r>
        <w:rPr>
          <w:rFonts w:ascii="IRNazanin" w:hAnsi="IRNazanin" w:eastAsia="IRNazanin" w:cs="IRNazanin"/>
          <w:lang w:bidi="fa-IR"/>
          <w:color w:val="111111"/>
          <w:sz w:val="28"/>
          <w:szCs w:val="28"/>
          <w:rtl/>
        </w:rPr>
        <w:t xml:space="preserve">إنّ الشباب\للشیب\البسیط\499</w:t>
      </w:r>
    </w:p>
    <w:p>
      <w:pPr>
        <w:pStyle w:val="BookText"/>
      </w:pPr>
      <w:r>
        <w:rPr>
          <w:rFonts w:ascii="IRNazanin" w:hAnsi="IRNazanin" w:eastAsia="IRNazanin" w:cs="IRNazanin"/>
          <w:lang w:bidi="fa-IR"/>
          <w:color w:val="111111"/>
          <w:sz w:val="28"/>
          <w:szCs w:val="28"/>
          <w:rtl/>
        </w:rPr>
        <w:t xml:space="preserve">یبکین\للعجب\البسیط\314</w:t>
      </w:r>
    </w:p>
    <w:p>
      <w:pPr>
        <w:pStyle w:val="BookText"/>
      </w:pPr>
      <w:r>
        <w:rPr>
          <w:rFonts w:ascii="IRNazanin" w:hAnsi="IRNazanin" w:eastAsia="IRNazanin" w:cs="IRNazanin"/>
          <w:lang w:bidi="fa-IR"/>
          <w:color w:val="111111"/>
          <w:sz w:val="28"/>
          <w:szCs w:val="28"/>
          <w:rtl/>
        </w:rPr>
        <w:t xml:space="preserve">یسمو\مخضوب\البسیط\586</w:t>
      </w:r>
    </w:p>
    <w:p>
      <w:pPr>
        <w:pStyle w:val="BookText"/>
      </w:pPr>
      <w:r>
        <w:rPr>
          <w:rFonts w:ascii="IRNazanin" w:hAnsi="IRNazanin" w:eastAsia="IRNazanin" w:cs="IRNazanin"/>
          <w:lang w:bidi="fa-IR"/>
          <w:color w:val="111111"/>
          <w:sz w:val="28"/>
          <w:szCs w:val="28"/>
          <w:rtl/>
        </w:rPr>
        <w:t xml:space="preserve">و کمتا\مذهب\الطویل\208</w:t>
      </w:r>
    </w:p>
    <w:p>
      <w:pPr>
        <w:pStyle w:val="BookText"/>
      </w:pPr>
      <w:r>
        <w:rPr>
          <w:rFonts w:ascii="IRNazanin" w:hAnsi="IRNazanin" w:eastAsia="IRNazanin" w:cs="IRNazanin"/>
          <w:lang w:bidi="fa-IR"/>
          <w:color w:val="111111"/>
          <w:sz w:val="28"/>
          <w:szCs w:val="28"/>
          <w:rtl/>
        </w:rPr>
        <w:t xml:space="preserve">فلما دخلناه\مشطب\الطویل\524</w:t>
      </w:r>
    </w:p>
    <w:p>
      <w:pPr>
        <w:pStyle w:val="BookText"/>
      </w:pPr>
      <w:r>
        <w:rPr>
          <w:rFonts w:ascii="IRNazanin" w:hAnsi="IRNazanin" w:eastAsia="IRNazanin" w:cs="IRNazanin"/>
          <w:lang w:bidi="fa-IR"/>
          <w:color w:val="111111"/>
          <w:sz w:val="28"/>
          <w:szCs w:val="28"/>
          <w:rtl/>
        </w:rPr>
        <w:t xml:space="preserve">و مالی\مشعب\الطویل\467</w:t>
      </w:r>
    </w:p>
    <w:p>
      <w:pPr>
        <w:pStyle w:val="BookText"/>
      </w:pPr>
      <w:r>
        <w:rPr>
          <w:rFonts w:ascii="IRNazanin" w:hAnsi="IRNazanin" w:eastAsia="IRNazanin" w:cs="IRNazanin"/>
          <w:lang w:bidi="fa-IR"/>
          <w:color w:val="111111"/>
          <w:sz w:val="28"/>
          <w:szCs w:val="28"/>
          <w:rtl/>
        </w:rPr>
        <w:t xml:space="preserve">و ما الدهر\معذبا\الطویل\519</w:t>
      </w:r>
    </w:p>
    <w:p>
      <w:pPr>
        <w:pStyle w:val="BookText"/>
      </w:pPr>
      <w:r>
        <w:rPr>
          <w:rFonts w:ascii="IRNazanin" w:hAnsi="IRNazanin" w:eastAsia="IRNazanin" w:cs="IRNazanin"/>
          <w:lang w:bidi="fa-IR"/>
          <w:color w:val="111111"/>
          <w:sz w:val="28"/>
          <w:szCs w:val="28"/>
          <w:rtl/>
        </w:rPr>
        <w:t xml:space="preserve">و لو لا دفاعی\مغرب\الطویل\756</w:t>
      </w:r>
    </w:p>
    <w:p>
      <w:pPr>
        <w:pStyle w:val="BookText"/>
      </w:pPr>
      <w:r>
        <w:rPr>
          <w:rFonts w:ascii="IRNazanin" w:hAnsi="IRNazanin" w:eastAsia="IRNazanin" w:cs="IRNazanin"/>
          <w:lang w:bidi="fa-IR"/>
          <w:color w:val="111111"/>
          <w:sz w:val="28"/>
          <w:szCs w:val="28"/>
          <w:rtl/>
        </w:rPr>
        <w:t xml:space="preserve">اردد حمارک\مکروب\البسیط\930</w:t>
      </w:r>
    </w:p>
    <w:p>
      <w:pPr>
        <w:pStyle w:val="BookText"/>
      </w:pPr>
      <w:r>
        <w:rPr>
          <w:rFonts w:ascii="IRNazanin" w:hAnsi="IRNazanin" w:eastAsia="IRNazanin" w:cs="IRNazanin"/>
          <w:lang w:bidi="fa-IR"/>
          <w:color w:val="111111"/>
          <w:sz w:val="28"/>
          <w:szCs w:val="28"/>
          <w:rtl/>
        </w:rPr>
        <w:t xml:space="preserve">إذا ما\نحطب\الطویل\927</w:t>
      </w:r>
    </w:p>
    <w:p>
      <w:pPr>
        <w:pStyle w:val="BookText"/>
      </w:pPr>
      <w:r>
        <w:rPr>
          <w:rFonts w:ascii="IRNazanin" w:hAnsi="IRNazanin" w:eastAsia="IRNazanin" w:cs="IRNazanin"/>
          <w:lang w:bidi="fa-IR"/>
          <w:color w:val="111111"/>
          <w:sz w:val="28"/>
          <w:szCs w:val="28"/>
          <w:rtl/>
        </w:rPr>
        <w:t xml:space="preserve">و أنت الذی\ندوب\الطویل\682</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أعبدا\و اغترابا\الوافر\317</w:t>
      </w:r>
    </w:p>
    <w:p>
      <w:pPr>
        <w:pStyle w:val="BookText"/>
      </w:pPr>
      <w:r>
        <w:rPr>
          <w:rFonts w:ascii="IRNazanin" w:hAnsi="IRNazanin" w:eastAsia="IRNazanin" w:cs="IRNazanin"/>
          <w:lang w:bidi="fa-IR"/>
          <w:color w:val="111111"/>
          <w:sz w:val="28"/>
          <w:szCs w:val="28"/>
          <w:rtl/>
        </w:rPr>
        <w:t xml:space="preserve">ما أنت\و النسب\البسیط\669</w:t>
      </w:r>
    </w:p>
    <w:p>
      <w:pPr>
        <w:pStyle w:val="BookText"/>
      </w:pPr>
      <w:r>
        <w:rPr>
          <w:rFonts w:ascii="IRNazanin" w:hAnsi="IRNazanin" w:eastAsia="IRNazanin" w:cs="IRNazanin"/>
          <w:lang w:bidi="fa-IR"/>
          <w:color w:val="111111"/>
          <w:sz w:val="28"/>
          <w:szCs w:val="28"/>
          <w:rtl/>
        </w:rPr>
        <w:t xml:space="preserve">هل\یصیبا\477</w:t>
      </w:r>
    </w:p>
    <w:p>
      <w:pPr>
        <w:pStyle w:val="BookText"/>
      </w:pPr>
      <w:r>
        <w:rPr>
          <w:rFonts w:ascii="IRNazanin" w:hAnsi="IRNazanin" w:eastAsia="IRNazanin" w:cs="IRNazanin"/>
          <w:lang w:bidi="fa-IR"/>
          <w:color w:val="111111"/>
          <w:sz w:val="28"/>
          <w:szCs w:val="28"/>
          <w:rtl/>
        </w:rPr>
        <w:t xml:space="preserve">ما تابع\الثبت\مجزوء البسیط\480</w:t>
      </w:r>
    </w:p>
    <w:p>
      <w:pPr>
        <w:pStyle w:val="BookText"/>
      </w:pPr>
      <w:r>
        <w:rPr>
          <w:rFonts w:ascii="IRNazanin" w:hAnsi="IRNazanin" w:eastAsia="IRNazanin" w:cs="IRNazanin"/>
          <w:lang w:bidi="fa-IR"/>
          <w:color w:val="111111"/>
          <w:sz w:val="28"/>
          <w:szCs w:val="28"/>
          <w:rtl/>
        </w:rPr>
        <w:t xml:space="preserve">لن یخب\الحلقه\المنسرح\929</w:t>
      </w:r>
    </w:p>
    <w:p>
      <w:pPr>
        <w:pStyle w:val="BookText"/>
      </w:pPr>
      <w:r>
        <w:rPr>
          <w:rFonts w:ascii="IRNazanin" w:hAnsi="IRNazanin" w:eastAsia="IRNazanin" w:cs="IRNazanin"/>
          <w:lang w:bidi="fa-IR"/>
          <w:color w:val="111111"/>
          <w:sz w:val="28"/>
          <w:szCs w:val="28"/>
          <w:rtl/>
        </w:rPr>
        <w:t xml:space="preserve">رحم اللّه\الطلحات\الخفیف\590</w:t>
      </w:r>
    </w:p>
    <w:p>
      <w:pPr>
        <w:pStyle w:val="BookText"/>
      </w:pPr>
      <w:r>
        <w:rPr>
          <w:rFonts w:ascii="IRNazanin" w:hAnsi="IRNazanin" w:eastAsia="IRNazanin" w:cs="IRNazanin"/>
          <w:lang w:bidi="fa-IR"/>
          <w:color w:val="111111"/>
          <w:sz w:val="28"/>
          <w:szCs w:val="28"/>
          <w:rtl/>
        </w:rPr>
        <w:t xml:space="preserve">فساغ\الفرات\الوافر\730</w:t>
      </w:r>
    </w:p>
    <w:p>
      <w:pPr>
        <w:pStyle w:val="BookText"/>
      </w:pPr>
      <w:r>
        <w:rPr>
          <w:rFonts w:ascii="IRNazanin" w:hAnsi="IRNazanin" w:eastAsia="IRNazanin" w:cs="IRNazanin"/>
          <w:lang w:bidi="fa-IR"/>
          <w:color w:val="111111"/>
          <w:sz w:val="28"/>
          <w:szCs w:val="28"/>
          <w:rtl/>
        </w:rPr>
        <w:t xml:space="preserve">لیت شعری\باتوا\المدید\1029</w:t>
      </w:r>
    </w:p>
    <w:p>
      <w:pPr>
        <w:pStyle w:val="BookText"/>
      </w:pPr>
      <w:r>
        <w:rPr>
          <w:rFonts w:ascii="IRNazanin" w:hAnsi="IRNazanin" w:eastAsia="IRNazanin" w:cs="IRNazanin"/>
          <w:lang w:bidi="fa-IR"/>
          <w:color w:val="111111"/>
          <w:sz w:val="28"/>
          <w:szCs w:val="28"/>
          <w:rtl/>
        </w:rPr>
        <w:t xml:space="preserve">فی کلت\بزائدة\الرجز\101</w:t>
      </w:r>
    </w:p>
    <w:p>
      <w:pPr>
        <w:pStyle w:val="BookText"/>
      </w:pPr>
      <w:r>
        <w:rPr>
          <w:rFonts w:ascii="IRNazanin" w:hAnsi="IRNazanin" w:eastAsia="IRNazanin" w:cs="IRNazanin"/>
          <w:lang w:bidi="fa-IR"/>
          <w:color w:val="111111"/>
          <w:sz w:val="28"/>
          <w:szCs w:val="28"/>
          <w:rtl/>
        </w:rPr>
        <w:t xml:space="preserve">ألا رجلا\تبیت\الوافر\506</w:t>
      </w:r>
    </w:p>
    <w:p>
      <w:pPr>
        <w:pStyle w:val="BookText"/>
      </w:pPr>
      <w:r>
        <w:rPr>
          <w:rFonts w:ascii="IRNazanin" w:hAnsi="IRNazanin" w:eastAsia="IRNazanin" w:cs="IRNazanin"/>
          <w:lang w:bidi="fa-IR"/>
          <w:color w:val="111111"/>
          <w:sz w:val="28"/>
          <w:szCs w:val="28"/>
          <w:rtl/>
        </w:rPr>
        <w:t xml:space="preserve">و کأنّ فی\فانهلت\الکامل\101</w:t>
      </w:r>
    </w:p>
    <w:p>
      <w:pPr>
        <w:pStyle w:val="BookText"/>
      </w:pPr>
      <w:r>
        <w:rPr>
          <w:rFonts w:ascii="IRNazanin" w:hAnsi="IRNazanin" w:eastAsia="IRNazanin" w:cs="IRNazanin"/>
          <w:lang w:bidi="fa-IR"/>
          <w:color w:val="111111"/>
          <w:sz w:val="28"/>
          <w:szCs w:val="28"/>
          <w:rtl/>
        </w:rPr>
        <w:t xml:space="preserve">و کأنّ\فانهلت\الکامل\613</w:t>
      </w:r>
    </w:p>
    <w:p>
      <w:pPr>
        <w:pStyle w:val="BookText"/>
      </w:pPr>
      <w:r>
        <w:rPr>
          <w:rFonts w:ascii="IRNazanin" w:hAnsi="IRNazanin" w:eastAsia="IRNazanin" w:cs="IRNazanin"/>
          <w:lang w:bidi="fa-IR"/>
          <w:color w:val="111111"/>
          <w:sz w:val="28"/>
          <w:szCs w:val="28"/>
          <w:rtl/>
        </w:rPr>
        <w:t xml:space="preserve">و کنت\فشلت\الطویل\599</w:t>
      </w:r>
    </w:p>
    <w:p>
      <w:pPr>
        <w:pStyle w:val="BookText"/>
      </w:pPr>
      <w:r>
        <w:rPr>
          <w:rFonts w:ascii="IRNazanin" w:hAnsi="IRNazanin" w:eastAsia="IRNazanin" w:cs="IRNazanin"/>
          <w:lang w:bidi="fa-IR"/>
          <w:color w:val="111111"/>
          <w:sz w:val="28"/>
          <w:szCs w:val="28"/>
          <w:rtl/>
        </w:rPr>
        <w:t xml:space="preserve">أفی الولائم\لعلات\البسیط\439</w:t>
      </w:r>
    </w:p>
    <w:p>
      <w:pPr>
        <w:pStyle w:val="BookText"/>
      </w:pPr>
      <w:r>
        <w:rPr>
          <w:rFonts w:ascii="IRNazanin" w:hAnsi="IRNazanin" w:eastAsia="IRNazanin" w:cs="IRNazanin"/>
          <w:lang w:bidi="fa-IR"/>
          <w:color w:val="111111"/>
          <w:sz w:val="28"/>
          <w:szCs w:val="28"/>
          <w:rtl/>
        </w:rPr>
        <w:t xml:space="preserve">خبیر\مرت\الطویل\856</w:t>
      </w:r>
    </w:p>
    <w:p>
      <w:pPr>
        <w:pStyle w:val="BookText"/>
      </w:pPr>
      <w:r>
        <w:rPr>
          <w:rFonts w:ascii="IRNazanin" w:hAnsi="IRNazanin" w:eastAsia="IRNazanin" w:cs="IRNazanin"/>
          <w:lang w:bidi="fa-IR"/>
          <w:color w:val="111111"/>
          <w:sz w:val="28"/>
          <w:szCs w:val="28"/>
          <w:rtl/>
        </w:rPr>
        <w:t xml:space="preserve">من یک\مشتی\الرجز\255</w:t>
      </w:r>
    </w:p>
    <w:p>
      <w:pPr>
        <w:pStyle w:val="BookText"/>
      </w:pPr>
      <w:r>
        <w:rPr>
          <w:rFonts w:ascii="IRNazanin" w:hAnsi="IRNazanin" w:eastAsia="IRNazanin" w:cs="IRNazanin"/>
          <w:lang w:bidi="fa-IR"/>
          <w:color w:val="111111"/>
          <w:sz w:val="28"/>
          <w:szCs w:val="28"/>
          <w:rtl/>
        </w:rPr>
        <w:t xml:space="preserve">حتی کأنی\و یافث\الطویل\599</w:t>
      </w:r>
    </w:p>
    <w:p>
      <w:pPr>
        <w:pStyle w:val="BookText"/>
      </w:pPr>
      <w:r>
        <w:rPr>
          <w:rFonts w:ascii="IRNazanin" w:hAnsi="IRNazanin" w:eastAsia="IRNazanin" w:cs="IRNazanin"/>
          <w:lang w:bidi="fa-IR"/>
          <w:color w:val="111111"/>
          <w:sz w:val="28"/>
          <w:szCs w:val="28"/>
          <w:rtl/>
        </w:rPr>
        <w:t xml:space="preserve">فقالوا\حاج\الوافر\996</w:t>
      </w:r>
    </w:p>
    <w:p>
      <w:pPr>
        <w:pStyle w:val="BookText"/>
      </w:pPr>
      <w:r>
        <w:rPr>
          <w:rFonts w:ascii="IRNazanin" w:hAnsi="IRNazanin" w:eastAsia="IRNazanin" w:cs="IRNazanin"/>
          <w:lang w:bidi="fa-IR"/>
          <w:color w:val="111111"/>
          <w:sz w:val="28"/>
          <w:szCs w:val="28"/>
          <w:rtl/>
        </w:rPr>
        <w:t xml:space="preserve">یا لعطافنا\النفاح\الخفیف\319</w:t>
      </w:r>
    </w:p>
    <w:p>
      <w:pPr>
        <w:pStyle w:val="BookText"/>
      </w:pPr>
      <w:r>
        <w:rPr>
          <w:rFonts w:ascii="IRNazanin" w:hAnsi="IRNazanin" w:eastAsia="IRNazanin" w:cs="IRNazanin"/>
          <w:lang w:bidi="fa-IR"/>
          <w:color w:val="111111"/>
          <w:sz w:val="28"/>
          <w:szCs w:val="28"/>
          <w:rtl/>
        </w:rPr>
        <w:t xml:space="preserve">یا لعطّاف\النفاح\الخفیف\314</w:t>
      </w:r>
    </w:p>
    <w:p>
      <w:pPr>
        <w:pStyle w:val="BookText"/>
      </w:pPr>
      <w:r>
        <w:rPr>
          <w:rFonts w:ascii="IRNazanin" w:hAnsi="IRNazanin" w:eastAsia="IRNazanin" w:cs="IRNazanin"/>
          <w:lang w:bidi="fa-IR"/>
          <w:color w:val="111111"/>
          <w:sz w:val="28"/>
          <w:szCs w:val="28"/>
          <w:rtl/>
        </w:rPr>
        <w:t xml:space="preserve">من صد\براح\مجزوء الکامل\281</w:t>
      </w:r>
    </w:p>
    <w:p>
      <w:pPr>
        <w:pStyle w:val="BookText"/>
      </w:pPr>
      <w:r>
        <w:rPr>
          <w:rFonts w:ascii="IRNazanin" w:hAnsi="IRNazanin" w:eastAsia="IRNazanin" w:cs="IRNazanin"/>
          <w:lang w:bidi="fa-IR"/>
          <w:color w:val="111111"/>
          <w:sz w:val="28"/>
          <w:szCs w:val="28"/>
          <w:rtl/>
        </w:rPr>
        <w:t xml:space="preserve">أبحت\بمستباح\الوافر\243</w:t>
      </w:r>
    </w:p>
    <w:p>
      <w:pPr>
        <w:pStyle w:val="BookText"/>
      </w:pPr>
      <w:r>
        <w:rPr>
          <w:rFonts w:ascii="IRNazanin" w:hAnsi="IRNazanin" w:eastAsia="IRNazanin" w:cs="IRNazanin"/>
          <w:lang w:bidi="fa-IR"/>
          <w:color w:val="111111"/>
          <w:sz w:val="28"/>
          <w:szCs w:val="28"/>
          <w:rtl/>
        </w:rPr>
        <w:t xml:space="preserve">دامنّ\جانحا\الکامل\1240</w:t>
      </w:r>
    </w:p>
    <w:p>
      <w:pPr>
        <w:pStyle w:val="BookText"/>
      </w:pPr>
      <w:r>
        <w:rPr>
          <w:rFonts w:ascii="IRNazanin" w:hAnsi="IRNazanin" w:eastAsia="IRNazanin" w:cs="IRNazanin"/>
          <w:lang w:bidi="fa-IR"/>
          <w:color w:val="111111"/>
          <w:sz w:val="28"/>
          <w:szCs w:val="28"/>
          <w:rtl/>
        </w:rPr>
        <w:t xml:space="preserve">قد کاد\سحاح\البسیط\112</w:t>
      </w:r>
    </w:p>
    <w:p>
      <w:pPr>
        <w:pStyle w:val="BookText"/>
      </w:pPr>
      <w:r>
        <w:rPr>
          <w:rFonts w:ascii="IRNazanin" w:hAnsi="IRNazanin" w:eastAsia="IRNazanin" w:cs="IRNazanin"/>
          <w:lang w:bidi="fa-IR"/>
          <w:color w:val="111111"/>
          <w:sz w:val="28"/>
          <w:szCs w:val="28"/>
          <w:rtl/>
        </w:rPr>
        <w:t xml:space="preserve">أخاک\سلاح\الطویل\393</w:t>
      </w:r>
    </w:p>
    <w:p>
      <w:pPr>
        <w:pStyle w:val="BookText"/>
      </w:pPr>
      <w:r>
        <w:rPr>
          <w:rFonts w:ascii="IRNazanin" w:hAnsi="IRNazanin" w:eastAsia="IRNazanin" w:cs="IRNazanin"/>
          <w:lang w:bidi="fa-IR"/>
          <w:color w:val="111111"/>
          <w:sz w:val="28"/>
          <w:szCs w:val="28"/>
          <w:rtl/>
        </w:rPr>
        <w:t xml:space="preserve">سأترک\فأستریحا\الوافر\945</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ناق\فنستریحا\الرجز\942</w:t>
      </w:r>
    </w:p>
    <w:p>
      <w:pPr>
        <w:pStyle w:val="BookText"/>
      </w:pPr>
      <w:r>
        <w:rPr>
          <w:rFonts w:ascii="IRNazanin" w:hAnsi="IRNazanin" w:eastAsia="IRNazanin" w:cs="IRNazanin"/>
          <w:lang w:bidi="fa-IR"/>
          <w:color w:val="111111"/>
          <w:sz w:val="28"/>
          <w:szCs w:val="28"/>
          <w:rtl/>
        </w:rPr>
        <w:t xml:space="preserve">إذا اللقاح\مصبوح\البسیط\278</w:t>
      </w:r>
    </w:p>
    <w:p>
      <w:pPr>
        <w:pStyle w:val="BookText"/>
      </w:pPr>
      <w:r>
        <w:rPr>
          <w:rFonts w:ascii="IRNazanin" w:hAnsi="IRNazanin" w:eastAsia="IRNazanin" w:cs="IRNazanin"/>
          <w:lang w:bidi="fa-IR"/>
          <w:color w:val="111111"/>
          <w:sz w:val="28"/>
          <w:szCs w:val="28"/>
          <w:rtl/>
        </w:rPr>
        <w:t xml:space="preserve">إذا غیر\یبرح\الطویل\1042;1044</w:t>
      </w:r>
    </w:p>
    <w:p>
      <w:pPr>
        <w:pStyle w:val="BookText"/>
      </w:pPr>
      <w:r>
        <w:rPr>
          <w:rFonts w:ascii="IRNazanin" w:hAnsi="IRNazanin" w:eastAsia="IRNazanin" w:cs="IRNazanin"/>
          <w:lang w:bidi="fa-IR"/>
          <w:color w:val="111111"/>
          <w:sz w:val="28"/>
          <w:szCs w:val="28"/>
          <w:rtl/>
        </w:rPr>
        <w:t xml:space="preserve">إذا أسود\أسدا\الطویل\1140</w:t>
      </w:r>
    </w:p>
    <w:p>
      <w:pPr>
        <w:pStyle w:val="BookText"/>
      </w:pPr>
      <w:r>
        <w:rPr>
          <w:rFonts w:ascii="IRNazanin" w:hAnsi="IRNazanin" w:eastAsia="IRNazanin" w:cs="IRNazanin"/>
          <w:lang w:bidi="fa-IR"/>
          <w:color w:val="111111"/>
          <w:sz w:val="28"/>
          <w:szCs w:val="28"/>
          <w:rtl/>
        </w:rPr>
        <w:t xml:space="preserve">ها إنّ\البلد\البسیط\1168</w:t>
      </w:r>
    </w:p>
    <w:p>
      <w:pPr>
        <w:pStyle w:val="BookText"/>
      </w:pPr>
      <w:r>
        <w:rPr>
          <w:rFonts w:ascii="IRNazanin" w:hAnsi="IRNazanin" w:eastAsia="IRNazanin" w:cs="IRNazanin"/>
          <w:lang w:bidi="fa-IR"/>
          <w:color w:val="111111"/>
          <w:sz w:val="28"/>
          <w:szCs w:val="28"/>
          <w:rtl/>
        </w:rPr>
        <w:t xml:space="preserve">معاوی\الحدیدا\الوافر\351</w:t>
      </w:r>
    </w:p>
    <w:p>
      <w:pPr>
        <w:pStyle w:val="BookText"/>
      </w:pPr>
      <w:r>
        <w:rPr>
          <w:rFonts w:ascii="IRNazanin" w:hAnsi="IRNazanin" w:eastAsia="IRNazanin" w:cs="IRNazanin"/>
          <w:lang w:bidi="fa-IR"/>
          <w:color w:val="111111"/>
          <w:sz w:val="28"/>
          <w:szCs w:val="28"/>
          <w:rtl/>
        </w:rPr>
        <w:t xml:space="preserve">قد أترک\بفرصاد\البسیط\1195</w:t>
      </w:r>
    </w:p>
    <w:p>
      <w:pPr>
        <w:pStyle w:val="BookText"/>
      </w:pPr>
      <w:r>
        <w:rPr>
          <w:rFonts w:ascii="IRNazanin" w:hAnsi="IRNazanin" w:eastAsia="IRNazanin" w:cs="IRNazanin"/>
          <w:lang w:bidi="fa-IR"/>
          <w:color w:val="111111"/>
          <w:sz w:val="28"/>
          <w:szCs w:val="28"/>
          <w:rtl/>
        </w:rPr>
        <w:t xml:space="preserve">إن الذی\خالد\الطویل\672</w:t>
      </w:r>
    </w:p>
    <w:p>
      <w:pPr>
        <w:pStyle w:val="BookText"/>
      </w:pPr>
      <w:r>
        <w:rPr>
          <w:rFonts w:ascii="IRNazanin" w:hAnsi="IRNazanin" w:eastAsia="IRNazanin" w:cs="IRNazanin"/>
          <w:lang w:bidi="fa-IR"/>
          <w:color w:val="111111"/>
          <w:sz w:val="28"/>
          <w:szCs w:val="28"/>
          <w:rtl/>
        </w:rPr>
        <w:t xml:space="preserve">تزود مثل\زادا\الوافر\1058</w:t>
      </w:r>
    </w:p>
    <w:p>
      <w:pPr>
        <w:pStyle w:val="BookText"/>
      </w:pPr>
      <w:r>
        <w:rPr>
          <w:rFonts w:ascii="IRNazanin" w:hAnsi="IRNazanin" w:eastAsia="IRNazanin" w:cs="IRNazanin"/>
          <w:lang w:bidi="fa-IR"/>
          <w:color w:val="111111"/>
          <w:sz w:val="28"/>
          <w:szCs w:val="28"/>
          <w:rtl/>
        </w:rPr>
        <w:t xml:space="preserve">و قد بعدت\لیبعدا\الطویل\1175</w:t>
      </w:r>
    </w:p>
    <w:p>
      <w:pPr>
        <w:pStyle w:val="BookText"/>
      </w:pPr>
      <w:r>
        <w:rPr>
          <w:rFonts w:ascii="IRNazanin" w:hAnsi="IRNazanin" w:eastAsia="IRNazanin" w:cs="IRNazanin"/>
          <w:lang w:bidi="fa-IR"/>
          <w:color w:val="111111"/>
          <w:sz w:val="28"/>
          <w:szCs w:val="28"/>
          <w:rtl/>
        </w:rPr>
        <w:t xml:space="preserve">دعانی\مردا\الطویل\107</w:t>
      </w:r>
    </w:p>
    <w:p>
      <w:pPr>
        <w:pStyle w:val="BookText"/>
      </w:pPr>
      <w:r>
        <w:rPr>
          <w:rFonts w:ascii="IRNazanin" w:hAnsi="IRNazanin" w:eastAsia="IRNazanin" w:cs="IRNazanin"/>
          <w:lang w:bidi="fa-IR"/>
          <w:color w:val="111111"/>
          <w:sz w:val="28"/>
          <w:szCs w:val="28"/>
          <w:rtl/>
        </w:rPr>
        <w:t xml:space="preserve">بنونا\الأباعد\الطویل\249</w:t>
      </w:r>
    </w:p>
    <w:p>
      <w:pPr>
        <w:pStyle w:val="BookText"/>
      </w:pPr>
      <w:r>
        <w:rPr>
          <w:rFonts w:ascii="IRNazanin" w:hAnsi="IRNazanin" w:eastAsia="IRNazanin" w:cs="IRNazanin"/>
          <w:lang w:bidi="fa-IR"/>
          <w:color w:val="111111"/>
          <w:sz w:val="28"/>
          <w:szCs w:val="28"/>
          <w:rtl/>
        </w:rPr>
        <w:t xml:space="preserve">و المؤمن\السند\البسیط\539</w:t>
      </w:r>
    </w:p>
    <w:p>
      <w:pPr>
        <w:pStyle w:val="BookText"/>
      </w:pPr>
      <w:r>
        <w:rPr>
          <w:rFonts w:ascii="IRNazanin" w:hAnsi="IRNazanin" w:eastAsia="IRNazanin" w:cs="IRNazanin"/>
          <w:lang w:bidi="fa-IR"/>
          <w:color w:val="111111"/>
          <w:sz w:val="28"/>
          <w:szCs w:val="28"/>
          <w:rtl/>
        </w:rPr>
        <w:t xml:space="preserve">باللّه ربک\المتعمد\الکامل\1132</w:t>
      </w:r>
    </w:p>
    <w:p>
      <w:pPr>
        <w:pStyle w:val="BookText"/>
      </w:pPr>
      <w:r>
        <w:rPr>
          <w:rFonts w:ascii="IRNazanin" w:hAnsi="IRNazanin" w:eastAsia="IRNazanin" w:cs="IRNazanin"/>
          <w:lang w:bidi="fa-IR"/>
          <w:color w:val="111111"/>
          <w:sz w:val="28"/>
          <w:szCs w:val="28"/>
          <w:rtl/>
        </w:rPr>
        <w:t xml:space="preserve">مقذوفة\المسد\البسیط\116</w:t>
      </w:r>
    </w:p>
    <w:p>
      <w:pPr>
        <w:pStyle w:val="BookText"/>
      </w:pPr>
      <w:r>
        <w:rPr>
          <w:rFonts w:ascii="IRNazanin" w:hAnsi="IRNazanin" w:eastAsia="IRNazanin" w:cs="IRNazanin"/>
          <w:lang w:bidi="fa-IR"/>
          <w:color w:val="111111"/>
          <w:sz w:val="28"/>
          <w:szCs w:val="28"/>
          <w:rtl/>
        </w:rPr>
        <w:t xml:space="preserve">ها بینا\رشد\البسیط\419</w:t>
      </w:r>
    </w:p>
    <w:p>
      <w:pPr>
        <w:pStyle w:val="BookText"/>
      </w:pPr>
      <w:r>
        <w:rPr>
          <w:rFonts w:ascii="IRNazanin" w:hAnsi="IRNazanin" w:eastAsia="IRNazanin" w:cs="IRNazanin"/>
          <w:lang w:bidi="fa-IR"/>
          <w:color w:val="111111"/>
          <w:sz w:val="28"/>
          <w:szCs w:val="28"/>
          <w:rtl/>
        </w:rPr>
        <w:t xml:space="preserve">أ لم یأتیک\زیاد\الوافر\920</w:t>
      </w:r>
    </w:p>
    <w:p>
      <w:pPr>
        <w:pStyle w:val="BookText"/>
      </w:pPr>
      <w:r>
        <w:rPr>
          <w:rFonts w:ascii="IRNazanin" w:hAnsi="IRNazanin" w:eastAsia="IRNazanin" w:cs="IRNazanin"/>
          <w:lang w:bidi="fa-IR"/>
          <w:color w:val="111111"/>
          <w:sz w:val="28"/>
          <w:szCs w:val="28"/>
          <w:rtl/>
        </w:rPr>
        <w:t xml:space="preserve">إذا المرء\شدید\الطویل\428</w:t>
      </w:r>
    </w:p>
    <w:p>
      <w:pPr>
        <w:pStyle w:val="BookText"/>
      </w:pPr>
      <w:r>
        <w:rPr>
          <w:rFonts w:ascii="IRNazanin" w:hAnsi="IRNazanin" w:eastAsia="IRNazanin" w:cs="IRNazanin"/>
          <w:lang w:bidi="fa-IR"/>
          <w:color w:val="111111"/>
          <w:sz w:val="28"/>
          <w:szCs w:val="28"/>
          <w:rtl/>
        </w:rPr>
        <w:t xml:space="preserve">یا ابن\شدید\الخفیف\340</w:t>
      </w:r>
    </w:p>
    <w:p>
      <w:pPr>
        <w:pStyle w:val="BookText"/>
      </w:pPr>
      <w:r>
        <w:rPr>
          <w:rFonts w:ascii="IRNazanin" w:hAnsi="IRNazanin" w:eastAsia="IRNazanin" w:cs="IRNazanin"/>
          <w:lang w:bidi="fa-IR"/>
          <w:color w:val="111111"/>
          <w:sz w:val="28"/>
          <w:szCs w:val="28"/>
          <w:rtl/>
        </w:rPr>
        <w:t xml:space="preserve">یا ابنی\عضد\الکامل\480</w:t>
      </w:r>
    </w:p>
    <w:p>
      <w:pPr>
        <w:pStyle w:val="BookText"/>
      </w:pPr>
      <w:r>
        <w:rPr>
          <w:rFonts w:ascii="IRNazanin" w:hAnsi="IRNazanin" w:eastAsia="IRNazanin" w:cs="IRNazanin"/>
          <w:lang w:bidi="fa-IR"/>
          <w:color w:val="111111"/>
          <w:sz w:val="28"/>
          <w:szCs w:val="28"/>
          <w:rtl/>
        </w:rPr>
        <w:t xml:space="preserve">قالت ألا\فقد\البسیط\1155</w:t>
      </w:r>
    </w:p>
    <w:p>
      <w:pPr>
        <w:pStyle w:val="BookText"/>
      </w:pPr>
      <w:r>
        <w:rPr>
          <w:rFonts w:ascii="IRNazanin" w:hAnsi="IRNazanin" w:eastAsia="IRNazanin" w:cs="IRNazanin"/>
          <w:lang w:bidi="fa-IR"/>
          <w:color w:val="111111"/>
          <w:sz w:val="28"/>
          <w:szCs w:val="28"/>
          <w:rtl/>
        </w:rPr>
        <w:t xml:space="preserve">قالت\فقد\البسیط\611</w:t>
      </w:r>
    </w:p>
    <w:p>
      <w:pPr>
        <w:pStyle w:val="BookText"/>
      </w:pPr>
      <w:r>
        <w:rPr>
          <w:rFonts w:ascii="IRNazanin" w:hAnsi="IRNazanin" w:eastAsia="IRNazanin" w:cs="IRNazanin"/>
          <w:lang w:bidi="fa-IR"/>
          <w:color w:val="111111"/>
          <w:sz w:val="28"/>
          <w:szCs w:val="28"/>
          <w:rtl/>
        </w:rPr>
        <w:t xml:space="preserve">و لولا\لبید\الوافر\268</w:t>
      </w:r>
    </w:p>
    <w:p>
      <w:pPr>
        <w:pStyle w:val="BookText"/>
      </w:pPr>
      <w:r>
        <w:rPr>
          <w:rFonts w:ascii="IRNazanin" w:hAnsi="IRNazanin" w:eastAsia="IRNazanin" w:cs="IRNazanin"/>
          <w:lang w:bidi="fa-IR"/>
          <w:color w:val="111111"/>
          <w:sz w:val="28"/>
          <w:szCs w:val="28"/>
          <w:rtl/>
        </w:rPr>
        <w:t xml:space="preserve">فقلت أعیرونی\ماجد\الطویل\644</w:t>
      </w:r>
    </w:p>
    <w:p>
      <w:pPr>
        <w:pStyle w:val="BookText"/>
      </w:pPr>
      <w:r>
        <w:rPr>
          <w:rFonts w:ascii="IRNazanin" w:hAnsi="IRNazanin" w:eastAsia="IRNazanin" w:cs="IRNazanin"/>
          <w:lang w:bidi="fa-IR"/>
          <w:color w:val="111111"/>
          <w:sz w:val="28"/>
          <w:szCs w:val="28"/>
          <w:rtl/>
        </w:rPr>
        <w:t xml:space="preserve">یداک\معتد\الطویل\806</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القوم\معد\الوافر\670</w:t>
      </w:r>
    </w:p>
    <w:p>
      <w:pPr>
        <w:pStyle w:val="BookText"/>
      </w:pPr>
      <w:r>
        <w:rPr>
          <w:rFonts w:ascii="IRNazanin" w:hAnsi="IRNazanin" w:eastAsia="IRNazanin" w:cs="IRNazanin"/>
          <w:lang w:bidi="fa-IR"/>
          <w:color w:val="111111"/>
          <w:sz w:val="28"/>
          <w:szCs w:val="28"/>
          <w:rtl/>
        </w:rPr>
        <w:t xml:space="preserve">کأنه خارجا\مفتأد\البسیط\419</w:t>
      </w:r>
    </w:p>
    <w:p>
      <w:pPr>
        <w:pStyle w:val="BookText"/>
      </w:pPr>
      <w:r>
        <w:rPr>
          <w:rFonts w:ascii="Amiri" w:hAnsi="Amiri" w:eastAsia="Amiri" w:cs="Amiri"/>
          <w:lang w:bidi="ar-SA"/>
          <w:color w:val="111111"/>
          <w:sz w:val="28"/>
          <w:szCs w:val="28"/>
          <w:rtl/>
        </w:rPr>
        <w:t xml:space="preserve">و من یّتّق\و غاد\الوافر\920</w:t>
      </w:r>
    </w:p>
    <w:p>
      <w:pPr>
        <w:pStyle w:val="BookText"/>
      </w:pPr>
      <w:r>
        <w:rPr>
          <w:rFonts w:ascii="IRNazanin" w:hAnsi="IRNazanin" w:eastAsia="IRNazanin" w:cs="IRNazanin"/>
          <w:lang w:bidi="fa-IR"/>
          <w:color w:val="111111"/>
          <w:sz w:val="28"/>
          <w:szCs w:val="28"/>
          <w:rtl/>
        </w:rPr>
        <w:t xml:space="preserve">ألا إن\یتنشد\الطویل\146</w:t>
      </w:r>
    </w:p>
    <w:p>
      <w:pPr>
        <w:pStyle w:val="BookText"/>
      </w:pPr>
      <w:r>
        <w:rPr>
          <w:rFonts w:ascii="IRNazanin" w:hAnsi="IRNazanin" w:eastAsia="IRNazanin" w:cs="IRNazanin"/>
          <w:lang w:bidi="fa-IR"/>
          <w:color w:val="111111"/>
          <w:sz w:val="28"/>
          <w:szCs w:val="28"/>
          <w:rtl/>
        </w:rPr>
        <w:t xml:space="preserve">یبدو\یغمد\الکال\610</w:t>
      </w:r>
    </w:p>
    <w:p>
      <w:pPr>
        <w:pStyle w:val="BookText"/>
      </w:pPr>
      <w:r>
        <w:rPr>
          <w:rFonts w:ascii="IRNazanin" w:hAnsi="IRNazanin" w:eastAsia="IRNazanin" w:cs="IRNazanin"/>
          <w:lang w:bidi="fa-IR"/>
          <w:color w:val="111111"/>
          <w:sz w:val="28"/>
          <w:szCs w:val="28"/>
          <w:rtl/>
        </w:rPr>
        <w:t xml:space="preserve">خل\القدر\البسیط\389</w:t>
      </w:r>
    </w:p>
    <w:p>
      <w:pPr>
        <w:pStyle w:val="BookText"/>
      </w:pPr>
      <w:r>
        <w:rPr>
          <w:rFonts w:ascii="IRNazanin" w:hAnsi="IRNazanin" w:eastAsia="IRNazanin" w:cs="IRNazanin"/>
          <w:lang w:bidi="fa-IR"/>
          <w:color w:val="111111"/>
          <w:sz w:val="28"/>
          <w:szCs w:val="28"/>
          <w:rtl/>
        </w:rPr>
        <w:t xml:space="preserve">أری أمّ عمرو\أصبرا\الطویل\406</w:t>
      </w:r>
    </w:p>
    <w:p>
      <w:pPr>
        <w:pStyle w:val="BookText"/>
      </w:pPr>
      <w:r>
        <w:rPr>
          <w:rFonts w:ascii="IRNazanin" w:hAnsi="IRNazanin" w:eastAsia="IRNazanin" w:cs="IRNazanin"/>
          <w:lang w:bidi="fa-IR"/>
          <w:color w:val="111111"/>
          <w:sz w:val="28"/>
          <w:szCs w:val="28"/>
          <w:rtl/>
        </w:rPr>
        <w:t xml:space="preserve">أما و الذی\الأمر\الطویل\1168</w:t>
      </w:r>
    </w:p>
    <w:p>
      <w:pPr>
        <w:pStyle w:val="BookText"/>
      </w:pPr>
      <w:r>
        <w:rPr>
          <w:rFonts w:ascii="IRNazanin" w:hAnsi="IRNazanin" w:eastAsia="IRNazanin" w:cs="IRNazanin"/>
          <w:lang w:bidi="fa-IR"/>
          <w:color w:val="111111"/>
          <w:sz w:val="28"/>
          <w:szCs w:val="28"/>
          <w:rtl/>
        </w:rPr>
        <w:t xml:space="preserve">إذا کلمتنی\البوادر\الطویل\70</w:t>
      </w:r>
    </w:p>
    <w:p>
      <w:pPr>
        <w:pStyle w:val="BookText"/>
      </w:pPr>
      <w:r>
        <w:rPr>
          <w:rFonts w:ascii="IRNazanin" w:hAnsi="IRNazanin" w:eastAsia="IRNazanin" w:cs="IRNazanin"/>
          <w:lang w:bidi="fa-IR"/>
          <w:color w:val="111111"/>
          <w:sz w:val="28"/>
          <w:szCs w:val="28"/>
          <w:rtl/>
        </w:rPr>
        <w:t xml:space="preserve">لیت شعری\المصیرا\الخفیف\845</w:t>
      </w:r>
    </w:p>
    <w:p>
      <w:pPr>
        <w:pStyle w:val="BookText"/>
      </w:pPr>
      <w:r>
        <w:rPr>
          <w:rFonts w:ascii="IRNazanin" w:hAnsi="IRNazanin" w:eastAsia="IRNazanin" w:cs="IRNazanin"/>
          <w:lang w:bidi="fa-IR"/>
          <w:color w:val="111111"/>
          <w:sz w:val="28"/>
          <w:szCs w:val="28"/>
          <w:rtl/>
        </w:rPr>
        <w:t xml:space="preserve">متی ما\تستطارا\الوافر\814</w:t>
      </w:r>
    </w:p>
    <w:p>
      <w:pPr>
        <w:pStyle w:val="BookText"/>
      </w:pPr>
      <w:r>
        <w:rPr>
          <w:rFonts w:ascii="IRNazanin" w:hAnsi="IRNazanin" w:eastAsia="IRNazanin" w:cs="IRNazanin"/>
          <w:lang w:bidi="fa-IR"/>
          <w:color w:val="111111"/>
          <w:sz w:val="28"/>
          <w:szCs w:val="28"/>
          <w:rtl/>
        </w:rPr>
        <w:t xml:space="preserve">کم عمة\عشاری\الکامل\727</w:t>
      </w:r>
    </w:p>
    <w:p>
      <w:pPr>
        <w:pStyle w:val="BookText"/>
      </w:pPr>
      <w:r>
        <w:rPr>
          <w:rFonts w:ascii="IRNazanin" w:hAnsi="IRNazanin" w:eastAsia="IRNazanin" w:cs="IRNazanin"/>
          <w:lang w:bidi="fa-IR"/>
          <w:color w:val="111111"/>
          <w:sz w:val="28"/>
          <w:szCs w:val="28"/>
          <w:rtl/>
        </w:rPr>
        <w:t xml:space="preserve">و لو أن\عقرا\الطویل\803</w:t>
      </w:r>
    </w:p>
    <w:p>
      <w:pPr>
        <w:pStyle w:val="BookText"/>
      </w:pPr>
      <w:r>
        <w:rPr>
          <w:rFonts w:ascii="IRNazanin" w:hAnsi="IRNazanin" w:eastAsia="IRNazanin" w:cs="IRNazanin"/>
          <w:lang w:bidi="fa-IR"/>
          <w:color w:val="111111"/>
          <w:sz w:val="28"/>
          <w:szCs w:val="28"/>
          <w:rtl/>
        </w:rPr>
        <w:t xml:space="preserve">إنی ضمنت\غدور\الکامل\210</w:t>
      </w:r>
    </w:p>
    <w:p>
      <w:pPr>
        <w:pStyle w:val="BookText"/>
      </w:pPr>
      <w:r>
        <w:rPr>
          <w:rFonts w:ascii="IRNazanin" w:hAnsi="IRNazanin" w:eastAsia="IRNazanin" w:cs="IRNazanin"/>
          <w:lang w:bidi="fa-IR"/>
          <w:color w:val="111111"/>
          <w:sz w:val="28"/>
          <w:szCs w:val="28"/>
          <w:rtl/>
        </w:rPr>
        <w:t xml:space="preserve">إذا ما انتهی\فأقصرا\الطویل\1158</w:t>
      </w:r>
    </w:p>
    <w:p>
      <w:pPr>
        <w:pStyle w:val="BookText"/>
      </w:pPr>
      <w:r>
        <w:rPr>
          <w:rFonts w:ascii="IRNazanin" w:hAnsi="IRNazanin" w:eastAsia="IRNazanin" w:cs="IRNazanin"/>
          <w:lang w:bidi="fa-IR"/>
          <w:color w:val="111111"/>
          <w:sz w:val="28"/>
          <w:szCs w:val="28"/>
          <w:rtl/>
        </w:rPr>
        <w:t xml:space="preserve">و إننی حیثما\فأنظور\البسیط\99</w:t>
      </w:r>
    </w:p>
    <w:p>
      <w:pPr>
        <w:pStyle w:val="BookText"/>
      </w:pPr>
      <w:r>
        <w:rPr>
          <w:rFonts w:ascii="IRNazanin" w:hAnsi="IRNazanin" w:eastAsia="IRNazanin" w:cs="IRNazanin"/>
          <w:lang w:bidi="fa-IR"/>
          <w:color w:val="111111"/>
          <w:sz w:val="28"/>
          <w:szCs w:val="28"/>
          <w:rtl/>
        </w:rPr>
        <w:t xml:space="preserve">فسر\فتعذرا\الطویل\949</w:t>
      </w:r>
    </w:p>
    <w:p>
      <w:pPr>
        <w:pStyle w:val="BookText"/>
      </w:pPr>
      <w:r>
        <w:rPr>
          <w:rFonts w:ascii="IRNazanin" w:hAnsi="IRNazanin" w:eastAsia="IRNazanin" w:cs="IRNazanin"/>
          <w:lang w:bidi="fa-IR"/>
          <w:color w:val="111111"/>
          <w:sz w:val="28"/>
          <w:szCs w:val="28"/>
          <w:rtl/>
        </w:rPr>
        <w:t xml:space="preserve">بینما الناس\فغاروا\الوافر\740</w:t>
      </w:r>
    </w:p>
    <w:p>
      <w:pPr>
        <w:pStyle w:val="BookText"/>
      </w:pPr>
      <w:r>
        <w:rPr>
          <w:rFonts w:ascii="IRNazanin" w:hAnsi="IRNazanin" w:eastAsia="IRNazanin" w:cs="IRNazanin"/>
          <w:lang w:bidi="fa-IR"/>
          <w:color w:val="111111"/>
          <w:sz w:val="28"/>
          <w:szCs w:val="28"/>
          <w:rtl/>
        </w:rPr>
        <w:t xml:space="preserve">و الّذ لو\مشمخرا\الرجز\670</w:t>
      </w:r>
    </w:p>
    <w:p>
      <w:pPr>
        <w:pStyle w:val="BookText"/>
      </w:pPr>
      <w:r>
        <w:rPr>
          <w:rFonts w:ascii="IRNazanin" w:hAnsi="IRNazanin" w:eastAsia="IRNazanin" w:cs="IRNazanin"/>
          <w:lang w:bidi="fa-IR"/>
          <w:color w:val="111111"/>
          <w:sz w:val="28"/>
          <w:szCs w:val="28"/>
          <w:rtl/>
        </w:rPr>
        <w:t xml:space="preserve">أکل\نارا\المتقارب\575</w:t>
      </w:r>
    </w:p>
    <w:p>
      <w:pPr>
        <w:pStyle w:val="BookText"/>
      </w:pPr>
      <w:r>
        <w:rPr>
          <w:rFonts w:ascii="IRNazanin" w:hAnsi="IRNazanin" w:eastAsia="IRNazanin" w:cs="IRNazanin"/>
          <w:lang w:bidi="fa-IR"/>
          <w:color w:val="111111"/>
          <w:sz w:val="28"/>
          <w:szCs w:val="28"/>
          <w:rtl/>
        </w:rPr>
        <w:t xml:space="preserve">لها بشر\نزر\الطویل\342</w:t>
      </w:r>
    </w:p>
    <w:p>
      <w:pPr>
        <w:pStyle w:val="BookText"/>
      </w:pPr>
      <w:r>
        <w:rPr>
          <w:rFonts w:ascii="IRNazanin" w:hAnsi="IRNazanin" w:eastAsia="IRNazanin" w:cs="IRNazanin"/>
          <w:lang w:bidi="fa-IR"/>
          <w:color w:val="111111"/>
          <w:sz w:val="28"/>
          <w:szCs w:val="28"/>
          <w:rtl/>
        </w:rPr>
        <w:t xml:space="preserve">فلا أب\و تأزرا\الطویل\509</w:t>
      </w:r>
    </w:p>
    <w:p>
      <w:pPr>
        <w:pStyle w:val="BookText"/>
      </w:pPr>
      <w:r>
        <w:rPr>
          <w:rFonts w:ascii="IRNazanin" w:hAnsi="IRNazanin" w:eastAsia="IRNazanin" w:cs="IRNazanin"/>
          <w:lang w:bidi="fa-IR"/>
          <w:color w:val="111111"/>
          <w:sz w:val="28"/>
          <w:szCs w:val="28"/>
          <w:rtl/>
        </w:rPr>
        <w:t xml:space="preserve">متی ما\و تستطارا\الوافر\416</w:t>
      </w:r>
    </w:p>
    <w:p>
      <w:pPr>
        <w:pStyle w:val="BookText"/>
      </w:pPr>
      <w:r>
        <w:rPr>
          <w:rFonts w:ascii="IRNazanin" w:hAnsi="IRNazanin" w:eastAsia="IRNazanin" w:cs="IRNazanin"/>
          <w:lang w:bidi="fa-IR"/>
          <w:color w:val="111111"/>
          <w:sz w:val="28"/>
          <w:szCs w:val="28"/>
          <w:rtl/>
        </w:rPr>
        <w:t xml:space="preserve">أقسم باللّه\و لا دبر\الرجز\601</w:t>
      </w:r>
    </w:p>
    <w:p>
      <w:pPr>
        <w:pStyle w:val="BookText"/>
      </w:pPr>
      <w:r>
        <w:rPr>
          <w:rFonts w:ascii="IRNazanin" w:hAnsi="IRNazanin" w:eastAsia="IRNazanin" w:cs="IRNazanin"/>
          <w:lang w:bidi="fa-IR"/>
          <w:color w:val="111111"/>
          <w:sz w:val="28"/>
          <w:szCs w:val="28"/>
          <w:rtl/>
        </w:rPr>
        <w:t xml:space="preserve">نجا سالم\و مئزرا\الطویل\476</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کساک\و ناصر\الطویل\193</w:t>
      </w:r>
    </w:p>
    <w:p>
      <w:pPr>
        <w:pStyle w:val="BookText"/>
      </w:pPr>
      <w:r>
        <w:rPr>
          <w:rFonts w:ascii="IRNazanin" w:hAnsi="IRNazanin" w:eastAsia="IRNazanin" w:cs="IRNazanin"/>
          <w:lang w:bidi="fa-IR"/>
          <w:color w:val="111111"/>
          <w:sz w:val="28"/>
          <w:szCs w:val="28"/>
          <w:rtl/>
        </w:rPr>
        <w:t xml:space="preserve">لها فتیة\أحمر\الطویل\823</w:t>
      </w:r>
    </w:p>
    <w:p>
      <w:pPr>
        <w:pStyle w:val="BookText"/>
      </w:pPr>
      <w:r>
        <w:rPr>
          <w:rFonts w:ascii="IRNazanin" w:hAnsi="IRNazanin" w:eastAsia="IRNazanin" w:cs="IRNazanin"/>
          <w:lang w:bidi="fa-IR"/>
          <w:color w:val="111111"/>
          <w:sz w:val="28"/>
          <w:szCs w:val="28"/>
          <w:rtl/>
        </w:rPr>
        <w:t xml:space="preserve">أتبکی\أقدر\الطویل\652</w:t>
      </w:r>
    </w:p>
    <w:p>
      <w:pPr>
        <w:pStyle w:val="BookText"/>
      </w:pPr>
      <w:r>
        <w:rPr>
          <w:rFonts w:ascii="IRNazanin" w:hAnsi="IRNazanin" w:eastAsia="IRNazanin" w:cs="IRNazanin"/>
          <w:lang w:bidi="fa-IR"/>
          <w:color w:val="111111"/>
          <w:sz w:val="28"/>
          <w:szCs w:val="28"/>
          <w:rtl/>
        </w:rPr>
        <w:t xml:space="preserve">لا أعرفن\أکوار\البسیط\964</w:t>
      </w:r>
    </w:p>
    <w:p>
      <w:pPr>
        <w:pStyle w:val="BookText"/>
      </w:pPr>
      <w:r>
        <w:rPr>
          <w:rFonts w:ascii="IRNazanin" w:hAnsi="IRNazanin" w:eastAsia="IRNazanin" w:cs="IRNazanin"/>
          <w:lang w:bidi="fa-IR"/>
          <w:color w:val="111111"/>
          <w:sz w:val="28"/>
          <w:szCs w:val="28"/>
          <w:rtl/>
        </w:rPr>
        <w:t xml:space="preserve">نبّئت زرعة\الأشعار\الکامل\998</w:t>
      </w:r>
    </w:p>
    <w:p>
      <w:pPr>
        <w:pStyle w:val="BookText"/>
      </w:pPr>
      <w:r>
        <w:rPr>
          <w:rFonts w:ascii="IRNazanin" w:hAnsi="IRNazanin" w:eastAsia="IRNazanin" w:cs="IRNazanin"/>
          <w:lang w:bidi="fa-IR"/>
          <w:color w:val="111111"/>
          <w:sz w:val="28"/>
          <w:szCs w:val="28"/>
          <w:rtl/>
        </w:rPr>
        <w:t xml:space="preserve">فبینما المرء\الأعاصیر\البسیط\734</w:t>
      </w:r>
    </w:p>
    <w:p>
      <w:pPr>
        <w:pStyle w:val="BookText"/>
      </w:pPr>
      <w:r>
        <w:rPr>
          <w:rFonts w:ascii="IRNazanin" w:hAnsi="IRNazanin" w:eastAsia="IRNazanin" w:cs="IRNazanin"/>
          <w:lang w:bidi="fa-IR"/>
          <w:color w:val="111111"/>
          <w:sz w:val="28"/>
          <w:szCs w:val="28"/>
          <w:rtl/>
        </w:rPr>
        <w:t xml:space="preserve">ألا طعان\التنانیر\البسیط\505</w:t>
      </w:r>
    </w:p>
    <w:p>
      <w:pPr>
        <w:pStyle w:val="BookText"/>
      </w:pPr>
      <w:r>
        <w:rPr>
          <w:rFonts w:ascii="IRNazanin" w:hAnsi="IRNazanin" w:eastAsia="IRNazanin" w:cs="IRNazanin"/>
          <w:lang w:bidi="fa-IR"/>
          <w:color w:val="111111"/>
          <w:sz w:val="28"/>
          <w:szCs w:val="28"/>
          <w:rtl/>
        </w:rPr>
        <w:t xml:space="preserve">حار بن\الجماخیر\البسیط\353</w:t>
      </w:r>
    </w:p>
    <w:p>
      <w:pPr>
        <w:pStyle w:val="BookText"/>
      </w:pPr>
      <w:r>
        <w:rPr>
          <w:rFonts w:ascii="IRNazanin" w:hAnsi="IRNazanin" w:eastAsia="IRNazanin" w:cs="IRNazanin"/>
          <w:lang w:bidi="fa-IR"/>
          <w:color w:val="111111"/>
          <w:sz w:val="28"/>
          <w:szCs w:val="28"/>
          <w:rtl/>
        </w:rPr>
        <w:t xml:space="preserve">ثم أضحوا\الدبور\الخفیف\1028</w:t>
      </w:r>
    </w:p>
    <w:p>
      <w:pPr>
        <w:pStyle w:val="BookText"/>
      </w:pPr>
      <w:r>
        <w:rPr>
          <w:rFonts w:ascii="IRNazanin" w:hAnsi="IRNazanin" w:eastAsia="IRNazanin" w:cs="IRNazanin"/>
          <w:lang w:bidi="fa-IR"/>
          <w:color w:val="111111"/>
          <w:sz w:val="28"/>
          <w:szCs w:val="28"/>
          <w:rtl/>
        </w:rPr>
        <w:t xml:space="preserve">و لأنت\الذعر\الکامل\705</w:t>
      </w:r>
    </w:p>
    <w:p>
      <w:pPr>
        <w:pStyle w:val="BookText"/>
      </w:pPr>
      <w:r>
        <w:rPr>
          <w:rFonts w:ascii="IRNazanin" w:hAnsi="IRNazanin" w:eastAsia="IRNazanin" w:cs="IRNazanin"/>
          <w:lang w:bidi="fa-IR"/>
          <w:color w:val="111111"/>
          <w:sz w:val="28"/>
          <w:szCs w:val="28"/>
          <w:rtl/>
        </w:rPr>
        <w:t xml:space="preserve">أماویّ\الصدر\الطویل\613</w:t>
      </w:r>
    </w:p>
    <w:p>
      <w:pPr>
        <w:pStyle w:val="BookText"/>
      </w:pPr>
      <w:r>
        <w:rPr>
          <w:rFonts w:ascii="IRNazanin" w:hAnsi="IRNazanin" w:eastAsia="IRNazanin" w:cs="IRNazanin"/>
          <w:lang w:bidi="fa-IR"/>
          <w:color w:val="111111"/>
          <w:sz w:val="28"/>
          <w:szCs w:val="28"/>
          <w:rtl/>
        </w:rPr>
        <w:t xml:space="preserve">أبحنا\الصغیر\الوافر\471</w:t>
      </w:r>
    </w:p>
    <w:p>
      <w:pPr>
        <w:pStyle w:val="BookText"/>
      </w:pPr>
      <w:r>
        <w:rPr>
          <w:rFonts w:ascii="IRNazanin" w:hAnsi="IRNazanin" w:eastAsia="IRNazanin" w:cs="IRNazanin"/>
          <w:lang w:bidi="fa-IR"/>
          <w:color w:val="111111"/>
          <w:sz w:val="28"/>
          <w:szCs w:val="28"/>
          <w:rtl/>
        </w:rPr>
        <w:t xml:space="preserve">یا لبکر\و الفرار\المدید\313</w:t>
      </w:r>
    </w:p>
    <w:p>
      <w:pPr>
        <w:pStyle w:val="BookText"/>
      </w:pPr>
      <w:r>
        <w:rPr>
          <w:rFonts w:ascii="IRNazanin" w:hAnsi="IRNazanin" w:eastAsia="IRNazanin" w:cs="IRNazanin"/>
          <w:lang w:bidi="fa-IR"/>
          <w:color w:val="111111"/>
          <w:sz w:val="28"/>
          <w:szCs w:val="28"/>
          <w:rtl/>
        </w:rPr>
        <w:t xml:space="preserve">و إنی\القطر\الطویل\406;437</w:t>
      </w:r>
    </w:p>
    <w:p>
      <w:pPr>
        <w:pStyle w:val="BookText"/>
      </w:pPr>
      <w:r>
        <w:rPr>
          <w:rFonts w:ascii="IRNazanin" w:hAnsi="IRNazanin" w:eastAsia="IRNazanin" w:cs="IRNazanin"/>
          <w:lang w:bidi="fa-IR"/>
          <w:color w:val="111111"/>
          <w:sz w:val="28"/>
          <w:szCs w:val="28"/>
          <w:rtl/>
        </w:rPr>
        <w:t xml:space="preserve">ما أقلت\المبر\الرمل\1055</w:t>
      </w:r>
    </w:p>
    <w:p>
      <w:pPr>
        <w:pStyle w:val="BookText"/>
      </w:pPr>
      <w:r>
        <w:rPr>
          <w:rFonts w:ascii="IRNazanin" w:hAnsi="IRNazanin" w:eastAsia="IRNazanin" w:cs="IRNazanin"/>
          <w:lang w:bidi="fa-IR"/>
          <w:color w:val="111111"/>
          <w:sz w:val="28"/>
          <w:szCs w:val="28"/>
          <w:rtl/>
        </w:rPr>
        <w:t xml:space="preserve">یرکب\المجبور\الرجز\405</w:t>
      </w:r>
    </w:p>
    <w:p>
      <w:pPr>
        <w:pStyle w:val="BookText"/>
      </w:pPr>
      <w:r>
        <w:rPr>
          <w:rFonts w:ascii="IRNazanin" w:hAnsi="IRNazanin" w:eastAsia="IRNazanin" w:cs="IRNazanin"/>
          <w:lang w:bidi="fa-IR"/>
          <w:color w:val="111111"/>
          <w:sz w:val="28"/>
          <w:szCs w:val="28"/>
          <w:rtl/>
        </w:rPr>
        <w:t xml:space="preserve">فلو کنت\المسافر\الطویل\276</w:t>
      </w:r>
    </w:p>
    <w:p>
      <w:pPr>
        <w:pStyle w:val="BookText"/>
      </w:pPr>
      <w:r>
        <w:rPr>
          <w:rFonts w:ascii="IRNazanin" w:hAnsi="IRNazanin" w:eastAsia="IRNazanin" w:cs="IRNazanin"/>
          <w:lang w:bidi="fa-IR"/>
          <w:color w:val="111111"/>
          <w:sz w:val="28"/>
          <w:szCs w:val="28"/>
          <w:rtl/>
        </w:rPr>
        <w:t xml:space="preserve">حذر\المقدور\الکامل\860</w:t>
      </w:r>
    </w:p>
    <w:p>
      <w:pPr>
        <w:pStyle w:val="BookText"/>
      </w:pPr>
      <w:r>
        <w:rPr>
          <w:rFonts w:ascii="IRNazanin" w:hAnsi="IRNazanin" w:eastAsia="IRNazanin" w:cs="IRNazanin"/>
          <w:lang w:bidi="fa-IR"/>
          <w:color w:val="111111"/>
          <w:sz w:val="28"/>
          <w:szCs w:val="28"/>
          <w:rtl/>
        </w:rPr>
        <w:t xml:space="preserve">رأین الغوانی\النواضر\الطویل\1231</w:t>
      </w:r>
    </w:p>
    <w:p>
      <w:pPr>
        <w:pStyle w:val="BookText"/>
      </w:pPr>
      <w:r>
        <w:rPr>
          <w:rFonts w:ascii="IRNazanin" w:hAnsi="IRNazanin" w:eastAsia="IRNazanin" w:cs="IRNazanin"/>
          <w:lang w:bidi="fa-IR"/>
          <w:color w:val="111111"/>
          <w:sz w:val="28"/>
          <w:szCs w:val="28"/>
          <w:rtl/>
        </w:rPr>
        <w:t xml:space="preserve">قوم إذا\بأطهار\البسیط\1209</w:t>
      </w:r>
    </w:p>
    <w:p>
      <w:pPr>
        <w:pStyle w:val="BookText"/>
      </w:pPr>
      <w:r>
        <w:rPr>
          <w:rFonts w:ascii="IRNazanin" w:hAnsi="IRNazanin" w:eastAsia="IRNazanin" w:cs="IRNazanin"/>
          <w:lang w:bidi="fa-IR"/>
          <w:color w:val="111111"/>
          <w:sz w:val="28"/>
          <w:szCs w:val="28"/>
          <w:rtl/>
        </w:rPr>
        <w:t xml:space="preserve">لو لا فوارس\بالجار\البسیط\958</w:t>
      </w:r>
    </w:p>
    <w:p>
      <w:pPr>
        <w:pStyle w:val="BookText"/>
      </w:pPr>
      <w:r>
        <w:rPr>
          <w:rFonts w:ascii="IRNazanin" w:hAnsi="IRNazanin" w:eastAsia="IRNazanin" w:cs="IRNazanin"/>
          <w:lang w:bidi="fa-IR"/>
          <w:color w:val="111111"/>
          <w:sz w:val="28"/>
          <w:szCs w:val="28"/>
          <w:rtl/>
        </w:rPr>
        <w:t xml:space="preserve">فأصبحوا\بشر\البسیط\739</w:t>
      </w:r>
    </w:p>
    <w:p>
      <w:pPr>
        <w:pStyle w:val="BookText"/>
      </w:pPr>
      <w:r>
        <w:rPr>
          <w:rFonts w:ascii="IRNazanin" w:hAnsi="IRNazanin" w:eastAsia="IRNazanin" w:cs="IRNazanin"/>
          <w:lang w:bidi="fa-IR"/>
          <w:color w:val="111111"/>
          <w:sz w:val="28"/>
          <w:szCs w:val="28"/>
          <w:rtl/>
        </w:rPr>
        <w:t xml:space="preserve">و ما راعنی\بکیر\الطویل\179</w:t>
      </w:r>
    </w:p>
    <w:p>
      <w:pPr>
        <w:pStyle w:val="BookText"/>
      </w:pPr>
      <w:r>
        <w:rPr>
          <w:rFonts w:ascii="IRNazanin" w:hAnsi="IRNazanin" w:eastAsia="IRNazanin" w:cs="IRNazanin"/>
          <w:lang w:bidi="fa-IR"/>
          <w:color w:val="111111"/>
          <w:sz w:val="28"/>
          <w:szCs w:val="28"/>
          <w:rtl/>
        </w:rPr>
        <w:t xml:space="preserve">ما المستفز\بلا کدر\البسیط\676</w:t>
      </w:r>
    </w:p>
    <w:p>
      <w:pPr>
        <w:pStyle w:val="BookText"/>
      </w:pPr>
      <w:r>
        <w:rPr>
          <w:rFonts w:ascii="IRNazanin" w:hAnsi="IRNazanin" w:eastAsia="IRNazanin" w:cs="IRNazanin"/>
          <w:lang w:bidi="fa-IR"/>
          <w:color w:val="111111"/>
          <w:sz w:val="28"/>
          <w:szCs w:val="28"/>
          <w:rtl/>
        </w:rPr>
        <w:t xml:space="preserve">إما أقمت\تذر\البسیط\495</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دسّت\توغیر\البسیط\970</w:t>
      </w:r>
    </w:p>
    <w:p>
      <w:pPr>
        <w:pStyle w:val="BookText"/>
      </w:pPr>
      <w:r>
        <w:rPr>
          <w:rFonts w:ascii="IRNazanin" w:hAnsi="IRNazanin" w:eastAsia="IRNazanin" w:cs="IRNazanin"/>
          <w:lang w:bidi="fa-IR"/>
          <w:color w:val="111111"/>
          <w:sz w:val="28"/>
          <w:szCs w:val="28"/>
          <w:rtl/>
        </w:rPr>
        <w:t xml:space="preserve">یا\جار\البسیط\366</w:t>
      </w:r>
    </w:p>
    <w:p>
      <w:pPr>
        <w:pStyle w:val="BookText"/>
      </w:pPr>
      <w:r>
        <w:rPr>
          <w:rFonts w:ascii="IRNazanin" w:hAnsi="IRNazanin" w:eastAsia="IRNazanin" w:cs="IRNazanin"/>
          <w:lang w:bidi="fa-IR"/>
          <w:color w:val="111111"/>
          <w:sz w:val="28"/>
          <w:szCs w:val="28"/>
          <w:rtl/>
        </w:rPr>
        <w:t xml:space="preserve">أنفسا\جهارا\المتقارب\457</w:t>
      </w:r>
    </w:p>
    <w:p>
      <w:pPr>
        <w:pStyle w:val="BookText"/>
      </w:pPr>
      <w:r>
        <w:rPr>
          <w:rFonts w:ascii="IRNazanin" w:hAnsi="IRNazanin" w:eastAsia="IRNazanin" w:cs="IRNazanin"/>
          <w:lang w:bidi="fa-IR"/>
          <w:color w:val="111111"/>
          <w:sz w:val="28"/>
          <w:szCs w:val="28"/>
          <w:rtl/>
        </w:rPr>
        <w:t xml:space="preserve">فیا\شرا\الرجز\327</w:t>
      </w:r>
    </w:p>
    <w:p>
      <w:pPr>
        <w:pStyle w:val="BookText"/>
      </w:pPr>
      <w:r>
        <w:rPr>
          <w:rFonts w:ascii="IRNazanin" w:hAnsi="IRNazanin" w:eastAsia="IRNazanin" w:cs="IRNazanin"/>
          <w:lang w:bidi="fa-IR"/>
          <w:color w:val="111111"/>
          <w:sz w:val="28"/>
          <w:szCs w:val="28"/>
          <w:rtl/>
        </w:rPr>
        <w:t xml:space="preserve">أیقنت\صائر\مجزوء الکامل\1027</w:t>
      </w:r>
    </w:p>
    <w:p>
      <w:pPr>
        <w:pStyle w:val="BookText"/>
      </w:pPr>
      <w:r>
        <w:rPr>
          <w:rFonts w:ascii="IRNazanin" w:hAnsi="IRNazanin" w:eastAsia="IRNazanin" w:cs="IRNazanin"/>
          <w:lang w:bidi="fa-IR"/>
          <w:color w:val="111111"/>
          <w:sz w:val="28"/>
          <w:szCs w:val="28"/>
          <w:rtl/>
        </w:rPr>
        <w:t xml:space="preserve">أنا ابن\عار\البسیط\440</w:t>
      </w:r>
    </w:p>
    <w:p>
      <w:pPr>
        <w:pStyle w:val="BookText"/>
      </w:pPr>
      <w:r>
        <w:rPr>
          <w:rFonts w:ascii="IRNazanin" w:hAnsi="IRNazanin" w:eastAsia="IRNazanin" w:cs="IRNazanin"/>
          <w:lang w:bidi="fa-IR"/>
          <w:color w:val="111111"/>
          <w:sz w:val="28"/>
          <w:szCs w:val="28"/>
          <w:rtl/>
        </w:rPr>
        <w:t xml:space="preserve">إن یقتلوک\عار\الکامل\242</w:t>
      </w:r>
    </w:p>
    <w:p>
      <w:pPr>
        <w:pStyle w:val="BookText"/>
      </w:pPr>
      <w:r>
        <w:rPr>
          <w:rFonts w:ascii="IRNazanin" w:hAnsi="IRNazanin" w:eastAsia="IRNazanin" w:cs="IRNazanin"/>
          <w:lang w:bidi="fa-IR"/>
          <w:color w:val="111111"/>
          <w:sz w:val="28"/>
          <w:szCs w:val="28"/>
          <w:rtl/>
        </w:rPr>
        <w:t xml:space="preserve">لقد\عارا\الوافر\798</w:t>
      </w:r>
    </w:p>
    <w:p>
      <w:pPr>
        <w:pStyle w:val="BookText"/>
      </w:pPr>
      <w:r>
        <w:rPr>
          <w:rFonts w:ascii="IRNazanin" w:hAnsi="IRNazanin" w:eastAsia="IRNazanin" w:cs="IRNazanin"/>
          <w:lang w:bidi="fa-IR"/>
          <w:color w:val="111111"/>
          <w:sz w:val="28"/>
          <w:szCs w:val="28"/>
          <w:rtl/>
        </w:rPr>
        <w:t xml:space="preserve">حضجر\عاشر\الطویل\149</w:t>
      </w:r>
    </w:p>
    <w:p>
      <w:pPr>
        <w:pStyle w:val="BookText"/>
      </w:pPr>
      <w:r>
        <w:rPr>
          <w:rFonts w:ascii="IRNazanin" w:hAnsi="IRNazanin" w:eastAsia="IRNazanin" w:cs="IRNazanin"/>
          <w:lang w:bidi="fa-IR"/>
          <w:color w:val="111111"/>
          <w:sz w:val="28"/>
          <w:szCs w:val="28"/>
          <w:rtl/>
        </w:rPr>
        <w:t xml:space="preserve">صبحک اللّه\فاخر\الرجز\1054</w:t>
      </w:r>
    </w:p>
    <w:p>
      <w:pPr>
        <w:pStyle w:val="BookText"/>
      </w:pPr>
      <w:r>
        <w:rPr>
          <w:rFonts w:ascii="IRNazanin" w:hAnsi="IRNazanin" w:eastAsia="IRNazanin" w:cs="IRNazanin"/>
          <w:lang w:bidi="fa-IR"/>
          <w:color w:val="111111"/>
          <w:sz w:val="28"/>
          <w:szCs w:val="28"/>
          <w:rtl/>
        </w:rPr>
        <w:t xml:space="preserve">إنا وجدنا\قصر\البسیط\593</w:t>
      </w:r>
    </w:p>
    <w:p>
      <w:pPr>
        <w:pStyle w:val="BookText"/>
      </w:pPr>
      <w:r>
        <w:rPr>
          <w:rFonts w:ascii="IRNazanin" w:hAnsi="IRNazanin" w:eastAsia="IRNazanin" w:cs="IRNazanin"/>
          <w:lang w:bidi="fa-IR"/>
          <w:color w:val="111111"/>
          <w:sz w:val="28"/>
          <w:szCs w:val="28"/>
          <w:rtl/>
        </w:rPr>
        <w:t xml:space="preserve">و لست\للکاثر\السریع\894</w:t>
      </w:r>
    </w:p>
    <w:p>
      <w:pPr>
        <w:pStyle w:val="BookText"/>
      </w:pPr>
      <w:r>
        <w:rPr>
          <w:rFonts w:ascii="IRNazanin" w:hAnsi="IRNazanin" w:eastAsia="IRNazanin" w:cs="IRNazanin"/>
          <w:lang w:bidi="fa-IR"/>
          <w:color w:val="111111"/>
          <w:sz w:val="28"/>
          <w:szCs w:val="28"/>
          <w:rtl/>
        </w:rPr>
        <w:t xml:space="preserve">دعوت\مسور\المتقارب\301</w:t>
      </w:r>
    </w:p>
    <w:p>
      <w:pPr>
        <w:pStyle w:val="BookText"/>
      </w:pPr>
      <w:r>
        <w:rPr>
          <w:rFonts w:ascii="IRNazanin" w:hAnsi="IRNazanin" w:eastAsia="IRNazanin" w:cs="IRNazanin"/>
          <w:lang w:bidi="fa-IR"/>
          <w:color w:val="111111"/>
          <w:sz w:val="28"/>
          <w:szCs w:val="28"/>
          <w:rtl/>
        </w:rPr>
        <w:t xml:space="preserve">یا لیتما\نار\البسیط\1156</w:t>
      </w:r>
    </w:p>
    <w:p>
      <w:pPr>
        <w:pStyle w:val="BookText"/>
      </w:pPr>
      <w:r>
        <w:rPr>
          <w:rFonts w:ascii="IRNazanin" w:hAnsi="IRNazanin" w:eastAsia="IRNazanin" w:cs="IRNazanin"/>
          <w:lang w:bidi="fa-IR"/>
          <w:color w:val="111111"/>
          <w:sz w:val="28"/>
          <w:szCs w:val="28"/>
          <w:rtl/>
        </w:rPr>
        <w:t xml:space="preserve">فیوم\نسر\المتقارب\235</w:t>
      </w:r>
    </w:p>
    <w:p>
      <w:pPr>
        <w:pStyle w:val="BookText"/>
      </w:pPr>
      <w:r>
        <w:rPr>
          <w:rFonts w:ascii="IRNazanin" w:hAnsi="IRNazanin" w:eastAsia="IRNazanin" w:cs="IRNazanin"/>
          <w:lang w:bidi="fa-IR"/>
          <w:color w:val="111111"/>
          <w:sz w:val="28"/>
          <w:szCs w:val="28"/>
          <w:rtl/>
        </w:rPr>
        <w:t xml:space="preserve">ترتع\و إدبار\البسیط\292</w:t>
      </w:r>
    </w:p>
    <w:p>
      <w:pPr>
        <w:pStyle w:val="BookText"/>
      </w:pPr>
      <w:r>
        <w:rPr>
          <w:rFonts w:ascii="IRNazanin" w:hAnsi="IRNazanin" w:eastAsia="IRNazanin" w:cs="IRNazanin"/>
          <w:lang w:bidi="fa-IR"/>
          <w:color w:val="111111"/>
          <w:sz w:val="28"/>
          <w:szCs w:val="28"/>
          <w:rtl/>
        </w:rPr>
        <w:t xml:space="preserve">و یرکب یوم\و الأباهر\الطویل\1080</w:t>
      </w:r>
    </w:p>
    <w:p>
      <w:pPr>
        <w:pStyle w:val="BookText"/>
      </w:pPr>
      <w:r>
        <w:rPr>
          <w:rFonts w:ascii="IRNazanin" w:hAnsi="IRNazanin" w:eastAsia="IRNazanin" w:cs="IRNazanin"/>
          <w:lang w:bidi="fa-IR"/>
          <w:color w:val="111111"/>
          <w:sz w:val="28"/>
          <w:szCs w:val="28"/>
          <w:rtl/>
        </w:rPr>
        <w:t xml:space="preserve">تعلّم شفاء\و المکر\الطویل\1005</w:t>
      </w:r>
    </w:p>
    <w:p>
      <w:pPr>
        <w:pStyle w:val="BookText"/>
      </w:pPr>
      <w:r>
        <w:rPr>
          <w:rFonts w:ascii="IRNazanin" w:hAnsi="IRNazanin" w:eastAsia="IRNazanin" w:cs="IRNazanin"/>
          <w:lang w:bidi="fa-IR"/>
          <w:color w:val="111111"/>
          <w:sz w:val="28"/>
          <w:szCs w:val="28"/>
          <w:rtl/>
        </w:rPr>
        <w:t xml:space="preserve">و مرّ\وبار\مخلع البسیط\706</w:t>
      </w:r>
    </w:p>
    <w:p>
      <w:pPr>
        <w:pStyle w:val="BookText"/>
      </w:pPr>
      <w:r>
        <w:rPr>
          <w:rFonts w:ascii="IRNazanin" w:hAnsi="IRNazanin" w:eastAsia="IRNazanin" w:cs="IRNazanin"/>
          <w:lang w:bidi="fa-IR"/>
          <w:color w:val="111111"/>
          <w:sz w:val="28"/>
          <w:szCs w:val="28"/>
          <w:rtl/>
        </w:rPr>
        <w:t xml:space="preserve">و ینمی لها\یضر\المتقارب\1075</w:t>
      </w:r>
    </w:p>
    <w:p>
      <w:pPr>
        <w:pStyle w:val="BookText"/>
      </w:pPr>
      <w:r>
        <w:rPr>
          <w:rFonts w:ascii="IRNazanin" w:hAnsi="IRNazanin" w:eastAsia="IRNazanin" w:cs="IRNazanin"/>
          <w:lang w:bidi="fa-IR"/>
          <w:color w:val="111111"/>
          <w:sz w:val="28"/>
          <w:szCs w:val="28"/>
          <w:rtl/>
        </w:rPr>
        <w:t xml:space="preserve">فأوفضن\ینظر\الطویل\162</w:t>
      </w:r>
    </w:p>
    <w:p>
      <w:pPr>
        <w:pStyle w:val="BookText"/>
      </w:pPr>
      <w:r>
        <w:rPr>
          <w:rFonts w:ascii="IRNazanin" w:hAnsi="IRNazanin" w:eastAsia="IRNazanin" w:cs="IRNazanin"/>
          <w:lang w:bidi="fa-IR"/>
          <w:color w:val="111111"/>
          <w:sz w:val="28"/>
          <w:szCs w:val="28"/>
          <w:rtl/>
        </w:rPr>
        <w:t xml:space="preserve">إنّ العجوز\قفیزا\الرجز\1141</w:t>
      </w:r>
    </w:p>
    <w:p>
      <w:pPr>
        <w:pStyle w:val="BookText"/>
      </w:pPr>
      <w:r>
        <w:rPr>
          <w:rFonts w:ascii="IRNazanin" w:hAnsi="IRNazanin" w:eastAsia="IRNazanin" w:cs="IRNazanin"/>
          <w:lang w:bidi="fa-IR"/>
          <w:color w:val="111111"/>
          <w:sz w:val="28"/>
          <w:szCs w:val="28"/>
          <w:rtl/>
        </w:rPr>
        <w:t xml:space="preserve">یا صاح\الحلس\الکامل\324</w:t>
      </w:r>
    </w:p>
    <w:p>
      <w:pPr>
        <w:pStyle w:val="BookText"/>
      </w:pPr>
      <w:r>
        <w:rPr>
          <w:rFonts w:ascii="IRNazanin" w:hAnsi="IRNazanin" w:eastAsia="IRNazanin" w:cs="IRNazanin"/>
          <w:lang w:bidi="fa-IR"/>
          <w:color w:val="111111"/>
          <w:sz w:val="28"/>
          <w:szCs w:val="28"/>
          <w:rtl/>
        </w:rPr>
        <w:t xml:space="preserve">أزمعت\کالیاس\البسیط\843</w:t>
      </w:r>
    </w:p>
    <w:p>
      <w:pPr>
        <w:pStyle w:val="BookText"/>
      </w:pPr>
      <w:r>
        <w:rPr>
          <w:rFonts w:ascii="IRNazanin" w:hAnsi="IRNazanin" w:eastAsia="IRNazanin" w:cs="IRNazanin"/>
          <w:lang w:bidi="fa-IR"/>
          <w:color w:val="111111"/>
          <w:sz w:val="28"/>
          <w:szCs w:val="28"/>
          <w:rtl/>
        </w:rPr>
        <w:t xml:space="preserve">وا فقعسا\کروس\الرجز\1172</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شقّ\لابس\الطویل\300</w:t>
      </w:r>
    </w:p>
    <w:p>
      <w:pPr>
        <w:pStyle w:val="BookText"/>
      </w:pPr>
      <w:r>
        <w:rPr>
          <w:rFonts w:ascii="IRNazanin" w:hAnsi="IRNazanin" w:eastAsia="IRNazanin" w:cs="IRNazanin"/>
          <w:lang w:bidi="fa-IR"/>
          <w:color w:val="111111"/>
          <w:sz w:val="28"/>
          <w:szCs w:val="28"/>
          <w:rtl/>
        </w:rPr>
        <w:t xml:space="preserve">للّه یبقی\و الآس\البسیط\1084</w:t>
      </w:r>
    </w:p>
    <w:p>
      <w:pPr>
        <w:pStyle w:val="BookText"/>
      </w:pPr>
      <w:r>
        <w:rPr>
          <w:rFonts w:ascii="IRNazanin" w:hAnsi="IRNazanin" w:eastAsia="IRNazanin" w:cs="IRNazanin"/>
          <w:lang w:bidi="fa-IR"/>
          <w:color w:val="111111"/>
          <w:sz w:val="28"/>
          <w:szCs w:val="28"/>
          <w:rtl/>
        </w:rPr>
        <w:t xml:space="preserve">أتانی وعید\الأحاوصا\الطویل\173;174</w:t>
      </w:r>
    </w:p>
    <w:p>
      <w:pPr>
        <w:pStyle w:val="BookText"/>
      </w:pPr>
      <w:r>
        <w:rPr>
          <w:rFonts w:ascii="IRNazanin" w:hAnsi="IRNazanin" w:eastAsia="IRNazanin" w:cs="IRNazanin"/>
          <w:lang w:bidi="fa-IR"/>
          <w:color w:val="111111"/>
          <w:sz w:val="28"/>
          <w:szCs w:val="28"/>
          <w:rtl/>
        </w:rPr>
        <w:t xml:space="preserve">فهل یسلبن\نحوص\الکامل\876</w:t>
      </w:r>
    </w:p>
    <w:p>
      <w:pPr>
        <w:pStyle w:val="BookText"/>
      </w:pPr>
      <w:r>
        <w:rPr>
          <w:rFonts w:ascii="IRNazanin" w:hAnsi="IRNazanin" w:eastAsia="IRNazanin" w:cs="IRNazanin"/>
          <w:lang w:bidi="fa-IR"/>
          <w:color w:val="111111"/>
          <w:sz w:val="28"/>
          <w:szCs w:val="28"/>
          <w:rtl/>
        </w:rPr>
        <w:t xml:space="preserve">و ممن\العرض\الهزج\118</w:t>
      </w:r>
    </w:p>
    <w:p>
      <w:pPr>
        <w:pStyle w:val="BookText"/>
      </w:pPr>
      <w:r>
        <w:rPr>
          <w:rFonts w:ascii="IRNazanin" w:hAnsi="IRNazanin" w:eastAsia="IRNazanin" w:cs="IRNazanin"/>
          <w:lang w:bidi="fa-IR"/>
          <w:color w:val="111111"/>
          <w:sz w:val="28"/>
          <w:szCs w:val="28"/>
          <w:rtl/>
        </w:rPr>
        <w:t xml:space="preserve">أبا منذر\بعض\الطویل\300</w:t>
      </w:r>
    </w:p>
    <w:p>
      <w:pPr>
        <w:pStyle w:val="BookText"/>
      </w:pPr>
      <w:r>
        <w:rPr>
          <w:rFonts w:ascii="IRNazanin" w:hAnsi="IRNazanin" w:eastAsia="IRNazanin" w:cs="IRNazanin"/>
          <w:lang w:bidi="fa-IR"/>
          <w:color w:val="111111"/>
          <w:sz w:val="28"/>
          <w:szCs w:val="28"/>
          <w:rtl/>
        </w:rPr>
        <w:t xml:space="preserve">داینت\بعضا\الرجز\472</w:t>
      </w:r>
    </w:p>
    <w:p>
      <w:pPr>
        <w:pStyle w:val="BookText"/>
      </w:pPr>
      <w:r>
        <w:rPr>
          <w:rFonts w:ascii="IRNazanin" w:hAnsi="IRNazanin" w:eastAsia="IRNazanin" w:cs="IRNazanin"/>
          <w:lang w:bidi="fa-IR"/>
          <w:color w:val="111111"/>
          <w:sz w:val="28"/>
          <w:szCs w:val="28"/>
          <w:rtl/>
        </w:rPr>
        <w:t xml:space="preserve">أفی کلّ عام\و ما رضا\الطویل\989</w:t>
      </w:r>
    </w:p>
    <w:p>
      <w:pPr>
        <w:pStyle w:val="BookText"/>
      </w:pPr>
      <w:r>
        <w:rPr>
          <w:rFonts w:ascii="IRNazanin" w:hAnsi="IRNazanin" w:eastAsia="IRNazanin" w:cs="IRNazanin"/>
          <w:lang w:bidi="fa-IR"/>
          <w:color w:val="111111"/>
          <w:sz w:val="28"/>
          <w:szCs w:val="28"/>
          <w:rtl/>
        </w:rPr>
        <w:t xml:space="preserve">و ما أنا\الضابط\المتقارب\413</w:t>
      </w:r>
    </w:p>
    <w:p>
      <w:pPr>
        <w:pStyle w:val="BookText"/>
      </w:pPr>
      <w:r>
        <w:rPr>
          <w:rFonts w:ascii="IRNazanin" w:hAnsi="IRNazanin" w:eastAsia="IRNazanin" w:cs="IRNazanin"/>
          <w:lang w:bidi="fa-IR"/>
          <w:color w:val="111111"/>
          <w:sz w:val="28"/>
          <w:szCs w:val="28"/>
          <w:rtl/>
        </w:rPr>
        <w:t xml:space="preserve">حتی الظلام\قط\الرجز\560</w:t>
      </w:r>
    </w:p>
    <w:p>
      <w:pPr>
        <w:pStyle w:val="BookText"/>
      </w:pPr>
      <w:r>
        <w:rPr>
          <w:rFonts w:ascii="IRNazanin" w:hAnsi="IRNazanin" w:eastAsia="IRNazanin" w:cs="IRNazanin"/>
          <w:lang w:bidi="fa-IR"/>
          <w:color w:val="111111"/>
          <w:sz w:val="28"/>
          <w:szCs w:val="28"/>
          <w:rtl/>
        </w:rPr>
        <w:t xml:space="preserve">عوی\أربعا\الطویل\73</w:t>
      </w:r>
    </w:p>
    <w:p>
      <w:pPr>
        <w:pStyle w:val="BookText"/>
      </w:pPr>
      <w:r>
        <w:rPr>
          <w:rFonts w:ascii="IRNazanin" w:hAnsi="IRNazanin" w:eastAsia="IRNazanin" w:cs="IRNazanin"/>
          <w:lang w:bidi="fa-IR"/>
          <w:color w:val="111111"/>
          <w:sz w:val="28"/>
          <w:szCs w:val="28"/>
          <w:rtl/>
        </w:rPr>
        <w:t xml:space="preserve">إذا مت\أصنع\الطویل\655</w:t>
      </w:r>
    </w:p>
    <w:p>
      <w:pPr>
        <w:pStyle w:val="BookText"/>
      </w:pPr>
      <w:r>
        <w:rPr>
          <w:rFonts w:ascii="IRNazanin" w:hAnsi="IRNazanin" w:eastAsia="IRNazanin" w:cs="IRNazanin"/>
          <w:lang w:bidi="fa-IR"/>
          <w:color w:val="111111"/>
          <w:sz w:val="28"/>
          <w:szCs w:val="28"/>
          <w:rtl/>
        </w:rPr>
        <w:t xml:space="preserve">خلیلّی\أقاطع\الطویل\231</w:t>
      </w:r>
    </w:p>
    <w:p>
      <w:pPr>
        <w:pStyle w:val="BookText"/>
      </w:pPr>
      <w:r>
        <w:rPr>
          <w:rFonts w:ascii="IRNazanin" w:hAnsi="IRNazanin" w:eastAsia="IRNazanin" w:cs="IRNazanin"/>
          <w:lang w:bidi="fa-IR"/>
          <w:color w:val="111111"/>
          <w:sz w:val="28"/>
          <w:szCs w:val="28"/>
          <w:rtl/>
        </w:rPr>
        <w:t xml:space="preserve">تری الثور\أکتع\الطویل\587</w:t>
      </w:r>
    </w:p>
    <w:p>
      <w:pPr>
        <w:pStyle w:val="BookText"/>
      </w:pPr>
      <w:r>
        <w:rPr>
          <w:rFonts w:ascii="IRNazanin" w:hAnsi="IRNazanin" w:eastAsia="IRNazanin" w:cs="IRNazanin"/>
          <w:lang w:bidi="fa-IR"/>
          <w:color w:val="111111"/>
          <w:sz w:val="28"/>
          <w:szCs w:val="28"/>
          <w:rtl/>
        </w:rPr>
        <w:t xml:space="preserve">یقول الخنا\لیجدع\الدویل\669</w:t>
      </w:r>
    </w:p>
    <w:p>
      <w:pPr>
        <w:pStyle w:val="BookText"/>
      </w:pPr>
      <w:r>
        <w:rPr>
          <w:rFonts w:ascii="IRNazanin" w:hAnsi="IRNazanin" w:eastAsia="IRNazanin" w:cs="IRNazanin"/>
          <w:lang w:bidi="fa-IR"/>
          <w:color w:val="111111"/>
          <w:sz w:val="28"/>
          <w:szCs w:val="28"/>
          <w:rtl/>
        </w:rPr>
        <w:t xml:space="preserve">لئن تک\أوسع\الطویل\1213</w:t>
      </w:r>
    </w:p>
    <w:p>
      <w:pPr>
        <w:pStyle w:val="BookText"/>
      </w:pPr>
      <w:r>
        <w:rPr>
          <w:rFonts w:ascii="IRNazanin" w:hAnsi="IRNazanin" w:eastAsia="IRNazanin" w:cs="IRNazanin"/>
          <w:lang w:bidi="fa-IR"/>
          <w:color w:val="111111"/>
          <w:sz w:val="28"/>
          <w:szCs w:val="28"/>
          <w:rtl/>
        </w:rPr>
        <w:t xml:space="preserve">إذا قیل\الأصابع\الطویل\995</w:t>
      </w:r>
    </w:p>
    <w:p>
      <w:pPr>
        <w:pStyle w:val="BookText"/>
      </w:pPr>
      <w:r>
        <w:rPr>
          <w:rFonts w:ascii="IRNazanin" w:hAnsi="IRNazanin" w:eastAsia="IRNazanin" w:cs="IRNazanin"/>
          <w:lang w:bidi="fa-IR"/>
          <w:color w:val="111111"/>
          <w:sz w:val="28"/>
          <w:szCs w:val="28"/>
          <w:rtl/>
        </w:rPr>
        <w:t xml:space="preserve">لا نسب\الراقع\السریع\503</w:t>
      </w:r>
    </w:p>
    <w:p>
      <w:pPr>
        <w:pStyle w:val="BookText"/>
      </w:pPr>
      <w:r>
        <w:rPr>
          <w:rFonts w:ascii="IRNazanin" w:hAnsi="IRNazanin" w:eastAsia="IRNazanin" w:cs="IRNazanin"/>
          <w:lang w:bidi="fa-IR"/>
          <w:color w:val="111111"/>
          <w:sz w:val="28"/>
          <w:szCs w:val="28"/>
          <w:rtl/>
        </w:rPr>
        <w:t xml:space="preserve">أبا خراشة\الضبع\البسیط\493</w:t>
      </w:r>
    </w:p>
    <w:p>
      <w:pPr>
        <w:pStyle w:val="BookText"/>
      </w:pPr>
      <w:r>
        <w:rPr>
          <w:rFonts w:ascii="IRNazanin" w:hAnsi="IRNazanin" w:eastAsia="IRNazanin" w:cs="IRNazanin"/>
          <w:lang w:bidi="fa-IR"/>
          <w:color w:val="111111"/>
          <w:sz w:val="28"/>
          <w:szCs w:val="28"/>
          <w:rtl/>
        </w:rPr>
        <w:t xml:space="preserve">و مسامیح\الطمع\الرمل\862</w:t>
      </w:r>
    </w:p>
    <w:p>
      <w:pPr>
        <w:pStyle w:val="BookText"/>
      </w:pPr>
      <w:r>
        <w:rPr>
          <w:rFonts w:ascii="IRNazanin" w:hAnsi="IRNazanin" w:eastAsia="IRNazanin" w:cs="IRNazanin"/>
          <w:lang w:bidi="fa-IR"/>
          <w:color w:val="111111"/>
          <w:sz w:val="28"/>
          <w:szCs w:val="28"/>
          <w:rtl/>
        </w:rPr>
        <w:t xml:space="preserve">إذا الأمور\المفزع\الکامل\665</w:t>
      </w:r>
    </w:p>
    <w:p>
      <w:pPr>
        <w:pStyle w:val="BookText"/>
      </w:pPr>
      <w:r>
        <w:rPr>
          <w:rFonts w:ascii="IRNazanin" w:hAnsi="IRNazanin" w:eastAsia="IRNazanin" w:cs="IRNazanin"/>
          <w:lang w:bidi="fa-IR"/>
          <w:color w:val="111111"/>
          <w:sz w:val="28"/>
          <w:szCs w:val="28"/>
          <w:rtl/>
        </w:rPr>
        <w:t xml:space="preserve">تعدون\المقنعا\الطویل\1193</w:t>
      </w:r>
    </w:p>
    <w:p>
      <w:pPr>
        <w:pStyle w:val="BookText"/>
      </w:pPr>
      <w:r>
        <w:rPr>
          <w:rFonts w:ascii="IRNazanin" w:hAnsi="IRNazanin" w:eastAsia="IRNazanin" w:cs="IRNazanin"/>
          <w:lang w:bidi="fa-IR"/>
          <w:color w:val="111111"/>
          <w:sz w:val="28"/>
          <w:szCs w:val="28"/>
          <w:rtl/>
        </w:rPr>
        <w:t xml:space="preserve">تبارکت\باخع\الطویل\877</w:t>
      </w:r>
    </w:p>
    <w:p>
      <w:pPr>
        <w:pStyle w:val="BookText"/>
      </w:pPr>
      <w:r>
        <w:rPr>
          <w:rFonts w:ascii="IRNazanin" w:hAnsi="IRNazanin" w:eastAsia="IRNazanin" w:cs="IRNazanin"/>
          <w:lang w:bidi="fa-IR"/>
          <w:color w:val="111111"/>
          <w:sz w:val="28"/>
          <w:szCs w:val="28"/>
          <w:rtl/>
        </w:rPr>
        <w:t xml:space="preserve">یا أقرع\تصرع\رجز\967</w:t>
      </w:r>
    </w:p>
    <w:p>
      <w:pPr>
        <w:pStyle w:val="BookText"/>
      </w:pPr>
      <w:r>
        <w:rPr>
          <w:rFonts w:ascii="IRNazanin" w:hAnsi="IRNazanin" w:eastAsia="IRNazanin" w:cs="IRNazanin"/>
          <w:lang w:bidi="fa-IR"/>
          <w:color w:val="111111"/>
          <w:sz w:val="28"/>
          <w:szCs w:val="28"/>
          <w:rtl/>
        </w:rPr>
        <w:t xml:space="preserve">یا ابنة\تطمعی\الرجز\341</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أیا شاعرا\تواضع\الطویل\316</w:t>
      </w:r>
    </w:p>
    <w:p>
      <w:pPr>
        <w:pStyle w:val="BookText"/>
      </w:pPr>
      <w:r>
        <w:rPr>
          <w:rFonts w:ascii="IRNazanin" w:hAnsi="IRNazanin" w:eastAsia="IRNazanin" w:cs="IRNazanin"/>
          <w:lang w:bidi="fa-IR"/>
          <w:color w:val="111111"/>
          <w:sz w:val="28"/>
          <w:szCs w:val="28"/>
          <w:rtl/>
        </w:rPr>
        <w:t xml:space="preserve">و لها\جمعا\المدید\108</w:t>
      </w:r>
    </w:p>
    <w:p>
      <w:pPr>
        <w:pStyle w:val="BookText"/>
      </w:pPr>
      <w:r>
        <w:rPr>
          <w:rFonts w:ascii="IRNazanin" w:hAnsi="IRNazanin" w:eastAsia="IRNazanin" w:cs="IRNazanin"/>
          <w:lang w:bidi="fa-IR"/>
          <w:color w:val="111111"/>
          <w:sz w:val="28"/>
          <w:szCs w:val="28"/>
          <w:rtl/>
        </w:rPr>
        <w:t xml:space="preserve">فإذا هم\جیاع\الکامل\888</w:t>
      </w:r>
    </w:p>
    <w:p>
      <w:pPr>
        <w:pStyle w:val="BookText"/>
      </w:pPr>
      <w:r>
        <w:rPr>
          <w:rFonts w:ascii="IRNazanin" w:hAnsi="IRNazanin" w:eastAsia="IRNazanin" w:cs="IRNazanin"/>
          <w:lang w:bidi="fa-IR"/>
          <w:color w:val="111111"/>
          <w:sz w:val="28"/>
          <w:szCs w:val="28"/>
          <w:rtl/>
        </w:rPr>
        <w:t xml:space="preserve">بینا تعنّقه\سلفع\الکامل\742</w:t>
      </w:r>
    </w:p>
    <w:p>
      <w:pPr>
        <w:pStyle w:val="BookText"/>
      </w:pPr>
      <w:r>
        <w:rPr>
          <w:rFonts w:ascii="IRNazanin" w:hAnsi="IRNazanin" w:eastAsia="IRNazanin" w:cs="IRNazanin"/>
          <w:lang w:bidi="fa-IR"/>
          <w:color w:val="111111"/>
          <w:sz w:val="28"/>
          <w:szCs w:val="28"/>
          <w:rtl/>
        </w:rPr>
        <w:t xml:space="preserve">ابن الکرام\سمعا\البسیط\944</w:t>
      </w:r>
    </w:p>
    <w:p>
      <w:pPr>
        <w:pStyle w:val="BookText"/>
      </w:pPr>
      <w:r>
        <w:rPr>
          <w:rFonts w:ascii="IRNazanin" w:hAnsi="IRNazanin" w:eastAsia="IRNazanin" w:cs="IRNazanin"/>
          <w:lang w:bidi="fa-IR"/>
          <w:color w:val="111111"/>
          <w:sz w:val="28"/>
          <w:szCs w:val="28"/>
          <w:rtl/>
        </w:rPr>
        <w:t xml:space="preserve">أیان\فزعا\البسیط\746</w:t>
      </w:r>
    </w:p>
    <w:p>
      <w:pPr>
        <w:pStyle w:val="BookText"/>
      </w:pPr>
      <w:r>
        <w:rPr>
          <w:rFonts w:ascii="IRNazanin" w:hAnsi="IRNazanin" w:eastAsia="IRNazanin" w:cs="IRNazanin"/>
          <w:lang w:bidi="fa-IR"/>
          <w:color w:val="111111"/>
          <w:sz w:val="28"/>
          <w:szCs w:val="28"/>
          <w:rtl/>
        </w:rPr>
        <w:t xml:space="preserve">فما کان\مجمع\المتقارب\117</w:t>
      </w:r>
    </w:p>
    <w:p>
      <w:pPr>
        <w:pStyle w:val="BookText"/>
      </w:pPr>
      <w:r>
        <w:rPr>
          <w:rFonts w:ascii="IRNazanin" w:hAnsi="IRNazanin" w:eastAsia="IRNazanin" w:cs="IRNazanin"/>
          <w:lang w:bidi="fa-IR"/>
          <w:color w:val="111111"/>
          <w:sz w:val="28"/>
          <w:szCs w:val="28"/>
          <w:rtl/>
        </w:rPr>
        <w:t xml:space="preserve">علمت\نافع\الطویل\262</w:t>
      </w:r>
    </w:p>
    <w:p>
      <w:pPr>
        <w:pStyle w:val="BookText"/>
      </w:pPr>
      <w:r>
        <w:rPr>
          <w:rFonts w:ascii="IRNazanin" w:hAnsi="IRNazanin" w:eastAsia="IRNazanin" w:cs="IRNazanin"/>
          <w:lang w:bidi="fa-IR"/>
          <w:color w:val="111111"/>
          <w:sz w:val="28"/>
          <w:szCs w:val="28"/>
          <w:rtl/>
        </w:rPr>
        <w:t xml:space="preserve">کم فی\نفاع\الکامل\723</w:t>
      </w:r>
    </w:p>
    <w:p>
      <w:pPr>
        <w:pStyle w:val="BookText"/>
      </w:pPr>
      <w:r>
        <w:rPr>
          <w:rFonts w:ascii="IRNazanin" w:hAnsi="IRNazanin" w:eastAsia="IRNazanin" w:cs="IRNazanin"/>
          <w:lang w:bidi="fa-IR"/>
          <w:color w:val="111111"/>
          <w:sz w:val="28"/>
          <w:szCs w:val="28"/>
          <w:rtl/>
        </w:rPr>
        <w:t xml:space="preserve">و لقد شربت\و أربعا\الکامل\781</w:t>
      </w:r>
    </w:p>
    <w:p>
      <w:pPr>
        <w:pStyle w:val="BookText"/>
      </w:pPr>
      <w:r>
        <w:rPr>
          <w:rFonts w:ascii="IRNazanin" w:hAnsi="IRNazanin" w:eastAsia="IRNazanin" w:cs="IRNazanin"/>
          <w:lang w:bidi="fa-IR"/>
          <w:color w:val="111111"/>
          <w:sz w:val="28"/>
          <w:szCs w:val="28"/>
          <w:rtl/>
        </w:rPr>
        <w:t xml:space="preserve">أنا ابن\وقوعا\الوافر\602</w:t>
      </w:r>
    </w:p>
    <w:p>
      <w:pPr>
        <w:pStyle w:val="BookText"/>
      </w:pPr>
      <w:r>
        <w:rPr>
          <w:rFonts w:ascii="IRNazanin" w:hAnsi="IRNazanin" w:eastAsia="IRNazanin" w:cs="IRNazanin"/>
          <w:lang w:bidi="fa-IR"/>
          <w:color w:val="111111"/>
          <w:sz w:val="28"/>
          <w:szCs w:val="28"/>
          <w:rtl/>
        </w:rPr>
        <w:t xml:space="preserve">أعد\یتضوع\الطویل\123</w:t>
      </w:r>
    </w:p>
    <w:p>
      <w:pPr>
        <w:pStyle w:val="BookText"/>
      </w:pPr>
      <w:r>
        <w:rPr>
          <w:rFonts w:ascii="IRNazanin" w:hAnsi="IRNazanin" w:eastAsia="IRNazanin" w:cs="IRNazanin"/>
          <w:lang w:bidi="fa-IR"/>
          <w:color w:val="111111"/>
          <w:sz w:val="28"/>
          <w:szCs w:val="28"/>
          <w:rtl/>
        </w:rPr>
        <w:t xml:space="preserve">فلا تطمع\یستطاع\الوافر\632</w:t>
      </w:r>
    </w:p>
    <w:p>
      <w:pPr>
        <w:pStyle w:val="BookText"/>
      </w:pPr>
      <w:r>
        <w:rPr>
          <w:rFonts w:ascii="IRNazanin" w:hAnsi="IRNazanin" w:eastAsia="IRNazanin" w:cs="IRNazanin"/>
          <w:lang w:bidi="fa-IR"/>
          <w:color w:val="111111"/>
          <w:sz w:val="28"/>
          <w:szCs w:val="28"/>
          <w:rtl/>
        </w:rPr>
        <w:t xml:space="preserve">و من قبل\العواطف\الطویل\731</w:t>
      </w:r>
    </w:p>
    <w:p>
      <w:pPr>
        <w:pStyle w:val="BookText"/>
      </w:pPr>
      <w:r>
        <w:rPr>
          <w:rFonts w:ascii="IRNazanin" w:hAnsi="IRNazanin" w:eastAsia="IRNazanin" w:cs="IRNazanin"/>
          <w:lang w:bidi="fa-IR"/>
          <w:color w:val="111111"/>
          <w:sz w:val="28"/>
          <w:szCs w:val="28"/>
          <w:rtl/>
        </w:rPr>
        <w:t xml:space="preserve">و ما برح\صوارف\الطویل\234</w:t>
      </w:r>
    </w:p>
    <w:p>
      <w:pPr>
        <w:pStyle w:val="BookText"/>
      </w:pPr>
      <w:r>
        <w:rPr>
          <w:rFonts w:ascii="IRNazanin" w:hAnsi="IRNazanin" w:eastAsia="IRNazanin" w:cs="IRNazanin"/>
          <w:lang w:bidi="fa-IR"/>
          <w:color w:val="111111"/>
          <w:sz w:val="28"/>
          <w:szCs w:val="28"/>
          <w:rtl/>
        </w:rPr>
        <w:t xml:space="preserve">علیه\لمستعطف\المتقارب\151</w:t>
      </w:r>
    </w:p>
    <w:p>
      <w:pPr>
        <w:pStyle w:val="BookText"/>
      </w:pPr>
      <w:r>
        <w:rPr>
          <w:rFonts w:ascii="IRNazanin" w:hAnsi="IRNazanin" w:eastAsia="IRNazanin" w:cs="IRNazanin"/>
          <w:lang w:bidi="fa-IR"/>
          <w:color w:val="111111"/>
          <w:sz w:val="28"/>
          <w:szCs w:val="28"/>
          <w:rtl/>
        </w:rPr>
        <w:t xml:space="preserve">کأن أذنیه\محرفا\الرجز\1141</w:t>
      </w:r>
    </w:p>
    <w:p>
      <w:pPr>
        <w:pStyle w:val="BookText"/>
      </w:pPr>
      <w:r>
        <w:rPr>
          <w:rFonts w:ascii="IRNazanin" w:hAnsi="IRNazanin" w:eastAsia="IRNazanin" w:cs="IRNazanin"/>
          <w:lang w:bidi="fa-IR"/>
          <w:color w:val="111111"/>
          <w:sz w:val="28"/>
          <w:szCs w:val="28"/>
          <w:rtl/>
        </w:rPr>
        <w:t xml:space="preserve">نحن بما\مختلف\المنسرح\1126</w:t>
      </w:r>
    </w:p>
    <w:p>
      <w:pPr>
        <w:pStyle w:val="BookText"/>
      </w:pPr>
      <w:r>
        <w:rPr>
          <w:rFonts w:ascii="IRNazanin" w:hAnsi="IRNazanin" w:eastAsia="IRNazanin" w:cs="IRNazanin"/>
          <w:lang w:bidi="fa-IR"/>
          <w:color w:val="111111"/>
          <w:sz w:val="28"/>
          <w:szCs w:val="28"/>
          <w:rtl/>
        </w:rPr>
        <w:t xml:space="preserve">فبینا نسوس\نتنصف\الطویل\741</w:t>
      </w:r>
    </w:p>
    <w:p>
      <w:pPr>
        <w:pStyle w:val="BookText"/>
      </w:pPr>
      <w:r>
        <w:rPr>
          <w:rFonts w:ascii="IRNazanin" w:hAnsi="IRNazanin" w:eastAsia="IRNazanin" w:cs="IRNazanin"/>
          <w:lang w:bidi="fa-IR"/>
          <w:color w:val="111111"/>
          <w:sz w:val="28"/>
          <w:szCs w:val="28"/>
          <w:rtl/>
        </w:rPr>
        <w:t xml:space="preserve">و قاتم\الخفق\الرجز\1236</w:t>
      </w:r>
    </w:p>
    <w:p>
      <w:pPr>
        <w:pStyle w:val="BookText"/>
      </w:pPr>
      <w:r>
        <w:rPr>
          <w:rFonts w:ascii="IRNazanin" w:hAnsi="IRNazanin" w:eastAsia="IRNazanin" w:cs="IRNazanin"/>
          <w:lang w:bidi="fa-IR"/>
          <w:color w:val="111111"/>
          <w:sz w:val="28"/>
          <w:szCs w:val="28"/>
          <w:rtl/>
        </w:rPr>
        <w:t xml:space="preserve">و إلا\شقاق\الوافر\1124</w:t>
      </w:r>
    </w:p>
    <w:p>
      <w:pPr>
        <w:pStyle w:val="BookText"/>
      </w:pPr>
      <w:r>
        <w:rPr>
          <w:rFonts w:ascii="IRNazanin" w:hAnsi="IRNazanin" w:eastAsia="IRNazanin" w:cs="IRNazanin"/>
          <w:lang w:bidi="fa-IR"/>
          <w:color w:val="111111"/>
          <w:sz w:val="28"/>
          <w:szCs w:val="28"/>
          <w:rtl/>
        </w:rPr>
        <w:t xml:space="preserve">فلو أنک\صدیق\الطویل\657،1133</w:t>
      </w:r>
    </w:p>
    <w:p>
      <w:pPr>
        <w:pStyle w:val="BookText"/>
      </w:pPr>
      <w:r>
        <w:rPr>
          <w:rFonts w:ascii="IRNazanin" w:hAnsi="IRNazanin" w:eastAsia="IRNazanin" w:cs="IRNazanin"/>
          <w:lang w:bidi="fa-IR"/>
          <w:color w:val="111111"/>
          <w:sz w:val="28"/>
          <w:szCs w:val="28"/>
          <w:rtl/>
        </w:rPr>
        <w:t xml:space="preserve">خذا بطن\طریق\الطویل\1146</w:t>
      </w:r>
    </w:p>
    <w:p>
      <w:pPr>
        <w:pStyle w:val="BookText"/>
      </w:pPr>
      <w:r>
        <w:rPr>
          <w:rFonts w:ascii="IRNazanin" w:hAnsi="IRNazanin" w:eastAsia="IRNazanin" w:cs="IRNazanin"/>
          <w:lang w:bidi="fa-IR"/>
          <w:color w:val="111111"/>
          <w:sz w:val="28"/>
          <w:szCs w:val="28"/>
          <w:rtl/>
        </w:rPr>
        <w:t xml:space="preserve">کم عالم\مرزوقا\البسیط\578</w:t>
      </w:r>
    </w:p>
    <w:p>
      <w:pPr>
        <w:pStyle w:val="BookText"/>
      </w:pPr>
      <w:r>
        <w:rPr>
          <w:rFonts w:ascii="IRNazanin" w:hAnsi="IRNazanin" w:eastAsia="IRNazanin" w:cs="IRNazanin"/>
          <w:lang w:bidi="fa-IR"/>
          <w:color w:val="111111"/>
          <w:sz w:val="28"/>
          <w:szCs w:val="28"/>
          <w:rtl/>
        </w:rPr>
        <w:t xml:space="preserve">أولالک\أولالکا\الطویل\664</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أتتک\إیاک\الرجز\631</w:t>
      </w:r>
    </w:p>
    <w:p>
      <w:pPr>
        <w:pStyle w:val="BookText"/>
      </w:pPr>
      <w:r>
        <w:rPr>
          <w:rFonts w:ascii="IRNazanin" w:hAnsi="IRNazanin" w:eastAsia="IRNazanin" w:cs="IRNazanin"/>
          <w:lang w:bidi="fa-IR"/>
          <w:color w:val="111111"/>
          <w:sz w:val="28"/>
          <w:szCs w:val="28"/>
          <w:rtl/>
        </w:rPr>
        <w:t xml:space="preserve">أفی السلم\العوارک\الطویل\438</w:t>
      </w:r>
    </w:p>
    <w:p>
      <w:pPr>
        <w:pStyle w:val="BookText"/>
      </w:pPr>
      <w:r>
        <w:rPr>
          <w:rFonts w:ascii="IRNazanin" w:hAnsi="IRNazanin" w:eastAsia="IRNazanin" w:cs="IRNazanin"/>
          <w:lang w:bidi="fa-IR"/>
          <w:color w:val="111111"/>
          <w:sz w:val="28"/>
          <w:szCs w:val="28"/>
          <w:rtl/>
        </w:rPr>
        <w:t xml:space="preserve">أهدموا\الکا\الرجز\511</w:t>
      </w:r>
    </w:p>
    <w:p>
      <w:pPr>
        <w:pStyle w:val="BookText"/>
      </w:pPr>
      <w:r>
        <w:rPr>
          <w:rFonts w:ascii="IRNazanin" w:hAnsi="IRNazanin" w:eastAsia="IRNazanin" w:cs="IRNazanin"/>
          <w:lang w:bidi="fa-IR"/>
          <w:color w:val="111111"/>
          <w:sz w:val="28"/>
          <w:szCs w:val="28"/>
          <w:rtl/>
        </w:rPr>
        <w:t xml:space="preserve">لبیک\سعدیک\البسیط\299</w:t>
      </w:r>
    </w:p>
    <w:p>
      <w:pPr>
        <w:pStyle w:val="BookText"/>
      </w:pPr>
      <w:r>
        <w:rPr>
          <w:rFonts w:ascii="IRNazanin" w:hAnsi="IRNazanin" w:eastAsia="IRNazanin" w:cs="IRNazanin"/>
          <w:lang w:bidi="fa-IR"/>
          <w:color w:val="111111"/>
          <w:sz w:val="28"/>
          <w:szCs w:val="28"/>
          <w:rtl/>
        </w:rPr>
        <w:t xml:space="preserve">فلما\مالکا\المتقارب\435</w:t>
      </w:r>
    </w:p>
    <w:p>
      <w:pPr>
        <w:pStyle w:val="BookText"/>
      </w:pPr>
      <w:r>
        <w:rPr>
          <w:rFonts w:ascii="IRNazanin" w:hAnsi="IRNazanin" w:eastAsia="IRNazanin" w:cs="IRNazanin"/>
          <w:lang w:bidi="fa-IR"/>
          <w:color w:val="111111"/>
          <w:sz w:val="28"/>
          <w:szCs w:val="28"/>
          <w:rtl/>
        </w:rPr>
        <w:t xml:space="preserve">تعیّرنا\ملوکا\المتقارب\433</w:t>
      </w:r>
    </w:p>
    <w:p>
      <w:pPr>
        <w:pStyle w:val="BookText"/>
      </w:pPr>
      <w:r>
        <w:rPr>
          <w:rFonts w:ascii="IRNazanin" w:hAnsi="IRNazanin" w:eastAsia="IRNazanin" w:cs="IRNazanin"/>
          <w:lang w:bidi="fa-IR"/>
          <w:color w:val="111111"/>
          <w:sz w:val="28"/>
          <w:szCs w:val="28"/>
          <w:rtl/>
        </w:rPr>
        <w:t xml:space="preserve">إذا ما\أفضل\المتقارب\691</w:t>
      </w:r>
    </w:p>
    <w:p>
      <w:pPr>
        <w:pStyle w:val="BookText"/>
      </w:pPr>
      <w:r>
        <w:rPr>
          <w:rFonts w:ascii="IRNazanin" w:hAnsi="IRNazanin" w:eastAsia="IRNazanin" w:cs="IRNazanin"/>
          <w:lang w:bidi="fa-IR"/>
          <w:color w:val="111111"/>
          <w:sz w:val="28"/>
          <w:szCs w:val="28"/>
          <w:rtl/>
        </w:rPr>
        <w:t xml:space="preserve">و لکنما\أمثالی\الطویل\216</w:t>
      </w:r>
    </w:p>
    <w:p>
      <w:pPr>
        <w:pStyle w:val="BookText"/>
      </w:pPr>
      <w:r>
        <w:rPr>
          <w:rFonts w:ascii="IRNazanin" w:hAnsi="IRNazanin" w:eastAsia="IRNazanin" w:cs="IRNazanin"/>
          <w:lang w:bidi="fa-IR"/>
          <w:color w:val="111111"/>
          <w:sz w:val="28"/>
          <w:szCs w:val="28"/>
          <w:rtl/>
        </w:rPr>
        <w:t xml:space="preserve">لعمرک\أول\الطویل\692</w:t>
      </w:r>
    </w:p>
    <w:p>
      <w:pPr>
        <w:pStyle w:val="BookText"/>
      </w:pPr>
      <w:r>
        <w:rPr>
          <w:rFonts w:ascii="IRNazanin" w:hAnsi="IRNazanin" w:eastAsia="IRNazanin" w:cs="IRNazanin"/>
          <w:lang w:bidi="fa-IR"/>
          <w:color w:val="111111"/>
          <w:sz w:val="28"/>
          <w:szCs w:val="28"/>
          <w:rtl/>
        </w:rPr>
        <w:t xml:space="preserve">أبنی کلیب\الأغلال\الکامل\671</w:t>
      </w:r>
    </w:p>
    <w:p>
      <w:pPr>
        <w:pStyle w:val="BookText"/>
      </w:pPr>
      <w:r>
        <w:rPr>
          <w:rFonts w:ascii="IRNazanin" w:hAnsi="IRNazanin" w:eastAsia="IRNazanin" w:cs="IRNazanin"/>
          <w:lang w:bidi="fa-IR"/>
          <w:color w:val="111111"/>
          <w:sz w:val="28"/>
          <w:szCs w:val="28"/>
          <w:rtl/>
        </w:rPr>
        <w:t xml:space="preserve">و إنا لنرجو\الأفاضل\الطویل\552</w:t>
      </w:r>
    </w:p>
    <w:p>
      <w:pPr>
        <w:pStyle w:val="BookText"/>
      </w:pPr>
      <w:r>
        <w:rPr>
          <w:rFonts w:ascii="IRNazanin" w:hAnsi="IRNazanin" w:eastAsia="IRNazanin" w:cs="IRNazanin"/>
          <w:lang w:bidi="fa-IR"/>
          <w:color w:val="111111"/>
          <w:sz w:val="28"/>
          <w:szCs w:val="28"/>
          <w:rtl/>
        </w:rPr>
        <w:t xml:space="preserve">و کل أناس\الأنامل\الطویل\909</w:t>
      </w:r>
    </w:p>
    <w:p>
      <w:pPr>
        <w:pStyle w:val="BookText"/>
      </w:pPr>
      <w:r>
        <w:rPr>
          <w:rFonts w:ascii="IRNazanin" w:hAnsi="IRNazanin" w:eastAsia="IRNazanin" w:cs="IRNazanin"/>
          <w:lang w:bidi="fa-IR"/>
          <w:color w:val="111111"/>
          <w:sz w:val="28"/>
          <w:szCs w:val="28"/>
          <w:rtl/>
        </w:rPr>
        <w:t xml:space="preserve">کأن\البالی\الطویل\419</w:t>
      </w:r>
    </w:p>
    <w:p>
      <w:pPr>
        <w:pStyle w:val="BookText"/>
      </w:pPr>
      <w:r>
        <w:rPr>
          <w:rFonts w:ascii="IRNazanin" w:hAnsi="IRNazanin" w:eastAsia="IRNazanin" w:cs="IRNazanin"/>
          <w:lang w:bidi="fa-IR"/>
          <w:color w:val="111111"/>
          <w:sz w:val="28"/>
          <w:szCs w:val="28"/>
          <w:rtl/>
        </w:rPr>
        <w:t xml:space="preserve">ما أنت\الجدل\البسیط\77</w:t>
      </w:r>
    </w:p>
    <w:p>
      <w:pPr>
        <w:pStyle w:val="BookText"/>
      </w:pPr>
      <w:r>
        <w:rPr>
          <w:rFonts w:ascii="IRNazanin" w:hAnsi="IRNazanin" w:eastAsia="IRNazanin" w:cs="IRNazanin"/>
          <w:lang w:bidi="fa-IR"/>
          <w:color w:val="111111"/>
          <w:sz w:val="28"/>
          <w:szCs w:val="28"/>
          <w:rtl/>
        </w:rPr>
        <w:t xml:space="preserve">و ما قصرت\الخال\الطویل\1128</w:t>
      </w:r>
    </w:p>
    <w:p>
      <w:pPr>
        <w:pStyle w:val="BookText"/>
      </w:pPr>
      <w:r>
        <w:rPr>
          <w:rFonts w:ascii="IRNazanin" w:hAnsi="IRNazanin" w:eastAsia="IRNazanin" w:cs="IRNazanin"/>
          <w:lang w:bidi="fa-IR"/>
          <w:color w:val="111111"/>
          <w:sz w:val="28"/>
          <w:szCs w:val="28"/>
          <w:rtl/>
        </w:rPr>
        <w:t xml:space="preserve">ألا عم\الخالی\الطویل\689</w:t>
      </w:r>
    </w:p>
    <w:p>
      <w:pPr>
        <w:pStyle w:val="BookText"/>
      </w:pPr>
      <w:r>
        <w:rPr>
          <w:rFonts w:ascii="IRNazanin" w:hAnsi="IRNazanin" w:eastAsia="IRNazanin" w:cs="IRNazanin"/>
          <w:lang w:bidi="fa-IR"/>
          <w:color w:val="111111"/>
          <w:sz w:val="28"/>
          <w:szCs w:val="28"/>
          <w:rtl/>
        </w:rPr>
        <w:t xml:space="preserve">أرسلها\الدخال\الوافر\421</w:t>
      </w:r>
    </w:p>
    <w:p>
      <w:pPr>
        <w:pStyle w:val="BookText"/>
      </w:pPr>
      <w:r>
        <w:rPr>
          <w:rFonts w:ascii="IRNazanin" w:hAnsi="IRNazanin" w:eastAsia="IRNazanin" w:cs="IRNazanin"/>
          <w:lang w:bidi="fa-IR"/>
          <w:color w:val="111111"/>
          <w:sz w:val="28"/>
          <w:szCs w:val="28"/>
          <w:rtl/>
        </w:rPr>
        <w:t xml:space="preserve">ربما تکره\العقال\الخفیف\687</w:t>
      </w:r>
    </w:p>
    <w:p>
      <w:pPr>
        <w:pStyle w:val="BookText"/>
      </w:pPr>
      <w:r>
        <w:rPr>
          <w:rFonts w:ascii="IRNazanin" w:hAnsi="IRNazanin" w:eastAsia="IRNazanin" w:cs="IRNazanin"/>
          <w:lang w:bidi="fa-IR"/>
          <w:color w:val="111111"/>
          <w:sz w:val="28"/>
          <w:szCs w:val="28"/>
          <w:rtl/>
        </w:rPr>
        <w:t xml:space="preserve">و لو أنما\المال\الطویل\215</w:t>
      </w:r>
    </w:p>
    <w:p>
      <w:pPr>
        <w:pStyle w:val="BookText"/>
      </w:pPr>
      <w:r>
        <w:rPr>
          <w:rFonts w:ascii="IRNazanin" w:hAnsi="IRNazanin" w:eastAsia="IRNazanin" w:cs="IRNazanin"/>
          <w:lang w:bidi="fa-IR"/>
          <w:color w:val="111111"/>
          <w:sz w:val="28"/>
          <w:szCs w:val="28"/>
          <w:rtl/>
        </w:rPr>
        <w:t xml:space="preserve">دعینی\بأخیلا\الطویل\136</w:t>
      </w:r>
    </w:p>
    <w:p>
      <w:pPr>
        <w:pStyle w:val="BookText"/>
      </w:pPr>
      <w:r>
        <w:rPr>
          <w:rFonts w:ascii="IRNazanin" w:hAnsi="IRNazanin" w:eastAsia="IRNazanin" w:cs="IRNazanin"/>
          <w:lang w:bidi="fa-IR"/>
          <w:color w:val="111111"/>
          <w:sz w:val="28"/>
          <w:szCs w:val="28"/>
          <w:rtl/>
        </w:rPr>
        <w:t xml:space="preserve">ما عاب\بطلا\البسیط\186</w:t>
      </w:r>
    </w:p>
    <w:p>
      <w:pPr>
        <w:pStyle w:val="BookText"/>
      </w:pPr>
      <w:r>
        <w:rPr>
          <w:rFonts w:ascii="IRNazanin" w:hAnsi="IRNazanin" w:eastAsia="IRNazanin" w:cs="IRNazanin"/>
          <w:lang w:bidi="fa-IR"/>
          <w:color w:val="111111"/>
          <w:sz w:val="28"/>
          <w:szCs w:val="28"/>
          <w:rtl/>
        </w:rPr>
        <w:t xml:space="preserve">فیوما یجارین\تغول\الطویل\113</w:t>
      </w:r>
    </w:p>
    <w:p>
      <w:pPr>
        <w:pStyle w:val="BookText"/>
      </w:pPr>
      <w:r>
        <w:rPr>
          <w:rFonts w:ascii="Amiri" w:hAnsi="Amiri" w:eastAsia="Amiri" w:cs="Amiri"/>
          <w:lang w:bidi="ar-SA"/>
          <w:color w:val="111111"/>
          <w:sz w:val="28"/>
          <w:szCs w:val="28"/>
          <w:rtl/>
        </w:rPr>
        <w:t xml:space="preserve">صعدة\تمل\الرمل\383</w:t>
      </w:r>
    </w:p>
    <w:p>
      <w:pPr>
        <w:pStyle w:val="BookText"/>
      </w:pPr>
      <w:r>
        <w:rPr>
          <w:rFonts w:ascii="IRNazanin" w:hAnsi="IRNazanin" w:eastAsia="IRNazanin" w:cs="IRNazanin"/>
          <w:lang w:bidi="fa-IR"/>
          <w:color w:val="111111"/>
          <w:sz w:val="28"/>
          <w:szCs w:val="28"/>
          <w:rtl/>
        </w:rPr>
        <w:t xml:space="preserve">و إن امرءا\جهال\الطویل\1077</w:t>
      </w:r>
    </w:p>
    <w:p>
      <w:pPr>
        <w:pStyle w:val="BookText"/>
      </w:pPr>
      <w:r>
        <w:rPr>
          <w:rFonts w:ascii="IRNazanin" w:hAnsi="IRNazanin" w:eastAsia="IRNazanin" w:cs="IRNazanin"/>
          <w:lang w:bidi="fa-IR"/>
          <w:color w:val="111111"/>
          <w:sz w:val="28"/>
          <w:szCs w:val="28"/>
          <w:rtl/>
        </w:rPr>
        <w:t xml:space="preserve">لمیة\خلل\مجزوء الوافر\424</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إنّ\خلیل\الطویل\343</w:t>
      </w:r>
    </w:p>
    <w:p>
      <w:pPr>
        <w:pStyle w:val="BookText"/>
      </w:pPr>
      <w:r>
        <w:rPr>
          <w:rFonts w:ascii="IRNazanin" w:hAnsi="IRNazanin" w:eastAsia="IRNazanin" w:cs="IRNazanin"/>
          <w:lang w:bidi="fa-IR"/>
          <w:color w:val="111111"/>
          <w:sz w:val="28"/>
          <w:szCs w:val="28"/>
          <w:rtl/>
        </w:rPr>
        <w:t xml:space="preserve">إن الکلام\دلیلا\الکامل\70</w:t>
      </w:r>
    </w:p>
    <w:p>
      <w:pPr>
        <w:pStyle w:val="BookText"/>
      </w:pPr>
      <w:r>
        <w:rPr>
          <w:rFonts w:ascii="IRNazanin" w:hAnsi="IRNazanin" w:eastAsia="IRNazanin" w:cs="IRNazanin"/>
          <w:lang w:bidi="fa-IR"/>
          <w:color w:val="111111"/>
          <w:sz w:val="28"/>
          <w:szCs w:val="28"/>
          <w:rtl/>
        </w:rPr>
        <w:t xml:space="preserve">قلت\رملا\الخفیف\569</w:t>
      </w:r>
    </w:p>
    <w:p>
      <w:pPr>
        <w:pStyle w:val="BookText"/>
      </w:pPr>
      <w:r>
        <w:rPr>
          <w:rFonts w:ascii="IRNazanin" w:hAnsi="IRNazanin" w:eastAsia="IRNazanin" w:cs="IRNazanin"/>
          <w:lang w:bidi="fa-IR"/>
          <w:color w:val="111111"/>
          <w:sz w:val="28"/>
          <w:szCs w:val="28"/>
          <w:rtl/>
        </w:rPr>
        <w:t xml:space="preserve">ألا کلّ\زائل\الطویل\63</w:t>
      </w:r>
    </w:p>
    <w:p>
      <w:pPr>
        <w:pStyle w:val="BookText"/>
      </w:pPr>
      <w:r>
        <w:rPr>
          <w:rFonts w:ascii="IRNazanin" w:hAnsi="IRNazanin" w:eastAsia="IRNazanin" w:cs="IRNazanin"/>
          <w:lang w:bidi="fa-IR"/>
          <w:color w:val="111111"/>
          <w:sz w:val="28"/>
          <w:szCs w:val="28"/>
          <w:rtl/>
        </w:rPr>
        <w:t xml:space="preserve">هیا أمّ\سبیل\الطویل\1171</w:t>
      </w:r>
    </w:p>
    <w:p>
      <w:pPr>
        <w:pStyle w:val="BookText"/>
      </w:pPr>
      <w:r>
        <w:rPr>
          <w:rFonts w:ascii="IRNazanin" w:hAnsi="IRNazanin" w:eastAsia="IRNazanin" w:cs="IRNazanin"/>
          <w:lang w:bidi="fa-IR"/>
          <w:color w:val="111111"/>
          <w:sz w:val="28"/>
          <w:szCs w:val="28"/>
          <w:rtl/>
        </w:rPr>
        <w:t xml:space="preserve">و إنا لقوم\سلول\الطویل\1007</w:t>
      </w:r>
    </w:p>
    <w:p>
      <w:pPr>
        <w:pStyle w:val="BookText"/>
      </w:pPr>
      <w:r>
        <w:rPr>
          <w:rFonts w:ascii="IRNazanin" w:hAnsi="IRNazanin" w:eastAsia="IRNazanin" w:cs="IRNazanin"/>
          <w:lang w:bidi="fa-IR"/>
          <w:color w:val="111111"/>
          <w:sz w:val="28"/>
          <w:szCs w:val="28"/>
          <w:rtl/>
        </w:rPr>
        <w:t xml:space="preserve">مطرقا\صل\المدید\135</w:t>
      </w:r>
    </w:p>
    <w:p>
      <w:pPr>
        <w:pStyle w:val="BookText"/>
      </w:pPr>
      <w:r>
        <w:rPr>
          <w:rFonts w:ascii="IRNazanin" w:hAnsi="IRNazanin" w:eastAsia="IRNazanin" w:cs="IRNazanin"/>
          <w:lang w:bidi="fa-IR"/>
          <w:color w:val="111111"/>
          <w:sz w:val="28"/>
          <w:szCs w:val="28"/>
          <w:rtl/>
        </w:rPr>
        <w:t xml:space="preserve">تنورتها\عالی\الطویل\92</w:t>
      </w:r>
    </w:p>
    <w:p>
      <w:pPr>
        <w:pStyle w:val="BookText"/>
      </w:pPr>
      <w:r>
        <w:rPr>
          <w:rFonts w:ascii="IRNazanin" w:hAnsi="IRNazanin" w:eastAsia="IRNazanin" w:cs="IRNazanin"/>
          <w:lang w:bidi="fa-IR"/>
          <w:color w:val="111111"/>
          <w:sz w:val="28"/>
          <w:szCs w:val="28"/>
          <w:rtl/>
        </w:rPr>
        <w:t xml:space="preserve">بدت قمرا\غزالا\الوافر\430</w:t>
      </w:r>
    </w:p>
    <w:p>
      <w:pPr>
        <w:pStyle w:val="BookText"/>
      </w:pPr>
      <w:r>
        <w:rPr>
          <w:rFonts w:ascii="IRNazanin" w:hAnsi="IRNazanin" w:eastAsia="IRNazanin" w:cs="IRNazanin"/>
          <w:lang w:bidi="fa-IR"/>
          <w:color w:val="111111"/>
          <w:sz w:val="28"/>
          <w:szCs w:val="28"/>
          <w:rtl/>
        </w:rPr>
        <w:t xml:space="preserve">یا زید\فانزل\الکامل\335</w:t>
      </w:r>
    </w:p>
    <w:p>
      <w:pPr>
        <w:pStyle w:val="BookText"/>
      </w:pPr>
      <w:r>
        <w:rPr>
          <w:rFonts w:ascii="IRNazanin" w:hAnsi="IRNazanin" w:eastAsia="IRNazanin" w:cs="IRNazanin"/>
          <w:lang w:bidi="fa-IR"/>
          <w:color w:val="111111"/>
          <w:sz w:val="28"/>
          <w:szCs w:val="28"/>
          <w:rtl/>
        </w:rPr>
        <w:t xml:space="preserve">قد قیل\قیلا\البسیط\491</w:t>
      </w:r>
    </w:p>
    <w:p>
      <w:pPr>
        <w:pStyle w:val="BookText"/>
      </w:pPr>
      <w:r>
        <w:rPr>
          <w:rFonts w:ascii="IRNazanin" w:hAnsi="IRNazanin" w:eastAsia="IRNazanin" w:cs="IRNazanin"/>
          <w:lang w:bidi="fa-IR"/>
          <w:color w:val="111111"/>
          <w:sz w:val="28"/>
          <w:szCs w:val="28"/>
          <w:rtl/>
        </w:rPr>
        <w:t xml:space="preserve">إنی\لأمیل\الکامل\298</w:t>
      </w:r>
    </w:p>
    <w:p>
      <w:pPr>
        <w:pStyle w:val="BookText"/>
      </w:pPr>
      <w:r>
        <w:rPr>
          <w:rFonts w:ascii="IRNazanin" w:hAnsi="IRNazanin" w:eastAsia="IRNazanin" w:cs="IRNazanin"/>
          <w:lang w:bidi="fa-IR"/>
          <w:color w:val="111111"/>
          <w:sz w:val="28"/>
          <w:szCs w:val="28"/>
          <w:rtl/>
        </w:rPr>
        <w:t xml:space="preserve">شارو\متفضل\55</w:t>
      </w:r>
    </w:p>
    <w:p>
      <w:pPr>
        <w:pStyle w:val="BookText"/>
      </w:pPr>
      <w:r>
        <w:rPr>
          <w:rFonts w:ascii="IRNazanin" w:hAnsi="IRNazanin" w:eastAsia="IRNazanin" w:cs="IRNazanin"/>
          <w:lang w:bidi="fa-IR"/>
          <w:color w:val="111111"/>
          <w:sz w:val="28"/>
          <w:szCs w:val="28"/>
          <w:rtl/>
        </w:rPr>
        <w:t xml:space="preserve">و اکیدا\مثال\الکامل\357</w:t>
      </w:r>
    </w:p>
    <w:p>
      <w:pPr>
        <w:pStyle w:val="BookText"/>
      </w:pPr>
      <w:r>
        <w:rPr>
          <w:rFonts w:ascii="IRNazanin" w:hAnsi="IRNazanin" w:eastAsia="IRNazanin" w:cs="IRNazanin"/>
          <w:lang w:bidi="fa-IR"/>
          <w:color w:val="111111"/>
          <w:sz w:val="28"/>
          <w:szCs w:val="28"/>
          <w:rtl/>
        </w:rPr>
        <w:t xml:space="preserve">اشرب هنیئا\محلالا\البسیط\429</w:t>
      </w:r>
    </w:p>
    <w:p>
      <w:pPr>
        <w:pStyle w:val="BookText"/>
      </w:pPr>
      <w:r>
        <w:rPr>
          <w:rFonts w:ascii="IRNazanin" w:hAnsi="IRNazanin" w:eastAsia="IRNazanin" w:cs="IRNazanin"/>
          <w:lang w:bidi="fa-IR"/>
          <w:color w:val="111111"/>
          <w:sz w:val="28"/>
          <w:szCs w:val="28"/>
          <w:rtl/>
        </w:rPr>
        <w:t xml:space="preserve">دعینی\محمل\الطویل\644</w:t>
      </w:r>
    </w:p>
    <w:p>
      <w:pPr>
        <w:pStyle w:val="BookText"/>
      </w:pPr>
      <w:r>
        <w:rPr>
          <w:rFonts w:ascii="IRNazanin" w:hAnsi="IRNazanin" w:eastAsia="IRNazanin" w:cs="IRNazanin"/>
          <w:lang w:bidi="fa-IR"/>
          <w:color w:val="111111"/>
          <w:sz w:val="28"/>
          <w:szCs w:val="28"/>
          <w:rtl/>
        </w:rPr>
        <w:t xml:space="preserve">أکرم بها\مقبول\البسیط\1211</w:t>
      </w:r>
    </w:p>
    <w:p>
      <w:pPr>
        <w:pStyle w:val="BookText"/>
      </w:pPr>
      <w:r>
        <w:rPr>
          <w:rFonts w:ascii="IRNazanin" w:hAnsi="IRNazanin" w:eastAsia="IRNazanin" w:cs="IRNazanin"/>
          <w:lang w:bidi="fa-IR"/>
          <w:color w:val="111111"/>
          <w:sz w:val="28"/>
          <w:szCs w:val="28"/>
          <w:rtl/>
        </w:rPr>
        <w:t xml:space="preserve">ممن حملن\مهبل\الکامل\861</w:t>
      </w:r>
    </w:p>
    <w:p>
      <w:pPr>
        <w:pStyle w:val="BookText"/>
      </w:pPr>
      <w:r>
        <w:rPr>
          <w:rFonts w:ascii="IRNazanin" w:hAnsi="IRNazanin" w:eastAsia="IRNazanin" w:cs="IRNazanin"/>
          <w:lang w:bidi="fa-IR"/>
          <w:color w:val="111111"/>
          <w:sz w:val="28"/>
          <w:szCs w:val="28"/>
          <w:rtl/>
        </w:rPr>
        <w:t xml:space="preserve">إنّ\مهلا\المنسرح\276</w:t>
      </w:r>
    </w:p>
    <w:p>
      <w:pPr>
        <w:pStyle w:val="BookText"/>
      </w:pPr>
      <w:r>
        <w:rPr>
          <w:rFonts w:ascii="IRNazanin" w:hAnsi="IRNazanin" w:eastAsia="IRNazanin" w:cs="IRNazanin"/>
          <w:lang w:bidi="fa-IR"/>
          <w:color w:val="111111"/>
          <w:sz w:val="28"/>
          <w:szCs w:val="28"/>
          <w:rtl/>
        </w:rPr>
        <w:t xml:space="preserve">لئن منیت\ننتفل\البسیط\1216</w:t>
      </w:r>
    </w:p>
    <w:p>
      <w:pPr>
        <w:pStyle w:val="BookText"/>
      </w:pPr>
      <w:r>
        <w:rPr>
          <w:rFonts w:ascii="IRNazanin" w:hAnsi="IRNazanin" w:eastAsia="IRNazanin" w:cs="IRNazanin"/>
          <w:lang w:bidi="fa-IR"/>
          <w:color w:val="111111"/>
          <w:sz w:val="28"/>
          <w:szCs w:val="28"/>
          <w:rtl/>
        </w:rPr>
        <w:t xml:space="preserve">ألم تسمعی\هدیل\الطویل\1171</w:t>
      </w:r>
    </w:p>
    <w:p>
      <w:pPr>
        <w:pStyle w:val="BookText"/>
      </w:pPr>
      <w:r>
        <w:rPr>
          <w:rFonts w:ascii="IRNazanin" w:hAnsi="IRNazanin" w:eastAsia="IRNazanin" w:cs="IRNazanin"/>
          <w:lang w:bidi="fa-IR"/>
          <w:color w:val="111111"/>
          <w:sz w:val="28"/>
          <w:szCs w:val="28"/>
          <w:rtl/>
        </w:rPr>
        <w:t xml:space="preserve">إن الذی\و أطول\الکامل\895</w:t>
      </w:r>
    </w:p>
    <w:p>
      <w:pPr>
        <w:pStyle w:val="BookText"/>
      </w:pPr>
      <w:r>
        <w:rPr>
          <w:rFonts w:ascii="IRNazanin" w:hAnsi="IRNazanin" w:eastAsia="IRNazanin" w:cs="IRNazanin"/>
          <w:lang w:bidi="fa-IR"/>
          <w:color w:val="111111"/>
          <w:sz w:val="28"/>
          <w:szCs w:val="28"/>
          <w:rtl/>
        </w:rPr>
        <w:t xml:space="preserve">ألا تسألان\و باطل\الطویل\693</w:t>
      </w:r>
    </w:p>
    <w:p>
      <w:pPr>
        <w:pStyle w:val="BookText"/>
      </w:pPr>
      <w:r>
        <w:rPr>
          <w:rFonts w:ascii="IRNazanin" w:hAnsi="IRNazanin" w:eastAsia="IRNazanin" w:cs="IRNazanin"/>
          <w:lang w:bidi="fa-IR"/>
          <w:color w:val="111111"/>
          <w:sz w:val="28"/>
          <w:szCs w:val="28"/>
          <w:rtl/>
        </w:rPr>
        <w:t xml:space="preserve">و المرء یسعی\و تأمیل\البسیط\1034</w:t>
      </w:r>
    </w:p>
    <w:p>
      <w:pPr>
        <w:pStyle w:val="BookText"/>
      </w:pPr>
      <w:r>
        <w:rPr>
          <w:rFonts w:ascii="IRNazanin" w:hAnsi="IRNazanin" w:eastAsia="IRNazanin" w:cs="IRNazanin"/>
          <w:lang w:bidi="fa-IR"/>
          <w:color w:val="111111"/>
          <w:sz w:val="28"/>
          <w:szCs w:val="28"/>
          <w:rtl/>
        </w:rPr>
        <w:t xml:space="preserve">فی فتیة\و ینتعل\البسیط\656</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لئن کان\یتحول\الطویل\633</w:t>
      </w:r>
    </w:p>
    <w:p>
      <w:pPr>
        <w:pStyle w:val="BookText"/>
      </w:pPr>
      <w:r>
        <w:rPr>
          <w:rFonts w:ascii="IRNazanin" w:hAnsi="IRNazanin" w:eastAsia="IRNazanin" w:cs="IRNazanin"/>
          <w:lang w:bidi="fa-IR"/>
          <w:color w:val="111111"/>
          <w:sz w:val="28"/>
          <w:szCs w:val="28"/>
          <w:rtl/>
        </w:rPr>
        <w:t xml:space="preserve">و کنت\تستقیما\الوافر\948</w:t>
      </w:r>
    </w:p>
    <w:p>
      <w:pPr>
        <w:pStyle w:val="BookText"/>
      </w:pPr>
      <w:r>
        <w:rPr>
          <w:rFonts w:ascii="IRNazanin" w:hAnsi="IRNazanin" w:eastAsia="IRNazanin" w:cs="IRNazanin"/>
          <w:lang w:bidi="fa-IR"/>
          <w:color w:val="111111"/>
          <w:sz w:val="28"/>
          <w:szCs w:val="28"/>
          <w:rtl/>
        </w:rPr>
        <w:t xml:space="preserve">ألا أضحت\أماما\الوافر\344</w:t>
      </w:r>
    </w:p>
    <w:p>
      <w:pPr>
        <w:pStyle w:val="BookText"/>
      </w:pPr>
      <w:r>
        <w:rPr>
          <w:rFonts w:ascii="IRNazanin" w:hAnsi="IRNazanin" w:eastAsia="IRNazanin" w:cs="IRNazanin"/>
          <w:lang w:bidi="fa-IR"/>
          <w:color w:val="111111"/>
          <w:sz w:val="28"/>
          <w:szCs w:val="28"/>
          <w:rtl/>
        </w:rPr>
        <w:t xml:space="preserve">و لقد\أمامی\الکامل\1014</w:t>
      </w:r>
    </w:p>
    <w:p>
      <w:pPr>
        <w:pStyle w:val="BookText"/>
      </w:pPr>
      <w:r>
        <w:rPr>
          <w:rFonts w:ascii="IRNazanin" w:hAnsi="IRNazanin" w:eastAsia="IRNazanin" w:cs="IRNazanin"/>
          <w:lang w:bidi="fa-IR"/>
          <w:color w:val="111111"/>
          <w:sz w:val="28"/>
          <w:szCs w:val="28"/>
          <w:rtl/>
        </w:rPr>
        <w:t xml:space="preserve">ثلاث\الأهاتم\الطویل\783</w:t>
      </w:r>
    </w:p>
    <w:p>
      <w:pPr>
        <w:pStyle w:val="BookText"/>
      </w:pPr>
      <w:r>
        <w:rPr>
          <w:rFonts w:ascii="IRNazanin" w:hAnsi="IRNazanin" w:eastAsia="IRNazanin" w:cs="IRNazanin"/>
          <w:lang w:bidi="fa-IR"/>
          <w:color w:val="111111"/>
          <w:sz w:val="28"/>
          <w:szCs w:val="28"/>
          <w:rtl/>
        </w:rPr>
        <w:t xml:space="preserve">متی کان\الخیام\الوافر\1235</w:t>
      </w:r>
    </w:p>
    <w:p>
      <w:pPr>
        <w:pStyle w:val="BookText"/>
      </w:pPr>
      <w:r>
        <w:rPr>
          <w:rFonts w:ascii="IRNazanin" w:hAnsi="IRNazanin" w:eastAsia="IRNazanin" w:cs="IRNazanin"/>
          <w:lang w:bidi="fa-IR"/>
          <w:color w:val="111111"/>
          <w:sz w:val="28"/>
          <w:szCs w:val="28"/>
          <w:rtl/>
        </w:rPr>
        <w:t xml:space="preserve">ألا یانخلة\السّلام\الوافر\317</w:t>
      </w:r>
    </w:p>
    <w:p>
      <w:pPr>
        <w:pStyle w:val="BookText"/>
      </w:pPr>
      <w:r>
        <w:rPr>
          <w:rFonts w:ascii="IRNazanin" w:hAnsi="IRNazanin" w:eastAsia="IRNazanin" w:cs="IRNazanin"/>
          <w:lang w:bidi="fa-IR"/>
          <w:color w:val="111111"/>
          <w:sz w:val="28"/>
          <w:szCs w:val="28"/>
          <w:rtl/>
        </w:rPr>
        <w:t xml:space="preserve">سلام اللّه\السّلام\الوافر\311</w:t>
      </w:r>
    </w:p>
    <w:p>
      <w:pPr>
        <w:pStyle w:val="BookText"/>
      </w:pPr>
      <w:r>
        <w:rPr>
          <w:rFonts w:ascii="IRNazanin" w:hAnsi="IRNazanin" w:eastAsia="IRNazanin" w:cs="IRNazanin"/>
          <w:lang w:bidi="fa-IR"/>
          <w:color w:val="111111"/>
          <w:sz w:val="28"/>
          <w:szCs w:val="28"/>
          <w:rtl/>
        </w:rPr>
        <w:t xml:space="preserve">أنا سیف\السناما\الوافر\596</w:t>
      </w:r>
    </w:p>
    <w:p>
      <w:pPr>
        <w:pStyle w:val="BookText"/>
      </w:pPr>
      <w:r>
        <w:rPr>
          <w:rFonts w:ascii="IRNazanin" w:hAnsi="IRNazanin" w:eastAsia="IRNazanin" w:cs="IRNazanin"/>
          <w:lang w:bidi="fa-IR"/>
          <w:color w:val="111111"/>
          <w:sz w:val="28"/>
          <w:szCs w:val="28"/>
          <w:rtl/>
        </w:rPr>
        <w:t xml:space="preserve">أقام\القدم\المتقارب\156</w:t>
      </w:r>
    </w:p>
    <w:p>
      <w:pPr>
        <w:pStyle w:val="BookText"/>
      </w:pPr>
      <w:r>
        <w:rPr>
          <w:rFonts w:ascii="IRNazanin" w:hAnsi="IRNazanin" w:eastAsia="IRNazanin" w:cs="IRNazanin"/>
          <w:lang w:bidi="fa-IR"/>
          <w:color w:val="111111"/>
          <w:sz w:val="28"/>
          <w:szCs w:val="28"/>
          <w:rtl/>
        </w:rPr>
        <w:t xml:space="preserve">أقام\القدم\المتقارب\718</w:t>
      </w:r>
    </w:p>
    <w:p>
      <w:pPr>
        <w:pStyle w:val="BookText"/>
      </w:pPr>
      <w:r>
        <w:rPr>
          <w:rFonts w:ascii="IRNazanin" w:hAnsi="IRNazanin" w:eastAsia="IRNazanin" w:cs="IRNazanin"/>
          <w:lang w:bidi="fa-IR"/>
          <w:color w:val="111111"/>
          <w:sz w:val="28"/>
          <w:szCs w:val="28"/>
          <w:rtl/>
        </w:rPr>
        <w:t xml:space="preserve">و کنت أری\اللهازم\الطویل\975;1121</w:t>
      </w:r>
    </w:p>
    <w:p>
      <w:pPr>
        <w:pStyle w:val="BookText"/>
      </w:pPr>
      <w:r>
        <w:rPr>
          <w:rFonts w:ascii="IRNazanin" w:hAnsi="IRNazanin" w:eastAsia="IRNazanin" w:cs="IRNazanin"/>
          <w:lang w:bidi="fa-IR"/>
          <w:color w:val="111111"/>
          <w:sz w:val="28"/>
          <w:szCs w:val="28"/>
          <w:rtl/>
        </w:rPr>
        <w:t xml:space="preserve">و ما\اللهما\الرجز\334</w:t>
      </w:r>
    </w:p>
    <w:p>
      <w:pPr>
        <w:pStyle w:val="BookText"/>
      </w:pPr>
      <w:r>
        <w:rPr>
          <w:rFonts w:ascii="IRNazanin" w:hAnsi="IRNazanin" w:eastAsia="IRNazanin" w:cs="IRNazanin"/>
          <w:lang w:bidi="fa-IR"/>
          <w:color w:val="111111"/>
          <w:sz w:val="28"/>
          <w:szCs w:val="28"/>
          <w:rtl/>
        </w:rPr>
        <w:t xml:space="preserve">و ما الحرب\المرجم\الطویل\843</w:t>
      </w:r>
    </w:p>
    <w:p>
      <w:pPr>
        <w:pStyle w:val="BookText"/>
      </w:pPr>
      <w:r>
        <w:rPr>
          <w:rFonts w:ascii="IRNazanin" w:hAnsi="IRNazanin" w:eastAsia="IRNazanin" w:cs="IRNazanin"/>
          <w:lang w:bidi="fa-IR"/>
          <w:color w:val="111111"/>
          <w:sz w:val="28"/>
          <w:szCs w:val="28"/>
          <w:rtl/>
        </w:rPr>
        <w:t xml:space="preserve">أوعدنی\المناسم\الرجز\595</w:t>
      </w:r>
    </w:p>
    <w:p>
      <w:pPr>
        <w:pStyle w:val="BookText"/>
      </w:pPr>
      <w:r>
        <w:rPr>
          <w:rFonts w:ascii="IRNazanin" w:hAnsi="IRNazanin" w:eastAsia="IRNazanin" w:cs="IRNazanin"/>
          <w:lang w:bidi="fa-IR"/>
          <w:color w:val="111111"/>
          <w:sz w:val="28"/>
          <w:szCs w:val="28"/>
          <w:rtl/>
        </w:rPr>
        <w:t xml:space="preserve">قد بتّ\الهام\البسیط\1016</w:t>
      </w:r>
    </w:p>
    <w:p>
      <w:pPr>
        <w:pStyle w:val="BookText"/>
      </w:pPr>
      <w:r>
        <w:rPr>
          <w:rFonts w:ascii="IRNazanin" w:hAnsi="IRNazanin" w:eastAsia="IRNazanin" w:cs="IRNazanin"/>
          <w:lang w:bidi="fa-IR"/>
          <w:color w:val="111111"/>
          <w:sz w:val="28"/>
          <w:szCs w:val="28"/>
          <w:rtl/>
        </w:rPr>
        <w:t xml:space="preserve">فقل للّت\بالتمیم\الوافر\670</w:t>
      </w:r>
    </w:p>
    <w:p>
      <w:pPr>
        <w:pStyle w:val="BookText"/>
      </w:pPr>
      <w:r>
        <w:rPr>
          <w:rFonts w:ascii="IRNazanin" w:hAnsi="IRNazanin" w:eastAsia="IRNazanin" w:cs="IRNazanin"/>
          <w:lang w:bidi="fa-IR"/>
          <w:color w:val="111111"/>
          <w:sz w:val="28"/>
          <w:szCs w:val="28"/>
          <w:rtl/>
        </w:rPr>
        <w:t xml:space="preserve">و أغفر\تکرما\الطویل\405</w:t>
      </w:r>
    </w:p>
    <w:p>
      <w:pPr>
        <w:pStyle w:val="BookText"/>
      </w:pPr>
      <w:r>
        <w:rPr>
          <w:rFonts w:ascii="IRNazanin" w:hAnsi="IRNazanin" w:eastAsia="IRNazanin" w:cs="IRNazanin"/>
          <w:lang w:bidi="fa-IR"/>
          <w:color w:val="111111"/>
          <w:sz w:val="28"/>
          <w:szCs w:val="28"/>
          <w:rtl/>
        </w:rPr>
        <w:t xml:space="preserve">أبی الإسلام\تمیم\الوافر\510</w:t>
      </w:r>
    </w:p>
    <w:p>
      <w:pPr>
        <w:pStyle w:val="BookText"/>
      </w:pPr>
      <w:r>
        <w:rPr>
          <w:rFonts w:ascii="IRNazanin" w:hAnsi="IRNazanin" w:eastAsia="IRNazanin" w:cs="IRNazanin"/>
          <w:lang w:bidi="fa-IR"/>
          <w:color w:val="111111"/>
          <w:sz w:val="28"/>
          <w:szCs w:val="28"/>
          <w:rtl/>
        </w:rPr>
        <w:t xml:space="preserve">عوجا علی\خذام\الکامل\1141</w:t>
      </w:r>
    </w:p>
    <w:p>
      <w:pPr>
        <w:pStyle w:val="BookText"/>
      </w:pPr>
      <w:r>
        <w:rPr>
          <w:rFonts w:ascii="IRNazanin" w:hAnsi="IRNazanin" w:eastAsia="IRNazanin" w:cs="IRNazanin"/>
          <w:lang w:bidi="fa-IR"/>
          <w:color w:val="111111"/>
          <w:sz w:val="28"/>
          <w:szCs w:val="28"/>
          <w:rtl/>
        </w:rPr>
        <w:t xml:space="preserve">فعوضنی\دراهم\الطویل\918</w:t>
      </w:r>
    </w:p>
    <w:p>
      <w:pPr>
        <w:pStyle w:val="BookText"/>
      </w:pPr>
      <w:r>
        <w:rPr>
          <w:rFonts w:ascii="IRNazanin" w:hAnsi="IRNazanin" w:eastAsia="IRNazanin" w:cs="IRNazanin"/>
          <w:lang w:bidi="fa-IR"/>
          <w:color w:val="111111"/>
          <w:sz w:val="28"/>
          <w:szCs w:val="28"/>
          <w:rtl/>
        </w:rPr>
        <w:t xml:space="preserve">لنا الجفنات\دما\الطویل\836</w:t>
      </w:r>
    </w:p>
    <w:p>
      <w:pPr>
        <w:pStyle w:val="BookText"/>
      </w:pPr>
      <w:r>
        <w:rPr>
          <w:rFonts w:ascii="IRNazanin" w:hAnsi="IRNazanin" w:eastAsia="IRNazanin" w:cs="IRNazanin"/>
          <w:lang w:bidi="fa-IR"/>
          <w:color w:val="111111"/>
          <w:sz w:val="28"/>
          <w:szCs w:val="28"/>
          <w:rtl/>
        </w:rPr>
        <w:t xml:space="preserve">هما اللتا\صمیم\الرجز\671</w:t>
      </w:r>
    </w:p>
    <w:p>
      <w:pPr>
        <w:pStyle w:val="BookText"/>
      </w:pPr>
      <w:r>
        <w:rPr>
          <w:rFonts w:ascii="IRNazanin" w:hAnsi="IRNazanin" w:eastAsia="IRNazanin" w:cs="IRNazanin"/>
          <w:lang w:bidi="fa-IR"/>
          <w:color w:val="111111"/>
          <w:sz w:val="28"/>
          <w:szCs w:val="28"/>
          <w:rtl/>
        </w:rPr>
        <w:t xml:space="preserve">یری الناس\ضیغم\البسیط\134</w:t>
      </w:r>
    </w:p>
    <w:p>
      <w:pPr>
        <w:pStyle w:val="BookText"/>
      </w:pPr>
      <w:r>
        <w:rPr>
          <w:rFonts w:ascii="IRNazanin" w:hAnsi="IRNazanin" w:eastAsia="IRNazanin" w:cs="IRNazanin"/>
          <w:lang w:bidi="fa-IR"/>
          <w:color w:val="111111"/>
          <w:sz w:val="28"/>
          <w:szCs w:val="28"/>
          <w:rtl/>
        </w:rPr>
        <w:t xml:space="preserve">فلو لا رجال\علقما\الطویل\950</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أعلم\عمی\الطویل\905</w:t>
      </w:r>
    </w:p>
    <w:p>
      <w:pPr>
        <w:pStyle w:val="BookText"/>
      </w:pPr>
      <w:r>
        <w:rPr>
          <w:rFonts w:ascii="IRNazanin" w:hAnsi="IRNazanin" w:eastAsia="IRNazanin" w:cs="IRNazanin"/>
          <w:lang w:bidi="fa-IR"/>
          <w:color w:val="111111"/>
          <w:sz w:val="28"/>
          <w:szCs w:val="28"/>
          <w:rtl/>
        </w:rPr>
        <w:t xml:space="preserve">أزید\فخاصم\الطویل\323</w:t>
      </w:r>
    </w:p>
    <w:p>
      <w:pPr>
        <w:pStyle w:val="BookText"/>
      </w:pPr>
      <w:r>
        <w:rPr>
          <w:rFonts w:ascii="IRNazanin" w:hAnsi="IRNazanin" w:eastAsia="IRNazanin" w:cs="IRNazanin"/>
          <w:lang w:bidi="fa-IR"/>
          <w:color w:val="111111"/>
          <w:sz w:val="28"/>
          <w:szCs w:val="28"/>
          <w:rtl/>
        </w:rPr>
        <w:t xml:space="preserve">فأصبحت\قلما\المنسرح\590</w:t>
      </w:r>
    </w:p>
    <w:p>
      <w:pPr>
        <w:pStyle w:val="BookText"/>
      </w:pPr>
      <w:r>
        <w:rPr>
          <w:rFonts w:ascii="IRNazanin" w:hAnsi="IRNazanin" w:eastAsia="IRNazanin" w:cs="IRNazanin"/>
          <w:lang w:bidi="fa-IR"/>
          <w:color w:val="111111"/>
          <w:sz w:val="28"/>
          <w:szCs w:val="28"/>
          <w:rtl/>
        </w:rPr>
        <w:t xml:space="preserve">یا رب شیخ\کاد و لم\الرجز\960</w:t>
      </w:r>
    </w:p>
    <w:p>
      <w:pPr>
        <w:pStyle w:val="BookText"/>
      </w:pPr>
      <w:r>
        <w:rPr>
          <w:rFonts w:ascii="IRNazanin" w:hAnsi="IRNazanin" w:eastAsia="IRNazanin" w:cs="IRNazanin"/>
          <w:lang w:bidi="fa-IR"/>
          <w:color w:val="111111"/>
          <w:sz w:val="28"/>
          <w:szCs w:val="28"/>
          <w:rtl/>
        </w:rPr>
        <w:t xml:space="preserve">و إن أتاه\لا حرم\البسیط\970</w:t>
      </w:r>
    </w:p>
    <w:p>
      <w:pPr>
        <w:pStyle w:val="BookText"/>
      </w:pPr>
      <w:r>
        <w:rPr>
          <w:rFonts w:ascii="IRNazanin" w:hAnsi="IRNazanin" w:eastAsia="IRNazanin" w:cs="IRNazanin"/>
          <w:lang w:bidi="fa-IR"/>
          <w:color w:val="111111"/>
          <w:sz w:val="28"/>
          <w:szCs w:val="28"/>
          <w:rtl/>
        </w:rPr>
        <w:t xml:space="preserve">حتی شآها\لم ینم\البسیط\860</w:t>
      </w:r>
    </w:p>
    <w:p>
      <w:pPr>
        <w:pStyle w:val="BookText"/>
      </w:pPr>
      <w:r>
        <w:rPr>
          <w:rFonts w:ascii="IRNazanin" w:hAnsi="IRNazanin" w:eastAsia="IRNazanin" w:cs="IRNazanin"/>
          <w:lang w:bidi="fa-IR"/>
          <w:color w:val="111111"/>
          <w:sz w:val="28"/>
          <w:szCs w:val="28"/>
          <w:rtl/>
        </w:rPr>
        <w:t xml:space="preserve">کلا یومی\لماما\الوافر\101</w:t>
      </w:r>
    </w:p>
    <w:p>
      <w:pPr>
        <w:pStyle w:val="BookText"/>
      </w:pPr>
      <w:r>
        <w:rPr>
          <w:rFonts w:ascii="IRNazanin" w:hAnsi="IRNazanin" w:eastAsia="IRNazanin" w:cs="IRNazanin"/>
          <w:lang w:bidi="fa-IR"/>
          <w:color w:val="111111"/>
          <w:sz w:val="28"/>
          <w:szCs w:val="28"/>
          <w:rtl/>
        </w:rPr>
        <w:t xml:space="preserve">تداعین\مبغوم\الطویل\710</w:t>
      </w:r>
    </w:p>
    <w:p>
      <w:pPr>
        <w:pStyle w:val="BookText"/>
      </w:pPr>
      <w:r>
        <w:rPr>
          <w:rFonts w:ascii="IRNazanin" w:hAnsi="IRNazanin" w:eastAsia="IRNazanin" w:cs="IRNazanin"/>
          <w:lang w:bidi="fa-IR"/>
          <w:color w:val="111111"/>
          <w:sz w:val="28"/>
          <w:szCs w:val="28"/>
          <w:rtl/>
        </w:rPr>
        <w:t xml:space="preserve">هم الآمرون\معظما\الطویل\536</w:t>
      </w:r>
    </w:p>
    <w:p>
      <w:pPr>
        <w:pStyle w:val="BookText"/>
      </w:pPr>
      <w:r>
        <w:rPr>
          <w:rFonts w:ascii="IRNazanin" w:hAnsi="IRNazanin" w:eastAsia="IRNazanin" w:cs="IRNazanin"/>
          <w:lang w:bidi="fa-IR"/>
          <w:color w:val="111111"/>
          <w:sz w:val="28"/>
          <w:szCs w:val="28"/>
          <w:rtl/>
        </w:rPr>
        <w:t xml:space="preserve">فلا لغو\مقیم\الوافر\504</w:t>
      </w:r>
    </w:p>
    <w:p>
      <w:pPr>
        <w:pStyle w:val="BookText"/>
      </w:pPr>
      <w:r>
        <w:rPr>
          <w:rFonts w:ascii="IRNazanin" w:hAnsi="IRNazanin" w:eastAsia="IRNazanin" w:cs="IRNazanin"/>
          <w:lang w:bidi="fa-IR"/>
          <w:color w:val="111111"/>
          <w:sz w:val="28"/>
          <w:szCs w:val="28"/>
          <w:rtl/>
        </w:rPr>
        <w:t xml:space="preserve">و کائن\منعم\الطویل\721</w:t>
      </w:r>
    </w:p>
    <w:p>
      <w:pPr>
        <w:pStyle w:val="BookText"/>
      </w:pPr>
      <w:r>
        <w:rPr>
          <w:rFonts w:ascii="IRNazanin" w:hAnsi="IRNazanin" w:eastAsia="IRNazanin" w:cs="IRNazanin"/>
          <w:lang w:bidi="fa-IR"/>
          <w:color w:val="111111"/>
          <w:sz w:val="28"/>
          <w:szCs w:val="28"/>
          <w:rtl/>
        </w:rPr>
        <w:t xml:space="preserve">و لسنا\نسالم\الطویل\826</w:t>
      </w:r>
    </w:p>
    <w:p>
      <w:pPr>
        <w:pStyle w:val="BookText"/>
      </w:pPr>
      <w:r>
        <w:rPr>
          <w:rFonts w:ascii="IRNazanin" w:hAnsi="IRNazanin" w:eastAsia="IRNazanin" w:cs="IRNazanin"/>
          <w:lang w:bidi="fa-IR"/>
          <w:color w:val="111111"/>
          <w:sz w:val="28"/>
          <w:szCs w:val="28"/>
          <w:rtl/>
        </w:rPr>
        <w:t xml:space="preserve">و لکنّ\هاشم\الطویل\200</w:t>
      </w:r>
    </w:p>
    <w:p>
      <w:pPr>
        <w:pStyle w:val="BookText"/>
      </w:pPr>
      <w:r>
        <w:rPr>
          <w:rFonts w:ascii="IRNazanin" w:hAnsi="IRNazanin" w:eastAsia="IRNazanin" w:cs="IRNazanin"/>
          <w:lang w:bidi="fa-IR"/>
          <w:color w:val="111111"/>
          <w:sz w:val="28"/>
          <w:szCs w:val="28"/>
          <w:rtl/>
        </w:rPr>
        <w:t xml:space="preserve">هتکت له\و للفم\الطویل\1085</w:t>
      </w:r>
    </w:p>
    <w:p>
      <w:pPr>
        <w:pStyle w:val="BookText"/>
      </w:pPr>
      <w:r>
        <w:rPr>
          <w:rFonts w:ascii="IRNazanin" w:hAnsi="IRNazanin" w:eastAsia="IRNazanin" w:cs="IRNazanin"/>
          <w:lang w:bidi="fa-IR"/>
          <w:color w:val="111111"/>
          <w:sz w:val="28"/>
          <w:szCs w:val="28"/>
          <w:rtl/>
        </w:rPr>
        <w:t xml:space="preserve">یغضی\یبتسم\البسیط\221</w:t>
      </w:r>
    </w:p>
    <w:p>
      <w:pPr>
        <w:pStyle w:val="BookText"/>
      </w:pPr>
      <w:r>
        <w:rPr>
          <w:rFonts w:ascii="IRNazanin" w:hAnsi="IRNazanin" w:eastAsia="IRNazanin" w:cs="IRNazanin"/>
          <w:lang w:bidi="fa-IR"/>
          <w:color w:val="111111"/>
          <w:sz w:val="28"/>
          <w:szCs w:val="28"/>
          <w:rtl/>
        </w:rPr>
        <w:t xml:space="preserve">ألا یا\الهطلان\الطویل\104;360</w:t>
      </w:r>
    </w:p>
    <w:p>
      <w:pPr>
        <w:pStyle w:val="BookText"/>
      </w:pPr>
      <w:r>
        <w:rPr>
          <w:rFonts w:ascii="IRNazanin" w:hAnsi="IRNazanin" w:eastAsia="IRNazanin" w:cs="IRNazanin"/>
          <w:lang w:bidi="fa-IR"/>
          <w:color w:val="111111"/>
          <w:sz w:val="28"/>
          <w:szCs w:val="28"/>
          <w:rtl/>
        </w:rPr>
        <w:t xml:space="preserve">عرفنا\آخرین\الوافر\819</w:t>
      </w:r>
    </w:p>
    <w:p>
      <w:pPr>
        <w:pStyle w:val="BookText"/>
      </w:pPr>
      <w:r>
        <w:rPr>
          <w:rFonts w:ascii="IRNazanin" w:hAnsi="IRNazanin" w:eastAsia="IRNazanin" w:cs="IRNazanin"/>
          <w:lang w:bidi="fa-IR"/>
          <w:color w:val="111111"/>
          <w:sz w:val="28"/>
          <w:szCs w:val="28"/>
          <w:rtl/>
        </w:rPr>
        <w:t xml:space="preserve">فما إن\آخرینا\الوافر\517</w:t>
      </w:r>
    </w:p>
    <w:p>
      <w:pPr>
        <w:pStyle w:val="BookText"/>
      </w:pPr>
      <w:r>
        <w:rPr>
          <w:rFonts w:ascii="IRNazanin" w:hAnsi="IRNazanin" w:eastAsia="IRNazanin" w:cs="IRNazanin"/>
          <w:lang w:bidi="fa-IR"/>
          <w:color w:val="111111"/>
          <w:sz w:val="28"/>
          <w:szCs w:val="28"/>
          <w:rtl/>
        </w:rPr>
        <w:t xml:space="preserve">فما إن\آخرینا\الوافر\1180</w:t>
      </w:r>
    </w:p>
    <w:p>
      <w:pPr>
        <w:pStyle w:val="BookText"/>
      </w:pPr>
      <w:r>
        <w:rPr>
          <w:rFonts w:ascii="IRNazanin" w:hAnsi="IRNazanin" w:eastAsia="IRNazanin" w:cs="IRNazanin"/>
          <w:lang w:bidi="fa-IR"/>
          <w:color w:val="111111"/>
          <w:sz w:val="28"/>
          <w:szCs w:val="28"/>
          <w:rtl/>
        </w:rPr>
        <w:t xml:space="preserve">ألا ربّ\أبوان\الطویل\1087</w:t>
      </w:r>
    </w:p>
    <w:p>
      <w:pPr>
        <w:pStyle w:val="BookText"/>
      </w:pPr>
      <w:r>
        <w:rPr>
          <w:rFonts w:ascii="IRNazanin" w:hAnsi="IRNazanin" w:eastAsia="IRNazanin" w:cs="IRNazanin"/>
          <w:lang w:bidi="fa-IR"/>
          <w:color w:val="111111"/>
          <w:sz w:val="28"/>
          <w:szCs w:val="28"/>
          <w:rtl/>
        </w:rPr>
        <w:t xml:space="preserve">فما ولدت\أحمرینا\الوافر\823</w:t>
      </w:r>
    </w:p>
    <w:p>
      <w:pPr>
        <w:pStyle w:val="BookText"/>
      </w:pPr>
      <w:r>
        <w:rPr>
          <w:rFonts w:ascii="IRNazanin" w:hAnsi="IRNazanin" w:eastAsia="IRNazanin" w:cs="IRNazanin"/>
          <w:lang w:bidi="fa-IR"/>
          <w:color w:val="111111"/>
          <w:sz w:val="28"/>
          <w:szCs w:val="28"/>
          <w:rtl/>
        </w:rPr>
        <w:t xml:space="preserve">أظل أرعی\أهون\الوافر\1029</w:t>
      </w:r>
    </w:p>
    <w:p>
      <w:pPr>
        <w:pStyle w:val="BookText"/>
      </w:pPr>
      <w:r>
        <w:rPr>
          <w:rFonts w:ascii="IRNazanin" w:hAnsi="IRNazanin" w:eastAsia="IRNazanin" w:cs="IRNazanin"/>
          <w:lang w:bidi="fa-IR"/>
          <w:color w:val="111111"/>
          <w:sz w:val="28"/>
          <w:szCs w:val="28"/>
          <w:rtl/>
        </w:rPr>
        <w:t xml:space="preserve">قالت له\أو اثنین\الرجز\960</w:t>
      </w:r>
    </w:p>
    <w:p>
      <w:pPr>
        <w:pStyle w:val="BookText"/>
      </w:pPr>
      <w:r>
        <w:rPr>
          <w:rFonts w:ascii="IRNazanin" w:hAnsi="IRNazanin" w:eastAsia="IRNazanin" w:cs="IRNazanin"/>
          <w:lang w:bidi="fa-IR"/>
          <w:color w:val="111111"/>
          <w:sz w:val="28"/>
          <w:szCs w:val="28"/>
          <w:rtl/>
        </w:rPr>
        <w:t xml:space="preserve">و ما ذا\الأربعینی\الوافر\107</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ضر\البحران\الکامل\179</w:t>
      </w:r>
    </w:p>
    <w:p>
      <w:pPr>
        <w:pStyle w:val="BookText"/>
      </w:pPr>
      <w:r>
        <w:rPr>
          <w:rFonts w:ascii="IRNazanin" w:hAnsi="IRNazanin" w:eastAsia="IRNazanin" w:cs="IRNazanin"/>
          <w:lang w:bidi="fa-IR"/>
          <w:color w:val="111111"/>
          <w:sz w:val="28"/>
          <w:szCs w:val="28"/>
          <w:rtl/>
        </w:rPr>
        <w:t xml:space="preserve">فإن أهلک\البنان\الوافر\1091</w:t>
      </w:r>
    </w:p>
    <w:p>
      <w:pPr>
        <w:pStyle w:val="BookText"/>
      </w:pPr>
      <w:r>
        <w:rPr>
          <w:rFonts w:ascii="IRNazanin" w:hAnsi="IRNazanin" w:eastAsia="IRNazanin" w:cs="IRNazanin"/>
          <w:lang w:bidi="fa-IR"/>
          <w:color w:val="111111"/>
          <w:sz w:val="28"/>
          <w:szCs w:val="28"/>
          <w:rtl/>
        </w:rPr>
        <w:t xml:space="preserve">ألا لا\الجاهلینا\الوافر\366</w:t>
      </w:r>
    </w:p>
    <w:p>
      <w:pPr>
        <w:pStyle w:val="BookText"/>
      </w:pPr>
      <w:r>
        <w:rPr>
          <w:rFonts w:ascii="IRNazanin" w:hAnsi="IRNazanin" w:eastAsia="IRNazanin" w:cs="IRNazanin"/>
          <w:lang w:bidi="fa-IR"/>
          <w:color w:val="111111"/>
          <w:sz w:val="28"/>
          <w:szCs w:val="28"/>
          <w:rtl/>
        </w:rPr>
        <w:t xml:space="preserve">ألا عمر\الحدثان\الطویل\506</w:t>
      </w:r>
    </w:p>
    <w:p>
      <w:pPr>
        <w:pStyle w:val="BookText"/>
      </w:pPr>
      <w:r>
        <w:rPr>
          <w:rFonts w:ascii="IRNazanin" w:hAnsi="IRNazanin" w:eastAsia="IRNazanin" w:cs="IRNazanin"/>
          <w:lang w:bidi="fa-IR"/>
          <w:color w:val="111111"/>
          <w:sz w:val="28"/>
          <w:szCs w:val="28"/>
          <w:rtl/>
        </w:rPr>
        <w:t xml:space="preserve">ألا إن\الحزینا\المتقارب\675</w:t>
      </w:r>
    </w:p>
    <w:p>
      <w:pPr>
        <w:pStyle w:val="BookText"/>
      </w:pPr>
      <w:r>
        <w:rPr>
          <w:rFonts w:ascii="IRNazanin" w:hAnsi="IRNazanin" w:eastAsia="IRNazanin" w:cs="IRNazanin"/>
          <w:lang w:bidi="fa-IR"/>
          <w:color w:val="111111"/>
          <w:sz w:val="28"/>
          <w:szCs w:val="28"/>
          <w:rtl/>
        </w:rPr>
        <w:t xml:space="preserve">و کل أخ\الفرقدان\الوافر\486</w:t>
      </w:r>
    </w:p>
    <w:p>
      <w:pPr>
        <w:pStyle w:val="BookText"/>
      </w:pPr>
      <w:r>
        <w:rPr>
          <w:rFonts w:ascii="IRNazanin" w:hAnsi="IRNazanin" w:eastAsia="IRNazanin" w:cs="IRNazanin"/>
          <w:lang w:bidi="fa-IR"/>
          <w:color w:val="111111"/>
          <w:sz w:val="28"/>
          <w:szCs w:val="28"/>
          <w:rtl/>
        </w:rPr>
        <w:t xml:space="preserve">و کل أخ\الفرقدان\الوافر\1144</w:t>
      </w:r>
    </w:p>
    <w:p>
      <w:pPr>
        <w:pStyle w:val="BookText"/>
      </w:pPr>
      <w:r>
        <w:rPr>
          <w:rFonts w:ascii="IRNazanin" w:hAnsi="IRNazanin" w:eastAsia="IRNazanin" w:cs="IRNazanin"/>
          <w:lang w:bidi="fa-IR"/>
          <w:color w:val="111111"/>
          <w:sz w:val="28"/>
          <w:szCs w:val="28"/>
          <w:rtl/>
        </w:rPr>
        <w:t xml:space="preserve">طال لیلی\الماطرون\الخفیف\107</w:t>
      </w:r>
    </w:p>
    <w:p>
      <w:pPr>
        <w:pStyle w:val="BookText"/>
      </w:pPr>
      <w:r>
        <w:rPr>
          <w:rFonts w:ascii="IRNazanin" w:hAnsi="IRNazanin" w:eastAsia="IRNazanin" w:cs="IRNazanin"/>
          <w:lang w:bidi="fa-IR"/>
          <w:color w:val="111111"/>
          <w:sz w:val="28"/>
          <w:szCs w:val="28"/>
          <w:rtl/>
        </w:rPr>
        <w:t xml:space="preserve">إذا فاقد\المباین\الطویل\854</w:t>
      </w:r>
    </w:p>
    <w:p>
      <w:pPr>
        <w:pStyle w:val="BookText"/>
      </w:pPr>
      <w:r>
        <w:rPr>
          <w:rFonts w:ascii="IRNazanin" w:hAnsi="IRNazanin" w:eastAsia="IRNazanin" w:cs="IRNazanin"/>
          <w:lang w:bidi="fa-IR"/>
          <w:color w:val="111111"/>
          <w:sz w:val="28"/>
          <w:szCs w:val="28"/>
          <w:rtl/>
        </w:rPr>
        <w:t xml:space="preserve">إن هو\المجانین\المنسرح\628</w:t>
      </w:r>
    </w:p>
    <w:p>
      <w:pPr>
        <w:pStyle w:val="BookText"/>
      </w:pPr>
      <w:r>
        <w:rPr>
          <w:rFonts w:ascii="IRNazanin" w:hAnsi="IRNazanin" w:eastAsia="IRNazanin" w:cs="IRNazanin"/>
          <w:lang w:bidi="fa-IR"/>
          <w:color w:val="111111"/>
          <w:sz w:val="28"/>
          <w:szCs w:val="28"/>
          <w:rtl/>
        </w:rPr>
        <w:t xml:space="preserve">فلما\بالأبینا\المتقارب\547</w:t>
      </w:r>
    </w:p>
    <w:p>
      <w:pPr>
        <w:pStyle w:val="BookText"/>
      </w:pPr>
      <w:r>
        <w:rPr>
          <w:rFonts w:ascii="IRNazanin" w:hAnsi="IRNazanin" w:eastAsia="IRNazanin" w:cs="IRNazanin"/>
          <w:lang w:bidi="fa-IR"/>
          <w:color w:val="111111"/>
          <w:sz w:val="28"/>
          <w:szCs w:val="28"/>
          <w:rtl/>
        </w:rPr>
        <w:t xml:space="preserve">و کان لنا\بنین\الوافر\106;548</w:t>
      </w:r>
    </w:p>
    <w:p>
      <w:pPr>
        <w:pStyle w:val="BookText"/>
      </w:pPr>
      <w:r>
        <w:rPr>
          <w:rFonts w:ascii="IRNazanin" w:hAnsi="IRNazanin" w:eastAsia="IRNazanin" w:cs="IRNazanin"/>
          <w:lang w:bidi="fa-IR"/>
          <w:color w:val="111111"/>
          <w:sz w:val="28"/>
          <w:szCs w:val="28"/>
          <w:rtl/>
        </w:rPr>
        <w:t xml:space="preserve">أبالموت\تخوفینی\الوافر\511</w:t>
      </w:r>
    </w:p>
    <w:p>
      <w:pPr>
        <w:pStyle w:val="BookText"/>
      </w:pPr>
      <w:r>
        <w:rPr>
          <w:rFonts w:ascii="IRNazanin" w:hAnsi="IRNazanin" w:eastAsia="IRNazanin" w:cs="IRNazanin"/>
          <w:lang w:bidi="fa-IR"/>
          <w:color w:val="111111"/>
          <w:sz w:val="28"/>
          <w:szCs w:val="28"/>
          <w:rtl/>
        </w:rPr>
        <w:t xml:space="preserve">لها ثنایا\ثمان\الرجز\780</w:t>
      </w:r>
    </w:p>
    <w:p>
      <w:pPr>
        <w:pStyle w:val="BookText"/>
      </w:pPr>
      <w:r>
        <w:rPr>
          <w:rFonts w:ascii="IRNazanin" w:hAnsi="IRNazanin" w:eastAsia="IRNazanin" w:cs="IRNazanin"/>
          <w:lang w:bidi="fa-IR"/>
          <w:color w:val="111111"/>
          <w:sz w:val="28"/>
          <w:szCs w:val="28"/>
          <w:rtl/>
        </w:rPr>
        <w:t xml:space="preserve">و لم یبق\دانوا\الهزج\488</w:t>
      </w:r>
    </w:p>
    <w:p>
      <w:pPr>
        <w:pStyle w:val="BookText"/>
      </w:pPr>
      <w:r>
        <w:rPr>
          <w:rFonts w:ascii="IRNazanin" w:hAnsi="IRNazanin" w:eastAsia="IRNazanin" w:cs="IRNazanin"/>
          <w:lang w:bidi="fa-IR"/>
          <w:color w:val="111111"/>
          <w:sz w:val="28"/>
          <w:szCs w:val="28"/>
          <w:rtl/>
        </w:rPr>
        <w:t xml:space="preserve">و إن دعوت\فادعینا\البسیط\887</w:t>
      </w:r>
    </w:p>
    <w:p>
      <w:pPr>
        <w:pStyle w:val="BookText"/>
      </w:pPr>
      <w:r>
        <w:rPr>
          <w:rFonts w:ascii="IRNazanin" w:hAnsi="IRNazanin" w:eastAsia="IRNazanin" w:cs="IRNazanin"/>
          <w:lang w:bidi="fa-IR"/>
          <w:color w:val="111111"/>
          <w:sz w:val="28"/>
          <w:szCs w:val="28"/>
          <w:rtl/>
        </w:rPr>
        <w:t xml:space="preserve">أزف الترحل\قدن\الکامل\1235</w:t>
      </w:r>
    </w:p>
    <w:p>
      <w:pPr>
        <w:pStyle w:val="BookText"/>
      </w:pPr>
      <w:r>
        <w:rPr>
          <w:rFonts w:ascii="IRNazanin" w:hAnsi="IRNazanin" w:eastAsia="IRNazanin" w:cs="IRNazanin"/>
          <w:lang w:bidi="fa-IR"/>
          <w:color w:val="111111"/>
          <w:sz w:val="28"/>
          <w:szCs w:val="28"/>
          <w:rtl/>
        </w:rPr>
        <w:t xml:space="preserve">عسی\کانوا\الهزج\678</w:t>
      </w:r>
    </w:p>
    <w:p>
      <w:pPr>
        <w:pStyle w:val="BookText"/>
      </w:pPr>
      <w:r>
        <w:rPr>
          <w:rFonts w:ascii="IRNazanin" w:hAnsi="IRNazanin" w:eastAsia="IRNazanin" w:cs="IRNazanin"/>
          <w:lang w:bidi="fa-IR"/>
          <w:color w:val="111111"/>
          <w:sz w:val="28"/>
          <w:szCs w:val="28"/>
          <w:rtl/>
        </w:rPr>
        <w:t xml:space="preserve">لو لا\للظعن\البسیط\239</w:t>
      </w:r>
    </w:p>
    <w:p>
      <w:pPr>
        <w:pStyle w:val="BookText"/>
      </w:pPr>
      <w:r>
        <w:rPr>
          <w:rFonts w:ascii="IRNazanin" w:hAnsi="IRNazanin" w:eastAsia="IRNazanin" w:cs="IRNazanin"/>
          <w:lang w:bidi="fa-IR"/>
          <w:color w:val="111111"/>
          <w:sz w:val="28"/>
          <w:szCs w:val="28"/>
          <w:rtl/>
        </w:rPr>
        <w:t xml:space="preserve">أجهالا\متجاهلینا\الوافر\1018</w:t>
      </w:r>
    </w:p>
    <w:p>
      <w:pPr>
        <w:pStyle w:val="BookText"/>
      </w:pPr>
      <w:r>
        <w:rPr>
          <w:rFonts w:ascii="IRNazanin" w:hAnsi="IRNazanin" w:eastAsia="IRNazanin" w:cs="IRNazanin"/>
          <w:lang w:bidi="fa-IR"/>
          <w:color w:val="111111"/>
          <w:sz w:val="28"/>
          <w:szCs w:val="28"/>
          <w:rtl/>
        </w:rPr>
        <w:t xml:space="preserve">بثین الزمی\معون\الطویل\1054</w:t>
      </w:r>
    </w:p>
    <w:p>
      <w:pPr>
        <w:pStyle w:val="BookText"/>
      </w:pPr>
      <w:r>
        <w:rPr>
          <w:rFonts w:ascii="IRNazanin" w:hAnsi="IRNazanin" w:eastAsia="IRNazanin" w:cs="IRNazanin"/>
          <w:lang w:bidi="fa-IR"/>
          <w:color w:val="111111"/>
          <w:sz w:val="28"/>
          <w:szCs w:val="28"/>
          <w:rtl/>
        </w:rPr>
        <w:t xml:space="preserve">فإن\هوان\الوافر\145</w:t>
      </w:r>
    </w:p>
    <w:p>
      <w:pPr>
        <w:pStyle w:val="BookText"/>
      </w:pPr>
      <w:r>
        <w:rPr>
          <w:rFonts w:ascii="IRNazanin" w:hAnsi="IRNazanin" w:eastAsia="IRNazanin" w:cs="IRNazanin"/>
          <w:lang w:bidi="fa-IR"/>
          <w:color w:val="111111"/>
          <w:sz w:val="28"/>
          <w:szCs w:val="28"/>
          <w:rtl/>
        </w:rPr>
        <w:t xml:space="preserve">قالت بنات\و إن\الرجز\1178;1213</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غیر\و الحزن\المدید\229</w:t>
      </w:r>
    </w:p>
    <w:p>
      <w:pPr>
        <w:pStyle w:val="BookText"/>
      </w:pPr>
      <w:r>
        <w:rPr>
          <w:rFonts w:ascii="IRNazanin" w:hAnsi="IRNazanin" w:eastAsia="IRNazanin" w:cs="IRNazanin"/>
          <w:lang w:bidi="fa-IR"/>
          <w:color w:val="111111"/>
          <w:sz w:val="28"/>
          <w:szCs w:val="28"/>
          <w:rtl/>
        </w:rPr>
        <w:t xml:space="preserve">حاشا قریشا\و الدین\البسیط\482</w:t>
      </w:r>
    </w:p>
    <w:p>
      <w:pPr>
        <w:pStyle w:val="BookText"/>
      </w:pPr>
      <w:r>
        <w:rPr>
          <w:rFonts w:ascii="IRNazanin" w:hAnsi="IRNazanin" w:eastAsia="IRNazanin" w:cs="IRNazanin"/>
          <w:lang w:bidi="fa-IR"/>
          <w:color w:val="111111"/>
          <w:sz w:val="28"/>
          <w:szCs w:val="28"/>
          <w:rtl/>
        </w:rPr>
        <w:t xml:space="preserve">حاشا\و الدین\البسیط\482</w:t>
      </w:r>
    </w:p>
    <w:p>
      <w:pPr>
        <w:pStyle w:val="BookText"/>
      </w:pPr>
      <w:r>
        <w:rPr>
          <w:rFonts w:ascii="IRNazanin" w:hAnsi="IRNazanin" w:eastAsia="IRNazanin" w:cs="IRNazanin"/>
          <w:lang w:bidi="fa-IR"/>
          <w:color w:val="111111"/>
          <w:sz w:val="28"/>
          <w:szCs w:val="28"/>
          <w:rtl/>
        </w:rPr>
        <w:t xml:space="preserve">إلی کم\و الهوانا\الوافر\543</w:t>
      </w:r>
    </w:p>
    <w:p>
      <w:pPr>
        <w:pStyle w:val="BookText"/>
      </w:pPr>
      <w:r>
        <w:rPr>
          <w:rFonts w:ascii="IRNazanin" w:hAnsi="IRNazanin" w:eastAsia="IRNazanin" w:cs="IRNazanin"/>
          <w:lang w:bidi="fa-IR"/>
          <w:color w:val="111111"/>
          <w:sz w:val="28"/>
          <w:szCs w:val="28"/>
          <w:rtl/>
        </w:rPr>
        <w:t xml:space="preserve">أجر\و سخنانا\160</w:t>
      </w:r>
    </w:p>
    <w:p>
      <w:pPr>
        <w:pStyle w:val="BookText"/>
      </w:pPr>
      <w:r>
        <w:rPr>
          <w:rFonts w:ascii="IRNazanin" w:hAnsi="IRNazanin" w:eastAsia="IRNazanin" w:cs="IRNazanin"/>
          <w:lang w:bidi="fa-IR"/>
          <w:color w:val="111111"/>
          <w:sz w:val="28"/>
          <w:szCs w:val="28"/>
          <w:rtl/>
        </w:rPr>
        <w:t xml:space="preserve">اعدل\و فعلان\120</w:t>
      </w:r>
    </w:p>
    <w:p>
      <w:pPr>
        <w:pStyle w:val="BookText"/>
      </w:pPr>
      <w:r>
        <w:rPr>
          <w:rFonts w:ascii="IRNazanin" w:hAnsi="IRNazanin" w:eastAsia="IRNazanin" w:cs="IRNazanin"/>
          <w:lang w:bidi="fa-IR"/>
          <w:color w:val="111111"/>
          <w:sz w:val="28"/>
          <w:szCs w:val="28"/>
          <w:rtl/>
        </w:rPr>
        <w:t xml:space="preserve">تعشّ\یصطحبان\الطویل\215</w:t>
      </w:r>
    </w:p>
    <w:p>
      <w:pPr>
        <w:pStyle w:val="BookText"/>
      </w:pPr>
      <w:r>
        <w:rPr>
          <w:rFonts w:ascii="IRNazanin" w:hAnsi="IRNazanin" w:eastAsia="IRNazanin" w:cs="IRNazanin"/>
          <w:lang w:bidi="fa-IR"/>
          <w:color w:val="111111"/>
          <w:sz w:val="28"/>
          <w:szCs w:val="28"/>
          <w:rtl/>
        </w:rPr>
        <w:t xml:space="preserve">فو اللّه\یکون\الطویل\263</w:t>
      </w:r>
    </w:p>
    <w:p>
      <w:pPr>
        <w:pStyle w:val="BookText"/>
      </w:pPr>
      <w:r>
        <w:rPr>
          <w:rFonts w:ascii="IRNazanin" w:hAnsi="IRNazanin" w:eastAsia="IRNazanin" w:cs="IRNazanin"/>
          <w:lang w:bidi="fa-IR"/>
          <w:color w:val="111111"/>
          <w:sz w:val="28"/>
          <w:szCs w:val="28"/>
          <w:rtl/>
        </w:rPr>
        <w:t xml:space="preserve">و لقد\أصباه\الکامل\200</w:t>
      </w:r>
    </w:p>
    <w:p>
      <w:pPr>
        <w:pStyle w:val="BookText"/>
      </w:pPr>
      <w:r>
        <w:rPr>
          <w:rFonts w:ascii="IRNazanin" w:hAnsi="IRNazanin" w:eastAsia="IRNazanin" w:cs="IRNazanin"/>
          <w:lang w:bidi="fa-IR"/>
          <w:color w:val="111111"/>
          <w:sz w:val="28"/>
          <w:szCs w:val="28"/>
          <w:rtl/>
        </w:rPr>
        <w:t xml:space="preserve">و یقلنّ\إنه\مجزوء الکامل\1178</w:t>
      </w:r>
    </w:p>
    <w:p>
      <w:pPr>
        <w:pStyle w:val="BookText"/>
      </w:pPr>
      <w:r>
        <w:rPr>
          <w:rFonts w:ascii="IRNazanin" w:hAnsi="IRNazanin" w:eastAsia="IRNazanin" w:cs="IRNazanin"/>
          <w:lang w:bidi="fa-IR"/>
          <w:color w:val="111111"/>
          <w:sz w:val="28"/>
          <w:szCs w:val="28"/>
          <w:rtl/>
        </w:rPr>
        <w:t xml:space="preserve">أسیر إلی\بحسامه\الطویل\997</w:t>
      </w:r>
    </w:p>
    <w:p>
      <w:pPr>
        <w:pStyle w:val="BookText"/>
      </w:pPr>
      <w:r>
        <w:rPr>
          <w:rFonts w:ascii="IRNazanin" w:hAnsi="IRNazanin" w:eastAsia="IRNazanin" w:cs="IRNazanin"/>
          <w:lang w:bidi="fa-IR"/>
          <w:color w:val="111111"/>
          <w:sz w:val="28"/>
          <w:szCs w:val="28"/>
          <w:rtl/>
        </w:rPr>
        <w:t xml:space="preserve">تنفک\تکونه\مجزوء الکامل\634</w:t>
      </w:r>
    </w:p>
    <w:p>
      <w:pPr>
        <w:pStyle w:val="BookText"/>
      </w:pPr>
      <w:r>
        <w:rPr>
          <w:rFonts w:ascii="IRNazanin" w:hAnsi="IRNazanin" w:eastAsia="IRNazanin" w:cs="IRNazanin"/>
          <w:lang w:bidi="fa-IR"/>
          <w:color w:val="111111"/>
          <w:sz w:val="28"/>
          <w:szCs w:val="28"/>
          <w:rtl/>
        </w:rPr>
        <w:t xml:space="preserve">إنّ من\جده\الخفیف\1150</w:t>
      </w:r>
    </w:p>
    <w:p>
      <w:pPr>
        <w:pStyle w:val="BookText"/>
      </w:pPr>
      <w:r>
        <w:rPr>
          <w:rFonts w:ascii="IRNazanin" w:hAnsi="IRNazanin" w:eastAsia="IRNazanin" w:cs="IRNazanin"/>
          <w:lang w:bidi="fa-IR"/>
          <w:color w:val="111111"/>
          <w:sz w:val="28"/>
          <w:szCs w:val="28"/>
          <w:rtl/>
        </w:rPr>
        <w:t xml:space="preserve">رسم دار\جلله\الخفیف\1096</w:t>
      </w:r>
    </w:p>
    <w:p>
      <w:pPr>
        <w:pStyle w:val="BookText"/>
      </w:pPr>
      <w:r>
        <w:rPr>
          <w:rFonts w:ascii="IRNazanin" w:hAnsi="IRNazanin" w:eastAsia="IRNazanin" w:cs="IRNazanin"/>
          <w:lang w:bidi="fa-IR"/>
          <w:color w:val="111111"/>
          <w:sz w:val="28"/>
          <w:szCs w:val="28"/>
          <w:rtl/>
        </w:rPr>
        <w:t xml:space="preserve">فو اللّه\جوانبه\الوافر\268</w:t>
      </w:r>
    </w:p>
    <w:p>
      <w:pPr>
        <w:pStyle w:val="BookText"/>
      </w:pPr>
      <w:r>
        <w:rPr>
          <w:rFonts w:ascii="IRNazanin" w:hAnsi="IRNazanin" w:eastAsia="IRNazanin" w:cs="IRNazanin"/>
          <w:lang w:bidi="fa-IR"/>
          <w:color w:val="111111"/>
          <w:sz w:val="28"/>
          <w:szCs w:val="28"/>
          <w:rtl/>
        </w:rPr>
        <w:t xml:space="preserve">لیت\حمامتیه\الرجز\1155</w:t>
      </w:r>
    </w:p>
    <w:p>
      <w:pPr>
        <w:pStyle w:val="BookText"/>
      </w:pPr>
      <w:r>
        <w:rPr>
          <w:rFonts w:ascii="IRNazanin" w:hAnsi="IRNazanin" w:eastAsia="IRNazanin" w:cs="IRNazanin"/>
          <w:lang w:bidi="fa-IR"/>
          <w:color w:val="111111"/>
          <w:sz w:val="28"/>
          <w:szCs w:val="28"/>
          <w:rtl/>
        </w:rPr>
        <w:t xml:space="preserve">إنما یصطنع\ذووه\مجزوء الرمل\552</w:t>
      </w:r>
    </w:p>
    <w:p>
      <w:pPr>
        <w:pStyle w:val="BookText"/>
      </w:pPr>
      <w:r>
        <w:rPr>
          <w:rFonts w:ascii="IRNazanin" w:hAnsi="IRNazanin" w:eastAsia="IRNazanin" w:cs="IRNazanin"/>
          <w:lang w:bidi="fa-IR"/>
          <w:color w:val="111111"/>
          <w:sz w:val="28"/>
          <w:szCs w:val="28"/>
          <w:rtl/>
        </w:rPr>
        <w:t xml:space="preserve">مالک\رمله\الرجز\477</w:t>
      </w:r>
    </w:p>
    <w:p>
      <w:pPr>
        <w:pStyle w:val="BookText"/>
      </w:pPr>
      <w:r>
        <w:rPr>
          <w:rFonts w:ascii="IRNazanin" w:hAnsi="IRNazanin" w:eastAsia="IRNazanin" w:cs="IRNazanin"/>
          <w:lang w:bidi="fa-IR"/>
          <w:color w:val="111111"/>
          <w:sz w:val="28"/>
          <w:szCs w:val="28"/>
          <w:rtl/>
        </w:rPr>
        <w:t xml:space="preserve">فجئت قبورهم\فلم یجبنه\الوافر\959</w:t>
      </w:r>
    </w:p>
    <w:p>
      <w:pPr>
        <w:pStyle w:val="BookText"/>
      </w:pPr>
      <w:r>
        <w:rPr>
          <w:rFonts w:ascii="IRNazanin" w:hAnsi="IRNazanin" w:eastAsia="IRNazanin" w:cs="IRNazanin"/>
          <w:lang w:bidi="fa-IR"/>
          <w:color w:val="111111"/>
          <w:sz w:val="28"/>
          <w:szCs w:val="28"/>
          <w:rtl/>
        </w:rPr>
        <w:t xml:space="preserve">أبی جوده\قاتله\الطویل\1055</w:t>
      </w:r>
    </w:p>
    <w:p>
      <w:pPr>
        <w:pStyle w:val="BookText"/>
      </w:pPr>
      <w:r>
        <w:rPr>
          <w:rFonts w:ascii="IRNazanin" w:hAnsi="IRNazanin" w:eastAsia="IRNazanin" w:cs="IRNazanin"/>
          <w:lang w:bidi="fa-IR"/>
          <w:color w:val="111111"/>
          <w:sz w:val="28"/>
          <w:szCs w:val="28"/>
          <w:rtl/>
        </w:rPr>
        <w:t xml:space="preserve">تجاوزت\ناره\الطویل\140</w:t>
      </w:r>
    </w:p>
    <w:p>
      <w:pPr>
        <w:pStyle w:val="BookText"/>
      </w:pPr>
      <w:r>
        <w:rPr>
          <w:rFonts w:ascii="IRNazanin" w:hAnsi="IRNazanin" w:eastAsia="IRNazanin" w:cs="IRNazanin"/>
          <w:lang w:bidi="fa-IR"/>
          <w:color w:val="111111"/>
          <w:sz w:val="28"/>
          <w:szCs w:val="28"/>
          <w:rtl/>
        </w:rPr>
        <w:t xml:space="preserve">و لا\و إیاه\الهزج\390</w:t>
      </w:r>
    </w:p>
    <w:p>
      <w:pPr>
        <w:pStyle w:val="BookText"/>
      </w:pPr>
      <w:r>
        <w:rPr>
          <w:rFonts w:ascii="IRNazanin" w:hAnsi="IRNazanin" w:eastAsia="IRNazanin" w:cs="IRNazanin"/>
          <w:lang w:bidi="fa-IR"/>
          <w:color w:val="111111"/>
          <w:sz w:val="28"/>
          <w:szCs w:val="28"/>
          <w:rtl/>
        </w:rPr>
        <w:t xml:space="preserve">بنت ثمانی\و شقوته\الرجز\714</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 رجال\یعادله\الطویل\952</w:t>
      </w:r>
    </w:p>
    <w:p>
      <w:pPr>
        <w:pStyle w:val="BookText"/>
      </w:pPr>
      <w:r>
        <w:rPr>
          <w:rFonts w:ascii="IRNazanin" w:hAnsi="IRNazanin" w:eastAsia="IRNazanin" w:cs="IRNazanin"/>
          <w:lang w:bidi="fa-IR"/>
          <w:color w:val="111111"/>
          <w:sz w:val="28"/>
          <w:szCs w:val="28"/>
          <w:rtl/>
        </w:rPr>
        <w:t xml:space="preserve">جمعت\بمرعوی\الطویل\411</w:t>
      </w:r>
    </w:p>
    <w:p>
      <w:pPr>
        <w:pStyle w:val="BookText"/>
      </w:pPr>
      <w:r>
        <w:rPr>
          <w:rFonts w:ascii="IRNazanin" w:hAnsi="IRNazanin" w:eastAsia="IRNazanin" w:cs="IRNazanin"/>
          <w:lang w:bidi="fa-IR"/>
          <w:color w:val="111111"/>
          <w:sz w:val="28"/>
          <w:szCs w:val="28"/>
          <w:rtl/>
        </w:rPr>
        <w:t xml:space="preserve">إن یسمعوا\دفنوا\البسیط\969</w:t>
      </w:r>
    </w:p>
    <w:p>
      <w:pPr>
        <w:pStyle w:val="BookText"/>
      </w:pPr>
      <w:r>
        <w:rPr>
          <w:rFonts w:ascii="IRNazanin" w:hAnsi="IRNazanin" w:eastAsia="IRNazanin" w:cs="IRNazanin"/>
          <w:lang w:bidi="fa-IR"/>
          <w:color w:val="111111"/>
          <w:sz w:val="28"/>
          <w:szCs w:val="28"/>
          <w:rtl/>
        </w:rPr>
        <w:t xml:space="preserve">و کم موطن\منهوی\الطویل\636</w:t>
      </w:r>
    </w:p>
    <w:p>
      <w:pPr>
        <w:pStyle w:val="BookText"/>
      </w:pPr>
      <w:r>
        <w:rPr>
          <w:rFonts w:ascii="IRNazanin" w:hAnsi="IRNazanin" w:eastAsia="IRNazanin" w:cs="IRNazanin"/>
          <w:lang w:bidi="fa-IR"/>
          <w:color w:val="111111"/>
          <w:sz w:val="28"/>
          <w:szCs w:val="28"/>
          <w:rtl/>
        </w:rPr>
        <w:t xml:space="preserve">و لیس المال\الذی\الوافر\671</w:t>
      </w:r>
    </w:p>
    <w:p>
      <w:pPr>
        <w:pStyle w:val="BookText"/>
      </w:pPr>
      <w:r>
        <w:rPr>
          <w:rFonts w:ascii="IRNazanin" w:hAnsi="IRNazanin" w:eastAsia="IRNazanin" w:cs="IRNazanin"/>
          <w:lang w:bidi="fa-IR"/>
          <w:color w:val="111111"/>
          <w:sz w:val="28"/>
          <w:szCs w:val="28"/>
          <w:rtl/>
        </w:rPr>
        <w:t xml:space="preserve">فمتی\الساقی\الخفیف\383</w:t>
      </w:r>
    </w:p>
    <w:p>
      <w:pPr>
        <w:pStyle w:val="BookText"/>
      </w:pPr>
      <w:r>
        <w:rPr>
          <w:rFonts w:ascii="IRNazanin" w:hAnsi="IRNazanin" w:eastAsia="IRNazanin" w:cs="IRNazanin"/>
          <w:lang w:bidi="fa-IR"/>
          <w:color w:val="111111"/>
          <w:sz w:val="28"/>
          <w:szCs w:val="28"/>
          <w:rtl/>
        </w:rPr>
        <w:t xml:space="preserve">و ما هند\الصوادیا\الطویل\711</w:t>
      </w:r>
    </w:p>
    <w:p>
      <w:pPr>
        <w:pStyle w:val="BookText"/>
      </w:pPr>
      <w:r>
        <w:rPr>
          <w:rFonts w:ascii="IRNazanin" w:hAnsi="IRNazanin" w:eastAsia="IRNazanin" w:cs="IRNazanin"/>
          <w:lang w:bidi="fa-IR"/>
          <w:color w:val="111111"/>
          <w:sz w:val="28"/>
          <w:szCs w:val="28"/>
          <w:rtl/>
        </w:rPr>
        <w:t xml:space="preserve">فأشفی نفسی\الما بیا\الطویل\70</w:t>
      </w:r>
    </w:p>
    <w:p>
      <w:pPr>
        <w:pStyle w:val="BookText"/>
      </w:pPr>
      <w:r>
        <w:rPr>
          <w:rFonts w:ascii="IRNazanin" w:hAnsi="IRNazanin" w:eastAsia="IRNazanin" w:cs="IRNazanin"/>
          <w:lang w:bidi="fa-IR"/>
          <w:color w:val="111111"/>
          <w:sz w:val="28"/>
          <w:szCs w:val="28"/>
          <w:rtl/>
        </w:rPr>
        <w:t xml:space="preserve">فلو أن\اهتدی لیا\الطویل\112</w:t>
      </w:r>
    </w:p>
    <w:p>
      <w:pPr>
        <w:pStyle w:val="BookText"/>
      </w:pPr>
      <w:r>
        <w:rPr>
          <w:rFonts w:ascii="IRNazanin" w:hAnsi="IRNazanin" w:eastAsia="IRNazanin" w:cs="IRNazanin"/>
          <w:lang w:bidi="fa-IR"/>
          <w:color w:val="111111"/>
          <w:sz w:val="28"/>
          <w:szCs w:val="28"/>
          <w:rtl/>
        </w:rPr>
        <w:t xml:space="preserve">کأن\بازیا\الطویل\136</w:t>
      </w:r>
    </w:p>
    <w:p>
      <w:pPr>
        <w:pStyle w:val="BookText"/>
      </w:pPr>
      <w:r>
        <w:rPr>
          <w:rFonts w:ascii="IRNazanin" w:hAnsi="IRNazanin" w:eastAsia="IRNazanin" w:cs="IRNazanin"/>
          <w:lang w:bidi="fa-IR"/>
          <w:color w:val="111111"/>
          <w:sz w:val="28"/>
          <w:szCs w:val="28"/>
          <w:rtl/>
        </w:rPr>
        <w:t xml:space="preserve">قال لها\بالمرضی\الخفیف\546</w:t>
      </w:r>
    </w:p>
    <w:p>
      <w:pPr>
        <w:pStyle w:val="BookText"/>
      </w:pPr>
      <w:r>
        <w:rPr>
          <w:rFonts w:ascii="IRNazanin" w:hAnsi="IRNazanin" w:eastAsia="IRNazanin" w:cs="IRNazanin"/>
          <w:lang w:bidi="fa-IR"/>
          <w:color w:val="111111"/>
          <w:sz w:val="28"/>
          <w:szCs w:val="28"/>
          <w:rtl/>
        </w:rPr>
        <w:t xml:space="preserve">لعمرک\بثمانیا\الطویل\1159</w:t>
      </w:r>
    </w:p>
    <w:p>
      <w:pPr>
        <w:pStyle w:val="BookText"/>
      </w:pPr>
      <w:r>
        <w:rPr>
          <w:rFonts w:ascii="IRNazanin" w:hAnsi="IRNazanin" w:eastAsia="IRNazanin" w:cs="IRNazanin"/>
          <w:lang w:bidi="fa-IR"/>
          <w:color w:val="111111"/>
          <w:sz w:val="28"/>
          <w:szCs w:val="28"/>
          <w:rtl/>
        </w:rPr>
        <w:t xml:space="preserve">أغض\بذی\الخفیف\671</w:t>
      </w:r>
    </w:p>
    <w:p>
      <w:pPr>
        <w:pStyle w:val="BookText"/>
      </w:pPr>
      <w:r>
        <w:rPr>
          <w:rFonts w:ascii="IRNazanin" w:hAnsi="IRNazanin" w:eastAsia="IRNazanin" w:cs="IRNazanin"/>
          <w:lang w:bidi="fa-IR"/>
          <w:color w:val="111111"/>
          <w:sz w:val="28"/>
          <w:szCs w:val="28"/>
          <w:rtl/>
        </w:rPr>
        <w:t xml:space="preserve">جاری\بعیری\الرجز\348</w:t>
      </w:r>
    </w:p>
    <w:p>
      <w:pPr>
        <w:pStyle w:val="BookText"/>
      </w:pPr>
      <w:r>
        <w:rPr>
          <w:rFonts w:ascii="IRNazanin" w:hAnsi="IRNazanin" w:eastAsia="IRNazanin" w:cs="IRNazanin"/>
          <w:lang w:bidi="fa-IR"/>
          <w:color w:val="111111"/>
          <w:sz w:val="28"/>
          <w:szCs w:val="28"/>
          <w:rtl/>
        </w:rPr>
        <w:t xml:space="preserve">ألیس\تدانی\الوافر\1174</w:t>
      </w:r>
    </w:p>
    <w:p>
      <w:pPr>
        <w:pStyle w:val="BookText"/>
      </w:pPr>
      <w:r>
        <w:rPr>
          <w:rFonts w:ascii="IRNazanin" w:hAnsi="IRNazanin" w:eastAsia="IRNazanin" w:cs="IRNazanin"/>
          <w:lang w:bidi="fa-IR"/>
          <w:color w:val="111111"/>
          <w:sz w:val="28"/>
          <w:szCs w:val="28"/>
          <w:rtl/>
        </w:rPr>
        <w:t xml:space="preserve">أنا ابن\تعرفونی\الوافر\165</w:t>
      </w:r>
    </w:p>
    <w:p>
      <w:pPr>
        <w:pStyle w:val="BookText"/>
      </w:pPr>
      <w:r>
        <w:rPr>
          <w:rFonts w:ascii="IRNazanin" w:hAnsi="IRNazanin" w:eastAsia="IRNazanin" w:cs="IRNazanin"/>
          <w:lang w:bidi="fa-IR"/>
          <w:color w:val="111111"/>
          <w:sz w:val="28"/>
          <w:szCs w:val="28"/>
          <w:rtl/>
        </w:rPr>
        <w:t xml:space="preserve">ماذا علیک\تعودینی\البسیط\998</w:t>
      </w:r>
    </w:p>
    <w:p>
      <w:pPr>
        <w:pStyle w:val="BookText"/>
      </w:pPr>
      <w:r>
        <w:rPr>
          <w:rFonts w:ascii="IRNazanin" w:hAnsi="IRNazanin" w:eastAsia="IRNazanin" w:cs="IRNazanin"/>
          <w:lang w:bidi="fa-IR"/>
          <w:color w:val="111111"/>
          <w:sz w:val="28"/>
          <w:szCs w:val="28"/>
          <w:rtl/>
        </w:rPr>
        <w:t xml:space="preserve">فیا راکبا\تلاقیا\الطویل\318</w:t>
      </w:r>
    </w:p>
    <w:p>
      <w:pPr>
        <w:pStyle w:val="BookText"/>
      </w:pPr>
      <w:r>
        <w:rPr>
          <w:rFonts w:ascii="IRNazanin" w:hAnsi="IRNazanin" w:eastAsia="IRNazanin" w:cs="IRNazanin"/>
          <w:lang w:bidi="fa-IR"/>
          <w:color w:val="111111"/>
          <w:sz w:val="28"/>
          <w:szCs w:val="28"/>
          <w:rtl/>
        </w:rPr>
        <w:t xml:space="preserve">یطالبنی\ثمانیا\الطویل\477</w:t>
      </w:r>
    </w:p>
    <w:p>
      <w:pPr>
        <w:pStyle w:val="BookText"/>
      </w:pPr>
      <w:r>
        <w:rPr>
          <w:rFonts w:ascii="IRNazanin" w:hAnsi="IRNazanin" w:eastAsia="IRNazanin" w:cs="IRNazanin"/>
          <w:lang w:bidi="fa-IR"/>
          <w:color w:val="111111"/>
          <w:sz w:val="28"/>
          <w:szCs w:val="28"/>
          <w:rtl/>
        </w:rPr>
        <w:t xml:space="preserve">هم اللاؤن\جناحی\الوافر\673</w:t>
      </w:r>
    </w:p>
    <w:p>
      <w:pPr>
        <w:pStyle w:val="BookText"/>
      </w:pPr>
      <w:r>
        <w:rPr>
          <w:rFonts w:ascii="IRNazanin" w:hAnsi="IRNazanin" w:eastAsia="IRNazanin" w:cs="IRNazanin"/>
          <w:lang w:bidi="fa-IR"/>
          <w:color w:val="111111"/>
          <w:sz w:val="28"/>
          <w:szCs w:val="28"/>
          <w:rtl/>
        </w:rPr>
        <w:t xml:space="preserve">أقلّ به\ساریا\الطویل\901</w:t>
      </w:r>
    </w:p>
    <w:p>
      <w:pPr>
        <w:pStyle w:val="BookText"/>
      </w:pPr>
      <w:r>
        <w:rPr>
          <w:rFonts w:ascii="IRNazanin" w:hAnsi="IRNazanin" w:eastAsia="IRNazanin" w:cs="IRNazanin"/>
          <w:lang w:bidi="fa-IR"/>
          <w:color w:val="111111"/>
          <w:sz w:val="28"/>
          <w:szCs w:val="28"/>
          <w:rtl/>
        </w:rPr>
        <w:t xml:space="preserve">لی نفس\عسانی\الوافر\637،1040</w:t>
      </w:r>
    </w:p>
    <w:p>
      <w:pPr>
        <w:pStyle w:val="BookText"/>
      </w:pPr>
      <w:r>
        <w:rPr>
          <w:rFonts w:ascii="IRNazanin" w:hAnsi="IRNazanin" w:eastAsia="IRNazanin" w:cs="IRNazanin"/>
          <w:lang w:bidi="fa-IR"/>
          <w:color w:val="111111"/>
          <w:sz w:val="28"/>
          <w:szCs w:val="28"/>
          <w:rtl/>
        </w:rPr>
        <w:t xml:space="preserve">من أجلک\عنی\الوافر\328</w:t>
      </w:r>
    </w:p>
    <w:p>
      <w:pPr>
        <w:pStyle w:val="BookText"/>
      </w:pPr>
      <w:r>
        <w:rPr>
          <w:rFonts w:ascii="IRNazanin" w:hAnsi="IRNazanin" w:eastAsia="IRNazanin" w:cs="IRNazanin"/>
          <w:lang w:bidi="fa-IR"/>
          <w:color w:val="111111"/>
          <w:sz w:val="28"/>
          <w:szCs w:val="28"/>
          <w:rtl/>
        </w:rPr>
        <w:t xml:space="preserve">ثلاثة\عیالی\الوافر\787</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اکتحلت\فؤادیا\الطویل\191</w:t>
      </w:r>
    </w:p>
    <w:p>
      <w:pPr>
        <w:pStyle w:val="BookText"/>
      </w:pPr>
      <w:r>
        <w:rPr>
          <w:rFonts w:ascii="IRNazanin" w:hAnsi="IRNazanin" w:eastAsia="IRNazanin" w:cs="IRNazanin"/>
          <w:lang w:bidi="fa-IR"/>
          <w:color w:val="111111"/>
          <w:sz w:val="28"/>
          <w:szCs w:val="28"/>
          <w:rtl/>
        </w:rPr>
        <w:t xml:space="preserve">لاه ابن\فتخزونی\البسیط\1105</w:t>
      </w:r>
    </w:p>
    <w:p>
      <w:pPr>
        <w:pStyle w:val="BookText"/>
      </w:pPr>
      <w:r>
        <w:rPr>
          <w:rFonts w:ascii="IRNazanin" w:hAnsi="IRNazanin" w:eastAsia="IRNazanin" w:cs="IRNazanin"/>
          <w:lang w:bidi="fa-IR"/>
          <w:color w:val="111111"/>
          <w:sz w:val="28"/>
          <w:szCs w:val="28"/>
          <w:rtl/>
        </w:rPr>
        <w:t xml:space="preserve">تراه کالثغام\فلینی\الوافر\639</w:t>
      </w:r>
    </w:p>
    <w:p>
      <w:pPr>
        <w:pStyle w:val="BookText"/>
      </w:pPr>
      <w:r>
        <w:rPr>
          <w:rFonts w:ascii="IRNazanin" w:hAnsi="IRNazanin" w:eastAsia="IRNazanin" w:cs="IRNazanin"/>
          <w:lang w:bidi="fa-IR"/>
          <w:color w:val="111111"/>
          <w:sz w:val="28"/>
          <w:szCs w:val="28"/>
          <w:rtl/>
        </w:rPr>
        <w:t xml:space="preserve">فحلت\متراخیا\الطویل\282</w:t>
      </w:r>
    </w:p>
    <w:p>
      <w:pPr>
        <w:pStyle w:val="BookText"/>
      </w:pPr>
      <w:r>
        <w:rPr>
          <w:rFonts w:ascii="IRNazanin" w:hAnsi="IRNazanin" w:eastAsia="IRNazanin" w:cs="IRNazanin"/>
          <w:lang w:bidi="fa-IR"/>
          <w:color w:val="111111"/>
          <w:sz w:val="28"/>
          <w:szCs w:val="28"/>
          <w:rtl/>
        </w:rPr>
        <w:t xml:space="preserve">أنا البطل\مثلی\الطویل\627</w:t>
      </w:r>
    </w:p>
    <w:p>
      <w:pPr>
        <w:pStyle w:val="BookText"/>
      </w:pPr>
      <w:r>
        <w:rPr>
          <w:rFonts w:ascii="IRNazanin" w:hAnsi="IRNazanin" w:eastAsia="IRNazanin" w:cs="IRNazanin"/>
          <w:lang w:bidi="fa-IR"/>
          <w:color w:val="111111"/>
          <w:sz w:val="28"/>
          <w:szCs w:val="28"/>
          <w:rtl/>
        </w:rPr>
        <w:t xml:space="preserve">أیها السائل\منی\المدید\643</w:t>
      </w:r>
    </w:p>
    <w:p>
      <w:pPr>
        <w:pStyle w:val="BookText"/>
      </w:pPr>
      <w:r>
        <w:rPr>
          <w:rFonts w:ascii="IRNazanin" w:hAnsi="IRNazanin" w:eastAsia="IRNazanin" w:cs="IRNazanin"/>
          <w:lang w:bidi="fa-IR"/>
          <w:color w:val="111111"/>
          <w:sz w:val="28"/>
          <w:szCs w:val="28"/>
          <w:rtl/>
        </w:rPr>
        <w:t xml:space="preserve">دعی\نبئینی\الوافر\694</w:t>
      </w:r>
    </w:p>
    <w:p>
      <w:pPr>
        <w:pStyle w:val="BookText"/>
      </w:pPr>
      <w:r>
        <w:rPr>
          <w:rFonts w:ascii="IRNazanin" w:hAnsi="IRNazanin" w:eastAsia="IRNazanin" w:cs="IRNazanin"/>
          <w:lang w:bidi="fa-IR"/>
          <w:color w:val="111111"/>
          <w:sz w:val="28"/>
          <w:szCs w:val="28"/>
          <w:rtl/>
        </w:rPr>
        <w:t xml:space="preserve">و لول\و أوصالی\الهزج\755</w:t>
      </w:r>
    </w:p>
    <w:p>
      <w:pPr>
        <w:pStyle w:val="BookText"/>
      </w:pPr>
      <w:r>
        <w:rPr>
          <w:rFonts w:ascii="IRNazanin" w:hAnsi="IRNazanin" w:eastAsia="IRNazanin" w:cs="IRNazanin"/>
          <w:lang w:bidi="fa-IR"/>
          <w:color w:val="111111"/>
          <w:sz w:val="28"/>
          <w:szCs w:val="28"/>
          <w:rtl/>
        </w:rPr>
        <w:t xml:space="preserve">فیسقی\و ضلوعی\الطویل\612</w:t>
      </w:r>
    </w:p>
    <w:p>
      <w:pPr>
        <w:pStyle w:val="BookText"/>
      </w:pPr>
      <w:r>
        <w:rPr>
          <w:rFonts w:ascii="IRNazanin" w:hAnsi="IRNazanin" w:eastAsia="IRNazanin" w:cs="IRNazanin"/>
          <w:lang w:bidi="fa-IR"/>
          <w:color w:val="111111"/>
          <w:sz w:val="28"/>
          <w:szCs w:val="28"/>
          <w:rtl/>
        </w:rPr>
        <w:t xml:space="preserve">أألخیر\یبتغینی\الوافر\613</w:t>
      </w:r>
    </w:p>
    <w:p>
      <w:pPr>
        <w:pStyle w:val="BookText"/>
      </w:pPr>
      <w:r>
        <w:rPr>
          <w:rFonts w:ascii="IRNazanin" w:hAnsi="IRNazanin" w:eastAsia="IRNazanin" w:cs="IRNazanin"/>
          <w:lang w:bidi="fa-IR"/>
          <w:color w:val="111111"/>
          <w:sz w:val="28"/>
          <w:szCs w:val="28"/>
          <w:rtl/>
        </w:rPr>
        <w:t xml:space="preserve">دأبی\یبرینی\البسیط\253</w:t>
      </w:r>
    </w:p>
    <w:p>
      <w:pPr>
        <w:pStyle w:val="BookText"/>
      </w:pPr>
      <w:r>
        <w:rPr>
          <w:rFonts w:ascii="IRNazanin" w:hAnsi="IRNazanin" w:eastAsia="IRNazanin" w:cs="IRNazanin"/>
          <w:lang w:bidi="fa-IR"/>
          <w:color w:val="111111"/>
          <w:sz w:val="28"/>
          <w:szCs w:val="28"/>
          <w:rtl/>
        </w:rPr>
        <w:t xml:space="preserve">و ما أدری\یلینی\الوافر\613</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178" w:name="pg19845_195243"/>
    <w:bookmarkEnd w:id="178"/>
    <w:p>
      <w:pPr>
        <w:pStyle w:val="Heading3"/>
      </w:pPr>
      <w:bookmarkStart w:id="482" w:name="_Toc303"/>
      <w:r>
        <w:t>فهرس الأمثال</w:t>
      </w:r>
      <w:bookmarkEnd w:id="482"/>
    </w:p>
    <w:p>
      <w:pPr>
        <w:pStyle w:val="BookText"/>
      </w:pPr>
      <w:r>
        <w:rPr>
          <w:rFonts w:ascii="IRNazanin" w:hAnsi="IRNazanin" w:eastAsia="IRNazanin" w:cs="IRNazanin"/>
          <w:lang w:bidi="fa-IR"/>
          <w:color w:val="111111"/>
          <w:sz w:val="28"/>
          <w:szCs w:val="28"/>
          <w:rtl/>
        </w:rPr>
        <w:t xml:space="preserve">أصبح لیل 364</w:t>
      </w:r>
    </w:p>
    <w:p>
      <w:pPr>
        <w:pStyle w:val="BookText"/>
      </w:pPr>
      <w:r>
        <w:rPr>
          <w:rFonts w:ascii="IRNazanin" w:hAnsi="IRNazanin" w:eastAsia="IRNazanin" w:cs="IRNazanin"/>
          <w:lang w:bidi="fa-IR"/>
          <w:color w:val="111111"/>
          <w:sz w:val="28"/>
          <w:szCs w:val="28"/>
          <w:rtl/>
        </w:rPr>
        <w:t xml:space="preserve">ادفع الشر عنی و لو اصبعا 491</w:t>
      </w:r>
    </w:p>
    <w:p>
      <w:pPr>
        <w:pStyle w:val="BookText"/>
      </w:pPr>
      <w:r>
        <w:rPr>
          <w:rFonts w:ascii="IRNazanin" w:hAnsi="IRNazanin" w:eastAsia="IRNazanin" w:cs="IRNazanin"/>
          <w:lang w:bidi="fa-IR"/>
          <w:color w:val="111111"/>
          <w:sz w:val="28"/>
          <w:szCs w:val="28"/>
          <w:rtl/>
        </w:rPr>
        <w:t xml:space="preserve">الکلاب علی البقر 306</w:t>
      </w:r>
    </w:p>
    <w:p>
      <w:pPr>
        <w:pStyle w:val="BookText"/>
      </w:pPr>
      <w:r>
        <w:rPr>
          <w:rFonts w:ascii="IRNazanin" w:hAnsi="IRNazanin" w:eastAsia="IRNazanin" w:cs="IRNazanin"/>
          <w:lang w:bidi="fa-IR"/>
          <w:color w:val="111111"/>
          <w:sz w:val="28"/>
          <w:szCs w:val="28"/>
          <w:rtl/>
        </w:rPr>
        <w:t xml:space="preserve">تسمع بالمعیدی خیر من أن تراه 229</w:t>
      </w:r>
    </w:p>
    <w:p>
      <w:pPr>
        <w:pStyle w:val="BookText"/>
      </w:pPr>
      <w:r>
        <w:rPr>
          <w:rFonts w:ascii="IRNazanin" w:hAnsi="IRNazanin" w:eastAsia="IRNazanin" w:cs="IRNazanin"/>
          <w:lang w:bidi="fa-IR"/>
          <w:color w:val="111111"/>
          <w:sz w:val="28"/>
          <w:szCs w:val="28"/>
          <w:rtl/>
        </w:rPr>
        <w:t xml:space="preserve">کل شیء و لا شتیمة حر 305</w:t>
      </w:r>
    </w:p>
    <w:p>
      <w:pPr>
        <w:pStyle w:val="BookText"/>
      </w:pPr>
      <w:r>
        <w:rPr>
          <w:rFonts w:ascii="IRNazanin" w:hAnsi="IRNazanin" w:eastAsia="IRNazanin" w:cs="IRNazanin"/>
          <w:lang w:bidi="fa-IR"/>
          <w:color w:val="111111"/>
          <w:sz w:val="28"/>
          <w:szCs w:val="28"/>
          <w:rtl/>
        </w:rPr>
        <w:t xml:space="preserve">و أطرق کرا 364</w:t>
      </w:r>
    </w:p>
    <w:p>
      <w:pPr>
        <w:pStyle w:val="BookText"/>
      </w:pPr>
      <w:r>
        <w:rPr>
          <w:rFonts w:ascii="IRNazanin" w:hAnsi="IRNazanin" w:eastAsia="IRNazanin" w:cs="IRNazanin"/>
          <w:lang w:bidi="fa-IR"/>
          <w:color w:val="111111"/>
          <w:sz w:val="28"/>
          <w:szCs w:val="28"/>
          <w:rtl/>
        </w:rPr>
        <w:t xml:space="preserve">و افتد مخنوق 364</w:t>
      </w:r>
    </w:p>
    <w:p>
      <w:pPr>
        <w:pStyle w:val="BookText"/>
      </w:pPr>
      <w:r>
        <w:rPr>
          <w:rFonts w:ascii="IRNazanin" w:hAnsi="IRNazanin" w:eastAsia="IRNazanin" w:cs="IRNazanin"/>
          <w:lang w:bidi="fa-IR"/>
          <w:color w:val="111111"/>
          <w:sz w:val="28"/>
          <w:szCs w:val="28"/>
          <w:rtl/>
        </w:rPr>
        <w:t xml:space="preserve">أفلس من ابن المدنق 882</w:t>
      </w:r>
    </w:p>
    <w:p>
      <w:pPr>
        <w:pStyle w:val="BookText"/>
      </w:pPr>
      <w:r>
        <w:rPr>
          <w:rFonts w:ascii="IRNazanin" w:hAnsi="IRNazanin" w:eastAsia="IRNazanin" w:cs="IRNazanin"/>
          <w:lang w:bidi="fa-IR"/>
          <w:color w:val="111111"/>
          <w:sz w:val="28"/>
          <w:szCs w:val="28"/>
          <w:rtl/>
        </w:rPr>
        <w:t xml:space="preserve">استنّت الفصال حتی القرعی 1152</w:t>
      </w:r>
    </w:p>
    <w:p>
      <w:pPr>
        <w:pStyle w:val="BookText"/>
      </w:pPr>
      <w:r>
        <w:rPr>
          <w:rFonts w:ascii="IRNazanin" w:hAnsi="IRNazanin" w:eastAsia="IRNazanin" w:cs="IRNazanin"/>
          <w:lang w:bidi="fa-IR"/>
          <w:color w:val="111111"/>
          <w:sz w:val="28"/>
          <w:szCs w:val="28"/>
          <w:rtl/>
        </w:rPr>
        <w:t xml:space="preserve">ترکته بملاحس البقر أولادها 844</w:t>
      </w:r>
    </w:p>
    <w:p>
      <w:pPr>
        <w:pStyle w:val="BookText"/>
      </w:pPr>
      <w:r>
        <w:rPr>
          <w:rFonts w:ascii="IRNazanin" w:hAnsi="IRNazanin" w:eastAsia="IRNazanin" w:cs="IRNazanin"/>
          <w:lang w:bidi="fa-IR"/>
          <w:color w:val="111111"/>
          <w:sz w:val="28"/>
          <w:szCs w:val="28"/>
          <w:rtl/>
        </w:rPr>
        <w:t xml:space="preserve">عسی الغویر أبؤسا 922</w:t>
      </w:r>
    </w:p>
    <w:p>
      <w:pPr>
        <w:pStyle w:val="BookText"/>
      </w:pPr>
      <w:r>
        <w:rPr>
          <w:rFonts w:ascii="IRNazanin" w:hAnsi="IRNazanin" w:eastAsia="IRNazanin" w:cs="IRNazanin"/>
          <w:lang w:bidi="fa-IR"/>
          <w:color w:val="111111"/>
          <w:sz w:val="28"/>
          <w:szCs w:val="28"/>
          <w:rtl/>
        </w:rPr>
        <w:t xml:space="preserve">لو ذات سوار لطمتنی 1210</w:t>
      </w:r>
    </w:p>
    <w:p>
      <w:pPr>
        <w:pStyle w:val="BookText"/>
      </w:pPr>
      <w:r>
        <w:rPr>
          <w:rFonts w:ascii="IRNazanin" w:hAnsi="IRNazanin" w:eastAsia="IRNazanin" w:cs="IRNazanin"/>
          <w:lang w:bidi="fa-IR"/>
          <w:color w:val="111111"/>
          <w:sz w:val="28"/>
          <w:szCs w:val="28"/>
          <w:rtl/>
        </w:rPr>
        <w:t xml:space="preserve">مواعید عرقوب 844</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179" w:name="pg19845_195244"/>
    <w:bookmarkEnd w:id="179"/>
    <w:p>
      <w:pPr>
        <w:pStyle w:val="Heading3"/>
      </w:pPr>
      <w:bookmarkStart w:id="483" w:name="_Toc304"/>
      <w:r>
        <w:t>فهرس المحتویات</w:t>
      </w:r>
      <w:bookmarkEnd w:id="483"/>
    </w:p>
    <w:p>
      <w:pPr>
        <w:pStyle w:val="BookText"/>
      </w:pPr>
      <w:r>
        <w:rPr>
          <w:rFonts w:ascii="Amiri" w:hAnsi="Amiri" w:eastAsia="Amiri" w:cs="Amiri"/>
          <w:lang w:bidi="ar-SA"/>
          <w:color w:val="111111"/>
          <w:sz w:val="28"/>
          <w:szCs w:val="28"/>
          <w:rtl/>
        </w:rPr>
        <w:t xml:space="preserve">المقدمة 5</w:t>
      </w:r>
    </w:p>
    <w:p>
      <w:pPr>
        <w:pStyle w:val="BookText"/>
      </w:pPr>
      <w:r>
        <w:rPr>
          <w:rFonts w:ascii="Amiri" w:hAnsi="Amiri" w:eastAsia="Amiri" w:cs="Amiri"/>
          <w:lang w:bidi="ar-SA"/>
          <w:color w:val="111111"/>
          <w:sz w:val="28"/>
          <w:szCs w:val="28"/>
          <w:rtl/>
        </w:rPr>
        <w:t xml:space="preserve">القسم الأول الدراسة 11</w:t>
      </w:r>
    </w:p>
    <w:p>
      <w:pPr>
        <w:pStyle w:val="BookText"/>
      </w:pPr>
      <w:r>
        <w:rPr>
          <w:rFonts w:ascii="IRNazanin" w:hAnsi="IRNazanin" w:eastAsia="IRNazanin" w:cs="IRNazanin"/>
          <w:lang w:bidi="fa-IR"/>
          <w:color w:val="111111"/>
          <w:sz w:val="28"/>
          <w:szCs w:val="28"/>
          <w:rtl/>
        </w:rPr>
        <w:t xml:space="preserve">عصر صلاح بن علی بن محمد بن علی بن أبی القاسم الهادی و سیرته 13</w:t>
      </w:r>
    </w:p>
    <w:p>
      <w:pPr>
        <w:pStyle w:val="BookText"/>
      </w:pPr>
      <w:r>
        <w:rPr>
          <w:rFonts w:ascii="IRNazanin" w:hAnsi="IRNazanin" w:eastAsia="IRNazanin" w:cs="IRNazanin"/>
          <w:lang w:bidi="fa-IR"/>
          <w:color w:val="111111"/>
          <w:sz w:val="28"/>
          <w:szCs w:val="28"/>
          <w:rtl/>
        </w:rPr>
        <w:t xml:space="preserve">الحیاة السیاسیة إخطأ الإشارة المرجعیة غیر معرفة.</w:t>
      </w:r>
    </w:p>
    <w:p>
      <w:pPr>
        <w:pStyle w:val="BookText"/>
      </w:pPr>
      <w:r>
        <w:rPr>
          <w:rFonts w:ascii="IRNazanin" w:hAnsi="IRNazanin" w:eastAsia="IRNazanin" w:cs="IRNazanin"/>
          <w:lang w:bidi="fa-IR"/>
          <w:color w:val="111111"/>
          <w:sz w:val="28"/>
          <w:szCs w:val="28"/>
          <w:rtl/>
        </w:rPr>
        <w:t xml:space="preserve">الحیاة الاجتماعیة 25</w:t>
      </w:r>
    </w:p>
    <w:p>
      <w:pPr>
        <w:pStyle w:val="BookText"/>
      </w:pPr>
      <w:r>
        <w:rPr>
          <w:rFonts w:ascii="IRNazanin" w:hAnsi="IRNazanin" w:eastAsia="IRNazanin" w:cs="IRNazanin"/>
          <w:lang w:bidi="fa-IR"/>
          <w:color w:val="111111"/>
          <w:sz w:val="28"/>
          <w:szCs w:val="28"/>
          <w:rtl/>
        </w:rPr>
        <w:t xml:space="preserve">الحیاة العلمیة 29</w:t>
      </w:r>
    </w:p>
    <w:p>
      <w:pPr>
        <w:pStyle w:val="BookText"/>
      </w:pPr>
      <w:r>
        <w:rPr>
          <w:rFonts w:ascii="IRNazanin" w:hAnsi="IRNazanin" w:eastAsia="IRNazanin" w:cs="IRNazanin"/>
          <w:lang w:bidi="fa-IR"/>
          <w:color w:val="111111"/>
          <w:sz w:val="28"/>
          <w:szCs w:val="28"/>
          <w:rtl/>
        </w:rPr>
        <w:t xml:space="preserve">مدارس تعز:30</w:t>
      </w:r>
    </w:p>
    <w:p>
      <w:pPr>
        <w:pStyle w:val="BookText"/>
      </w:pPr>
      <w:r>
        <w:rPr>
          <w:rFonts w:ascii="IRNazanin" w:hAnsi="IRNazanin" w:eastAsia="IRNazanin" w:cs="IRNazanin"/>
          <w:lang w:bidi="fa-IR"/>
          <w:color w:val="111111"/>
          <w:sz w:val="28"/>
          <w:szCs w:val="28"/>
          <w:rtl/>
        </w:rPr>
        <w:t xml:space="preserve">علوم القرآن الکریم 34</w:t>
      </w:r>
    </w:p>
    <w:p>
      <w:pPr>
        <w:pStyle w:val="BookText"/>
      </w:pPr>
      <w:r>
        <w:rPr>
          <w:rFonts w:ascii="IRNazanin" w:hAnsi="IRNazanin" w:eastAsia="IRNazanin" w:cs="IRNazanin"/>
          <w:lang w:bidi="fa-IR"/>
          <w:color w:val="111111"/>
          <w:sz w:val="28"/>
          <w:szCs w:val="28"/>
          <w:rtl/>
        </w:rPr>
        <w:t xml:space="preserve">علوم الحدیث 35</w:t>
      </w:r>
    </w:p>
    <w:p>
      <w:pPr>
        <w:pStyle w:val="BookText"/>
      </w:pPr>
      <w:r>
        <w:rPr>
          <w:rFonts w:ascii="IRNazanin" w:hAnsi="IRNazanin" w:eastAsia="IRNazanin" w:cs="IRNazanin"/>
          <w:lang w:bidi="fa-IR"/>
          <w:color w:val="111111"/>
          <w:sz w:val="28"/>
          <w:szCs w:val="28"/>
          <w:rtl/>
        </w:rPr>
        <w:t xml:space="preserve">علم الفقه 35</w:t>
      </w:r>
    </w:p>
    <w:p>
      <w:pPr>
        <w:pStyle w:val="BookText"/>
      </w:pPr>
      <w:r>
        <w:rPr>
          <w:rFonts w:ascii="IRNazanin" w:hAnsi="IRNazanin" w:eastAsia="IRNazanin" w:cs="IRNazanin"/>
          <w:lang w:bidi="fa-IR"/>
          <w:color w:val="111111"/>
          <w:sz w:val="28"/>
          <w:szCs w:val="28"/>
          <w:rtl/>
        </w:rPr>
        <w:t xml:space="preserve">علم التاریخ 36</w:t>
      </w:r>
    </w:p>
    <w:p>
      <w:pPr>
        <w:pStyle w:val="BookText"/>
      </w:pPr>
      <w:r>
        <w:rPr>
          <w:rFonts w:ascii="Amiri" w:hAnsi="Amiri" w:eastAsia="Amiri" w:cs="Amiri"/>
          <w:lang w:bidi="ar-SA"/>
          <w:color w:val="111111"/>
          <w:sz w:val="28"/>
          <w:szCs w:val="28"/>
          <w:rtl/>
        </w:rPr>
        <w:t xml:space="preserve">علوم اللغة و النحو 36</w:t>
      </w:r>
    </w:p>
    <w:p>
      <w:pPr>
        <w:pStyle w:val="BookText"/>
      </w:pPr>
      <w:r>
        <w:rPr>
          <w:rFonts w:ascii="IRNazanin" w:hAnsi="IRNazanin" w:eastAsia="IRNazanin" w:cs="IRNazanin"/>
          <w:lang w:bidi="fa-IR"/>
          <w:color w:val="111111"/>
          <w:sz w:val="28"/>
          <w:szCs w:val="28"/>
          <w:rtl/>
        </w:rPr>
        <w:t xml:space="preserve">ابن الحاجب 42</w:t>
      </w:r>
    </w:p>
    <w:p>
      <w:pPr>
        <w:pStyle w:val="BookText"/>
      </w:pPr>
      <w:r>
        <w:rPr>
          <w:rFonts w:ascii="IRNazanin" w:hAnsi="IRNazanin" w:eastAsia="IRNazanin" w:cs="IRNazanin"/>
          <w:lang w:bidi="fa-IR"/>
          <w:color w:val="111111"/>
          <w:sz w:val="28"/>
          <w:szCs w:val="28"/>
          <w:rtl/>
        </w:rPr>
        <w:t xml:space="preserve">حیاته 42</w:t>
      </w:r>
    </w:p>
    <w:p>
      <w:pPr>
        <w:pStyle w:val="BookText"/>
      </w:pPr>
      <w:r>
        <w:rPr>
          <w:rFonts w:ascii="IRNazanin" w:hAnsi="IRNazanin" w:eastAsia="IRNazanin" w:cs="IRNazanin"/>
          <w:lang w:bidi="fa-IR"/>
          <w:color w:val="111111"/>
          <w:sz w:val="28"/>
          <w:szCs w:val="28"/>
          <w:rtl/>
        </w:rPr>
        <w:t xml:space="preserve">المؤلف 45</w:t>
      </w:r>
    </w:p>
    <w:p>
      <w:pPr>
        <w:pStyle w:val="BookText"/>
      </w:pPr>
      <w:r>
        <w:rPr>
          <w:rFonts w:ascii="IRNazanin" w:hAnsi="IRNazanin" w:eastAsia="IRNazanin" w:cs="IRNazanin"/>
          <w:lang w:bidi="fa-IR"/>
          <w:color w:val="111111"/>
          <w:sz w:val="28"/>
          <w:szCs w:val="28"/>
          <w:rtl/>
        </w:rPr>
        <w:t xml:space="preserve">کتاب النجم الثاقب شرح کافیة ابن الحاجب 46</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منهجه فی الشرح 46</w:t>
      </w:r>
    </w:p>
    <w:p>
      <w:pPr>
        <w:pStyle w:val="BookText"/>
      </w:pPr>
      <w:r>
        <w:rPr>
          <w:rFonts w:ascii="IRNazanin" w:hAnsi="IRNazanin" w:eastAsia="IRNazanin" w:cs="IRNazanin"/>
          <w:lang w:bidi="fa-IR"/>
          <w:color w:val="111111"/>
          <w:sz w:val="28"/>
          <w:szCs w:val="28"/>
          <w:rtl/>
        </w:rPr>
        <w:t xml:space="preserve">وصف النسخ 55</w:t>
      </w:r>
    </w:p>
    <w:p>
      <w:pPr>
        <w:pStyle w:val="BookText"/>
      </w:pPr>
      <w:r>
        <w:rPr>
          <w:rFonts w:ascii="IRNazanin" w:hAnsi="IRNazanin" w:eastAsia="IRNazanin" w:cs="IRNazanin"/>
          <w:lang w:bidi="fa-IR"/>
          <w:color w:val="111111"/>
          <w:sz w:val="28"/>
          <w:szCs w:val="28"/>
          <w:rtl/>
        </w:rPr>
        <w:t xml:space="preserve">منهج التحقیق 56</w:t>
      </w:r>
    </w:p>
    <w:p>
      <w:pPr>
        <w:pStyle w:val="BookText"/>
      </w:pPr>
      <w:r>
        <w:rPr>
          <w:rFonts w:ascii="IRNazanin" w:hAnsi="IRNazanin" w:eastAsia="IRNazanin" w:cs="IRNazanin"/>
          <w:lang w:bidi="fa-IR"/>
          <w:color w:val="111111"/>
          <w:sz w:val="28"/>
          <w:szCs w:val="28"/>
          <w:rtl/>
        </w:rPr>
        <w:t xml:space="preserve">الکلمة و الکلام 62</w:t>
      </w:r>
    </w:p>
    <w:p>
      <w:pPr>
        <w:pStyle w:val="BookText"/>
      </w:pPr>
      <w:r>
        <w:rPr>
          <w:rFonts w:ascii="IRNazanin" w:hAnsi="IRNazanin" w:eastAsia="IRNazanin" w:cs="IRNazanin"/>
          <w:lang w:bidi="fa-IR"/>
          <w:color w:val="111111"/>
          <w:sz w:val="28"/>
          <w:szCs w:val="28"/>
          <w:rtl/>
        </w:rPr>
        <w:t xml:space="preserve">الإعراب 83</w:t>
      </w:r>
    </w:p>
    <w:p>
      <w:pPr>
        <w:pStyle w:val="BookText"/>
      </w:pPr>
      <w:r>
        <w:rPr>
          <w:rFonts w:ascii="Amiri" w:hAnsi="Amiri" w:eastAsia="Amiri" w:cs="Amiri"/>
          <w:lang w:bidi="ar-SA"/>
          <w:color w:val="111111"/>
          <w:sz w:val="28"/>
          <w:szCs w:val="28"/>
          <w:rtl/>
        </w:rPr>
        <w:t xml:space="preserve">الأسماء الستة 95</w:t>
      </w:r>
    </w:p>
    <w:p>
      <w:pPr>
        <w:pStyle w:val="BookText"/>
      </w:pPr>
      <w:r>
        <w:rPr>
          <w:rFonts w:ascii="IRNazanin" w:hAnsi="IRNazanin" w:eastAsia="IRNazanin" w:cs="IRNazanin"/>
          <w:lang w:bidi="fa-IR"/>
          <w:color w:val="111111"/>
          <w:sz w:val="28"/>
          <w:szCs w:val="28"/>
          <w:rtl/>
        </w:rPr>
        <w:t xml:space="preserve">الممنوع من الصرف 116</w:t>
      </w:r>
    </w:p>
    <w:p>
      <w:pPr>
        <w:pStyle w:val="BookText"/>
      </w:pPr>
      <w:r>
        <w:rPr>
          <w:rFonts w:ascii="IRNazanin" w:hAnsi="IRNazanin" w:eastAsia="IRNazanin" w:cs="IRNazanin"/>
          <w:lang w:bidi="fa-IR"/>
          <w:color w:val="111111"/>
          <w:sz w:val="28"/>
          <w:szCs w:val="28"/>
          <w:rtl/>
        </w:rPr>
        <w:t xml:space="preserve">المرفوعات 177</w:t>
      </w:r>
    </w:p>
    <w:p>
      <w:pPr>
        <w:pStyle w:val="BookText"/>
      </w:pPr>
      <w:r>
        <w:rPr>
          <w:rFonts w:ascii="IRNazanin" w:hAnsi="IRNazanin" w:eastAsia="IRNazanin" w:cs="IRNazanin"/>
          <w:lang w:bidi="fa-IR"/>
          <w:color w:val="111111"/>
          <w:sz w:val="28"/>
          <w:szCs w:val="28"/>
          <w:rtl/>
        </w:rPr>
        <w:t xml:space="preserve">التنازع 192</w:t>
      </w:r>
    </w:p>
    <w:p>
      <w:pPr>
        <w:pStyle w:val="BookText"/>
      </w:pPr>
      <w:r>
        <w:rPr>
          <w:rFonts w:ascii="IRNazanin" w:hAnsi="IRNazanin" w:eastAsia="IRNazanin" w:cs="IRNazanin"/>
          <w:lang w:bidi="fa-IR"/>
          <w:color w:val="111111"/>
          <w:sz w:val="28"/>
          <w:szCs w:val="28"/>
          <w:rtl/>
        </w:rPr>
        <w:t xml:space="preserve">نائب الفاعل 218</w:t>
      </w:r>
    </w:p>
    <w:p>
      <w:pPr>
        <w:pStyle w:val="BookText"/>
      </w:pPr>
      <w:r>
        <w:rPr>
          <w:rFonts w:ascii="IRNazanin" w:hAnsi="IRNazanin" w:eastAsia="IRNazanin" w:cs="IRNazanin"/>
          <w:lang w:bidi="fa-IR"/>
          <w:color w:val="111111"/>
          <w:sz w:val="28"/>
          <w:szCs w:val="28"/>
          <w:rtl/>
        </w:rPr>
        <w:t xml:space="preserve">المبتدأ و الخبر 227</w:t>
      </w:r>
    </w:p>
    <w:p>
      <w:pPr>
        <w:pStyle w:val="BookText"/>
      </w:pPr>
      <w:r>
        <w:rPr>
          <w:rFonts w:ascii="IRNazanin" w:hAnsi="IRNazanin" w:eastAsia="IRNazanin" w:cs="IRNazanin"/>
          <w:lang w:bidi="fa-IR"/>
          <w:color w:val="111111"/>
          <w:sz w:val="28"/>
          <w:szCs w:val="28"/>
          <w:rtl/>
        </w:rPr>
        <w:t xml:space="preserve">مسوغات الابتداء بالنکرة 232</w:t>
      </w:r>
    </w:p>
    <w:p>
      <w:pPr>
        <w:pStyle w:val="BookText"/>
      </w:pPr>
      <w:r>
        <w:rPr>
          <w:rFonts w:ascii="IRNazanin" w:hAnsi="IRNazanin" w:eastAsia="IRNazanin" w:cs="IRNazanin"/>
          <w:lang w:bidi="fa-IR"/>
          <w:color w:val="111111"/>
          <w:sz w:val="28"/>
          <w:szCs w:val="28"/>
          <w:rtl/>
        </w:rPr>
        <w:t xml:space="preserve">الخبر یکون جملة 239</w:t>
      </w:r>
    </w:p>
    <w:p>
      <w:pPr>
        <w:pStyle w:val="BookText"/>
      </w:pPr>
      <w:r>
        <w:rPr>
          <w:rFonts w:ascii="IRNazanin" w:hAnsi="IRNazanin" w:eastAsia="IRNazanin" w:cs="IRNazanin"/>
          <w:lang w:bidi="fa-IR"/>
          <w:color w:val="111111"/>
          <w:sz w:val="28"/>
          <w:szCs w:val="28"/>
          <w:rtl/>
        </w:rPr>
        <w:t xml:space="preserve">وجوب تقدیم المبتدأ 247</w:t>
      </w:r>
    </w:p>
    <w:p>
      <w:pPr>
        <w:pStyle w:val="BookText"/>
      </w:pPr>
      <w:r>
        <w:rPr>
          <w:rFonts w:ascii="IRNazanin" w:hAnsi="IRNazanin" w:eastAsia="IRNazanin" w:cs="IRNazanin"/>
          <w:lang w:bidi="fa-IR"/>
          <w:color w:val="111111"/>
          <w:sz w:val="28"/>
          <w:szCs w:val="28"/>
          <w:rtl/>
        </w:rPr>
        <w:t xml:space="preserve">وجوب تقدیم الخبر 251</w:t>
      </w:r>
    </w:p>
    <w:p>
      <w:pPr>
        <w:pStyle w:val="BookText"/>
      </w:pPr>
      <w:r>
        <w:rPr>
          <w:rFonts w:ascii="IRNazanin" w:hAnsi="IRNazanin" w:eastAsia="IRNazanin" w:cs="IRNazanin"/>
          <w:lang w:bidi="fa-IR"/>
          <w:color w:val="111111"/>
          <w:sz w:val="28"/>
          <w:szCs w:val="28"/>
          <w:rtl/>
        </w:rPr>
        <w:t xml:space="preserve">تعدد الخبر 254</w:t>
      </w:r>
    </w:p>
    <w:p>
      <w:pPr>
        <w:pStyle w:val="BookText"/>
      </w:pPr>
      <w:r>
        <w:rPr>
          <w:rFonts w:ascii="IRNazanin" w:hAnsi="IRNazanin" w:eastAsia="IRNazanin" w:cs="IRNazanin"/>
          <w:lang w:bidi="fa-IR"/>
          <w:color w:val="111111"/>
          <w:sz w:val="28"/>
          <w:szCs w:val="28"/>
          <w:rtl/>
        </w:rPr>
        <w:t xml:space="preserve">دخول الفاء فی خبر المبتدأ 258</w:t>
      </w:r>
    </w:p>
    <w:p>
      <w:pPr>
        <w:pStyle w:val="BookText"/>
      </w:pPr>
      <w:r>
        <w:rPr>
          <w:rFonts w:ascii="IRNazanin" w:hAnsi="IRNazanin" w:eastAsia="IRNazanin" w:cs="IRNazanin"/>
          <w:lang w:bidi="fa-IR"/>
          <w:color w:val="111111"/>
          <w:sz w:val="28"/>
          <w:szCs w:val="28"/>
          <w:rtl/>
        </w:rPr>
        <w:t xml:space="preserve">حذف المبتدأ 264</w:t>
      </w:r>
    </w:p>
    <w:p>
      <w:pPr>
        <w:pStyle w:val="BookText"/>
      </w:pPr>
      <w:r>
        <w:rPr>
          <w:rFonts w:ascii="IRNazanin" w:hAnsi="IRNazanin" w:eastAsia="IRNazanin" w:cs="IRNazanin"/>
          <w:lang w:bidi="fa-IR"/>
          <w:color w:val="111111"/>
          <w:sz w:val="28"/>
          <w:szCs w:val="28"/>
          <w:rtl/>
        </w:rPr>
        <w:t xml:space="preserve">حذف الخبر 266</w:t>
      </w:r>
    </w:p>
    <w:p>
      <w:pPr>
        <w:pStyle w:val="BookText"/>
      </w:pPr>
      <w:r>
        <w:rPr>
          <w:rFonts w:ascii="IRNazanin" w:hAnsi="IRNazanin" w:eastAsia="IRNazanin" w:cs="IRNazanin"/>
          <w:lang w:bidi="fa-IR"/>
          <w:color w:val="111111"/>
          <w:sz w:val="28"/>
          <w:szCs w:val="28"/>
          <w:rtl/>
        </w:rPr>
        <w:t xml:space="preserve">خبر إن و أخواتها 274</w:t>
      </w:r>
    </w:p>
    <w:p>
      <w:pPr>
        <w:pStyle w:val="BookText"/>
      </w:pPr>
      <w:r>
        <w:rPr>
          <w:rFonts w:ascii="IRNazanin" w:hAnsi="IRNazanin" w:eastAsia="IRNazanin" w:cs="IRNazanin"/>
          <w:lang w:bidi="fa-IR"/>
          <w:color w:val="111111"/>
          <w:sz w:val="28"/>
          <w:szCs w:val="28"/>
          <w:rtl/>
        </w:rPr>
        <w:t xml:space="preserve">خبر(لا)النافیة للجنس 277</w:t>
      </w:r>
    </w:p>
    <w:p>
      <w:pPr>
        <w:pStyle w:val="BookText"/>
      </w:pPr>
      <w:r>
        <w:rPr>
          <w:rFonts w:ascii="IRNazanin" w:hAnsi="IRNazanin" w:eastAsia="IRNazanin" w:cs="IRNazanin"/>
          <w:lang w:bidi="fa-IR"/>
          <w:color w:val="111111"/>
          <w:sz w:val="28"/>
          <w:szCs w:val="28"/>
          <w:rtl/>
        </w:rPr>
        <w:t xml:space="preserve">اسم ما،و لا المشبهتین ب‍(لیس)280</w:t>
      </w:r>
    </w:p>
    <w:p>
      <w:pPr>
        <w:pStyle w:val="BookText"/>
      </w:pPr>
      <w:r>
        <w:rPr>
          <w:rFonts w:ascii="IRNazanin" w:hAnsi="IRNazanin" w:eastAsia="IRNazanin" w:cs="IRNazanin"/>
          <w:lang w:bidi="fa-IR"/>
          <w:color w:val="111111"/>
          <w:sz w:val="28"/>
          <w:szCs w:val="28"/>
          <w:rtl/>
        </w:rPr>
        <w:t xml:space="preserve">المنصوبات 284</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المفعول المطلق 286</w:t>
      </w:r>
    </w:p>
    <w:p>
      <w:pPr>
        <w:pStyle w:val="BookText"/>
      </w:pPr>
      <w:r>
        <w:rPr>
          <w:rFonts w:ascii="IRNazanin" w:hAnsi="IRNazanin" w:eastAsia="IRNazanin" w:cs="IRNazanin"/>
          <w:lang w:bidi="fa-IR"/>
          <w:color w:val="111111"/>
          <w:sz w:val="28"/>
          <w:szCs w:val="28"/>
          <w:rtl/>
        </w:rPr>
        <w:t xml:space="preserve">المفعول به 303</w:t>
      </w:r>
    </w:p>
    <w:p>
      <w:pPr>
        <w:pStyle w:val="BookText"/>
      </w:pPr>
      <w:r>
        <w:rPr>
          <w:rFonts w:ascii="IRNazanin" w:hAnsi="IRNazanin" w:eastAsia="IRNazanin" w:cs="IRNazanin"/>
          <w:lang w:bidi="fa-IR"/>
          <w:color w:val="111111"/>
          <w:sz w:val="28"/>
          <w:szCs w:val="28"/>
          <w:rtl/>
        </w:rPr>
        <w:t xml:space="preserve">المنادی 309</w:t>
      </w:r>
    </w:p>
    <w:p>
      <w:pPr>
        <w:pStyle w:val="BookText"/>
      </w:pPr>
      <w:r>
        <w:rPr>
          <w:rFonts w:ascii="IRNazanin" w:hAnsi="IRNazanin" w:eastAsia="IRNazanin" w:cs="IRNazanin"/>
          <w:lang w:bidi="fa-IR"/>
          <w:color w:val="111111"/>
          <w:sz w:val="28"/>
          <w:szCs w:val="28"/>
          <w:rtl/>
        </w:rPr>
        <w:t xml:space="preserve">توابع المنادی 319</w:t>
      </w:r>
    </w:p>
    <w:p>
      <w:pPr>
        <w:pStyle w:val="BookText"/>
      </w:pPr>
      <w:r>
        <w:rPr>
          <w:rFonts w:ascii="IRNazanin" w:hAnsi="IRNazanin" w:eastAsia="IRNazanin" w:cs="IRNazanin"/>
          <w:lang w:bidi="fa-IR"/>
          <w:color w:val="111111"/>
          <w:sz w:val="28"/>
          <w:szCs w:val="28"/>
          <w:rtl/>
        </w:rPr>
        <w:t xml:space="preserve">ترخیم المنادی 342</w:t>
      </w:r>
    </w:p>
    <w:p>
      <w:pPr>
        <w:pStyle w:val="BookText"/>
      </w:pPr>
      <w:r>
        <w:rPr>
          <w:rFonts w:ascii="Amiri" w:hAnsi="Amiri" w:eastAsia="Amiri" w:cs="Amiri"/>
          <w:lang w:bidi="ar-SA"/>
          <w:color w:val="111111"/>
          <w:sz w:val="28"/>
          <w:szCs w:val="28"/>
          <w:rtl/>
        </w:rPr>
        <w:t xml:space="preserve">الندبة 355</w:t>
      </w:r>
    </w:p>
    <w:p>
      <w:pPr>
        <w:pStyle w:val="BookText"/>
      </w:pPr>
      <w:r>
        <w:rPr>
          <w:rFonts w:ascii="IRNazanin" w:hAnsi="IRNazanin" w:eastAsia="IRNazanin" w:cs="IRNazanin"/>
          <w:lang w:bidi="fa-IR"/>
          <w:color w:val="111111"/>
          <w:sz w:val="28"/>
          <w:szCs w:val="28"/>
          <w:rtl/>
        </w:rPr>
        <w:t xml:space="preserve">حذف حرف النداء 361</w:t>
      </w:r>
    </w:p>
    <w:p>
      <w:pPr>
        <w:pStyle w:val="BookText"/>
      </w:pPr>
      <w:r>
        <w:rPr>
          <w:rFonts w:ascii="IRNazanin" w:hAnsi="IRNazanin" w:eastAsia="IRNazanin" w:cs="IRNazanin"/>
          <w:lang w:bidi="fa-IR"/>
          <w:color w:val="111111"/>
          <w:sz w:val="28"/>
          <w:szCs w:val="28"/>
          <w:rtl/>
        </w:rPr>
        <w:t xml:space="preserve">الاشتغال 367</w:t>
      </w:r>
    </w:p>
    <w:p>
      <w:pPr>
        <w:pStyle w:val="BookText"/>
      </w:pPr>
      <w:r>
        <w:rPr>
          <w:rFonts w:ascii="IRNazanin" w:hAnsi="IRNazanin" w:eastAsia="IRNazanin" w:cs="IRNazanin"/>
          <w:lang w:bidi="fa-IR"/>
          <w:color w:val="111111"/>
          <w:sz w:val="28"/>
          <w:szCs w:val="28"/>
          <w:rtl/>
        </w:rPr>
        <w:t xml:space="preserve">التحذیر 388</w:t>
      </w:r>
    </w:p>
    <w:p>
      <w:pPr>
        <w:pStyle w:val="BookText"/>
      </w:pPr>
      <w:r>
        <w:rPr>
          <w:rFonts w:ascii="IRNazanin" w:hAnsi="IRNazanin" w:eastAsia="IRNazanin" w:cs="IRNazanin"/>
          <w:lang w:bidi="fa-IR"/>
          <w:color w:val="111111"/>
          <w:sz w:val="28"/>
          <w:szCs w:val="28"/>
          <w:rtl/>
        </w:rPr>
        <w:t xml:space="preserve">المفعول فیه 394</w:t>
      </w:r>
    </w:p>
    <w:p>
      <w:pPr>
        <w:pStyle w:val="BookText"/>
      </w:pPr>
      <w:r>
        <w:rPr>
          <w:rFonts w:ascii="IRNazanin" w:hAnsi="IRNazanin" w:eastAsia="IRNazanin" w:cs="IRNazanin"/>
          <w:lang w:bidi="fa-IR"/>
          <w:color w:val="111111"/>
          <w:sz w:val="28"/>
          <w:szCs w:val="28"/>
          <w:rtl/>
        </w:rPr>
        <w:t xml:space="preserve">المفعول له 402</w:t>
      </w:r>
    </w:p>
    <w:p>
      <w:pPr>
        <w:pStyle w:val="BookText"/>
      </w:pPr>
      <w:r>
        <w:rPr>
          <w:rFonts w:ascii="IRNazanin" w:hAnsi="IRNazanin" w:eastAsia="IRNazanin" w:cs="IRNazanin"/>
          <w:lang w:bidi="fa-IR"/>
          <w:color w:val="111111"/>
          <w:sz w:val="28"/>
          <w:szCs w:val="28"/>
          <w:rtl/>
        </w:rPr>
        <w:t xml:space="preserve">المفعول معه 408</w:t>
      </w:r>
    </w:p>
    <w:p>
      <w:pPr>
        <w:pStyle w:val="BookText"/>
      </w:pPr>
      <w:r>
        <w:rPr>
          <w:rFonts w:ascii="IRNazanin" w:hAnsi="IRNazanin" w:eastAsia="IRNazanin" w:cs="IRNazanin"/>
          <w:lang w:bidi="fa-IR"/>
          <w:color w:val="111111"/>
          <w:sz w:val="28"/>
          <w:szCs w:val="28"/>
          <w:rtl/>
        </w:rPr>
        <w:t xml:space="preserve">الحال 416</w:t>
      </w:r>
    </w:p>
    <w:p>
      <w:pPr>
        <w:pStyle w:val="BookText"/>
      </w:pPr>
      <w:r>
        <w:rPr>
          <w:rFonts w:ascii="IRNazanin" w:hAnsi="IRNazanin" w:eastAsia="IRNazanin" w:cs="IRNazanin"/>
          <w:lang w:bidi="fa-IR"/>
          <w:color w:val="111111"/>
          <w:sz w:val="28"/>
          <w:szCs w:val="28"/>
          <w:rtl/>
        </w:rPr>
        <w:t xml:space="preserve">التمییز 442</w:t>
      </w:r>
    </w:p>
    <w:p>
      <w:pPr>
        <w:pStyle w:val="BookText"/>
      </w:pPr>
      <w:r>
        <w:rPr>
          <w:rFonts w:ascii="IRNazanin" w:hAnsi="IRNazanin" w:eastAsia="IRNazanin" w:cs="IRNazanin"/>
          <w:lang w:bidi="fa-IR"/>
          <w:color w:val="111111"/>
          <w:sz w:val="28"/>
          <w:szCs w:val="28"/>
          <w:rtl/>
        </w:rPr>
        <w:t xml:space="preserve">المستثنی 458</w:t>
      </w:r>
    </w:p>
    <w:p>
      <w:pPr>
        <w:pStyle w:val="BookText"/>
      </w:pPr>
      <w:r>
        <w:rPr>
          <w:rFonts w:ascii="IRNazanin" w:hAnsi="IRNazanin" w:eastAsia="IRNazanin" w:cs="IRNazanin"/>
          <w:lang w:bidi="fa-IR"/>
          <w:color w:val="111111"/>
          <w:sz w:val="28"/>
          <w:szCs w:val="28"/>
          <w:rtl/>
        </w:rPr>
        <w:t xml:space="preserve">خبر کان و أخواتها 489</w:t>
      </w:r>
    </w:p>
    <w:p>
      <w:pPr>
        <w:pStyle w:val="BookText"/>
      </w:pPr>
      <w:r>
        <w:rPr>
          <w:rFonts w:ascii="IRNazanin" w:hAnsi="IRNazanin" w:eastAsia="IRNazanin" w:cs="IRNazanin"/>
          <w:lang w:bidi="fa-IR"/>
          <w:color w:val="111111"/>
          <w:sz w:val="28"/>
          <w:szCs w:val="28"/>
          <w:rtl/>
        </w:rPr>
        <w:t xml:space="preserve">اسم إنّ و أخواتها 496</w:t>
      </w:r>
    </w:p>
    <w:p>
      <w:pPr>
        <w:pStyle w:val="BookText"/>
      </w:pPr>
      <w:r>
        <w:rPr>
          <w:rFonts w:ascii="IRNazanin" w:hAnsi="IRNazanin" w:eastAsia="IRNazanin" w:cs="IRNazanin"/>
          <w:lang w:bidi="fa-IR"/>
          <w:color w:val="111111"/>
          <w:sz w:val="28"/>
          <w:szCs w:val="28"/>
          <w:rtl/>
        </w:rPr>
        <w:t xml:space="preserve">المنصوب ب‍(لا)التی لنفی الجنس 497</w:t>
      </w:r>
    </w:p>
    <w:p>
      <w:pPr>
        <w:pStyle w:val="BookText"/>
      </w:pPr>
      <w:r>
        <w:rPr>
          <w:rFonts w:ascii="IRNazanin" w:hAnsi="IRNazanin" w:eastAsia="IRNazanin" w:cs="IRNazanin"/>
          <w:lang w:bidi="fa-IR"/>
          <w:color w:val="111111"/>
          <w:sz w:val="28"/>
          <w:szCs w:val="28"/>
          <w:rtl/>
        </w:rPr>
        <w:t xml:space="preserve">خبر ما و لا المشبهتین بلیس 516</w:t>
      </w:r>
    </w:p>
    <w:p>
      <w:pPr>
        <w:pStyle w:val="BookText"/>
      </w:pPr>
      <w:r>
        <w:rPr>
          <w:rFonts w:ascii="IRNazanin" w:hAnsi="IRNazanin" w:eastAsia="IRNazanin" w:cs="IRNazanin"/>
          <w:lang w:bidi="fa-IR"/>
          <w:color w:val="111111"/>
          <w:sz w:val="28"/>
          <w:szCs w:val="28"/>
          <w:rtl/>
        </w:rPr>
        <w:t xml:space="preserve">المجرورات 524</w:t>
      </w:r>
    </w:p>
    <w:p>
      <w:pPr>
        <w:pStyle w:val="BookText"/>
      </w:pPr>
      <w:r>
        <w:rPr>
          <w:rFonts w:ascii="IRNazanin" w:hAnsi="IRNazanin" w:eastAsia="IRNazanin" w:cs="IRNazanin"/>
          <w:lang w:bidi="fa-IR"/>
          <w:color w:val="111111"/>
          <w:sz w:val="28"/>
          <w:szCs w:val="28"/>
          <w:rtl/>
        </w:rPr>
        <w:t xml:space="preserve">التوابع 553</w:t>
      </w:r>
    </w:p>
    <w:p>
      <w:pPr>
        <w:pStyle w:val="BookText"/>
      </w:pPr>
      <w:r>
        <w:rPr>
          <w:rFonts w:ascii="IRNazanin" w:hAnsi="IRNazanin" w:eastAsia="IRNazanin" w:cs="IRNazanin"/>
          <w:lang w:bidi="fa-IR"/>
          <w:color w:val="111111"/>
          <w:sz w:val="28"/>
          <w:szCs w:val="28"/>
          <w:rtl/>
        </w:rPr>
        <w:t xml:space="preserve">النعت 555</w:t>
      </w:r>
    </w:p>
    <w:p>
      <w:pPr>
        <w:pStyle w:val="BookText"/>
      </w:pPr>
      <w:r>
        <w:rPr>
          <w:rFonts w:ascii="IRNazanin" w:hAnsi="IRNazanin" w:eastAsia="IRNazanin" w:cs="IRNazanin"/>
          <w:lang w:bidi="fa-IR"/>
          <w:color w:val="111111"/>
          <w:sz w:val="28"/>
          <w:szCs w:val="28"/>
          <w:rtl/>
        </w:rPr>
        <w:t xml:space="preserve">العطف 567</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التوکید 577</w:t>
      </w:r>
    </w:p>
    <w:p>
      <w:pPr>
        <w:pStyle w:val="BookText"/>
      </w:pPr>
      <w:r>
        <w:rPr>
          <w:rFonts w:ascii="IRNazanin" w:hAnsi="IRNazanin" w:eastAsia="IRNazanin" w:cs="IRNazanin"/>
          <w:lang w:bidi="fa-IR"/>
          <w:color w:val="111111"/>
          <w:sz w:val="28"/>
          <w:szCs w:val="28"/>
          <w:rtl/>
        </w:rPr>
        <w:t xml:space="preserve">البدل 588</w:t>
      </w:r>
    </w:p>
    <w:p>
      <w:pPr>
        <w:pStyle w:val="BookText"/>
      </w:pPr>
      <w:r>
        <w:rPr>
          <w:rFonts w:ascii="IRNazanin" w:hAnsi="IRNazanin" w:eastAsia="IRNazanin" w:cs="IRNazanin"/>
          <w:lang w:bidi="fa-IR"/>
          <w:color w:val="111111"/>
          <w:sz w:val="28"/>
          <w:szCs w:val="28"/>
          <w:rtl/>
        </w:rPr>
        <w:t xml:space="preserve">عطف البیان 600</w:t>
      </w:r>
    </w:p>
    <w:p>
      <w:pPr>
        <w:pStyle w:val="BookText"/>
      </w:pPr>
      <w:r>
        <w:rPr>
          <w:rFonts w:ascii="IRNazanin" w:hAnsi="IRNazanin" w:eastAsia="IRNazanin" w:cs="IRNazanin"/>
          <w:lang w:bidi="fa-IR"/>
          <w:color w:val="111111"/>
          <w:sz w:val="28"/>
          <w:szCs w:val="28"/>
          <w:rtl/>
        </w:rPr>
        <w:t xml:space="preserve">المبنی 607</w:t>
      </w:r>
    </w:p>
    <w:p>
      <w:pPr>
        <w:pStyle w:val="BookText"/>
      </w:pPr>
      <w:r>
        <w:rPr>
          <w:rFonts w:ascii="IRNazanin" w:hAnsi="IRNazanin" w:eastAsia="IRNazanin" w:cs="IRNazanin"/>
          <w:lang w:bidi="fa-IR"/>
          <w:color w:val="111111"/>
          <w:sz w:val="28"/>
          <w:szCs w:val="28"/>
          <w:rtl/>
        </w:rPr>
        <w:t xml:space="preserve">نون الوقایة 639</w:t>
      </w:r>
    </w:p>
    <w:p>
      <w:pPr>
        <w:pStyle w:val="BookText"/>
      </w:pPr>
      <w:r>
        <w:rPr>
          <w:rFonts w:ascii="IRNazanin" w:hAnsi="IRNazanin" w:eastAsia="IRNazanin" w:cs="IRNazanin"/>
          <w:lang w:bidi="fa-IR"/>
          <w:color w:val="111111"/>
          <w:sz w:val="28"/>
          <w:szCs w:val="28"/>
          <w:rtl/>
        </w:rPr>
        <w:t xml:space="preserve">ضمیر الفصل 646</w:t>
      </w:r>
    </w:p>
    <w:p>
      <w:pPr>
        <w:pStyle w:val="BookText"/>
      </w:pPr>
      <w:r>
        <w:rPr>
          <w:rFonts w:ascii="IRNazanin" w:hAnsi="IRNazanin" w:eastAsia="IRNazanin" w:cs="IRNazanin"/>
          <w:lang w:bidi="fa-IR"/>
          <w:color w:val="111111"/>
          <w:sz w:val="28"/>
          <w:szCs w:val="28"/>
          <w:rtl/>
        </w:rPr>
        <w:t xml:space="preserve">ضمیر الشأن و القصة 653</w:t>
      </w:r>
    </w:p>
    <w:p>
      <w:pPr>
        <w:pStyle w:val="BookText"/>
      </w:pPr>
      <w:r>
        <w:rPr>
          <w:rFonts w:ascii="Amiri" w:hAnsi="Amiri" w:eastAsia="Amiri" w:cs="Amiri"/>
          <w:lang w:bidi="ar-SA"/>
          <w:color w:val="111111"/>
          <w:sz w:val="28"/>
          <w:szCs w:val="28"/>
          <w:rtl/>
        </w:rPr>
        <w:t xml:space="preserve">أسماء الإشارة 658</w:t>
      </w:r>
    </w:p>
    <w:p>
      <w:pPr>
        <w:pStyle w:val="BookText"/>
      </w:pPr>
      <w:r>
        <w:rPr>
          <w:rFonts w:ascii="IRNazanin" w:hAnsi="IRNazanin" w:eastAsia="IRNazanin" w:cs="IRNazanin"/>
          <w:lang w:bidi="fa-IR"/>
          <w:color w:val="111111"/>
          <w:sz w:val="28"/>
          <w:szCs w:val="28"/>
          <w:rtl/>
        </w:rPr>
        <w:t xml:space="preserve">الموصول 666</w:t>
      </w:r>
    </w:p>
    <w:p>
      <w:pPr>
        <w:pStyle w:val="BookText"/>
      </w:pPr>
      <w:r>
        <w:rPr>
          <w:rFonts w:ascii="IRNazanin" w:hAnsi="IRNazanin" w:eastAsia="IRNazanin" w:cs="IRNazanin"/>
          <w:lang w:bidi="fa-IR"/>
          <w:color w:val="111111"/>
          <w:sz w:val="28"/>
          <w:szCs w:val="28"/>
          <w:rtl/>
        </w:rPr>
        <w:t xml:space="preserve">أسماء الأفعال 695</w:t>
      </w:r>
    </w:p>
    <w:p>
      <w:pPr>
        <w:pStyle w:val="BookText"/>
      </w:pPr>
      <w:r>
        <w:rPr>
          <w:rFonts w:ascii="IRNazanin" w:hAnsi="IRNazanin" w:eastAsia="IRNazanin" w:cs="IRNazanin"/>
          <w:lang w:bidi="fa-IR"/>
          <w:color w:val="111111"/>
          <w:sz w:val="28"/>
          <w:szCs w:val="28"/>
          <w:rtl/>
        </w:rPr>
        <w:t xml:space="preserve">أسماء الأصوات 709</w:t>
      </w:r>
    </w:p>
    <w:p>
      <w:pPr>
        <w:pStyle w:val="BookText"/>
      </w:pPr>
      <w:r>
        <w:rPr>
          <w:rFonts w:ascii="IRNazanin" w:hAnsi="IRNazanin" w:eastAsia="IRNazanin" w:cs="IRNazanin"/>
          <w:lang w:bidi="fa-IR"/>
          <w:color w:val="111111"/>
          <w:sz w:val="28"/>
          <w:szCs w:val="28"/>
          <w:rtl/>
        </w:rPr>
        <w:t xml:space="preserve">المرکبات 713</w:t>
      </w:r>
    </w:p>
    <w:p>
      <w:pPr>
        <w:pStyle w:val="BookText"/>
      </w:pPr>
      <w:r>
        <w:rPr>
          <w:rFonts w:ascii="IRNazanin" w:hAnsi="IRNazanin" w:eastAsia="IRNazanin" w:cs="IRNazanin"/>
          <w:lang w:bidi="fa-IR"/>
          <w:color w:val="111111"/>
          <w:sz w:val="28"/>
          <w:szCs w:val="28"/>
          <w:rtl/>
        </w:rPr>
        <w:t xml:space="preserve">الکنایات 719</w:t>
      </w:r>
    </w:p>
    <w:p>
      <w:pPr>
        <w:pStyle w:val="BookText"/>
      </w:pPr>
      <w:r>
        <w:rPr>
          <w:rFonts w:ascii="IRNazanin" w:hAnsi="IRNazanin" w:eastAsia="IRNazanin" w:cs="IRNazanin"/>
          <w:lang w:bidi="fa-IR"/>
          <w:color w:val="111111"/>
          <w:sz w:val="28"/>
          <w:szCs w:val="28"/>
          <w:rtl/>
        </w:rPr>
        <w:t xml:space="preserve">الظروف 729</w:t>
      </w:r>
    </w:p>
    <w:p>
      <w:pPr>
        <w:pStyle w:val="BookText"/>
      </w:pPr>
      <w:r>
        <w:rPr>
          <w:rFonts w:ascii="IRNazanin" w:hAnsi="IRNazanin" w:eastAsia="IRNazanin" w:cs="IRNazanin"/>
          <w:lang w:bidi="fa-IR"/>
          <w:color w:val="111111"/>
          <w:sz w:val="28"/>
          <w:szCs w:val="28"/>
          <w:rtl/>
        </w:rPr>
        <w:t xml:space="preserve">المعرفة و النکرة 762</w:t>
      </w:r>
    </w:p>
    <w:p>
      <w:pPr>
        <w:pStyle w:val="BookText"/>
      </w:pPr>
      <w:r>
        <w:rPr>
          <w:rFonts w:ascii="IRNazanin" w:hAnsi="IRNazanin" w:eastAsia="IRNazanin" w:cs="IRNazanin"/>
          <w:lang w:bidi="fa-IR"/>
          <w:color w:val="111111"/>
          <w:sz w:val="28"/>
          <w:szCs w:val="28"/>
          <w:rtl/>
        </w:rPr>
        <w:t xml:space="preserve">العدد 773</w:t>
      </w:r>
    </w:p>
    <w:p>
      <w:pPr>
        <w:pStyle w:val="BookText"/>
      </w:pPr>
      <w:r>
        <w:rPr>
          <w:rFonts w:ascii="IRNazanin" w:hAnsi="IRNazanin" w:eastAsia="IRNazanin" w:cs="IRNazanin"/>
          <w:lang w:bidi="fa-IR"/>
          <w:color w:val="111111"/>
          <w:sz w:val="28"/>
          <w:szCs w:val="28"/>
          <w:rtl/>
        </w:rPr>
        <w:t xml:space="preserve">المذکر و المؤنث 794</w:t>
      </w:r>
    </w:p>
    <w:p>
      <w:pPr>
        <w:pStyle w:val="BookText"/>
      </w:pPr>
      <w:r>
        <w:rPr>
          <w:rFonts w:ascii="IRNazanin" w:hAnsi="IRNazanin" w:eastAsia="IRNazanin" w:cs="IRNazanin"/>
          <w:lang w:bidi="fa-IR"/>
          <w:color w:val="111111"/>
          <w:sz w:val="28"/>
          <w:szCs w:val="28"/>
          <w:rtl/>
        </w:rPr>
        <w:t xml:space="preserve">المثنی 804</w:t>
      </w:r>
    </w:p>
    <w:p>
      <w:pPr>
        <w:pStyle w:val="BookText"/>
      </w:pPr>
      <w:r>
        <w:rPr>
          <w:rFonts w:ascii="IRNazanin" w:hAnsi="IRNazanin" w:eastAsia="IRNazanin" w:cs="IRNazanin"/>
          <w:lang w:bidi="fa-IR"/>
          <w:color w:val="111111"/>
          <w:sz w:val="28"/>
          <w:szCs w:val="28"/>
          <w:rtl/>
        </w:rPr>
        <w:t xml:space="preserve">الجموع 815</w:t>
      </w:r>
    </w:p>
    <w:p>
      <w:pPr>
        <w:pStyle w:val="BookText"/>
      </w:pPr>
      <w:r>
        <w:rPr>
          <w:rFonts w:ascii="IRNazanin" w:hAnsi="IRNazanin" w:eastAsia="IRNazanin" w:cs="IRNazanin"/>
          <w:lang w:bidi="fa-IR"/>
          <w:color w:val="111111"/>
          <w:sz w:val="28"/>
          <w:szCs w:val="28"/>
          <w:rtl/>
        </w:rPr>
        <w:t xml:space="preserve">جمع المذکر السالم 819</w:t>
      </w:r>
    </w:p>
    <w:p>
      <w:pPr>
        <w:pStyle w:val="BookText"/>
      </w:pPr>
      <w:r>
        <w:rPr>
          <w:rFonts w:ascii="IRNazanin" w:hAnsi="IRNazanin" w:eastAsia="IRNazanin" w:cs="IRNazanin"/>
          <w:lang w:bidi="fa-IR"/>
          <w:color w:val="111111"/>
          <w:sz w:val="28"/>
          <w:szCs w:val="28"/>
          <w:rtl/>
        </w:rPr>
        <w:t xml:space="preserve">جمع المؤنث السالم 828</w:t>
      </w:r>
    </w:p>
    <w:p>
      <w:pPr>
        <w:pStyle w:val="BookText"/>
      </w:pPr>
      <w:r>
        <w:rPr>
          <w:rFonts w:ascii="IRNazanin" w:hAnsi="IRNazanin" w:eastAsia="IRNazanin" w:cs="IRNazanin"/>
          <w:lang w:bidi="fa-IR"/>
          <w:color w:val="111111"/>
          <w:sz w:val="28"/>
          <w:szCs w:val="28"/>
          <w:rtl/>
        </w:rPr>
        <w:t xml:space="preserve">جمع التکسیر 835</w:t>
      </w:r>
    </w:p>
    <w:p>
      <w:pPr>
        <w:pStyle w:val="BookText"/>
      </w:pPr>
      <w:r>
        <w:rPr>
          <w:rFonts w:ascii="IRNazanin" w:hAnsi="IRNazanin" w:eastAsia="IRNazanin" w:cs="IRNazanin"/>
          <w:lang w:bidi="fa-IR"/>
          <w:color w:val="111111"/>
          <w:sz w:val="28"/>
          <w:szCs w:val="28"/>
          <w:rtl/>
        </w:rPr>
        <w:t xml:space="preserve">المصدر 838</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الفاعل 852</w:t>
      </w:r>
    </w:p>
    <w:p>
      <w:pPr>
        <w:pStyle w:val="BookText"/>
      </w:pPr>
      <w:r>
        <w:rPr>
          <w:rFonts w:ascii="IRNazanin" w:hAnsi="IRNazanin" w:eastAsia="IRNazanin" w:cs="IRNazanin"/>
          <w:lang w:bidi="fa-IR"/>
          <w:color w:val="111111"/>
          <w:sz w:val="28"/>
          <w:szCs w:val="28"/>
          <w:rtl/>
        </w:rPr>
        <w:t xml:space="preserve">اسم المفعول 864</w:t>
      </w:r>
    </w:p>
    <w:p>
      <w:pPr>
        <w:pStyle w:val="BookText"/>
      </w:pPr>
      <w:r>
        <w:rPr>
          <w:rFonts w:ascii="Amiri" w:hAnsi="Amiri" w:eastAsia="Amiri" w:cs="Amiri"/>
          <w:lang w:bidi="ar-SA"/>
          <w:color w:val="111111"/>
          <w:sz w:val="28"/>
          <w:szCs w:val="28"/>
          <w:rtl/>
        </w:rPr>
        <w:t xml:space="preserve">الصفة المشبهة 867</w:t>
      </w:r>
    </w:p>
    <w:p>
      <w:pPr>
        <w:pStyle w:val="BookText"/>
      </w:pPr>
      <w:r>
        <w:rPr>
          <w:rFonts w:ascii="IRNazanin" w:hAnsi="IRNazanin" w:eastAsia="IRNazanin" w:cs="IRNazanin"/>
          <w:lang w:bidi="fa-IR"/>
          <w:color w:val="111111"/>
          <w:sz w:val="28"/>
          <w:szCs w:val="28"/>
          <w:rtl/>
        </w:rPr>
        <w:t xml:space="preserve">اسم التفضیل 879</w:t>
      </w:r>
    </w:p>
    <w:p>
      <w:pPr>
        <w:pStyle w:val="BookText"/>
      </w:pPr>
      <w:r>
        <w:rPr>
          <w:rFonts w:ascii="IRNazanin" w:hAnsi="IRNazanin" w:eastAsia="IRNazanin" w:cs="IRNazanin"/>
          <w:lang w:bidi="fa-IR"/>
          <w:color w:val="111111"/>
          <w:sz w:val="28"/>
          <w:szCs w:val="28"/>
          <w:rtl/>
        </w:rPr>
        <w:t xml:space="preserve">الفعل 903</w:t>
      </w:r>
    </w:p>
    <w:p>
      <w:pPr>
        <w:pStyle w:val="BookText"/>
      </w:pPr>
      <w:r>
        <w:rPr>
          <w:rFonts w:ascii="IRNazanin" w:hAnsi="IRNazanin" w:eastAsia="IRNazanin" w:cs="IRNazanin"/>
          <w:lang w:bidi="fa-IR"/>
          <w:color w:val="111111"/>
          <w:sz w:val="28"/>
          <w:szCs w:val="28"/>
          <w:rtl/>
        </w:rPr>
        <w:t xml:space="preserve">الفعل الماضی 905</w:t>
      </w:r>
    </w:p>
    <w:p>
      <w:pPr>
        <w:pStyle w:val="BookText"/>
      </w:pPr>
      <w:r>
        <w:rPr>
          <w:rFonts w:ascii="IRNazanin" w:hAnsi="IRNazanin" w:eastAsia="IRNazanin" w:cs="IRNazanin"/>
          <w:lang w:bidi="fa-IR"/>
          <w:color w:val="111111"/>
          <w:sz w:val="28"/>
          <w:szCs w:val="28"/>
          <w:rtl/>
        </w:rPr>
        <w:t xml:space="preserve">الفعل المضارع 908</w:t>
      </w:r>
    </w:p>
    <w:p>
      <w:pPr>
        <w:pStyle w:val="BookText"/>
      </w:pPr>
      <w:r>
        <w:rPr>
          <w:rFonts w:ascii="IRNazanin" w:hAnsi="IRNazanin" w:eastAsia="IRNazanin" w:cs="IRNazanin"/>
          <w:lang w:bidi="fa-IR"/>
          <w:color w:val="111111"/>
          <w:sz w:val="28"/>
          <w:szCs w:val="28"/>
          <w:rtl/>
        </w:rPr>
        <w:t xml:space="preserve">نواصب الفعل المضارع 923</w:t>
      </w:r>
    </w:p>
    <w:p>
      <w:pPr>
        <w:pStyle w:val="BookText"/>
      </w:pPr>
      <w:r>
        <w:rPr>
          <w:rFonts w:ascii="IRNazanin" w:hAnsi="IRNazanin" w:eastAsia="IRNazanin" w:cs="IRNazanin"/>
          <w:lang w:bidi="fa-IR"/>
          <w:color w:val="111111"/>
          <w:sz w:val="28"/>
          <w:szCs w:val="28"/>
          <w:rtl/>
        </w:rPr>
        <w:t xml:space="preserve">جوازم الفعل المضارع 955</w:t>
      </w:r>
    </w:p>
    <w:p>
      <w:pPr>
        <w:pStyle w:val="BookText"/>
      </w:pPr>
      <w:r>
        <w:rPr>
          <w:rFonts w:ascii="IRNazanin" w:hAnsi="IRNazanin" w:eastAsia="IRNazanin" w:cs="IRNazanin"/>
          <w:lang w:bidi="fa-IR"/>
          <w:color w:val="111111"/>
          <w:sz w:val="28"/>
          <w:szCs w:val="28"/>
          <w:rtl/>
        </w:rPr>
        <w:t xml:space="preserve">فعل الأمر 979</w:t>
      </w:r>
    </w:p>
    <w:p>
      <w:pPr>
        <w:pStyle w:val="BookText"/>
      </w:pPr>
      <w:r>
        <w:rPr>
          <w:rFonts w:ascii="IRNazanin" w:hAnsi="IRNazanin" w:eastAsia="IRNazanin" w:cs="IRNazanin"/>
          <w:lang w:bidi="fa-IR"/>
          <w:color w:val="111111"/>
          <w:sz w:val="28"/>
          <w:szCs w:val="28"/>
          <w:rtl/>
        </w:rPr>
        <w:t xml:space="preserve">فعل ما لم یسمّ فاعله 985</w:t>
      </w:r>
    </w:p>
    <w:p>
      <w:pPr>
        <w:pStyle w:val="BookText"/>
      </w:pPr>
      <w:r>
        <w:rPr>
          <w:rFonts w:ascii="IRNazanin" w:hAnsi="IRNazanin" w:eastAsia="IRNazanin" w:cs="IRNazanin"/>
          <w:lang w:bidi="fa-IR"/>
          <w:color w:val="111111"/>
          <w:sz w:val="28"/>
          <w:szCs w:val="28"/>
          <w:rtl/>
        </w:rPr>
        <w:t xml:space="preserve">المتعدی و غیر المتعدی 992</w:t>
      </w:r>
    </w:p>
    <w:p>
      <w:pPr>
        <w:pStyle w:val="BookText"/>
      </w:pPr>
      <w:r>
        <w:rPr>
          <w:rFonts w:ascii="IRNazanin" w:hAnsi="IRNazanin" w:eastAsia="IRNazanin" w:cs="IRNazanin"/>
          <w:lang w:bidi="fa-IR"/>
          <w:color w:val="111111"/>
          <w:sz w:val="28"/>
          <w:szCs w:val="28"/>
          <w:rtl/>
        </w:rPr>
        <w:t xml:space="preserve">أفعال القلوب 1003</w:t>
      </w:r>
    </w:p>
    <w:p>
      <w:pPr>
        <w:pStyle w:val="BookText"/>
      </w:pPr>
      <w:r>
        <w:rPr>
          <w:rFonts w:ascii="Amiri" w:hAnsi="Amiri" w:eastAsia="Amiri" w:cs="Amiri"/>
          <w:lang w:bidi="ar-SA"/>
          <w:color w:val="111111"/>
          <w:sz w:val="28"/>
          <w:szCs w:val="28"/>
          <w:rtl/>
        </w:rPr>
        <w:t xml:space="preserve">الأفعال الناقصة 1020</w:t>
      </w:r>
    </w:p>
    <w:p>
      <w:pPr>
        <w:pStyle w:val="BookText"/>
      </w:pPr>
      <w:r>
        <w:rPr>
          <w:rFonts w:ascii="Amiri" w:hAnsi="Amiri" w:eastAsia="Amiri" w:cs="Amiri"/>
          <w:lang w:bidi="ar-SA"/>
          <w:color w:val="111111"/>
          <w:sz w:val="28"/>
          <w:szCs w:val="28"/>
          <w:rtl/>
        </w:rPr>
        <w:t xml:space="preserve">أفعال المقاربة 1038</w:t>
      </w:r>
    </w:p>
    <w:p>
      <w:pPr>
        <w:pStyle w:val="BookText"/>
      </w:pPr>
      <w:r>
        <w:rPr>
          <w:rFonts w:ascii="IRNazanin" w:hAnsi="IRNazanin" w:eastAsia="IRNazanin" w:cs="IRNazanin"/>
          <w:lang w:bidi="fa-IR"/>
          <w:color w:val="111111"/>
          <w:sz w:val="28"/>
          <w:szCs w:val="28"/>
          <w:rtl/>
        </w:rPr>
        <w:t xml:space="preserve">التعجب 1046</w:t>
      </w:r>
    </w:p>
    <w:p>
      <w:pPr>
        <w:pStyle w:val="BookText"/>
      </w:pPr>
      <w:r>
        <w:rPr>
          <w:rFonts w:ascii="IRNazanin" w:hAnsi="IRNazanin" w:eastAsia="IRNazanin" w:cs="IRNazanin"/>
          <w:lang w:bidi="fa-IR"/>
          <w:color w:val="111111"/>
          <w:sz w:val="28"/>
          <w:szCs w:val="28"/>
          <w:rtl/>
        </w:rPr>
        <w:t xml:space="preserve">أفعال المدح و الذم 1053</w:t>
      </w:r>
    </w:p>
    <w:p>
      <w:pPr>
        <w:pStyle w:val="BookText"/>
      </w:pPr>
      <w:r>
        <w:rPr>
          <w:rFonts w:ascii="IRNazanin" w:hAnsi="IRNazanin" w:eastAsia="IRNazanin" w:cs="IRNazanin"/>
          <w:lang w:bidi="fa-IR"/>
          <w:color w:val="111111"/>
          <w:sz w:val="28"/>
          <w:szCs w:val="28"/>
          <w:rtl/>
        </w:rPr>
        <w:t xml:space="preserve">الحروف 1065</w:t>
      </w:r>
    </w:p>
    <w:p>
      <w:pPr>
        <w:pStyle w:val="BookText"/>
      </w:pPr>
      <w:r>
        <w:rPr>
          <w:rFonts w:ascii="IRNazanin" w:hAnsi="IRNazanin" w:eastAsia="IRNazanin" w:cs="IRNazanin"/>
          <w:lang w:bidi="fa-IR"/>
          <w:color w:val="111111"/>
          <w:sz w:val="28"/>
          <w:szCs w:val="28"/>
          <w:rtl/>
        </w:rPr>
        <w:t xml:space="preserve">حروف الجر 1069</w:t>
      </w:r>
    </w:p>
    <w:p>
      <w:pPr>
        <w:pStyle w:val="BookText"/>
      </w:pPr>
      <w:r>
        <w:rPr>
          <w:rFonts w:ascii="Amiri" w:hAnsi="Amiri" w:eastAsia="Amiri" w:cs="Amiri"/>
          <w:lang w:bidi="ar-SA"/>
          <w:color w:val="111111"/>
          <w:sz w:val="28"/>
          <w:szCs w:val="28"/>
          <w:rtl/>
        </w:rPr>
        <w:t xml:space="preserve">الحروف العاطفة 1144</w:t>
      </w:r>
    </w:p>
    <w:p>
      <w:pPr>
        <w:pStyle w:val="BookText"/>
      </w:pPr>
      <w:r>
        <w:rPr>
          <w:rFonts w:ascii="IRNazanin" w:hAnsi="IRNazanin" w:eastAsia="IRNazanin" w:cs="IRNazanin"/>
          <w:lang w:bidi="fa-IR"/>
          <w:color w:val="111111"/>
          <w:sz w:val="28"/>
          <w:szCs w:val="28"/>
          <w:rtl/>
        </w:rPr>
        <w:t xml:space="preserve">حروف التنبیه 1166</w:t>
      </w:r>
    </w:p>
    <w:p>
      <w:pPr>
        <w:pStyle w:val="BookText"/>
      </w:pPr>
      <w:r>
        <w:rPr>
          <w:rFonts w:ascii="IRNazanin" w:hAnsi="IRNazanin" w:eastAsia="IRNazanin" w:cs="IRNazanin"/>
          <w:lang w:bidi="fa-IR"/>
          <w:color w:val="111111"/>
          <w:sz w:val="28"/>
          <w:szCs w:val="28"/>
          <w:rtl/>
        </w:rPr>
        <w:t xml:space="preserve">حروف النداء 1169</w:t>
      </w:r>
    </w:p>
    <w:p>
      <w:pPr>
        <w:pStyle w:val="BookText"/>
      </w:pPr>
      <w:r>
        <w:rPr>
          <w:rFonts w:ascii="IRNazanin" w:hAnsi="IRNazanin" w:eastAsia="IRNazanin" w:cs="IRNazanin"/>
          <w:lang w:bidi="fa-IR"/>
          <w:color w:val="111111"/>
          <w:sz w:val="28"/>
          <w:szCs w:val="28"/>
          <w:rtl/>
        </w:rPr>
        <w:t xml:space="preserve">حروف الإیجاب 1172</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حروف الزیادة 1178</w:t>
      </w:r>
    </w:p>
    <w:p>
      <w:pPr>
        <w:pStyle w:val="BookText"/>
      </w:pPr>
      <w:r>
        <w:rPr>
          <w:rFonts w:ascii="IRNazanin" w:hAnsi="IRNazanin" w:eastAsia="IRNazanin" w:cs="IRNazanin"/>
          <w:lang w:bidi="fa-IR"/>
          <w:color w:val="111111"/>
          <w:sz w:val="28"/>
          <w:szCs w:val="28"/>
          <w:rtl/>
        </w:rPr>
        <w:t xml:space="preserve">حرفا التفسیر 1185</w:t>
      </w:r>
    </w:p>
    <w:p>
      <w:pPr>
        <w:pStyle w:val="BookText"/>
      </w:pPr>
      <w:r>
        <w:rPr>
          <w:rFonts w:ascii="IRNazanin" w:hAnsi="IRNazanin" w:eastAsia="IRNazanin" w:cs="IRNazanin"/>
          <w:lang w:bidi="fa-IR"/>
          <w:color w:val="111111"/>
          <w:sz w:val="28"/>
          <w:szCs w:val="28"/>
          <w:rtl/>
        </w:rPr>
        <w:t xml:space="preserve">حروف المصدر 1188</w:t>
      </w:r>
    </w:p>
    <w:p>
      <w:pPr>
        <w:pStyle w:val="BookText"/>
      </w:pPr>
      <w:r>
        <w:rPr>
          <w:rFonts w:ascii="IRNazanin" w:hAnsi="IRNazanin" w:eastAsia="IRNazanin" w:cs="IRNazanin"/>
          <w:lang w:bidi="fa-IR"/>
          <w:color w:val="111111"/>
          <w:sz w:val="28"/>
          <w:szCs w:val="28"/>
          <w:rtl/>
        </w:rPr>
        <w:t xml:space="preserve">حروف التحضیض 1191</w:t>
      </w:r>
    </w:p>
    <w:p>
      <w:pPr>
        <w:pStyle w:val="BookText"/>
      </w:pPr>
      <w:r>
        <w:rPr>
          <w:rFonts w:ascii="IRNazanin" w:hAnsi="IRNazanin" w:eastAsia="IRNazanin" w:cs="IRNazanin"/>
          <w:lang w:bidi="fa-IR"/>
          <w:color w:val="111111"/>
          <w:sz w:val="28"/>
          <w:szCs w:val="28"/>
          <w:rtl/>
        </w:rPr>
        <w:t xml:space="preserve">حرف التوقیع 1194</w:t>
      </w:r>
    </w:p>
    <w:p>
      <w:pPr>
        <w:pStyle w:val="BookText"/>
      </w:pPr>
      <w:r>
        <w:rPr>
          <w:rFonts w:ascii="IRNazanin" w:hAnsi="IRNazanin" w:eastAsia="IRNazanin" w:cs="IRNazanin"/>
          <w:lang w:bidi="fa-IR"/>
          <w:color w:val="111111"/>
          <w:sz w:val="28"/>
          <w:szCs w:val="28"/>
          <w:rtl/>
        </w:rPr>
        <w:t xml:space="preserve">حرفا الاستفهام 1196</w:t>
      </w:r>
    </w:p>
    <w:p>
      <w:pPr>
        <w:pStyle w:val="BookText"/>
      </w:pPr>
      <w:r>
        <w:rPr>
          <w:rFonts w:ascii="IRNazanin" w:hAnsi="IRNazanin" w:eastAsia="IRNazanin" w:cs="IRNazanin"/>
          <w:lang w:bidi="fa-IR"/>
          <w:color w:val="111111"/>
          <w:sz w:val="28"/>
          <w:szCs w:val="28"/>
          <w:rtl/>
        </w:rPr>
        <w:t xml:space="preserve">حروف الشرط 1202</w:t>
      </w:r>
    </w:p>
    <w:p>
      <w:pPr>
        <w:pStyle w:val="BookText"/>
      </w:pPr>
      <w:r>
        <w:rPr>
          <w:rFonts w:ascii="IRNazanin" w:hAnsi="IRNazanin" w:eastAsia="IRNazanin" w:cs="IRNazanin"/>
          <w:lang w:bidi="fa-IR"/>
          <w:color w:val="111111"/>
          <w:sz w:val="28"/>
          <w:szCs w:val="28"/>
          <w:rtl/>
        </w:rPr>
        <w:t xml:space="preserve">حرف الردع 1225</w:t>
      </w:r>
    </w:p>
    <w:p>
      <w:pPr>
        <w:pStyle w:val="BookText"/>
      </w:pPr>
      <w:r>
        <w:rPr>
          <w:rFonts w:ascii="IRNazanin" w:hAnsi="IRNazanin" w:eastAsia="IRNazanin" w:cs="IRNazanin"/>
          <w:lang w:bidi="fa-IR"/>
          <w:color w:val="111111"/>
          <w:sz w:val="28"/>
          <w:szCs w:val="28"/>
          <w:rtl/>
        </w:rPr>
        <w:t xml:space="preserve">تاء التأنیث الساکنة 1227</w:t>
      </w:r>
    </w:p>
    <w:p>
      <w:pPr>
        <w:pStyle w:val="BookText"/>
      </w:pPr>
      <w:r>
        <w:rPr>
          <w:rFonts w:ascii="IRNazanin" w:hAnsi="IRNazanin" w:eastAsia="IRNazanin" w:cs="IRNazanin"/>
          <w:lang w:bidi="fa-IR"/>
          <w:color w:val="111111"/>
          <w:sz w:val="28"/>
          <w:szCs w:val="28"/>
          <w:rtl/>
        </w:rPr>
        <w:t xml:space="preserve">التنوین 1231</w:t>
      </w:r>
    </w:p>
    <w:p>
      <w:pPr>
        <w:pStyle w:val="BookText"/>
      </w:pPr>
      <w:r>
        <w:rPr>
          <w:rFonts w:ascii="IRNazanin" w:hAnsi="IRNazanin" w:eastAsia="IRNazanin" w:cs="IRNazanin"/>
          <w:lang w:bidi="fa-IR"/>
          <w:color w:val="111111"/>
          <w:sz w:val="28"/>
          <w:szCs w:val="28"/>
          <w:rtl/>
        </w:rPr>
        <w:t xml:space="preserve">نون التوکید 1238</w:t>
      </w:r>
    </w:p>
    <w:p>
      <w:pPr>
        <w:pStyle w:val="BookText"/>
      </w:pPr>
      <w:r>
        <w:rPr>
          <w:rFonts w:ascii="IRNazanin" w:hAnsi="IRNazanin" w:eastAsia="IRNazanin" w:cs="IRNazanin"/>
          <w:lang w:bidi="fa-IR"/>
          <w:color w:val="111111"/>
          <w:sz w:val="28"/>
          <w:szCs w:val="28"/>
          <w:rtl/>
        </w:rPr>
        <w:t xml:space="preserve">المصادر و المراجع 1245</w:t>
      </w:r>
    </w:p>
    <w:p>
      <w:pPr>
        <w:pStyle w:val="BookText"/>
      </w:pPr>
      <w:r>
        <w:rPr>
          <w:rFonts w:ascii="IRNazanin" w:hAnsi="IRNazanin" w:eastAsia="IRNazanin" w:cs="IRNazanin"/>
          <w:lang w:bidi="fa-IR"/>
          <w:color w:val="111111"/>
          <w:sz w:val="28"/>
          <w:szCs w:val="28"/>
          <w:rtl/>
        </w:rPr>
        <w:t xml:space="preserve">الفهارس 1259</w:t>
      </w:r>
    </w:p>
    <w:p>
      <w:pPr>
        <w:pStyle w:val="BookText"/>
      </w:pPr>
      <w:r>
        <w:rPr>
          <w:rFonts w:ascii="IRNazanin" w:hAnsi="IRNazanin" w:eastAsia="IRNazanin" w:cs="IRNazanin"/>
          <w:lang w:bidi="fa-IR"/>
          <w:color w:val="111111"/>
          <w:sz w:val="28"/>
          <w:szCs w:val="28"/>
          <w:rtl/>
        </w:rPr>
        <w:t xml:space="preserve">فهرس الآیات 1259</w:t>
      </w:r>
    </w:p>
    <w:p>
      <w:pPr>
        <w:pStyle w:val="BookText"/>
      </w:pPr>
      <w:r>
        <w:rPr>
          <w:rFonts w:ascii="IRNazanin" w:hAnsi="IRNazanin" w:eastAsia="IRNazanin" w:cs="IRNazanin"/>
          <w:lang w:bidi="fa-IR"/>
          <w:color w:val="111111"/>
          <w:sz w:val="28"/>
          <w:szCs w:val="28"/>
          <w:rtl/>
        </w:rPr>
        <w:t xml:space="preserve">فهرس الأحادیث 1289</w:t>
      </w:r>
    </w:p>
    <w:p>
      <w:pPr>
        <w:pStyle w:val="BookText"/>
      </w:pPr>
      <w:r>
        <w:rPr>
          <w:rFonts w:ascii="IRNazanin" w:hAnsi="IRNazanin" w:eastAsia="IRNazanin" w:cs="IRNazanin"/>
          <w:lang w:bidi="fa-IR"/>
          <w:color w:val="111111"/>
          <w:sz w:val="28"/>
          <w:szCs w:val="28"/>
          <w:rtl/>
        </w:rPr>
        <w:t xml:space="preserve">فهرس الأشعار 1290</w:t>
      </w:r>
    </w:p>
    <w:p>
      <w:pPr>
        <w:pStyle w:val="BookText"/>
      </w:pPr>
      <w:r>
        <w:rPr>
          <w:rFonts w:ascii="IRNazanin" w:hAnsi="IRNazanin" w:eastAsia="IRNazanin" w:cs="IRNazanin"/>
          <w:lang w:bidi="fa-IR"/>
          <w:color w:val="111111"/>
          <w:sz w:val="28"/>
          <w:szCs w:val="28"/>
          <w:rtl/>
        </w:rPr>
        <w:t xml:space="preserve">فهرس الأمثال 1299</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1230</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1231</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1232</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1233</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1234</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1235</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1236</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1237</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1238</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1239</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1240</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1241</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1242</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1243</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1244</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1245</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1246</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1247</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1248</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1249</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1250</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1251</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1252</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1253</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1254</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1255</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1256</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1257</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1258</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1259</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1260</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1261</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1262</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1263</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1264</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1265</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1266</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1267</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1268</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1269</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1270</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1271</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1272</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1273</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1274</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1275</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1276</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1277</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1278</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1279</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1280</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1281</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1282</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1283</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1284</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1285</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1286</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1287</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1288</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1289</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1290</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1291</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1292</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1293</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1294</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1295</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1296</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1297</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1298</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1299</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1300</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1301</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1302</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1303</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1304</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1305</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1306</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1307</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1308</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1309</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1310</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1311</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1312</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1313</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1314</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1315</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1316</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1317</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1318</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1319</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1320</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1321</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2/2:المبنی کما مر فی حد المعرب ضربان:مبنی لفقدان موجب الإعراب الذی هو الترکیب کالأسماء المعدودة کواحد اثنان...أو ألف باء تاء...و إما مبنی لوجود مانع الإعراب مع حصول موجبه و ذلک مشابهة الحرف أو الماضی أو الأمر.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2/2،و قال المصنف فی شرحه 63:(تنبیه علی أنه قد یبنی الاسم لفقدان سبب الإعراب و هو الترکیب الإسنادی،فإنه إذا وقع غیر مرکب تعذر الإعراب لفقدان سببه،و لیست هذه بالتی یفسد بها الحد لأن المراد هنا ما کان علی أحد هذین الوصفین).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المفصل 79/2 و ما بعدها.</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الذاریات 23/51 و تمامها: فَوَ رَبِّ السَّمٰاءِ وَ الْأَرْضِ إِنَّهُ لَحَقٌّ مِثْلَ مٰا أَنَّکُمْ تَنْطِقُونَ.</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3/2.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المصنف فی شرحه 64:(المضمر ما وضع لمتکلم أو مخاطب،أو غائب تقدم ذکره).و زاد الرضی فی شرحه 3/2:(تقدم ذکره لفظا أو معنی أو حکما).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الحاصرتین زیادة من الکافیة المحققة.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الکافیة باختلاف بدل لاختلاف.</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المصنف 64،و شرح الرضی 3/2.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الفاتحة 1/1،قال القرطبی فی تفسیره أحکام القرآن 118/1:(و أجمع القراء السبعة و جمهور الناس علی رفع الدال من الحمد للّه،و روی عن سفیان بن عیینة و رؤیة بن العجاج الحمد للّه بنصب الدال و هذا علی إضمار فعل).-</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34/2 و تمامها: وَ إِذْ قُلْنٰا لِلْمَلاٰئِکَةِ اسْجُدُوا لِآدَمَ فَسَجَدُوا إِلاّٰ إِبْلِیسَ أَبیٰ وَ اسْتَکْبَرَ وَ کٰانَ مِنَ الْکٰافِرِینَ و هی فی عدة مواضع من القرآن،قرأ الجمهور بجر التاء،و قرأ أبو جعفر یزید بن القعقاع و سلیمان بن مهران بضم التاء إتباعا لحرکة الجیم،و نقل أنها لغة أزد شنوءة،ینظر البحر المحیط 301/1.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106/2،و تمامها: مٰا نَنْسَخْ مِنْ آیَةٍ أَوْ نُنْسِهٰا نَأْتِ بِخَیْرٍ مِنْهٰا أَوْ مِثْلِهٰا أَ لَمْ تَعْلَمْ أَنَّ اللّٰهَ عَلیٰ کُلِّ شَیْءٍ قَدِیرٌ.</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الحجرات 14/49،و تمامها: قٰالَتِ الْأَعْرٰابُ آمَنّٰا قُلْ لَمْ تُؤْمِنُوا وَ لٰکِنْ قُولُوا أَسْلَمْنٰا وَ لَمّٰا یَدْخُلِ الْإِیمٰانُ فِی قُلُوبِکُمْ....</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39/6،و تمامها: وَ الَّذِینَ کَذَّبُوا بِآیٰاتِنٰا صُمٌّ وَ بُکْمٌ فِی الظُّلُمٰاتِ مَنْ یَشَأِ اللّٰهُ یُضْلِلْهُ وَ مَنْ یَشَأْ یَجْعَلْهُ عَلیٰ صِرٰاطٍ مُسْتَقِیمٍ.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الحاصرتین زیادة من الکافیة المحققة.و ینظر شرح المفصل 83/2،84،و شرح الرضی 3/2.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المصنف 64،قال:(و هذا الاصطلاح للبصریین المتقدمین و المتأخرین)،و ینظر شرح الرضی 322/2،و المعنی نفسه أو قریب منه.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64،و شرح الرضی 3/2.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64.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64،و العبارة منقولة عنه بتصرف.</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3/2 و العبارة منقولة عنه بتصرف.</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الکامل و هو للطرماح یصف بقر وحشی،و فی شرح أبیات المغنی للبغدادی 401/4 نسبه إلی أمیة بن أبی الصلت بروایة مختلفة لعجزه: قمر و ساهور یسّلّ و یغمد و الشاهد فیه(و تضمره)حیث جاء معناه أی و تخفیه.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المصنف 64،و شرح الرضی 3/2.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 11/35،و تمامها: وَ اللّٰهُ خَلَقَکُمْ مِنْ تُرٰابٍ ثُمَّ مِنْ نُطْفَةٍ ثُمَّ جَعَلَکُمْ أَزْوٰاجاً وَ مٰا تَحْمِلُ مِنْ أُنْثیٰ وَ لاٰ تَضَعُ إِلاّٰ بِعِلْمِهِ وَ مٰا یُعَمَّرُ مِنْ مُعَمَّرٍ وَ لاٰ یُنْقَصُ مِنْ عُمُرِهِ إِلاّٰ فِی کِتٰابٍ إِنَّ ذٰلِکَ عَلَی اللّٰهِ یَسِیرٌ.</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البسیط،و هو للنابغة الذبیانی فی دیوانه 24،و الکتاب 137/2،و الإنصاف 479/2،و الخصائص 460/2،و شرح المفصل 58/8،و تذکرة النحاة 353،و شرح التسهیل السفر الأول 595/2،و المغنی 524، و شرح شواهد المغنی 75/1،69/2،و اللسان مادة(قدد)3545/5،و همع الهوامع 228/1،و خزانة الأدب 251/10،253. و الشاهد فیه قوله:(إلی حمامتنا أو نصفه)حیث أتی بما سماه غیّر له،أی أن نصف الحمام زیادة علی حمامتنا.</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للبحتری فی دیوانه 29/2،و التمثیل فیه موافقة اللفظ و مطابقته کما فی قوله:جوانحی و ضلوعی فالجوانح هی الضلوع.</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4/2.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8/5.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صدر بیت من الوافر،و عجزه: و خالف و السفیه إلی خلاف و هو لأبی قیس بن الأسلت الأنصاری کما فی الإنصاف 140/1،و معانی القرآن للفراء 104/1، و الخصائص 49/3،و شرح التسهیل السفر الأول 214/1،و شرح الرضی 5/2،و همع الهوامع و خزانة الأدب 364/3،226/4.و یروی فی شرح الرضی إذا زجر بدل نهی.</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178/2.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 11/4.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یس 8/36،و تمامها: إِنّٰا جَعَلْنٰا فِی أَعْنٰاقِهِمْ أَغْلاٰلاً فَهِیَ إِلَی الْأَذْقٰانِ فَهُمْ مُقْمَحُونَ.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5/2،و ینظر شرح التسهیل السفر الأول 216/1.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البیتان من الوافر،و هو للمثقب العبدی فی دیوانه 212،و ینظر معانی القرآن للفراء 272/2، و شرح التسهیل السفر الأول 216/1،و شرح شواهد المغنی 191/1،و خزانة الأدب 37/6،80/11. و الشاهد فیه قوله:(أزید الخیر)أی أرید الخیر و أحذر الشر و الذی دل علی ذلک البیت الذی تلیه.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 34/9 و الآیة لیس فیها(إنّ)و تمامها: یٰا أَیُّهَا الَّذِینَ آمَنُوا إِنَّ کَثِیراً مِنَ الْأَحْبٰارِ وَ الرُّهْبٰانِ لَیَأْکُلُونَ أَمْوٰالَ النّٰاسِ بِالْبٰاطِلِ وَ یَصُدُّونَ عَنْ سَبِیلِ اللّٰهِ وَ الَّذِینَ....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الطویل،و هو لحاتم الطائی فی دیوانه 199،و الأغانی 295/17،و جمهرة اللغة 1024،1133، و الشعر و الشعراء 252/1،و اللسان مادة قرن 3608/5،و حشرج،و همع الهوامع 65/1،و الخزانة 212/4. و الشاهد فیه حذف مفسر الضمیر للعلم به و المعنی إذا حشرجت نفسه أی نفس الفتی و النفس جزء الکل و قد فسرته،کما ألمح إلی ذلک الشارح.</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الکامل،و هو لسلمی بن ربیعه بن زبان کما فی سمط اللالیء 173/1،267،و شرح نوادر أبی زید 121،و شرح دیوان الحماسة للمرزوقی 547،و تذکرة النحاة 358،و الأصمعیات 161،و فیه أنه لعلباء بن أرقم،و ینظر خزانة الأدب 553/7،و السان مادة(هلل)4689/6.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61/16،و تمامها:  لَوْ یُؤٰاخِذُ اللّٰهُ النّٰاسَ بِظُلْمِهِمْ مٰا تَرَکَ عَلیٰ ظَهْرِهٰا مِنْ دَابَّةٍ وَ لٰکِنْ یُؤَخِّرُهُمْ إِلیٰ أَجَلٍ مُسَمًّی.</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32/38،و تمامها: فَقٰالَ إِنِّی أَحْبَبْتُ حُبَّ الْخَیْرِ عَنْ ذِکْرِ رَبِّی حَتّٰی تَوٰارَتْ بِالْحِجٰابِ) .و هی الشمس إذا العشی یدل علی تواری الشمس.</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5/2.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المصنف فی شرحه 65:یعنی غیر محتاج إلی کلمة أخری قبله یکون کالتتمة لها بل هو کالظاهر فی استقلاله کقولک:أنا و أنت و إیای و إیاک إلی آخره.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المصنف 65،و شرح الرضی 6/2،قال الرضی فی 6/2:(و المتصل ما یتصل بعامله الذی</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65،و شرح الرضی 6/2،و شرح المفصل 88/3،و الضمائر التی قسمها إلی مرفوع و منصوب و مجرور إنما هی فی محل رفع أو نصب أو جر.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7/2 حیث هذا التفصیل مقتبس منه بتصرف،و ینظر شرح المصنف 65.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7/2-8.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9/2،و ینظر رأی المازنی فی شرح المفصل 88/3.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المرفوع المنفصل و هو:أنا،أنت،أنت،أنتما،أنتم،أنتن،نحن،هو،هی،هما،هم،هنّ.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المتصل و هو تحریف.</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البصریین و الکوفیین فی شرح الرضی 9/2-10،و شرح المفصل 93/3.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صدر بیت من الوافر،و عجزه: حمیدا قد تذریت السناما و هو لحمید بن ثور فی دیوانه 133،و فی شرح المفصل لابن یعیش 93/3،و شرح شافیة ابن الحاجب 295/2، و شرح الرضی 9/2،و المقرب 246/1،و المنصف 10/1،و خزانة الأدب 242/5. و الشاهد فیه قوله:(أنا)حیث ثبتت ألف الضمیر أنا فی الوصل،قال الرضی فی شرحه 9/2 و بنو تمیم یثبتون الألف فی الوصل أیضا فی السعة و غیرهم لا یثبتونها فی الوصل إلا فی ضرورة.</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المقتضب 279/4،و شرح المفصل لابن یعیش 94/3.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الزجاج فی شرح المفصل لابن یعیش 39/3،و الهمع 208/1.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الأخفش الأصغر فی شرح المفصل لابن یعیش 94/3،و الهمع 208/1.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المفصل لابن یعیش 94/3.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آراء هؤلاء النحویین فی شرح الرضی 10/2،12،و شرح المفصل 95/3،و ینظر الإنصاف 677/2، مسألة رقم 96(الحروف التی وضع علیها الاسم فی هو و هی)و الهمع 208/1 و ما بعدها.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ابن یعیش فی شرح المفصل 96/3:و الاسم(هو)بکماله عند البصریین و قال الکوفیون الاسم الهاء وحدها و الواو مزیدة ثم قال:و الصواب مذهب البصریین لأنه ضمیر منفصل مستقل بنفسه یجری مجری الظاهر...)و ینظر شرح التسهیل السفر الأول 191/1 و ما بعدها،و الهمع 209/1.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عجز بیت من الطویل،و صدره: و إنّ لسانی شهدة یشتفی بها و هو لرجل من همدان کما فی شرح التصریح 148/1،و المقاصد النحویة 451/1،و شرح المفصل 95/3، و الجنی الدانی 474،و شرح التسهیل السفر الأول 194/1،و مغنی اللبیب 567،و شرح شواهد المغنی 843/2، و اللسان مادة(ها)4597/6،و همع الهوامع 210/1،و الخزانة 266/5. و الشاهد فیه قوله:(و هوت)حیث أتی بالضمیر المنفصل المرفوع بالفتح و التشدید علی إحدی لغاته.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الرجز بلا نسبة فی الکتاب 27/1،و شرح المفصل 97/3،و الخصائص 89/1،و الإنصاف 680/2،و شرح شافیة بن الحاجب 347/2،و اللسان مادة(هیا)4596/6،و همع الهوامع 209/1،و خزانة الأدب 6/2. و الشاهد فیه قوله:(إذه)یرید إذ هی فحذف الیاء ضرورة و قد أشار إلی ذلک الشارح.</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المفصل 97/3،و شرح الرضی 12/2.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شطر من بیتین من المتقارب و هما للأعشی فی دیوانه 65-66،و هما: فهل یمنعنی ارتیادی البلا و من حذر الموت أن یأتین و من شانئ کاسف وجهه إذا ما انتسبت إلیه أنکرن ینظر فی الکتاب 187/4،و الأول منهما مع نسبته إلی الأعشی و هو فی الدرر 151/5،و شرح أبیات سیبویه 346/2،و شرح المفصل 40/9-86،و المقاصد النحویة 324/4،و الشاهد فیهما قوله:(یأتین و أنکرن)یرید أن یأتینی و أنکرنی،فحذف یاء المتکلم و الکسرة الدالة علیها،و التی تقع قبلها،و ذلک للوقف،و سکن للضرورة الشعریة،و لأن القافیة ساکنة.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الضمائر المنصوبة المنفصلة و هی:إیای،إیانا،إیاک إیاک،إیاکما،إیاکم،إیاکن،إیاه،إیاها،إیاهما، إیاهم،إیاهن،و ینظر الکتاب 355/2 و ما بعدها.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همع الهوامع 212/1.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الرضی 12/2،و قد سبق تخریجها،و هی منقولة عن الخلیل فی المراجع التی وقعت علیها،و الإنصاف 695/2 مسألة رقم 98،و هی:الضمیر فی(إیاک)و أخواتها.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الزجاج و السیرافی فی هامش الکتاب 360/2،شرح الرضی 12/2-13،و الإنصاف 695/2 و ما بعدها.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13/2،و الإنصاف 695/1 و ما بعدها،و شرح المفصل 98/3 و ما بعدها.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الإمام یحیی بن حمزة فی الأزهار الصافیة فی شرح المقدمة الکافیة السفر الثانی ورقة 12-13.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الحاصرتین زیادة من الکافیة المحققة.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12/2.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361/2.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 28/11 و تمامها: قٰالَ یٰا قَوْمِ أَ رَأَیْتُمْ إِنْ کُنْتُ عَلیٰ بَیِّنَةٍ مِنْ رَبِّی وَ آتٰانِی رَحْمَةً مِنْ عِنْدِهِ فَعُمِّیَتْ عَلَیْکُمْ أَ نُلْزِمُکُمُوهٰا بإسکان المیم الأولی تخفیفا کما فی معانی القرآن للفراء 12/2،و قد أجاز مثل هذا سیبویه و أنشد: فالیوم أشرب غیر مستحقب إثما من اللّه و لا واغل و قال النحاس:و یجوز علی قول یونس أنلزمکمها یجری المضمر مجری المظهر.ینظر تفسیر أحکام القرآن للقرطبی هود 3254/4،و ینظر البحر المحیط 218/5.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65.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65-66،و قال الرضی فی شرحه 13/2:اعلم أنه لا یستتر من المضمرات إلا المرفوع لأن المنصوب و المجرور فضلة لأنهما مفعولان،و المرفوع فاعل و هو کجزء الفعل فجوزوا فی باب الضمائر المتصلة التی وضعها للاختصار استتار الفاعل،لأن الفاعل و خاصة الضمیر المتصل کجزء الفعل فاکتفوا بلفظ الفعل عنه.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همع الهوامع 220/1.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(علی)غلط و الصواب(عن).</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 فی شرحه 13/2:اعلم أن أصل الضمائر المتصل المستتر لأنه أخصر،ثم المتصل البارز عند خوف اللبس بالاستتار لکونه أخصر من المنفصل ثم المنفصل عند تعذر الاتصال...).</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الفاتحة 4/1.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البسیط،و هو بلا نسبة فی شرح المفصل 301/3،و الخصائص 307/1،195/2،و شرح التسهیل السفر الأول 206/1،و شرح الرضی 14/2،و مغنی اللبیب 577،و شرح شواهد مغنی اللبیب 844/2، و المقاصد النحویة 253/1،و همع الهوامع 196/1،و خزانة الأدب 278/5-279،و شرح ابن عقیل 90/1. و یروی و ما علینا بدل و ما نبالی. و الشاهد فیه قوله:(إلاک)حیث وقع الضمیر المتصل بعد إلا و ذلک للضرورة الشعریة و التقدیر:إلا إیاک.</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الزجاج و جماعة فی شرح التسهیل السفر الأول 200/1 و ما بعدها.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معنی لها مع ذکر البیت بتمامه.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للفرزدق فی دیوانه 153/2،و الجنی الدانی 397،و تذکرة النحاة 85،و مغنی اللبیب 407،و شرح شواهد المغنی 718/20،و اللسان مادة(أنن)157/1،و المقاصد النحویة 277/1، و همع الهوامع 217/1،و خزانة الأدب 465/4،و شرح التسهیل السفر الأول 200/1،و یروی الفارس بدل البطل. و الشاهد فیه قوله:(أنا أو مثلی)حیث تعین انفصال الضمیر لأنه محصور ب‍(إنما)و ذلک ضرورة کما ذکر الشارح.</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صدر بیت من الهزج،و هو لذی الإصبع العدوانی کما فی شرح المفصل 101/3،و ینظر الکتاب 111/2-362،و الخصائص 179/2،و الإنصاف 699/2،و شرح التسهیل السفر الأول 201/1،و شرح الرضی 14/2،و اللسان مادة(إیا)187/1،و خزانة الأدب 280/5-282. و الشاهد قوله:(إیانا)فصل من عامله لوقوعه بعد معنی إلا و هو ضرورة.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35/2.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ابن السراج فی الأصول 120/2:إذا جعلت زیدا مفعولا به،و من ضربکه إذا جعلت الکاف مفعولا و تقول فیما یجری من الأسماء مجری الفعل:علیکه و رویده و علیکنی،و لا تقول علیک إیای،</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الإسراء 100/17،و الآیة:(قل لو أنتم تملکون خزائن رحمة ربی إذا لأمسکتم خشیة الإنفاق و کان الإنسان قتورا).</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العبارة مأخوذة من شرح المصنف 67 بتصرف.</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المنسرح،و هو بلا نسبة فی الجنی الدانی 209،و المقرب 105/1،و شرح التسهیل السفر الأول 203/1،و أوضح المسالک 291/1،و خزانة الأدب 166/4،و همع الهوامع 218/1. و الشاهد فیه قوله:(إن هو مستولیا)حیث عملت(إن)عمل لیس فرفعت المبتدأ و نصبت الخبر.</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ابن الحاجب فی شرحه 67:(کالمبتدأ أو الخبر لأنه إذا کان معنویا تعذر الاتصال به،إذ لا یتصل لفظ بما لیس بلفظ).</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لأنها تعمل عند أهل الحجاز،قال ابن الحاجب فی شرحه 67:(لأنه لو اتصل لوجب استتاره إذا کان مفردا غائبا فیؤدی إلی أن یستتر الضمیر فی الحرف،و هو علی خلاف لغتهم کقولک(زید ما هو قائم)علی لغة أهل الحجاز،و أما علی لغة بنی تمیم فهو داخل فی باب کون العامل معنویا لأنه مرفوع بالابتداء).</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67،و الأمثلة هی نفسها الموجودة عند المصنف فی الصفحة المذکورة.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یقتضیها السیاق.</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الزخرف 31/43،و تمامها: وَ قٰالُوا لَوْ لاٰ نُزِّلَ هٰذَا الْقُرْآنُ عَلیٰ رَجُلٍ مِنَ الْقَرْیَتَیْنِ عَظِیمٍ.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67،و شرح الرضی 17/2.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17/2.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17/2،و قال الرضی فی 17/2:(قلت لما کان هذا الضمیر لم یؤت به لمجرد رفع اللبس و کان مما یجوز حذفه خیف الالتباس علی تقدیر حذفه فأتی بضمیر لا یجوز حذفه لمجرد رفع اللبس).</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الحاصرتین زیادة یقتضیها السیاق.</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68،و شرح الرضی 18/2،حیث قال:(فإن کان أحدهما مرفوعا متصلا فالواجب تقدمه علی المنصوب کما تقرر من کون المتصل المرفوع متوغلا فی الاتصال و کائنا کجزء الفعل حتی سکن له لام الکلمة،و کل ضمیر ولی ذلک المرفوع فلا بد من کونه متصلا سواء کان أعرف من ذلک المرفوع...و قد عرفت أن الأعرف هو المتکلم ثم المخاطب ثم الغائب).</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الرجز لحمید الأرقط،کما فی الکتاب 362/2،و البیان شرح اللمع 352/2،و الخصائص 307/1،و الأصول 120/2،و شرح التسهیل السفر الأول 201/1،و الخزانة 280/5،و أکثر المراجع التی اطلعت علیها لا تذکر إلا الشطر الثانی من هذا الشاهد. و الشاهد فیه قوله:(بلغت إیاکا)حیث وضع الضمیر المنفصل المنصوب بدل الکاف ضرورة و التقدیر: (أی سارت هذه الناقة حتی بلغتک).</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68،و شرح الرضی 19/2.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الوافر،و هو لعبیدة بن ربیعة فی شرح دیوان الحماسة للمرزوقی 211،و ینظر الجنی الدانی 55،و مغنی اللبیب 149،و شرح شواهد المغنی 338/1،و خزانة الأدب 267/5،299،و شرح التسهیل لابن مالک السفر الأول 208/1،و شرح الرضی 19/2. و الشاهد فیه قوله:(و منعکها)حیث وضع الضمیر المتصل بدل المنفصل جوازا و التقدیر و منعک إیاها.</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الطویل،و هو لمغلس بن لقیط،ینظر الکتاب 365/2،و شرح المفصل 105/3،و أمالی ابن الحاجب 381/1،و شرح التسهیل لابن مالک السفر الأول 205/1،و شرح الرضی،و اللسان مادة (ضغم)2594/4،و الخزانة 301/5،303. و الشاهد فیه قوله:(لضغمهماها)حیث وضع الضمیر المتصل بدل المنفصل و التقدیر لضغمها إیاها، و هذا نادر شاذ کما ذکر الشارح.و الضغم:العضة و أراد بها الشدة.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68،قال الرضی فی 19/2:(أی إن لم یکن أحدهما أعرف کأعطاک إیاک أو إن کان أعرف لکن لیس بمقدم کأعطاک إیای،و أعطاه إیاک فالثانی منفصل کما رأیت).</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الطویل،و هو لعمر بن أبی ربیعة فی دیوانه 94،ینظر شرح الرضی 107/3،و أوضح المسالک 102/1،و المقرب 95/1،و شرح الرضی 19/2،و الخزانة 312/5-313،و یروی عن العهد بدل الود،و یتغیر بدل یتحول و فی الأصل شهرا،و الروایة فی المراجع شهر. و الشاهد فیه قوله:(لئن کان إیاه)حیث جاء خبر کان(إیاه)ضمیر منفصلا و الأکثر أن یکون متصلا.</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البیتان من مجزوء الرمل و هما لعمر بن أبی ربیعة فی دیوانه 67،ینظر الکتاب 358/2،و شرح المفصل 107/3،و المقتضب 98/3،و الأصول فی النحو 118/2،و شرح التسهیل السفر الثانی 135/1،و شرح الرضی 19/2،و اللسان مادة(لیس)،و الهمع 221/1،4113/5،و الخزانة 322/5. و عریبا:أی أحدا أی متکلما یخبر عنا و یعرب عن حالنا. و الشاهد فیهما قوله:(لیس إیای و إیاک)حیث أتی بالضمیر منفصلا عن(لیس)لوقوعه موقع خبرها-</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التسهیل السفر الأول 205/1 و ما بعدها.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الطویل،و هو لأبی الأسود الدؤلی فی دیوانه 162-306،و ینظر الکتاب 36/1،و المقتضب 98/3،و شرح المفصل 107/3،و الإنصاف 823/20،و شرح الرضی 19/2،و اللسان مادة(لبن)3990/5، و الخزانة 327/5،331.و البیت قبله: دع الخمر تشربها الغواة فإننی رأیت أخاها مغنیا بمکانها و أخو الخمر الزبیب یغنی عنها حلالا. و الشاهد فیه قوله:(یکنها أو تکنه)حیث وصل الضمیر المنصوب ب‍(کان)فإن القیاس:فإن لا یکن إیاها أو تکن إیاه. قال الرضی:و وجه الاتصال کون الاسم کالفاعل و الخبر کالمفعول فکنته کضربته.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البیتان من مجزوء الکامل،و هو من کلام خلیفة بن نزار أو براز و هو شاعر جاهلی کما فی الخزانة ینظر شواهد إیضاح الوقف و الابتداء 317/1،و الإنصاف 824/2،و شرح المفصل 109/7،و شرح التسهیل السفر الأول 455/2،و شرح الرضی 295/2،و الهمع 66/2،و الخزانة 47/4. و الشاهد فیه قوله:(حتی تکونه)حیث جاء بخبر کان ضمیرا متصلا حیث جعل الضمیر المتصل مکان المنفصل.</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البصریین و الکوفیون فی الإنصاف 687/2 مسألة رقم 97 القول فی هل یقال:(لولای) و موضع الضمائر،قال الرضی فی شرحه 20/2:(یعنی أن یجیء بعد لو لا غیر التخصیصیة ضمیر مرفوع منفصل لأنه إما مبتدأ أو فاعل فعل محذوف أو مرتفع بلولا فیجب علی الأوجه الثلاثة الانفصال، و ینظر شرح المصنف 68.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مسألة نفسها فی الإنصاف 687/2.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عجز بیت من السریع،و صدره: أومت بکفیها من الهودج و هو لعمر بن ربیعة فی ملحق دیوانه 478،و الإنصاف 693/2،و شرح الرضی 20/2،و شرح قطر الندی 251، و همع الهوامع 209/4،و خزانة الأدب 333/5-235.و یروی فی ذا بدل هذا. و الشاهد فیه قوله:(لولاک)حیث وقع الضمیر المتصل الذی حقه أن یکون فی موضع الجر أو موضع النصب إلا عند المبرد فإنه منعه و قال هو خطأ.قال الرضی:و هو الصحیح لوروده و إن کان قلیلا و أورده الرضی 20/2 محتجا بهذا الشاهد و بالذی بعده.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لیزید بن الحکم بن أبی العاص الثقفی کما فی الکتاب 373/2،و معانی القرآن للفراء 85/2،و الخصائص 259/2،و الأمالی 68/1،و الکامل للمبرد 209/2،و شرح الرضی 20/2، و شرح ابن عقسل 92/2. و القلة:أعلی الجبل و یروی قنة،و النیق:الجبل الشاهق. و الشاهد فیه قوله:(لولای)حیث اتصلت لو لا بالضمیر الذی أصله أن یقع فی محل الجر و النصب و هو مذهب سیبویه أنها حرف جر و الضمائر فی محل جر...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الرجز لرؤبة کما فی خزانة الأدب 431/5،و هو لیس فی دیوانه،و رصف المبانی 269،و همع الهوامع 209/4،و یروی لولاهما بدل لولاکما و نفساهما بدل نفساکما. و الشاهد فیه قوله:(لولا کما)حیث دخلت لو لا علی ضمیر الجر فهی حرف جر عند سیبویه و الکاف ضمیر فی محل جر،و عند غیره کالأخفش و بعض الکوفیین باقیة علی رفع ما بعدها.</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عجز بین من البسیط،و صدره: أسمعتکم یوم أعود فی مودّأة و یروی:مربأة،و یروی ساغ،و هو للأخطل فی دیوانه 313،و تذکرة النحاة 447،و الدرر 177/4،و همع الهوامع 209/4. و الشاهد فیه قوله:(لولاکم)حیث ولی لو لا ضمیر و هو فی محل جر بها.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المقتضب 71/3-72-73،و شرح الرضی 20/2-21،و الإنصاف 687/2،و ینظر الأصول 124/2.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الکتاب 375/2،و شرح المفصل 68.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20/2،و ینظر الکامل للمبرد 345/3-346 فی رده علی الأخفش و غیره ممن خالفه، و ینظر الإنصاف 687/2،و معانی القرآن للفراء 85/2.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الوافر،و هو لعمران بن حطان کما فی الکتاب 375/2،و شرح أبیات سیبویه 524/1، و الخصائص 5/3،و المقتضب 72/3،و شرح المفصل 120/3،و الجنی الدانی 466،و تذکرة النحاة 4955، و شرح الرضی 21/2،و خزانة الأدب 337/5-349. و الشاهد فیه قوله:(عسانی)حیث اتصل ضمیر النصب ب‍(عسی)مما یدل علی أن(عسی)بمعنی (لعل)و دخول نون الوقایة علی(عسی)دلیل علی أن الیاء فی موقع نصب.</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375/2.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التسهیل السفر الأول 542/2،و شرح المصنف 68،و شرح الرضی 20/2.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صدر بیت من الطویل،و عجزه: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368/2 و ما بعدها،و ینظر شرح المفصل 122/3 و ما بعدها،و شرح الرضی 21/2.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الوافر،و هو لعمرو بن معد یکرب فی دیوانه 180،و ینظر الکتاب 520/3،و شرح أبیات سیبویه 304/2،و شرح المفصل 91/3،و شرح التسهیل لابن مالک السفر الأول 188/1،و شرح الرضی 22/2،و اللسان مادة(فلا)3470/5،و الخزانة 371/5-372،373. و الثّغام:نبت یکون بالجبل یبیض إذا یبس یشبه به الشیب،فلینی:من فلیت رأسه من القمّل. و الشاهد فیه قوله:(فلینی)یرید فلیننی فحذف إحدی النونین،و قیل المحذوف نون النسوة و هذا ما ذهب إلیه سیبویه فی الکتاب 520/3،و قیل المحذوف نون الوقایة لأنها یؤتی به لصون الفعل کما ذهب إلی ذلک الشارح و ذلک علی سبیل الشذوذ.</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الرجز لرؤیة فی ملحق دیوانه 175،و صدره: عددت قومی کعدید الطّیس و شرح المفصل 108/3،و الجنی الدانی 150،و سر صیاغة الإعراب 32/2،و شرح التسهیل لابن مالک السفر الأول 181/1،و مغنی اللبیب 227،و شرح شواهد مغنی اللبیب 488/2،و اللسان مادة(طیس)2237/4، و الخزانة 324/5،و همع الهوامع 64/1-233.و الطیس:الکثیر من الشیء. و الشاهد فیه قوله:(لیسی)حیث حذف نون الوقایة التی تلحق الأفعال عند اتصالها بیاء المتکلم لتقیها الجر و هذا الحذف شاذ کما ذهب إلیه الشارح.</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الکافیة المحققة:(و فی المضارع عربا).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الحاصرتین زیادة من الکافیة المحققة.</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الرضی فی شرحه 22/2:(فنقول:تلزم النون جمیع أمثلة الماضی و تلزم من المضارع ما لیس فیه نون الإعراب و الذی فیه نون الإعراب من المضارع الأمثلة الخمسة...فیلزم النون غیر هذه الأمثلة سواء کان فیه نون الضمیر الأولی نحو:(یضربننی)،أو نونا التأکید الخفیفة و الثقیلة أولا).</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الجزولی فی شرح الرضی 22/2.الجزولی:سبقت ترجمته.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369/2.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الرضی فی شرحه 22/2:(حذف نون الوقایة من لدن لا یجوز عند سیبویه و الزجاج إلا للضرورة، و عند غیرهما الثبوت راجح،و لیس الحذف للضرورة لثبوته فی السبع،و علی کل حال کان حق لدن أن یذکره المصنف إما مع الماضی أو مع لیت و من و عن لکنه تبع الجزولی فإنه قال فی لدن:أنت مخیر)، و ینظر الکتاب 370/2-371. و قرأ الجمهور بإدغام نون لدن من سورة الکهف 76/18،و تمامها: قَدْ بَلَغْتَ مِنْ لَدُنِّی عُذْراً فی نون الوقایة التی اتصلت بیاء المتکلم،و قرأ نافع و عاصم بتخفیف النون و هی نون لدن اتصلت بیاء المتکلم،و هو القیاس لأن أصل الأسماء إذا أضیفت إلی یاء المتکلم لم تلحق نون الوقایة نحو غلامی و فرسی،و أشمّ(شعبة)الضم فی الدال،و روی عن عاصم سکون الدال،قال ابن مجاهد:و هو غلط و کأنه یعنی من جهة الروایة،و أما من حیث اللغة فلیست بغلط،لأن من لغاتها(لد)بفتح اللام و سکون الدال.ینظر البحر المحیط 142/6،و تفسیر القرطبی 4061/5-4062،و فتح القدیر للشوکانی 303/3.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الرضی و کلامه أدق من کلام الشارح حیث قال:(یعنی بأخواتها أنّ و کأنّ و لکنّ،و أما لیت و لعل فسیجیء حکمها بعد،و إنما جاز إلحاق نون الوقایة بإنّ و أخوتها لمشابهتها الفعل).ینظر الرضی 23/2.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370/2،قال فی الکتاب 371/2:(و قد جاء فی الشعر قطی و قدی،فأما الکلام فلا بد فیه من النون،و قد اضطر شاعر فقال قدی...).</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صدر البیت من الوافر،و عجزه: أصادفه و أتلف جلّ مالی و هو لزید الخیل کما فی دیوانه 87،و ینظر الکتاب 370/2،و شرح أبیات سیبویه 97/2،و مجالس ثعلب 129،و نوادر أبی زید 68،و المقتضب 250/1،و شرح المفصل 123/3،و شرح التسهیل السفر الأول 181/1، و شرح الرضی 23/2،و شرح ابن عقیل 111/1. و یروی:و أفقد بدل أتلف،و بعض بدل جلّ. و الشاهد فیه قوله:(لیتی)حیث حذف نون الوقایة من لیت الناصبة لیاء المتکلم و هذا الحذف نادر و قلیل إذ القیاس وجود النون.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المدید و هو فی شرح المفصل 125/3،و الجنی الدانی 151،و شرح التسهیل السفر الأول 184/1،و شرح الرضی 23/2،و شرح ابن عقیل 114/1،و أوضح المسالک 118/1،و خزانة الأدب 380/5-381. و الشاهد فیه قوله:(عنی و منی)مخففتین حیث حذف نون الوقایة للضرورة...و هو کما ذهب إلی ذلک الشارح.</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الرجز بلا نسبة فی الخصائص 23/1،و سمط اللالیء 475/1،و شرح المفصل 82/1، 125/3،و الإنصاف 130/1،و شرح التسهیل السفر الأول 183/1،و شرح الرضی 23/2.و تمامه: مهلا رویدا قد ملأت بطنی و الشاهد فیه قوله:(قطنی)حیث لحقت نون الوقایة(قط)المضافة إلی ضمیر المتکلم و یجوز(قطی)بدونها.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الرجز لحمبد بن مالک الأرقط،ینظر الکتاب 371/2،و شرح المفصل 124/3،و الجنی الدانی 253، و مغنی و شرح التسهیل السفر الأول 184/1،و شرح الرضی 23/2،و نوادر أبی زید 205،و شرح شواهد المغنی 487/1،و شرح ابن عقیل 115/1،و اللسان مادة(خبب)1087/2،و خزانة الأدب 246/6.و تمامه: لیس الإمام بالشحیح الملحد و الخبیبین:خبیب بن عبد اللّه بن الزبیر و أبوه عبد اللّه بن الزبیر و کان یکنی بأبی خبیب،و یقال هو و أخوه مصعب بن الزبیر،و من رواه بصیغة الجمع أراد ثلاثتهم،قال ابن السکیت:أراد أبا خبیب و من علی رأیه.-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371/2.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الکامل،و هو لتوبة بن الحمیر(الملقب بتوبة الخفاجی)کما فی الأمالی 88/1،و اللسان مادة (بصر)292/1،و خزانة الأدب 58/1. و الشاهد فیه قوله:(لعلنی)حیث لحقت نون الوقایة لعل و الأشهر حذفها.</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الطویل،و هو من الشواهد التی لا یعرف قائلها،و ینظر تلخیص الشواهد 105،و الدرر 212/1،و شرح الأشمونی 56/1،و شرح ابن عقیل 113/1،و همع الهوامع 64/1. و الشاهد فیه قوله:(لعلنی)حیث جاء بنون الوقایة مع(لعل)و هو قلیل و المشهور تجردها من النون.</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الطویل،و هو لعروة بن الورد کما فی دیوانه 31،و ینظر الإنصاف 227/1.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عجز بیت من البسیط،صدره: ألا فتی من بنی ذبیان یحملنی و هو لأبی محلم السعدی کما فی خزانة الأدب 265/4-266،و الإنصاف 129/1،و ینظر شرح الرضی 23/2. و یروی:و لیس یحملنی بدل حاملنی و عندها لا شاهد فیه. و الشاهد فیه قوله:(حاملنی)حیث دخلت نون الوقایة علی الاسم عند إضافته إلی یاء المتکلم،و قیل النون للتنوین و کلاهما شاذ،و قد ذکر الشارح ذلک،قال الرضی فی شرحه 23/2 شاذ سواء جعلت النون للوقایة أو تنوینا کما ذکرنا فی الإضافة.</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78/11 و تمامها: ...قٰالَ یٰا قَوْمِ هٰؤُلاٰءِ بَنٰاتِی هُنَّ أَطْهَرُ لَکُمْ فَاتَّقُوا اللّٰهَ وَ لاٰ تُخْزُونِ فِی ضَیْفِی أَ لَیْسَ مِنْکُمْ رَجُلٌ رَشِیدٌ. (قرأ الجمهور أطهر و الأحسن فی الإعراب أن یکون جملتان،کل منهما مبتدأ و خبر...و هن فصل، و أطهر الخبر،و قرأ الحسن و زید بن علی و عیسی بن عمر و سعید بن جبیر و محمد بن مروان السدی أطهر بالنصب،و قال سیبویه:هو لحن،و خرجت هذه القراءة علی أن أطهر حال،و هؤلاء مبتدأ،و بناتی هن مبتدأ و خبر فی موضع خبر هؤلاء،و روی هذا عن المبرد).ینظر البحر المحیط 247/5،و القرطبی 3304/4، و فتح القدیر 514/2.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الأخفش فی معانی القرآن 581/2.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24/2،و شرح المفصل 110/3 و ما بعدها.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24/2:(لم یقل ضمیر مرفوع لأنه اختلف فیه کما یجیء،هل هو ضمیر أولا،و لا یمکن الاختلاف فی أنه صیغة ضمیر مرفوع.</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المفصل 111/3 و ما بعدها.</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الوافر،و هو لجریر کما فی دیوانه 17،ینظر شرح المفصل 110/3،و أمالی ابن الحاجب 662/2، و شرح التسهیل لابن مالک السفر الأول 229/1،و شرح الرضی 24/2،و مغنی اللبیب 643،و شرح شواهد المغنی 875/2،و خزانة الأدب 397/5-401،و همع الهوامع 68/1،256.و یروی أصیب بدل أصبت. و الشاهد فیه قوله:(أصبت هو المصابا)حیث فصل بضمیر الغیبة بین المضاف المقدر و هو مصابی و بین الاسم الظاهر،و قدره الرضی:یری مصابی هو المصابا.و قد ذکر الشارح أکثر من وجه فی ذلک...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الکافیة المحققة اختلاف:(لیفصل بین کونه نعتا و خبر).</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البصریین فی شرح المصنف 69-70،و شرح المفصل 110/3،و شرح الرضی 24/2.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الرضی فی شرحه 24/2:(قال المتأخرون إنما سمی فصلا لأنه فصل بین کون ما بعده نعتا و کونه خبرا،لأنک إذا قلت:زیدا القائم جاز أن یتوهم السامع کون القائم صفة فینتظر الخبر،فجئت بالفصل لیتعین کونه خبرا لا صفة).</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117/5 و تمامها: مٰا قُلْتُ لَهُمْ إِلاّٰ مٰا أَمَرْتَنِی بِهِ أَنِ اعْبُدُوا اللّٰهَ رَبِّی وَ رَبَّکُمْ وَ کُنْتُ عَلَیْهِمْ شَهِیداً مٰا دُمْتُ فِیهِمْ فَلَمّٰا تَوَفَّیْتَنِی کُنْتَ أَنْتَ الرَّقِیبَ عَلَیْهِمْ وَ أَنْتَ عَلیٰ کُلِّ شَیْءٍ شَهِیدٌ.</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الکوفیین فی شرح المفصل 110/3،و شرح المصنف 69-70،و شرح الرضی 24/2.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هذه العبارة منقولة عن الرضی بتصرف 24/2.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 بین الحاصرتین زیادة من الکافیة المحققة،و ینظر الکتاب 392/2،و المقتضب 803/4،و شرح المصنف 70،و شرح الرضی 25/2 و فیه تفصیل.</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إعادة لقوله:و شرطه أن یکون الخبر معرفة،و هو الشرط الثانی کما ذکره الشارح.</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70.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التسهیل السفر الأول 228/1.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92/16 و تمامها: وَ لاٰ تَکُونُوا کَالَّتِی نَقَضَتْ غَزْلَهٰا مِنْ بَعْدِ قُوَّةٍ أَنْکٰاثاً تَتَّخِذُونَ أَیْمٰانَکُمْ دَخَلاً بَیْنَکُمْ أَنْ تَکُونَ أُمَّةٌ هِیَ أَرْبیٰ مِنْ أُمَّةٍ...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الکسائی فی شرح التسهیل السفر الأول 229/1-230،و شرح الرضی 26/2.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ابن هشام فی همع الهوامع 242/1-243. هشام الضریر هو هشام بن معاویة الضریر أبو عبد اللّه النحوی الکوفی أحد أصحاب الکسائی توفی</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لعبد اللّه بن الزبیر فی دیوانه /55و الأغانی 231/14. و الشاهد فیه قوله:(أو هی أقربا)حیث جاءت هی ضمیرا للفصل بین الضمیر فی رآها و الخبر أقربا، و یجوز أن تکون هی وصفا للهاء التی(هی)المفعول الأول ل‍(رأی)،و یجوز أن تکون هی مبتدأ و أقرب ظرفا هو و التقدیر:أو هی أقرب من الشوق.</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الکهف 39/18 و تمامها: وَ لَوْ لاٰ إِذْ دَخَلْتَ جَنَّتَکَ قُلْتَ مٰا شٰاءَ اللّٰهُ لاٰ قُوَّةَ إِلاّٰ بِاللّٰهِ إِنْ تَرَنِ أَنَا أَقَلَّ مِنْکَ مٰالاً وَ وَلَداً.</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392/2 و ما بعدها،و ینظر شرح التسهیل السفر الأول 230/1،و شرح المفصل 112/3، و شرح الرضی 27/2.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المفصل 112/3،قال ابن یعیش:فنقول فی المبتدأ(کان زید هو القائم)ترفع القائم بعد أن کان منصوبا،و تکون الجملة فی موضع خبر.</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الإنصاف مسألة رقم 100 فی 106/2-107،و شرح الرضی 27/2 و آراء من ذکر فیهما.</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الإمام یحیی بن حمزة فی الأزهار الصافیة السفر الثانی ورقة 14.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الحاصرتین زیادة یقتضیها السیاق.</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التسهیل لابن مالک السفر الأول 22/1.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27/2 حیث قال:و بعض النحاة یقول حکمه فی الإعراب حکم ما بعده لأنه یقع مع ما بعده کالشیء الواحد و لذا یدخل علیه لام الابتداء فی نحو(إنک لأنت الحلیم)و هو أضعف من قول الکوفیة،لأنا لم نر اسما یتبع ما بعده فی الإعراب.</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الکتاب 392/2 و ما بعدها،و شرح المفصل 112/3.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الزخرف 76/43 و تمامها: وَ مٰا ظَلَمْنٰاهُمْ وَ لٰکِنْ کٰانُوا هُمُ الظّٰالِمِینَ قرأ الجمهور:و الظالمین علی أنهم فصل،و قرأ عبد اللّه و أبو زید النحویان: الظالمون  بالرفع علی أن(هم)الخبر،و قراءة الرفع هی غیر السبعة کما ذکر الرضی 27/2،و ینظر معانی القرآن للفراء 145/2،و البحر المحیط 27/2،و تفسیر أحکام-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لقیس بن ذریح کما فی دیوانه 86،و ینظر الکتاب 393/2،و شرح أبیات سیبویه 244/1،و المقتضب 105/4،و شرح المفصل 122/3،و شرح التسهیل السفر الأول 231/1،و اللسان مادة (ملا)4273/6.و فی هذه المصادر لا یروی أتبکی و إنما تبّکی. و الشاهد فیه قوله:(أنت أقدر)حیث جاءت(أنت)مبتدأ و(أقدر)مرفوع علی أنه الخبر و ذلک لضرورة القافیة</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المصنف فی شرحه 70:(و القصة هذا الضمیر علی خلاف باب الضمائر،و إنما وضعوه لغرض التعظیم فی القصة لأن ذکر الشیء مبهما ثم یفسّر أوقع فی النفس من ذکره مفسرا من أول الأمر فقدروا کذلک الحدیث المعهود فی الذهن ثم أضمروه لهذا الغرض و جعلوه غائبا،لأنه للغائب علی التحقیق).و ینظر شرح المفصل 114/3،و شرح الرضی 27/2.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المفصل 114/3،و شرح التسهیل السفر الأول 221/1 و ما بعدها.</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الجن 19/72 و تمامها: وَ أَنَّهُ لَمّٰا قٰامَ عَبْدُ اللّٰهِ یَدْعُوهُ کٰادُوا یَکُونُونَ عَلَیْهِ لِبَداً.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 46/22،و تمامها: أَ فَلَمْ یَسِیرُوا فِی الْأَرْضِ فَتَکُونَ لَهُمْ قُلُوبٌ یَعْقِلُونَ بِهٰا أَوْ آذٰانٌ یَسْمَعُونَ بِهٰا فَإِنَّهٰا لاٰ تَعْمَی الْأَبْصٰارُ وَ لٰکِنْ تَعْمَی الْقُلُوبُ الَّتِی فِی الصُّدُورِ.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الکوفیین هذا فی شرح المفصل 114/3،و شرح الرضی 28/2.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 117/9،و تمامها: لَقَدْ تٰابَ اللّٰهُ عَلَی النَّبِیِّ وَ الْمُهٰاجِرِینَ وَ الْأَنْصٰارِ الَّذِینَ اتَّبَعُوهُ فِی سٰاعَةِ الْعُسْرَةِ مِنْ بَعْدِ مٰا کٰادَ یَزِیغُ قُلُوبُ فَرِیقٍ مِنْهُمْ ثُمَّ تٰابَ عَلَیْهِمْ إِنَّهُ بِهِمْ رَؤُفٌ رَحِیمٌ)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المفصل 114/3،و شرح الرضی 28/2.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للعجیر السلولی کما فی الکتاب 71/1،و ینظر شرح أبیات سیبویه 144/1، و نوادر أبی زید 156،و شرح المفصل 116/3،و شرح التسهیل لابن مالک السفر الأول 226/1، و الجمل للزجاجی 50،و الهمع 67/1-111،و خزانة الأدب 72/9-73.و یروی عند أبی زید فی النوادر نصفین. و الشاهد فیه قوله:(کان الناس صنفان)حیث جاء اسم کان ضمیر الشأن و خبرها الجملة الاسمیة الناس صنفان.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من الکافیة المحققة.</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الخفیف،و هو للأعشی فی دیوانه 385،و ینظر الکتاب 72/3،و شرح أبیات سیبویه 86/2، و شرح المفصل 115/3،و الإنصاف 180/1،و شرح المصنف 70،و شرح الرضی 29/2،و مغنی اللبیب 789،و شرح شواهد المغنی 924/2،و خزانة الأدب 420/5.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الخفیف،و ینسب للأخطل فی ملحق دیوانه 376،ینظر شرح المفصل 115/3،و أمالی ابن الحاجب 158/1،و شرحه علی الکافیة 70،و شرح الرضی 29/2،و مغنی اللبیب 56،و شرح شواهد المغنی 918/2،و الأشباه و النظائر 46/8،و همع الهوامع 164/2،و خزانة الأدب 420/5،155/9. و الشاهد فیه قوله:(إن من یدخل الکنیسة)حیث حذف اسم إنّ و هو ضمیر الشأن،و لا یجوز اعتبار (من)اسمها لأنها شرطیة بدلیل جزمها الفعلین،و الشرط له الصدر فی جملته فلا یعمل فیه ما قبله.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10/10،و تمامها: دَعْوٰاهُمْ فِیهٰا سُبْحٰانَکَ اللّٰهُمَّ وَ تَحِیَّتُهُمْ فِیهٰا سَلاٰمٌ وَ آخِرُ دَعْوٰاهُمْ أَنِ الْحَمْدُ لِلّٰهِ رَبِّ الْعٰالَمِینَ.</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المزمل 20/73،و تمام المعنی: فَاقْرَؤُا مٰا تَیَسَّرَ مِنَ الْقُرْآنِ عَلِمَ أَنْ سَیَکُونُ مِنْکُمْ مَرْضیٰ وَ آخَرُونَ یَضْرِبُونَ فِی الْأَرْضِ...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البسیط،و هو للأعشی فی دیوانه 109،و ینظر الکتاب 137/2،74/3،و شرح أبیات سیبویه-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111/11،و تمامها: وَ إِنَّ کُلاًّ لَمّٰا لَیُوَفِّیَنَّهُمْ رَبُّکَ أَعْمٰالَهُمْ إِنَّهُ بِمٰا یَعْمَلُونَ خَبِیرٌ. قرأ الحرمیان و أبو بکر و إن کلا بتخفیف النون ساکنة،و أجمعت السبعة علی نصب کلا،فتصور فی قراءتهم أربع قراءات إحداها:تخفیف(إن)و(لما)و هی قراءة الحرمیین،و الثانیة تشدیدهما و هی قراءة ابن عامر و حمزة و حفص،و الثالثة:تخفیف(إنّ)و تشدید(لمّا)و هی قراءة أبی بکر،و الرابعة:تشدید (إنّ)و تخفیف(لّما)و هی قراءة الکسائی و أبی عمرو،و قرأ أبی و الحسن بخلاف عنه و أبان بن ثعلب و (إن)بالتخفیف(کلّ)بالرفع و(لّما)مشددا.ینظر البحر المحیط 266/5،و ینظر تفسیر القرطبی 3332/4، و فتح القدیر 529/2.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الطویل،و هو بلا نسبة فی المنصف 128/3،و شرح المفصل 71/8،و الجنی الدانی 218،و شرح الرضی 29/2،و شرح ابن عقیل 384/1،و مغنی اللبیب 47،و شرح شواهد المغنی 105/1،و اللسان مادة (أنن)156/1،و همع الهوامع 187/2،و خزانة الأدب 216/5،427/4.و یروی طلاقک بدل فراقک. و الشاهد فیه قوله:(أنک)حیث خففت أنّ المفتوحة الهمزة و برز اسمها و هو الکاف،و ذلک قلیل و الکثیر أن یکون اسمها ضمیر الشأن واجب الاستتار و خبرها جملة سألتنی.</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70،و شرح الرضی 29/2-30،و شرح المفصل 126/2 و ما بعدها،و شرح التسهیل السفر الأول 328/1 و ما بعدها.</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الأخفش فی شرح الرضی 30/2،و الإنصاف 669/2 و ما بعدها،و شرح المفصل 126/3،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411/3.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الکوفیین فی الإنصاف 670/2،و شرح الرضی 30/2،و شرح المفصل 127/3.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المفصل 126/3-127،و شرح الرضی 31/2.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التسهیل السفر الأول 231/1،و شرح المفصل 126/3 و ما بعدها،و شرح الرضی 31/2.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232/2 و تمامها: وَ إِذٰا طَلَّقْتُمُ النِّسٰاءَ فَبَلَغْنَ أَجَلَهُنَّ فَلاٰ تَعْضُلُوهُنَّ أَنْ یَنْکِحْنَ أَزْوٰاجَهُنَّ إِذٰا تَرٰاضَوْا بَیْنَهُمْ بِالْمَعْرُوفِ ذٰلِکَ یُوعَظُ بِهِ مَنْ کٰانَ مِنْکُمْ یُؤْمِنُ بِاللّٰهِ وَ الْیَوْمِ الْآخِرِ...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ابن الحاجب فی شرحه 71:(فتکون خمسة و عشرین لفظا لستة و ثلاثین معنی لأن المعنی ستة فی ستة و الألفاظ خمسة فی خمسة)و هی کما ذکر ابن الحاجب و هی:ذاک ذاکما،ذاکم،ذاک ذاکن،ذانک، ذانکما،ذانکم،ذانک ذانکن،تاک تلکما،تلکم،تلک،تلکن،و تانک،و تانکما،و تانکم،تانک، تاکنّ.أولئک،أولئکما،أولئکم أولئک أولئکنّ.صار المجموع خمسة و عشرین.</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الحاصرتین زیادة من الکافیة المحققة.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زیادة یقتضیها السیاق.</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للأعشی کما فی شرح المفصل 6/10 و نوادر أبی زید 154،و سر صناعة الإعراب 322/1،و المصنف 166/1،26/3،و همع الهوامع 261/1،و خزانة الأدب 394/1. الشاهد فیه قوله:(أولالک)حیث أتی بها و یرید أولئک فزاد اللام بدل الهمزة.</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 32/12.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التسهیل السفر الأول 344/1.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الأحزاب 11/33.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الکامل،و هو للأفوة الأودی فی دیوانه 19،و ینظر شرح التسهیل السفر الأول 344/1، و المقاصد النحویة 421/1،و همع الهوامع 270/1. و الشاهد فیه أن(هناک)أشیر بها إلی الزمان و أصل وضعها الإشارة إلی المکان.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صدر بیت من الکامل،و عجزه: و بدا الذی کانت نوار أجنّت و هو لشبیب بن جعبل و له و لغیره،ینظر شرح التسهیل السفر الأول 345/1،و الجنی 489،و تذکرة النحاة 734،و المغنی 771،و شرح شواهد المغنی 919/2،و همع الهوامع 270/1،و خزانة الأدب 195/4. و الشاهد فیه(هنّا)حیث أشیر بها إلی الزمان و الأصل أن تکون للمکان.</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35/2:أی یصیر جزء الجملة،و نعنی بجزء الجملة المبتدأ و الخبر و الفاعل و جمیع الموصولات،لا یلزم أن تکون أجزاء الجمل بل قد تکون فضلة،لکنه أراد أن الموصول هو الذی لو أردت أن تجعله جزء الجملة لم یمکن إلا بصلة و عائد.</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الرضی فی 35/2:(أی ضمیر یعود إلیه قال:هو احتراز عما یجب إضافتها إلی الجملة ک‍(حیث)و (إذ)فإنه لا یتم إلا بجملة و لیس موصولا فی الاصطلاح،و هذا الموصول الحرفی ما أوّل مع ما یلیه من</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لأن یتم تضمن معنی یصیر و ذلک أن الأفعال الناقصة لا حصر لها علی ما یتبین فی بابها،فمعنی یتم جزءا تاما و کذا تقول کان تسعة فکملتها عشرة أی صیرتها عشرة کاملة.ینظر الرضی 35/2.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المفصل 154/3.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الکامل،و هو بلا نسبة فی معانی القرآن للفراء 365/1،و شرح الکافیة لابن مالک 264، و ینظر هامش شرح المفصل 154/3،و ینظر شرح التسهیل السفر لابن مالک السفر الأول 301/1،قال فی هامش شرح المفصل:و تأول البصریون مثل هذا بأنه مما حذفت فیه الصلة و أبقی معمولها و التقدیر:أنا الزبیری الذی صار مثل الجلم. و أما تقدیر البیت الذی أنشد الکسائی فغیر مسلم لأن(مثل)فی البیت مرفوع علی الوصف للذی و هو مرفوع و قد صیر التقدیر مثل منصوبا خبرا لصار الذی قدره،و إذا قدرته أنا الزبیری الذی هو مثل الحلم لم یکن من باب حذف الصلة،و صار مما حذف فیه العائد المرفوع بالابتداء). الجلم:المقراض القاطع.و عجزه: مشی بأسلابک فی أهل الحرم و یروی:أنا بدل إن،و الحلم بدل الجلم.</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عجز بیت من الکامل،و صدره: و قد رأیت ثأی العشیرة بینها و هو لسلمی بن ربیعة فی نوادر أبی زید 120،و خزانة الأدب 155/6،و لعلباء بن أرقم فی الأصمعیات 162.-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72،و قال الرضی فی شرحه 37/2:(و قد تقع التسمیة صلة،قال تعالی: وَ إِنَّ مِنْکُمْ لَمَنْ لَیُبَطِّئَنَّ أی لمن و اللّه لیبطئن و منعه بعضهم،و لا أری منه مانعا و قد أجاز ابن خروف وقوع التعجبیة صلة من دون إضمار القول نحو(جاءنی الذی ما أحسنه)،و منعه ابن بابشاذ و سائر المتأخرین و هو الوجه لکونها إنشائیة.</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الطویل،و هو للفرزدق فی دیوانه 106/2،و ینظر شرح الرضی 37/2،و المغنی 507،و شرح شواهد المغنی 810/2،و همع الهوامع 296/1،و خزانة الأدب 464/5،و یروی لرام بدل لراج. و الشاهد فیه قوله(التی لعلی..)حیث جاءت جملة لعلی صلة التی أی التی أقول لعلی أزورها حیث جعل الجملة الإنشائیة صلة ل‍(للتی).</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72،و شرح المفصل 150/3،و الأصول لابن السراج 262/2 و ما بعدها،و شرح ابن عقیل،قال الرضی فی شرحه 37/2:اعلم أنهم اختلفوا فی اللام الداخلة علی اسمی الفاعل و المفعول، فقال المازنی:هی حرف کما فی سائر الأسماء الجامدة نحو:الرجل و الفرس،و قال غیره:إنها اسم موصول...و ذهب الزمخشری إلی أنها منقوصة من الذی و أخواته و ذلک لأن الموصول مع صلته التی هی جملة بتقریر اسم و نقل ابن عقیل فی 155/1 عن الکسائی جواز وقوع الطلبیة و الإنشائیة، و هشام یجیز وقوع الجملة المصدرة بلیت مثل جاءنی الذی لیته قائم).</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الحدید 18/57 و تمامها: إِنَّ الْمُصَّدِّقِینَ وَ الْمُصَّدِّقٰاتِ وَ أَقْرَضُوا اللّٰهَ قَرْضاً حَسَناً یُضٰاعَفُ لَهُمْ وَ لَهُمْ أَجْرٌ کَرِیمٌ.</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التسهیل لابن مالک السفر الأول 274/1،و شرح الرضی 39/2،و شرح ابن عقیل 156/1.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البسیط،و هو للفرزدق و لکنه لیس فی دیوانه المطبوع و نسبه إلیه فی الإنصاف 521/2، و شرح التسهیل لابن مالک السفر الأول 275/1،و الجنی الدانی 202،و شرح شذور الذهب 40، و شرح ابن عقیل 157/1،و شرح أوضح المسالک 20/1،و همع الهوامع 294/1،و خزانة الأدب 32/1. و یروی(الجدل)بدل(النسب). و الشاهد فیه قوله:(الترضی)حیث أدخل الموصول الاسمی أل علی الفعل المضارع حیث جعل الصلة هی جملة فعلیة فعلها مضارع.</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الطویل،و هو لذی الخرق الطهوی،ینظر شرح المفصل 144/3،و الإنصاف 151/1،و سر صناعة الإعراب 368/1،و نوادر أبی زید 67،و شرح التسهیل السفر الأول 275/1،و المغنی 72،و شرح شواهد المغنی 162/1،و شرح الرضی 39/2،و همع الهوامع 294/1،و خزانة الأدب 31/1،482/5،و تذکرة النحاة 375،و یروی:ربّه بدل ربّنا. و الشاهد فیه قوله:(الیجدع)حیث أدخل(أل)الموصولة علی الفعل المضارع تشبیها له بالصفة لأنه مثلها فی المعنی و هذه للضرورة.</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الوافر،و هو بلا نسبة فی الجنی الدانی 201،و شرح التسهیل السفر الأول 276/1،و شرح ابن عقیل 158/1،و المغنی 72،و شرح شواهد المغنی 161/1،و همع الهوامع 294/1،و شرح الأشمونی 76/1. و الشاهد فیه قوله:(الرسول)حیث وصل أل فی الجملة الاسمیة ضرورة و التقدیر(من القوم الذین رسول اللّه منهم).</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40/2.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الرجز بلا نسبة فی الإنصاف 676/2،و شرح الرضی 40/2،و همع الهوامع 284/1،و خزانة الأدب 505/5.و یروی: والذ لو شاء لکنت صحرا و الشاهد فیه قوله:(والذ)و الأصل و الذی بحذف الیاء و کسر ما قبلها من باب الاکتفاء بالکسرة عن الیاء.</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الوافر،و هو بلا نسبة فی شرح التسهیل السفر الأول 261/1،و شرح الرضی 40/2،و أمالی ابن الشجری 308/2،و همع الهوامع 284/1،و خزانة الأدب 499/2،6/6. و الشاهد فیه قوله:(للت)یرید التی فحذف الیاء و سکن التاء علی لغة.</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40/2،و الهمع 284/1.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البیتان من الوافر،و هما بلا نسبة فی الإنصاف 675/2،و شرح التسهیل لابن مالک السفر الأول 261/1،و شرح الرضی 40/2،و اللسان مادة(ضمن)و(لذا)و هم الهوامع 283/1،و خزانة الأدب 504/5 -505،و الدرر 255/1. و یروی:یرید به العلا و یمتهنه بدل ینال و یصطفیه،و أقربیه بدل أقربیک. و الشاهد فیه قوله:(للذیّ)حیث شدد الیاء و بنی الاسم الموصول علی لکسر إذ هو الأصل فی التقاء الساکنین و ذلک علی لغة بعض العرب.</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40/2،و الهمع 283/1 و ما بعدها.</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الخفیف،و هو بلا نسبة فی شرح التسهیل السفر الأول 261/1،و الدرر 257/1،و همع الهوامع 284/1. و الشاهد فیه قوله:(الذیّ)حیث بناه علی الضم بالتشدید علی لغة و یحتمل أن تکون الحرکة حرکة إعراب.</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الکامل،و هو للأخطل فی دیوانه 387،و ینظر الکتاب 186/1،و المقتضب 146/4،و المصنف 67/1،و شرح المفصل 154/3،و شرح التسهیل السفر الأول 263/1،و شرح الرضی 40/2،و أوضح المسالک 140/1،و خزانة الأدب 185/3،210/8. و الشاهد فیه قوله:(اللذا)یرید(اللذان)فحذف النون علی لغة بعض العرب و هم بلحارث بن کعب و بعض ربیعه.</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الرجز للأخطل کما فی خزانة الأدب 14/6،ینظر شرح الرضی 40/2،و أوضح المسالک 141/1،و الدرر 145/1،و شرح التصریح 132/1،و المقاصد النحویة 425/1،و همع الهوامع 167/1.-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40/2.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بالأولی و هو تحریف.</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أقف علی مصدر أو قائل.</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40/2 قال:(و جمع الذی فی ذوی العلم الذین فی الأحوال الثلاثة علی الأکثر، و اللذون فی الرفع هذلیة.</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التوبة 69/9،و تمام المعنی: فَاسْتَمْتَعْتُمْ بِخَلاٰقِکُمْ کَمَا اسْتَمْتَعَ الَّذِینَ مِنْ قَبْلِکُمْ بِخَلاٰقِهِمْ وَ خُضْتُمْ کَالَّذِی خٰاضُوا أُولٰئِکَ حَبِطَتْ أَعْمٰالُهُمْ.</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البیت من الطویل،و هو للأشهب بن رمیله فی الکتاب 187/1،و المقتضب 146/4،و شرح المفصل 155/3،و سر صناعة الإعراب 537/2،و شرح التسهیل لابن مالک السفر الأول 263/1،و شرح الرضی 40/2،و المغنی 256،و شرح شواهد المغنی 517/2،و اللسان مادة(فلج)3458/5، و الهمع 168/1،و خزانة الأدب 7/6-25-27.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الوافر،و هو للهذلی کما فی أمالی ابن الشجری 308/2،و شرح التسهیل لابن مالک السفر الأول 266/1،و اللسان مادة(ذا)1473/3،و همع الهوامع 287/1. و الشاهد فیه قوله:(و اللاؤن)حیث جاءت اللاؤون بمعنی الذین و یحتمل أن تکون علی لغة من یبنیها،أو علی لغة من یعربها.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226/2،و هی: لِلَّذِینَ یُؤْلُونَ مِنْ نِسٰائِهِمْ تَرَبُّصُ أَرْبَعَةِ أَشْهُرٍ فَإِنْ فٰاؤُ فَإِنَّ اللّٰهَ غَفُورٌ رَحِیمٌ. و قرأ الأخفش و اللائی ذکر هذه القراءة الرضی فی 41/2،و قال:و قرأ الأخفش و لم أجدها فی معانی القرآن للأخفش،أو کتب القراءات و التفسیر و اللّه أعلم.</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41/2:(الأکثر أن ذو الطائیة لا تصرف نحو جاءنی ذو فعل،و ذو فعلا،و ذو فعلوا،و ذو فعلت،و ذو فعلنا،و ذو فعلن)و فی ذو الطائیة أربع لغات أشهرها ما مر،أعنی عدم تصرفها مع بنائها،ینظر الأصول 262/2،و الهمع 289/1،و شرح المفصل 149/3.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الطویل،و هو لعارق الطائی فی دیوان الحماسة للمرزوقی 1746،و سر صیاغة الإعراب 397/1،و نوادر أبی زید 61،و شرح المفصل 148/3،و اللسان مادة(عرق)2909/4. و صدره: لئن لم تغیر بعض ما قد صنعتم عارق:شاعر من طیء اسمه قیس بن جروة. الشاهد فیه قوله:(ذو)حیث جاءت بمعنی(الذی)علی لغة طیء و لیس ذو بمعنی صاحب التی هی من الأسماء الستة.</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أجاز الکوفیون وقوعها موصولة و إن لم یتقدم علیها استفهام کما فی الشواهد التی أوردها الشارح.قال الرضی فی شرحه 42/2:(و أما الکوفیون فیجوزون کون(ذا)و جمیع أسماء الإشارة موصولة بعد(ما) الاستفهامیة کانت أو لا،و لم یجوز البصریون ذلک إلا فی ذا بشرط کونه بعد(ما)الاستفهامیة)،و أجاز سیبویه موصولیتها بعد(من)أیضا،ینظر الکتاب 416/2-417.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42/2.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عجز بیت من الطویل،و هو لیزید بن مفرّغ فی دیوانه 170،و ینظر معانی القرآن للفراء 138/1،177/2، و شرح المفصل 79/4،و الإنصاف 717/2،و أمالی ابن الحاجب 362/1،و شرح الرضی 42/2،و تذکرة النحاة 20،و مغنی اللبیب 602،و شرح شواهد المغنی 859/2،و اللسان مادة(عدس)2837/4،و همع الهوامع 290/1،و خزانة الأدب 41/6-42-48،و یروی:أمنت بدل نجوت.و صدره: عدس ما لعبّاد علیک إمارة و الشاهد فیه قوله:(و هذا تحملین طلیق)علی رأی الکوفیین حیث یجوز کون(ذا)و جمیع أسماء الإشارة أن تکون موصولة بغض النظر عن هاء التنبیه التی تتصل بهذه الأسماء،و التقدیر:و الذی تحملینه طلیق.</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المتقارب،و هو لأمیة بن أبی عائذ الهذلی فی دیوانه 63،و شرح التسهیل لابن مالک السفر الأول 272/1،و أوضح المسالک 161/1،و المقاصد النحویة 441/1،و خزانة الأدب 436/2،و شرح التصریح 139/1،و یروی فمن ذا. و الشاهد فیه قوله:(فمن ذا یعزی)حیث أتی ب‍(ذا)اسما موصولا بمعنی الذی بعد(من)الاستفهامیة، و حاء ل‍(ذا)بصلة هی جملة(یعزی الحزین).</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255/2.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جعلها و هو تحریف.</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42/2.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عائد الألف و اللام لا یجوز حذفه و إن کان مفعولا لخفاء موصولیتها،و الضمیر أحد دلائل موصولیتها.ینظر الرضی 42/2،و شرح التسهیل السفر الأول 282/1.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 فی شرحه 42/2:(فالمنصوب یحذف بشرطین أن لا یکون منفصلا بعد إلا نحو:جاءنی الذی ما ضربت إلا إیاه...الشرط الثانی:أن یکون مفعولا نحو:الذی ضربت زید لأن الضمیر إذن فضلة بخلاف الضمیر الذی اتصل بالحرف الناصب فلا یحذف).</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البسیط و هو بلا نسبة فی شرح التسهیل لابن مالک السفر الأول 282/1،و أوضح المسالک 171/1،و المقاصد النحویة 447/1،و شرح التصریح 146/1،و همع الهوامع 308/1. و الشاهد فیه قوله:(ما المستفز الهوی)حیث حذف عائد(أل)الموصولة لأنه دل علیه دلیل و التقدیر ما استفزه الهوی.</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الماعون 6/107.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التسهیل السفر الأول 283/1،و شرح الرضی 43/2.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 154/6 و تمامها: ثُمَّ آتَیْنٰا مُوسَی الْکِتٰابَ تَمٰاماً عَلَی الَّذِی أَحْسَنَ وَ تَفْصِیلاً لِکُلِّ شَیْءٍ وَ هُدیً وَ رَحْمَةً لَعَلَّهُمْ بِلِقٰاءِ رَبِّهِمْ یُؤْمِنُونَ و قرأ یحیی بن یعمر،و ابن أبی إسحاق أحسن برفع النون،و خرج-</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البسیط و هو بلا نسبة فی شرح التسهیل السفر الأول 284/1،و ینظر أوضح المسالک 168/1،و المقاصد النحویة 446/1،و الهمع 312/1،و شرح التصریح 144/1،و شرح الأشمونی 78/1. و عجزه: و لم یحد عن سبیل المجد و الکرم و یروی لم بدل لا. و الشاهد فیه قوله:(بما سفه)حیث حذف العائد إلی الاسم الموصول من جملة الصلة مع کون هذا العائد مرفوعا بالابتداء،و لم تظل الصلة،إذ لم تشتمل إلا علی المبتدأ و الخبر و التقدیر کما ذکره الشارح(بما هو سفه).</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 41/25،و تمامها: وَ إِذٰا رَأَوْکَ إِنْ یَتَّخِذُونَکَ إِلاّٰ هُزُواً أَ هٰذَا الَّذِی بَعَثَ اللّٰهُ رَسُولاً.</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 31/41 و تمامها: نَحْنُ أَوْلِیٰاؤُکُمْ فِی الْحَیٰاةِ الدُّنْیٰا وَ فِی الْآخِرَةِ وَ لَکُمْ فِیهٰا مٰا تَشْتَهِی أَنْفُسُکُمْ وَ لَکُمْ فِیهٰا مٰا تَدَّعُونَ.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یس 35/36،و تمامها: لِیَأْکُلُوا مِنْ ثَمَرِهِ وَ مٰا عَمِلَتْهُ أَیْدِیهِمْ أَ فَلاٰ یَشْکُرُونَ.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 72/20،و تمامها: (قٰالُوا لَنْ نُؤْثِرَکَ عَلیٰ مٰا جٰاءَنٰا مِنَ الْبَیِّنٰاتِ وَ الَّذِی فَطَرَنٰا فَاقْضِ مٰا أَنْتَ قٰاضٍ إِنَّمٰا تَقْضِی هٰذِهِ الْحَیٰاةَ الدُّنْیٰا.</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القصص 68/28 و تمامها: (وَ رَبُّکَ یَخْلُقُ مٰا یَشٰاءُ وَ یَخْتٰارُ مٰا کٰانَ لَهُمُ الْخِیَرَةُ سُبْحٰانَ اللّٰهِ وَ تَعٰالیٰ عَمّٰا یُشْرِکُونَ.</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الهزج،و هو للفند الزمانی(شهل بن شیبان)فی أمالی القالی 260/1،و حماسة البحتری 56، و شرح دیوان الحماسة للمرزوقی 32،و سمط اللالئ 578،و شرح التسهیل لابن مالک السفر الثانی 630/2،و المغنی 862،و شرح شواهد المغنی 944،و خزانة الأدب 431/3 و قبله و له علاقة بالشاهد: صفحنا عن بنی ذهل و قلنا القوم إخوان و الشاهد فیه قوله:(قوما)حیث أعیدت نکرة و قد کانت معرفة فی البیت الذی سبقه(القوم)قال ابن هشام فی المغنی 861 و ما بعدها:إن النکرة إذا أعیدت نکرة کانت غیر الأولی،و إذا أعیدت معرفة أو أعیدت المعرفة معرفة أو نکرة کان الثانی عین الأول)و حمل علیه(فإن مع العسر یسرا إن مع العسر یسرا) و قولهم:(لن یغلب عسر یسرین)و ینسب هذا القول إلی عمر و ابن مسعود.</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المؤمنون 33/23،و تمامها: وَ قٰالَ الْمَلَأُ مِنْ قَوْمِهِ الَّذِینَ کَفَرُوا وَ کَذَّبُوا بِلِقٰاءِ الْآخِرَةِ وَ أَتْرَفْنٰاهُمْ فِی الْحَیٰاةِ الدُّنْیٰا مٰا هٰذٰا إِلاّٰ بَشَرٌ مِثْلُکُمْ یَأْکُلُ مِمّٰا تَأْکُلُونَ مِنْهُ وَ یَشْرَبُ مِمّٰا تَشْرَبُونَ قال القرطبی فی تفسیره،-</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 بیت من الوافر،و عجزه: و نعبده و إن جحد العموم و هو بلا نسبة فی شرح التسهیل السفر الأول 281/1،و قطر الندی 110،و المقرب 62/1،و یروی نصلی بدل أصلی. و الشاهد فیه قوله:(للذی صلت قریش)أراد نصلی للذی صلت له فحذف العائد المجرور باللام،لأن الموصول مجرور بمثلها معنی.</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هذا التمرین بالتفصیل فی شرح الرضی 44/2.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الکافیة المحققة و جعلت بدل تجعل.</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45/2:لا تخبر بألف و اللام إلا عن اسم فی الجملة الفعلیة خاصة،ثم قال:إن أصله الألف و اللام اسم فاعل أو مفعول،و ذلک لأنه لا یمکن أن یسبک من الجملة الفعلیة اسم فاعل مع فاعله إذا کان الفعل مبنیا للفاعل إذ معنی اسم الفاعل مناسب لمعنی فعل و یفعل نحو:ضارب أی ضرب أو یضرب أو اسم مفعول مع مرفوعه إذا کان الفعل مبنیا للمفعول...و یجب أن یکون الفعل الذی یسبک منه صلة الألف و اللام متصرفا إذ غیر المتصرف نحو:نعم و بئس و حبذا و عسی و لیس لا یجیء منه اسم فاعل و لا مفعول.</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157/3 و ما بعدها،و شرح الرضی 45/2 و ما بعدها.</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البیتان من الوافر،نسبهما یحیی بن حمزة فی الأزهار الصافیة شرح المقدمة الکافیة للموصلی،ینظر شرح الأزهار 236/1. و التمثیل کما ذکر الشارح(أنا أنت الضاربی أنت أنا)و لا داعی لتکراره.</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الطویل،و هو لعلقمة الفحل فی ملحق دیوانه 118،و الدرر 283/1،و همع الهوامع 298/1. و الشاهد فیه قوله:(الذی آثاره)حیث أعاد ضمیر الغائب علی الاسم الموصول الذی.</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الرجز للإمام علی بن أبی طالب فی دیوانه 77،و أدب الکاتب 71،و شرح دیوان الحماسة للمرزوقی 1078،و شرح الرضی 43/2،و الدرر 280/1،و خزانة الأدب 62/6-63-65،و همع الهوامع 298/1. و تمامه: ضرغام آجام و لیث قسوره الشاهد فیه قوله:(أنا الذی سمتنی)حیث جاء ضمیر الموصول للحضور و الأکثر أن یکون للغیبة،قال</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الشروط هی: 1-تصدیر الموصول. 2-وضع عائد إلیه مقام ذلک الاسم. 3-تأخیر ذلک الاسم خبرا. فبالشرط الأول یتعذر الإخبار عن کل اسم فی الجملة الإنشائیة و الطلبیة لأن الصلة لا تکون إلا خبریة. فبالشرط الثانی:و هو وضع الضمیر العائد إلی الموصول مقام المخبر عنه و یخرج الفعل و الجملة و الجار و المجرور و الظرف،إذ لا تضمر هذه الأشیاء. و بالشرط الثالث:و هو تأخیر المخبر عنه خبرا یخرج کل ما لا یصح تأخیره کضمیر الشأن.(ینظر شرح الرضی بتصرف 45/2-46-48).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الکافیة المحققة و من ثمت بدل ثم.</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ابن یعیش فی شرح المفصل فی 159/3:(إن کان اسم من جملة خبریة یجوز الإخبار عنه إلا أن یمنع</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المصنف فی شرحه 74:(و لا عن الموصوف لأنک تجعل موضعه ضمیرا فیؤدی إلی أن یکون الموصوف مضمرا،و لا عن الصفة لأنه یؤدی إلی أن تکون الصفة مضمرة).</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المصنف فی شرحه 74:(تعذر الإخبار عن المصدر العامل لأنه یؤدی إلی أن یکون المضمر عاملا، و لا عن الحال لأنه یؤدی إلی الحال أن یکون المضمر حالا)،و هذا غیر جائز فلا یصح أن یکون الضمیر حالا و کذلک لا یصح أن یقع التمییز ضمیرا،و قال المصنف فی الصفحة نفسها:(و إن تعذر الإخبار عن الضمیر المستحق لغیرها فی مثل قولک:(زید ضربته)فلا تخبر عن الضمیر فی ضربته لأن غیر الذی استحقه و هو المبتدأ،فلو ذهبت تخبر عنه لبقی الموصول بلا عائد لأنک إذا جعلت موضعه مضمرا بقی علی ما کان علیه فی عوده علی زید فبقی الموصول بلا عائد.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47/2 و قال:(و الاسم الذی أحد جزیئیه ضمیر مستحق لغیر الموصول کغلامه فی زید ضربت غلامه فإن المضاف مع المضاف إلیه،أعنی لفظ(غلامه)مشتمل علی الهاء الذی استحقه المبتدأ،و(علیه)أی علی الضمیر المستحق لغیره قبل،و إن استغنی بضمیر جاز لک الإخبار عن أی ضمیر شئت منهما)،و ینظر تفاصیل هذه المسألة فی الأصول 269/2 و ما بعدها، و المقتضب 99/3.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158/3،و شرح الرضی 46/2.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96/16،و تمامها: مٰا عِنْدَکُمْ یَنْفَدُ وَ مٰا عِنْدَ اللّٰهِ بٰاقٍ وَ لَنَجْزِیَنَّ الَّذِینَ صَبَرُوا أَجْرَهُمْ بِأَحْسَنِ مٰا کٰانُوا یَعْمَلُونَ.</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 17/20.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106/2،و تمامها:(ما ننسخ من آیة أو ننسها نأت بخیر منها أو مثلها ألم تعلم أن اللّه علی کل شیء قدیر).</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ذهب إلیه ابن مالک فی شرح التسهیل السفر الأول 99/1.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284/2،و تمامها: ...وَ إِنْ تُبْدُوا مٰا فِی أَنْفُسِکُمْ أَوْ تُخْفُوهُ یُحٰاسِبْکُمْ بِهِ اللّٰهُ فَیَغْفِرُ لِمَنْ یَشٰاءُ وَ یُعَذِّبُ مَنْ یَشٰاءُ،وَ اللّٰهُ عَلیٰ کُلِّ شَیْءٍ قَدِیرٌ.</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هذا القول فی شرح المفصل 5/4-6.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یروی فی شرح المفصل:(سبحان ما سخرکن لنا)5/4-6،و ینظر شرح الرضی 55/2،و یرویه:-</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الکافرون 2/109-3.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56/3.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الخفیف،و هو لأمیة بن أبی الصلت فی دیوانه،ینظر الکتاب 109/2،و شرح أبیات سیبویه 3/2،و شرح المفصل 2/4،و المقتضب 42/1،و شرح التسهیل السفر الأول 296/1،و شرح الرضی 54/2، و المغنی 391،و شرح شواهد المغنی 707/2،و شرح شذور الذهب 164،و همع الهوامع 22/1،و قد روی لعدة شعراء فی عدة مراجع... و الشاهد فیه قوله:(ربما)حیث دخلت(رب)علی(ما)التی هی نکرة تامة بمعنی شیء لأن(رب)لا تدخل إلا علی نکرة،و یجوز أن تکون(ما)کافة و المفعول المحذوف اسما ظاهرا أی قد تکره النفوس من الأمر شیئا أی وصفا فیه،ینظر المغنی لابن هشام 391،و شرح الرضی 54/2.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الرضی فی شرحه 54/2:و یعنی بالتامة نکرة غیر موصوفة و ذلک نحو ما التعجبیة عند سیبویه،و نعما هی،أی و نعم شیئا هی عند الزمخشری و أبی علی.</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مجمع الأمثال 196/2،و المستقصی 240/2،و ینظر شرح التسهیل السفر الأول 296/1،و شرح الرضی 54/2.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عجز بیت من الوافر،و صدره: عزمت علی إقامة ذی صباح و هو لأنس بن مدرکة فی الحیوان 81/3،و ینظر الکتاب 227/1،و شرح أبیات سیبویه 388/1،و المقتضب 345/4،و الخصائص 32/3،و شرح المفصل 12/3،و الحنی الدانی 334،و شرح الرضی 54/2،و همع الهوامع 197/1،و خزانة الأدب 87/3-89. و الشاهد فیه قوله:(لشیء ما)حیث جاءت(ما)مفیدة للتهویل و التعظیم کما ذکر الشارح.</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26/2،و تمامها: إِنَّ اللّٰهَ لاٰ یَسْتَحْیِی أَنْ یَضْرِبَ مَثَلاً مٰا بَعُوضَةً فَمٰا فَوْقَهٰا.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الرحمن 26/55.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القصص 71/28،و تمامها: قُلْ أَ رَأَیْتُمْ إِنْ جَعَلَ اللّٰهُ عَلَیْکُمُ اللَّیْلَ سَرْمَداً إِلیٰ یَوْمِ الْقِیٰامَةِ مَنْ إِلٰهٌ غَیْرُ اللّٰهِ یَأْتِیکُمْ بِضِیٰاءٍ أَ فَلاٰ تَسْمَعُونَ.</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 123/4،و تمامها: لَیْسَ بِأَمٰانِیِّکُمْ وَ لاٰ أَمٰانِیِّ أَهْلِ الْکِتٰابِ مَنْ یَعْمَلْ سُوءاً یُجْزَ بِهِ وَ لاٰ یَجِدْ لَهُ مِنْ دُونِ اللّٰهِ وَلِیًّا وَ لاٰ نَصِیراً.</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المقصود من یعلم و من لا یعلم،أی من یعقل و من لا یعقل.</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الأحقاف 5/46 و تمامها: وَ مَنْ أَضَلُّ مِمَّنْ یَدْعُوا مِنْ دُونِ اللّٰهِ مَنْ لاٰ یَسْتَجِیبُ لَهُ إِلیٰ یَوْمِ الْقِیٰامَةِ وَ هُمْ عَنْ دُعٰائِهِمْ غٰافِلُونَ.</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الطویل،و هو لامرئ القیس فی دیوانه 27،ینظر الکتاب 39/4،و جمهرة اللغة 1319،و مغنی اللبیب 225،و شرح شواهد المغنی 340/1،و أوضح المسالک 148/1،و شرح الأشمونی 69/1،و همع الهوامع 83/2،و خزانة الأدب 105/7. و الشاهد فیه قوله:(یعمن من)حیث أنزل من التی هی لمن یعقل منزلة من لا یعقل و هم الأموات.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الإسراء 44/17 و تمامها: تُسَبِّحُ لَهُ السَّمٰاوٰاتُ السَّبْعُ وَ الْأَرْضُ وَ مَنْ فِیهِنَّ وَ إِنْ مِنْ شَیْءٍ إِلاّٰ یُسَبِّحُ بِحَمْدِهِ وَ لٰکِنْ لاٰ تَفْقَهُونَ تَسْبِیحَهُمْ إِنَّهُ کٰانَ حَلِیماً غَفُوراً.</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عجز بیت من البسیط و صدره: حبذا جبل الریان من جبل و هو لجریر کما فی دیوانه 165،ینظر شرح المفصل 140/7،و الجنی الدانی 357،و المقرب 70/1،و شرح شواهد المغنی 898/2،و همع الهوامع 88/2،و خزانة الأدب 197/11-199. و الشاهد فیه قوله:(من کانا)حیث أنزل من التی هی للعاقل منزلة العموم للعاقل و غیره.</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النحل 17/16 و تمامها: أَ فَمَنْ یَخْلُقُ کَمَنْ لاٰ یَخْلُقُ أَ فَلاٰ تَذَکَّرُونَ.</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النور 45/24 و تمامها: وَ اللّٰهُ خَلَقَ کُلَّ دَابَّةٍ مِنْ مٰاءٍ فَمِنْهُمْ مَنْ یَمْشِی عَلیٰ بَطْنِهِ وَ مِنْهُمْ مَنْ یَمْشِی عَلیٰ رِجْلَیْنِ وَ مِنْهُمْ مَنْ یَمْشِی عَلیٰ أَرْبَعٍ یَخْلُقُ اللّٰهُ مٰا یَشٰاءُ إِنَّ اللّٰهَ عَلیٰ کُلِّ شَیْءٍ قَدِیرٌ.</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ینظر رأی قطرب فی شرح التسهیل السفر الأول 295/1،و شرح الرضی 55/2.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 بیت من الرمل،و عجزه: قد تمنی لی موتا لم یطع و هو لسوید بن أبی کاهل فی الأغانی 98/13،و شرح اختیارات المفضل 901،و الشعر و الشعراء 428/1، و شرح المفصل 11/4،و شرح الرضی 55/2،و مغنی اللبیب 432،و شرح شواهد المغنی 740/2،و خزانة الأدب 123/6-125.یروی قلبه بدل صدره. و الشاهد فیه قوله:(رب من)فرب لا تدخل إلا علی نکرة فدل علی أن من هنا نکرة موصوفة بجملة (أنضجت).</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الکافیة المحققة(من)بدل(ما)و قد اعترض الرضی علی المصنف فی تشبیه(أی)ب‍(من)و أی تقع صفة بالاتفاق لا ک‍(ما)فإن فیه خلافا بل جعلها هنا ک‍(من)التی لا تقع صفة،و لعله رأی أن الصفة فی الأصل استفهامیة لأن معنی برجل أی رجل،أی برجل عظیم...56/2.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 69/19 و تمامها: ثُمَّ لَنَنْزِعَنَّ مِنْ کُلِّ شِیعَةٍ أَیُّهُمْ أَشَدُّ عَلَی الرَّحْمٰنِ عِتِیًّا.</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81/6 و تمامها: وَ کَیْفَ أَخٰافُ مٰا أَشْرَکْتُمْ وَ لاٰ تَخٰافُونَ أَنَّکُمْ أَشْرَکْتُمْ بِاللّٰهِ مٰا لَمْ یُنَزِّلْ بِهِ عَلَیْکُمْ سُلْطٰاناً فَأَیُّ الْفَرِیقَیْنِ أَحَقُّ بِالْأَمْنِ إِنْ کُنْتُمْ تَعْلَمُونَ.</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الإسراء 110/17 و تمامها: قُلِ ادْعُوا اللّٰهَ أَوِ ادْعُوا الرَّحْمٰنَ أَیًّا مٰا تَدْعُوا فَلَهُ الْأَسْمٰاءُ الْحُسْنیٰ وَ لاٰ تَجْهَرْ بِصَلاٰتِکَ وَ لاٰ تُخٰافِتْ بِهٰا وَ ابْتَغِ بَیْنَ ذٰلِکَ سَبِیلاً.</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الکافیة المحققة لا یوجد کانت موصولة و إنما:و هی معربة وحدها إلا إذا حذف صدر صلتها،قال الرضی فی شرحه 57/2:(و صلتها قد تکون اسمیة أو فعلیة،و الفعلیة لا یحذف منها شیء فلا تبنی أی معها،و الاسمیة قد یحذف صدرها أعنی المبتدأ بشرط أن یکون ضمیرا راجعا إلی أی،و إنما یحذف کثیرا مع أی دون سائر الموصلات لکونه مستقلا مع صلته بلزوم إضافته).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سبق تخریج الآیة فی الصفحة السابقة.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المتقارب،و هو لغسان بن وعلة فی المقاصد النحویة 436/1 و له أو لرجل من غسان،ینظر شرح المفصل 21/4،و الإنصاف 315/2،و شرح التسهیل لابن مالک السفر الأول 285/1،و مغنی اللبیب 108،و شرح شواهد المغنی 236/1،و أوضح المسالک 150/1،و همع الهوامع 291/1-313. و الشاهد فیه قوله:(علی أیهم)حیث جاءت أی اسما موصولا مضافا،وصلتها محذوفة،و التقدیر:أیهم هو أفضل و لهذا بنیت علی الضم و یروی بالنصب أیّهم.</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الإیضاح فی شرح المفصل لابن الحاجب 407/2.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لمعن ابن أوس کما فی دیوانه 39،و ینظر المقتضب 246/3،و المنصف 35/3، و أمالی القالی 218/1،و شرح دیوان الحماسة للمرزوقی 1126،و شرح المفصل 87/4،و شرح شذور الذهب 136،و أوضح المسالک 161/3،و الأشباه و النظائر 140/8،و خزانة الأدب 244/8-245. و الشاهد فیه قوله:(علی أینا)حیث أعربت أی لأنها أضیفت دونهن.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75،و قال:(فلا تکون ما إلا مبتدأ لتعذر أن تعمل الصلة فیما قبل موصولها،أو یعمل جزء من الخبر فی المبتدأ،و تکون ک(ما)بمعنی الذی فی موضع رفع خبرها).</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للبید بن ربیعه فی دیوانه 254،و الکتاب 417/2،و شرح أبیات سیبویه 40/2 و مجالس ثعلب 530،و الجنی الدانی 239،و شرح المفصل 149/3،و مغنی اللبیب 395،و شرح شواهد المغنی 150/1،711/2،و شرح الرضی 58/2. و الشاهد فیه قوله:(ماذا یحاول)حیث استعمل(ذا)موصولة بمعنی(الذی)و أخبر بها عن(ما) الاستفهامیة و أتی لها بصلة و هی جملة فعلیة(یحاول).</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الکافیة المحققة زیادة و هی قوله:(و جوابه نصب)و شرح هذه الجملة مأخوذة بتصرف من شرح المصنف دون إسناد،ینظر شرح المصنف 75.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219/2،و قرأ الجمهور بالنصب و قرأ أبو عمرو بالرفع و ابن کثیر روی عنه النصب کالجمهور و الرفع کأبی عمرو.ینظر البحر المحیط 168/2،و تفسیر القرطبی 869/1،و فتح القدیر 220/1.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30/16 و تمامها: وَ قِیلَ لِلَّذِینَ اتَّقَوْا مٰا ذٰا أَنْزَلَ رَبُّکُمْ قٰالُوا خَیْراً لِلَّذِینَ أَحْسَنُوا فِی هٰذِهِ الدُّنْیٰا حَسَنَةٌ وَ لَدٰارُ الْآخِرَةِ خَیْرٌ وَ لَنِعْمَ دٰارُ الْمُتَّقِینَ. و قرأ الجمهور خیرا بالنصب أی أنزل خیرا،و قرأ زید بن علی بالرفع أی المنزل خیر(ینظر البحر المحیط 473/5).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24/16 و تمامها: وَ إِذٰا قِیلَ لَهُمْ مٰا ذٰا أَنْزَلَ رَبُّکُمْ قٰالُوا أَسٰاطِیرُ الْأَوَّلِینَ) بالرفع و لیس فیه قراءة غیرها و قد جوّز علی مقتضی علم النحو نصب أساطیر و إن لم تقع القراءة به و علی النصب لا بد من التأویل،ینظر فتح القدیر 156/3،و فی البحر المحیط 470/5.قال:و قرئ شاذا أساطیر  بالنصب علی معنی ذکرتم أساطیر و قرأ الجمهور بالرفع.</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الوافر،و هو للمثقب العبدی فی دیوانه 213،و ینظر الکتاب 418/2،و الجنی الدانی 241، و مغنی اللبیب 396،و شرح شواهد المغنی 191/1،و الهمع 291/1،و خزانة الأدب 489/7. و الشاهد فیه قوله:(ماذا)و قد رکبت(ما)مع(ذا)فی اسم واحد قال ابن هشام فی المغنی:(إذا قدرت (ما)بمعنی(الذی)أو بمعنی شیء لم یمتنع کونها مفعول دعی).ینظر المغنی 396-397.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حاشیة الصبان علی الأشمونی 196/3.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243/1 و ما بعدها و 279/3،و 301/3 و ما بعدها،و ینظر رأی الفارسی فی المقتصد فی شرح الإیضاح 569/1.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76،و أمالی ابن الحاجب 366/1،و ینظر شرح الرضی 66/2-67.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أبی علی الفارسی فی شرح المفصل 29/4.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البصریین فی شرح الرضی 68/2،و ینظر شرح المصنف 75،و الهمع 121/5.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قطعة من صدر بیت من الکامل،و هو لابن مقروم الضبی فی الحیوان 427/6،و شرح دیوان الحماسة للمرزوقی 62،و الإنصاف 536/2،و شرح المفصل 27/4،و اللسان مادة(نزل)4400/6،و خزانة</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و جعلوا أسماء الأفعال أفعالا لأن هذه الألفاظ أفعال حقیقیة لأنها تدل علی ما یدل الفعل من الحدث و الزمان،و هذا رأی جمهور الکوفیین،ینظر شرح الرضی 68/2.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75.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المفصل 151،و شرح المفصل لابن یعیش 35/4.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الإیضاح فی شرح المفصل 501/1،ورد الرضی بقوله:(لا نقول إن(أفّ)بمعنی أتضجر و(أوه) بمعنی أتوجع إذ لو کان کذلک لأعربا کمسماهما بل هما بمعنی تضجرت و توجعت الإنشائین).ینظر الرضی 65/2،ثم قال فی الصفحة التی تلیها:و یجوز أن یقال إن أسماء الأفعال بنیت لکونها أسماء لما أصله البناء،و هو مطلق الفعل سواء بقی الفعل علی ذلک الأصل کالماضی و الأمر،أو خرج عنه کالضارع.</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هذا مصدر أهمل فعله إذ أصله أروده إروادا بمعنی أمهله إمهالا ثم صغروا الإرواد تصغیر ترخیم و أقاموه مقام فعله،و استعملوه تارة مضافا إلی مفعول فقالوا:(روید زید)،و تارة منونا ناصبا للمفعول فقالوا:(رویدا زیدا)ثم نقلوه و سموه به فعله فقالوا(روید زیدا)،ینظر أوضح المسالک 86/4.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244/1،و شرح المفصل 41/4.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البصریین شرح المفصل 402/4.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اللسان مادة(هلم)4694/6-4695.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المفصل 42/4،و شرح الرضی 73/2.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الرضی 73/2،و اللسان مادة هلم 4694/6،و الأصول لابن السراج 146/1.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قال فی المفصل:(ها بمعنی خذ و تلحق الکاف فیقال هاک فتصرف مع المخاطب فی أحواله و توضع</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الحاقة 19/69،و تمامها: فَأَمّٰا مَنْ أُوتِیَ کِتٰابَهُ بِیَمِینِهِ فَیَقُولُ هٰاؤُمُ اقْرَؤُا کِتٰابِیَهْ.</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المفصل 153،و شرح المفصل 45/4،و شرح الرضی 72/2،و الأصول لابن السراج 145/1.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الطویل،و عجزه: فقد رکبت أمرا أغرّ محجلا و هو للنابغة الجعدی فی دیوانه 123،و ینظر المفصل 154،و شرح المفصل لابن یعیش 47/4،و شرح الرضی 71/2،و المقاصد النحویة 569/1،و اللسان مادة(أول)173/1،و خزانة الأدب 264/6.و یروی فی شرح المفصل ألا حییا بدل أبلغا و فی اللسان(ازجرا). و الشاهد فیه قوله:(هلا)حیث استعمل هذا اللفظ اسم فعل أمر بمعنی أسرعی.</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الطویل،و عجزه: أمام المطایا سیرها المتقاذف و هو للنابعة الجعدی فی ملحق دیوانه 247،و الکتاب 301/3،و شرح أبیات سیبویه 223/2،و شرح المفصل 46/4،و أمالی ابن الحاجب 363/1،و شرح الرضی 72/2،و خزانة الأدب 263/6-268،و یروی یزجزن بدل یردون. و الشاهد فیه و قوله:(بحیهلا)حیث ترکه علی لفظه علی الحکایة مع دخول حرف الجر علیه...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حدیث أخرجه أحمد فی مسنده 148/6 من قول عائشة رضی اللّه عنها،و کشف الخفاء 87/1.و قد ذکره ابن یعیش فی شرح المفصل فی 45/4 بلفظ(فحیهل)</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الکامل،و صدره: تذر الجماجم ضاحیا هاماتها و هو لکعب بن مالک فی دیوانه 245،و ینظر المفصل 155،و شرح المفصل 48/4،و الجنی الدانی 425،و شرح التسهیل السفر الأول 795/2،و شرح الرضی 70/2،و تذکرة النحاة 500،و مغنی اللبیب 156،و شرح شواهد المغنی 353/1،و أوضح المسالک 217/2،و همع الهوامع 297/3،و خزانة الأدب 211/6-232. و الشاهد فیه قوله:(بله الألفّ)حیث یجوز نصب الألف علی أن(بله)اسم الفعل،و جره علی أنها مصدر،و رفعه علی أنها بمعنی کیف.</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72/2.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المفصل 49/2.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أخرجه البخاری فی صحیحه فی کتاب التفسیر 21/6،و مسلم 143/8.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الرجز لابن میادة فی دیوانه 237،و ینظر الکتاب 56/1،و شرح أبیات سیبویه 266/1،و المقتضب 91/4، و نوادر أبی زید 194،و سمط اللالئ 501،و شرح المفصل 33/4،و خزانة الأدب 59/4.و تمام الرجز: لتقربن قربا حلذیّا ما دام فصیل حیّا و الشاهد فیه قوله:(فهیّا هیا)حیث استعمل الراجز هیا بمعنی أسرع کما ذکر الشارح.</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المفصل /2و ما بعدها،و شرح الرضی 73/2.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فی الآیة فی سورة المؤمنون 36/23 و تمامها: هَیْهٰاتَ هَیْهٰاتَ لِمٰا تُوعَدُونَ بفتح التاءین و هی لغة الحجاز،و قرأ هارون عن أبی عمرو بفتحهما منونتین،و قرأ أبو حیوة.بضمهما من غیر تنوین،و قرأ أبو جعفر و شیبة بکسرهما من غیر تنوین،و روی هذا عن عیسی بن عمر و هی فی تمیم و أسد، و قرأ خارجه بن مصعب عن أبی عمرو و الأعرج و عیسی أیضا بإسکانهما.و هذه الکلمة تلاعبت بها العرب تلاعبا کبیرا بالحذف و الإبدال و التنوین و غیره...)ینظر البحر المحیط 374/6،و القرطبی 4514/6-4515.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الطویل،و هو للأحوص فی دیوانه 150،و ینظر المفصل 161،و شرح المفصل 65/4-66، و اللسان مادة(هیه)4742/6،و یروی فی اللسان:و هیهات هیهاتا إلیک رجوعها،و صدر البیت: تذکرت أیاما مضین من الصبا و الشاهد فیه قوله:(هیهات)بفتح التاء علی لغة أهل الحجاز و بکسرها علی لغة أسد و تمیم.</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الهمع 122/5-123 و قد ذکرها السیوطی و أوصلها غیر الصغّانی إلی أربعین وجها.-</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68/4،قال الرضی فی شرحه 74/2:(بمعنی(سرع)و(قرب)مع تعجب أی ما أقرب و ما أسرع)،و فی الهمع 123/5 بمعنی اقترب.</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المفصل 163،و شرح المفصل 70/4،و شرح الرضی 74/2-75.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 82/28 و تمامها: وَ أَصْبَحَ الَّذِینَ تَمَنَّوْا مَکٰانَهُ بِالْأَمْسِ یَقُولُونَ وَیْکَأَنَّ اللّٰهَ یَبْسُطُ الرِّزْقَ لِمَنْ یَشٰاءُ مِنْ عِبٰادِهِ وَ یَقْدِرُ...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المفصل 76/4 و ما بعدها.</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الکافیة المحققة زیادة من قوله:(ک(نزال بمعنی انزل).</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280/3،و ینظر شرح المصنف 76.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 الرضی عن المبرد قوله:(فقال فی الأمر من الثلاثی مسموع فلا یقال:قوام و قعاد فی قم و اقعد إذ لیس لأحد أن یبتدع صیغة لم یقلها العرب،و لیس لنا فی أبنیة المبالغة أن نقیس،و یرد الرضی قوله: (قلت هذا القول منه مبنی علی أن فعال معدول عن أفعل للمبالغة و کذا یقول أکثرهم،و فیه نظر کما یجیء)،ینظر 76/2.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عجز بیت من الکامل و صدره: متکنفی جنبی عکاظ کلیهما و هو للنابغة الذبیانی فی دیوانه 56،و ینظر المفصل 156،و شرح المفصل 52/4،و جمهرة اللغة 197،و شرح الرضی 76/2،و اللسان مادة(عرر)2877/4،و شرح الأشمونی 460/2،و خزانة الأدب 312/6. و الشاهد فیه قوله:(عر عار)فإنه اسم ل‍(عرعر)أی اجتمع للعب،و هو رباعی،و قد قصره المبرد علی أسماء و لیس معدولا عن عرعر،و إنما هی لعبة مسموعة بهذا الاسم.</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الرجز لأبی النجم و لیس فی دیوانه،ینظر الکتاب 276/3،و شرح المفصل 51/4،و شرح الرضی 76/2،و اللسان مادة(قرر)3582/5،و شرح الأشمونی 46/2،و خزانة الأدب 307/6-309.و تمامه:-</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اختلط المعروف بالإنکار و الشاهد فیه قوله:(قرقار)حیث وقع اسم فعل من الرباعی علی سبیل الشذوذ.</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المقتضب 279/4،و قد نقل الرضی فی شرحه 76/2 رأی المبرد و قال:لم یأت فی الرباعی عدل أصلا و إنما قرقار حکایة صوت الرعد و عرعار حکایة أصوات الصبیان.</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الکافیة المحققة مصدرا بدل مصدر.</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274/3-277.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عجز بیت من الکامل،و صدره: إنا اقتسمنا خطتینا بیننا و هو للنابغة الذبیانی فی دیوانه 55،و ینظر الکتاب 274/3،و شرح أبیات سیبویه 216/2،و مجالس ثعلب 464/2،و الخصائص 128/2،و شرح المفصل 53/4،و شرح الرضی 77/2،و الأشباه و النظائر 349/1،و شرح التصریح 125/1،و اللسان مادة أنن 160/1.و یروی بعدکم بدل بیننا. و الشاهد فیه قوله:(فجار)حیث جاء فیه معدولا عن الفجرة المؤنثة....</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المفصل 57/4،و شرح المصنف 76،و شرح الرضی 77/2.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عجز بیت من الوافر،و هو للحطیئة فی ملحق دیوانه 156،و ینظر المقتضب 238/4،و جمهرة اللغة 662، و شرح المفصل 57/4،و شرح التسهیل السفر الثانی 835/2،و شرح ابن عقیل 139/1 و الخزانة 404/2- 405.و صدره: أطّوف ما أطوف ثم آوی و یروی: أجول ما أجول ثم آوی و الشاهد فیه و قوله:(لکاع)حیث جاءت(لکاع)خبرا علی الشذوذ و لأن الاستعمال الشائع أن السب للأنثی یکون بوزن فعال و التقدیر:قعیدته یقال لها:لکاع.</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هی علم کیّة علی الجاعرتین(و هی سمة)قال أبو عبیده هی الدائرة علی الجاعرتین.ینظر شرح المفصل 62/4،و الرضی 78/2.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هذه الأمثلة و غیرها فی الکتاب 270/3 و ما بعدها،و شرح المفصل 56/4 و ما بعدها،و شرح الرضی 77/2-78.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الفارسی فی المقتصد فی شرح المفصل 1018/2.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المصنف 77.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78/3،و المفصل 159،و شرح المفصل 64/4،و الإیضاح فی شرح المفصل 501/1،و شرح الرضی 79/2.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الکامل،و هو لزهیر بن أبی سلمی فی دیوانه 89،ینظر الکتاب 271/31،و شرح أبیات سیبویه 231/2،و المقتضب 370/3،و الشعر و الشعراء 145/1،و الإنصاف 535/2،و شرح المفصل 26/4،و شرح الرضی 76/2،و خزانة الأدب 317/6،و همع الهوامع 119/5. و یروی فی الکتاب و غیره: و لنعم حشو الدرع أنت إذا و الشاهد فیه قوله:(دعیت نزال)و هو من باب الإسناد اللفظی لا المعنوی،لأن أسماء الأفعال لا یسند إلیها و لا یخبر عنها،و نزال اسم فعل ل‍(انزل)و دل علی أنه مؤنث دخول التاء فی فعله و هو دعیت و إنما أخبر علی طریق الحکایة...</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هذه الأمثلة و غیرها فی شرح المفصل 62/4،و شرح الرضی 77/2-78.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الحجازیین و التمیمیین فی شرح المفصل 64/4،و شرح الرضی 79/2.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77،و شرح الرضی 79/2،قال سیبویه فی الکتاب 278/3:(فأما ما کان آخره راء فإن أهل الحجاز و بنی تمیم فیه متفقون،و یختار بنو تمیم فیه لغة أهل الحجاز کما اتفقوا فی(یری)،و الحجازیة هی اللغة الأولی و القدمی).قال السیرافی فی الهامش من الصفحة نفسها:(فلذا اختاروا-أی بنو تمیم-موافقة أهل الحجاز کما وافقوهم فی(یری)،و بنو تمیم من لغتهم تحقیق الهمزة،و أهل الحجاز یخففون،فوافقوهم فی تخفیف الهمزة من یری)،و أصلها(یرأی).</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مخلع البسیط،و هو للأعشی کما فی دیوانه 331،و ینظر الکتاب 279/3،و شرح أبیات سیبویه 24/3،و المقتضب 50/30،و ینظر المفصل 160،و ینظر شرح المفصل 464/34،و أمالی ابن الحاجب 364/1، و أوضح المسالک 130/4،و اللسان مادة(وبر)4753/6،و همع الهوامع 94/1. و الشاهد فیه قوله:(وبار)أعربت وبار الثانیة و رفعت للضرورة بینما بنیت(وبار)الأولی علی أنها علم</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طاهر فی الهمع 95/1.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الرجز لرؤبة فی ملحق دیوانه 168،و لأبی النجم فی شرح المفصل 72/4،و مجالس ثعلب 275،و المغنی 483،و شرح شواهد المغنی 786/2،و شرح قطر الندی 257،/و اللسان مادة ویه، 4940/6،و یرویه واها(لریا)بدل لسلمی،و خزانة الأدب 455/7.و تمامه:یروی فی اللسان: یا لیت عیناها لنا وفاها و یروی فی غیره: هی المنی لو أننا نلقاها و یروی:نلناها بدل نلقاها. و الشاهد فیه و قوله:(واها)حیث وقع اسم فعل بمعنی عجبت أو أعجب</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بیت من البسیط،و هو للنابغة الذبیانی فی دیوانه 26،ینظر شرح المفصل 73/4،و الأشباه و النظائر 90/7،و خزانة الأدب 181/6.و عجزه: و ما أثّمر من مال و من ولد و الشاهد فیه قوله:(فداء)و هو اسم فعل منقول عن المصدر.</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للتفصیل ینظر الکتاب 298/3 و ما بعدها،323/4 و ما بعدها،و همع الهوامع 128/5 و ما بعدها،و شرح ابن یعیش 25/4-85،قال الرضی فی شرحه 79/2-80:(اعلم أن الألفاظ التی تسمیها النحاة أصوات علی ثلاثة أقسام: أحدها:حکایة صوت صادر إما عن الحیوانات العجم ک‍(غاق)أو عن الجمادات ک‍(طق)و شرط الحکایة أن تکون مثل المحکی،و هذه الألفاظ مرکبة من حروف صحیحة محرکة بحرکات صحیحة و لیس المحکی کذلک. و ثانیها:أصوات خارجة من فم الإنسان غیر موضوعة وضعا،بل دالة طبعا علی معان فی أنفسهم ک‍ (أفّ)و(تفّ)فإن المکره لشیء یخرج من صدره صوتا شبیها بلفظ(أفّ). و ثالثهما:أصوات یصوت بها الحیوانات عند طلب شیء منها،إما المجیء کألفاظ الدعاء نحو(جوت)و (وقوس)و إما الذهاب ک‍(هلا)و(هج)و(هجا)و إما لأمر آخر ک‍(سأ)للشرب و(هدع)للتسکین).</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لذی الرمة 1070،و ینظر شرح المفصل 85/4،و شرح المصنف 77،و شرح الرضی 281/2،و جمهرة اللغة 312-858،و اللسان مادة شیب 2372/4،و خزانة الأدب 104/1،3430/4. و یروی فی شرح المصنف و شرح الرضی و شرح المفصل و اللسان و جوانبه من بصرة و سلام. و الظاهر أن البیت ملفق من بیتین مختلفین: لا ینعش الطرف إلا ما تخونه داع ینادیه باسم الماء مبغوم تداعین باسم الشیب فی جوانبه من بصرة و سلام و الشاهد فیه قوله:(باسم الشیب)حیث أقحم أسماء و أعرب اسم الصوت(شیب)و هو حکایة أصوات مشافر الإبل عن الشرب و إن کان بناؤها أصلیا،فأسماء الأصوات إذا رکبت جاز إعرابها اعتبارا بالترکیب العارض بشرط إرادة اللفظ لا المعنی.</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الأعلی 1/87.</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بیت من الطویل،و عجزه: و من یبک حولا کاملا فقد اعتذر و هو للبید بن ربیعه فی دیوانه 214،و ینظر الأغانی 40/13،و الخصائص 29/3،و شرح المفصل 14/3، و اللسان مادة(عذر)،2855/5،و همع الهوامع 277/4،و خزانة الأدب 337/4-340. و الشاهد فیه قوله:(ثم اسم السّلام)فإن(اسم)مضاف إلی(السّلام)و هو إضافة الملغی إلی المعتبر، یعنی لفظ الاسم ها هنا ملغی لأن دخوله و خروجه سواء.</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النمل 16/27،و تمامها: وَ وَرِثَ سُلَیْمٰانُ دٰاوُدَ،وَ قٰالَ یٰا أَیُّهَا النّٰاسُ عُلِّمْنٰا مَنْطِقَ الطَّیْرِ،وَ أُوتِینٰا مِنْ</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کُلِّ شَیْءٍ،إِنَّ هٰذٰا لَهُوَ الْفَضْلُ الْمُبِینُ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سبق تخریجه برقم 425،و الاستشهاد هنا مختلف،و الشاهد فیه قوله:(عدس)و هو اسم صوت لزجر البغل.</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الطویل،و هو لعویف القوافی الفزاری کما فی الخزانة 381/6،و المقاصد النحویة 309/4، و شرح المفصل 75/4-82،و شرح الرضی 81/2،و اللسان مادة(جوت)718/1. و الشاهد فیه قوله:(جوت)حیث أدخل أل علی اسم الصوت و جره بحرف الجر و بناؤه علی الفتح.</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سبق تخریجه برقم 444،و شاهده هنا(أن(هلا)جاءت لزجر الخیل و جلب سرعتها و هذا هو المشهور أنه اسم لزجر الخیل.</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الکامل،و هو بلا نسبة فی شرح المفصل 75/4،و ینظر الحیوان 259/1،و تذکرة النحاة 658، و لسان العرب(هج)4616/6.و عجزه: فذکرت حین تبرقعت ضبارا و الشاهد فیه قوله:(هج)و هو اسم صوت لزجر الکلب.</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المفصل 75/4 و ما بعدها،ینظر شرح المصنف 77،و شرح الرضی 80/2 و ما بعدها.</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للتفصیل ینظر الکتاب 296/3 و ما بعدها،و شرح المفصل لابن یعیش 15/5 و ما بعدها،و شرح الرضی 84/2 و ما بعدها.</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المصنف:فی شرحه 78:(لیس بینهما نسبة،لیخرج عنه باب المضاف و المضاف إلیه،و إن کان مرکبا فلیس مبنیا،و لیخرج عنه باب تأبط شرا،لأنه محکی علی أصله قبل التسمیة به و لیس الغرض هاهنا إلا ما حصل بناؤه بالترکیب).</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84/2.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شلاحه 87/2:اعلم أن أصل خمسة عشر،خمسة و عشر حذفت الواو قصدا لمزج الاسمین و ترکیبهما.</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الکوفیین فی شرح الرضی 87/2.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الرجز لنفیع بن طارق فی الحیوان 463/6،و ینظر معانی القرآن للفراء 34/2،و الإنصاف 309/1،و شرح الرضی 87/2،و أوضح المسالک 259/4،و اللسان مادة(شقا)2304/4،و همع الهوامع 309/5،و خزانة الأدب 430/6. و یروی فی اللسان و الإنصاف و أوضح المسالک و معانی القرآن بتقدیم عجزه علی صدره،و کلف بدل علق: کلف من عنائه و شقوته بنت ثمانی عشر من حجته و الشاهد فیه قوله:(ثمانی عشرة)حیث أضاف(ثمانی)إلی(عشرة)و بعض الکوفیین یجیزون إضافته النیف إلی العشرة.</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معانی القرآن للفرّاء 33/2،و همع الهوامع 310/5.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الأخفش و أیده الزمخشری فی المفصل 176،و شرح المفصل لابن یعیش 113/4،و شرح الرضی 88/2.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307/3،و شرح المفصل 114/4.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الحاصرتین زیادة من الکافیة المحققة.</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الرضی فی شرحه 88/2:(جمهور النحاة علی أن اثنی عشر معرب الصدر لظهور الاختلاف فیه و یبنی الثانی).</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الرضی 88/2.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قال السیرافی فی هامش الکتاب 307/3:(یعنی لو أضفنا إلی اثنی عشر لوجب حذف عشر کما یجب حذف النون فی مسلمین إذا أضفناه و لا تجوز إضافته إلا بحذف النون).</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ینظر شرح المصنف 78.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50.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الوافر،و هو للفرزدق کما فی الکتاب 303/3،و الخزانة 46/4-48،440/6،و شرح التسهیل السفر الثانی 152/2،و الدرر 83/3،و همع الهوامع،141/3،و شرح شذور الذهب 110،و شرح الرضی 91/2.-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هذه التراکیب فی الکتاب 303/3 و ما بعدها،و شرح المفصل 114/4 و ما بعدها،و شرح الرضی 90/2 و ما بعدها،و شرح التسهیل السفر الثانی 149/2.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78.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المفصل 179،و شرحه لابن یعیش 118/4.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304/3.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المصنف 78.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المتقارب،و هو للأعشی کما فی دیوانه 200،و ینظر اللسان مادة(قدم)3556/5. و الشاهد فیه قوله:(شاهبور)حیث استعمل کأنه عدد مرکب،قال ابن بری فی اللسان:من نصب الجنود جعله مفعولا لأقام أی أقام الجنود بهذا البلد حولین و من خفضه فعلی الإضافة علی معنی ملک الجنود.</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78،و شرح المفصل 125/4 و ما بعدها و شرح التسهیل السفر الثانی 156/1 و ما بعدها،و شرح الرضی 93/2 و ما بعدها. و الکنایة معناها:التوریة عن الشیء بأن یعبر عنه بغیر اسمه لضرب من الاستحسان،و الکنیة:توریة عن الاسم(ینظر شرح المفصل 12/4،و ینظر شرح الرضی 93/2).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ابن یعیش فی شرحه 125/4:(و لذلک کان فی الخبریة شیء من أحکام الاستفهام،و هو أن لها صدر الکلام کالاستفهامیة و تفسر بالمنکور،و یجوز تفسیرها بالواحد کأنهم ترکوا علیها بعض أحکام الاستفهام لیدل علی أنها مخرجة عنه إلی الخبر،و إنما أخرجت إلی الخبر للحاجة إلی المبالغة فی</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البصریین و الکوفیین فی هذه المسألة فی الإنصاف 298/1 و ما بعدها مسألة رقم 40(کم مرکبة أو مفردة)و ینظر شرح المفصل 126/4،و شرح الرضی 95/2.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التسهیل السفر الثانی 166/2،و شرح المفصل 134/4،و شرح الرضی 95/2،و قد فصل القول فی لغاتها....و قال الزمخشری فی المفصل 183(کأین و هی مرکبة من کاف التشبیه و أی، و الأکثر أن تستعمل مع من)قال تعالی:(و کأین من قریة).</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146/3،و تمامها: وَ کَأَیِّنْ مِنْ نَبِیٍّ قٰاتَلَ مَعَهُ رِبِّیُّونَ کَثِیرٌ فَمٰا وَهَنُوا لِمٰا أَصٰابَهُمْ فِی سَبِیلِ اللّٰهِ وَ مٰا ضَعُفُوا وَ مَا اسْتَکٰانُوا وَ اللّٰهُ یُحِبُّ الصّٰابِرِینَ.</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الطویل،و هو بلا نسبة فی مغنی اللبیب 247،و شرح شواهد المغنی 513/2،و همع الهوامع 84/4،و شرح الأشمونی 637/3،و الدرر 51/4. و الشاهد فیه قوله:(و کائن لنا فضلا)حیث نصب تمییز کائن و الأکثر جره.</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المفصل 136/4،و شرح الرضی 95/2.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الکافیة المحققة فکم بدل و کم.</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العبارة مقتبسة من الرضی دون إسناد له،ینظر الرضی 96/2.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 فی شرحه 96/2:(و لا یجوز جر ممیز الاستفهامیة إلا إذا انجرت هی بحرف الجر نحو علی کم جذع بنی بیتک،و بکم رجل مررت،فیجوز فی مثله الجر مع النصب)،ینظر الأصول لابن السراج 318/1،و الکتاب 160/2.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156/2 و ما بعدها.</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96/2.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أجازا جمع ممیزکم و جوز ذلک الرضی فی 96/2.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الرضی 96/2-97،و قال:(و إنما جوز الفراء عمل الجار المقدر و إن کان فی غیر هذا الموضع نادرا لکثرة دخول(من)علی ممیز الخبر نحو:(کم من ملک،و کم من قریة)و الشیء إذا عرف فی موضع جاز ترکة لقوة الدلالة علیه...).</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الکتاب 161/1-162.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التسهیل لابن مالک السفر الثانی 158/1،و الأصول لابن السراج 317/1.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الکامل،و هو للفرزدق و لیس فی دیوانه،ینظر الکتاب 168/2،و شرح المفصل 130/4، و المقتضب 62/3،و الإنصاف 304/1،اللمع 229،و شرح الرضی 97/2،و خزانة الأدب 476/6. و الشاهد فیه قوله:(کم سید)حیث خفض(سید)ب‍(کم)مع الفصل بینهما بالجار و المجرور.و عند سیبویه خاص بالضرورة،و أجازه یونس فی غیر الضرورة،و لو رفع أو نصب لجاز.</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البسیط،و هو للقطامی فی دیوانه 30،و ینظر الکتاب 165/2،و المقتضب 60/3،و شرح المفصل 131/4،و الإنصاف 305/1،و شرح التسهیل لابن مالک السفر الثانی 160/1،و أمالی ابن الحاجب 283/1، و شرح الرضی 97/2،و خزانة الأدب 477/6-478.و عجزه: إذ لا أکاد من الإقتار أحتمل و یروی بنصب فضلا. و الشاهد فیه قوله:(فضلا)علی التمییز و ذلک حین فصل بینها و بین کم الخبریة بفاصل و ذلک علی رأی البصریین.</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الرضی فی شرحه 97/2:(و إنما جاز الجمع فیه و لم یجز فی العدد الصریح،لأن فی لفظ العدد الکثیر دلالة علی الکثرة ک‍(المئة)و الألف و ما یتضاعف منهما،فاستغنی بتلک الدلالة عن جمیع الممیز لیکون تصریحا فی الدلالة علی الکثرة،و أما کم فهو کنایة عن العدد الکثیر و لیس بصریح فیه</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4/7،و تمامها: وَ کَمْ مِنْ قَرْیَةٍ أَهْلَکْنٰاهٰا فَجٰاءَهٰا بَأْسُنٰا بَیٰاتاً أَوْ هُمْ قٰائِلُونَ.</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 فی شرحه 97/2:(أما الاستفهامیة فللاستفهام و أما الخبریة فلما تضمنته من المعنی الإنشائی فی التکثیر،کما أن(رب)لما تضمنت المعنی الإنشائی فی التقلیل وجب لها صدر الکلام).</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الرضی فی شرحه 97/2:(و لم أعثر علی ممیز کم مجرورا بمن فی نظم و لا نثر و لا دل علی جوازه کتاب من کتب النحو،و لا أدری ما صحته،و إذا انجر الممیز بمن وجب تقدیر کم منونة).و قال النحاس فی إعراب القرآن 302/1 ما نصه:(کم فی موضع نصب لأنها مفعول ثان لآتیناهم،و یجوز</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98/2...أی فعل و شبهه یشمل اسم الفاعل و المفعول و ما شبه بالفعل و عمل عمله.</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المحققة،قال الرضی فی شرحه 98/2:(منتقض بقولک:کم جاءک فإن جاءک فعل غیر مشتغل عن کم بضمیره لأن معنی الاشتغال عنه بضمیره أنه کان ینصبه لو لم ینصب ضمیره).</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ابن عصفور فی شرح الجمل 51/2:(فإن کان بعدها فعل غیر متعد فهی مبتدأ،و إن کان بعدها فعل متعد فلا یجوز أن یکون الفعل الذی بعده مسندا إلی ضمیر یعود علی کم أو لا یکون،فإن کان الفعل الذی بعدها مسندا یعود علی کم فهی مبتدأ نحو:کم غلام جاءک)(و إن لم یکن فلا یخلوا أن یکون الفعل قد أخذ معموله أو لا یکون قد أخذه فإن لم یکن قد أخذ معموله فهی معمولة،و إن کان الفعل قد أخذ معموله فیجوز فیها وجهان:الرفع علی الابتداء و النصب علی الاشتغال...).</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المصنف فی شرحه 80:(لأنه لا یبطل عمل الجار بغیر-حتی یبطل به-و لا یتقدم معموله علیه،فلذلک اغتفر تقدیمه علی ماله صدر الکلام لتنزلها منزلة الجزء الواحد فتقول:بکم رجلا مررت،و غلام کم رجل و رجلا ضربت،و یکون إعراب المضاف کإعراب کم،لو لم یکن مضافا إلیه و لذلک نصبت فی قولک:غلام کم رجلا ضربت).و ینظر شرح الرضی 98/2.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 فی شرحه 98/2:(أی إن لم یکن بعده فعل غیر مشتغل بضمیره و لا قبله جارّ فهو مرفوع، و ذلک إنه إذا لم یکن لا قبله عامل و لا بعده کان اسما مجردا عن العوامل علی مذهب البصریین فیکون مبتدأ أو خبر).و ینظر شرح المصنف 80.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80،و شرح الرضی 99/2.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80،و شرح الرضی 99/2،و شرح المفصل 133/4.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الکامل،و هو للفرزدق فی دیوانه 361/1،و الکتاب 72/2-162،و معانی القرآن للفراء 169/1، و المقتضب 58/3،و سر صناعة الإعراب 331/1،و شرح التسهیل لابن مالک السفر الثانی 161/1،و شرح الرضی 100/2،و الأصول 318/1،و شرح ابن عقیل 195/1،و مغنی اللبیب 245،و شرح شواهد المغنی 511/1،و أوضح المسالک 271/4،و اللسان مادة(کم)3932/5،و همع الهوامع 81/4،و خزانة الأدب 458/6-489. و الشاهد فیه قوله:(کم عمة)حیث یجوز فی عمة الرفع علی الابتداء و الخبر قد حلبت،و النصب علی التمییز و تکون کم استفهامیة علی سبیل التهکم،أو علی لغة تمیم فی جواز نصب ممیز الخبریة،و الجر</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خرجت هذه الأوجه الثلاثة فی تخریج الشاهد،ینظر هذه الأوجه فی شرح المصنف 80،و شرح المفصل 133/4-134،و شرح الرضی 100/2.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216/1 و ما بعدها،290/3 و ما بعدها.</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 فی شرحه 101/2:أعلم أن المسموع من الظروف المقطوعة عن الإضافة قبل و بعد و تحت و فوق و أمام و قدام و وراء و خلف و أسفل و دون و أول و من عل و من علو،و لا یقاس علیها ما هو بمعناها.</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الروم 4/30 و تمامها: فِی بِضْعِ سِنِینَ لِلّٰهِ الْأَمْرُ مِنْ قَبْلُ وَ مِنْ بَعْدُ وَ یَوْمَئِذٍ یَفْرَحُ الْمُؤْمِنُونَ قرأ الجمهور بالضم علی أنهما مقطوعتان عن الإضافة و التقدیر:من قبل الغلب و من بعده،أو من قبل کل أمر و من بعده،و قرأ أبو السمال و الجحدری و عون العقیلی (من قبل و من بعد) بالکسر و التنوین فیهما،و قال الفراء و یجوز ترک التنوین فیبقی کما هو فی الإضافة و إن حذف المضاف،و أنکر النحاس ما قاله الفراء ورده،و قال:للفراء فی کتابه معانی القرآن أشیاء کثیرة من الغلط.(ینظر معانی القرآن للفراء 320/2-321،و تفسیر البحر المحیط 158/7،و القرطبی 5089/6،و إعراب القرآن للنحاس 262/3-263-264،و فتح القدیر 214/4.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الوافر،و هو لیزید بن الصعق،ینظر معانی القرآن للفراء 320/2،و شرح المفصل 88/4، و شرح الرضی 102/2،و تذکرة النحاة 527،و أوضح المسالک 156/3،و المقاصد النحویة 435/3، و اللسان مادة(خم)1008/2،و همع الهوامع 194/3،و خزانة الأدب 426/1-429،و شرح الرضی 102/2،و شرح شذور الذهب 138،و شرح المصنف 80،و یروی الحمیم بدل الفرات،و یروی قدما بدل قبلا. و الشاهد فیه قوله:(و کنت قبلا)حیث قطعه عن الإضافة و لم ینو لفظ المضاف إلیه و لا معناه،و لذلک أعرب منونا و هو هذا منصوب علی الظرفیة.</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عجز بیت من الطویل،و صدره: و نحن قتلنا الأسد أسد خفیة و هو بلا نسبة فی شرح الرضی 102/2،و ینظر أوضح المسالک 158/3،و شرح شذور الذهب 139،و شرح الأشمونی 322/2،و اللسان مادة(خفا)1218/2،و همع الهوامع 192/3،و خزانة الأدب 501/6،و یروی:أسد شنوءة،و یروی:بعد. و الشاهد فیه قوله:(بعدا)حیث أوردها معربة منصوبة مع التنوین فدل علی الشاعر قطعها عن الإضافة فلم ینو المضاف إلیه لا لفظه و لا معناه لأن المنون کالتأنیث تماما،و دل نصبها علی أنه لم یبنها،لأن البناء فی-</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یونس فی الکتاب 267/3.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الطویل،و هو بلا نسبة فی أوضح المسالک 154/3،و شرح قطر الندی 20،و المقاصد النحویة 434/3،و شرح الأشمونی 322/2،و همع الهوامع 195/3،و الدرر 112/3. و الشاهد فیه قوله:(و من قبل)یرید قبل ذلک فحذف المضاف إلیه و لم ینون(قبل).</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سبق تخریجه برقم 471.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103/2.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الأنفال 62/8،و تمامها: وَ إِنْ یُرِیدُوا أَنْ یَخْدَعُوکَ فَإِنَّ حَسْبَکَ اللّٰهُ هُوَ الَّذِی أَیَّدَکَ بِنَصْرِهِ وَ بِالْمُؤْمِنِینَ.</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السیوطی فی همع الهوامع 44/2:(اختلف فی قول العرب حسبک ینم الناس)فقیل الضمة فی (حسبک)ضمة بناء،و هو اسم سمی به الفعل،و بنی علی الضم،لأنه کان معربا قبل ذلک فحمل علی (قبل)و(بعد)و علی هذا أبو عمرو بن العلاء. و الجمهور علی أنها ضمة إعرب فقیل هو مبتدأ محذوف الخبر لدلالة المعنی علیه،و التقدیر:حسبک السکوت ینم الناس،و قیل:هو مبتدأ لا خبر له،لأن معناه(اکتف)و اختاره ابن طاهر).</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الأخفش فی شرح المفصل 93/4،و شرح الرضی 108/2،و شرح التسهیل السفر الأول 861/2.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عجز بیت من المدید،و صدره: للفتی عقل یعیش به و هو لطرفة بن العبد فی دیوانه 86،ینظر سمط اللالیء 319/1،و یرویه لبّ بدل عقل،و شرح المفصل 92/4، و اللسان مادة(سوق)2155/3.و یرویه عقل کما عند الشارح.و همع الهوامع 207/3،و شرح التسهیل السفر الأول 861/2،و شرح الرضی 108/2،و خزانة الأدب 19/7. و الشاهد فیه قوله:(حیث تهدی ساقه قدمه)حیث جاءت(حیث للزمان)کما قال الأخفش و خالف جمهور النحاة لأنها للمکان أکثر.</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103/2-108،و شرح المفصل 91/4،و ینظر شرح التسهیل السفر الأول 860/2.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صدر بیت من الرجز و عجزه: نجما یضیء کالشهاب ساطعا و هو بلا نسبة فی شرح المفصل 90/4،و شرح التسهیل السفر الأول 860/2،و شرح الرضی 108/2،و مغنی اللبیب 178،و شرح شواهد المغنی 390/1،و شرح ابن عقیل 56/2،و شرح شذور الذهب 161،و همع الهوامع 206/3،و المقاصد النحویة 284/3،و خزانة الأدب 3/7.و یروی:لامعا. و الشاهد فیه قوله:(حیث سهیل)فإنه أضاف حیث إلی اسم مفرد و ذلک شاذ عند جمهرة النحاة،و إنما یضاف(حیث)إلی الجملة الفعلیة أو الاسمیة.</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عجز بیت من الطویل،و صدره: و نطعنهم حیث الکلی بعد ضربهم و هو للفرزدق فی شرح شواهد المغنی 389/1،و ینظر شرح المفصل 92/4،و شرح التسهیل السفر الأول 860/2،و شرح الرضی 108/2،و المغنی 177،و أوضح المسالک 125/3،و همع الهوامع 206/3،و شرح الأشمونی 314/2،و خزانة الأدب 553/6-557. و الشاهد فیه قوله:(حیث لی)حیث أضاف(حیث)إلی المفرد و هذا نادر،و الکسائی یجعله قیاسا.</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95/4 و ما بعدها،و شرح الرضی 180/2،و ینظر مغنی اللبیب 120 و ما بعدها،و قد عقد ابن هشام فصلا فی المغنی 128-129 فی خروجها عن الظرفیة.</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الواقعة 1/56.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71/39،و تمامها: وَ سِیقَ الَّذِینَ کَفَرُوا إِلیٰ جَهَنَّمَ زُمَراً حَتّٰی إِذٰا جٰاؤُهٰا فُتِحَتْ أَبْوٰابُهٰا وَ قٰالَ لَهُمْ خَزَنَتُهٰا...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خلط بین ما الزائدة و إذا الفجائیة،و الکلام علی(إذا)و لیس علی(ما)،و ینظر المغنی 116.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البسیط،و هو لعثیر بن لبید العذری أو لحریث بن جبلة فی لسان العرب مادة(دهر) 1440/2،و سر صناعة الإعراب 355/1،و رصف المبانی 318. و الشاهد فیه قوله:(بینما)و(إذا هو الرمس)حیث جاء(إذا)زائدة بعد بینما علی رأی الشارح،و هذا خلط منه کما ذکرت. و الشاهد فیه قوله:(بینما)حیث دخلت(ما)الزائدة علی بین فکفتها عن الإضافة.</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المغنی لابن هشام 129 و ما بعدها،و قال:(و ذلک علی وجهین أن تجیء للماضی و الثانی أن تجیء للحال...</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الجمعة 11/62،و تمامها: اِنْفَضُّوا إِلَیْهٰا وَ تَرَکُوکَ قٰائِماً،قُلْ مٰا عِنْدَ اللّٰهِ خَیْرٌ مِنَ اللَّهْوِ وَ مِنَ التِّجٰارَةِ وَ اللّٰهُ خَیْرُ الرّٰازِقِینَ.</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 92/9،و تتمتها: لِتَحْمِلَهُمْ قُلْتَ لاٰ أَجِدُ مٰا أَحْمِلُکُمْ عَلَیْهِ تَوَلَّوْا وَ أَعْیُنُهُمْ تَفِیضُ مِنَ الدَّمْعِ حَزَناً أَلاّٰ یَجِدُوا مٰا یُنْفِقُونَ.</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ابن مالک فی شرح التسهیل السفر الأول 830/2-831:(و أکثر وقوع(إذا)مضمنة معنی الشرط، و لذلک تقع الفاء بعدها علی حد بعد(إن)کقوله تعالی:(إذا لقیتم فئة فاثبتوا)و لذلک أیضا کثر وقوع الفعل بعدها ماضی اللفظ مستقبل المعنی.</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الأخفش و الکوفیین فی شرح التسهیل السفر الأول 833/2،و شرح المفصل 97/4.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الانشقاق 1/84.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الانفطار 1/82.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عجز بیت من الطویل،و صدره: و أی فتی هیجاء أنت و جارها و هو بلا نسبة فی الکتاب 55/2،و شرح المفصل 95/4،و شرح التسهیل السفر الثانی 764/2،و مغنی اللبیب 908.و یروی:إذا ما رجال بدل الرجال. و الشاهد فیه قوله:(إذا ما الرجال)حیث لم یأت بعد إذا الفعل،و إنما وقع بعدها اسم.</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119/3 و 232/4.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 6/9،و تمامها: فَأَجِرْهُ حَتّٰی یَسْمَعَ کَلاٰمَ اللّٰهِ ثُمَّ أَبْلِغْهُ مَأْمَنَهُ ذٰلِکَ بِأَنَّهُمْ قَوْمٌ لاٰ یَعْلَمُونَ.</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اللیل 1/92.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هذا التعلیق فی شرح الرضی 111/2-112.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 39/42.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الجاثیة 25/45 و تمامها: وَ إِذٰا تُتْلیٰ عَلَیْهِمْ آیٰاتُنٰا بَیِّنٰاتٍ مٰا کٰانَ حُجَّتَهُمْ إِلاّٰ أَنْ قٰالُوا ائْتُوا بِآبٰائِنٰا إِنْ کُنْتُمْ صٰادِقِینَ.</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121/6،و تمامها: وَ إِنَّ الشَّیٰاطِینَ لَیُوحُونَ إِلیٰ أَوْلِیٰائِهِمْ لِیُجٰادِلُوکُمْ وَ إِنْ أَطَعْتُمُوهُمْ إِنَّکُمْ لَمُشْرِکُونَ.</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81،و ینظر فی العامل فی(إذا و إذ)شرح الرضی 110/2 و ما بعدها.</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المصنف 81.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المفصل 170،و شرح المفصل 97/4 و ما بعدها.</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232/4.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 ذهب إلی ذلک المبرد و السیرافی ذکر ذلک ابن مالک فی شرح التسهیل السفر الثانی 835/2، و قد رد علیهما ابن مالک فی نفس الصفحة و التی تلیها.</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معانی القرآن للأخفش 550/2،و الهمع 182/3.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116/5.</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غافر 70/40-71،و تمامها: اَلَّذِینَ کَذَّبُوا بِالْکِتٰابِ وَ بِمٰا أَرْسَلْنٰا بِهِ رُسُلَنٰا فَسَوْفَ یَعْلَمُونَ إِذِ الْأَغْلاٰلُ فِی أَعْنٰاقِهِمْ وَ السَّلاٰسِلُ یُسْحَبُونَ.</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البیت من الطویل،و هو بلا نسبة فی البحر المحیط 344/1.و یروی فیه: یجزیه رب العرش عنی إذ جزی و الشاهد فیه قوله:(إذ جزی)إذ وقعت(إذ)للمستقبل کما ذکر الشارح.</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رأی الأخفش و الزجاج فی شرح التسهیل السفر الثانی 829/2 و إلی ذلک ذهب ابن مالک فی شرح التسهیل السفر الثانی 825/2.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الأنفال 26/8،و تمامها: ...مُسْتَضْعَفُونَ فِی الْأَرْضِ تَخٰافُونَ أَنْ یَتَخَطَّفَکُمُ النّٰاسُ فَآوٰاکُمْ وَ أَیَّدَکُمْ بِنَصْرِهِ وَ رَزَقَکُمْ مِنَ الطَّیِّبٰاتِ لَعَلَّکُمْ تَشْکُرُونَ.</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الأحقاف 21/46،و تمامها: ...بِالْأَحْقٰافِ وَ قَدْ خَلَتِ النُّذُرُ مِنْ بَیْنِ یَدَیْهِ وَ مِنْ خَلْفِهِ أَلاّٰ تَعْبُدُوا إِلاَّ اللّٰهَ إِنِّی أَخٰافُ عَلَیْکُمْ عَذٰابَ یَوْمٍ عَظِیمٍ.</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89/7،و تمامها: قَدِ افْتَرَیْنٰا عَلَی اللّٰهِ کَذِباً إِنْ عُدْنٰا فِی مِلَّتِکُمْ بَعْدَ إِذْ نَجّٰانَا اللّٰهُ مِنْهٰا....</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80/3،و تمامها: أَ یَأْمُرُکُمْ بِالْکُفْرِ بَعْدَ إِذْ أَنْتُمْ مُسْلِمُونَ و لیس مهتدون.</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الزخرف 39/43،و تمامها: وَ لَنْ یَنْفَعَکُمُ الْیَوْمَ إِذْ ظَلَمْتُمْ أَنَّکُمْ فِی الْعَذٰابِ مُشْتَرِکُونَ .و ینظر الجنی 188.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البیت من البسیط،و هو للفرزدق فی دیوانه 185/1،و ینظر الکتاب 60/1،و شرح أبیات سیبویه 162/1، و المقتضب 191/4،و الجنی الدانی 189-324،و شرح التسهیل السفر الثانی 828/2،و المغنی 114، و شرح شواهد المغنی 237/1،و أوضح المسالک 280/1،و همع الهوامع 332/3،و خزانة الأدب 133/4- 138. و الشاهد فیه قوله:(إذ هم قریش)حیث جاء معنی إذ هنا للتعلیل،و التقدیر:لأنهم قریش.</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ذکر ابن مالک فی شرح التسهیل أن السیرافی حکی أن بعضهم یجعلها زائدة،ینظر شرح التسهیل 829/2.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البقرة 34/2،و تمامها: وَ إِذْ قُلْنٰا لِلْمَلاٰئِکَةِ اسْجُدُوا لِآدَمَ فَسَجَدُوا إِلاّٰ إِبْلِیسَ أَبیٰ وَ اسْتَکْبَرَ وَ کٰانَ مِنَ الْکٰافِرِینَ.</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عجز بیت من البسیط،و صدره: فاستقدر اللّه خیرا و ارضیّن به و هو لحریث بن جبلة أو لعثیر بن لبید کما فی شرح شواهد المغنی 244/1،و ینظر الکتاب 528/3،و مجالس</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81،و شرح الرضی 115/2.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الکوفیین و الأخفش فی شرح المفصل 97/4.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 63/22،و تمامها: أَ لَمْ تَرَ أَنَّ اللّٰهَ أَنْزَلَ مِنَ السَّمٰاءِ مٰاءً فَتُصْبِحُ الْأَرْضُ مُخْضَرَّةً إِنَّ اللّٰهَ لَطِیفٌ خَبِیرٌ.</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الوافر،و هو للأفوه الأودی کما فی شرح أبیات المغنی للبغدادی 257/7،و تذکرة النحاة 532، و یروی فیها:علیائها بدل أرجائها. و الشاهد فیه قوله:(بینما الناس إذ هووا)حیث وقعت(إذ)فی جواب(بینما).</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سبق تخریج البیت فی الصفحة السابقة.</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الطویل،و هو لحرقة بنت النعمان کما فی الجنی الدانی 376،و شرح التسهیل السفر الثانی 837/2،و شرح دیوان الجماسة للمرزوقی 1203،و شرح الرضی 113/2،و مغنی اللبیب 410،و شرح شواهد المغنی 723،و اللسان مادة(نصف)4444/6،و خزانة الأدب 59/7-60،و یروی:لیس ننصف. بدل نتنصف. و الشاهد فیه قوله:(فبینا نسوس الناس)حیث أضاف(بینا)إلی الجملة الفعلیة.</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بهذا المعنی أبو داوود فی باب الدیات و الدارمی 25/3.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الکامل،و هو لأبی ذؤیب الهذلی کما فی أشعار الهذلیین 37/1،و شرح المفصل 99/4، و الخصائص 122/3،و شرح التسهیل السفر الثانی 829/2،و شرح الرضی 115/2، و مغنی اللبیب 485،و شرح شواهد المغنی 223/1،و سر صناعة الإعراب 25/1،710/2،و لسان العرب مادة(بین)405/1،و همع الهوامع 203/3،و خزانة الأدب 258/5،71/7-73-74.و یروی:تعانقه بدل تعنقه،و یرویه ابن مالک:کمی بدل جریء. و الشاهد فیه قوله:(بینا تعانقه)أو(تعنقه)حیث أضاف(بینا)إلی المصدر(الاسم)و هذا جائز بخلاف إضافة بینما و قد وجه الشارح الوجوه...</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114/2.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نفس المصدر.</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المفصل 97/4-99 حیث رأی الأصمعی،و کذلک شرح التسهیل السفر الثانی 829/2.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رأیهما فی شرح الرضی 114/2.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51/2،و تمامها: وَ إِذْ وٰاعَدْنٰا مُوسیٰ أَرْبَعِینَ لَیْلَةً ثُمَّ اتَّخَذْتُمُ الْعِجْلَ مِنْ بَعْدِهِ وَ أَنْتُمْ ظٰالِمُونَ. قال أبو عبیدة هی زائدة،و کذلک الرضی قال هی زائدة،و قیل مفعولة ل‍(اذکر).</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المفصل 99/4،و شرح الرضی 114/2-115.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115/2.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الروم 48/30 و تمامها: اَللّٰهُ الَّذِی یُرْسِلُ الرِّیٰاحَ فَتُثِیرُ سَحٰاباً فَیَبْسُطُهُ فِی السَّمٰاءِ کَیْفَ یَشٰاءُ وَ یَجْعَلُهُ کِسَفاً فَتَرَی الْوَدْقَ یَخْرُجُ مِنْ خِلاٰلِهِ فَإِذٰا أَصٰابَ...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15/2،إذ ینقل ذلک بالمعنی و لیس بالنص.</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الرضی فی شرحه 116/2:و(أنی)لها ثلاثة معان استفهامیة کانت أو شرطیة أحدهما(أین)إلا أن (أنی)مع من فی الاستعمال إما ظاهرة أو مقدرة..و إنما جاز إضمار(من)لأنها تدخل فی أکثر الظروف التی لا تتصرف أو یقل تصرفها،و المعنی الثالث الشرطیة.و قال ابن مالک فی شرح التسهیل السفر الثانی 1020/2:فأنی لتعمیم الأحوال و لیست ظرفا لأنه لا زمان و لا مکان و لکنها تشبه الظرف لأنها بمعنی:(علی أی حال).</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78/4،و تمامها: وَ لَوْ کُنْتُمْ فِی بُرُوجٍ مُشَیَّدَةٍ.</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قطعة من صدر بیت الطویل،و هو للبید بن ربیعه فی دیوانه 220،و ینظر الکتاب 58/3،و شرح أبیات سیبویه 43/2،و المقتضب 48/2،و شرح المفصل 110/4،و شرح التسهیل لابن مالک السفر الثانی 1021/2،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223/2.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 فی شرحه 116/2:(و ربما جرت هذیل بمتی علی أنها بمعنی من أو بمعنی فی...).</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بیت من الطویل،و هو للأعشی فی دیوانه 51،و ینظر لکتاب 86/3،و معانی القرآن للفراء 273/2، و شرح أبیات سیبویه 65/2،و المقتضب 65/2،و شرح المفصل 66/2،و البحر المحیط 6/8،و شرح ابن عقیل 365/2،و اللسان مادة(عشا)2960/4،و خزانة الأدب 210/5.و عجزه: تجد خیر نار عندها خیر موقد و الشاهد فیه قوله:(ما تأته تجد)حیث جزم ب‍(متی)فعلین تأته و تجد حیث جاءت متی شرطیة.</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هذا ما ذکر الرضی فی 116/2،و ینظر شرح التسهیل السفر الثانی 1022/2.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النحل 21/16،و تمامها: أَمْوٰاتٌ غَیْرُ أَحْیٰاءٍ وَ مٰا یَشْعُرُونَ أَیّٰانَ یُبْعَثُونَ.</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الذاریات 12/51 و تمامها: یَسْئَلُونَ أَیّٰانَ یَوْمُ الدِّینِ.</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البسیط و هو بلا نسبة فی شرح التسهیل السفر الثانی 1022/2،و شرح الرضی 116/2، و البحر المحیط 418/4،و شرح شذور الذهب 350،و شرح ابن عقیل 366/2،و شرح الأشمونی 579/3، و المقاصد النحویة 423/4،و یروی لم تدرک الأمن بدل لم یأتک الأمن،و حذرا بدل فزعا. و الشاهد فیه قوله:(أیان نؤمنک تأمن)حیث جزم باسم الشرط أیان فعلین مضارعین و هما نؤمنک تأمن.</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116/2.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البیان شرح اللمع 676/2،و شرح الرضی 116/2.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فی الکتاب 267/3:(و کذلک أین و کیف و متی عندنا لأنها ظروف)و ینظر الکتاب 223/4،و شرح المفصل 109/4.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الکتاب 267/3،و شرح الرضی 117/2.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الکوفیین فی شرح التسهیل السفر الثانی 1021/2،و الإنصاف 643/2 و ما بعدها،و اللسان مادة(کیف)3968/5،و شرح المفصل 110/4.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المفصل لابن یعیش 110/4.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المفصل 110/4،و شرح الرضی 118/2 حیث التفصیل فی هذه الأمثلة.</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الحاصرتین زیادة من الکافیة المحققة.</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المفصل 93/4،و شرح الرضی 118/2.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الإنصاف فی مسألة إعراب الاسم الواقع بعد(مذ)و(منذ)391/1،و شرح الرضی 118/2.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شرح الرضی 118/2.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ینظر شرح المفصل لابن یعیش 95/4،و شرح الرضی 118/2،و همع الهوامع 221/3.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ینظر شرح الرضی 118/2،و قد نسب هذا الرأی إلی بعض الکوفیین،و الهمع 221/3.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118/2،و قال:(و قال الأخفش(منذ)لغة أهل الحجاز،و أما(مذ)فلغة تمیم و غیرهم و یشارکهم فیه أهل الحجاز).</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الرضی 118/2،و هذه العبارة منقولة عنه دون عزو له.</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الأصل(یلیها)و لا تستقیم.</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الکافیة المحققة(فیلیهما)بدل فیلیها.</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المصنف 81.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الجنی الدانی 501-502.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المقتضب 30/3-31،و الجنی الدانی 502.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الرضی فی شرحه 120/2:(و أما جمیع مدة الفعل الذی قبلهما مثبتا کان الفعل أو منفیا،فیلیهما الزمان الذی فیه معنی العدد،سواء کان مفردا أولا معرفة أولا نحو:مذ یوم و منذ یومان،و منذ الیوم،و مذ الیومان،و أنه یجب أن یلیه مجموع زمان الفعل من أوله إلی آخره المتصل بزمان التکلم).</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هذه المذاهب فی شرح الرضی 121/2-122،و الجنی الدانی 500 و ما بعدها.</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الأخفش فی شرح الرضی 122/2.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 بیت من الکامل،و عجزه: و دنا فأدرک خمسة الأشبار و هو للفرزدق فی دیوانه 305/1،و ینظر المقتضب 176/2،و الجنی الدانی 504،و شرح المفصل 121/2،23/6، و شرح التسهیل السفر الأول 140/2،و المغنی 631،و شرح شواهد المغنی 755/2،و أوضح المسالک 61/3، و اللسان مادة خمس 1262/2،و الجمل للزجاجی 129،و همع الهوامع 223/3،و خزانة الأدب 212/1،و المقاصد النحویة 321/3. و الشاهد فیه قوله:(مذ عقدت)حیث دخلت(مذ)علی جملة فعلیة کما هو أغلب أحوالها.</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المنصف 82،و قال الرضی فی شرحه 122/2:(و لو یذکر المصنف الجملة الاسمیة نحو:مذ زید مسافر).</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قطعة من عجز بیت من الطویل،و تمام البیت: و ما زلت محمولا علیّ ضغینة و مضّطلع الأضغان مذ أنا یافع و هو للکمیت بن معروف أو لرجل من سلول،ینظر الکتاب 45/2،و شرح أبیات سیبویه 221/1،و الجنی</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التسهیل لابن مالک السفر الأول 839/2،ثم قال:(و الصحیح عندی أنهما مضافان إلی جملة حذف صدرها،و التقدیر:مذ کان یوم الجمعة،و منذ کان یومان،و هو قول المحققین من الکوفیین، و إنما اخترته لأن فیه إجراء(مذ)و(منذ)فی الاسمیة علی طریقة واحدة مع صحة المعنی،فهو أولی من اختلاف الاستعمال و فیه تخلص من ابتداء بنکرة بلا مسوغ إن ادّعی التنکیر،و من تعریف غیر معتاد إن ادّعی التعریف،و فیه أیضا تخلص من جعل جملتین فی حکم جملة واحدة من غیر رابط ظاهر و لا مقدر...).</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117/3.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الکافیة المحققة العبارة مختلفة بعض الشیء(و هو مبتدأ و خبره بعده خلافا للزجاج).</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الأحسن أن یقول ابن الحاجب:(و هما مبتدأ و خبره...)هذا ما یریده الشارح و اللّه أعلم.</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الجنی الدانی 501-502.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المقتصد فی شرح الإیضاح 855/2.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الأصول فی النحو 137/2،و همع الهوامع 223/3.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ینظر شرح المنصف 82.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ینظر رأی البصریین فی الإنصاف 382/1 و ما بعدها،و مغنی اللبیب 442،و الجنی الدانی 502.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الزجاج فی شرح المصنف 82،و مغنی اللبیب 442،و الهمع 224/3.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الزجاجی فی الجمل 140،و مغنی اللبیب 44.</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کلامه و لا یستقیم.</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مغنی اللبیب 442،و الإنصاف فی مسائل الخلاف 382/1 و ما بعدها،و الهمع 224/3.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الرضی فی شرحه 123/2:(و أما لدی و هو بمعنی(عند)فلا دلیل علی بنائه،و معنی عند القرب حسا أو معنی نحو:(عندی أنک غنی). و قال ابن یعیش فی شرحه علی المفصل 100/4:(اعلم أن لدی ظرف من ظروف الأمکنة بمعنی عند و هو مبنی علی السکون و الذی أوجب بناءه فرط إبهامه بوقوعه علی کل جهة من الجهات الست،فلیس فی ظروف الأمکنة أبهم من(لدی)و(عند)و لذلک لزمت الظرفیة فلم تتمکن تمکن غیرها من الظروف فجرت مجری الحرف فی إبهامه.</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المصنف 82،و شرح الرضی 123/2،و شرح المفصل 100/4-101.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لغاتها فی شرح المصنف 82،و شرح ابن یعیش 100/4-101،و شرح الرضی 123/2،و اللسان مادة لدن 4022/5.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سبق تخریجه فی باب کان و أخواتها.</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الطویل،و هو بلا نسبة فی شرح المفصل 100/4-101.و عجزه: بقیة منقوص من الظل قالص و الشاهد فیه قوله:(لدن غدوة)حیث نصب(غدوة)بعد(لدن)و هذا نادر و الأکثر جره بالإضافة،قال ابن مالک: و ألزموا إضافة(لدن)فجر و نصب غدوة بها عنهم ندر</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الکهف 2/18،و تمامها: قَیِّماً لِیُنْذِرَ بَأْساً شَدِیداً مِنْ لَدُنْهُ وَ یُبَشِّرَ الْمُؤْمِنِینَ الَّذِینَ یَعْمَلُونَ الصّٰالِحٰاتِ أَنَّ لَهُمْ أَجْراً حَسَناً. و قرأ أبو بکر عن عاصم (من لدنه) بإسکان الدال و إشمامها الضم و کسر النون و الهاء موصولة،(بیاء) و الباقون،(لدنه)بضم الدال و إسکان النون و ضم الهاء،ینظر الحجة لابن رنجلة 412،و السبعة 388،ینظر تفسیر القرطبی 3969/5،و تفسیر فتح القدیر 269/3،و الکشف 54/2-55،و النشر 310/2،و الحجة لابن خالویه 221.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 فی شرحه 124/2:(معنی قط الوقت الماضی عموما)،و قال ابن مالک فی شرح التسهیل السفر الأول 845/2:(إذا قصد عموم وقت الفعل الماضی جیء بعد نفی الفعل بقطّ أو قطّ).</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الرجز للعجاج فی ملحق دیوانه 304/2،و ینظر الإنصاف 115/1،و شرح المفصل 52/2-53 و شرح الرضی 124/2،و شرح ابن عقیل 199/2،و مغنی اللبیب 325،و أوضح المسالک 310/3،و اللسان مادة(خضر)1184/2،و همع الهوامع 174/5،و خزانة الأدب 109/2. المذق:اللبن الممزوج بالماء،و یکون لونه أغبر کالذئب. و قبله: حتی إذا جن الظلام و اختلط-</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ابن مالک فی شرح التسهیل السفر الأول 845/2:(و إن قصد عموم الفعل فی الاستقبال جیء بعد نفی الفعل ب‍(عوض).</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اللسان مادة(عوض)/3171/4و شرح المفصل لابن یعیش 108/4-109.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الهزج،و هو للفند الزمانی کما فی دیوان الحماسة للمرزوقی 538،و شرح التسهیل لابن مالک السفر الأول 845/2،و شرح الرضی 124/2،و لسان العرب مادة خظب 918/2،و الهمع 212/33، و خزانة الأدب 116/7-119،و الدرر 132/2،و یروی خضتمانی،و الخظبی:الظهر أو عرق فی الظهر، و بعده: لطاعنت صدور الخیل طعنا لیس بالآلی و الشاهد فیه قوله:(نبل عوض)حیث أضیف(عوض)فأعرب.</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عجز بیت من الطویل،و صدره: رضیعی لبان ثدی أمّ تحالفا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بلا نسبة فی شرح الرضی 124/2،و ینظر الخزانة 129/7. و الشاهد فیه قوله:(عوض)حیث جاء عوض المبنی للمعنی مع الإثبات لفظا و هو منفی معنی،فإن هوت ماضی مثبت و هو عامل فی عوض لکنه منفی معنی لکونه جواب لولا.</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الکافیة المحققة:(و الظروف المضافة بناؤها)بدل(و الظرف المضاف بناؤه)قال الرضی فی شرحه 106/2:(و الحق أن(إذ)إذا حذف المضاف إلیه منه و أبدل منه التنوین فی نحو:(یومئذ)جاز فتحه و منه قوله تعالی: (فَعَلْتُهٰا إِذاً وَ أَنَا مِنَ الضّٰالِّینَ) أی فعلتها إذ ربیتنی إذ لا معنی للجزاء هاهنا).</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119/5،و تمامها: قٰالَ اللّٰهُ هٰذٰا یَوْمُ یَنْفَعُ الصّٰادِقِینَ صِدْقُهُمْ لَهُمْ جَنّٰاتٌ....</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 52/40،و تمامها: یَوْمَ لاٰ یَنْفَعُ الظّٰالِمِینَ مَعْذِرَتُهُمْ وَ لَهُمُ اللَّعْنَةُ وَ لَهُمْ سُوءُ الدّٰارِ.</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المعارج 11/70،و تمامها: یَوَدُّ الْمُجْرِمُ لَوْ یَفْتَدِی مِنْ عَذٰابِ یَوْمِئِذٍ بِبَنِیهِ.</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هود 66/11،و تمامها: فَلَمّٰا جٰاءَ أَمْرُنٰا نَجَّیْنٰا صٰالِحاً وَ الَّذِینَ آمَنُوا مَعَهُ بِرَحْمَةٍ مِنّٰا وَ مِنْ خِزْیِ یَوْمِئِذٍ إِنَّ رَبَّکَ هُوَ الْقَوِیُّ الْعَزِیزُ.</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الأخفش فی شرح الرضی 106/2.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صدر بیت من البسیط،و عجزه: حمامة فی غصون ذات أو قال و هو لأبی قیس الأسلت فی دیوانه 85،ینظر الکتاب 329/2،و شرح أبیات سیبویه 180/2،و سر صناعة الإعراب 507/2،و شرح المفصل 81/3،و مغنی اللبیب 211،و شرح شواهد المغنی 458/1،و الإنصاف 287/1، و همع الهوامع 333/3،و خزانة الأدب 406/3-407،و اللسان مادة(و قل)4900/6،و أو قال:ثمار. و الشاهد فیه قوله:(غیر أن نطقت)حیث أضیفت غیر إلی أن فبنیت،و هذا جائز،و کذلک(إلی)إذا أضیفت إلی أن،و یروی غیر بالضم فیرفع علی الفاعلیة عندها.</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عجز بیت من الوافر،و صدره:-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ألا من مبلغ عنی تمیما و هو لیزید بن عمرو بن الصعق کما فی الکتاب 118/3،و شرح أبیات سیبویه 186/2،و الشعر و الشعراء 640/2،و جمهرة اللغة 250،و الکامل للمبرد 171/1،و شرح التسهیل لابن مالک السفر الثانی 588/2،و مغنی اللبیب 549،و شرح شواهد المغنی 836/2،و همع الهوامع 288/4،و خزانة الأدب 512/6. و الشاهد فیه قوله:(بآیة ما تحبون)حیث أضاف(آیة)إلی الجملة الفعلیة جوازا،و زعم ابن جنی علی حد قول ابن هشام أنها إنما تضاف إلی المفرد نحو:(و آیة ملکه أن یأتیکم التابوت).</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صدر بیت من الوافر،و عجزه: کأن علی سنابکها مداما و هو للأعشی کما فی اللسان مادة(سلم)2079/3،و ینظر الکتاب 118/3،و شرح المفصل 18/3،و شرح التسهیل لابن مالک السفر الثانی 585/2،و مغنی اللبیب 549،و شرح شواهد المغنی 811/2، و همع الهوامع 287/4،و خزانة الأدب 512/6-515. و الشاهد فیه قوله:(بأیة یقدمون)حیث أضاف(آیة)التی بمعنی علامة إلی الفعل و هی تضاف إلی الفعل المتصرف مجردا أو مقرونا ب‍(ما)المصدریة أو النافیة.</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189/2،و تمامها: یَسْئَلُونَکَ عَنِ الْأَهِلَّةِ،قُلْ هِیَ مَوٰاقِیتُ لِلنّٰاسِ وَ الْحَجِّ....</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125/2 و قال:(و ذلک أن کل یوم متقدم علی یوم فهو أمسه،فکان فی الأصل نکرة ثم لما أرید أمس یوم التکلم دخله لا التعریف العهدی کما هو عادة کل اسم قصد به إلی واحد و من بین الجماعة المسماة به).</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الرجز بلا نسبة فی الکتاب 285/3،و شرح المفصل 106/4-107،و نوادر أبی زید 57،و جمهرة اللغة 841 -863،و شرح التسهیل لابن مالک السفر الثانی 849/2،و شرح شذور الذهب 133،و شرح قطر الندی 16،و أوضح المسالک 132/4،و شرح الأشمونی 537/2،و همع الهوامع 189/3،و خزانة الأدب 167/7-168، و شرح الرضی 125/2.و عجزه: عجائزا مثل السعالی خمسا و الشاهد فیه قوله:(مذ أمسا)حیث جاءت کلمة أمس غیر منصرفة فجرت بالفتحة و الألف للإطلاق.</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الزجاج فی شرح الرضی 126/2،و شرح المفصل 103/4.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الفارسی فی شرح الرضی 126/2،و الهمع 185/3.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المقتضب 173/3،و شرح المفصل 103/4.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السیرافی فی هامش الکتاب 284/3،و شرح الرضی 126/2.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الأصول فی النحو 137/2،و الهمع 185/3.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معانی القرآن للفراء 468/1،و شرح التسهیل لابن مالک السفر الثانی 844/2،و شرح الرضی 126/2،و شرح المفصل 103/4،و الهمع 186/3.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الإمام یحیی بن حمزة فی الأزهار الصافیة شرح المقدمة الکافیة السفر الثانی ورقة 70 برقم 1961 دار المخطوطات صنعاء.</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 23/28 و تمامها: وَ لَمّٰا وَرَدَ مٰاءَ مَدْیَنَ وَجَدَ عَلَیْهِ أُمَّةً مِنَ النّٰاسِ یَسْقُونَ.</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 24/21 و تمامها: اِتَّخَذُوا مِنْ دُونِهِ آلِهَةً قُلْ هٰاتُوا بُرْهٰانَکُمْ هٰذٰا ذِکْرُ مَنْ مَعِیَ وَ ذِکْرُ مَنْ قَبْلِی....</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286/3-287،و ینظر شرح الرضی 127/2.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یونس و الأخفش فی شرح الرضی 127/2.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العبارة من قوله:(و الفرق بین فعلنا...إلی قوله:...و تحذف فی الإضافة)منقولة بتصرف من شرح الرضی 127/2.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420/1.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صدر بیت من الطویل،و عجزه: کجلمود صخر حطه السیل من عل و هو لامرئ القیس فی دیوانه 19،و ینظر الکتاب 228/4،و معانی القرآن للفراء 321/2،و شرح أبیات سیبویه 339/2،و الشعر و الشعراء 116/1،و جمهرة اللغة 126،و مغنی اللبیب 205،و شرح شواهد المغنی 451/1،و شرح شذور الذهب 141،و أوضح المسالک 165/3،و همع الهوامع 196/3،و خزانة الأدب 397/2. و الشاهد فیه قوبه:(معا)حیث استعمل(مع)منونا مع أنه بمعنی جمیعا و لو کانت حرفا لم تنون کما ذهب إلی ذلک الشارح.</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المصنف فی شرحه 82-83،لا ینبغی أن تحد المعرفة بأمر لفظی لأنها إنما کانت معرفة باعتبار المعنی....،و لسنا نعنی بالتعریف أن یکون المدلول معینا للمخاطب حتی لا یلتبس بغیره،و إنما نعنی به أن یکون اللفظ موضوعا لمعین علی خلاف وضع النکرات فی کونها موضوعة لواحد لا بعینه من آحاد مشترکة فی معی کلی...).</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اسم للثعلب.</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اللسان مادة(عضل)2988/4 و ما بعدها.</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133/2.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133/2.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رألان:ولد النعامة،ینظر الأصول لابن السراج 157/1،و اللسان مادة(رأل)و ابن رألان:رجل من سنبس طیء و هو من الباب الذی یکون فیه الشیء غالبا علیه اسم یکون لکل من کان من أمتّه أو کان فی صفته....)اللسان 1536/3.</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137/2.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أبی علی الفارسی فی المقتصد فی شرح الإیضاح 130/1.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المصنف فی أمالیه 861/2.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الأخفش فی الهمع 281/1.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المزمل 15/73،و تمامها: إِنّٰا أَرْسَلْنٰا إِلَیْکُمْ رَسُولاً شٰاهِداً عَلَیْکُمْ کَمٰا أَرْسَلْنٰا إِلیٰ فِرْعَوْنَ رَسُولاً.</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العصر 1/103-4.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کشف الخفاء 415/2،و ذکره الغزالی فی الإحیاء 61/1،عن سهل التسبتری،و استشهد به الرضی بروایة أخری،(الناس کلهم هالکون إلا العالمون،و العالمون کلهم هالکون إلا العاملون،و العاملون کلهم هالکون إلا المخلصون و المخلصون علی خطر عظیم)ینظر شرح الرضی 129/2.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القول یروی فی الرضی 129/2:أهلک الناس الدینار الصفر و الدرهم البیض)و هذا من باب وصف المفرد بالجمع.</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یوسف 13/12،و تمامها: قٰالَ إِنِّی لَیَحْزُنُنِی أَنْ تَذْهَبُوا بِهِ وَ أَخٰافُ أَنْ یَأْکُلَهُ الذِّئْبُ وَ أَنْتُمْ عَنْهُ غٰافِلُونَ.</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الرضی حیث هذه الأمثلة فی 129/2.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سبق تخریج البیت فی باب الحال.</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الکتاب 324/3-325،و 148/4،و شرح ابن عقیل 177/1.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ممن عد النداء من المعارف المصنف و ابن الناظم فی شرحه 55،و ابن هشام فی أوضحه 18/1، و السیوطی فی الهمع 190/1.قال الرضی فی شرحه 131/2:(و من لم یعده من النحویین من المعارف لکونه فرع المضمرات لأن تعرفه لوقوعه کاف الخطاب).</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الشریف الجرجانی علی هامش شرح الرضی 131/2 و یعرف ما أضیف إلی واحد من هذه المذکورات قال:(سوی المعرّف بالنداء فإنه لا یقع مضافا إلیه،و المراد بالمضاف إلی أحدها أعم مما بالذات أو بالواسطة فیدخل المضاف إلی المضاف إلی معرفة.</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الحاصرتین زیادة نت الکافیة المحققة.</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المصنف فی شرحه 83(هذا جنس للمعارف کلها)</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المصنف فی نفس الصفحة:یخرج غیره من المعارف لأنها تستعمل لمعین آخر،ألا تری أنک إذا قلت:أنت و أنت تخاطب زیدا صحّ أن تقول:و أنت ل‍(عمرو)إذا خاطبته أیضا،و قال المصنف فی شرح قوله:(بوضع واحد)لیندفع و هم من یتوهم أن زیدا إذا سمی به رجل ثم سمی به آخر فهو متناول غیره فلا یکون جامعا،فإذا قیل بوضع واحد خرج ذلک لأنه لا یکون إلا بوضع آخر.</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324/3-325.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83،و أمالیه 538/2.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المقدمة المحسبة 105.</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المفصل لابن یعیش 80/5.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سبق تخریج هذا القول.</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لابن یعیش 88/5.</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اللسان مادة(لحف)4008/5،و فی شعر امریء القیس:علی لاحب لا یهتدی بمناره،و المعنی لیس به منار فیهتدی به.</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المفصل 87/5.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الأصول 149/1،و شرح المفصل 87/5.</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المفصل 87/5.</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أعرف المعارف بالإجماع لفظ الجلالة،و اختلفوا بعد ذلک فی ترکیبها و الذی علیه أکثر النحاة أن أعرف المعارف بعد لفظ الجلالة المضمر ثم العلم ثم أسماء الإشارة ثم ما عرف بالألف و اللام ثم</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أمالی ابن الحاجب 720/2.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398/3.</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قر:للحر و البرد،و جون:للأبیض و الأسود.</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الزمخشری فی المفصل 198:(النکرة ما شاع فی أمته کقولک:جاءنی رجل و رکبت فرسا).و ینظر شرح المفصل لابن یعیش 88/5.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 37/36 و تمامها: وَ آیَةٌ لَهُمُ اللَّیْلُ نَسْلَخُ مِنْهُ النَّهٰارَ فَإِذٰا هُمْ مُظْلِمُونَ.</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صدر بیت من الکامل،و عجزه: فمضیت ثمت قلت لا یعنینی و هو لرجل من سلول فی الکتاب 24/3،و لشمر بن عمرو الحنفی الأصمعیات 126،و لعمیر بن جابر الحنفی فی حماسة البحتری 171،و ینظر الخصائص لابن جنی 338/2،و أمالی ابن الحاجب 631/2،و مغنی اللبیب 196/2،و أوضح المسالک 206/3،و همع الهوامع 23/1،و خزانة الأدب 357/1-358. و الشاهد فیه قوله:(اللئیم)حیث دخلت(أل)الجنسیة فلم تفد اللفظ تعریفا تعینه من سائر أفراد جنسه فتعریفها لفظی لا یفید التعین و إن کان فی اللفظ معرفة.</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المفصل لابن یعیش 88/5.</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للتفصیل ینظر شرح المفصل 16/6 و ما بعدها،و شرح الرضی 145/2،و شرح ابن عقیل 405/2/2 و ما بعدها.</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145/2. و آحاد جمع واحد و لیس جمع أحد لکن الذی فی اللسان و القاموس المحیط أن أحد جمعه آحاد،و الواحد لا یجمع علی آحاد،و مؤنثة واحدة و إحدی،و الواحدان جمع الواحد کراکب و رکبان ینظر اللسان مادة (وحد)4780/6.</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الحاصرتین زیادة من الکافیة المحققة.</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83.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557/3.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حیث قال:و جمعوا(إحدی)علی(إحد)تشبیها بسدرة و سدر).</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152/2.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الفراء فی شرح المفصل 26/6.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148/2.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الرضی فی شرحه 147/2:(و علل ذلک بوجوه و الأقرب عندی أن یقال:إن ما فوق الاثنین من العدد موضوع علی التأنیث فی أصل وضعه،و أعنی بأصل وضعه أن یعبر به عن مطلق العدد نحو:ستة ضعف ثلاثة و أربعة نصف ثمانیة قبل أن یستعمل بمعنی المعدود...و إنما وضع علی التأنیث فی الأصل لأن کل جمع إنما یصیر مؤنثا فی کلامهم بسبب کونه علی عدد فوق الاثنین.</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84.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146/2:(و قال أبو علی همزه أحد المستعمل فی غیر الموجب أصلیة لا بدل من الواو،و أما فی الموجب نحو قوله تعالی: (قُلْ هُوَ اللّٰهُ أَحَدٌ) فهی بدل اتفاقا کأنه لما لم یرد فی نحو:ما جاءنی أحد معنی الوحدة ارتکب کون الهمزة أصلا و الأولی أن نقول همزته فی کل موضع بدل من الواو) ینظر شرح المفصل لابن یعیش 31/6.</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86،و قال:(و قد یقع فی بعض المصنفات الحادیة عشر إلی التاسعة عشر،و فی المؤنث،و کذلک وقع فی(المفصل)و هو غلط لأنهم لما ذکروا الاسمین فی(الحادی عشر)و الثالث عشر</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الکافیة المحققة و تمیم(تکسر)بدل یکسرون.</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للتفصیل ینظر الکتاب 557/3،و المفصل 215،و شرح المفصل 27/6،و شرح الرضی 150/2-151،و شرح ابن عقیل 409/2،و شرح التسهیل السفر الثانی 126/1،و معانی القرآن للأخفش 271/1.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151/2.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یوسف 4/12،و تمامها: إِذْ قٰالَ یُوسُفُ لِأَبِیهِ یٰا أَبَتِ إِنِّی رَأَیْتُ أَحَدَ عَشَرَ کَوْکَباً وَ الشَّمْسَ وَ الْقَمَرَ رَأَیْتُهُمْ لِی سٰاجِدِینَ. و قرأ الحسن و أبو جعفر و طلحة بن سلیمان (أحد عشر) بسکون العین لتوالی الحرکات و لیظهر جعلوا الاسمین اسما واحدا.ینظر تفسیر البحر المحیط 280/5،و فتح القدیر 5/3،و النشر فی القراءات العشر 279/2.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التوبة 36/9،و تمامها: إِنَّ عِدَّةَ الشُّهُورِ عِنْدَ اللّٰهِ اثْنٰا عَشَرَ شَهْراً فِی کِتٰابِ اللّٰهِ یَوْمَ خَلَقَ السَّمٰاوٰاتِ وَ الْأَرْضَ. و قرأ ابن القعقاع و هبیرة عن حفص بإسکان العین مع إثبات الألف،و هو جمع بین ساکنین علی غیر حدة،و قرأ طلحة بإسکان الشین.ینظر النشر فی القراءات 279/2،و تفسیر البحر المحیط 40/5-41، و القرطبی 2971/4.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160/7،و تمامها: وَ قَطَّعْنٰاهُمُ اثْنَتَیْ عَشْرَةَ أَسْبٰاطاً أُمَماً وَ أَوْحَیْنٰا إِلیٰ مُوسیٰ إِذِ اسْتَسْقٰاهُ قَوْمُهُ.... و قرأ ابن وثاب و الأعمش و طلحة ابن سلیمان (عشرة) بکسر الشین و عنهم الفتح أیضا،و أبو حیوة و طلحة بن مصرف بالکسر.ینظر تفسیر البحر المحیط 405/4.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151/2.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أصل(مائة)مئیة کسدرة حذف لامها فلزمها التاء عوضا منها کما فی عزه وثیه و لامها یاء،لما حکی الأخفش:رأیت مئیا بمعنی مئة،و إنما یکتب مائة بالألف بعد المیم حتی لا یشتبه بصوره(منه)خطا،فإذا جمع أو ثنی حذف الألف.ینظر الرضی 152/2.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الحاصرتین زیادة یقتضیها السیاق.</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152/2:(أما الفتح فلأن الیاء تحتمل الفتح لخفته کما فی رأیت القاضی،و جاء إسکانها کثیرا لتثاقل المرکب بالترکیب کما أسکنت فی(معدی کرب)،و(قالی قلی)و(بادی بدأ)، وجوبا و جاز حذف الیاء مع قلته لاستثقال أیضا،و بعد حذف الیاء ففتح النون أولی من کسرها لتدل علی الیاء المحذوفة،و قد یحذف الباء فی ثمانی من غیر الترکیب و یجعل الإعراب علی النون).و ینظر شرح المصنف 84،و شرح التسهیل السفر الثانی 130/1 و ما بعدها.</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 27/28،و تمامها: قٰالَ إِنِّی أُرِیدُ أَنْ أُنْکِحَکَ إِحْدَی ابْنَتَیَّ هٰاتَیْنِ عَلیٰ أَنْ تَأْجُرَنِی ثَمٰانِیَ حِجَجٍ....</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بیت من الکامل،و عجزه: و ثمان عشرة و اثنتین و أربعا و هو للأعشی کما فی لسان العرب مادة(ثمن)509/1،و شرح الأشمونی 627/3،و شرح الجمل لابن عصفور 34/2،و شرح التسهیل لابن مالک السفر الأول 75/1. و الشاهد فیه قوله:(ثمان عشرة)حیث کسر نون ثمانیة المرکبة بعد حذف یائها و یجوز فتح الیاء و سکونها...</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الرحمن 24/55،و تمامها: وَ لَهُ الْجَوٰارِ الْمُنْشَآتُ فِی الْبَحْرِ کَالْأَعْلاٰمِ.</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 41/7،و تمامها: لَهُمْ مِنْ جَهَنَّمَ مِهٰادٌ وَ مِنْ فَوْقِهِمْ غَوٰاشٍ وَ کَذٰلِکَ نَجْزِی الظّٰالِمِینَ قال أبو حیان فی البحر 300/4:(و التنوین فی(غواش)تنوین صرف أو تنوین عوض.قولان و تنوین عوض من الیاء أو من الحرکة قولان،و قرئ(غواش)بالفتح کقراءة عبد اللّه، (و له الجوار المنشآت)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الرجز بلا نسبة فی شرح التسهیل السفر الثانی 131/1،و شرح الرضی 152/2،و اللسان مادة(ثمن) 509/1،و شرح الأشمونی 627/3،و شرح التصریح 274/2،و خزانة الأدب 365/7.</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سبق تخریجه فی الصفحة السابقة.</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 فی 153/2:(و ربما جاء فی الشعر نحو:ثلاثة أثوابا،و إنما شذ النصب لأن المعدود فی الأصل کان موصوفا)و عدّه سیبویه ضرورة الکتاب 161/2-162.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 43/12،و تمامها: وَ قٰالَ الْمَلِکُ إِنِّی أَریٰ سَبْعَ بَقَرٰاتٍ سِمٰانٍ یَأْکُلُهُنَّ سَبْعٌ عِجٰافٌ وَ سَبْعَ سُنْبُلاٰتٍ خُضْرٍ وَ أُخَرَ یٰابِسٰاتٍ یٰا أَیُّهَا الْمَلَأُ أَفْتُونِی فِی رُءْیٰایَ إِنْ کُنْتُمْ لِلرُّءْیٰا تَعْبُرُونَ.</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أبو حیان فی تفسیر البحر 310/5:(و سمان)صفة لقوله(بقرات)میز العدد بنوع من البقرات و هی السمان منه،لا بجنسهن،و لو نصب صفة لسبع لکان التمییز بالجنس لا بالنوع،و یلزم من وصف البقرات بالسمن وصف السبع به،و لا یلزم من وصف السبع به وصف الجنس،لأنه یصیر معنی سبعا من البقرات سمانا...ثم قال:و لم یضف سبع إلی عجاف لأن اسم الغدد لا یضاف إلی الصفة).</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الکشاف 446/2.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اسم الجنس و یسمی الجمع المعنوی کالتمر و العسل،و اسم الجمع کالرهط و القوم و النفر.</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(ذود)من الإبل ما بین الثلاث إلی العشرة و هی مؤنثة لا واحد لها من لفظها و التکسیر أذواد،ینظر اللسان مادة(ذود)1525/3.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الحاصرتین زیادة من الکافیة المحققة.</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المصنف فی شرحه 85:(ألا تری أنک إذا قلت ثلاثمایات امرأة و جمعت مئة صار فیما هو کالاسم الواحد تأنیثان و جمع فترکوا جمعه لذلک بخلاف ثلاثة رجال و بخلاف ثلاثة آلاف).</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الکهف 25/18 و تمامها: وَ لَبِثُوا فِی کَهْفِهِمْ ثَلاٰثَ مِائَةٍ سِنِینَ وَ ازْدَادُوا تِسْعاً.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للفرزدق فی دیوانه 310/2،و ینظر أمالی ابن الشجری 24/2-64، و المقتضب 167/2،و شرح المفصل 21/6،و شرح التسهیل لابن مالک السفر الثانی 113/1،و شرح الرضی 153/2،و خزانة الأدب 370/7. و الشاهد فیه قوله:(ثلاث مئتین)حیث جمع مئة علی مئین و ذلک علی القیاس فی الشعر،هذا و إن کان القیاس إلا أنه شاذ فی الاستعمال.کما قال ابن یعیش فی شرح المفصل 23/6.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المحققة(168).</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154/2،و شرح التسهیل السفر الثانی 128/1.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154/2:و أما عشرون و أخواته فلأن النون لیست للجمع حقیقة حتی تحذف بل هی مشبهة بها.</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154/2،و لم یسبه الرضی إلی الکسائی،و الهمع 76/4. و إنما قال:و ربما جاء عشرو درهم و أربعو ثوب و هو قلیل،و ینظر شرح التسهیل لابن مالک السفر الثانی 115/1 و قد نسبه ابن مالک إلی الکسائی.</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معانی القرآن للفراء 397/1،و شرح الرضی 155/2،و الهمع 74/4.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160/7،و تمامها: وَ قَطَّعْنٰاهُمُ اثْنَتَیْ عَشْرَةَ أَسْبٰاطاً أُمَماً... و أسباطا بدل من اثنتی عشرة و ذهب الزمخشری فی کشافه إلی أن أسباطا تمییز.قال الزمخشری:فإن قلت:ممیز ما بعد العشرة مفرد فما وجه مجیئه مجموعا،و هلا قیل:اثنتی عشرة سبطا)قلت:لو قیل ذلک لم یکن تحقیقا لأن المراد قطعناهم اثنتی عشرة قبیلة و کل قبیلة أسباط لا سبط فوضع أسباطا موضع قبیلة.ینظر الکشاف 98/2 و قد ردّ أبو حیان فی البحر المحیط علی الزمخشری،ینظر البحر 405/4.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155/2:(قال المصنف و هذا یطرد فی قوله:(تعالی:(اثنتی عشرة أسباطا)فلو کان تمییزا لکانوا ستة و ثلاثین علی رأیه).</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 فی شرحه 154/2:(أما خفضه فعلی الأصل فی نحو:ثلاثة رجال و أما إفراده،فلما جرأهم علیه إفراد الممیز المنصوب الذی قبله مع أنه أخف من الجمع و لفظ العدد کاف فی الدلالة علی الجمع، و مرتبة الآحاد جمع قلة و حکم جمع القلة عندهم حکم الإفراد فی کثیر من الأشیاء...).</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التسهیل السفر الثانی 114/1-115،و شرح الرضی 154/2،و الهمع 74/4.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الوافر،و هو للرّبیع بن ضبع کما فی الکتاب 208/1،162/2،و المقتضب 169/2،و مجالس ثعلب 333،و أمالی المرتضی 254/1،و شرح التسهیل لابن مالک السفر الثانی 115/1،و شرح المفصل لابن یعیش 21/6،و شرح الرضی 154/2،و أوضح المسالک 255/4،و همع الهوامع 76/4،و خزانة الأدب 376/7-380. و الشاهد فیه قوله:(مئتین عاما)حیث نصب الاسم بعد(مئتین)للضرورة و کان الوجه حذف نون مئتین</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معانی القرآن للفراء 138/2،و شرح المفصل لابن یعیش 24/2.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الکهف 25/18،ینظر السبعة فی القراءات 390،و الکشف عن وجوه القراءات السبع 58/2،و فی النشر فی القراءات العشر 310/2،فقرأ حمزة و الکسائی و خلف بغیر تنوین علی الإضافة،و قرأ الباقون بالتنوین 310/2،و تفسیر البحر المحیط 112/6.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561/3،و شرح المصنف 85،و شرح الرضی 155/2.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1/4،و تمامها: یٰا أَیُّهَا النّٰاسُ اتَّقُوا رَبَّکُمُ الَّذِی خَلَقَکُمْ مِنْ نَفْسٍ وٰاحِدَةٍ وَ خَلَقَ مِنْهٰا زَوْجَهٰا وَ بَثَّ مِنْهُمٰا رِجٰالاً کَثِیراً وَ نِسٰاءً....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عجز بیت من الطویل،و صدره: فکان نصیری دون من کنت أتقی و هو لعمرو بن أبی ربیعة فی دیوانه 100،ینظر الکتاب 566/3،و المقتضب 146/2،و الأصول لابن السراج 476/3،و شرح أبیات سیبویه 366/2،و الخصائص 417/2،و الإنصاف 770/2،و شرح التسهیل لابن مالک السفر الثانی 122/1،و شرح الرضی 156/2،و أوضح المسالک 251/4،و خزانة الأدب 320/5-321.و یروی مجنی بدل نصیری. و المعصر:إذا أعصرت الجاریة أدرکت و حاضت فهی معصر.ینظر اللسان(عصر)2969/4.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الوافر،و هو للحطیئة فی دیوانه 270،و ینظر الکتاب 565/3،و مجالس ثعلب 304/1، و الخصائص 412/2،و شرح التسهیل لابن مالک السفر الثانی 122/1،و الأغانی 144/2،و الإنصاف 771/2،و أوضح المسالک 246/4،و همع الهوامع 75/4،و خزانة الأدب 367/7. و الشاهد فیه قوله:(ثلاثة أنفس)و القیاس ثلاث أنفس لأن النفس مؤنثة لکنه أنت ثلاثة لکثرة إطلاق النفس علی الشخص،و ثلاث ذود حیث أضیف ثلاث إلی اسم الجمع ذود و هذا جائز.</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المحققة(168).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الرجز لخطام المجاشعی أو لجندل بن المثنی أو لغیرهما،ینظر الکتاب 569/3،و المقتضب 156/2،و شرح</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الکافیة المحققة(فی)بدل للمفرد.</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للتفصیل ینظر الکتاب 559/3 و ما بعدها،و المقتضب 180/2-181،و شرح المصنف 85،و شرح المفصل 35/6-36،و شرح التسهیل لابن مالک السفر الثانی 144/1 و ما بعدها و شرح الرضی 159/2.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المجادلة 7/58.</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ذهب سیبویه إلی ذلک و خالفه الأخفش و المازنی و المبرد و المصنف و ابن مالک فی شرح التسهیل</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الرضی 160/2،و الإنصاف 322/1.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560/3 و ما بعدها.</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159/2،و فیه أبو عبیدة الذی نقل الرضی قوله و لیس أو عبید.</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86.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السیرافی فی شرح الرضی 159/2.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40/9 و تمامها: إِلاّٰ تَنْصُرُوهُ فَقَدْ نَصَرَهُ اللّٰهُ إِذْ أَخْرَجَهُ الَّذِینَ کَفَرُوا ثٰانِیَ اثْنَیْنِ إِذْ هُمٰا فِی الْغٰارِ إِذْ یَقُولُ لِصٰاحِبِهِ لاٰ تَحْزَنْ إِنَّ اللّٰهَ مَعَنٰا...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73/5،و تمامها: لَقَدْ کَفَرَ الَّذِینَ قٰالُوا إِنَّ اللّٰهَ ثٰالِثُ ثَلاٰثَةٍ وَ مٰا مِنْ إِلٰهٍ إِلاّٰ إِلٰهٌ وٰاحِدٌ،وَ إِنْ لَمْ یَنْتَهُوا عَمّٰا یَقُولُونَ لَیَمَسَّنَّ الَّذِینَ کَفَرُوا مِنْهُمْ عَذٰابٌ أَلِیمٌ.</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559/3.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الإنصاف 322/1.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159/2.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التسهیل لابن مالک السفر الثانی 144/1.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الکافیة المحققة(ثمت)بدل(ثم).</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قال المصنف فی شرحه 86:یعنی أنک إذا أضفته فإنما تضیفه إلی عدد أقل منه،فلو أضفته إلی عدد أکثر منه أو مساو فسد المعنی لأن ثالثا لا تصیر(ثلاثة ثلاثة)و إنما تصیر(اثنین اثنین).</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160/2.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160/2.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الإمام یحیی بن حمزة فی الأزهار الصافیة شرح المقدمة الکافیة السفر الثانی ورقة 87،برقم 1961،دار المخطوطات صنعاء.</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الوافیة شرح الکافیة 223-224.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المصنف فی شرحه 86:(یعنی أنه إذا زاد علی العشرة لا یستعمل إلا علی المعنی الثانی کما تقدم لتعذر المعنی الأول،فلا یضاف إذن إلا إلی مساویه فی العدد فتقول:حادی عشر أحد عشر،و تاسعة تسع عشرة،و ینبغی أن یکون الأول علی هذه اللغة معربا لذهاب الترکیب المقتضی للبناء فیه...</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الرضی فی شرحه 160/2:(و ذکر الکوفیون جواز إعراب الأول و أما الثانی فلا کلام فی بناءه لتضمنه الحرف،و وجه إعراب الأول عدم قیام ثانی جزئی المضاف إلیه مقام ثانی جزئی المضاف)قال السیرافی:هذا قول قریب لم ینکره أصحابنا وری الکسائی الوجهین عن العرب).</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هذه الأقوال فی هامش شرح الرضی 160/2.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للتفصیل ینظر المفصل للزمخشری 198،و شرح لمفصل لابن یعیش 88/4-89،و شرح المفصل للمصنف(الإیضاح)552/2-553،و شرح الرضی 161/2 و ما بعدها.</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78/6 و تمامها: فَلَمّٰا رَأَی الشَّمْسَ بٰازِغَةً قٰالَ هٰذٰا رَبِّی هٰذٰا أَکْبَرُ فَلَمّٰا أَفَلَتْ قٰالَ یٰا قَوْمِ إِنِّی بَرِیءٌ مِمّٰا تُشْرِکُونَ.</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الشطر من البسیط و هو لرویشد بن کثیر الطائی فی سر صناعة الإعراب 11،و ینظر شرح دیوان الحماسة للمرزوقی فی 166،و الخصائص 416/2،و شرح المفصل 95/5،و الإنصاف 773/2، و اللسان مادة(صوت)2521/4،و همع الهوامع 343/5،و خزانة الأدب 221/4.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عجز للشطر الذی قبله و هو من البسیط و هو لرویشد بن کثیر الطائی فی سر صناعة الإعراب 11،و ینظر شرح دیوان الحماسة للمرزوقی فی 166،و الخصائص 416/2،و شرح المفصل 95/5،و الإنصاف 773/2،و اللسان مادة(صوت)2521/4،و همع الهوامع 343/5،و خزانة الأدب 221/4. و الشاهد فیه قوله:(ما هذه الصوت)حیث أنث المذکر للضرورة الشعریة.</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ذکره المصنف و هو المشهور عند جمهور النحاة. و قال الرضی فی شرحه 161/2:تاء التأنیث فی الاسم أصل و ما فی الفعل فرعه لأنه یلحق الفعل لتأنیث الاسم أی فاعله،و أصل العلامة أن تلحق کلمة هی علامة لها فلهذا کانت التاء الاسمیة أکثر تصرفا بتجملها للحرکات و بنقلها فی الوقف هاء.</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المفصل 198،و شرح المفصل 91/5،و شرح الرضی 161/2.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ذکر ابن الأنباری فی المذکر و المؤنث 166 و ما بعدها علامات التأنیث عند الکوفیین و قال هی ثمانی: 1-الألف المقصورة فی(سلمی)و(بشری).-</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ابن یعیش فی شرح المفصل 89/5:(تقول هذه قائمة و قاعدة و فی هذه التاء مذهبان: أحدهما:و هو مذهب البصریین أن التاء الأصل و الهاء بدل منها. الثانی:و هو مذهب الکوفیین أن الهاء هی الأصل.و الحق الأول و الدلیل علی ذلک أن الوصل مما تجری فیه الأشیاء علی أصولها،و الوقف من مواضع التغییر)</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المفصل 91/5 و ما بعدها،و شرح المصنف 78،و شرح الرضی 161/2 و ما بعدها.</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169/2.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ابن یعیش فی شرح المفصل 92/5:(و اعلم أن التأنیث الحقیقی أقوی من التأنیث اللفظی لأن المؤنث الحقیقی یکون تأنیثه من جهة اللفظ و المعنی من حیث کان مدلوله مؤنثا و غیر الحقیقی شیء یختص باللفظ من غیر أن یدل علی معنی مؤنث تحته...).</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الرضی فی شرحه 169/2:أی الفعل و شبهه إلی المؤنث مطلقا سواء کان مضمرا أو مظهرا حقیقیا أو لا ظاهر العلامة أو لا فذلک الفعل و شبهه مع التاء للایذان من أول الأمر بتأنیث الفاعل.</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الکوفیین فی شرح ابن عقیل 482/1.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القیامة 9/75.</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النمل 18/27 و تمامها: حَتّٰی إِذٰا أَتَوْا عَلیٰ وٰادِ النَّمْلِ قٰالَتْ نَمْلَةٌ یٰا أَیُّهَا النَّمْلُ ادْخُلُوا مَسٰاکِنَکُمْ لاٰ یَحْطِمَنَّکُمْ سُلَیْمٰانُ وَ جُنُودُهُ وَ هُمْ لاٰ یَشْعُرُونَ.</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الوافر،و هو لجریر فی دیوانه 549 مع تغییر العجز و القافیة و یروی عجزه: علی باب استها صلب و شام ینظر جمهرة اللغة 1308،و سر صناعة الإعراب 565/2،و شرح المفصل لابن یعیش 92/5،و اللسان مادة (أمم)136/1. و الشاهد فیه قوله:(ولد الأخیطل أم سوء)حیث ترک التاء فی(ولد)مع أنه مسند إلی مؤنث حقیقی،و هو (أم سوء)و ساغ التأنیث للفصل بین الفعل و فاعله.</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 28/40،و تمامها: وَ قٰالَ رَجُلٌ مُؤْمِنٌ مِنْ آلِ فِرْعَوْنَ یَکْتُمُ إِیمٰانَهُ أَ تَقْتُلُونَ رَجُلاً أَنْ یَقُولَ رَبِّیَ اللّٰهُ وَ قَدْ جٰاءَکُمْ بِالْبَیِّنٰاتِ مِنْ رَبِّکُمْ....</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275/2.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55/2 و تمامها: وَ إِذْ قُلْتُمْ یٰا مُوسیٰ لَنْ نُؤْمِنَ لَکَ حَتّٰی نَرَی اللّٰهَ جَهْرَةً فَأَخَذَتْکُمُ الصّٰاعِقَةُ وَ أَنْتُمْ تَنْظُرُونَ.</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209/2 و تماها: فَإِنْ زَلَلْتُمْ مِنْ بَعْدِ مٰا جٰاءَتْکُمُ الْبَیِّنٰاتُ فَاعْلَمُوا أَنَّ اللّٰهَ عَزِیزٌ حَکِیمٌ.</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المتقارب،و هو لعامر بن جوین فی الکتاب 46/2،و ینظر شرح أبیات سیبویه 557/1، و الخصائص 411/2،و شرح المفصل 94/5،و أمالی ابن الحاجب 352/1،و شرح الرضی 170/2،و أوضح المسالک 108/2،و شرح ابن عقیل 480/1،و مغنی اللبیب 860،و شرح شواهد المغنی 943/2،و البحر 208/8،و اللسان مادة(أرض)61/1 و(بقل)328/1،و همع الهوامع 65/6،و خزانة الأدب 45/1-49-50. و الشاهد فیه قوله:(و لا أرض أبقلت إبقالها)حیث حذف تاء التأنیث من الفعل المسند إلی ضمیر المؤنث المجازی و هو(أبقل)و القیاس أن یقول:(أبقلت إبقالها)فحذفت التاء ضرورة و لیس علی سبیل الشذوذ کما ذکر الشارح.</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170/2:(و إن کان الظاهر غیر حقیقی التأنیث،فإن کان متصلا نحو طلعت الشمس فإلحاق العلامة أحسن من ترکها و الکل فصیح،و إن کان منفصلا فترک العلامة أحسن إظهارا لفضل الحقیقی علی غیره...).</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87،و شرح الرضی 170/2.</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88.</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88.</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بیت من الکامل،و هو لأبی عطاء السندی فی مدح ابن هبیرة فی أمالی القالی 272/1،و حماسة أبی تمام 336/1،و رصف المبانی 242،و اللسان مادة(أتم)20/1.و عجزه: جیوب بأیدی مأتم و خدود و الشاهد فیه قوله:(قام النائحات)حیث استعمل قام و هو مذکر النائحات جمع مؤنث سالم حیث جوز الکوفیون الوجهین التذکیر و التأنیث.و المأتم:المقصود به النساء کما فی اللسان.</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الرضی فی شرحه 171/2:و إنما خصوا العاقلین بالواو دون النون لأن أصل ما یزاد حروف اللین و الألف أخذه المثنی،و الجمع بالواو أولی منه بالیاء لأن ثقل الواو مناسب للکثرة التی فی الجمع، و کانت الواو لأصالته فی الجمع بالعاملین أولی لأصالته بغیر العاقلین و صارت الیاء للواحد المؤنث</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المرسلات 11/77.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الرجز لجحدر بن ضبیعة فی شرح المفصل 95/4-96،و یروی: إذا الرجال بالرجال التفت و تمام الرجز: أمخدج فی الحرب أم أتمت و الشاهد فیه قوله:(التفت)حیث عاد الضمیر التاء فی الفعل(التفت)إلی جمع التکسیر فجاز التأنیث فی ذلک.</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التکویر 2/81.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228/2 و تمامها: وَ الْمُطَلَّقٰاتُ یَتَرَبَّصْنَ بِأَنْفُسِهِنَّ ثَلاٰثَةَ قُرُوءٍ وَ لاٰ یَحِلُّ لَهُنَّ أَنْ یَکْتُمْنَ مٰا خَلَقَ اللّٰهُ فِی أَرْحٰامِهِنَّ.</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الطویل و لم أقف له علی قائل أو مصدر.</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157/2 و نسبه إلی المازنی.</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الزمخشری فی المفصل 183:(و هو ما لحقت آخره زیاداتان ألف أو یاء مفتوح ما قبلها و نون مکسورة لتکون الأولی علما لضم واحد إلی واحد و الأخری عوضا مما منع من الحرکة و التنوین الثابتین فی الواحد).</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الملک 4/67 و تمامها: ثُمَّ ارْجِعِ الْبَصَرَ کَرَّتَیْنِ یَنْقَلِبْ إِلَیْکَ الْبَصَرُ خٰاسِئاً وَ هُوَ حَسِیرٌ.</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173/2.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عجز بیت من السریع،و هو بلا نسبة فی اللسان مادة(دحس)1334/2.و صدره: یؤرّها بمسمعّد الجنبین و الشاهد فیه قوله:(دحست الثوب فی الوعائین)و هو یرید أدخل الثوبین فی الوعاء.</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المصنف فی شرحه 88:(فقوله:لیدل علی أن معه مثله من جنسه تنبیه علی أن الأسماء المشترکة لا تثنی باعتبار ما اشترکت فیه و إنما تثنی باعتبار کل واحد من مدلولاتها فإذا قلت قرءان فإنما تعنی به حیضین أو طهرین لا طهرا و حیضا و کذلک جونان و ما أشبههما هذا هو المعروف من استقراء لغة العرب... و قال الرضی فی شرحه 172/2:(و هذا الذی ذهب إلیه المصنف خلاف المشهور من اصطلاح النحاة فإنهم یشترطون فی الجنس وقوعه علی کثیرین بوضع واحد فلا یسمون زیدا و إن اشترک فیه کثیرون جنسا، و عند المصنف تردد فی جواز تثنیة الاسم المشترک و جمعه باعتبار معانیه المختلفة کقولک للقرءان للطهر و الحیض و العیون لعین الماء و قرص الشمس و عین الذهب و غیر ذلک.منع من ذلک فی شرح الکافیة لأنه لم یوجد مثله فی کلامهم مع الاستقراء و جوزه علی الشذوذ فی شرح المفصل و ذهب الجزولی و الأندلسی و ابن مالک إلی جواز مثله...).</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التسهیل لابن مالک السفر الأول 66/1،و قد أثبت رأی أبو بکر ابن الأنباری، و الهمع 143/1.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الهمع 144/1.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أخرجه أحمد بن حنبل فی مسنده و الروایة فیه الأیدی ثلاثة فید اللّه العلیا،و ید المعطی التی تلیها،و ید السائل السفلی،ینظر المسند 473/3.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الطویل،و هو بلا نسبة فی شرح التسهیل لابن مالک السفر الأول 67/1،و یروی:و أخراهما بدل إحداهما. و الشاهد فیه قوله:(یداک کفت إحداهما)حیث استعمل التحالف فی اللفظ و لا بد معه من تخالف المعنی و لم یمنع من التثنیة،فأن لا یمنع منها التخالف فی المعنی مع عدم التخالف فی اللفظ أحق و أولی.</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المصنف فی شرحه 88.</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لابن یعیش 155/4.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 فی شرحه 174/2:(یعنی بالمقصود ما آخره ألف لازمة،و سمی مقصورا لأنه ضد المدود أو لأنه محبوس من الحرکات و القصر الحبس)مثل(عصی)عند التثنیة تصبح(عصوان).و ینظر شرح المصنف 89.</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174/2-175.</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همع الهوامع 141/1.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التسهیل لابن مالک السفر الأول 71/1.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سبأ 15/34،و تمامها: لَقَدْ کٰانَ لِسَبَإٍ فِی مَسْکَنِهِمْ آیَةٌ جَنَّتٰانِ عَنْ یَمِینٍ وَ شِمٰالٍ کُلُوا مِنْ رِزْقِ رَبِّکُمْ وَ اشْکُرُوا لَهُ بَلْدَةٌ طَیِّبَةٌ وَ رَبٌّ غَفُورٌ.</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الرجز لأبی النجم فی الأغانی 158/10،و سمط اللالیء 581،و شرح المفصل 155/4،و شرح التسهیل لابن مالک السفر الثانی 111/1،و شرح شواهد المغنی الشافیة 312/1-313،و الأشباه و النظائر 300/4،و خزانة الأدب 394/2.و تمام الرجز: تبقلت فی أول التّبقّل و الشاهد فیه قوله:(رماحی)حیث ثنی الجمع و هو(رماح)لتأویله بالجماعتین.</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مسلم فی صحیحه فی باب صفات المنافقین 2146/4.</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174/2.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 فی شرحه 174/2:(أی و إن لم یجمع الشرطین و هما کونه ثالثا،و عن واو،و ذلک بأن یکون ثالثا عن یاء کالفتی و الرحی،أو زائدا علی الثلاثة عن واو کالأعلی و المصطفی،أو عن یاء کالمرمی و المرتمی،أو زائدا علی الثلاثة للتأنیث کالحبلی...)،ینظر الهمع 149/1 و ما بعدها.</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174/2.</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89.</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الکتاب 389/3،و شرح المفصل 39/6.</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الکافیة المحققة:همزة بدل الهمزة،و(تثبت)بدل(لم تغیر).</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المحققة.و قال الرضی فی 174/2:(و همزة الممدود علی أربعة أضرب: مبدلة عن ألف تأنیث مثل(حمراء)و للإلحاق مثل(علباء)و أصلیة مثل(قرّاء)و منقلبة عن واو أو یاء أصلیة مثل(کساء)و(رداء)و قرّاء لجید القراءة،و قد تکون جمعا لقاریء،ینظر الرضی 174/2.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 فی 175/2:(و حکی المبرد عن المازنی قلبها یاء نحو:(حمرایان)و الأعرف فی الأصلیة بقاؤها فی التثنیة همزة).و حکی أبو علی عن بعض العرب قلبها واوا نحو:(قرّاوان)،و ینظر الهمع 148/1.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یحیی بن حمزة فی الأزهار الصافیة 96.</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175/2.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المفصل لابن یعیش 37/6-38.</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التحریم 4/66،و تمامها: إِنْ تَتُوبٰا إِلَی اللّٰهِ فَقَدْ صَغَتْ قُلُوبُکُمٰا،وَ إِنْ تَظٰاهَرٰا عَلَیْهِ فَإِنَّ اللّٰهَ هُوَ مَوْلاٰهُ وَ جِبْرِیلُ وَ صٰالِحُ الْمُؤْمِنِینَ وَ الْمَلاٰئِکَةُ بَعْدَ ذٰلِکَ ظَهِیرٌ.</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38/5،و تمامها: وَ السّٰارِقُ وَ السّٰارِقَةُ فَاقْطَعُوا أَیْدِیَهُمٰا جَزٰاءً بِمٰا کَسَبٰا نَکٰالاً مِنَ اللّٰهِ وَ اللّٰهُ عَزِیزٌ حَکِیمٌ. فإنه أراد أیمانهما،و فی قراءة ابن مسعود رضی اللّه عنه: (فاقطعوا أیمانهما) و إنما اختیر الجمع علی الإفراد لمناسبة التثنیة.ینظر شرح الرضی 176/2.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الرجز ل‍(خطّام المجاشعی)فی الکتاب 622/3،و الجمل للزجاجی 313،و شرح المفصل لابن یعیش 156/4،و الإیضاح فی شرح المفصل 534/2،و شرح شافیة ابن الحاجب 134/1،خزانة الأدب 314/2. و تمام الرجز: و مهمین قذفین مرتین ظهراهما مثل ظهور الترسین جئتهما بالنعت لا بالنّعتین و الشاهد فیه قوله:(ظهراهما)علی الأصل و الأکثر فی کلام العرب الخروج عن الأصل إلی الجمع کراهیة لاجتماع تثنیتین فی اسم واحد،لأن المضاف و المضاف إلیه ککلمة واحدة،و کذلک قال:(مثل ظهور الترسین).</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176/2.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سبق تخریج الآیة.</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البیت من البسیط،و هو للفرزدق کما فی خزانة الأدب 532/1-538،و ینظر معانی القرآن للفراء 308/1،و شرح المفصل 157/4،و اللسان مادة(طعن)2676/4،و شرح الرضی 176/2،و یروی:فیه</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المنسرح،و هو لرجل من الأنصار کما فی الکتاب 186/1،و المقتضب 145/4،و سر صناعة الإعراب 538/2،و شرح أبیات سیبویه 205/1،و اللسان مادة(و کف)4908/6 و فیه لعمرو بن امرئ القیس بن الخطیم،و همع الهوامع 168/1،و خزانة الأدب 272/4-274،و شرح التسهیل لابن مالک السفر الأول 81/1،و شرح الرضی 183/2.و عجزه: لا یأتیهم من ورائنا نطف و یروی:و کف،و الوکف:الإثم و العیب و النطف التلطخ بالعیب. و الشاهد فیه قوله:(الحافظون عورة العشیرة)حیث حذف النون من(الحافظون)و نصب(عورة)و قال سیبویه فی 186/1:لم یحذف النون للإضافة و لا لیعاقب الاسم النون و لکن حذفها من اللذین و الذین حیث طال الکلام و کان الاسم منتهاه الاسم الآخر.</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الطویل،و هو لتأبط شرا فی دیوانه 89،ینظر دیوان الحماسة للمرزوقی 79،و الخصائص 405/2،و الممتع فی التصریف 526/2،و شرح التسهیل لابن مالک السفر الأول 68/1،و شرح الرضی</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یقتضیها السیاق.</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 الرضی فی شرحه 176/2،قال:(اعلم أنه یجوز خصیتان و ألیتان علی القیاس اتفاقا).</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الوافر،و هو لعنترة فی دیوانه 234،و ینظر شرح المفصل 116/4،و أمالی ابن الحاجب 451/1، و شرح شافیة ابن الحاجب 301/3،و شرح التسهیل السفر الأول 111/1،و شرح الرضی 176/2،و اللسان مادة طیر 2738/4،و همع الهوامع 340/4،و المقاصد النحویة 174/3،و خزانة الأدب 297/4. و الشاهد فیه قوله:(ألیتیک)حیث استعمل ألیتیک علی القیاس و أثبت التاء،و عند ابن الحاجب حذف تاء التأنیث.</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المقتضب 41/3.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90،و شرح الرضی 177/2.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الکافیة المحققة(بتغیر)بدل(بتغییر).</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رکن الدین فی الوافیة 230:(یقال ناقة هجان و نوق هجان)لکن حرکته فی الإفراد مخالفة لحرکته فی الجمع تقدیرا،فإن الهجان حالة کونه مفردا ک‍(حمار)و حالة کون جمعا ک‍(رجال).</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178/2،و فی اللسان مادة(عبد)2780/4 و تفرق القوم عبادید و عبابید،و العبادید و العبابید:الخیل المتفرقة فی ذهابها و مجیئها و لا واحد له فی ذلک کله،و لا یقع إلا فی جماعة،و لا یقال للواحد عبدید.</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90،أسماء الأجناس مما اشتد فی معنی الجمع فلا یطلق علی الواحد و الاثنین و ذلک بحسب الاستعمال لا بالوضع کلفظ الکلم،و عند الأخفش جمیع أسماء الجموع التی لها آحاد من ترکیبها ک‍(باقر)و(رکب)جمع خلافا لسیبویه،و عند الفراء کل ما له واحد من ترکیبه سواء کان اسم جمع ک‍ (باقر)و(رکب)أو اسم جنس ک‍(تمر)و(روم)فهو جمع و إلا فلا،و أما اسم الجمع و اسم الجنس اللذان لیس لهما واحد من لفظهما فلیسا بجمع اتفاقا نحو:(إبل و تراب و خل مفرد بالتاء إذ لیس له فرد متمیز عن غیره کالتفاح و التمر و الجوز).ینظر الکتاب 624/3،و ینظر معانی القرآن للفراء 112/3،حیث المفهوم من کلامه یفید ما ذهب إلیه الرضی.</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معانی القرآن للفراء 112/3،60/2.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معانی القرآن للأخفش 596/2-597.</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 12/13،و تمامها: هُوَ الَّذِی یُرِیکُمُ الْبَرْقَ خَوْفاً وَ طَمَعاً وَ یُنْشِئُ السَّحٰابَ الثِّقٰالَ.</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179/2.</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178/2،و العبارة من قوله:و الفرق بین اسم الجمع إلی قوله:و التاء منقولة بتصرف من شرح الرضی 178/2.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90،و شرح الرضی 179/2.</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یقتضیها السیاق.</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الوافر،و هو لجریر فی دیوانه 429،و ینظر شرح التسهیل السفر الأول 80/1،و شرح الرضی 179/2،و شرح ابن عقیل 67/1،و أوضح المسالک 67/1،و المقاصد النحویة 187/1،و تذکرة النحاة 480،و شرح التصریح 79،و همع الهوامع 165/1،و خزانة الأدب 956/8.و یروی:و بنی رباح بدل و بنی أبیه. و الشاهد فیه قوله:(آخرین)حیث کسر نون الجمع آخرین و ذلک ضرورة لأن القصیدة قافیتها مکسورة بدلیل البیت قبله و هو: عرین من عرینة لیس منا برئت إلی عرینة من عرین و أعرب إعراب جمع المذکر السالم حیث هو مضاف إلی زعانف و لکن کسرت نونه و الأصل فتحها.-</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90،و شرح الرضی 180/2.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الکوفیین فی شرح الرضی 180/2،و شرح التسهیل السفر الأول 118/1.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180/2،و الإنصاف 40/1،و قد عقد الأنباری مسألة لهذا الخلاف برقم 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الرضی فی شرحه 181/2 حیث قال:و قول المصنف علم یعقل و مذکّر یعقل الأولی فیه أن یقول: یعلم لیشمل نحو قوله تعالی: (فَنِعْمَ الْمٰاهِدُونَ) إذ لا یطلق علیه تعالی أنه عاقل لإیهام العقل المنع من القبائح الجائرة علی صاحبه،تعالی اللّه عنها علوا کبیرا).و ینظر رأی ابن مالک فی شرح التسهیل السفر الأول 90/1،و المقتصد فی شرح الإیضاح 194/1.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الذاریات 48/51 و تمامها: وَ الْأَرْضَ فَرَشْنٰاهٰا فَنِعْمَ الْمٰاهِدُونَ.</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 45/11 و تمامها: وَ نٰادیٰ نُوحٌ رَبَّهُ فَقٰالَ رَبِّ إِنَّ ابْنِی مِنْ أَهْلِی وَ إِنَّ وَعْدَکَ الْحَقُّ وَ أَنْتَ أَحْکَمُ الْحٰاکِمِینَ.</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التحریم 12/66 و تمامها: وَ مَرْیَمَ ابْنَتَ عِمْرٰانَ الَّتِی أَحْصَنَتْ فَرْجَهٰا فَنَفَخْنٰا فِیهِ مِنْ رُوحِنٰا وَ صَدَّقَتْ بِکَلِمٰاتِ رَبِّهٰا وَ کُتُبِهِ وَ کٰانَتْ مِنَ الْقٰانِتِینَ.</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الشعراء 4/26 و تمامها: إِنْ نَشَأْ نُنَزِّلْ عَلَیْهِمْ مِنَ السَّمٰاءِ آیَةً فَظَلَّتْ أَعْنٰاقُهُمْ لَهٰا خٰاضِعِینَ.</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اللسان مادة(عنق)3134/4.</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 4/12،و تمامها: إِذْ قٰالَ یُوسُفُ لِأَبِیهِ یٰا أَبَتِ إِنِّی رَأَیْتُ أَحَدَ عَشَرَ کَوْکَباً وَ الشَّمْسَ وَ الْقَمَرَ رَأَیْتُهُمْ لِی سٰاجِدِینَ.</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 11/41،و تمامها: ثُمَّ اسْتَویٰ إِلَی السَّمٰاءِ وَ هِیَ دُخٰانٌ فَقٰالَ لَهٰا وَ لِلْأَرْضِ ائْتِیٰا طَوْعاً أَوْ کَرْهاً قٰالَتٰا أَتَیْنٰا طٰائِعِینَ.</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الطویل،و هو بلا نسبة فی شرح التسهیل لابن مالک السفر الأول 91/1. و الشاهد فیه أنه شبه النبل بالفتیة مما سوغ له جمعها جمع تصحیح المذکر حیث وصفت ب‍(ماضون).</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182/2،و شرح التسهیل السفر الأول 93/1،و الهمع 153/1.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الوافر،و هو للکمیت بن زید فی دیوانه 116/2،و ینظر شرح المفصل 60/5،و شرح شافیة-</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ابن مالک فی شرح ابن عقیل 60/1،و شرح التسهیل السفر الأول 90/1 و ما بعدها.</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الهمع 153/1.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الوافیة فی شرح الکافیة 235-236.</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التسهیل لابن مالک السفر الأول 93/1،و الهمع 153/1.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البسیط،و هو لأبی قیس بن رفاعة فی إصلاح المنطق 341،و لأبی قیس بن الأسلت فی الدرر 131/1،و ینظر شرح التسهیل السفر الأول 93/1،و أمالی القالی 67/2،و سر صناعة الأدب 683،و مغنی اللبیب 400،و شرح شواهد المغنی 716/2،و أمالی بن الشجری 238/2،و همع الهوامع 153/1،و المقاصد النحویة 167/1. و الشاهد فیه قوله:(و العانسون)حیث أطلق علی المذکر و جمع جمع تصحیح و المشهور استعماله علی المؤنث،و الکوفیون یجوزون جمع الصفة بالواو و النون إذا کانت غیر قابلة للتاء محتجین بهذا البیت،ینظر الهمع 153/1.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181/2.</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183/2.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سبق تخریجه فی الصفحة 656.</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بلا نسبة فی شرح التسهیل لابن مالک السفر الأول 81/1. و الشاهد فیه قوله:(بمذعنی لکم)حیث حذف النون للإضافة و هذا کثیر،و حذفت فی هذا الشاهد للضرورة کما قال ابن مالک.</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معانی القرآن للفراء 225/2-226،و شرح التسهیل السفر الأول 93/1.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187/1.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ابن کیسان فی شرح الرضی 187/2.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الزجاج فی ما ینصرف و ما لا ینصرف 22-23.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رأی أبی علی الفارسی فی المقتصد شرح الإیضاح 187/1.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رأی ثعلب فی شرح التسهیل السفر الأول 86/1،و شرح الرضی 31/1.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183/2:(الشاذ من جمع المذکر بالواو کثیرا)و قد ذکر منها ما یزید علی الثلاثین.</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183/2-184-185.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یقتضیها السیاق.</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292/3 قال فیه:(قول العرب استأصل اللّه عرقاتهم،و استأصل اللّه عرقاتهم)(بعضهم یجعله بمنزلة علقاة،و بعضهم یجعله بمنزلة عرس و عرسات،کأنک قلت:عرق و عرقات و عرقات و کلا سمعنا من العرب).و ینظر شرح الرضی 189/2.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91،و شرح الرضی 188/2،و قال:إن المؤنث إذا کان صفة علی ضربین:أما أن یکون له مذکر أولا...فإن لم یکن له مذکر فشرطه أن لا یکون مجردا عن التاء کحائض،و إن کان له مذکر فشرطه أن یکون ذلک المذکر جمع بالواو و النون فخرج بهذا القید فعلاء أفعل و فعلی فعلان و جمیع الأمثلة التی یستوی مذکرها و مؤنثا ک‍(صبور)و(جریح).</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الأخفش فی همع الهوامع 67/1.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الوافیة فی شرح الکافیة 235.</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المصدر السابق.</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203/2 و تمامها: وَ اذْکُرُوا اللّٰهَ فِی أَیّٰامٍ مَعْدُودٰاتٍ فَمَنْ تَعَجَّلَ فِی یَوْمَیْنِ فَلاٰ إِثْمَ عَلَیْهِ وَ مَنْ تَأَخَّرَ فَلاٰ إِثْمَ عَلَیْهِ لِمَنِ اتَّقیٰ وَ اتَّقُوا اللّٰهَ وَ اعْلَمُوا أَنَّکُمْ إِلَیْهِ تُحْشَرُونَ.</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197/2 و تمامها: اَلْحَجُّ أَشْهُرٌ مَعْلُومٰاتٌ فَمَنْ فَرَضَ فِیهِنَّ الْحَجَّ فَلاٰ رَفَثَ وَ لاٰ فُسُوقَ وَ لاٰ جِدٰالَ فِی الْحَجِّ.</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186/2،و قد ذکر الرضی أکثر هذه الأمثلة.</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الأخفش فی شرح الرضی 186/2.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395/3.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الطویل و هو للمتنبی فی دیوانه 229/3،و ینظر المحتسب 295/1،و الهمع 71/1،و الدرر 85/1. و صدره: إذا کان بعض الناس سیفا لدولة و التمثیل فی قوله:(بوقات)حیث جمع المتنبی(البوق)علی بوقات و القیاس علی(بوق)فالمؤنث الذی کسر لا یصحح لذلک لحّن المتنبی فی قوله هذا...</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البوان بالکسر عمود من أعمدة الخیمة و البیت و الجمع بون بالضم.</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المفصل للزمخشری 192،و شرحه لابن یعیش 30/5،و شرح الرضی 189/2.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الخفیف،و هو للکمیت فی المفصل 192،و شرحه لابن یعیش 31/5-33،و أمالی ابن الحاجب 346/1.و صدره: إلیهم محطوطة الأعکام و الأعکام:الأحمال.و المقصود أی تحمل الحسب و الرشد و الأفعال الحسنة. و الشاهد فیه قوله:(عیرات)جمع عیر لأن حکم المؤنث مما لا تاء فیه کالذی فیه تاء.</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30/5،و شرح التسهیل لابن مالک،السفر الأول 132/1،و الهمع 73/1.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الطویل،و هو لأحد الهذلیین فی سر صناعة الأعراب 778،و الخصائص 184/3،و المفصل 191، و شرحه لابن یعیش 30/5،و شرح التسهیل السفر الأول 132/1،و شرح الرضی 189/2،و أوضح المسالک 306/4،و اللسان مادة(بیض)398/1،و همع الهوامع 73/1،و خزانة الأدب 102/8-104.و عجزه: رفیق یمسح المنکبین سبوح و الشاهد فیه قوله:(بیضات)حیث فتح العین فیها علی لغة هذیل التی تفتح العین فی جمع(فعله) صحیحا کان أو معتلا و القیاس التسکین فی المعتل.</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المقتضب 192/2 و ذلک فی نحو:(لجبة)(لجبات)بالسکون،و ینظر شرح الرضی 189/2-190،و همع الهوامع 74/1.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و هامشه 190/2.</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الکوفیین شرح التسهیل السفر الأول 119/1.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رواه(الدار قطنی)فی سننه فی کتاب الزکاة 95/2 من حدیث علی بن أبی طالب،و الترمذی فی سننه کتاب الزکاة 75/2،و ذکر فی نیل الأوطار أنه مرسل،ینظر نیل الأرطار 204/4.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التسهیل السفر الأول 145/1-146.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أبی حیان فی البحر 92/2.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المرة.رأس الذکر،ینظر اللسان مادة(کمر)3929/5،و الأدرة بالضم:نفخة فی الخصیة یقال:رجل-</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البحر المحیط 92/2-93.</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الزمخشری فی المفصل 328 و ما بعدها،و شرح المفصل لابن یعیش 34/9.</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الإمام یحیی بن حمزة فی السفر الأول الأزهار الصافیة شرح المقدمة الکافیة 66.</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91،و شرح المفصل 40/5 و ما بعدها،و شرح الرضی 191/2 و ما بعدها.</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أبو علی فی التکملة 398 کما ذکر ابن مالک فی شرح التسهیل:و التکسیر فی هذه الجموع بإزالتها عما کانت علیه آحادها علی ثلاثة أضرب. منها ما زاد علی ما کان علیه واحده مثل:عبد و عبید،و ثوب و أثواب،و منه ما ینقص منه مثل:(إزار)و (أزر)،و منه ما لا یزاد فی حروفه و لا ینقص منه و لکن تغیّر حرکاته مثل:سقف و سقف،و أسد و أسد، و هذه قسمة أبی عمر،و الأسماء علی ثلاثة أضرب،ثلاثی و رباعی و خماسی،و إنما یکسر منها الثلاثی و الرباعی فأما بنات الخمسة فلا تکسر إلا علی استکراه).نقلا عن الکافیة المحققة 176.</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191/2.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معانی القرآن للفراء 237/3،و شرح الرضی 191/2.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و الجمع الصحیح مذکرا کان أو مؤنثا.</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91.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الطویل،و هو لحسان بن ثابت فی دیوانه 131،و ینظر الکتاب 578/3،و المقتضب 188/2، و الخصائص 206/2،و شرح المفصل 10/5،و شرح الرضی 191/2،و اللسان مادة(جدا)573/1،و الأسباه و النظائر 135/1،و شرح الأشمونی 671/3،و خزانة الأدب 106/8-107-110. و الشاهد فیه قوله:(الجفنات)و هی جمع(جفنة)و هی للقلة لکنه أراد بها الکثرة.</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الزجاج فی الخزانة 107/8 و ما بعدها.</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سبأ 37/34 و تمامها: وَ مٰا أَمْوٰالُکُمْ وَ لاٰ أَوْلاٰدُکُمْ بِالَّتِی تُقَرِّبُکُمْ عِنْدَنٰا زُلْفیٰ إِلاّٰ مَنْ آمَنَ وَ عَمِلَ صٰالِحاً فَأُولٰئِکَ لَهُمْ جَزٰاءُ الضِّعْفِ بِمٰا عَمِلُوا وَ هُمْ فِی الْغُرُفٰاتِ آمِنُونَ.</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آل عمران 163/3 و تمامها: هُمْ دَرَجٰاتٌ عِنْدَ اللّٰهِ وَ اللّٰهُ بَصِیرٌ بِمٰا یَعْمَلُونَ.</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228/2،و تمامها: وَ الْمُطَلَّقٰاتُ یَتَرَبَّصْنَ بِأَنْفُسِهِنَّ ثَلاٰثَةَ قُرُوءٍ.....</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بنظر شرح المصنف 91،و شرح الرضی 191/1.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الإنصاف فی مسائل الخلاف للأنباری 235/1 و ما بعدها،و ینظر شرح الرضی 191/2-192.</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للتفصیل ینظر الإنصاف 235/1 و ما بعدها،و شرح الرضی 191/2-192،و شرح الأشمونی 341/2،و شرح المفصل لابن یعیش 43/6 و ما بعدها،و الأصول لابن السراج 137/1 و ما بعدها.</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191/2:(یعنی بالحدث معنی قائما بغیره سواء صدر عنه کالضرب و المشی أو لم یصدر کالطول و القصر).و الجاری فی کلامهم یستعمل فی أشیاء یقال هذا المصدر جار علی هذا الفعل أی أصل له و مأخذ اشتق منه،فیقال فی حمدت حمدا إن المصدر جار علی فعله.</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92،و شرح الرضی 192/2،و شرح المفصل 47/6 و ما بعدها...</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78/4 و ما بعدها و 87 و ما بعدها،و ینظر شرح المصنف 92،و ینظر شرح الرضی 192/2.</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القطاع هو علی بن جعفر ابن محمد ابن عبد اللّه بن الحسین المعروف بابن القطاع،ولد فی سنة 433 ه‍ و مات 514 ه‍ صنف الأفعال،أبنیة الأسماء،حواشی الصحاح،تاریخ صقلیة و غیرها...) ینظر ترجمته فی بغیة الوعاة 153/2-154،و معجم الأدباء 279/12-283،و قد أورد السیوطی هذه الصیغ فی الهمع و لم یعددها.ینظر الهمع 22/6 و ما بعدها.</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92،و شرح الرضی 192/2 و قد عددها.</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الرجز بلا نسبة فی شرح المفصل 58/6،و المنصف 195/2،و الخصائص 302/2،و شرح شافیة ابن الحاجب 165/1،و شرح التسهیل لابن مالک السفر الثانی 913/2،و شرح ابن عقیل 128/2،و أوضح المسالک 240/3،و اللسان مادة(شهل)2353/4،و المقاصد النحویة 57/3.و عجزه: کما تنزی شهلة صبیا و الشاهد فیه قوله:(تنزیا)حیث ورد بوزن التفعیل و هو مصدر فعّل بتضعیف العین،و ذلک نادر و القیاس نزی تنزیه کزکّی تزکیة و التخلیة و التحلیة...</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59/6،و شرح المصنف 92،و شرح الرضی 192/2،و شرح التسهیل السفر الثانی 345/1 و ما بعدها،و ینظر شرح ابن عقیل 95/2 و ما بعدها.</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الأصول لابن السراج 140/1،و الهمع للسیوطی 95/2،و شرح التسهیل لابن مالک السفر الثانی 361/1 و ما بعدها.</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الوافر،و هو للقطامی فی دیوانه 37،ینظر الأصول لابن السراج 140/1،و شرح التسهیل السفر الثانی 371/1،و تذکرة النحاة 456،و شرح شواهد المغنی 849/2،و شرح ابن عقیل 99/2، و أوضح المسالک 211/3،و اللسان مادة(عطا)3001/4،و الأشباه و النظائر 411/2،و همع الهوامع 103/3، و خزانة الأدب 136/8-137.و صدره: أکفرا بعد رد الموت عنی و الشاهد فیه قوله:(عطائک المئة)فقد عمل اسم المصدر عمل فعله فنصب المفعول(المئة)بعد إضافته لفاعله و هو ضمیر المخاطب.</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سبق تخریج البیت فی الصفحة 8/1.</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المصنف فی شرحه 92:یعنی أنه لا یشترط فیه زمن الحال و الاستقبال کما فی اسم الفاعل بل یعمل مطلقا تقول:أعجبنی ضرب زید أمس کما تقول الآن أو غدا و إنما اشترط الزمان فی اسم الفاعل لیقوی الشبه.</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البصریین فی شرح الرضی 196/2-197.</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ممن ذهب إلی ذلک ابن مالک فی شرح التسهیل السفر الثانی 346/1،و ینظر معانی القرآن للأخفش 538/2.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الطویل،و هو لزهیر بن أبی سلمی فی دیوانه 18،و شرح القصائد السبع 267،و شرح التسهیل السفر الثانی 346/1،و شرح الرضی 195/2،و شرح شواهد المغنی 384/1،و شرح قطر الندی 262،و اللسان مادة(رجم)1602/3،و همع الهوامع 66/5،و الخزانة 119/8. و الشاهد فیه قوله:(هو عنها)فإن الکوفیین ذهبوا إلی أن(هو)لیس راجعا إلی الحرب لأن الحرب مؤنثة، کما أن رجوع هذا الضمیر إلی الحرب یفسد المعنی،و إنما هو کنایة عن القول أو الحدیث أو العلم.</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ابن جنی فی کتاب(البیان)شرح(اللمع)للشریف الکوفی 604/2،و الهمع 66/5.</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البسیط،و هو للحطیئة فی دیوانه 107،و الأغانی 154/2،و الخصائص 258/3، و أمالی ابن الشجری 7/3،و الکامل 189/2،و شرح التسهیل لابن مالک السفر الثانی 349/1،و مغنی اللبیب 766،و شرح شواهد المغنی 916/2،و اللسان مادة(نسس)4408/6،و همع الهوامع 70/5.-</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التسهیل لابن مالک السفر الثانی 346/1.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 و هو للشماخ فی ملحق دیوانه 430،و له و لعلقمة الفحل،ینظر الکتاب 272/1، و شرح أبیات سیبویه 343/1،جمهرة اللغة 1123،و شرح المفصل 113/1،و شرح قطر الندی 261،و اللسان مادة(عرقب)،2910/4،و خزانة الأدب 58/1.و صدره: و عدت و کان الحلف منک سجیة و یرویه ابن مالک فی شرح التسهیل و ینسبه لعلقمة: و قد وعدتک موعدا لو وفت به مواعید عرقوب أخاه بیثرب و الشاهد فیه قوله:(مواعید عرقوب أخاه یثرب)حیث أعمل المصدر(مواعید)المجموع مکسرا فی قوله (أخاه).</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مجمع الأمثال 237/1،و المستقصی 25/2،و اللسان مادة(لحس)4006/5،</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92،و قال الرضی فی شرحه 195/2:(و أنا لا أری منعا من تقدم معموله علیه إذا کان ظرفا أو شبهه نحو قولک:اللهم اذکرنی من عدوک البراءة و إلیک الفرار،قال تعالی:(و لا تأخذکم بهما رأفة).</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الأخفش فی معانی القرآن 738/2.</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183/2-184،و تمامها: یٰا أَیُّهَا الَّذِینَ آمَنُوا کُتِبَ عَلَیْکُمُ...) و (أَیّٰاماً مَعْدُودٰاتٍ....</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ابن الشجری فی أمالیه 32/1.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الخفیف،و هو بلا نسبة فی أمالی ابن الشجری 32/1،و شرح التسهیل لابن مالک السفر الثانی 358/1،و شرح القصائد السبع 295. و الشاهد فیه قوله:(شعری أین المصیرا)حیث جعله ابن الشجری لیت شعری المصیرا أین هو؟کما ذکره الشارح،و قال ابن مالک:و أسهل من هذا أن یکون التقدیر:أین یصیر المصیر،أو أین هو أعنی المصیر.</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ذهب ابن مالک إلی خلاف هذا و قال فی شرح التسهیل السفر الثانی 356/1،(و یضمر عامل فی ما أو هم خلاف ذلک،أو یعدّ نادرا).</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الکوفیین فی الإنصاف 6/1 و ما بعدها،المسألة الأولی،و شرح الرضی 192/2.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المصنف 92.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196/2.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معانی القرآن للفراء 112/1،و الهمع 75/5.</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البسیط،و هو للأقیشر الأسدی فی دیوانه 60،و ینظر الأغانی 259/11،و الشعر و الشعراء 565،و المقتضب 21/1،و اللمع 271،و الإنصاف 233/1،و المغنی 694،و شرح شواهد المغنی 891/2، و أوضح المسالک 212/3،و شرح شذور الذهب 392،و همع الهوامع 94/5،و خزانة الأدب 491/4. و صدره: أفنی تلادی و ما جمعت من نشب و الشاهد فیه قوله:(قرع القواقیز أفواه)فقد أضاف المصدر و هو قوله قرع إلی مفعوله و هو القوافیز ثم أتی بفاعله و هو أفواه،و یروی بفتح أفواه و عندها یکون المصدر مضافا إلی فاعله،و أفواه مفعوله.</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الکوفیین فی الهمع 71/2.</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المفصل 59/6 و ما بعدها،و شرح المصنف 92،و شرح الرضی 196/2-197.</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200/2،و تمام المعنی: فَإِذٰا قَضَیْتُمْ مَنٰاسِکَکُمْ فَاذْکُرُوا اللّٰهَ کَذِکْرِکُمْ آبٰاءَکُمْ أَوْ أَشَدَّ ذِکْراً.</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الکافیة المحققة للمفعول بدل للمعمول.</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قریش 1/106-2،و تمامها: إِیلاٰفِهِمْ رِحْلَةَ الشِّتٰاءِ وَ الصَّیْفِ.</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226/2،و تمامها: لِلَّذِینَ یُؤْلُونَ مِنْ نِسٰائِهِمْ تَرَبُّصُ أَرْبَعَةِ أَشْهُرٍ فَإِنْ فٰاؤُ فَإِنَّ اللّٰهَ غَفُورٌ رَحِیمٌ.</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سبأ 23/34،و تمامها: وَ قٰالَ الَّذِینَ اسْتُضْعِفُوا لِلَّذِینَ اسْتَکْبَرُوا بَلْ مَکْرُ اللَّیْلِ وَ النَّهٰارِ إِذْ تَأْمُرُونَنٰا أَنْ نَکْفُرَ بِاللّٰهِ وَ نَجْعَلَ لَهُ أَنْدٰاداً....</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العامل علی ثلاثة أضرب: الأول:المصدر المضاف قالوا:لا خلاف فی إعماله و استشهدوا یقوله تعالی: (وَ لَوْ لاٰ دَفْعُ اللّٰهِ النّٰاسَ) و قیل: إن بعض الکوفیین منع إعمال المصدر مطلقا و یجعل ما بعده من عمل فعل مقدر. الثانی:المجرد من أل و الإضافة و هو المنون.أجاز البصریون إعماله و منعه الکوفیون و استشهدوا علی إعماله بقوله تعالی: (أَوْ إِطْعٰامٌ فِی یَوْمٍ ذِی مَسْغَبَةٍ یَتِیماً) (البلد 14/90-15)و هذا الضرب أقل من الأول، قال الأخفش فی معانی القرآن 738/2:(نصب الیتیم علی الإطعام)و اعتمد الفراء فی معانیه قراءة (أطعم) معانی الفراء 265/3. الثالث:المعرف بأل اختلفوا فیه؛فقد أجازه سیبویه و بعض البصریین و استشهدوا له بقول الشاعر: ضعبف النکایة أعداءه یخال الفرار یراخی الأجل و منعه الکوفیون و بعض البصریین منهم ابن السراج. للتفصیل ینظر الکتاب 189/1 و ما بعدها،و المقتضب 152/1-153،و الأصول لابن السراج 137/1 و ما بعدها،و شرح المصنف 92،و شرح الرضی 196/2-197،و شرح ابن یعیش 59/6 و ما بعدها،و المساعد 234/2-236.</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251/2،و تمامها: ...وَ لَوْ لاٰ دَفْعُ اللّٰهِ النّٰاسَ بَعْضَهُمْ بِبَعْضٍ لَفَسَدَتِ الْأَرْضُ....</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سبق تخریجه فی الصفحة 623،و برقم 546.</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البلد 14/90-15،و تمامها: أَوْ إِطْعٰامٌ فِی یَوْمٍ ذِی مَسْغَبَةٍ، یَتِیماً ذٰا مَقْرَبَةٍ. و قرأ ابن کثیر و النحویان أو (أطعم) و باقی السبعة (إطعام) ،و قرأ علی و أبو رجاء کقراءة ابن کثیر إلا</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الأصول لابن السراج 137/1.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192/1،و شرح الرضی 197/2.</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بیت من الطویل،و عجزه: یخال الفرار یراخی الأجل و هو بلا نسبة فی الکتاب 192/1،و المنصف 71/3،و شرح أبیات سیبویه 394/1،و شرح المفصل 59/6، و شرح التسهیل السفر الأول 361/1،و شرح الرضی 196/2،و شرح ابن عقیل 95/2،و أوضح المسالک 208/3،و شرح شذور الذهب 394،و همع الهوامع 72/5،و خزانة الأدب 127/8. و الشاهد فیه قوله:(النکایة أعداءه)حیث نصب بالمصدر المقترن بأن و هو(النکایة)مفعولا به و هو (أعداءه).</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صدر بیت من الطویل،و عجزه: غذاها نمیر الماء غیر محللّ و هو لامرئ القیس فی دیوانه 16،و ینظر شرح المفصل 91/6،و اللسان مادة(خلل)976/2،و مادة(نمر) 4546/6. و الشاهد فیه قوله:(المقاناة البیاض)حیث یجوز فی البیاض الوجوه الثلاثة:الجر و النصب و الرفع،فالجر مثل(الحسن الوجه)،و النصب علی المفعول(الحسن الوجه)،و الرفع علی إرادة العائد.</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عجز بیت من الطویل،و صدره: لقد علمت أولی المغیرة أننی و هو للمرار الأسدی فی دیوانه 464،و الکتاب 193/1،و شرح أبیات سیبویه 60/1،و لزعبة بن مالک فی شرح المفصل 64/6،و ینظر الجمل للزجاجی 124،و المقتضب 14/1،و شرح التسهیل السفر الثانی 360/1،و شرح الرضی 196/2،و همع الهوامع 72/5،و الخزانة 128/8-129. و الشاهد فیه قوله:(عن الضرب مسمعا)حیث أعمل المصدر المقرون ب‍(أل)و هو(الضرب)فی (مسمعا).</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الإیضاح العضدی 161.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المصنف فی شرحه 92-93.</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المقتضب 152/1.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197/2.</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197/2.</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311/1،و شرح الرضی 197/2،و الهمع 76/5.</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الهمع 75/5.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الهمع 73/5.</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المصنف 93.</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المقتضب 157/4.</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رأی السیرافی فی هامش الکتاب 312/1،و شرح الرضی 197/2،و الهمع 75/5.</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للتفصیل ینظر الکتاب 164/1 و ما بعدها،و الأصول لابن السراج 125/1-126،و شرح المفصل لابن یعیش 68/6 و ما بعدها،و شرح الرضی 199/2-200.</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199/2.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الرضی فی شرحه 198/2:(الأولی أن یقول ل‍(ما)قام و ذلک لأن المجهول أمره یذکر بلفظة(ما)و لعله قصد التغلیب.</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93.</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الکسائی فی شرح الرضی 199/2،و شرح التسهیل السفر الثانی 285/1،و الهمع 81/5.</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عجز بیت من الطویل،و صدره: فما طعم راج فی الزجاج و هو لمضرس بن ربعی فی الدرة 266/5،و المقاصد النحویة 567/3،و بلا نسبة فی شرح الأشمونی 340/2، و همع الهوامع 81/5. و الشاهد فیه قوله:(کمیت عصیرها)حیث أعمل اسم الفاعل المصغر کمیت لأن العرب لم تنطق به مکبرا.</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الکسائی و الکوفیین فی الهمع 81/5.</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الطویل،و ینسب لبشر بن أبی خازم فی المقاصد النحویة 560/3،و لیس فی دیوانه،و شرح الأشمونی 341/2،و اللسان مادة(فقد)3444/5،و فیه یروی المباین و یروی المزایل،و شرح التسهیل السفر الثانی 289/1. و الشاهد فیه قوله:(فرضین)حیث استدل به الکسائی علی جواز إعمال اسم الفاعل الموصوف،و ذلک لأن فرضین معمول لفاقد بعد ما وصف بقوله:(خطباء).</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93.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الهمع 82/5.</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المصدر السابق.</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التسهیل السفر الثانی 290/1،و شرح الرضی 200/2.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التسهیل السفر الثانی 290/1،و شرح المقدمة المحسبة 391،و شرح الرضی 200/2،و همع الهوامع 83/5.</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الکهف 18/18 و تمامها: وَ تَحْسَبُهُمْ أَیْقٰاظاً وَ هُمْ رُقُودٌ وَ نُقَلِّبُهُمْ ذٰاتَ الْیَمِینِ وَ ذٰاتَ الشِّمٰالِ وَ کَلْبُهُمْ بٰاسِطٌ ذِرٰاعَیْهِ بِالْوَصِیدِ....</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96/6،و تمامها: فٰالِقُ الْإِصْبٰاحِ وَ جَعَلَ اللَّیْلَ سَکَناً وَ الشَّمْسَ وَ الْقَمَرَ حُسْبٰاناً ذٰلِکَ تَقْدِیرُ الْعَزِیزِ الْعَلِیمِ. و قرأ ابن کثیر و نافع و أبو عمرو ابن عامر،و (جاعل اللیل سکنا) و قرأ عاصم و حمزة و الکسائی و (جعل اللیل سکنا بغیر ألف) و ینظر البحر لأبی حیان 190/4،و السبعة فی القراءات 263،و حجة القراءات لابن زنجلة 262.</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المقتضب 156/3،109/3،و ینظر شرح الرضی 201/2.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المفصل 228،و شرح المفصل لابن یعیش 76/6،و شرح الرضی 201/2.</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نسب الرضی هذا القول للجزولی حیث قال:و الأولی کما قال الجزولی حرف استفهام أو حرف النفی ینظر شرح الرضی 200/2.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معانی القرآن للأخفش 723/2،و شرح الرضی 201/2.</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الإنسان 14/76 و تمامها: وَ دٰانِیَةً عَلَیْهِمْ ظِلاٰلُهٰا وَ ذُلِّلَتْ قُطُوفُهٰا تَذْلِیلاً و قرأ أبو حیوة: و دانیة بالرفع و استدل الأخفش علی جواز رفع اسم الفاعل من غیر أن یعتمد نحو قولک قائم الزیدون و لا حجة فیه،لأن الأظهر أن یکون(ظلالها)مبتدأ و(دانیة)خبر له.و قرأ الأعمش (و دانیا علیهم) و قرأ أبیّ (و دان) مرفوع فهذا یمکن أن یستدل به الأخفش)ینظر تفسیر البحر المحیط 388/8.</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الطوّیل،و هو لرجل من الطائیین فی المقاصد النحویة 518/1،ینظر شرح التسهیل السفر الأول 372/1،و أوضح المسالک 191/1،و شرح ابن عقیل 195/1،و شرح قطر الندی 272،و همع الهوامع 94/1. و الشاهد فیه قوله:(خبیر بنو لهب)حیث سد الفاعل و هو قوله:(بنو لهب)مسد الخبر من غیر اعتماد علی استفهام أو نفی أو أن بنو لهب مبتدأ و(خبیر)خبرا کما فی قراءة الرفع فی الآیة،و کما ذهب إلی</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94،و شرح الرضی 201/2،و قال ابن مالک فی شرح التسهیل السفر الثانی 290/1 (و أجاز الکسائی أیضا إعمال اسم الفاعل المقصود به المضی مع کونه عاریا من الألف و اللام،و مذهبه فی هذه المسألة ضعیف لأن اسم الفاعل الذی یراد به المضی لا یشبه الفعل الماضی إلا من قبل المضی فلا یعطی ما أعطی المشابه لفظا و معنی أعنی الذی یراد به معنی المضارع،فإن الفعل المضارع محمول علی اسم الفاعل فی الإعراب،فحمل اسم الفاعل علیه فی العمل).</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94،و شرح الرضی 200/2.</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94.و قال الرضی فی شرحه 201/2:(و قال أبو علی فی کتاب الشعر و الرمانی:إن اسم الفاعل ذا اللام لا یعمل إلا إذا کان ماضیا نحو:(الضارب زید أمس عمرو)و لم یوجد فی کلامهم عاملا إلا و معناه المضی).</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التسهیل السفر الثانی 293/1،و شرح الرضی 201/2.</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201/2.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111/1،و شرح التسهیل السفر الثانی 296/1،و شرح ابن عقیل 111/2.</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صدر بیت من الطویل،و عجزه: و لیس بولاج الخوالف أعقلا و هو للقلاخ بن حزن المنقری،و ینظر الکتاب 111/1،و شرح أبیات سیبویه 363/1،و المقتضب 113/2، و شرح التسهیل السفر الثانی 296/1،و أمالی ابن الحاجب 319/1،و شرح الرضی 202/2،و شرح شذور</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 بیت من الطویل،و عجزه: و لیس بولاج الخوالف أعقلا و هو للقلاخ بن حزن المنقری،و ینظر الکتاب 111/1،و شرح أبیات سیبویه 363/1،و المقتضب 113/2، و شرح التسهیل السفر الثانی 296/1،و أمالی ابن الحاجب 319/1،و شرح الرضی 202/2،و شرح شذور الذهب 400،و شرح ابن عقیل 112/2،و شرح الأشمونی 342/1،و همع الهوامع 86/5،و خزانة الأدب 157/8.و یروی أعزلا بدل أعقلا. و الشاهد فیه قوله:(الباسا إلیها جلالها)حیث أعمل صیغة المبالغة لباسا عمل الفعل فنصب المفعول (جلالها)و لاعتماده علی موصوف مذکور.</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112/1،و الأصول لابن السراج 124/1،و الهمع 86/5،و ابن یعیش 71/6،و شرح الرضی 202/2.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بیت من البسیط،و عجزه: -هحا میص العشیات لا خور و لا قزم و هو للکمیت بن زید فی دیوانه 104/2،ینظر الکتاب 114/1،و شرح أبیات سیبویه 215/1،و شرح التسهیل السفر الثانی 298/1،و شرح الرضی 202/2،و شرح المفصل 74/6،و همع الهوامع 89/5، و خزانة الأدب 150/8. و الشاهد فیه قوله:(مهاوین أبدان)حیث أعمل الجمع من اسم الفاعل عمل المفرد.</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112/1.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البسیط،و هو لساعدة بن جؤبة الهذلی فی الکتاب 114/1،و المقتضب 114/2،و المنصف 76/3، و شرح أشعار الهذلیین 1129/3،و شرح المفصل 72/6،و شرح التسهیل السفر الثانی 298/1،و شرح الرضی 202/2،و خزانة الأدب 155/8-158. و الشاهد فیه:نصب(موهنا)ب‍(کلیل)لأنه بمعنی(مکلّ)و فعیل بمعنی مفعل کثیر.</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الکامل،و هو لأبان اللاحقی فی الخزانة 169/8،ینظر الکتاب 113/1،و شرح أبیات سیبویه 409/1،و المقتضب 115/2،و أمالی ابن الشجری 107/2،و شرح المفصل 71/6،و شرح ابن عقیل 114/2، و شرح التسهیل السفر الثانی 300/1،و شرح الرضی 202/2. و الشاهد فیه قوله:(حذر أمورا)حیث عملت الصفة المشبهة عمل الفعل.فنصبت مفعولا به و هو (أمورا)و فاعلها ضمیر فیها.</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الرد علی سیبویه فی شرح التسهیل السفر الثانی 299/1،و شرح الرضی 202/2.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أبان بن عبد الحمید اللاحقی من شعراء هارون الرشید،و هو شاعر مطبوع،مطعون فی دینه، و قد ذکر بعض الرواة أن هذا البیت صنعه اللاحقی عند ما سأله سیبویه شاهدا فی تعدی فعل فعمل له هذا البیت،ینظر ابن یعیش 71/6.</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خزانة الأدب 456/3 خبر صنع هذا البیت حیث ذکر الخبر کما أورده الشارح.و شرح المفصل 71/6، و شرح التسهیل السفر الثانی 300/1،و شرح الرضی 202/2،و المقاصد النحویة 543/3.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المقتضب 113/2 و ما بعدها،و ینظر شرح المفصل 70/6 و ما بعدها،و شرح الرضی 202/2.</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 35/33،و هی جزء من آیة طویلة و تمامها: ...وَ الْحٰافِظِینَ فُرُوجَهُمْ وَ الْحٰافِظٰاتِ...</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109/1،و شرح المفصل 74/6-75.</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الرجز للعجاج بن رؤبة فی دیوانه 453/1،ینظر الکتاب 26/1-110،و الخصائص 135/3،و الإنصاف 519/2،و شرح المفصل 75/6،و شرح ابن عقیل 116/2،و المقاصد النحویة 554/3. و الشاهد فیه قوله:(أو الفا مکة)حیث نصب(مکة)بأوالف الذی هو جمع تکسیر لاسم الفاعل آلف و فعله ألف یألف.</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الکامل،و هو لأبی کبیر الهذلی فی شرح أشعار الهذلیین 1072/3،و الکتاب 109/1،و شرح دیوان الحماسة للمرزوقی 85،و الشعر و الشعراء 675/2،و شرح المفصل 74/6،و الإنصاف 489/2،و شرح الرضی 203/2،و مغنی اللبیب 899،و شرح شواهد المغنی 227/1،963/2. و الشاهد فیه قوله:(حبک النطاق)حیث أعمل حبک التی هی جمع حبیک التی علی وزن فعیل فعمل جمع المکسر لأنه فرع الواحد.</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المحققة،و ینظر شرح الرضی 203/2.</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سبق تخریجه.</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القمر 27/54،و هی(إنا مرسلو الناقة فتنتة لهم فارتقبهم و اصطبر)،و ینظر فی تخریج القراءة بالنصب فی المحتسب و إن کان ابن جنی حکی آیة مشابهة لها فی الصافات 38/37 (إنکم لذائقوا العذاب) بالنصب.</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 2/9،و تمامها: فَسِیحُوا فِی الْأَرْضِ أَرْبَعَةَ أَشْهُرٍ وَ اعْلَمُوا أَنَّکُمْ غَیْرُ مُعْجِزِی اللّٰهِ وَ أَنَّ اللّٰهَ مُخْزِی الْکٰافِرِینَ و القراءة بالنصب حکاها أبو زید،ینظر المحتسب 80/2.</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الرمل،و هو لسوید أبی کاهل،ینظر شرح اختیارات المفضل 888،و المحتسب 80/2،و شرح التسهیل السفر الأول 82/1. و الشاهد فیه قوله:(حابسو الأنفس)حیث نصب(الأنفس)ب‍(حابسو)مع حذف نون(حابسو)</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الشطر من الوافر،و هو بلا نسبة فی همع الهوامع 345/5،و الدرر 244/6،و یروی:البلد بدل البیت. و الشاهد فیه قوله:(متکنفو البیت)حیث حذف النون من قوله:متکنفو)ضرورة.</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المقتضب 109/3،156/3،و ینظر الأصول لابن السراج 129/1.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95،و ابن یعیش 80/6،و شرح الرضی 203/2.</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زیادة تغیر المعنی المطلوب،و لا داعی لها.</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قطعة من بیت من الکامل،و هو لعنترة فی دیوانه 191،و ینظر الأغانی 212/9،و جمهرة اللغة 591، و الخصائص 216/2،و شرح شواهد المغنی 480/1،و شرح ابن عقیل 444/1،و شرح شذور الذهب 388، و أوضح المسالک 70/2،و شرح الأشمونی 164/1،و المقاصد النحویة 414/2،و اللسان 742/2،و همع-</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الحاقة 21/68 و تمامها: فَهُوَ فِی عِیشَةٍ رٰاضِیَةٍ.</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الطارق 6/86 و تمامها: خُلِقَ مِنْ مٰاءٍ دٰافِقٍ.</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الحاصرتین زیادة من الکافیة المحققة.</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الحاصرتین زیادة من الکافیة المحققة.</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المصنف 95،و قال الرضی فی شرحه 204/2(و لیس فی کلام المتقدمین ما یدل علی اشتراط الحال أو الاستقبال فی اسم المفعول،لکن المتأخرین کأبی علی و من بعده صرحوا باشتراط ذلک فیه کما فی اسم الفاعل).</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205/2:(ثم إن اسم المفعول إن أضیف إلی ما هو مفعول سواء کان مفعول ما لم یسم فاعله کمؤدب الخدام أو لا نحو(زید معطی درهم غلامه)أی(معطی درهما غلامه)فإضافته غیر حقیقیة لأنه مضاف إلی معموله و إن لم یضف إلی معموله فإضافته حقیقة سواء کان المضاف إلیه فاعلا من حیث المعنی نحو(زید مضروب عمرا)،أو لا کقولنا:(الحسین-رضی اللّه عنه-قتیل الطّف أخزی اللّه قاتلیه).</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 و قد علق الرضی فی 205/2 علی قوله(الثبوت)فقال:و الذی أری أن الصفة المشبهة کما أنها لیست موضوعة للحدوث فی زمان لیست أیضا موضوعة للاستمرار فی جمیع الأزمنة،لأن الحدوث و الاستمرار قیدان فی الصفة،و لا دلیل فیها علیهما،فلیس معنی حسن فی الوضع إلا ذو حسن، سواء کان فی بعض الأزمنة أو جمیع الأزمنة،و لا دلیل فی اللفظ علی أحد القیدین،فهو حقیقة فی القدر المشترک بینهما و هو الاتصاف بالحسن...و إذا وقع فی زمان کان الظاهر ثبوته فی جمیع الأزمنة إلی أن تقوم قرینة علی تخصصه ببعضها کأن تقول:کان هذا حسنا فقبح أو سیصیر حسنا أو هو الآن حسن فقط فظهوره فی الاستمرار لیس وضعیا).</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للتفصیل ینظر الأصول 130/1 و ما بعدها،و شرح المفصل 81/6 و ما بعدها،و شرح المصنف 95، و شرح التسهیل لابن مالک السفر الثانی 315/1 و ما بعدها،و شرح الرضی 205/2.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فی اللسان(صمح)2494/4،و الصمحمح من الرجال الشدید المجتمع الألواح.</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الحاصرتین زیادة من الکافیة المحققة.</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205/2:فالعبارة منقولة عنه دون إسناد.</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المصنف فی شرحه:(لأنهم لم یجروا فیها علی قیاس یضبط بأصل کما فی اسم الفاعل و المفعول بل أتوا بها مختلفة الصیغ مع اتفاق صیغة الفعل فی کثیر منها و لم یأت شیء منها علی قیاس الألوان و الحلی فإنها أتت علی أفعل ک‍(أسود)و(أبیض)و(أدعج)و(أشهل)و شبهه.</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الأصل(الأب)و لا وجه لها.و الصواب[اللسان]و کما فی شرح التسهیل السفر الثانی 316/1 حیث قال:منطلق اللسان،مطمئن القلب،مستسلم النفس،مغدودن الشعر،متناسب الشمائل.</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الحاصرتین زیادة من الکافیة المحققة.</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ابن مالک فی شرح التسهیل السفر الثانی 317/1:و معمول الصفة المشبهة ضمیر بارز متصل، أو سببی موصول،أو موصوف یشبهه،أو مضاف إلی أحدهما أو مقرون بأل،أو مجرد أو مضاف إلی ضمیر لفظا أو تقدیرا أو إلی ضمیر مضاف إلی مضاف إلی ضمیر الموصوف)و ضرب مثالا علی کل منها مثال التی معمولها موصول سببی قول عمر بن أبی ربیعه:-</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أسیلات أبدان دقاق خصورها و ثیرات ما التفت علیها الملاحف</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840/6،و شرح المصنف 96،و شرح الرضی 206/2-207،و قد فصّل فیها و ذکر الأمثلة علی ذلک.</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95-96.</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المحققة(183).</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فتکون:(حسن وجهه)،و(حسن وجهه)و(حسن وجهه)هذه مع التنکیر. و أما مع التعریف فهی و(حسن الوجه)و(حسن الوجه)و(حسن الوجه)و(حسن وجه)و(حسن وجه)،و(حسن وجها)و(الحسن وجهه)و(الحسن وجهه)و(الحسن وجهه)و(الحسن الوجه)و (الحسن الوجه)و(الحسن الوجه)و(الحسن وجه)و(الحسن وجها)و(الحسن وجه)فهذه ثمانیة عشرة منها اثنان ممتنعان باتفاق و هما:(الحسن وجهه)و(الحسن وجه).ینظر شرح المصنف 96.</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207/2،و قال:(فسیبویه و جمیع البصریین یجوزونها علی قبح فی ضرورة الشعر)-</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القلم 43/69،و تمامها: خٰاشِعَةً أَبْصٰارُهُمْ تَرْهَقُهُمْ ذِلَّةٌ وَ قَدْ کٰانُوا یُدْعَوْنَ إِلَی السُّجُودِ وَ هُمْ سٰالِمُونَ.</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283/2،و تمامها: وَ لاٰ تَکْتُمُوا الشَّهٰادَةَ وَ مَنْ یَکْتُمْهٰا فَإِنَّهُ آثِمٌ قَلْبُهُ قراءة الجمهور(آثم)اسم فاعل من أثم و(قلبه)مرفوع به علی الفاعلیة،و قرأ قوم (قلبه) بالنصب و نسبها ابن عطیة إلی ابن أبی عبلة،ینظر البحر المحیط 373/2،و إعراب القرآن للنحاس 349/1-350.</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الطلاق 3/65،و تمامها: وَ یَرْزُقْهُ مِنْ حَیْثُ لاٰ یَحْتَسِبُ وَ مَنْ یَتَوَکَّلْ عَلَی اللّٰهِ فَهُوَ حَسْبُهُ إِنَّ اللّٰهَ بٰالِغُ أَمْرِهِ قَدْ جَعَلَ اللّٰهُ لِکُلِّ شَیْءٍ قَدْراً، قرأ الجمهور (بالغ) بالتنوین (أمره) بالنصب،و حفص و المفضل و أبان و جبلة و ابن أبی عبلة و جماعة عن أبی عمرو و یعقوب و ابن مصرف و زید بن علی بالإضافة،و ابن أبی عبلة أیضا و داوود ابن أبی هند و عصمة عن أبی عمرو (بالغ أمره) رفع أی نافذ أمره،و المفضل أیضا (بالغا أمره) بالرفع...،ینظر حجة القراءات 712،و السبعة فی القراءات 639،و الکشف 324/2،و النشر 388/2،و البحر المحیط 279/8.</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البحر المحیط 373/2.</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الکتاب 200/1.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المقتضب 158/4 و ما بعدها.</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شرح الرضی 208/2.</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ینظر الکتاب 199/1،و شرح الرضی 208/2،و شرح التسهیل السفر الثانی 327/1.</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البیتان من الطویل،و هما للشماخ فی دیوانه 307-308،و ینظر الکتاب 199/1،و شرح أبیات سیبویه 7/1،و شرح المفصل 83/6-86،و الأصول لابن السراج 475/3،و الخصائص 420/2،و شرح التسهیل لابن مالک السفر الثانی 333/1،و شرح الرضی 208/2،و همع الهوامع 98/5،و خزانة الأدب 293/4. و الشاهد فیهما إضافة الصفة المشبهة و هو قوله:(جونتا)إلی معمول یشتمل علی ضمیر الموصوف. و جونتا:مثنی جونة و هی السوداء أو البیضاء،و یروی عرّس بدل عرج.</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البخاری فی صحیحه فی کتاب اللباس باب الجعد 58/7 معلقا عن أنس رضی اللّه عنه کان رسول اللّه:(شثن القدمین و الکفین)و ینظر فتح الباری شرح صحیح البخاری 359/10،و فی روایة من حدیث علی رضی اللّه عنه یصف النبی و قد أورده أبو علی الفارسی فی الأمالی 69/2،و السهیلی فی أمالیه 117 و ما بعدها.</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الحدیث أخرجه البخاری فی باب(و اذکر فی الکتاب مریم)من کتاب الأنبیاء 141/4،و الترمذی فی باب(ما جاء فی صفة الدجال)من کتاب الفتن 514/4.</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المقتضب 149/4-154،و الهمع 98/5.</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الهمع 99/5.</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المقتضب 159/4،و شرح الرضی 208/2-212.</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قطعة من بیت من الوافر،و صدره: متی ما تلقنی فردین ترجف و هو لعنترة فی دیوانه 234،ینظر شرح المفصل 55/2،و شرح التسهیل السفر الثانی 46/1،و شرح الرضی 208/2،و أمالی ابن الحاجب 451/1،و سمط اللالیء 483/1،و أمالی ابن الحاجب 301/3،و شرح الأشمونی 579/3، و همع الهوامع 340/4،و خزانة الأدب 279/4،507/7. و الشاهد فیه قوله:(و تستطارا)فالألف فیها راجع إلی روانف لأنه بمعنی رانفتین،و قال الرضی:و ما ذهب إلیه المبرد تکلف ظاهر.</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208/2.</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210/2-211،و هذا القول للرضی و لیس لابن الحاجب.</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الکافیة المحققة و(البواقی)بدل(الباقی).</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الأصل(خمسة عشر)مسألة و الصواب ما أثبته فی المتن.</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97.</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209/2 و ما بعدها،حیث فصل فی تعلیل المسائل المستقبحة،و قال:(و لنا أن نعلل استقباح المسائل الثلاث القبیحة الممنوعة فی السعة بعلة واحدة فنقول:لما استکن ضمیر المسبّب فی صفة السبب لما ذکرنا من الأمرین أعنی جریها علی المسّب استلزامها لصفة له فی نفسه،فصارت بذلک صفة السبب کصفة المسبب،صار السبب کالفضلة و ذلک لمجیئه بعد الفاعل أی الضمیر المستجن فنصب تشبیها بالمفعول فی نحو:(الضارب زیدا)،أو جرّ بالإضافة لزوال المانع من الإضافة إلی السبب).الرضی 210/2.</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97.</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التسهیل لابن مالک السفر الثانی 327/1،و شرح الرضی 210/2.</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الکامل،و لم أقف له علی قائل أو مصدر.</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لعبد اللّه بن رواحه فی شرح التسهیل السفر الثانی 319/1،و شرح التصریح 71/2،و لیس فی دیوانه،و یروی فی شرح التسهیل ضارع بدل باخع،و فی الهمع 105/5،یروی راجع بدل باخع. و الشاهد فیه قوله:(تائب النفس)حیث یجوز فی(النفس)النصب علی إعماله اسم الفاعل تائب فیه و الجر علی الإضافة،و اسم الفاعل هنا من فعل لازم.</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الوافیة فی شرح الکافیة 347.</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ابن مالک فی شرح التسهیل السفر الثانی 316/1.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الإمام یحیی بن حمزة فی الأزهار الصافیة شرح المقدمة الکافیة السفر الثانی ورقة 128 برقم 1961،دار المخطوطات صنعاء.</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امرأة جائلة الوشاح،و المراد جائل و شاحها أی یضطرب لوفوره،و الوشاح کالقلادة من أدم فیه جوهر، ینظر شرح المفصل 83/6،و اللسان مادة(جول)731/1.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رأی الأخفش فی شرح التسهیل السفر الثانی 317/1.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الکسائی و الکوفیین فی شرح التسهیل السفر الثانی 317/1 و 344/1.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ابن مالک فی شرح التسهیل السفر الثانی 244/1:(و قد غلب همزة(أخیر و أشرّ)فی التفضیل، و ندر فی التعجب،و قال الرضی فی 212/2:(فیدخل فیه نحو:(خیر و شر)لکونهما فی الأصل(أخیر)و (أشر)فخففا بالحذف لکثرة الاستعمال،و قد یستعملان علی القیاس).</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القمر 26/54،و قراءة قتادة و أبو قلابة بلام التعریف فیهما الکذاب الأشر،و شد الراء،و کذلک الأشر الحرف الثانی،و قرأ مجاهد(الأشر)بثلاث ضمات و تخفیف الراء،و قرأ أبو حیوة هذا الحرف الآخر (الأشر)أفعل تفضیل،و إتمام(خیر و شر)فی أفعل التفضیل قلیل،و حکی ابن الأنباری:أن العرب تقول(هو أخیر)و(هو أشر)،ینظر البحر المحیط 179/8.</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الرجز،لرؤبة بن العجاج فی دیوانه 62،و الأزهار الصافیة ورقة 145،و شرح عمدة الحافظ 770،و الدرر 265/6،و شرح التسهیل السفر الثانی 250/1،و البحر المحیط 179/8،و شرح التصریح 101/2،و همع الهوامع 44/6. و الشاهد فیه قوله:(الأخیر)حیث أثبت همزة(خیر)فی التفضیل و هذا نادر.</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212/2.</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هذا القول فی الکتاب 100/4،و المفصل 232 و ما بعدها،و شرج المفصل لابن یعیش 94/6،و شرح التسهیل لابن مالک السفر الثانی 244/1 و ما بعدها،و شرج الرضی 212/2 و ما بعدها،و اللسان مادة (حنتم)1018/2. و الحناتم:مفردها حنتم الجرّة الخضراء،و الحناتم سحائب سود،ینظر اللسان مادة(حنتم)1018/2.</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الصقر:دبس التمر،ینظر اللسان مادة(صقر)2470/4 حکاه عن أبی حنیفة.</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اللسان مادة(شجر)2198/4،حکاه عن أبی حنیفة.</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اللسان مادة(حنک)1028/2.</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اللسان مادة(ظفر)2749/4-2750.</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شرح المفصّل لابن یعیش 98/6.</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اللسان مادة(أول)172/1.</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الکوفیین و البصریین فی إعراب القرآن للنحاس 219/1،و شرح الرضی 218/2.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عجز بیت من البسیط،و صدره: و زادنی کلفا بالحب ما منعت و هو للأحوص فی دیوانه 153،و ینظر الأغانی 301/4،و نوادر أبی زید 27،و عیون الأخبار لابن قتیبة 5/2، و شرح التسهیل لابن مالک السفر الثانی 251/1،و تذکرة النحاة 48-604،و العقد الفرید 306/3،و لمجنون لیلی فی دیوانه 158،و اللسان مادة(حبب)744/2،و همع الهوامع 45/6.و یروی و حبّ شیئا و کذلک الروایة التی ذکر الشارح. و الشاهد فیه قوله:(حبّ شیء)یرید(أحبّ شیء)فحذفت همزة أحبّ شذوذا.</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92/6 و ما بعدها.</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100/4،و ینظر شرح التسهیل السفر الثانی 247/1.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المفصل 92/6.</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المثل فی جمهرة الأمثال 107/2،و مجمع الأمثال 83/2،و المستقصی 275/1،و یروی بالدّال و الذال،و ینظر شرح المفصل 92/6.</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المقتضب 128/1،و ینظر شرح المفصل 92-94.</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الکتاب 25/2.</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ابن عصفور فی همع الهوامع 42/6.</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المصنف فی شرحه 97-98:یعنی إنما اشترط أن یکون ثلاثیا مجردا عن الزیادة لتمکن هذه البنیة، ألا تری أنک لو ذهبت تبنی من دحرج و استخرج أو ما أشبههما(أفعل)مع المحافظة علی حروفها لم یمکن فإن زعم زاعم أنه یمکن إسقاط الزائد و اللامات غی غیر الزائد خرج اللفظ عن ذلک المعنی إلی أصل أخر بالکلیة إذا لو(أخرج)من(استخرج)لخرج المعنی إلی کثیر الخروج و المراد کثیر الاستخراج فیخرج إلی معنی آخر.و قال ابن یعیش فی شرح المفصل 92/6:(و کان أبو الحسن الأخفش یجیز بناء أفعل من کل فعل ثلاثی لحقته زوائد قلّت أو کثرت ک‍(استفعل)و(افتعل)و(أفعل)لأن أصلها ثلاثة أحرف).و ینظر شرح الرضی 213/2.</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الحاصرتین زیادة من الکافیة المحققة.و ینظر شرح المفصل لابن یعیش 91/6،و شرح المصنف 98،و شرح الرضی 213/2.</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الکوفیین فی شرح الرضی 213/2،و همع الهوامع 43/6.</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اللسان مادة حنک 1028/2،و شرح التسهیل السفر الثانی 249/1.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عجز بین من البسیط،و صدره: أما الملوک فأنت أنت ألأمهم و هو لطرفة بن العبد فی دیوانه 18،و ینظر شرح المفصل 93/6،و الإنصاف 149/1،و المقرب 73/1،و الأشباه و النظائر 319/8،و أمالی المرتضی 92/1،و لسان العرب(بیض)397/1،و خزانة الأدب 230/8.و یروی بروایات متعددة منها: أما الملوک فأنت الیوم ألأمهم و الشاهد فیه قوله:(و أبیضهم)حیث جاء أفعل التفضیل من البیاض،و هذا جائز عند الکوفیین شاذ عند البصریین.</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213/2-214،و همع الهوامع 43/6.</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الإسراء 72/17 و تمامها: وَ مَنْ کٰانَ فِی هٰذِهِ أَعْمیٰ فَهُوَ فِی الْآخِرَةِ أَعْمیٰ وَ أَضَلُّ سَبِیلاً.</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النجم 32/53 و تمامها: اَلَّذِینَ یَجْتَنِبُونَ کَبٰائِرَ الْإِثْمِ وَ الْفَوٰاحِشَ إِلاَّ اللَّمَمَ إِنَّ رَبَّکَ وٰاسِعُ الْمَغْفِرَةِ هُوَ أَعْلَمُ بِکُمْ إِذْ أَنْشَأَکُمْ مِنَ الْأَرْضِ.....</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الروم 27/30 و تمامها: وَ هُوَ الَّذِی یَبْدَؤُا الْخَلْقَ ثُمَّ یُعِیدُهُ وَ هُوَ أَهْوَنُ عَلَیْهِ وَ لَهُ الْمَثَلُ الْأَعْلیٰ فِی السَّمٰاوٰاتِ وَ الْأَرْضِ وَ هُوَ الْعَزِیزُ الْحَکِیمُ.</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ابن عقیل فی شرح الألفیة 181/2:(فإن لم یقصد التفضیل تعینت المطابقة کقولهم:الناقص و الأشجع أعدلا بنی مروان)أی عادلا بنی مروان،و الأشج هو عمر بن عبد العزیز بن مروان، و الناقص هو یزید بن عبد الملک بن مروان،و ینظر الأزهار الصافیة فی شرح المقدمة الکافیة ورقة 139.</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عجز بیت من الوافر،و صدره: أتهجوه و لست له بندّ و هو لحسان بن ثابت فی دیوانه 76،ینظر لسان العرب مادة(ندد)4382/6،و شرح الأشمونی 388/3،و خزانة الأدب 232/9-236.و یروی بکفء و الشاهد فیه قوله:(فشرکما لخیرکما)حیث استعمل التفضیل علی غیر ما هو له من اشتراک اثنین فی صفة و زیادة أحدهما علیه إذ لیس من هجا رسول اللّه یشترک معه فی الخیریة و یزید علیه الرسول فیها.</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الحاصرتین من الکافیة المحققة.</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المحققة،و ینظر شرح الرضی 214/2.</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98.</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الرجز،للعجاج بن رؤبة فی دیوانه 410،و معانی الأخفش 12/1،و شرح المفصل 100/6،و شرح التسهیل السفر الثانی 270/1،و شرح شواهد الإیضاح 350،و شرح الرضی 219/2،و خزانة</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البسیط،و هو لبشامة بن حزن النهشلی کما فی شرح دیوان الحماسة للمرزوقی 101/1، و عیون الأخبار 287/1،و شرح المفصل 101/6،و المحتسب 363/2،و المفضلیات 341،و البحر المحیط 286/1، و شرح التسهیل لابن مالک السفر الثانی 270/1،و شرح الرضی 219/2. و الشاهد فیه قوله:(الحلی)و قد تجرد من(أل)و الإضافة مثل دنیا.</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الکافیة المحققة(فإذا)بدل(و إذا).</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الحاصرتین زیادة من الکافیة المحققة.</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ابن الأنباری فی الهمع 11/5.</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التسهیل السفر الأول 226/1،و ینظر البحر المحیط 332/1.</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41/2 و تمامها: وَ آمِنُوا بِمٰا أَنْزَلْتُ مُصَدِّقاً لِمٰا مَعَکُمْ وَ لاٰ تَکُونُوا أَوَّلَ کٰافِرٍ بِهِ،وَ لاٰ تَشْتَرُوا بِآیٰاتِی ثَمَناً قَلِیلاً وَ إِیّٰایَ فَاتَّقُونِ.</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التین 5/95.</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الکامل،و هو بلا نسبة فی معانی القرآن للفراء 33/1-268،و نوادر أبی زید 434، و الاشتقاق 417،و شرح التسهیل لابن مالک السفر الثانی 267/1،و البحر المحیط 332/1. و الشاهد فیه قوله:(فألأم طاعم)حیث طابق(طاعم)(ألأم)و ذلک علی رأی من یجیز الجمع بین الإفراد و المطابقة.</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البحر المحیط 332/1.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99.</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المصنف فی شرحه 99:(فظهر انتفاء ما توهم فی قولهم:(زید أفضل الناس)من تفضیل الشیء علی نفسه،و إذا تحقق وجوب إضافته إلی ما هو بعضه امتنع:(یوسف أحسن اخوته)لأن اخوته مضاف إلی ضمیره فعلم أنه لیس منهم بدلیل أنک إذا قلت:(جاءنی اخوة یوسف)،لم یکن یوسف من جملتهم،و إذا لم یکن من جملتهم فقد أضفته إلی ما لیس هو بعضه).</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المقتضب 38/3،و شرح التسهیل السفر الثانی 263/1،و شرح الرضی 217/2.</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الأصول لابن السراج 6/2-7 و 29،و شرح التسهیل السفر الثانی 262/1.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الکوفیین فی الهمع 113/5.</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ابن عقیل فی المساعد 175/2:(و التزم البصریون أن أفعل التفضیل إذا أضیفت إلی معرفة لا یکون إلا بعض ما أضیف إلیه فمنعوا(أحسن اخوته)و أجازه الکوفیون).</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المصنف 98-99.</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المصنف فی شرحه 99:(و صح لأن یکون لأفعل التفضیل جهتین ثبوت أصل المعنی و الزیادة فیه إذ الزیادة فرع ثبوت أصله).</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المصنف فی شرحه 99:(و الثانی أن تقصد به زیادة مطلقة و یضاف کما تضیف لا للتفضیل علی المضاف لکن لمجرد التخصیص و التوضیح،کما تضیف مالا تفضیل فیه من جنس قریش و شبهه فلا یشترط أن یکون المفضل بعضا لمن أضیف إلیه لانتفاء المعنی المقتضی لذلک علی ما تقدم فعلی ذلک یجوز:(یوسف أحسن اخوته)إذ لیس الغرض یذلک ما تقدم من قصدنا الزیادة علی ما أضیف إلیه حتی یشترط أن یکون واحدا منهم بل الغرض توضیحه).</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99،إذ العبارة منقولة عنه دون إسناد.</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الأزهار الصافیة ل‍(یحیی بن حمزة)ورقة 139 السفر الثانی.</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216/2:(أی یقصد تفضیله علی کل من سواه مطلقا لا علی المضاف إلیه وحده،و إنما تضیف إلی شیء لمجرد التخصیص و التوضیح کما تضیف سائر الصفات،نحو:(مصارع مصر)مما لا تفضیل فیه،فلا یشترط فیه کونه بعض المضاف إلیه فیجوز بهذا أن تضیفه إلی جماعة هو أحدهم کقولک:(نبینا(أفضل قریش)أی أفضل الناس من بین قریش).</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217/2.</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أن المطابقة هی مذهب الجمهور و هو ما ذهب إلیه المصنف،و قال الرضی فی شرحه 217/2: (و قال ابن الدهان و ابن السّراج و ابن یعیش:یجب إجراء المضاف بهذا المعنی مجری المصاحب ل‍ (من)و لا یجوز مطابقته لصاحبه لأنه مثله فی ذکر المفضول بعده،و مذهب الجمهور ما ذکرنا أولا، و قد رد ابن السراج و ابن یعیش بأن السماع قد ورد بما معناه مثل قوله:(و لتجدنهم أحرص الناس علی حیاة)البقرة 96/2.للتفصیل ینظر المفصل 233،و شرح المفصل لابن یعیش 96/6،و شرح-</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99.</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99.</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البسیط،و هو لأبی نواس فی دیوانه 34،و ینظر شرح التسهیل لابن مالک السفر الثانی 265/1،و شرح المفصل 100/6،و مغنی اللبیب 498،و شرح قطر الندی 316،و شرح الأشمونی 386/2. و التمثیل فیه قوله:(صغری و کبری)حیث جاء أفعل التفضیل مجردا من أل و الإضافة،و مؤنثا،و کان حقه أن یأتی مذکرا مفردا مهما کان أمر الموصوف به،و لذلک لحنّ بعض النحاة أبا نواس فی حین أن ابن مالک فی شرح التسهیل السفر الثانی 265/1:اعتبر قول الشاعر صحیحا و کذلک ابن هشام فی المغنی 497 -498.</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 186.</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السریع،و هو للأعشی فی دیوانه 193،و ینظر نوادر أبی زید 25،و جمهرة اللغة 422، و الخصائص 185/1،و شرح التسهیل لابن مالک السفر الثانی 259/1،و شرح المفصل 100/6-103، و شرح الرضی 215/2،و شرح ابن عقیل 180/2،و مغنی اللبیب 744،و شرح شواهد المغنی 902/2، و المقاصد النحویة للعیینی 38/4،و خزانة الأدب 185/1،400/3. و الشاهد فیه قوله:(بالأکثر منهم)حیث یدل ظاهره علی الجمع بین(أل)و(من)و القیاس أن تأتی(من) مع أفعل التفضیل المنکر،و خرج النحاة هذا البیت علی ثلاثة أوجه: الأول:أن(من)لیست متعلقة بأفعل التفضیل المذکور بل بأفعل آخر منکر محذوف. الثانی:أن(أل)هذه زائدة. الثالث:أنها مع مجرورها متعلقان ب‍(لیس)لما فیه من معنی الفعل و هو النفی أو بمحذوف یقع حالا من اسم لیس.ینظر لهذا التخریج شرح التسهیل لابن مالک السفر الثانی 259/1.</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الکامل،و هو للفرزدق فی دیوانه 155/2،و ینظر الصاحبی فی فقه اللغة 257،و شرح التسهیل السفر الثانی 263/1،و شرح المفصل 97/6-99،و شرح الرضی 214/2،و شرح ابن عقیل 182/2،و اللسان مادة(کبر)3808/5،و خزانة الأدب 539/6،242/8،و المقاصد النحویة 42/4،و شرح الأشمونی 388/2. و الشاهد فیه قوله:(أعزّ و أطول)حیث استعمل صیغتی التفضیل فی غیر التفضیل إذ لو کانتا للتفضیل لکان الفرزدق یعترف بأن لجریر فضلا و هو لا یعترف له بیتا دعائمه عزیزة طویلة حتی تکون دعائم بیته أکثر عزة و أشد طولا و لو أراد التفضیل لتضمن اعترافه بذلک.</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61/2،و تمام المعنی: قٰالَ أَ تَسْتَبْدِلُونَ الَّذِی هُوَ أَدْنیٰ بِالَّذِی هُوَ خَیْرٌ.</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 73/19.</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118/3.</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 7/20،و تمامها: وَ إِنْ تَجْهَرْ بِالْقَوْلِ فَإِنَّهُ یَعْلَمُ السِّرَّ وَ أَخْفیٰ.</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99.</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عجز بیت من الطویل،و صدره: أکرّ و أحمی للحقیقة منهم و هو لعباس بن مرداس فی دیوانه 69،و ینظر الأصمعیات 205،و نوادر أبی زید 59،و شرح دیوان الحماسة للمرزوقی 441-1700،و شرح التسهیل السفر الثانی 278/1،و شرح المفصل 105/6-106،و أمالی ابن الحاجب 460/1،و شرح الرضی 219/2،و مغنی اللبیب 804،و اللسان مادة(قنس)3751/5،و خزانة الأدب 319/8-321. و الشاهد فیه قوله:(القوانسا)حیث نصبه بفعل محذوف دل علیه(أضرب)و لیس منصوبا ب‍(أضرب) لأن أفعل هذه للمبالغة تجری مجری فعل التعجب و القوانس جمع قونس أعلی البیضة من الحدید،و أیضا عظم ناتئ بین أذنی الفرس(اللسان مادة(قنس).</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الطویل،و هو بلا نسبة فی شرح التسهیل السفر الثانی 278/1،و ینظر عمدة الحافظ 772، و المساعد 186/2،و حاشیة یس علی التصریح 106/2. و الشاهد فیه قوله:(جزیل المواهب)حیث نصبه بفعل محذوف دل علیه ب‍(أبذل).</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34/2.</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الإمام یحیی بن حمزة فی الأزهار الصافیة فی شرح المقدمة الکافیة السفر الثانی ورقة 134- 145 برقم 1961 دار المخطوطات-صنعاء.</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99.</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الحاصرتین زیادة من الکافیة المحققة 187.</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الحاصرتین زیادة من الکافیة المحققة 187.</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الرضی فی شرحه 220/2:(أی لمتعلق لذلک الشیء،و الأشهر فی اصطلاحهم أن یقال فی المتعلق السبب لا المسبب فإن الأحسن فی الحقیقة هو الکحل لا الرجل).</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رکن الدین فی الوافیة فی شرح الکافیة 252.</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221/2.</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تفصیل هذه المسألة فی الکتاب 31/2 و ما بعدها،و المقتضب 248/3،و الأصول لابن السراج 30/2، و شرح المصنف 99-100،و شرح التسهیل السفر الثانی 272/1 و ما بعدها،و شرح الرضی 221/2، و شرح ابن عقیل 188/2،و الهمع 107/5 و ما بعدها.</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الذی و لا تصح.</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الکافیة المحققة(فإن)بدل(و إن).</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البیتان من الطویل،و صدر البیت الأول: مررت علی وادی السباع و لا أری و هما لسحیم بن وثیل الریاحی فی الکتاب 32/2-33،و الأصول لابن السراج 30/2،و شرح التسهیل لابن مالک السفر الثانی 273/1،و شرح المصنف 100،و شرح الرضی 222/2،و شرح ابن عقیل 188/2- 189،و الأشباه و النظائر 146/8-147،و خزانة الأدب 327/8،و معجم البلدان،وادی السباع:و هو موضع بطریق البصرة مکة 343/5-344. و الشاهد فیه قوله:(أقلّ به رکب)فقد رفع أفعل التفضیل(أقل)الظاهر و هو(رکب)و قد تقدم ذکر المفضل علیه قبل(أفعل)و هو اسم ظاهر و هو(رکب). قال ابن مالک فی شرح التسهیل السفر الثانی 273/1:(ف‍(رکب)مرفوع ب‍(أقل)و الأصل:و لا أری وادیا أقل به رکب منه بوادی السباع،فحذف المفضول للعلم به و لم یقم مقامه شیئا.</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32/2-33.</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100.</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المصنف فی شرحه 100:(و کل ما ورد من حد الاعتراض علی الاسم باعتبار طرده،و الجواب فیه کالجواب فیما تقدم أی فی حد الاسم).</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 فی شرحه 223/2:(و إنما اختص(قد)بالفعل لأنه موضوع لتحقیق الفعل مع التقریب و التوقع فی الماضی و مع التقلیل فی المضارع).س</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100،فالعبارة عنه بتصرف یسیر قال الرضی فی شرحه 223/2:(و أما السین و سوف فسماها سیبویه حرفی التنفیس،و معناه تأخیر الفعل إلی الزمان المستقبل و عدم التضییق فی الحال و سوف أکثر تنفیسا من السین).</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223/2:(و اختص الجوازم بالأفعال لأنه لا جزم فی الأسماء،و إنهم وفّوا الأسماء لأصالتها فی الإعراب الحرکات الثلاث و نقصوا الفعل لفرعیته علی الأسماء فی الإعراب ثم قال: و لو لا کراهة الخروج من إجماع النحاة لحسن إدعاء کون المضارع المسمی مجزوما،مبنیا علی السکون، لأن عمل ما سمی جازما لم یظهر فیه لا لفظا و لا تقدیرا،و ذلک لأن أصل کل کلمة،اسما کانت أو فعلا أو حرفا أن تکون ساکنة الآخر،و من ثم لا تطلب العلة للبناء علی السکون،و إنما سمی العامل عاملا لکونه غیّر آخر الکلمة عما هو أصله إلی حالة أخری لفظا أو تقدیرا).</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المصنف فی شرحه 100:(و نعنی به الضمائر المرفوعة البارزة لأن الأسماء لا مرفوع بارز فیها،و إنما لم یبرز لأنه کان یؤدی إلی اجتماع ألفی التثنیة و واوی الجمع،ألا تری إن قولک:ضاربان الألف فیه ألف التثنیة و لیس بضمیر بدلیل انقلابها یاء فلو أضمر فیها تثنیة لاجتمعت ألف التثنیة التی هی للإعراب و ألف التثنیة التی هی ضمیر).</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100،و شرح الرضی 224/2،و شرح ابن عقیل 22/1 قال ابن مالک: بتا فعلت و أتت و یا افعلی و نون أقبلنّ فعل ینجلی و هی علامات الفعل إجمالا و زاد علیها ابن الحاجب الجوازم و السین و سوف و قد.</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همع الهوامع 15/1-26.</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المفصل لابن یعیش 4/7،و لم ینسب هذا التعلیل إلی الکوفیین.</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 64/19،و تمامها: وَ مٰا نَتَنَزَّلُ إِلاّٰ بِأَمْرِ رَبِّکَ لَهُ مٰا بَیْنَ أَیْدِینٰا وَ مٰا خَلْفَنٰا وَ مٰا بَیْنَ ذٰلِکَ وَ مٰا کٰانَ رَبُّکَ نَسِیًّا.</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الطویل،و هو لزهیر بن سلمی و هو من معلقته،و ینظر شرح القصائد السبع الطوال لابن الأنباری 289. و الشاهد فیه حیث قسم علمه فی الماضی و الحاضر و جهله فی المستقبل.</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225/2:(و اعلم أن الماضی ینصرف إلی الاستقبال بالإنشاء الطلبی:إما دعاء نحو: رحمک اللّه،و فی الإخبار عن الأمور المستقبلیة مع قصد القطع بوقوعها کقوله تعالی:(و نادی أصحاب الجنة أصحاب النار)و ینقلب إلی الاستقبال بدخول(إن)الشرطیة و ما یتضمن معناها نحو:(إن فعلت)،و إذا کان صلة لموصول عام هو مبتدأ أو صفة لنکرة عامة نحو:(الذی أتانی فله درهم)،و إذا اقترن بما المصدریة الظرفیة کقوله تعالی: (وَ کُنْتُ عَلَیْهِمْ شَهِیداً مٰا دُمْتُ فِیهِمْ).</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المفصل 5/7،و شرح المصنف 100-101.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ضمائر الرفع المتحرکة التی یسند إلیها الفعل الماضی و یبنی علی السکون هی:تاء الفاعل المتحرکة- نا الدالة علی الفاعلین،نون النسوة،و أما إذا اتصلت واو الجماعة بالفعل الماضی فإنه یبنی علی الضم،و أما إذا اتصلت ألف الاثنین فیبقی مبنیا علی الفتح.</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5/7-6،و شرح المصنف 101،و شرح الرضی 225/2-226.</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ابن یعیش فی شرح المفصل 6/7:و المراد لأنه ضارع الأسماء أی شابهها بما فی أوله من الزوائد الأربع و هی الهمزة و النون و التاء و الیاء نحو:أقوم و نقوم و تقوم و یقوم فأعرب لذلک،و لیست الزوائد هی التی أوجبت له الإعراب و إنما لما دخلت علیه جعلته علی صیغة صار بها مشابها للاسم،و المشابهه أوجبت له الإعراب،ثم قال:فإن قیل فمن أین أشبه الاسم فالجواب من جهات: أحدها:أنه یصلح لزمانی الحال و الاستقبال. ثانیها:أنه یقع مواقع الأسماء و یؤدی معانیها کما فی(ضارب)اسم فاعل. ثالثها:أنها تدخل علیه لام التأکید التی هی فی الأصل للاسم لأنها فی الحقیقة لام الابتداء. ینظر المصنف 101،و شرح الرضی 226/2-227.</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ابن عصفور فی الهمع 23/5.</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6/7،و شرح المصنف 101،و شرح الرضی 226/2-227،و الإنصاف 549/2 و ما بعدها.</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الإنصاف 549/2،و شرح الرضی 227/2.</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الهمع 17/5.</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الطراوة هو سلیمان بن محمد بن عبد اللّه السبائی المالقی أبو الحسین بن الطراوة،مات فی رمضان-أو شوال-سنة 528 ه‍،صنف الترشیح فی النحو و هو مختصر،و المقدمات علی کتاب سیبویه و مقالة فی الاسم و المسمی.ینظر ترجمته فی بغبیة الوعاة 602/1،و ینظر رأیه فی الهمع 17/5.</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الطویل،و هو للبید بن ربیعة فی دیوانه 256،ینظر جمهرة اللغة 232،و سمط اللآلیء 199/1، و شرح المفصل 114/5،و الإنصاف 139/1،و شرح شافیة ابن الحاجب 191/1،و مغنی اللبیب 70 و 181، و شرح شواهد المغنی 150/1،و همع الهوامع 130/6،و المقاصد النحویة 8/1،و خزانة الأدب 159/6-160. و الشاهد فیه أن المستقبل قد یکون بخلاف الحال الذی یتصف بالکثرة و الحسن بینما المستقبل قد یأتی-</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13/1-14.</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الفارسی فی همع الهوامع 18/1.</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226/2.</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الهمع 18/1.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المفصل 6/7،و شرح المصنف 101،و شرح الرضی 277/2.</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یس 12/36،و تمامها: إِنّٰا نَحْنُ نُحْیِ الْمَوْتیٰ وَ نَکْتُبُ مٰا قَدَّمُوا وَ آثٰارَهُمْ وَ کُلَّ شَیْءٍ أَحْصَیْنٰاهُ فِی إِمٰامٍ مُبِینٍ.</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سواء کان المخاطب مذکرا أو مؤنثا أو مفردا أو مثنی أو مجموعا.</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110/4،و شرح الرضی 228/2.</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الرجز لحکیم بن معیة فی خزانة الأدب 62/5،و بعده: یفضلها فی حسب و میسم و لحمید الأرقط فی الدرر 19/6،و لأبی الأسود الحمانی فی شرح المفصل 59/3-61،و ینظر الکتاب 345/2، و الخصائص 370/2،و أوضح المسالک 320/3،و شرح عمدة الحافظ 547،و المقاصد النحویة 71/4،و شرح الأشمونی 400/2،و همع الهوامع 187/5 و تیثم أصلها تأثم،و المیسم:الجمال.</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102،و شرح الرضی 228/2.</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الإنصاف 524/2 و ما بعدها مسألة رقم 72(فعل الأمر معرب أو مبنی).</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الکافیة الشافیة 175/1-176.</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102 و قد اختلف النحاة بشأن بناء الفعل المضارع مع نون التوکید.فجمهور النحاة أنه مبنی،ذلک بأن الفعل ترکب مع النون و صار معها کالکلمة الواحدة،و لا إعراب فی الوسط،و النون حرف لا حظ له من الإعراب فبقی الجزءان علی البناء،و إذا فصل بین الفعل و بین النون بفاصل و هو ألف الاثنین أو واو الجماعة أو یاء المخاطبة أعرب،و ذهب بعضهم إلی أن</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ابن درستویه و السهیلی و ابن طلحة فی همع الهوامع 55/1. ابن طلحة هو:طلحة علم الدین قال الصفدی عنه:کان مملوکا اسمه سنجر فغیر اسمه،و کان متقنا للعربیة و القراءة مات بحلب سنة 724 ه‍،ینظر ترجمته فی البغیة 20/2،و الدرر الکامنة فی أعلام المئة الثامنة 227/2.</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المازنی فی الهمع 64/1.</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102.</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الرضی فی شرحه 230/2-231:أی المضارع المتصل به ذلک الضمیر البارز المرفوع،و هو الألف و الواو و الیاء فی الأمثلة الخمسة یرتفع بالنون،و ینتصب و ینجزم بحذفها،و إنما أعرب هذا بالنون لأنه لما-</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 بیت من السریع،و عجزه: إثما من اللّه و لا واغل و هو لامرئ القیس فی دیوانه 122،و ینظر الکتاب 204/4،و الأصمعیات 130،و جمهرة اللغة 962،و حماسة البحتری 36،و الشعر و الشعراء 122/1،و الخصائص 74/1،317/2،و شرح المفصل 48/1،و شرح الرضی 230/2،و شرح شذور الذهب 237،و اللسان مادة(حقب)937/2،و همع الهوامع 187/1،و خزانة الأدب 463/3،484/4.-</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الأخفش فی شرح التسهیل السفر الأول 56/1.</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 48/28 و تمامها: فَلَمّٰا جٰاءَهُمُ الْحَقُّ مِنْ عِنْدِنٰا قٰالُوا لَوْ لاٰ أُوتِیَ مِثْلَ مٰا أُوتِیَ مُوسیٰ،أَ وَ لَمْ یَکْفُرُوا بِمٰا أُوتِیَ مُوسیٰ مِنْ قَبْلُ قٰالُوا سِحْرٰانِ تَظٰاهَرٰا وَ قٰالُوا إِنّٰا بِکُلٍّ کٰافِرُونَ قرأ الجمهور ساحران ،و قرأ عبد اللّه و زید بن علی و الکوفیون (سحران) و (تظاهرا) قرأ الجمهور (تظاهرا) فعلا ماضیا علی وزن تفاعل،و قرأ طلحة و الأعمش(اظّاهرا)بهمزة الوصل و شد الظاء.قال أبو حیان: ساحران خبر مبتدأ محذوف تقدیره:(أنتما ساحران تتظاهران)ثم أدغمت التاء فی الظاء و حذفت النون،ینظر البحر المحیط 118/7،و فتح القدیر 177/4،و تفسیر أحکام القرآن للقرطبی 5010/6،و حجة القراءات 547،و السبعة فی القراءات 495،و الکشف 175/2،و النشر 341/2-342.</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الرجز بلا نسبة فی الخصائص 388/1،و تمامه:</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وجهک بالعنبر و المسک الذکی و شرح التسهیل السفر الأول 58/1،و شرح الرضی 230/2،و البحر 60/6،و همع الهوامع 176/1،و الأشباه و النظائر 82/1،59/3،و اللسان مادة(دلک)1412/2،و خزانة الأدب 239/8. و الشاهد فیه قوله:(و تبیتی تدلکی)حیث حذفت نون الفعلیة ضرورة و القیاس(تبیتین و تدلکین) و قیل شذوذا.</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 بیت من البحر البسیط،و عجزه: منی السّلام و أن لا تشعرا و هو بلا نسبة فی الخصائص 390/1،و سر صناعة الإعراب 549/2،و الجنی الدانی 220،و شرح المفصل 15/7،و أوضح المسالک 156/4،و مغنی اللبیب 46،و شرح شواهد المغنی 100/1،و الإنصاف 563/2،و شرح التسهیل السفر الثانی 926/2،و شرح الرضی 234/2،و البحر المحیط 223/2. و الشاهد فیه قوله:(أن تقرآن)حیث أثبتت النون و الأصل أن یحذفها لأن أن ناصبة و لکن ذلک علی سبیل الشذوذ.</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بلا نسبة فی هامش شرح الرضی 230/2،و ینظر همع الهوامع 184/1، و خزانة الأدب 282/8،و الدرر 169/1،و المقاصد النحویة 247/1. و الشاهد فیه قوله:(تساوی)حیث أبرز الشاعر فیه الضمة علی الیاء لضرورة الوزن.</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237/2 و تمامها: وَ إِنْ طَلَّقْتُمُوهُنَّ مِنْ قَبْلِ أَنْ تَمَسُّوهُنَّ وَ قَدْ فَرَضْتُمْ لَهُنَّ فَرِیضَةً فَنِصْفُ مٰا فَرَضْتُمْ إِلاّٰ أَنْ یَعْفُونَ أَوْ یَعْفُوَا الَّذِی بِیَدِهِ عُقْدَةُ النِّکٰاحِ . و قرأ الحسن إلا أن یعفونه،و قرأ ابن أبی إسحاق إلا أن تعفون،و فرق الزمخشری بین قولک(الرجال یعفون)و(النساء یعفون)بأن الواو فی الأول ضمیر و النون علامة الرفع(و المحذوف لام الفعل أی واو یعفوا)و الواو فی الثانی لام الفعل،و النون ضمیرهن،و الفعل مبنی لا أثر فی لفظه للعامل،الکشاف 285/1.و قال أبو حیان:إن لام الفعل فی الرجال یعفون حذفت لالتقائها ساکنة مع واو الضمیر.ینظر تفسیر البحر المحیط لأبی حیان 245/2،و معانی القرآن للفراء 155/1.</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بیت من البسیط،و عجزه: و ما إخال لدینا منک تنویل و هو لکعب بن زهیر فی دیوانه 62،ینظر شرح التسهیل لابن مالک السفر الأول 62/1،و شرح ابن عقیل 435/1،و شرح عمدة الحافظ 248،و المقاصد النحویة 412/2،و أوضح المسالک 67/2،و همع الهوامع 185/1، و خزانة الأدب 311/11. و الشاهد فیه قوله:(أن تدنو)حیث لن تظهر الفتحة علی الواو ضرورة.</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عجز بیت من البسیط،و صدره: هجوت زبّان ثم جئت معتذرا و هو بلا نسبة فی معانی القرآن للفراء 186/2،و الإنصاف 24/1،و سر صناعة الإعراب 630/2 و شرح المفصل 104/10،و شرح التسهیل السفر الأول 61/1،و شرح شافیة ابن الحاجب 184/3،و همع الهوامع 179/1،و خزانة الأدب 359/8،و الدرر 162/1،و المقاصد النحویة 234/1. و الشاهد فیه قوله:(لم تهجو)حیث لم یحذف الشاعر حرف العلة من الفعل المضارع المعتل الآخر المجزوم اضطرارا.</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الرجز لرؤبة بن العجاج فی ملحق دیوانه 179،و ینظر الخصائص 307/1،و سر صناعة الإعراب 78، و أمالی ابن الشجری 1:86/،و شرح المفصل 106/10،و الإنصاف 26/1،و شرح التسهیل لابن مالک السفر الأول 61/1،و شرح الرضی 230/2،و اللسان مادة(رضی)1664/3،و همع الهوامع 179/1،و خزانة الأدب 359/8-360.و صدره: إذا العجوز غضبت فطلّق و الشاهد فیه قوله:(و لا ترضّاها)حیث أبقی حرف العلة مع وجود حرف الجزم و هذا قلیل.</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الوافر،و هو لقیس بن زهیر فی دیوانه 29،و ینظر الکتاب 316/3،و الأغانی 13/17،و شرح أبیات سیبویه 340/1،و نوادر أبی زید 203،و الجمل للزجاجی 407،و الخصائص 333/1،و أمالی ابن</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 90/12 و تمامها: قٰالَ أَنَا یُوسُفُ وَ هٰذٰا أَخِی قَدْ مَنَّ اللّٰهُ عَلَیْنٰا إِنَّهُ مَنْ یَتَّقِ وَ یَصْبِرْ فَإِنَّ اللّٰهَ لاٰ یُضِیعُ أَجْرَ الْمُحْسِنِینَ .قرأ قنبل بیاء فی الوصل و الوقف،و حذفها الباقون فی الوصل و الوقف.ینظر الکشف 18/2،و السبعة فی القراءات 351،و ینظر البحر المحیط 338/5.</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الأعلی 6/87 قال أبو حیان فی البحر المحیط 453/8:و أثبتت الألف فی(فلا تنسی)و إن کان مجزوما ب‍ (لا)التی للنهی لتعدیل رؤوس الآی.</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الوافر،و هو بلا نسبة فی الخصائص 306/1،و شرح شافیة ابن الحاجب 299/2،و الصاحبی فی فقه اللغة 48،و المحتسب 361/1،و اللسان مادة(أوب)167/1،و همع الهوامع 179/1،و الدرر 161/1. و فی اللسان روی بإثبات الیاء،و المؤتاب اسم فاعل من أتاب افتعل من الأوب. و الشاهد فیه قوله:(یتق)حیث سکّن القاف للضرورة الشعریة و الأصل یتق.</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الهمع 41/1،274/2.</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12/7،و الهمع 274/2.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102.</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الکسائی فی شرح المفصل 12/7،و شرح الرضی 231/2،و الإنصاف 550/2 و ما بعدها، و الهمع 274/2.</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المفصل 12/7،و الهمع 274/2.</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المفصل 12/7،و الإنصاف 550/2 و ما بعدها،و شرح الرضی 231/2،و الهمع 274/2.</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المفصل 245،و شرحه لابن یعیش 12/7.</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رأی المصنف فی الإیضاح فی شرح المفصل 110/1 و ما بعدها.</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قطعة من بیت من الطویل،و هو لتأبط شرا فی دیوانه 91،و ینظر الأغانی 159/21،و شرح دیوان الحماسة للمرزوقی 83،و الخصائص 391/1،و الإنصاف 554/2،و شرح المفصل 13/7،و شرح التسهیل لابن مالک السفر الأول 537/2،و شرح الرضی 231/2،و أوضح المسالک 302/1،و شرح ابن عقیل 325/1،و اللسان مادة(کید)3965/5،و همع الهوامع 141/2،و خزانة الأدب 374/8،375.و البیت هو: فأبت إلی فهم و ما کدت آیبا و کم مثلها فارقتها و هی تصفر و الشاهد فیه قوله:(و ما کدت آئبا)أن هذه الأفعال التی للمقاربة وضعت لمقاربة حصول الشیء أو الأخذ به،و ذلک کما ذکر الشارح.</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من أقوال العرب و أمثالهم،ینظر الأمثال لأبی عبید 300،و مجمع الأمثال 640/1،و المستقصی 161/2، و اللسان مادة(غور)3315/5،و هذا المثل یقال عند التهمة،و ربما جاء الشر من معدن الخیر کما فی اللسان.</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مذهب الجمهور أنها بسیطة،قال سیبویه فی الکتاب 5/3:(فأما الخلیل فزعم أنها(لا أن)و لکنهم حذفوا لکثرته فی کلامهم،و أما غیره فزعم أنه لیس فی لن زیادة و لیست من کلمتین و لکنها بمنزلة شیء علی حرفین لیس فیه زیادة)و کذلک ذهب الکسائی مذهب الخلیل،و مذهب الفرّاء أن أصل (لن)و(لم)و(لا)فأبدلت الألف نونا فی لن و میما فی لم،کما فی المغنی 373.</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المحققة.193.</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مذهب الجمهور أنها حرف بسیط،و مذهب بعض الکوفیین إلی أنها اسم و أصلها(إذا)ثم اختلف القائلون بحرفیتها فقال الأکثرون:إنها بسیطة،و ذهب الخلیل فی أحد أقواله إلی أنها مرکبة من(إذا) و(أن)و غلب علیها حکم الحرفیة،و نقلت حرکة الهمزة إلی الذال ثم حذفت،ینظر الکتاب 12/3، و المقتضب 7/2،و الجنی الدانی 363،و المغنی 30 و ما بعدها.</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184/2،و تمامها: فَمَنْ تَطَوَّعَ خَیْراً فَهُوَ خَیْرٌ لَهُ وَ أَنْ تَصُومُوا خَیْرٌ لَکُمْ إِنْ کُنْتُمْ تَعْلَمُونَ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 96/12،و تمامها: فَلَمّٰا أَنْ جٰاءَ الْبَشِیرُ أَلْقٰاهُ عَلیٰ وَجْهِهِ فَارْتَدَّ بَصِیراً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123/16،و تمامها: ثُمَّ أَوْحَیْنٰا إِلَیْکَ أَنِ اتَّبِعْ مِلَّةَ إِبْرٰاهِیمَ حَنِیفاً وَ مٰا کٰانَ مِنَ الْمُشْرِکِینَ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المغنی 39،و الجنی الدانی 223،و ینظر شرح الرضی 235/2.</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صدر بیت من الطویل،و عجزه: جهارا و لم تغضب لقتل ابن خازم و هو للفرزدق فی دیوانه 311/2،و ینظر الکتاب 161/3،و الجنی الدانی 224،و أمالی ابن الحاجب 218/1،و مغنی اللبیب 39،و شرح شواهد المغنی 68/1،و همع الهوامع 148/4،و خزانة الأدب 20/4،78/9-80-81. و الشاهد فیه قوله:(أتغضب أن أذنا)حیث جاءت(أن)بمعنی(إذ)علی أنها شرطیة علی رأی الکوفیین و لیست مصدریة و قد علل الشارح ذلک.</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الجنی الدانی 222.</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الأعراف 12/7،و تمامها: قٰالَ مٰا مَنَعَکَ أَلاّٰ تَسْجُدَ إِذْ أَمَرْتُکَ قٰالَ أَنَا خَیْرٌ مِنْهُ خَلَقْتَنِی مِنْ نٰارٍ وَ خَلَقْتَهُ مِنْ طِینٍ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الحدید 10/57،و تمامها: وَ مٰا لَکُمْ أَلاّٰ تُنْفِقُوا فِی سَبِیلِ اللّٰهِ وَ لِلّٰهِ مِیرٰاثُ السَّمٰاوٰاتِ وَ الْأَرْضِ لاٰ یَسْتَوِی مِنْکُمْ مَنْ أَنْفَقَ مِنْ قَبْلِ الْفَتْحِ وَ قٰاتَلَ...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البقرة 246/2،و تمامها: قٰالُوا وَ مٰا لَنٰا أَلاّٰ نُقٰاتِلَ فِی سَبِیلِ اللّٰهِ وَ قَدْ أُخْرِجْنٰا مِنْ دِیٰارِنٰا وَ أَبْنٰائِنٰا...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ینظر مغنی اللبیب 55.</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 194.</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سبق تخریج الآیة فی الصفحة السابقة.</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ابن طاهر-و هو غیر ابن بابشاذ-فی الجنی الدانی 217 و المغنی 43. هو أبو بکر محمد بن أحمد بن طاهر الأنصاری الأشبیلی المعروف بالخدّب مات فی 580 ه‍-و اشتهر بتدریس الکتاب و له علیه طرز مدونه مشهورة اعتمدها تلمیذه ابن خروف فی شرحه و له تعلیق علی الإیضاح،و کان من حذّاق النحویین و أئمة المتأخرین و قد أطنب فیه کل من أخذ عنه.ینظر ترجمته فی بغیة الوعاة 28/1.</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10/10 و تمامها: دَعْوٰاهُمْ فِیهٰا سُبْحٰانَکَ اللّٰهُمَّ وَ تَحِیَّتُهُمْ فِیهٰا سَلاٰمٌ وَ آخِرُ دَعْوٰاهُمْ أَنِ الْحَمْدُ لِلّٰهِ رَبِّ الْعٰالَمِینَ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عجز بیت من البسیط و صدره: فی فتیة کسیوف الهند قد علموا و هو للأعشی فی دیوانه 109،و الکتاب 137/2،و شرح أبیات سیبویه 76/2،و المقتضب</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140/4 و تمامها: وَ قَدْ نَزَّلَ عَلَیْکُمْ فِی الْکِتٰابِ أَنْ إِذٰا سَمِعْتُمْ آیٰاتِ اللّٰهِ یُکْفَرُ بِهٰا وَ یُسْتَهْزَأُ بِهٰا فَلاٰ تَقْعُدُوا مَعَهُمْ حَتّٰی یَخُوضُوا فِی حَدِیثٍ غَیْرِهِ...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النجم 39/53.</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185/7 و تمامها: أَ وَ لَمْ یَنْظُرُوا فِی مَلَکُوتِ السَّمٰاوٰاتِ وَ الْأَرْضِ وَ مٰا خَلَقَ اللّٰهُ مِنْ شَیْءٍ،وَ أَنْ عَسیٰ أَنْ یَکُونَ قَدِ اقْتَرَبَ أَجَلُهُمْ فَبِأَیِّ حَدِیثٍ بَعْدَهُ یُؤْمِنُونَ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الشعراء 82/26 و تمامها: وَ الَّذِی أَطْمَعُ أَنْ یَغْفِرَ لِی خَطِیئَتِی یَوْمَ الدِّینِ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یوسف 13/12 و تمامها: قٰالَ إِنِّی لَیَحْزُنُنِی أَنْ تَذْهَبُوا بِهِ وَ أَخٰافُ أَنْ یَأْکُلَهُ الذِّئْبُ وَ أَنْتُمْ عَنْهُ غٰافِلُونَ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المائدة 71/5 و تمامها: وَ حَسِبُوا أَلاّٰ تَکُونَ فِتْنَةٌ فَعَمُوا وَ صَمُّوا ثُمَّ تٰابَ اللّٰهُ عَلَیْهِمْ...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شرح الرضی 234/2.</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الشعراء 197/26 و تمامها: أَ وَ لَمْ یَکُنْ لَهُمْ آیَةً أَنْ یَعْلَمَهُ عُلَمٰاءُ بَنِی إِسْرٰائِیلَ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 47/28 و تمامها: وَ لَوْ لاٰ أَنْ تُصِیبَهُمْ مُصِیبَةٌ بِمٰا قَدَّمَتْ أَیْدِیهِمْ فَیَقُولُوا رَبَّنٰا لَوْ لاٰ أَرْسَلْتَ إِلَیْنٰا رَسُولاً فَنَتَّبِعَ آیٰاتِکَ وَ نَکُونَ مِنَ الْمُؤْمِنِینَ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233/2،قرأ الجمهور بنصب (یتمّ) و قرأ مجاهد و الحسن و حمید و ابن محیصن و أبو رجاء (تتمّ) الرضاعة،و قرأ أبو حنیفة و ابن أبی عبلة و الجار ورد بن أبی سبرة بالنصب لکن بکسر الراء فی الرضاعة،و قرأ مجاهد برفع المیم،ینظر إعراب القرآن للنحاس 316/1،و البحر المحیط 223/2.</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سبق تخریجه فی الصفحة 744.</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الجنی الدانی 226.</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المقصود به الرؤاسی و هو محمد بن الحسن أبو جعفر أستاذ الکسائی و الفراء و أول من وضع کتابا فی النحو من الکوفیین ینظر بغیة الوعاة 82/1-84.</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البیت من الطویل،و هو لامری القیس فی ملحق دیوانه 389،و سمط اللالی 67،و المفضلیات 145، و أمالی المرتضی 191/2،و الجنی الدانی 227،و مغنی اللبیب 45،و شرح شواهد المغنی 91/1،و خزانة الأدب 92/4. و یروی إذا ما رکبنا.و یروی قومنا بدل أهلنا.و یروی أن یأتی بدل أن یأتنا و بالتالی یبطل الاستشهاد به. و الشاهد فیه قوله:(أن یأتنا)حیث جزمت(أن)الناصبة الفعل المضارع علی لغة بعض العرب کما حکی اللحیانی و بعض الکوفیین.</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الفراء فی الجنی الدانی 272،و مغنی اللبیب 373،و شرح الرضی 235/2،و الهمع 94/4.</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الزمخشری فی المفصل 307:و(لن)لتأکید ما تعطیه(لا)من نفی المستقبل تقول:(لا أبرح مکانی)قال تعالی:(فلن أبرح الأرض حتی یأذن لی أبی)و(لا)أبرح حتی أبلغ.</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إن دعوی التأبید عند الزمخشری ثبتت بإحدی نسخ متن الأنموذج و هذه النسخة هی التی اعتمد علیها ابن هشام فی رد دعوی الزمخشری بأن لن تفید التأبید کما فعل فی المغنی 274،و تبعه علی ذلک من ذهب فی تخطئة الزمخشری منهم شارح الکافیة هذا.قال الشیخ الأردبیلی:174 و لکن فی بعض نسخ متن الأنموذج:(التأبید)بدل(التأکید)ثم قال الشیخ الأردبیلی فی حاشیة الأنموذج 174: معناها نفی المستقبل نفیا مؤکدا لا مؤبدا کما قال الزمخشری مثل(لن أبرح)و لا مؤبدا فی الدین کما قیل و هو الحق،و إلا یلزم أن یکون فی قوله تعالی:فلن أبرح الأرض حتی یأذن لی أبی)تناقض لأن لن تقتضی التأبید)ینظر للتفصیل فی الهمع 93/4 و ما بعدها.</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103.</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یوسف 80/12.</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95/2 و تمامها: وَ لَنْ یَتَمَنَّوْهُ أَبَداً بِمٰا قَدَّمَتْ أَیْدِیهِمْ وَ اللّٰهُ عَلِیمٌ بِالظّٰالِمِینَ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قد أخبر اللّه عن أهل النار من الکفار و المشرکین أنه یطلبونه کما فی قوله تعالی: (وَ نٰادَوْا یٰا مٰالِکُ لِیَقْضِ عَلَیْنٰا رَبُّکَ قٰالَ إِنَّکُمْ مٰاکِثُونَ).</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عجز بیت من الطویل،و صدره: أیادی سبا یا عزّ ما کنت بعدکم و هو لکثّیر عزة فی دیوانه 328،ینظر الجنی الدانی 272،و مغنی اللبیب 375،و شرح شواهد المغنی 687/2، و رصف المبانی 288،و البحر المحیط 262/7. و الشاهد فیه قوله:(فلن یحل)حیث جزم الفعل ب‍(لن)علی سبیل الشذوذ و قیل و أظهر من هذا أن یکون حذف الألف،و اجتزأ بالفتحة التی قبلها لأنها تدل علیهما(الجنی الدانی 272).</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المنسرح،و هو لأعرابی یمدح الحسین علی رضی اللّه عنهما و هو فی المغنی 375،و شرح شواهده 688/2،و همع الهوامع 97/4،و الدرر 63/4،و شرح الأشمونی 548/3،و الأشباه و النظائر 336/1. و الشاهد فیه قوله:(لن یخب الآن)حیث عملت لن عمل لم فی الجزم و ذلک علی سبیل الشذوذ.</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الجمهور فی الجنی الدانی 363،و المغنی 30 و ما بعدها،و الأصول 138/2 و ما بعدها.</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12/3.</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الفارسی فی الجنی الدانی 364،و المغنی 30.</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الشعراء 20/26.</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14/2،شرح المصنف 103،و شرح الرضی 235/2-236،و المغنی 30.</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البسیط،و هو لعبد اللّه بن عنمه الضبی فی الکتاب 14/3،و الأصمعیات 228،و شرح أبیات سیبویه 100/2،و المفضلیات 383،و المقتضب 10/2،و جمهرة اللغة 328،و الأصول لابن السراج 148/2، و شرح المفصل لابن یعیش 16/7،و شرح دیوان الحماسة للمرزوقی 586،و اللسان مادة(کرب)3846/5، و شرح التسهیل السفر الثانی 944/2،و شرح الرضی 238/2.و یروی ازجر بدل اردد،و لا تنزع سویته بدل لا یرتع بروضتنا. و الشاهد فیه قوله:(إذن یردّ)حیث أعمل إذن و نصب فیها الفعل بعدها لأنها مصدر فی الجواب،و الرفع جائز علی إلغائها و تقدیر الفعل واقعا للحال.</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الاعتماد فی الکتاب 15/3،و شرح الرضی 238/2 حیث قال:و یعنی بالاعتماد:أن یکون ما بعدها من تمام ما قبلها و ذلک فی ثلاثة مواضع: الأول:أن یکون ما بعدها خبرا لما قبلها نحو:(أنا إذن أکرمک). الثانی:أن یکون جزاء للشرط الذی قبل إذن نحو:إذن تأتینی إذن أکرمک. الثالث:أن یکون جوابا للقسم الذی قبلها نحو:و اللّه إذن لأخرجن و قوله: لئن عاد لی عبد العزیز بمثلها و أمکننی منها إذن لا أقیلها و لا یقع المضارع بعد إذن فی غیر هذه المواضع الثلاثة معتمدا علی ما قبلها.</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إذن تنصب الفعل المضارع بثلاثة شروط کما ذکره المرادی فی الجنی الدانی 361-362: الأول:أن یکون الفعل مستقبلا فإن کان حالا رفع. الثانی:أن تکون مصدره فإن تأخرت ألغیت. الثالث:ألا یفصل بینها و بین الفعل بغیر القسم فإن فصل بینهما بغیره ألغیت،و إن فصل بالقسم لم یعتبر. و أجاز ابن عصفور الفصل بالظرف نحو:إذن غدا أکرمک،و أجاز ابن بابشاذ الفصل بالنداء و الدعاء.</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رأیهما فی الجنی الدانی 363،و مغنی اللبیب 32.</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103.</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الإسراء 76/17،و تمامها: وَ إِنْ کٰادُوا لَیَسْتَفِزُّونَکَ مِنَ الْأَرْضِ لِیُخْرِجُوکَ مِنْهٰا وَ إِذاً لاٰ یَلْبَثُونَ خِلاٰفَکَ إِلاّٰ قَلِیلاً. قرأ أبیّ (و إذا لا یلبثوا) بحذف النون،أعمل إذا فنصب بها علی قول الجمهور و بأن مضمرة بعدها علی قول بعضهم،و قرأ عطاء (لا یلبّثون) بضم الیاء و فتح اللام و الباء مشددة،و قرأ یعقوب کذلک إلا أنه کسر الباء (لا یلبّثون) .ینظر البحر المحیط 63/6،و المختصر لابن خالویه 77،و النشر فی القراءات العشر 308/2.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الکوفیین فی الجنی الدانی 262،و شرح الرضی 239/2،و مغنی اللبیب 242.</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103.</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6/3-7،و شرح الرضی 239/2.</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جزء بیت من الطویل،و هو لجمیل بثینة فی دیوانه 108،و ینظر شرح التسهیل السفر الثانی 937/2، و رصف المبانی 217،و شرح المفصل 14/9-16،و شرح الرضی 239/2،و الجنی الدانی 262،و المغنی 242، و نسبة السیوطی فی شرح شواهد المغنی 508/1 لحسان بن ثابت،و ینظر شرح شذور الذهب 307، و الإنصاف 580/2،و أوضح المسالک 11/3،و همع الهوامع 100/4،و خزانة الأدب 481/8-482. و الشاهد فیه قوله:(کیما أن تغرّ)حیث ظهرت(أن)المصدریة بعد(کی)و ذلک لأن کی هنا دالة علی التعلیل و لیست حرفا مصدریا و کی هنا تعلیلیة فیقدر بعدها أن إذا لم تکن موجودة.</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التسهیل السفر الثانی 936/2،و شرح الرضی 239/2.</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ممن یقول بأنها حرف جر الأخفش فهی حرف جر فی جمیع استعمالاتها و انتصاب الفعل بعدها-</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103،و شرح الرضی 239/2.</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103.</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بیت من الطویل،و عجزه: أصعدّ فی علو الهوی أم تصوبا و هو للأسود بن یعفر فی دیوانه 21،و ینظر سر صناعة الإعراب 136/1،و مغنی اللبیب 462،و شرح شواهد المغنی 774/2،و البحر المحیط 67/7،و أوضح المسالک 345/3،و همع الهوامع 162/4،و خزانة الأدب 527/9- 528،و یروی لا یسألنه بدل لا یسألننی. و الشاهد فیه قوله:(عن بما)حیث أکد حرف الجر(عن)توکیدا لفظیا بإعادته بلفظ مرادف له،و هو الباء التی بمعنی(عن)و المتصلة فی اللفظ ب‍(ما)الموصولة.</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240/2-241،اعلم أن هذه الحروف مختلف فیها إذا انتصب الفعل بعدها بإضمار أن،فعند البصریین حتی و لام کی و لام الجحود حروف جر و الواو و الفاء و أو حروف عطف،و لا ینصب عندهم شیء منها شیء بنفسه،و عند الکوفیین أنّ حتی و اللامین تنصب بنفسها لقیامها مقام الناصب،و عند الجرمی أن الفاء و الواو و أو ناصبة بنفسها،و قال الفراء الأفعال بعد هذه الأحرف منتصبة علی الخلاف أی أن المعطوف بها صار مخالفا للمعطوف علیه فی المعنی فخالفه فی الإعراب. و قال الکسائی من بین الکوفیین إن حتی لیست فی کلام العرب حرف جر،و إن الجر الذی بعدها فی نحو: (سَلاٰمٌ هِیَ حَتّٰی مَطْلَعِ الْفَجْرِ) بتقدیر حرف الجر أی إلی بعدها أی حتی انتهی إلی مطلع الفجر.</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العبارة منقولة عن الرضی بتصرف دون إسناد 241/2.</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القدر 5/97.</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الطویل،و صدره: سریت بهم حتی تکل مطیّهم و هو لامرئ القیس فی دیوانه 93،و ینظر الکتاب 27/3،و شرح أبیات سیبویه 420/2،و المقتضب 72/2،و شرح المفصل 19/8،و مغنی اللبیب 172،و شرح شواهد المغنی 374/1،و رصف المبانی 181/5،و اللسان مادة(مطا) 4226/6،و همع الهوامع 159/5،و شرح الأشمونی 420/2. و الشاهد فیه قوله:(حتی الجیاد)حیث جاءت حتی ابتدائیة و لیست عاطفة کما زعم ابن السید فیما نقله عنه ابن هشام فی المغنی 172.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الکافیة المحققة(قبلها)بدل(قبله).</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المصنف فی شرحه 103:(یعنی أنها تنصب بشرط أن یکون الفعل مترقبا بالنظر إلی ما قبله،و لا یلزم أن یکون مترقبا عند الإخبار به).</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خلت الکافیة المحققة من[أن]،قال الرضی فی شرحه 242/2:(لأن حتی التی یقع بعدها المضارع مرفوعا کان أو منصوبا لا یخلو إما أن یکون بمعنی کی أو إلی)و قال المصنف:(فإن فقد شرط الاستقبال بطل النصب و صارت حرف ابتداء،و أما إذا انتفی شرط الاستقبال معها فلا بد أن یکون ما قبلها سببا لما بعدها بخلاف حال الاستقبال).ینظر شرح المصنف 103-104.</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243/2:(أی حرف استئناف أی ما بعدها کلام مستأنف لا یتعلق من حیث الإعراب بما قبلها کما تعلق المنصوب،لأن حتی المنصوب ما بعدها حرف جر متعلق بما قبلها و لا نعنی بکونها حرف ابتداء أن ما بعدها مبتدأ مقدرا أی(أنا أدخلها)فی قوله:(و زلزلوا حنی یقول الرسول)بالرفع علی قراءة نافع-فهو فی الاستئناف مثل قوله تعالی: حَتّٰی إِذٰا جٰاءَ أَمْرُنٰا جاء بعده جملة شرطیة مستأنفة).</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214/2.</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104،و العبارة منقولة بتصرف یسیر عنه.</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243/2.</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المصنف فی شرحه:(لأنک إذا جعلت الفعل حالا وجب الحکم علی سبیل الاستقلال و انقطعت الجملة عما قبلها و الکلام فی کان الناقصة فتبقی بغیر خبر فیفسد معناها،و کذلک امتنع أسرت حتی تدخلها بالرفع،لأنک إذا جعلته فعل حال وجب أن یکون ما قبلها سببا لما بعدها،فتکون حاکما بوقوع المسبب شاکا بوقوع السّبب لأنک استفهمت عنه و أما إذا قلت کان سیری-</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اللام سمیت بلام(کی)لأنها بمعنی(کی)لأنها للسبب و کی کذلک،و هذه اللام لا یکون ما قبلها إلا کلاما قائما بنفسه،و تکون قبلها الجملة الاسمیة و الجملة الفعلیة،و الفعل بعدها منصوب بأن مضمرة.و أجاز ابن کیسان و السیرافی أن یکون النصب بعدها بإضمار(أن).ینظر رصف المبانی 224-225،و شرح المفصل 20/7-28،و شرح المصنف 104،و شرح الرضی 244/2،و المغنی 241 و ما بعدها.</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 بین لام الجحود و بین لام کی،أن لام کی یکون قبلها کلاما تاما بخلاف لام الجحود فإنها مع ما بعدها فی موضع خبر کان المنفیة بما،و حکی عن بعض النحویین حذف لام الجحود و إظهار(أن) مستدلا بقوله تعالی:(و ما کان هذا القرآن أن یفتری)یونس 37/10،و ردّ بأن الآیة لا دلیل بها لأن أن یفتری فی تأویل مصدر و هو الخبر،و قال أبو حیان فی افتراء أو مفتری،و یزعم بعض النحویین أن (أن)هذه هی المضمرة بعد لام الجحود،و أنه لما حذفت اللام أظهرت(أن)و أن اللام و أن یتعاقبان، فحیث جیء باللام لم تأت بأن بل تقدرها و حیث حذفت اللام ظهرت أن،و الصحیح أنهما لا یتعاقبان و أنه لا یجوز حذف اللام و إظهار(أن)إذ لم یقم دلیل علی ذلک،ینظر رصف المبانی 225، و همع الهوامع 108/4.</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الأنفال 33/8،و تمامها: وَ مٰا کٰانَ اللّٰهُ لِیُعَذِّبَهُمْ وَ أَنْتَ فِیهِمْ وَ مٰا کٰانَ اللّٰهُ مُعَذِّبَهُمْ وَ هُمْ یَسْتَغْفِرُونَ.</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أبو حیان فی البحر 483/4:(لما کانت کینونته فیهم سببا لانتفاء تعذیبهم أکد خبر کان باللام علی رأی الکوفیین أو جعل خبر کان الإرادة المنفیة علی رأی البصریین و انتفاء الإرادة للعذاب أبلغ من انتفاء العذاب...).و ینظر شرح التسهیل لابن مالک السفر الثانی 948/2-949،و همع الهوامع 110/4.</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الهمع 108/4 و ما بعدها.</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الهمع 109/4.</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للتفصیل ینظر الجنی الدانی 61 و ما بعدها،و مغنی اللبیب 243 و ما بعدها،و شرح الکافیة الشافیة 1543/3،و الأصول لابن السراج 153/2،و المساعد 84/3،و همع الهوامع 118/4.</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104.</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سیبویه فی الکتاب 32/3:لا تأتینا فتحدثنا إلا ازددنا فیک رغبة،فالنصب ها هنا کالنصب فی ما تأتینی فتحدثنی إذا أردت معنی:(ما تأتینی محدّثا).و ینظر فی توجیه العبارة فی المعنی 213 و ما بعدها،و شرح المفصل 27/7 و ما بعدها.</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المصنف فی شرحه 104:(و إن کانت فاء السببیة فهی مع الجملة منقطعة عما قبلها فلا فرق بین أن تکون السببیة تدخل علی الأسماء أیضا کقوله تعالی: (فَأَنْتُمْ فِیهِ سَوٰاءٌ) و شبهه،و نواصب الأفعال لا دخول لها علی الأسماء لانتفاء معناها فثبت أن الفاء لا عمل لها و إن العامل(أن)المقدرة).</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مثاله:(و لو لا أرسلت إلینا رسولا فنتبع آیاتک).</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الرجز،لأبی النجم فی الکتاب 35/3،و المقتضب 14/2،و الأصول 183/2،و سر صناعة الإعراب 270/1، و شرح المفصل 26/7،و شرح ابن عقیل 350/2،و شرح شذور الذهب 322،و أوضح المسالک 182/4،-</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244/2:(و الکسائی و الفراء جوزوا نصب الدعاء المدلول علیه بالخبر نحو: (غفر اللّه لک فیدخلک الجنة)).</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طه81/،و تمامها: کُلُوا مِنْ طَیِّبٰاتِ مٰا رَزَقْنٰاکُمْ وَ لاٰ تَطْغَوْا فِیهِ فَیَحِلَّ عَلَیْکُمْ غَضَبِی وَ مَنْ یَحْلِلْ عَلَیْهِ غَضَبِی فَقَدْ هَویٰ.</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 36/35،و تمامها: وَ الَّذِینَ کَفَرُوا لَهُمْ نٰارُ جَهَنَّمَ لاٰ یُقْضیٰ عَلَیْهِمْ فَیَمُوتُوا وَ لاٰ یُخَفَّفُ عَنْهُمْ مِنْ عَذٰابِهٰا کَذٰلِکَ نَجْزِی کُلَّ کَفُورٍ.</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الأصول 153/2.</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البحر المحیط 301/7.</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 و هو للعین المنقری فی الکتاب 32/3،و الرد علی النحاة 124،و خزانة الأدب 207/3، 541/8،و شرح التسهیل السفر الثانی 964/2،و شرح الرضی 248/2. و الشاهد فیه قوله:(فینسب)حیث نصب الفعل المضارع بعد فاء السببیة علی الجواب و الرفع جائز علی القطع.</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53/7،و تمامها: ...یَقُولُ الَّذِینَ نَسُوهُ مِنْ قَبْلُ قَدْ جٰاءَتْ رُسُلُ رَبِّنٰا بِالْحَقِّ فَهَلْ لَنٰا مِنْ شُفَعٰاءَ فَیَشْفَعُوا لَنٰا أَوْ نُرَدُّ فَنَعْمَلَ غَیْرَ الَّذِی کُنّٰا نَعْمَلُ....</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245/2،و تمامها: ...فَیُضٰاعِفَهُ لَهُ أَضْعٰافاً کَثِیرَةً وَ اللّٰهُ یَقْبِضُ وَ یَبْصُطُ وَ إِلَیْهِ تُرْجَعُونَ. و قرأ ابن کثیر و ابن عامر (فیضعفه) بالتشدید من ضعف،و الباقون من ضاعف،و قرأ ابن عامر و عاصم بنصب الفاء،و الباقون بالرفع علی العطف علی صلة الذی و هو قوله(یقرض)أو علی الاستئناف أی فهو یضاعفه و الأول أحسن لأنه لا حذف فیه،و النصب علی أن یکون جوابا للاستفهام علی المعنی،و قال أبو علی الرفع أحسن،و ذهب بعض النحویین إلی أنه إذا کان الاستفهام عن المسند إلیه الحکم لا عن الحکم فلا یجوز النصب بإضمار أن بعد الفاء فی الجواب، فهو محجوج بهذه القراءة المتواترة...</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73/4،و تمامها: وَ لَئِنْ أَصٰابَکُمْ فَضْلٌ مِنَ اللّٰهِ لَیَقُولَنَّ کَأَنْ لَمْ تَکُنْ بَیْنَکُمْ وَ بَیْنَهُ مَوَدَّةٌ یٰا لَیْتَنِی کُنْتُ مَعَهُمْ فَأَفُوزَ فَوْزاً عَظِیماً.</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البسیط،و هو بلا نسبة فی شرح التسهیل السفر الثانی 966/2،و شرح الکافیة الشافیة 1545/3،و شرح ابن عقیل 351/2،و شرح شذور الذهب 325،و المقاصد النحویة 389/4،و شرح قطر الندی 74،و همع الهوامع 12/2،و شرح الأشمونی 563/3. و الشاهد فیه قوله(فتبصر)حیث نصب الفعل المضارع تبصر بأن مضمرة وجوبا بعد فاء السببیة و ذلک فی جواب العرض.</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المنافقون 10/63 و تمامها: وَ أَنْفِقُوا مِنْ مٰا رَزَقْنٰاکُمْ مِنْ قَبْلِ أَنْ یَأْتِیَ أَحَدَکُمُ الْمَوْتُ فَیَقُولَ رَبِّ لَوْ لاٰ أَخَّرْتَنِی إِلیٰ أَجَلٍ قَرِیبٍ فَأَصَّدَّقَ وَ أَکُنْ مِنَ الصّٰالِحِینَ.</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الجنی الدانی 74،و شرح التسهیل السفر الثانی 967/2،و شرح ابن عقیل 358/2.</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عبس 3/80-4.</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الرجز بلا نسبة فی معانی القرآن للفراء 9/3-235،و ینظر الخصائص 316/1،و سر صناعة الإعراب 407/1،و رصف المبانی 249،و اللامات 135،و شرح التسهیل السفر الثانی 967/2،و الإنصاف 220/1، و المغنی 206،و شرح شواهد المغنی 454/1،و شرح عمدة الحافظ 239،و اللسان مادة(علل)3081/4، و المقاصد النحویة 396/4. و الدّولة:التغیر و الانتقال من حال إلی حال،و اللّمة:الشدة و هی منصوبة علی نزع الخافض.و التقدیر علی اللمة. و الشاهد فیه قوله:(فتستریح)حیث نصب الفعل المضارع بفاء السببیة التی سبق بالترجی و الذی قال عنه ابن مالک قد یحمل علی التمنی فیکون له جواب منصوب کما فی الشاهد.</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284/2،و قرأ ابن عامر و عاصم و یزید و یعقوب و سهل فی (فیغفر و یعذب) بالرفع فیهما علی القطع،و قرأ باقی السبعة بالجزم عطفا علی الجواب،و قرأ ابن عباس و الأعرج و أبو حیوة بالنصب، ینظر القرطبی 1231/2-1232،و البحر المحیط 376/2،و فتح القدیر 309/1،و فی السبعة فی القراءات لابن مجاهد:فقرأ ابن کثیر و نافع و أبو عمرو و حمزة و الکسائی-و هم باقی السبعة-بالجزم ینظر السبعة 195.</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36/3.</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الکوفیین فی شرح التسهیل السفر الثانی و قد ورد هذا القول عنده.</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یس 82/36 قرأ ابن عامر و الکسائی بالنصب،و قرأ الباقون بالرفع،ینظر السبعة فی القراءات 544، و حجة القراءات 443 و ما بعدها.</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الوافر،و هو للمنیرة بن حنباء کما فی الکتاب 39/3 92،و المقتضب 24/2،و الأصول 182/2، و شرح المفصل 55/7،و شرح لتسهیل السفر الثانی 960/2،و شرح الرضی 245/2،و البحر المحیط 280/6،و مغنی اللبیب 232،و شرح شواهد المغنی 497/1،و رصف المبانی 379،و شرح شذور الذهب 319،و خزانة الأدب 522/8. و الشاهد فیه قوله:(فأستریحا)حیث نصب الفعل المضارع(أستریح)بعد فاء السببیة مع أنه البست مسبوقه بطلب أو نفی و ذلک ضرورة.و بعضهم زعم أن أستریحا فعل مضارع مبنی علی الفتح لاتصاله-</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249/2:أی یجتمع مضمون ما قبلها و مضمون ما بعدها فی زمان واحد و یکون قبلها أمر أو نهی أو استفهام أو تخصیص أو عرض...</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الوافر،و عجزه: لصوت أن ینادی داعیان و هو للأعشی فی الکتاب 45/3،و ینظر معانی القرآن للفراء 314/2،و الأغانی 159/2،و سمط اللآلی 726،و الأمالی لأبی علی القالی 90/2،و سر صناعة الإعراب 392/1،و الإنصاف 531/2، و شرح التسهیل السفر الثانی 971/2،و أمالی ابن الحاجب 864/2،و شرح المفصل 23/7،و شرح المصنف 105، و شرح شذور الذهب 327،و مغنی اللبیب 519،و شرح ابن عقیل 353/2،و البحر المحیط 139/7،و همع الهوامع 127/4. و الشاهد فیه قوله:(و أدعو)حیث نصب الفعل المضارع ب‍(أن)مضمرة وجوبا بعد واو المعیة.</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الکامل،و عجزه: عار علیک إذا فعلت عظیم و هو لأبی الأسود الدؤلی فی دیوانه 404،و الکتاب 42/3،و شرح أبیات سیبویه 188/2،و المقتضب 26/2، و شرح دیوان الحماسة للمرزوقی 535،و أمالی ابن الحاجب 864/2،و الجنی الدانی 157،و شرح التسهیل لابن مالک السفر الثانی 972/2،و شرح ابن عقیل 353/2،و مغنی اللبیب 472،و شرح المفصل 24/7،و الهمع 127/4،و خزانة الأدب 564/8-567.</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142/3 و تمامها: أَمْ حَسِبْتُمْ أَنْ تَدْخُلُوا الْجَنَّةَ وَ لَمّٰا یَعْلَمِ اللّٰهُ الَّذِینَ جٰاهَدُوا مِنْکُمْ وَ یَعْلَمَ الصّٰابِرِینَ.</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71/3 و تمامها: یٰا أَهْلَ الْکِتٰابِ لِمَ تَلْبِسُونَ الْحَقَّ بِالْبٰاطِلِ وَ تَکْتُمُونَ الْحَقَّ وَ أَنْتُمْ تَعْلَمُونَ و أجاز الفراء و الزجاج فی و یکتمون النصب فتسقط النون من حیث العربیة علی قولک:لم تجمعون ذا و ذا فیکون نصبا علی الصرف فی قول الکوفیین و بإضمار أن فی قول البصریین و أنکر أبو علی النصب و قال لا یحوز إلا الرفع.ینظر البحر المحیط 515/2،و معانی القرآن للفراء 221/1.</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27/6 و تمامها: وَ لَوْ تَریٰ إِذْ وُقِفُوا عَلَی النّٰارِ فَقٰالُوا یٰا لَیْتَنٰا نُرَدُّ وَ لاٰ نُکَذِّبَ بِآیٰاتِ رَبِّنٰا وَ نَکُونَ مِنَ الْمُؤْمِنِینَ. قرأ ابن عامر و حمزة و حفص و (لا نکذب) و (نکون) بالنصب فیهما و قال ابن عطیة:(و قرأ ابن عامر فی روایة هشام بن عمار عن أصحابه عن ابن عامر و (لا نکذب) بالرفع و (نکون) بالنصب. ینظر السبعة فی القراءات 255،و الکشف 427/1،و حجة القراءات 245،و البحر المحیط 106/4.</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البحر المحیط 106/4 و ما بعدها،و همع الهوامع 126/4.</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105.</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47/3.</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هذا القول فی المفصل للزمخشری 247،و الکتاب 49/3،و العبارة موجودة فیهما،و هو قاتلی أو أفتدی منه و إن شئت ابتدأته علی(أو أنا أفتدی).و قال ابن یعیش فی شرح المفصل 23/7(و النصب علی معنی(إلا أن)و المعنی یقتلنی أو أفتدی،و المراد أن القتل قد یکون و یرتفع بالفدیة،و لو رفعت جاز علی معنی:أو أنا ممن یفتدی).</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الوافر،و هو لزیاد الأعجم فی دیوانه 101،و ینظر الکتاب 48/3،و المقتضب 92/2،و شرح أبیات سیبویه 169/2،و شرح المفصل 15/5،و شرح التسهیل السفر الثانی 952/2،و أمالی ابن الشجری 319/2، و شرح ابن عقیل 347/2،و شرح شذور الذهب و المغنی 93،و شرح شواهد المغنی 205/1،و المقاصد النحویة 385/4. و الشاهد فیه قوله:(أو تستقیما)حیث نصب الفعل المضارع بأن مضمرة وجوبا بعد أو التی بمعنی(إلا).</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البحر المحیط 106/4 و ما بعدها.</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لعروة بن الورد فی دیوانه 89،و لأبی عطاء السندی فی الأغانی 244/17،و ینظر العقد الفرید 31/3،و المقرب 263/1،و رصف المبانی 212. و الشاهد فیه قوله:(أو تموت)حیث نصب الفعل بإضمار(أن)و أو بمعنی إلاّ.</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الطویل،و صدره: فقلت له لا تبک عینک إنما و هو لامرئ القیس فیدیوانه 66،و ینظر الکتاب 47/3،و المقتضب 28/2،و شرح أبیات سیبویه 59/2، و الخصائص 263/1،و اللمع 211،و شرح المفصل 22/7-23،و الجنی الدانی 231،و شرح التسهیل السفر الثانی 953/2،و أمالی ابن الحاجب 313/1،و رصف المبانی 212،و خزانة الأدب 212/4. و الشاهد فیه قوله:(أو نموت)حیث نصب الفعل المضارع(نموت)بأن مضمرة بعد(أو)التی بمعنی (إلاّ).</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سبق تخریجه برقم 611.</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الفتح 16/48 و تمامها: قُلْ لِلْمُخَلَّفِینَ مِنَ الْأَعْرٰابِ سَتُدْعَوْنَ إِلیٰ قَوْمٍ أُولِی بَأْسٍ شَدِیدٍ تُقٰاتِلُونَهُمْ أَوْ یُسْلِمُونَ فَإِنْ تُطِیعُوا یُؤْتِکُمُ اللّٰهُ أَجْراً حَسَناً....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هامش شرح الرضی 250/2،و الهمع 117/4-141 و ما بعدها.</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الطویل،و هو للحصین بن الحمام فی الکتاب 50/3،و شرح اختیارات المفضل 334،و شرح المفصل 50/3،و سر صناعة الإعراب 272/1،و شرح التسهیل السفر الثانی 991/2،و البحر المحیط 248/5،و همع الهوامع 117/4،و خزانة الأدب 324/3،و شرح التصریح 244/2،و یروی و لو لا رجال. و الشاهد فیه قوله:(أو أسوءک)حیث نصب الفعل المضارع بأن مضمرة بعد(أو).</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 بیت من الوافر،و عجزه: أحبّ إلیّ من لبس الشّفوف و هو لمیسون بنت بحدل فی سر صناعة الإعراب 283/1،و ینظر الکتاب 45/3،و المقتضب 27/2،و الأصول 150/2،و الجمل للزجاجی 187،و شرح المفصل 25/7،و شرح الحماسة للمرزوقی 1477، و الجنی الدانی 157،و شرح التسهیل السفر الثانی 990/2،و شرح الرضی 250/2،و المغنی 352،و شرح شواهد المغنی 653/2،و رصف المبانی 485،و الهمع 141/4،و الخزانة 503/8-504. و الشاهد فیه قوله:(و تقرّ)حیث نصب الفعل المضارع ب‍(أن)المضمرة بعد الواو التی بمعنی مع حیث تقدمها اسم خالص من التقدیر بالفعل و هو(لبس).</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صدر بیت من البسیط،و عجزه: ما کنت أوثر إترابا علی ترب و هو لبعض الطائیین فی شرح التسهیل السفر الثانی 991/2،و ینظر شرح ابن عقیل 360/2،و أوضح المسالک 194/4،و شرح شذور الذهب 331،و شرح التصریح 244/2،و همع الهوامع 141/4،و المقاصد النحویة 398/4. المعتر:الفقیر الذی یتعرض للمعروف،إترابا:استغناء الترب الفقر.</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الشوری 51/42 و تمامها: وَ مٰا کٰانَ لِبَشَرٍ أَنْ یُکَلِّمَهُ اللّٰهُ إِلاّٰ وَحْیاً أَوْ مِنْ وَرٰاءِ حِجٰابٍ أَوْ یُرْسِلَ رَسُولاً فَیُوحِیَ بِإِذْنِهِ مٰا یَشٰاءُ إِنَّهُ عَلِیٌّ حَکِیمٌ و قرأ الجمهور بنصب الفعل یرسل)و(فیوحی)عطف و قرأ نافع برفع اللام فی یرسل و إسکان الیاء فی(فیوحی). ینظر السبعة فی القراءات 582،و الکشف 368/2،و حجة القراءات 644،و البحر المحیط 504/7.</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البسیط،و عجزه:-</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کالثور یضرب لما عافت البقر و هو لأنس بن مدرکة فی الأغانی 357/20،و ینظر الأمثال لأبی عبیدة 2745،و الحیوان 18/1،و شرح ابن عقیل 359/2،و شرح شذور الذهب 332،و أوضح المسالک 195/4،و الهمع 1474،و اللسان مادة(عیف) 3192/4،(ثور)522/1 و یروی فیه کلیبا بدل سلیکا،و یروی:عقلی بدل و قتلی. و الشاهد فیه قوله:(ثم أعقله)حیث نصب الفعل المضارع بأن مضمرة جوازا بعد(ثم)العاطفة و قد تقدم علیها اسم خالص من التأویل و هو(قتلی).</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معانی القرآن للأخفش 672/2،و البحر المحیط 421/7،و إعراب القرآن للنحاس 20/4،و الهمع 142/4.</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64/39 و تمامها: أَ فَغَیْرَ اللّٰهِ تَأْمُرُونِّی أَعْبُدُ أَیُّهَا الْجٰاهِلُونَ.</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الروم 24/30 و تمامها: وَ مِنْ آیٰاتِهِ یُرِیکُمُ الْبَرْقَ خَوْفاً وَ طَمَعاً وَ یُنَزِّلُ مِنَ السَّمٰاءِ مٰاءً فَیُحْیِی بِهِ الْأَرْضَ بَعْدَ مَوْتِهٰا إِنَّ فِی ذٰلِکَ لَآیٰاتٍ لِقَوْمٍ یَعْقِلُونَ.</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المقتضب 27/2 و ما بعدها،و الهمع 142/4.</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همع الهوامع 143/4.</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الزمر 64/39 ینظر السبعة فی القراءات 563،و الکشف 240/2،و تفسیر القرطبی 5730/7،و البحر المحیط 421/7.</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105،و شرح الرضی 250/2.</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150/2 و تمامها: وَ حَیْثُ مٰا کُنْتُمْ فَوَلُّوا وُجُوهَکُمْ شَطْرَهُ لِئَلاّٰ یَکُونَ لِلنّٰاسِ عَلَیْکُمْ حُجَّةٌ إِلاَّ الَّذِینَ ظَلَمُوا مِنْهُمْ فَلاٰ تَخْشَوْهُمْ وَ اخْشَوْنِی.... قال أبو حیان فی البحر المحیط 614/1:(و هذه(أن)واجبة الإظهار هنا لکراهتهم اجتماع لام الجر مع لا النافیة لأن فی ذلک قلقا فی اللفظ و هی جائزة الإظهار فی غیر هذا الموضع).</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250/2.</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105.</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الکسائی فی البحر المحیط 158/5-159.</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معانی القرآن للفراء 464/1،و البحر المحیط 158/5-159.</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 37/10،و تمامها: وَ مٰا کٰانَ هٰذَا الْقُرْآنُ أَنْ یُفْتَریٰ مِنْ دُونِ اللّٰهِ وَ لٰکِنْ تَصْدِیقَ الَّذِی بَیْنَ یَدَیْهِ وَ تَفْصِیلَ الْکِتٰابِ لاٰ رَیْبَ فِیهِ مِنْ رَبِّ الْعٰالَمِینَ.</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عجز بیت من البسیط،و صدره: ترتع ما رتعت حتی إذا ادکرت و هو للخنساء فی دیوانها 383،و ینظر الکتاب 237/1،و شرح أبیات سیبویه 282/1،و المقتضب 305/4، و المنصف 197/1،و الشعر و الشعراء 354/1،و أمالی ابن الشجری 71/1،و شرح المفصل 115/1،و الخصائص 203/2،و شرح التسهیل السفر الأول 806/2،و شرح الأشمونی 213/1،و خزانة الأدب 431/1،342. و الشاهد فیه قوله:(إقبال)و(إدبار)و هما مصدران قد أخبر بهما.</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60/3،و ینظر شرح الرضی 253/2،و ینظر الجنی الدانی 612.</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الجنی الدانی 612.</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العبارة منقولة عن الرضی دون أن یعزوها له 253/2.</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132/7 و تمامها: وَ قٰالُوا مَهْمٰا تَأْتِنٰا بِهِ مِنْ آیَةٍ لِتَسْحَرَنٰا بِهٰا فَمٰا نَحْنُ لَکَ بِمُؤْمِنِینَ.</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الجنی الدانی 611-612.</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57/3.</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المقتضب 45/2.</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صدر بیت من الکامل،و عجزه: حقا علیک إذا اطمأن المجلس و هو لعباس بن مرداس فی دیوانه 72،و ینظر الکتاب 57/3،و شرح أبیات سیبویه 93/2،و المقتضب 47/2، و الخصائص 131/1،و شرح المفصل 97/4،و شرح التسهیل السفر الثانی 1017/2،و رصف المبانی 149،و شرح الرضی 253/2،و اللسان مادة (أذذ)50/1،و خزانة الأدب 29/9. و الشاهد فیه قوله:(إذما-فقل)جیث جاءت(إذما)للمجازاة بدلیل دخول الفاء علی الجواب.</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فی الکافیة المحققة.</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الطویل،و هو لقیس بن الخطیم فی دیوانه 88،و ینظر الکتاب 61/3،و شرح أبیات سیبویه 137/2،و المقتضب 57/2،و الشعر و الشعراء 327،و شرح اختیارات المفضل 937،و شرح المفصل 47/7، و خزانة الأدب 25/7-27. و الشاهد فیه قوله:(فنضارب)جیث جزم عطفا علی موضع(کان)فی محل جزم علی جواب إذا التی أعملها عمل(إن)و ذلک للضرورة الشعریة.</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الجنی 367 و ما بعدها.</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الجنی 368.</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الجنی الدانی 368.</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المقتضب 3/2-4.</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105.</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الجنی الدانی 267.</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220/4.</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المرادی فی الجنی الدانی 267 تنبیهان: الأول:(لم)من خواص الفعل المضارع،و ظاهر مذهب سیبویه أنها تدخل علی مضارع اللفظ فتصرف معناه إلی الماضی و هو مذهب المبرد).</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البیت من البسیط،و هو بلا نسبة فی سر صناعة الإعراب 448/1،و شرح المفصل 8/7،و شرح التسهیل السفر الثانی 1015/2،و شرح الرضی 251/2،و الجنی الدانی 266،و مغنی اللبیب 365،-</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الجنی الدانی 593،و همع الهوامع 313/4 و ما بعدها.</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105،و شرح الرضی 251/2.</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الوافر،و هو بلا نسبة فی شرح التسهیل السفر الثانی 1014/2،و مغنی اللبیب 369، و الهمع 314/4. و الشاهد فیه قوله:(و لمّا)حیث حذف الفعل الذی دخلت علیه(لما)و أراد،و لما أکن کذلک.</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الرجز بلا نسبة فی شرح التسهیل السفر الثانی 1014/2،و ینظر شرح المفصل /111/8و ضرائر الشعر 183 و ما بعدها،و خزانة الأدب 9/9.و الشطر الثانی منه: فی کفّه زیغ و فی فیه فقم و الشاهد فیه قوله:(و لم)یرید و لم یشمط،فحذف مجزوم(لم)تشبیها لها بمجزوم(لما)و ذلک ضرورة.</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الرجز بلا نسبة فی شرح التسهیل السفر الثانی 1068/2،و ینظر جمهرة اللغة 46/2-47،و الجنی الدانی 593،و مغنی اللبیب 371،و شرح شواهد المغنی 683/2،و همع الهوامع 299/3،42/2،و الدرر 118/3، و اللسان مادة(غنث)3305/5. و الشاهد فیه قوله:(لّما غنثت)حیث جاءت بمعنی إلا بعد القسم.</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 22/12 و تمامها: وَ لَمّٰا بَلَغَ أَشُدَّهُ آتَیْنٰاهُ حُکْماً وَ عِلْماً وَ کَذٰلِکَ نَجْزِی الْمُحْسِنِینَ.</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القصص 23/28 و تمامها: وَ لَمّٰا وَرَدَ مٰاءَ مَدْیَنَ وَجَدَ عَلَیْهِ أُمَّةً مِنَ النّٰاسِ یَسْقُونَ...</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الحاصرتین زیادة من الکافیة المحققة.</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29/22 و تمامها: ثُمَّ لْیَقْضُوا تَفَثَهُمْ وَ لْیُوفُوا نُذُورَهُمْ وَ لْیَطَّوَّفُوا بِالْبَیْتِ الْعَتِیقِ.</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الطلاق 7/65 و تمامها: لِیُنْفِقْ ذُو سَعَةٍ مِنْ سَعَتِهِ وَ مَنْ قُدِرَ عَلَیْهِ رِزْقُهُ فَلْیُنْفِقْ مِمّٰا آتٰاهُ اللّٰهُ.....</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العنکبوت 12/29 و تمامها: وَ قٰالَ الَّذِینَ کَفَرُوا لِلَّذِینَ آمَنُوا اتَّبِعُوا سَبِیلَنٰا وَ لْنَحْمِلْ خَطٰایٰاکُمْ وَ مٰا هُمْ بِحٰامِلِینَ مِنْ خَطٰایٰاهُمْ مِنْ شَیْءٍ إِنَّهُمْ لَکٰاذِبُونَ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الحدیث بهذا اللفظ أخرجه البخاری فی باب الصلاة علی الحصیر من کتاب الصلاة 100/1،و أبو داوود فی کتاب الصلاة 166/1.</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یونس 58/10،و تمامها: قُلْ بِفَضْلِ اللّٰهِ وَ بِرَحْمَتِهِ فَبِذٰلِکَ فَلْیَفْرَحُوا هُوَ خَیْرٌ مِمّٰا یَجْمَعُونَ، قال أبو حیان فی البحر المحیط 170/5:(و قرأ عثمان،و أبیّ و أنس و الحسن و أبور رجاء و ابن هرمز و ابن سیرین</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صحیح مسلم و هو بروایة لتأخذوا مناسککم...)79/4،(فی کتاب الحج باب استحباب رمی جمرة العقبة یوم النحر راکبا)و ذکرته کتب النحو مثل الجمل للزجاجی 208،و الإنصاف 525/2، و البحر المحیط 170/5،و شرح الرضی 252/2،و الجنی الدانی 111،و الهمع 308/4.</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صدر بیت من الخفیف،و عجزه: فلتقضّی حوائج المسلمینا و هو بلا نسبة فی الإنصاف 525/2،و ینظر شرح الرضی 252/2،و تذکرة النحاة 666،و مغنی اللبیب 300، و شرح شواهد المغنی 602/2،و شرح التصریح 55/1،و خزانة الأدب 14/9-106. و الشاهد فیه قوله:(لتقم،لتقضی)حیث جاء أمر المخاطب باللام و هذا فی الشعر أکثر منه فی النثر فی (فلتقضی)إشباع للکسرة.</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البصریین و الکوفیین فی شرح التسهیل السفر الثانی 1009/2،و شرح الرضی 252/2، و مغنی اللبیب 299-300.</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التسهیل السفر الثانی 1007/2.</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إبراهیم 31/14،و تمامها: قُلْ لِعِبٰادِیَ الَّذِینَ آمَنُوا یُقِیمُوا الصَّلاٰةَ وَ یُنْفِقُوا مِمّٰا رَزَقْنٰاهُمْ سِرًّا وَ عَلاٰنِیَةً مِنْ قَبْلِ أَنْ یَأْتِیَ یَوْمٌ لاٰ بَیْعٌ فِیهِ وَ لاٰ خِلاٰلٌ. و ینظر همع الهوامع 308/4-309.</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الرجز،لمنظور بن مرثد کما فی شرح شواهد المغنی 600/2،و ینظر شرح التسهیل السفر الثانی 1005/2، و البحر المحیط 260/8،و المغنی 298،و الجنی الدانی 114،و همع الهوامع 309/4،و اللسان مادة(لوم) 4103/5،و خزانة الأدب 13/9. و یروی کما فی البحر المحیط 260/8: قلت لبواب علی بابها تأذن لی إنی من أحمائها و یروی:تأذن بدل تئذن. و الشاهد فیه قوله:(تئذن)و هو یرید لتأذن فحذف اللام و کسر حرف المضارعة و الحذف لیس ضرورة حتی تمکنه من أن یقول(و ائذن).</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صدر بیت من الوافر،و عجزه: إذا ما خفت من شیء تبالا و هو لأبی طالب فی شرح شذور الذهب 236،و ینظر الکتاب 8/3،و المقتضب 132/2،و سر صناعة الإعراب 391/1،و شرح المفصل 35/7-60،و شرح التسهیل السفر الثانی 1006/2،و شرح الرضی 252/2، و شرح المصنف 105،و الإنصاف 530/2،و البحر المحیط 414/5،و مغنی اللبیب 297،و همع الهوامع 309/4، و خزانة الأدب 11/9. و الشاهد فیه قوله:(تفد)یرید لتفد فأضمر لام الأمر،و هذا من أقبح الضرورات کما ذهب إلی ذلک الأعلم.</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31/7،و تمامها: یٰا بَنِی آدَمَ خُذُوا زِینَتَکُمْ عِنْدَ کُلِّ مَسْجِدٍ وَ کُلُوا وَ اشْرَبُوا وَ لاٰ تُسْرِفُوا إِنَّهُ لاٰ یُحِبُّ الْمُسْرِفِینَ.</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81/20،و تمامها: کُلُوا مِنْ طَیِّبٰاتِ مٰا رَزَقْنٰاکُمْ وَ لاٰ تَطْغَوْا فِیهِ فَیَحِلَّ عَلَیْکُمْ غَضَبِی وَ مَنْ یَحْلِلْ عَلَیْهِ غَضَبِی فَقَدْ هَویٰ.</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البسیط،و هو للأعشی فی شرح التسهیل السفر الثانی 1010/2،و ینظر شرح الکافیة الشافیة 1568/3،و هو فی دیوان الأعشی 75،بعجز آخر غیر هذا و هو: کأن أبکارها نعاج دوّار و ینظر مغنی اللبیب 324،و شرح الأشمونی 573/3،و یروی أعجاز بدل أحناء. و الشاهد فیه قوله:(لا أعرفن)حیث دخلت(لا)الناهیة علی فعل المتکلم و ذلک علی سبیل التوسع و التجوز أی نادر.</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المحققة(الفعلین)بدل(فعلین).</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البصریین فی شرح الرضی 255/2.</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 بیت من الخفیف،و عجزه: و یعطف علیه کأس الساقی و هو لعدی بن زید فی دیوانه 156،ینظر الکتاب 113/2،و شرح أبیات سیبویه 88/2،و المقتضب 76/2، و الإنصاف 617/2،و شرح المفصل 10/9،و شرح الرضی 325/2،و شرح التسهیل السفر الثانی 1027/2، و الهمع 325/4،و خزانة الأدب 46/3،37/9-39،و یروی:و بینهم بدل ینبهم. و الشاهد فیه قوله:(فمتی واغل ینبهم)و فیه تقدیم الاسم علی الفعل فی متی،مع جزمها ضرورة و ارتفاع الاسم بعدها فعل یفسره الظاهر لأن الشرط لا یکون إلا بالفعل.</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 6/9،و تمامها: وَ إِنْ أَحَدٌ مِنَ الْمُشْرِکِینَ اسْتَجٰارَکَ فَأَجِرْهُ حَتّٰی یَسْمَعَ کَلاٰمَ اللّٰهِ ثُمَّ أَبْلِغْهُ مَأْمَنَهُ ذٰلِکَ بِأَنَّهُمْ قَوْمٌ لاٰ یَعْلَمُونَ.</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255/2.</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63/3.</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 بیت من الطویل،و عجزه: تجد حطبا جزلا و نارا تأججا و هو لعبد اللّه الحر و هو فی الکتاب 86/3،و شرح أبیات سیبویه 66/2،و المقتضب 63/2،و سر صناعة الإعراب 678،و شرح المفصل 57/5،و الإنصاف 583/2،و رصف المبانی 32-335،و شرح قطر الندی 90،و شرح التسهیل السفر الثانی 714/2،و شرح الرضی 261/2-266. و الشاهد فیه قوله:(تلمم-تأتنا)فجزم تلمم لأنه بدل من تأتنا و لو أمکن رفعه علی تقدیر الحال لجاز.</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معانی القرآن للفراء 273/2.</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بیت من الطویل،و عجزه: تجد خیر نار عندها خیر موقد و هو للأعشی فی دیوانه 51،و ینظر الکتاب 86/3،و شرح أبیات سیبویه 86/2،و ینظر معانی القرآن للفراء 273/2،و نسبه إلی الحطیئة،و ینظر المقتضب 65/2،و أمالی ابن الشجری 278/2،و مجالس ثعلب 467،و ما ینصرف و ما لا ینصرف 88،و شرح المفصل 45/7،و المقاصد النحویة 439/4،و خزانة الأدب 74/3،و شرح ابن عقیل 365/2. و الشاهد فیه قوله:(متی تأته تعشو تجد)حیث جزم ب‍(متی)فعلین و هما تأته و تجد،بینما رفع(تعشو) لاعتراضه بین الشرط و الجزاء.</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38/47،و تمام المعنی: وَ اللّٰهُ الْغَنِیُّ وَ أَنْتُمُ الْفُقَرٰاءُ وَ إِنْ تَتَوَلَّوْا یَسْتَبْدِلْ قَوْماً غَیْرَکُمْ ثُمَّ لاٰ یَکُونُوا أَمْثٰالَکُمْ.</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111/3،و تمامها: لَنْ یَضُرُّوکُمْ إِلاّٰ أَذیً وَ إِنْ یُقٰاتِلُوکُمْ یُوَلُّوکُمُ الْأَدْبٰارَ ثُمَّ لاٰ یُنْصَرُونَ.</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البحر المحیط 32/3-33.</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186/7،و تمامها:  مَنْ یُضْلِلِ اللّٰهُ فَلاٰ هٰادِیَ لَهُ وَ یَذَرُهُمْ فِی طُغْیٰانِهِمْ یَعْمَهُونَ. قرأ الحسن و قتادة و أبو عبد الرحمن و أبو جعفر و الأعرج و شیبة و الحرمیان و ابن عامر (و نذرهم) بالنون و رفع الراء،و قرأ أبو عمرو و عاصم بالیاء و رفع الراء،و قرأ ابن مصرف و الأعمش و الأخوان و أبو عمرو بالیاء و الجزم،و روی خارجة عن نافع بالنون و الجزم،ینظر الحجة فی القراءات ابن زنجلة 303-304 و السبعة فی القراءات 298-299،و الکشف 485/1،و البحر المحیط 431/4.</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المصنف 106.</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الرجز لجریر بن عبد اللّه البجلی فی الکتاب 67/3،و شرح أبیات سیبویه 121/2،و ینظر المقتضب 72/2، و شرح المفصل 158/8،و الإنصاف 623/2،و شرح ابن عقیل 374/2،و المغنی 717،و شرح شواهد المغنی 897/2،و رصف المبانی 104،و همع الهوامع250/،331/4،و خزانة الأدب 20/8-23-28،و شرح الأشمونی 586/3،و المقاصد النحویة 430/4،و شرح الرضی 256/2-260. و الشاهد فیه قوله:(إنک إن یصرع أخوک تصرع)حیث ألغی الشرط المتوسط بین المبتدأ و الخبر ضرورة فإن جملة تصرع خبر(إنّ)و الجملة دلیل جزاء الشرط معترضة بین المبتدأ و الخبر.</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الکتاب 67/3،و الهمع 331/4.</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المقتضب 72/2،و الهمع 331/4.</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144/3،و تمامها: وَ مٰا مُحَمَّدٌ إِلاّٰ رَسُولٌ قَدْ خَلَتْ مِنْ قَبْلِهِ الرُّسُلُ أَ فَإِنْ مٰاتَ أَوْ قُتِلَ انْقَلَبْتُمْ عَلیٰ أَعْقٰابِکُمْ وَ مَنْ یَنْقَلِبْ عَلیٰ عَقِبَیْهِ فَلَنْ یَضُرَّ اللّٰهَ شَیْئاً...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بیت من الخفیف،و عجزه: کالشجابین حلقه و الورید و هو لأبی زید الطائی فی دیوانه 52،ینظر المقتضب 59/2،و شرح التسهیل لابن مالک السفر الثانی 1052/2،و شرح الرضی 260/2،و شرح ابن عقیل 371/2،و رصف المبانی 105،و البحر المحیط 370/4،و خزانة الأدب 76/9. و الشاهد فیه قوله:(من یکدنی کنت)حیث جزم بمن الشرطیة فعلا مضارعا و جاء جواب الشرط فعلا ماضیا و هذا قلیل و للضرورة،کما قال الرضی نقلا عن بعضهم.(الرضی 260/2).</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البسیط،و هو لقعنب بن أم صاحب،و البیت فی معانی القرآن للفراء 276/2،و المحتسب 206/1،و سمط اللالیء 362،و شرح دیوان الحماسة للمرزوقی 1450/3،و البحر المحیط 438/8،و شرح التسهیل السفر الثانی 1052/2،و مغنی اللبیب 908،و شرح شواهد المغنی 965/2،و یروی فی البحر المحیط إن یأذنوا ریبة بدل یسمعوا ریبة. و الشاهد فیه قوله:(إن یسمعوا طاروا)حیث جاء فعل الشرط مضارعا مجزوما،و جوابه ماضیا،و هذا قلیل للضرورة.</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المقتضب 334/2-335،و الأصول 190/2،و قد خالف ابن السراج أستاذه المبرد فی 191/2:و هذا الذی قاله أبو العباس-رحمه اللّه-لست أقوله و لا یجوز أن تکون(إن)تخلو من الفعل المستقبل.</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67/3.</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 15/11،و تمامها: مَنْ کٰانَ یُرِیدُ الْحَیٰاةَ الدُّنْیٰا وَ زِینَتَهٰا نُوَفِّ إِلَیْهِمْ أَعْمٰالَهُمْ فِیهٰا وَ هُمْ فِیهٰا لاٰ یُبْخَسُونَ.</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الشوری 20/42،و تمامها: وَ مٰا لَهُ فِی الْآخِرَةِ مِنْ نَصِیبٍ.</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البیت من البسیط،و هو للفرزدق فی دیوانه 213/1،و ینظر الکتاب 69/3،و شرح أبیات سیبویه 90/2،-</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البسیط،و هو لزهیر بن أبی سلمی فی دیوانه 153،و ینظر الکتاب 66/3،و شرح أبیات سیبویه 85/2،و المقتضب 70/2،و جمهرة اللغة 108،و أمالی القالی 193/1،و سمط اللالیء 466/1،و شرح المفصل لابن یعیش 157/8،و الإنصاف 625/2،و شرح التسهیل السفر الثانی 1030/2،و المغنی 552، و شرح شواهد المغنی 838/2،و رصف المبانی 104،و شرح ابن عقیل 373/2،و شرح شذور الذهب 362،و البحر المحیط 445/2،و الهمع 330/4. و الشاهد فیه قوله:(یقول)حیث رفعه علی نیة التقدیم و التقدیر إن أتاه یقول،و جاز هذا لأن(إن)غیر عاملة فی اللفظ.</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أبو حیان فی البحر المحیط 445/2:(إذا کان فعل الشرط ماضیا و ما بعده مضارع تتم به جملة الشرط و الجزاء جاز فی ذلک المضارع الجزم،و جاز فیه الرفع،مثال ذلک:إن قام زید یقوم عمرو،و إن قام زید یقم عمرو،فأما الجزم فعلی أنه جواب الشرط،و لا نعلم فی جواز ذلک خلافا و أنه فصیح).</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106،و شرح الرضی 262/2. قال ابن مالک فی شرح التسهیل السفر الثانی 1028/2:و أما الجزاء فیصلح له کل الجمل فیکون جملة طلبیة و خبریة شرطیة و غیر شرطیة و جملة اسمیة أو فعلیة،و الأصل کونه جملة یصلح جعلها شرطا،و هی المصدر، بفعل متصرف ماض مجرد من قد لفظا أو تقدیرا،أو من غیرها،أو مضارع مجرد أو منفی ب‍(لا)أو(لم) لأن الشرط بإن و أخواتها تعلیق حصول ما لیس بحاصل علی حصول غیره فاستلزم فی جملتیه امتناع الثبوت،أو إن کان الحصول فلا تکون إحداهما اسمیة أو طلبیة إلا بتأویل).</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27/12 و تمامها: وَ إِنْ کٰانَ قَمِیصُهُ قُدَّ مِنْ دُبُرٍ فَکَذَبَتْ وَ هُوَ مِنَ الصّٰادِقِینَ.</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95/5 و تمامها: یٰا أَیُّهَا الَّذِینَ آمَنُوا لاٰ تَقْتُلُوا الصَّیْدَ وَ أَنْتُمْ حُرُمٌ... عَفَا اللّٰهُ عَمّٰا سَلَفَ وَ مَنْ عٰادَ فَیَنْتَقِمُ اللّٰهُ مِنْهُ وَ اللّٰهُ عَزِیزٌ ذُو انْتِقٰامٍ.</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الجن 13/72 و تمامها: وَ أَنّٰا لَمّٰا سَمِعْنَا الْهُدیٰ آمَنّٰا بِهِ فَمَنْ یُؤْمِنْ بِرَبِّهِ فَلاٰ یَخٰافُ بَخْساً وَ لاٰ رَهَقاً.</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106،و شرح الرضی 262/2.</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263/2:(و یجب الفاء فی کل فعلیة مصدرة بحرف سوی(لا)و(لم)فی المضارع سواء کان الفعل المصدر بها ماضیا أو مضارعا،فیجب فی الماضی مصدرا ب‍(قد)ظاهرة أو مقدرة نحو قوله تعالی: إِنْ کُنْتُ قُلْتُهُ فَقَدْ عَلِمْتَهُ) و(و إن کان قمیصه قد من قبل فصدقت)أو مصدرا ب‍(ما)أو (لا)نحو:(إن زرتنی فما أهنتک)و فی المضارع مصدرا ب‍(لن)و(سوف و السین)و ما هذا کله لأن الأشیاء لم تقع شرطا فلا تقع أیضا جزاء إلا مع علامة الجزاء.</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المقتضب 71/2.</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الکوفیین فی شرح الرضی 263/2.</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الشوری 37/42 و تمامها: وَ الَّذِینَ یَجْتَنِبُونَ کَبٰائِرَ الْإِثْمِ وَ الْفَوٰاحِشَ وَ إِذٰا مٰا غَضِبُوا هُمْ یَغْفِرُونَ.</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الشوری 39/42.</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الجاثیة 25/45 و تمامها:(و إذا تتلی علیهم آیاتنا بینات ما کان حجتهم إلا أن قالوا ائتوا بآبائنا إن کنتم صادقین).</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صدر بیت من البسیط،و عجزه: و الشر بالشر عند اللّه مثلان و هو لکعب بن مالک فی دیوانه 288،و لحسان بن ثابت فی الکتاب 65/3،و لیس فی دیوانه،و ینظر شرح أبیات سیبویه 109/2،و المقتضب 72/2،و المنصف 118/3،و الخصائص 281/1،و شرح المفصل 2/9-3، و شرح الرضی 263/2،و المغنی 80-133،و شرح شواهد المغنی 286/1،و أوضح المسالک 210/4،و نوادر أبی زید 31،و همع الهوامع 60/2،و خزانة الأدب 49/9-52،و المقاصد النحویة 433/4.-</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عجز بیت من الطویل،و صدره: سألنا فأعطیتم و عدنا فعدتم و هو لزهیر بن أبی سلمی فی معلقته کما فی شرح المعلقات السبع 76،و یروی و من أکثر بدل یکثر. و الشاهد فیه قوله:(سیحرم)حیث حذفت الفاء من جواب الشرط.</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263/2.</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اللیل 1/92.</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بلا نسبة فی الکتاب 144/3،و ینظر المقتضب 351/2،و الخصائص 399/2، و شرح المفصل 97/4،61/8،و شرح التسهیل السفر الأول 573/2،و الجنی الدانی 378،و شرح ابن عقیل 97/1،و شرح شذور الذهب 233،و أوضح المسالک 338/1،و همع الهوامع 168/2،و خزانة الأدب 265/10،و شرح الأشمونی 138/1. و الشاهد فیه جواز فتح همزة(إنّ)و کسرها بعد(إذا)الفجائیة.</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الروم 36/30 و تمامها: وَ إِذٰا أَذَقْنَا النّٰاسَ رَحْمَةً فَرِحُوا بِهٰا وَ إِنْ تُصِبْهُمْ سَیِّئَةٌ بِمٰا قَدَّمَتْ أَیْدِیهِمْ إِذٰا هُمْ یَقْنَطُونَ.</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معانی القرآن للأخفش 657/2.</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الحاصرتین زیادة من الکافیة المحققة.</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266/2.</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94/3 و ما بعدها.</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91/6 و تمامها: وَ مٰا قَدَرُوا اللّٰهَ حَقَّ قَدْرِهِ إِذْ قٰالُوا مٰا أَنْزَلَ اللّٰهُ عَلیٰ بَشَرٍ مِنْ شَیْءٍ.... وَ عُلِّمْتُمْ مٰا لَمْ تَعْلَمُوا أَنْتُمْ وَ لاٰ آبٰاؤُکُمْ قُلِ اللّٰهُ ثُمَّ ذَرْهُمْ فِی خَوْضِهِمْ یَلْعَبُونَ.</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 5/19-6،و تمامها: وَ إِنِّی خِفْتُ الْمَوٰالِیَ مِنْ وَرٰائِی وَ کٰانَتِ امْرَأَتِی عٰاقِراً فَهَبْ لِی مِنْ لَدُنْکَ وَلِیًّا یَرِثُنِی وَ یَرِثُ مِنْ آلِ یَعْقُوبَ وَ اجْعَلْهُ رَبِّ رَضِیًّا.</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قرأ الجمهور برفع الفعلین (یرثنی و یرث) صفة للولی و قرأ غیر الجمهور (یرثنی) بالرفع و الیاء و (أرث)جعلوه فعلا مضارعا من ورث.قرأ ابن کثیر و نافع و عاصم و ابن عامر و حمزة (یرثنی و یرث) برفعهما.و قرأ أبو عمرو الکسائی یرثنی و یرث جزما فیهما. ینظر السبعة فی القراءات لابن مجاهد 407،و النشر فی القراءات العشر 317/2 و اکشف عن وجوه القراءات السبع 84/2،و البحر المحیط 165/6،و شرح الرضی 266/2،و شرح المصنف 106.</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الأنبیاء 90/21 و تمامها: فَاسْتَجَبْنٰا لَهُ وَ وَهَبْنٰا لَهُ یَحْییٰ وَ أَصْلَحْنٰا لَهُ زَوْجَهُ إِنَّهُمْ کٰانُوا یُسٰارِعُونَ فِی الْخَیْرٰاتِ وَ یَدْعُونَنٰا رَغَباً وَ رَهَباً وَ کٰانُوا لَنٰا خٰاشِعِینَ.</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القصص 34/28 و تمامها: وَ أَخِی هٰارُونُ هُوَ أَفْصَحُ مِنِّی لِسٰاناً فَأَرْسِلْهُ مَعِی رِدْءاً یُصَدِّقُنِی إِنِّی أَخٰافُ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 یُکَذِّبُونِ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97/3 و ما بعدها،و الأصول لابن السراج 183/2،و ینظر شرح التسهیل لابن مالک السفر الثانی 982/2 و ما بعدها،و شرح المصنف 106،و شرح الرضی 267/2.</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267/2.</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البخاری فی باب الإنصات إلی العلماء من کتاب العلم 41/1،و کتاب الحج 13،و المغازی 77، و یروی(لا ترجعوا)بدل(لا ترجعون)لأنها تصبح نافیة.</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طلحة الأنصاری من أصحاب رسول اللّه(و القول أخرجه البخاری فی باب مناقب أبی طلحة رضی اللّه عنه من کتاب فضائل الصحابة 46/5،و رواه مسلم فی باب غزوة النساء مع الرجال من کتاب الجهاد 1443/3.</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معانی القرآن للأخفش 573/2،و إعراب القرآن للنحاس 266/2.</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یونس 88/10.</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الطور 16/52 و تمامها: اِصْلَوْهٰا فَاصْبِرُوا أَوْ لاٰ تَصْبِرُوا سَوٰاءٌ عَلَیْکُمْ إِنَّمٰا تُجْزَوْنَ مٰا کُنْتُمْ تَعْمَلُونَ.</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233/2 و تمامها: وَ الْوٰالِدٰاتُ یُرْضِعْنَ أَوْلاٰدَهُنَّ حَوْلَیْنِ کٰامِلَیْنِ لِمَنْ أَرٰادَ أَنْ یُتِمَّ الرَّضٰاعَةَ.</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هذا التعریف ینازعهم فیه من یقول:إن الأمر یفید الوجوب و لا یصرف إلی المعانی الأخری إلا بقرینة، ینظر إرشاد الفحول إلی علم الأصول الشوکانی 169،175.</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الرضی فی شرحه 267/2:(لو قال:صیغة یصح أن یطلب به الفعل لکان أصرح فی عمومه لکل ما یسمیه النحاة أمرا،و ذلک أنهم یسمون به کل ما یصح أن یطلب به الفعل من الفاعل المخاطب بحذف حرف المضارع سواء طلب به الفعل علی سبیل الاستعلاء أو طلب به الفعل علی وجه الخضوع من اللّه تعالی و هو الدعاء نحو(اللهم ارحم....)و ینظر شرح المصنف 107.</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ما یطلب به الترک هو النهی.</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سبق تخریج الآیة و القراءة فیها فی الصفحة(961)</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تقدم تخریجه فی الصفحة 1083.</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المفصل 58/7،و شرح الرضی 268/2،و شرح المصنف 108.</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المصنف فی شرحه 107-108:(یعنی أنک تعامله معاملة المجزوم و إن لم یکن مجزوما عند البصریین لزوال مقتضی الإعراب منه،و هو حرف المضارعة و لکنهم عاملوه معاملة المجزوم فی الصورة لموافقته معنی ما فیه لام الأمر،و من ثمة توهم الکوفیون أنه معرب)،ینظر الإنصاف 524/2، مسألة رقم 72 و شرح المفصل لابن یعیش 58/7 و ما بعدها،و شرح الرضی 268/2.</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108،و شرح الرضی 268/2.</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البصریین فی شرح الرضی 268/2،و الإنصاف 534/2.</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الکوفیین فی شرح المفصل لابن یعیش 61/7 و شرح الرضی 268/2.</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 و ینظر شرح المفصل لابن یعیش 58/7-59.(و قال الرضی فی شرحه 269/2:قوله و لیس برباعی:یعنی به باب أفعل وحده فإنه هو الرباعی الذی ما بعد حرف المضارعة حرف ساکن،و لا یجتلب فیه همزة الوصل،و یعنی بالرباعی ما ماضیه علی أربعة أحرف).</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132/20،و تمامها: وَ أْمُرْ أَهْلَکَ بِالصَّلاٰةِ وَ اصْطَبِرْ عَلَیْهٰا لاٰ نَسْئَلُکَ رِزْقاً نَحْنُ نَرْزُقُکَ وَ الْعٰاقِبَةُ لِلتَّقْویٰ.</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269/2:اعلم أن أصل حرکة همزة الوصل الکسرة فی الأسماء کانت أو فی الأفعال أو فی الحروف و لا یعدل إلی حرکة أخری إلا لعلة...). و إنما ضمت فیما انضم ثالثة فی الأمر ک‍(اقتل)أو فی غیره ک‍(انطلق)و اقتدر اتباعا و استثقالا للخروج من الکسرة إلی الضمة).</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هامش شرح الرضی 269/2.</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146/4.</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المحققة.قال الرضی فی شرحه 269/2-270:هذا حد مطرد عند سیبویه،و إما علی مذهب الکسائی فی نحو ضربنی و ضربت زیدا،و هو أن الفاعل یحذف فی الأول علی ما مر فی باب التنازع.و علی مذهب الأخفش و هو ما حکی عنه أبو علی فی کتاب الشعر قال:جوز أبو الحسن حذف الفاعل خلافا لسیبویه مستشهدا بمثل قوله تعالی: (أَسْمِعْ بِهِمْ وَ أَبْصِرْ).</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البصریین فی الهمع 36/6.</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المقتضب 50/4،و الهمع 36/6.</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العبارة منقولة عن شرح المصنف 108 بتصرف دون إسناد ثم قال المصنف فی شرحه 108:لأنهم لو اقتصروا علی ضم الهمزة و هی همزة وصل تحذف فی الدرج لالتبس حینئذ بصیغة الأمر فی مثل قولک:إلا استخرج فضموا ما بعد الساکن لیرتفع هذا اللبس.</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المحققة،و الإشمام هو:روم الحرف الساکن بحرکة خفیفة لا یعتد بها و لا تکسر وزنا،أو أن یشم الحرف الساکن حرفا کقولک فی الضمة:هذا العمل و تسکت فتجد فی فیک إشماما للام لم یبلغ أن یکون واوا،و لا تحریکا یعتد به،و لکن شمة من ضمة خفیفة.و یجوز ذلک فی الکسر و الفتح أیضا ینظر اللسان مادة(شمم)2333/4،و ینظر باب علل الروم و الأشمام فی الکشف عن وجوه القراءات 122/1 و ما بعدها،و کتاب سیبویه 168/4-169-179 قال أبن ملک فی ألفیته: و اکسر أو اشمم فاثلاثی أعل عینا و ضمّ جا ک‍(بوع)فاحتمل</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قال ابن عقیل فی شرحه علی الألفیة 502/1 و ما بعدها:إذا کان الفعل المبنی للمفعول ثلاثیا معتل العین سمع فی فائة ثلاثة أوجه: 1-إخلاص الکسر. 2-و إخلاص الضم. 3-و الإشمام.</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العبارة منقولة عن شرح الرضی 270/2-271 دون إسناد.</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(وَ قِیلَ یٰا أَرْضُ ابْلَعِی مٰاءَکِ وَ یٰا سَمٰاءُ أَقْلِعِی وَ غِیضَ الْمٰاءُ) بالإشمام فی(قیل و غیض) هود 44/11 و ینظر الکشف 122/1 و ما بعدها.</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ابن عقیل 503/1.</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الرجز لرؤبة بن العجاج فی ملحق دیوان 171،و تمامه:-</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هل ینفع شیئا لیت ینظر شرح السفر الأول 721/2،و شرح المفصل 70/7،و شرح ابن عقیل 503/1،و مغنی اللبیب 513،و شرح شواهد المغنی 819/2،و أوضح المسالک 155/2،و شرح الأشمونی 181/1،و همع الهوامع 37/6،37/6.و یروی شبابا بدل زمانا. و الشاهد فیه قوله(بوع)فإنه فعل ثلاثی معتل العین فلما بناه للمجهول أخلص ضم فائه علی لغة جماعة من العرب منهم من حکی الشارح...و المشهور(بیع).</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 بیت من الرجز،و تمامه: تختبط الشوک و لا تشاک نسب لرؤبة و لا یوجد فی دیوانه و ینظر شرح التسهیل لابن مالک السفر الأول 721/2،و شرح ابن عقیل 502/1،و المنصف 250/1،و المقاصد النحویة 526/2،و همع الهوامع 37/6،و شرح الأشمونی 181/1،63/2،و یروی عن(نولین). و الشاهد فیه قوله:(حوکت)علی لغة بعض العرب و المشهور حیکت،و هو فعل ثلاثی معتل العین فلما بنی للمفعول أخلص کسرة فائه و یروی(حوکت)و یکون شاهدا للوجه السابق.</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271/2 و النقل بتصرف.</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لزید الخیر فی الکتاب 129/1،و 188/4،و ینظر شرح المفصل 76/9. و المأتم:النساء یجتمعن فی الخیر و الشر،و أراد هنا الشر ثوبتموه:جعلتموه لنا ثوابا. و الشاهد فیه قوله:(رضا)بمعنی رضی فی لغة طیء فهم یکرهون مجیء یاء متحرکة بعد کسرة فیفتحون ما قبلها لتنقلب إلی الألف لخفتها فیقولون فی بقی بقی و فی رضی رضی،فصارت الیاء متحرکة مفتوحا ما قبلها فقلبها ألفا...</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187/4 و شرح المفصل 76/9.</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التسهیل السفر الأول 721/2 و ما بعدها.</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ابن مالک فی شرح التسهیل السفر الأول 722/2 و من العرب من یکسر فاء(ردّ)و نحوه بإخلاص و إشمام،و همع الهوامع 37/6.</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الحاصرتین زیادة من الکافیة المحققة.</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الشریف الجرجانی فی حاشیة الرضی 272/2:و هذا کما ذکرنا فی حد المفعول به أن الذی یقع علیه فعل الفاعل ک‍(ضربت زیدا)أو یجری مجری الوقوع علیه نحو:(ما ضربت زیدا).</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109.</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ما یتعدی إلی مفعولین أصلهما مبتدأ و خبر.</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ما یتعدی الی مفعولین لیس أصلهما مبتدأ و خبر.</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 19/13،و الآیة: (أَ فَمَنْ یَعْلَمُ أَنَّمٰا أُنْزِلَ إِلَیْکَ مِنْ رَبِّکَ الْحَقُّ کَمَنْ هُوَ أَعْمیٰ إِنَّمٰا یَتَذَکَّرُ أُولُوا الْأَلْبٰابِ) .و فی الأصل:(أ فمن یعلم کمن لا یعلم).</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الأحقاف 15/46 و الآیة: (قٰالَ رَبِّ أَوْزِعْنِی أَنْ أَشْکُرَ نِعْمَتَکَ الَّتِی أَنْعَمْتَ عَلَیَّ وَ عَلیٰ وٰالِدَیَّ وَ أَنْ أَعْمَلَ صٰالِحاً تَرْضٰاهُ وَ أَصْلِحْ لِی فِی ذُرِّیَّتِی إِنِّی تُبْتُ إِلَیْکَ وَ إِنِّی مِنَ الْمُسْلِمِینَ) .</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النور 63/24 و تمامها: فَلْیَحْذَرِ الَّذِینَ یُخٰالِفُونَ عَنْ أَمْرِهِ أَنْ تُصِیبَهُمْ فِتْنَةٌ أَوْ یُصِیبَهُمْ عَذٰابٌ أَلِیمٌ.</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عجزة بیت من الطویل،و هو لذی الرّمة فی دیوانه 156،و ینظر أساس البلاغة للزمخشری 296 مادة(عذر)و شرح المفصل 39/2،و أمالی ابن الحاجب 251/1،و مغنی اللبیب 676،و خزانة الأدب 128/2،233/10.و تمام البیت: و إن تعتذر بالمحل من ذی ضروعها إلی الضیف یجرح فی عراقیبها نصلی و الشاهد فیه قوله:یجرح و الشاهد فیه حذف مفعول یجرح لتضمنه معنی یؤثر فی الجرح.</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120/3.</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126/3-127.</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273/2،و قال:و الأول أولی-أی رأی سیبویه-یضعف حرف الجر عن أن یعمل مضمرا.</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36/3 و تمامها: وَ إِنِّی سَمَّیْتُهٰا مَرْیَمَ وَ إِنِّی أُعِیذُهٰا بِکَ وَ ذُرِّیَّتَهٰا مِنَ الشَّیْطٰانِ الرَّجِیمِ.</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الدخان 54/44 و تمامها: کَذٰلِکَ وَ زَوَّجْنٰاهُمْ بِحُورٍ عِینٍ.</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الأحزاب:37/33 و تمامها: فَلَمّٰا قَضیٰ زَیْدٌ مِنْهٰا وَطَراً زَوَّجْنٰاکَهٰا لِکَیْ لاٰ یَکُونَ عَلَی الْمُؤْمِنِینَ حَرَجٌ فِی أَزْوٰاجِ أَدْعِیٰائِهِمْ...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صدر بیت من البسیط،و عجزه: ربّ العباد إلیه الوجه و العمل هو بلا نسبة فی الکتاب 37/1،و ینظر معانی القرآن للفراء 314/2،و شرح أبیات سیبویه 420/1،و المقتضب 321/2،و أدب الکاتب 524،و شرح المفصل 63/7،و أوضح المسالک 283/2،و شرح شذور الذهب 381،و اللسان مادة(غفر)3274/5،و المقاصد النحویة 226/3،و همع الهوامع 7/5 و خزانة الأدب 111/3. و الشاهد فیه قوله:(استغفر اللّه ذنبا)حیث نصب باستغفر مفعولین و عداه إلیهما بدون توسط حرف جر</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صدر بیت من البسیط،و عجزه: فقد ترکتک ذا مال و ذا نشب و هو لعمرو بن معد یکرب فی دیوانه 63 و ینظر الکتاب 37/1،و مغنی اللبیب 736،و شرح شواهد المغنی 727/2،و لخفاف بن ندبة فی دیوانه 126 و للعباس بن مرداس فی دیوانه 131،و ینظر:المقتضب 36/2-86 و المحتسب 51/1-272،و شرح المفصل 50/8،و شرح الرضی 273/2،و شرح شذور الذهب 380،و همع الهوامع 18/5. و الشاهد فیه قوله:(أمرتک الخیر)و(أمرت به)فقد تعدی فی الجملة الأولی إلی مفعولین بنفسه،و فی الجملة الثانیة قد تعدی إلی الأول بنفسه و هو التاء التی هی نائب فاعل بعد حذف المفعول،و إلی المفعول الثانی بحرف الجر.</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الطویل،و هو للفرزدق فی دیوانه 420/1،و ینظر شرح التسهیل السفر الأول 744/2،و شرح ابن عقیل 39/2،و مغنی اللبیب 3-843،و شرح شواهد المغنی 12/1،و شرح الرضی 273/2،و أوضح المسالک 178/2،و همع الهوامع 221/4،و خزانة الأدب 669/3. و الشاهد فیه قوله:(أشارت کلیب)حیث جر قوله(کلیب)بحرف جر محذوف و ذلک شذوذا.</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الوافر،و هو فی درة الغواص 71،و قد نسبه لأبی الحسین بن فارس اللغوی و هو ثالث ثلاثة أبیات و هی: و قالوا کیف أنت فقلت خیر تقضّی حاجة و تفوت حاج إذا ازدحمت هموم الصدر قلنا عسی یوما یکون لها انفراج ندیمی هرتی و سرور قلبی دفاتر لی و معشوقی السراج و التمثیل فیه قوله(فقلت خیر)حیث حذف الخافض من خیر و تقدیره بخیر.و فیه شاهد آخر ذکره صاحب درة الغواص حیث جمع(حاجة)علی(حاج).</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 32/25 و الآیة: (وَ قٰالَ الَّذِینَ کَفَرُوا لَوْ لاٰ نُزِّلَ عَلَیْهِ الْقُرْآنُ جُمْلَةً وٰاحِدَةً کَذٰلِکَ لِنُثَبِّتَ بِهِ فُؤٰادَکَ وَ رَتَّلْنٰاهُ تَرْتِیلاً).</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للمتنبی فی دیوانه 149/4. و التمثیل فیه قوله:(أسیر الی إقطاعه)حیث تعدی الفعل أسیر الی مفعولیه بحرف الجر.</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الطویل،و هو للیلی الأخیلیة فی دیوانها 122،و ینظر مغنی اللبیب 288،و شرح شواهد المغنی 588/2،و همع الهوامع 206/4،و الدرر 173/4،و شرح التصریح 11/2. و الشاهد فیه(یعطی للعصاة مناها)حیث دخلت اللام علی أحد المفعولین المتآخرین عن العامل لقوته، و هذا شاذ.</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 43/12 و هی: (یٰا أَیُّهَا الْمَلَأُ أَفْتُونِی فِی رُءْیٰایَ إِنْ کُنْتُمْ لِلرُّءْیٰا تَعْبُرُونَ) .</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صدر بیت من البسیط،و عجزه: یقطع اللیل تسبیحا و قرآنا و هو بروایة مختلفة لحسان بن ثابت فی دیوانه 216،و إصلاح المنطق 290،و مغنی اللبیب 388،و اللسان مادة (عنن)3142/4،و یروی فیه:ضحّوا أشمط عنوان السجود به. و الشاهد فیه قوله(یدرسه)حیث جاء الضمیر مفعولا مطلقا ضمیرا للقرآن.</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43/1.</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الکامل،و هو للنابغة الذبیانی فی دیوانه 54،و ینظر شرح ابن عقیل 456/1،و شرح التصریح 1 ظ 265،و المقاصد النحویة 439/2،و شرح عمدة الحافظ 252،و خزانة الأدب 315/6-333 -334،و شرح التسهیل السفر الأول 681/2. و الشاهد فیه تعدی الفعل(نبّأ)الی ثلاثة مفاعیل،أولها نائب الفاعل و الضمیر التاء فی نبئت،و ثانیها زرعة،و ثالثها الجملة الفعلیة(یهدی).</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الفارسی فی المقتصد بشرح الإیضاح 493/1،و الهمع 219/2،و نقل ابن مالک رأیه عن التذکره، ینظر شرح التسهیل السفر الأول 669/2.</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الجرجانی فی المقتصد شرح الإیضاح 493/1 و ما بعدها،و شرح التسهیل السفر الأول 681/2.</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همع الهوامع 251/2.</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البیت من البسیط،و هو الرجل من بنی کلاب فی المقاصد النحویة 443/2،و ینظر شرح دیوان الحماسة للمرزوقی 1423،و شرح ابن عقیل 457/1،و شرح التصاریح 265/1،و شرح الأشمونی 167/1،و شرح التسهیل السفر الأول 682/2 و الهمع 252/2،و یروی و ما علیک بدل ما ذا علیک.و خبّرتنی بدل أخبرتنی. و الشاهد فیه قوله(أخبرتنی)حیث نصب الفعل أخبر ثلاثة مفاعیل أولهما نائب الفاعل و هو التاء و هو المفعول الأول و ثانیها یاء المتکلم،و ثالثها رنفا.</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للعوام بن عقبة أو(عتبة)فی الدرر 278/2،و شرح دیوان الحماسة للمرزوقی 1414،شرح ابن عقیل 459/1،و شرح عمدة الحافظ 252،و همع الهوامع 251/2،و شرح التصریح 256/1،و شرح الأشمونی 167/1 و خزانة الأدب 369/11،و یروی:سوداء القلوب کما فی الهمع. و الشاهد فیه قوله(خبّرت سوداء الغمیم مریضة)حیث تعدّی خبر الی ثلاثة مفاعیل التاء فی خبرت و هی نائب الفاعل و هو المفعوله الأول،و سوداء المفعول الثانی،مریضة مفعوله الثالث.</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الکوفیین فی الهمع 252/2.</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عجز بیت من الخفیف،و صدره: أو منعتم ما تسألون و هو للحارث بن حلزة فی دیوانه 27،و ینظر شرح المعلقات السبع 225،و شرح القصائد العشر 387،و شرح المفصل 66/7،و تذکرة النحاة 686،و شرح ابن عقیل 458/1،و شرح التسهیل السفر الأول 681/2،و همع الهوامع 251/2،و الدرر 280/2،و شرح التصریح 265/1،و یروی فی ابن عقیل الولاء بدل العلاء. و الشاهد فیه قوله:(فمن حدثتموه له علینا العلاء)حیث عدّی الفعل حدث الی ثلاثة مفاعیل،فالضمیر المرفوع نائب عن الفاعل و ضمیر المنصوب مفعوله ثان و الجملة(له علینا العلاء)و فی محل نصب مفعوله الثالث.</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40/1،و شرح الرضی 270/2.</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110،و شرح الرضی 274/2-275.</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110.</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الفاتحة 1/1.</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الصافات 78/37-79.</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41/1.</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41/1-43،و شرح الرضی 276/2،و همع الهوامع 250/2.</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110.</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الجزولی فی شرح التسهیل السفر الأول 685/2.</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110.</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التسهیل السفر الأول 749/2 و ما بعدها.</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سبأ 7/34 و أولها: (وَ قٰالَ الَّذِینَ کَفَرُوا هَلْ نَدُلُّکُمْ......).</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البحر المحیط 250/7.</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الجاثیة 32/45 و الآیة: (وَ إِذٰا قِیلَ إِنَّ وَعْدَ اللّٰهِ حَقٌّ وَ السّٰاعَةُ لاٰ رَیْبَ فِیهٰا قُلْتُمْ مٰا نَدْرِی مَا السّٰاعَةُ إِنْ نَظُنُّ إِلاّٰ ظَنًّا...) .</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الحجرات 12/49 و هی (یٰا أَیُّهَا الَّذِینَ آمَنُوا اجْتَنِبُوا کَثِیراً مِنَ الظَّنِّ...).</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46/2 و هی (الَّذِینَ یَظُنُّونَ أَنَّهُمْ مُلاٰقُوا رَبِّهِمْ وَ أَنَّهُمْ إِلَیْهِ رٰاجِعُونَ).</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الکهف 53/18 و هی: (وَ رَأَی الْمُجْرِمُونَ النّٰارَ فَظَنُّوا أَنَّهُمْ مُوٰاقِعُوهٰا وَ لَمْ یَجِدُوا عَنْهٰا مَصْرِفاً).</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هذا صدر بیت من الطویل،و عجزه: سراتهم فی الفارسی المسرد و هو لدرید بن الصمة فی دیوانه 47،و مجالس ثعلب 199،و المحتسب 342/2،و شرح المفصل 81/7،و أسرار العربیة 156،و لسان العرب مادة(ظنن)2763/4. و الشاهد فیه قوله(ظنّوا)حیث جاء الظنّ بمعنی الیقین.</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للتفصیل ینظر الکتاب 118/1 و ما بعدها،شرح المفصل 77/7 و ما بعدها،و شرح الرضی 277/2 و ما بعدها،و شرح ابن عقیل 1 و ما بعدها.</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التغابن 7/64،و تمامها: زَعَمَ الَّذِینَ کَفَرُوا أَنْ لَنْ یُبْعَثُوا قُلْ بَلیٰ وَ رَبِّی لَتُبْعَثُنَّ ثُمَّ لَتُنَبَّؤُنَّ بِمٰا عَمِلْتُمْ وَ ذٰلِکَ عَلَی اللّٰهِ یَسِیرٌ.</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عجز بیت من المنسرح،و صدره: نودی قم و ارکبن بأهلک إنّ و هو للنابغة الجعدی فی دیوانه 136،و جمهرة اللغة 816،و اللسان العرب مادة(زعم)1835/3،و خزانة الأدب 131/9-134،و نسبه الرضی فی شرحه إلی أمیة بن أبی الصلت 278/2 و الشاهد فیه قوله:(زعم)قد استعمل للتحقیق،و قیل بمعنی ضمن و قیل بمعنی(قال)و بمعنی وعد</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الممتحنة 10/60،و تمامها: فَإِنْ عَلِمْتُمُوهُنَّ مُؤْمِنٰاتٍ فَلاٰ تَرْجِعُوهُنَّ إِلَی الْکُفّٰارِ... .</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المعارج 6/70-7.</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 36/12،و تمامها: وَ دَخَلَ مَعَهُ السِّجْنَ فَتَیٰانِ قٰالَ أَحَدُهُمٰا إِنِّی أَرٰانِی أَعْصِرُ خَمْراً وَ قٰالَ الْآخَرُ إِنِّی أَرٰانِی أَحْمِلُ فَوْقَ رَأْسِی خُبْزاً.... .</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110،و شرح ابن عقیل 417/10 و ما بعدها،و شرح الرضی 278/2-279،و همع الهوامع 209/2 و ما بعدها.</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الطویل،و هو لزیاد بن سیّار فی شرح شواهد المغنی 923/2،و شرح ابن عقیل 420/1، و أوضح المسالک 31/2،و شرح شذور الذهب 373،و شرح التصریح 247/1،و همع الهوامع 215/2، و الدرر 46/2،و خزانة الأدب 129/9،و المقاصد النحویة 374/2،و شرح التسهیل السفر الأول 655/2. و الشاهد فیه قوله:(تعلّم)بمعنی(اعلم)فنصب مفعولین هما(شفاء)و(قهر)مع أنه غیر متصرف.</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عجز بیت من الوافر،و صدره: و قدّمت الأدیم لراهشیه و هو لعدی بن زید فی ذیل دیوانه 183،و جمهرة اللغة 993،و الشعر و الشعراء 233/1،معاهد التنصیص 310/1،و مغنی اللبیب 467،و شرح الشواهد المغنی 776/2،و اللسان مادة(مین)4311/6، و الأشباه و النظائر 213/3. و الشاهد فیه قوله:(کذبا و مینا)حیث عطفت الواو قوله:(مینا)علی مرادفه(کذبا)و عطف المرادف علی مرادفه و هذا أمر اختصت به الواو من سائر حروف العطف.</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 بیت من الطویل،و عجزه: بنی ضوطری لو لا الکمیّ المقنعا و هو لجریر فی دیوانه 907،و ینظر الخصائص 45/2،و شرح المفصل 102/2،و الجنی الدانی 606،و رصف المبانی 293،و المغنی 360،و شرح شواهد المغنی 669/2،و اللسان مادة(ضطر)2586/4،و همع الهوامع 211/2، و خزانة الأدب 55/3-57-60. و الشاهد فیه قوله:(تعدّون)حیث نصب مفعولین و هما(عقر)و(أفضل).</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278/2.</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110.</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عجز بیت من الطویل،و صدره: بأی کتاب أم بأیة سنة و هو للکمیت بن زید کما فی المحتسب 138/1،و شرح دیوان الحماسة للمرزوقی 692،و ینظر شرح التسهیل لابن مالک السفر الأول 645/2،و شرح الرضی 279/2،و شرح ابن عقیل 443/1،و أوضح المسالک 69/2،و همع الهوامع 225/2،و خزانة الأدب 137/9،و الشاهد فیه قوله:(و تحسب)حیث حذف المفعولین لدلالة سابق الکلام علیهما و التقدیر:و تحسب حبّهم عارا.</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 19/13 و تمامها: أَ فَمَنْ یَعْلَمُ أَنَّمٰا أُنْزِلَ إِلَیْکَ مِنْ رَبِّکَ الْحَقُّ کَمَنْ هُوَ أَعْمیٰ إِنَّمٰا یَتَذَکَّرُ أُولُوا الْأَلْبٰابِ. فی الأصل(کمن لا یعلم)و هو خطأ(و یفوت الاستشهاد بالآیة).</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الهمع 225/2.</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110-111.</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180/3 و تمامها: بَلْ هُوَ شَرٌّ لَهُمْ سَیُطَوَّقُونَ مٰا بَخِلُوا بِهِ یَوْمَ الْقِیٰامَةِ... وَ اللّٰهُ بِمٰا تَعْمَلُونَ خَبِیرٌ. قرأ حمزة بالتاء،و قال أحمد بن یحیی (ثعلب) الوجه عندنا بالتاء،و قرأ الباقون بالیاء،ینظر الحجة فی القراءات السبع لابن خالویه 116-117 و حجة القراءات لابن زنجلة 183،و النشر فی القراءات العشر 246،و الکشف عن وجوه القراءات السبع 366/1،و السبعة فی القراءات لابن مجاهد 219.</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الطویل و هو بلا نسبة فی اللسان مادة(سلل)2077/3،و یروی(أناس)بدل(لقوم). و الشاهد فیه(لا نری القتل سبة)حیث نصب بفعل نری القتل مفعول أول و سبة مفعول به ثان،و حذف المفعول الثانی من رأته.</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الکافیة المحققة(و فیها جواز الإلغاء)بدل(أنه یجوز فیها الإلغاء).</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البصریین فی شرح ابن عقیل 435/1.</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الکوفیین و الأخفش فی شرح التسهیل السفر الأول 664/2 و شرح ابن عقیل 438/1، و هامش شرح کتاب سیبویه 119/1،و الهمع 229/2.</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عجز بیت من البسیط،و صدره: کذاک أدّبت حتی صار من خلقی و هو بلا نسبیة فی شرح الرضی 280/2،و ینظر شرح دیوان الحماسة للتبریزی 147/3،و شرح ابن عقیل /1 437،و همع الهوامع 229/2. و الشاهد فیه قوله:(وجدت ملاک الشیمة)حیث ألفی عمل الفعل وجدت،لأنه لو أعمله لقال:(وجدت ملاک الشیمة الأدبا)و لذلک قال الکوفیون الرفع من باب الإلغاء.و البصریون خلافهم.</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هذا عجز بیت من البسیط،و صدره: أرجو و آمل أن تدنو مودتها -</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ابن عقیل 435/1.</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عجز بیت من البسیط،و صدره: أبا الأراجیز یا ابن اللؤم توعدنی و هو لجریر فی ملحق دیوانه 1028،و شرح أبیات سیبویه 407/1،و للعین المنقری فی الکتاب 120/1،و اللمع 137،و شرح المفصل 84/7-85،و شرح التسهیل لابن مالک السفر الأول 662/2،و أمالی المرتضی 184/2، و شرح قطر الندی 174،و أوضح المسالک 58/2،و المقاصد النحویة 404/2،و اللسان مادة(خیل)1304/2، و خزانة الأدب 257/1،و یروی:الفشل بدل الخور کما فی الهمع 229/2. و الشاهد فیه إلغاء(خلت)لما توسطت بین معمولیها.</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التعلیق و الإبطال فی المصادر الآتیة:الکتاب 118/1 و ما بعدها،و شرح التسهیل السفر الأول 666/2،و ما بعدها،و شرح ابن عقیل 438/1-439،و شرح الرضی 279/2 و ما بعدها،و همع الهوامع 227/2 و ما بعدها.</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السیرافی فی شرح أبیات سیبویه 408/1،و الهمع 238/2.</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الفارسی فی الهمع 234/2.</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الأصول 260/2،و الهمع 232/2.</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المفصل 261-262.</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400/2،و شرح التسهیل السفر الأول 667/2،و الهمع 236/2.</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مریم 69/19،و تمامها: ثُمَّ لَنَنْزِعَنَّ مِنْ کُلِّ شِیعَةٍ أَیُّهُمْ أَشَدُّ عَلَی الرَّحْمٰنِ عِتِیًّا.</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الکهف 19/18،و تمامها: ...قٰالُوا رَبُّکُمْ أَعْلَمُ بِمٰا لَبِثْتُمْ فَابْعَثُوا أَحَدَکُمْ بِوَرِقِکُمْ هٰذِهِ إِلَی الْمَدِینَةِ فَلْیَنْظُرْ أَیُّهٰا أَزْکیٰ طَعٰاماً فَلْیَأْتِکُمْ بِرِزْقٍ مِنْهُ... .</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القلم 40/68.</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ینظر شرح الرضی 284/2.</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تنتهی عبارة الرضی و هو من قوله و زاد نجم الدین.</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الأصل لیس و هو تحریف.</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 أما الاستفهام:فقد یکون حرف استفهام و هو الهمزة اتفاقا و هل علی خلاف،و قد یکون متضمنا لمعنی الاستفهام،و من معناه الاسم المضاف إلی کلمة الاستفهام. أما النفی ب‍(ما)و(إن)و(لا)علمت ما زید قائم،و إن زید قائم،و لا زید قائم. و المقصود باللام لام الابتداء مثل علمت لزید قائم،ینظر شرح المصنف 111،و شرح المرادی 383/1، و أوضح المسالک 75.</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283/2-284.</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الکهف 12/18،و تمامها: ثُمَّ بَعَثْنٰاهُمْ لِنَعْلَمَ أَیُّ الْحِزْبَیْنِ أَحْصیٰ لِمٰا لَبِثُوا أَمَداً.</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البحر المحیط 419/8.</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عبس 3/80.</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البسیت من الکامل،و هو للبید بن ربیعة العامری فی دیوانه 308،و ینظر الکتاب 110/3،و سر صناعة الإعراب 400،و شرح التسهیل السفر الأول 666/2،و شرح شواهد المغنی 828/2 و همع الهوامع 233/2، و خزانة الأدب 334/10،و أوضح المسالک 61/2. و الشاهد فیه قوله:(علمت لتأتینی منیتی)حیث وقع الفعل الذی شأنه أن ینصب مفعولین أصلهما المبتدأ و الخبر و هو(علمت)قبل لام جواب القسم،فلما وقع ذلک الموقع علق عن العمل و لو لا هذه اللام علمت مفعولین و لکان قال:و لقد علمت منیتی آتیة.</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111،و شرح الرضی 286/2.</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المفصل 261-262.</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111،و شرح الرضی 285/2،و شرح التسهیل السفر الأول 671/2،و هذا کثیرا ما یقوله الصحابة عند ما یصفون حالهم مع رسول اللّه أو یقرر ذلک فیهم رسول اللّه،و مثل هذا الحدیث له تتمة و هو:عن عائشة رضی اللّه عنها قالت:(لقد رأیتنا مع رسول اللّه صلّی اللّه علیه و سلم و ما لنا من طعام إلا الأسودان)رواه ابن الأثیر فی النهایة 419/2،و أبو عبید فی غریب الحدیث 354/2.</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الهمع 234/2.</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111.</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یوسف 36/12.</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البیت من الکامل،و هو لقطری بن الفجاءة فی دیوانه 171 ینظر شرح دیوان الحماسة للمرزوقی 136،و أسرار العربیة 255،و شرح المفصل 40/8،و شرح التسهیل السفر الأول 671/2،و شرح ابن عقیل 29/2،و مغنی اللبیب 199،و شرح شواهد المغنی 438/1،و أوضح المسالک 57/3،و همع الهوامع</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 بیت من الطویل،و عجزه: و عمّا ألا قی منهما متزحزح و هو ل‍(جران)العود فی دیوانه 39،و ینظر أمالی بن الشعری 9/1،و شرح الکافیة لابن مالک 565، و شرح التسهیل السفر الأول 672/2،و شرح المفصل 88/7-89،و تذکرة النحاة 421،و شرح المصنف 111، و الشاهد فیه قوله:(عدمتنی)حیث جمع بین ضمیر الفاعل و المفعول مثل وجدتنی و علمتنی.</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صدر بیت من الکامل،و عجزه: کما یندم المغبون حین یبیع و هو لقیس بن ذریح فی دیوانه 115،و ینظر شرح التسهیل لابن مالک السفر الأول 672/2. و الشاهد فیه قوله:(فقدتنی)حیث جمع بین ضمیر الفاعل و المفعول فی فعل(فقدتنی)علی سبیل الشذوذ.</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بیت من الطویل،و عجزه: و جعت من الإصغاء لیتا و أخدعا و هو للصمة القشیری کما فی شرح الحماسة للتبریزی 1218،و أمالی القالی 191/1،و سمط اللالی 462، و الأغانی 5/6،و دلائل الإعجاز 4،و شرح التسهیل السفر الثانی 97/1. اللیت صفحة العنق،و الأخدع:عرق فی موضع الحجامة من العنق.-</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البسیط،و هو للنمر بن تولب فی دیوانه 388،و ینظر مغنی اللبیب 195،و شرح شواهد المغنی 429/1. و الشاهد فیه قوله:(أحرسنی)یرید أحرسه فقلب،و یروی أحرسه و لا شاهد فیه عندئذ.</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111.</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المصنف فی شرحه 111-112:(قد تقرر أن تعدی الأفعال إنما کان باعتبار معانیها،فعلم أن هذه الأفعال باعتبار أن معناها یقتضی منسوبا و منسوبا إلیه،فإذا استعملت بعضها علی معنی آخر لا یقتضی إلا متعلقا واحدا وجب أن تکون مما یتعدی إلی واحد فظننت إذا استعملت بمعنی اتهمت لا تقتضی إلا متعلقا واحدا،فوجب أن تخرج عما نحن فیه إلی ما یتعدی إلی واحد).</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التکویر 24/81.</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78/16 و تمامها: وَ اللّٰهُ أَخْرَجَکُمْ مِنْ بُطُونِ أُمَّهٰاتِکُمْ لاٰ تَعْلَمُونَ شَیْئاً وَ جَعَلَ لَکُمُ السَّمْعَ وَ الْأَبْصٰارَ وَ الْأَفْئِدَةَ لَعَلَّکُمْ تَشْکُرُونَ.</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اللسان مادة(علم)3084/4.</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الکامل،و هو لعمر بن أبی ربیعه فی دیوانه 402،ینظر الکتاب 124/1،و شرح أبیات سیبویه 179/1،و المقتضب 349/2،و شرح المفصل 78/7،و شرح التصریح 262/1،و رصف المبانی 89،و اللسان مادة(قول 3779/5،و المقاصد النحویة 434/2،و خزانة الأدب 439/2. و الشاهد فیه قوله:(تقول الدار تجمعنا)حیث استعمل الفعل تقول بمعنی تظن،و نصب به مفعولین أولهما(الدار)و ثانیهما:جملة(تجمعنا)و لم یقصد به الحکایة،و لو قصد لرفع و کانت الدار مبتدأ و جملة یجمعنا خبر،و جملة المبتدأ و الخبر فی محل نصب مقول القول.</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الوافر،و هو للکمیت بن زید فی الکتاب 123/1،و ینظر شرح أبیات سیبویه 132/1، و المقتضب 349/2،و ینظر المفصل 260،و شرحه لابن یعیش 78/7،و شرح التسهیل السفر الأول 675/2،و شرح الرضی 289/2،و شرح ابن عقیل 448/1،و همع الهوامع 247/2،و خزانة الأدب /9 183-184. و الشاهد فیه قوله:(أجهالا تقول بنی لؤی)حیث أعمل(تقول)عمل(تظن)فنصب به مفعولین أحدهما قوله(أجهالا)و الثانی(بنی لؤی)مع أنه فصل بین أداة الاستفهام و الفعل بفاصل،و هذا الفاصل لا یمنع لأنه معمول للفعل.....</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289/2.</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المصدر السابق.</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اللسان مادة(وجد)4770/6.</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290/2:(و إنما سمیت ناقصة لأنها لا یتم بالمرفوع بها کلاما بل بالمرفوع مع المنصوب بخلاف الأفعال التامة فإنها تتم کلاما بالمرفوع دون المنصوب).</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112.</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45/1-46.</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112.</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50/1-51،179/2،و قال فی الکتاب و زعم یونس أنه سمع رؤبة یقول:ما جاءت حاجتک فیرفع و ینظر شرح المصنف 112،و شرح الرضی 292/2،و الهمع 70/2.</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اللسان مادة(قعد)3690/5،و ینظر شرح المفصل 91/7،و همع الهوامع 70/2.</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المفصل 91/7،و شرح الرضی 292/2،و ینظر همع الهوامع 70/2.</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المصنف 112.</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الهمع 70/2.</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معانی القرآن للفراء 122/2،و الهمع 64/2.</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الإسراء 29/17،و تمامها: وَ لاٰ تَجْعَلْ یَدَکَ مَغْلُولَةً إِلیٰ عُنُقِکَ وَ لاٰ تَبْسُطْهٰا کُلَّ الْبَسْطِ فَتَقْعُدَ مَلُوماً مَحْسُوراً و ینسب(قعد)بمعنی صار إلی الزمخشری،ینظر الهمع 70/2.</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142/7،و تمامها: وَ وٰاعَدْنٰا مُوسیٰ ثَلاٰثِینَ لَیْلَةً وَ أَتْمَمْنٰاهٰا بِعَشْرٍ فَتَمَّ مِیقٰاتُ رَبِّهِ أَرْبَعِینَ لَیْلَةً... .</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مریم 17/19،و تمامها: فَاتَّخَذَتْ مِنْ دُونِهِمْ حِجٰاباً فَأَرْسَلْنٰا إِلَیْهٰا رُوحَنٰا فَتَمَثَّلَ لَهٰا بَشَراً سَوِیًّا.</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یوسف 96/12،و تمامها: فَلَمّٰا أَنْ جٰاءَ الْبَشِیرُ أَلْقٰاهُ عَلیٰ وَجْهِهِ فَارْتَدَّ بَصِیراً....</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شرح الرضی 290/2.</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ینظر رأی الکوفیین فی الهمع 71/2.</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العبارة منقولة عن شرح المصنف بدون إسناد،ینظر شرح المصنف 112.</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الکوفیین فی الهمع 64/2.</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الحاصرتین زیادة من الکافیة المحققة.</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96/4 و قد تکررت کثیرا فی الکتاب العزیز.</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293/2،حیث قال:(فکان تکون ناقصة بمعنیین،أحدهما:ثبوت خبرها مقرونا بالزمان الذی یدل علیه صیغة الفعل الناقص إما ماضیا أو حالا أو استقبالا فکان للماضی،و یکون للحال أو الاستقبال،و ذهب بعضهم إلی أنّ کان یدل علی استمرار مضمون الخبر فی جمیع زمن الماضی و شبهته بقوله تعالی: (وَ کٰانَ اللّٰهُ سَمِیعاً بَصِیراً) و ذهل أن الاستمرار مستفاد من قرینة وجوب کون اللّه سمیعا بصیرا لأن من لفظ کان...).</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293/2.</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الواقعة 6/56.</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الواقعة 7/56.</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الطویل،و هو لعمرو بن أحمر فی دیوانه 119،و ینظر الحیوان 575/5،و شرح دیوان الحماسة للمرزوقی 68،و شرح المفصل 102/7،و شرح التسهیل السفر الأول 470/2،و شرح الرضی 293/2، و اللسان مادة(کون)3961/5،و الخزانة 201/9،و شرح الأشمونی 111/1. و الشاهد فیه قوله:(قد کانت فراخا بیوضها)حیث جاء کانت بمعنی صارت.</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293/2:(أی یکون فی کان الناقصة علی أی معنی کانت من معنییها ضمیر الشأن مقدرا فیرتفع المبتدأ و الخبر بعدها منصوبة المحل خبرا لکان).</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صدر بیت من الطویل،و عجزه:و آخر مثن بالذی کنت أصنع و هو للعجیر السلولی فی الکتاب 71/1،و شرح أبیات سیبویه 144/1،و نوادر أبی زید 156،و الجمل للزجاجی 50،و أمالی ابن الشجری 339/2،و شرح المفصل 77/1،و شرح التسهیل السفر الأول 226/1،و همع الهوامع 64/2،و خزانة الأدب 72/9-73،و روایة أبی زید فی النوادر:نصفین. و الشاهد فیه قوله:(کان الناس صنفان)حیث جاء اسم کان ضمیر الشأن و خبرها الجملة الاسمیة(الناس صنفان)،و یروی(کان الناس صنفین)و علی هذه الروایة الناس اسم کان،و نصفین خبرها.</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الوافر،و هو للربیع بن ضبع فی جمل الزجاجی 49،و ینظر سمط اللآلی 803/2،و أمالی المرتضی 255/1،و حماسة البحتری 202،و شرح التسهیل السفر الأول 464/2،و شرح شذور الذهب 366،و همع الهوامع 82/2،و خزانة الأدب 381/7. و الشاهد فیه قوله:(إذا کان الشتاء)حیث جاءت(کان)تامة بمعنی حدث.</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293/2:(اعلم أن کان تزاد غیر مفیدة لشیء إلا محض التأکید و هذا معنی زیادة الکلمة فی کلام العرب).</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الوافر،و هو بلا نسبة فی شرح المفصل 98/7،و شرح الرضی 293/2،و شرح ابن عقیل 291/1، و أوضح المسالک 257/1،و رصف المبانی 140،و همع الهوامع 100/2،و شرح الأشمونی 118/1،و خزانة الأدب 207/9. و الشاهد فیه قوله:(علی کان المسومة)حیث زاد(کان)بین الجار و المجرور و دلیل زیادتها أن حذفها لا یخل بالمعنی.</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عجز بیت من الوافر،و صدره: فکیف إذا رأیت دیار قوم و هو للفرزدق فی دیوانه 290/2،و ینظر الکتاب 153/2،و المقتضب 116/4،و الجمل للزجاجی 49،و شرح ابن عقیل 289/1،و شرح الرضی 249/2،و مغنی اللبیب 377،و شرح شواهد المغنی 693/2،و خزانة الأدب 217/9 -221. و الشاهد فیه قوله:(و جیران لنا کانوا کرام)حیث زیدت(کانوا)بین الموصوف و هو(جیران)و صفته هی قوله(کرام).</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 37/50،و تمامها: إِنَّ فِی ذٰلِکَ لَذِکْریٰ لِمَنْ کٰانَ لَهُ قَلْبٌ أَوْ أَلْقَی السَّمْعَ وَ هُوَ شَهِیدٌ.</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صدر بیت من الطویل،و عجزه: و رضت فذلّت صعبة أیّ إذلال و ینظر المقتضب 74/1،و المحتسب 260/2،و شرح شواهد المغنی 341/1،و اللسان مادة(روض)،1776/3، و خزانة الأدب 187/9. و الشاهد فیه قوله:(فصرنا إلی الحسنی)حیث جاءت(صار)فعلا تاما.</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مجزوء الکامل،و هو لقیس بن ساعدة فی الأغانی 193/5،و حماسة البحتری 99،و اللسان مادة(محل)4150/6،و خزانة الأدب 188/9. و الشاهد فیه قوله:(صار)حیث جاءت تامة بمعنی(انتقل).</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31/5،و تمامها ...قٰالَ یٰا وَیْلَتیٰ أَ عَجَزْتُ أَنْ أَکُونَ مِثْلَ هٰذَا الْغُرٰابِ فَأُوٰارِیَ سَوْأَةَ أَخِی فَأَصْبَحَ مِنَ النّٰادِمِینَ.</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الخفیف،و هو لعدی بن زید فی دیوانه 90،و ینظر الشعر و الشعراء 232/1،و شرح المفصل 104/7،و شرح التسهیل السفر الأول 470/2،و شرح شواهد المغنی 470/1،و الدرر 57/2،و شرح الأشمونی 111/1،و شرح عمدة الحافظ 211. و الشاهد فیه قوله:(أضحوا کأنهم)حیث جاءت(أضحی)فعلا ماضیا ناقصا بمعنی صار و لم یقع الماضی خبرا لها.</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الروم 17/30.</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الطویل،و هو لعبد الواسع بن أسامة فی شرح المفصل 103/7،و ینظر أمالی ابن الحاجب 295/1،و شرح الأشمونی 115/1،و الدرر 61/2.</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الأخفش فی شرح الرضی 295/2،و العبارة منقولة عن الرضی دون إستاد.</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الوافر و هو بلا نسبة فی شرح التسهیل السفر الأول 471/2،و شرح الکافیة الشافیة 394، و البحر المحیط 60/6. و الشاهد فیه قوله(أظل أرعی و أبیت أطحن)حیث استعمل(أظل)و(أبیت)بمعنی ثبوت مضمون الفعل و هو وقت اللیل و هذا ما دل علیه أبیت أطحن،و ظل علی وقت النهار.</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58/16 و تمامها: وَ إِذٰا بُشِّرَ أَحَدُهُمْ بِالْأُنْثیٰ ظَلَّ وَجْهُهُ مُسْوَدًّا وَ هُوَ کَظِیمٌ.</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المدید،و هو لخزیمة الأبرش کما فی نوادر أبی زید 210،و ینظر شرح أبیات سیبویه 281/2، و شرح المفصل 41/9،و شرح شواهد المغنی 395/1. و یروی:(ما أصابهم)بدل(ما أماتهم). و الشاهد فیه قوله:(باتوا)حیث استعملت تامة من البیات،و هو الدخول فی المبیت.</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ابن مالک فی شرح التسهیل السفر الأول 470/2:(و زعم الزمخشری أن(بات)فد تستعمل بمعنی(صار)،و لیس بصحیح لعدم شاهده علی ذلک مع التتبع و الاستقراء).</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113.</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الرضی فی شرحه 295/2:(إن کانت ماضیة فب‍(ما)و(لم)و ب‍(لا)فی الدعاء،و إن کانت مضارعة ف‍ ب‍(ما)و(لا)و(لن)و الأولی أن لا یفصل بین(لا)و(ما)و بینهما بظرف و شبه،و إن جاز فی غیر هذه الأفعال).</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الوافر،و هو بلا نسبة فی شرح الرضی 295/2. و الشاهد فیه قوله:(زالت)هو شاذ،و لیس مما حذف منه حرف النفی لا و أصلها(فلا زالت).</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 85/12،و تمامها: قٰالُوا تَاللّٰهِ تَفْتَؤُا تَذْکُرُ یُوسُفَ حَتّٰی تَکُونَ حَرَضاً أَوْ تَکُونَ مِنَ الْهٰالِکِینَ.</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صدر بیت من الطویل،و عجزه: لها ما مشی یوما علی خفّه جمل و هو لامرأة بن قحفان فی سمط اللالیء 631،و ینظر شرح دیوان الحماسة للمرزوقی 1727،و شرح المفصل 109/7،و شرح الرضی 295/2،و خزانة الأدب 245/9. و الشاهد فیه قوله:(تزال)ترید لا تزال فحذفت حرف النفی ضرورة،و تزال جواب قسم قبله و هو: حلفت یمینا یا ابن قحفان بالذی تکفل بالأرزاق فی السهل و الجبل</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بیت من الطویل،و عجزه: علی الخسف أو نرمی بها بلدا قفرا و هو لذی الرمة فی دیوانه 1419،و ینظر الکتاب 48/3،و الإنصاف 156/1،و المحتسب 329/1،و شرح المفصل 106/7،و شرح المصنف 113،و شرح الرضی 296/2،و الجنی الدانی 521،و مغنی اللبیب 102،و شرح شواهد المغنی 219/1،و همع الهوامع 97/2،و خزانة الأدب 247/9-248،و ینظر اللسان مادة(فکک)3452/5.-</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296/2،و الهمع 96/2 و ما بعدها.</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المصادر السابقة.</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تخریج البیت و الاختلاف فیه فی شرح التسهیل لابن مالک السفر الأول 488/2،و شرح الرضی 296/2،و شرح المصنف 113،و الهمع 97/2-98.</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الملک 19/68،و تمامها: أَ وَ لَمْ یَرَوْا إِلَی الطَّیْرِ فَوْقَهُمْ صٰافّٰاتٍ وَ یَقْبِضْنَ مٰا یُمْسِکُهُنَّ إِلاَّ الرَّحْمٰنُ.... .</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107/11 و تمامها: خٰالِدِینَ فِیهٰا مٰا دٰامَتِ السَّمٰاوٰاتُ وَ الْأَرْضُ إِلاّٰ مٰا شٰاءَ رَبُّکَ إِنَّ رَبَّکَ فَعّٰالٌ لِمٰا یُرِیدُ.</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113،و شرح الرضی 296/2.</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الرضی فی شرحه 296/2:قال سیبویه و تبعه ابن السراج لیس للنفی مطلقا تقول:لیس خلق اللّه مثله فی الماضی،و قال تعالی: (یَوْمَ یَأْتِیهِمْ لَیْسَ مَصْرُوفاً عَنْهُمْ) و فی المستقبل،و جمهور النحاة علی أنها لنفی الحال...</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147/1.</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296/2.</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الکتاب 147/1.</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المفصل 268،و شرحه لابن یعیش 111/7.</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233/4،و ینظر شرح الرضی 296/2.</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المقتضب 93/4.</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الأصول 84/1.</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العبارة منقولة عن الرضی دون إسناد 296/2.</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هود 8/11 و تمامها: ....أَلاٰ یَوْمَ یَأْتِیهِمْ لَیْسَ مَصْرُوفاً عَنْهُمْ وَ حٰاقَ بِهِمْ مٰا کٰانُوا بِهِ یَسْتَهْزِؤُنَ.</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البیت من البسیط،و هو لعبد الطیب فی دیوانه 75،و شرح اختیارات المفضل 674،و تخلیص الشواهد 213،و شرح التسهیل السفر الأول 24/1-443.و یروی ساع بدل یسعی. و الشاهد فیه قوله:(لیس یدرکه)حیث أتی بلیس للنفی و هنا جاء لنفی المستقبل کما ذهب ابن السراج إلی ذلک.</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ینظر الأصول 83/1.</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ینظر شرح الرضی 296/2.</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ما بین الحاصرتین زیادة من الکافیة المحققة.</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الإنصاف 160/1 و ما بعدها مسألة رقم(18)و همع الهوامع 88/2 و ما بعدها.</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297/2،و الهمع 88/2-89.</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113.</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الإنصاف 160/1 مسألة 18،و همع الهوامع 88/2 و ما بعدها.</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أن الإجماع منعقد علی عدم جواز تقدم خبر(ما دام)علیها و ذهب ابن معط مذهبا خالف فیه النحاة بشأن(ما دام)علی اسمها و لا تنفصل عنها(ما)بخلاف أخواتها)الفصول 181 عن الکافیة المحققة 208.</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المفصل لابن یعیش 113/7-114،و شرح الرضی 297/2.</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الکوفیین فی الإنصاف 160/1،و شرح الرضی 297/2،و شرح المفصل 114/7.</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یصرح المبرد فی المقتضب بذلک،ینظر شرح المفصل 144/7،و شرح ابن عقیل 278/1، و الهمع 88/2.</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الأصول 89/1-9،و شرح ابن عقیل 278/1.</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رأی الزجاج فی شرح ابن عقیل 178/1،و همع الهوامع 88/2.</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ینظر المقتصد 408/1،و الهمع 88/2.</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ابن عقیل 278/1.</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السیرافی فی شرح المفصل 114/7.</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ابن برهان فی شرح ابن عقیل278/،و الهمع 89/2.</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سبق تخریجها،ینظر الانصاف حول جواز تقدیم خبر لیس علیها،و الخلاف فیه،مسألة رقم 18.</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للتفصیل ینظر الکتاب 157/3 و ما بعدها،و المفصل 269 و ما بعدها،و شرح المفصل لابن یعیش 115/7 و ما بعدها،و شرح التسهیل السفر الأول 531/2 و ما بعدها،و شرح المصنف 114 و ما بعدها،و شرح الرضی 301/2 و ما بعدها،و شرح ابن عقیل 322/1 و ما بعدها.</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114.</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أبی حیان فی تذکرة النحاة 495.</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ابن هشام فی المغنی 201(عسی فعل مطلقا لا حرف مطلقا خلافا لابن السراج و ثعلب و لا حین یتصل بالضمیر المنصوب کقوله: یا أبتا علّک أو عساکا خلافا لسیبویه:حکاه عنه السیرافی،و معناه الترجی.</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سبق تخریجه</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سبق تخریج المثل ص 747.</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فی عسی ثلاثة أقوال للنحاة. الأول:أنها فعل فی کل حال سواء اتصل بها ضمیر الرفع أو ضمیر النصب أم لم یتصل بها واحد منهما و هو قول نحاة البصرة و رجحه المتأخرون. الثانی:أنها حرف فی جمیع الأحوال سواء اتصل بها ضمیر الرفع أو لم یتصل بها أحدهما،و هو قول جمهور الکوفیین و منهم ثعلب و تابعهم ابن السراج. الثالث:أنها حرف إذا اتصل بها ضمیر نصب و فعل ما عدا ذلک و هو قول شیخ النحاة سیبویه. للتفصیل ینظر الکتاب 158/3،و المغنی 201،و شرح ابن عقیل 322/1 و ما بعدها،و شرح الرضی 302/2.</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52/5 و تمامها: فَتَرَی الَّذِینَ فِی قُلُوبِهِمْ مَرَضٌ یُسٰارِعُونَ فِیهِمْ یَقُولُونَ نَخْشیٰ أَنْ تُصِیبَنٰا دٰائِرَةٌ فَعَسَی اللّٰهُ أَنْ یَأْتِیَ بِالْفَتْحِ أَوْ أَمْرٍ مِنْ عِنْدِهِ.... .</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216/2 و تمامها: کُتِبَ عَلَیْکُمُ الْقِتٰالُ وَ هُوَ کُرْهٌ لَکُمْ وَ عَسیٰ أَنْ تَکْرَهُوا شَیْئاً وَ هُوَ خَیْرٌ لَکُمْ وَ عَسیٰ أَنْ تُحِبُّوا شَیْئاً وَ هُوَ شَرٌّ لَکُمْ.... .</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الوافر،و هو ل‍ هدبة فی الکتاب 159/3،و ینظر شرح أبیات سیبویه 142/1،و المقتضب 70/3،و شرح المفصل 117/7،و شرح الرضی 304/2،و شرح ابن عقیل 327/1،و مغنی اللبیب 203، و شرح شواهد المغنی 443/8،و الجنی الدانی 462،و همع الهوامع 140/2،و خزانة الأدب 328/9-330. و الشاهد فیه قوله:(یکون وراءه)حیث وقع خبر عسی فعلا مضارعا مجردا من أن المصدریة،و هذا قلیل.</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الوافر،و هو لعمران بن حطان فی الکتاب 375/2،و ینظر شرح أبیات سیبویه 254/1، و المقتضب 72/3،و شرح المفصل 10/3 1180،و الخصائص 5/3،و شرح التسهیل السفر الأول 542/2، و تذکرة النحاة 495،و الجنی الدانی 466،و رصف المبانی 249،و أوضح المسالک 330/1،و خزانة الأدب 337/5-349.-</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الرجز لرؤبة،و هو فی ملحقات دیوانه 181،و ینظر الکتاب 375/2،و شرح أبیات سیبویه 164/2،و المقتضب 71/3،و الخصائص 96/2،و ما ینصرف و مالا ینصرف 130،و المغنی 201،و شرح شواهد المغنی 443/1،و الجنی الدانی 466،و همع الهوامع 132/1،و خزانة الأدب 362/5-367. و الشاهد فیه قوله:(عساکا)حیث اتصل ب‍(عسی)الضمیر الموضوع للنصب و هو الألف مما یدل علی أن عسی حرف،و قیل:الکاف خبر منصوب المحل و اسم عسی ضمیر مستتر.</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عجز بیت من الخفیف،و صدره: رسم عفا من بعد ما قد انمحی و هو بلا نسبة فی شرح الرضی 305/2. و الشاهد فیه قوله:(کاد أن یمحصا)حیث اقترن خبر کاد بأن علی سبیل الجواز.</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المثل فی مجمع الأمثال للمیدانی 162/2.</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71/2 و تمامها: ...قٰالُوا الْآنَ جِئْتَ بِالْحَقِّ فَذَبَحُوهٰا وَ مٰا کٰادُوا یَفْعَلُونَ.</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 15/20 و تمامها: ...لِتُجْزیٰ کُلُّ نَفْسٍ بِمٰا تَسْعیٰ.</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الطویل،و هو لذی الرمة فی دیوانه 1192،ینظر المفصل 231،و شرح المفصل 124/7،و شرح التسهیل السفر الأول 546/2،و شرح المصنف 115،و شرح الرضی 306/2،و المقاصد النحویة 378/3، و اللسان مادة(رسس)1641/3،و الأشمونی 68/1،و الخزانة 74/4. و یروی النأی بدل الهجر،و الرسیس:الشیء الثابت الذی لزم مکانه. و الشاهد فیه قوله:(لم یکد یبرح)حیث دخل النفی علی یکد و التی قلبت معناها إلی المضی بلم،و إذا سبق کاد بالنفی أفاد الإثبات،و ما ذهب إلیه ذو الرمة صحیح بلیغ کما قال فی شرح الأشمونی 134/1).</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قصة ذو الرمة فی شرح المفصل 125/7-126،و شرح الرضی 306/2-307،و الأشمونی 134/1.</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40/24 و تمامها: ...ظُلُمٰاتٌ بَعْضُهٰا فَوْقَ بَعْضٍ إِذٰا أَخْرَجَ یَدَهُ لَمْ یَکَدْ یَرٰاهٰا وَ مَنْ لَمْ یَجْعَلِ اللّٰهُ لَهُ نُوراً فَمٰا لَهُ مِنْ نُورٍ.</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إبراهیم 17/14 و تمامها: یَتَجَرَّعُهُ وَ لاٰ یَکٰادُ یُسِیغُهُ وَ یَأْتِیهِ الْمَوْتُ مِنْ کُلِّ مَکٰانٍ وَ مٰا هُوَ بِمَیِّتٍ وَ مِنْ وَرٰائِهِ عَذٰابٌ غَلِیظٌ.</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الکافیة المحققة قیل بدل قد.</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أبو حیان فی البحر المحیط 423/1:و کاد فی الثبوت تدل علی المقاربة،فإذا قلت:کاد زید یقوم-</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المحققة،و قد سبق تخریج الشاهد برقم 690 صفحة 1174.</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عجز بیت من الطویل،و صدره: إذا المرء لم یغش الکریهة أوشکت و هو للکلحبة الیربوعی و اسمه هبیرة ابن عبد اللّه فی نوادر أبی زید 153،و ینظر الخصائص 53/3،و شرح اختیار المفضل 149،و شرح شواهد الإیضاح 103،و اللسان مادة(و شک)4844/6،و خزانة الأدب 386/1. و الشاهد فیه قوله:(أو شک أن تقطعا)حیث جاء خبر أوشک مقترنا بأن.</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المنسرح،و هو لأمیة بن أبی الصلت فی دیوانه 42،و ینظر الکتاب 161/3،و شرح أبیات-</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للتفصیل ینظر الکتاب 72/1-73 و المقتضب 178/4 و الأصول 99/1،و المفصل 277،و شرحه لابن یعیش 142/7،و شرح التسهیل لابن مالک السفر الثانی 208/1 و ما بعدها،و شرح الکافیة الشافیة 1097/3،و اللمع 217،و الإیضاح فی شرح المفصل 111/2-112،و شرح المصنف 116،و شرح الرضی 307/2 و ما بعدها.</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التسهیل السفر الثانی 226/1،و شرح المفصل لابن یعیش 143/7،و شرح الرضی 308/2.</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التسهیل السفر الثانی 213/1،و شرح الرضی 308/2.</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صدر بیت من البسیط،و عجزه: من هؤلیائکن الضّال و السّمر و هو للمجنون فی دیوانه 130،و ینظر الإنصاف 127/1،و شرح المفصل 143/7،و شرح التسهیل لابن مالک السفر الأول 335/1،و شرح شافیة ابن الحاجب 190/1،و مغنی اللبیب 894،و شرح شواهد المغنی 962/2، و همع الهوامع 76/1،و خزانة الأدب 93/1-96،و شرح الرضی 308/2. و الشاهد فیه قوله:(أمیلح)حیث صغّر فعل التعجب و ذلک علی سبیل الجواز.</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الکافیة المحققة و له بدل و هو.</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الکافیة المحققة(و هما غیر متصرفین).</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الحاصرتین زیادة من الکافیة المحققة.</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الرضی فی شرحه 307/2:و یزید فعل التعجب بشرط،و هو أنه لا یبنی إلا مما وقع فی الماضی و استمر بخلاف التفضیل.</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العبارة منقولة عن الرضی دون إسناد ینظر 307/2.</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175/2 و تمامها: أُولٰئِکَ الَّذِینَ اشْتَرَوُا الضَّلاٰلَةَ بِالْهُدیٰ وَ الْعَذٰابَ بِالْمَغْفِرَةِ فَمٰا أَصْبَرَهُمْ عَلَی النّٰارِ.</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البحر المحیط 669/1.</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الحاصرتین زیادة من الکافیة المحققة.</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الحاصرتین زیادة من الکافیة المحققة.</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المصنف 116،و العبارة منقولة عنه دون إسناد له.</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الکسائی فی شرح الرضی 309/2.</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المفصل 277،و شرحه لابن یعیش 151/7،و ینظر شرح الرضی 309/2.</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المازنی فی شرح الرضی 309/2.</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التسهیل لابن مالک السفر الثانی 229/1،و ینظر شرح الرضی 309/2.</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الجرمی فی المفصل 277.</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الهمع 61/5.</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رأی الجرمی فی الهمع 61/5.</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ینظر رأی ابن کیسان فی شرح التسهیل السفر الثانی 231/1،و شرح الرضی 309/2.</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72/1-73،و ینظر المفصل 277.</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المفصل 277،و شرحه لابن یعیش 149/7،و شرح المصنف 116،و شرح الرضی 309/2-310،و شرح ابن عقیل 150/1.</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معانی القرآن للفراء 103/1.</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المفصل لابن یعیش 149/7،و شرح الرضی 310/2.</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310/2.</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الرضی 310/2،و الإنصاف 126/1 و ما بعدها.</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116،و الاعتبارات هذه منقولة عن شرح المصنف 116 دون إسناد.</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116.</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99/4،و شرح المفصل 147/7.</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166/4،و قد تکررت عدة مرات فی القرآن الکریم.</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معانی القرآن للأخفش 618/2،و التوطئة 247.</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الهمع 59/5-60.</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المفصل 276-277.</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195/2،و تمامها: ...أَنْفِقُوا فِی سَبِیلِ اللّٰهِ وَ لاٰ تُلْقُوا بِأَیْدِیکُمْ إِلَی التَّهْلُکَةِ... .</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الأخفش فی الهمع 59/5.</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ابن کیسان فی الهمع 58/5.</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الإنصاف فی مسائل الخلاف للأنباری 97/1،و شرح المفصل لابن یعیش 127/7،و شرح الرضی 312/2.</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معانی الفراء 141/2،و الهمع 26/5.</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مصادر الهامش(1).</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ینسب للرؤاسی،ینظر الهمع 27/5.</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الرجز بلا نسبة فی شرح الجمل لابن عصفور 598/1،و شرح التسهیل السفر الثانی 168/1،و الدرر 195/5،و اللسان مادة(نعم)4480/6،و المقاصد النحویة 2/4،و همع الهوامع 26/5.و یروی باکر بدل عاجل و الشاهد فیه قوله:(بنعم)حیث أدخل حرف الجر علی نعم و ذلک لا یدل علی اسمیة نعم،لأن تأویله أنه نزل منزلة(خیر)أی بخیر طائر فجعل نعم اسما ل‍(للخیر)و أضافها ل‍(طیر)و لو کانت نعم هنا علی أصلها لجاء بعدها اسم منصوب.ینظر المقاصد 3/4.</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الإنصاف 99/1،و أمالی ابن الشجری 147/2،و شرح المفصل 128/7،و شرح التسهیل السفر الثانی 168/1.</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أمالی ابن الشجری 147/2،و الإنصاف 99/1،و همع الهوامع 26/5.و یروی علی بئس،و علی بئست.</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الإنصاف 104/1.</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الطویل،و هو لجمیل بثینة فی دیوانه 208،و ینظر معانی القرآن للفراء 152/2،و الخصائص 212/3،و الممتع فی التصریف 79/1،و إصلاح المنطق 223،و شرح شافیة ابن الحاجب 168/1،و شرح التسهیل لابن مالک السفر الثانی 169/1،و اللسان مادة(عون)3179/4. و الشاهد فیه قوله:(الزمی(لا)إنّ(لا)أی أنه إذا سألک الواشون عنی أو عن شیء یرتبط بی فلا تذکری</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بلا نسبة فی الخصائص 35/2،و ینظر مغنی اللبیب 327،و شرح شواهد المغنی 634/2،و اللسان مادة(نعم)4485/6،و البحر المحیط 150/1.و یروی فی المحکم لابن سیدة:الجوس بدل الجوع و هما بمعنی واحد.و یرویه الفارسی کما نقل عنه السیوطی فی شرح شواهد المغنی بنصب البخل بقوله:و زعم أنه مفعول أبی. و الشاهد فیه قوله:(لا البخل استعجلت به نعم)حیث سبقت(نعم)(لا)و ذلک علی سبیل المدیح باعتبار أنهما اسمان.</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اللسان مادة(نعم)4483/6.</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الرمل،و هو لطرفة بن العبد فی دیوانه 58،و ینظر المقتضب 140/2،و الخصائص 228/2، و المحتسب 342/1-357،و الإنصاف 122/1،و همع الهوامع 28/5،و خزانة الأدب 379/9-377. و اللسان مادة(نعم)4483/6،و البحر المحیط 377/5،و شرح الرضی 312/2. و الشاهد فیه قوله:(نعم)بکسر العین مما یدل علی أن الأصل فی نعم و بئس کسر العین فی(فعل).</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الرعد 24/13 و تمامها: سَلاٰمٌ عَلَیْکُمْ بِمٰا صَبَرْتُمْ فَنِعْمَ عُقْبَی الدّٰارِ قرأ یعمر (فنعم) بفتح النون و کسر العین،و قرأ ابن وثاب فنعم بفتح النون و سکون العین و تخفیف فعل لغة تمیمیه،و الجمهور بکسر النون و سکون العین.ینظر البحر المحیط 377/5-378.</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 58/4 و تمامها: ...وَ إِذٰا حَکَمْتُمْ بَیْنَ النّٰاسِ أَنْ تَحْکُمُوا بِالْعَدْلِ إِنَّ اللّٰهَ نِعِمّٰا یَعِظُکُمْ بِهِ إِنَّ اللّٰهَ کٰانَ سَمِیعاً بَصِیراً . قرأ الجمهور بکسر العین اتباعا لحرکة العین،و قرأ بعض القرّاء نعمّا بفتح النون علی الأصل إذ الأصل نعم علی وزن شهد،و نسب إلی أبی عمرو سکون العین فیکون جمعا بین ساکنین)ینظر البحر المحیط 290/3.</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78/22،و تمامها: ...فَأَقِیمُوا الصَّلاٰةَ وَ آتُوا الزَّکٰاةَ وَ اعْتَصِمُوا بِاللّٰهِ هُوَ مَوْلاٰکُمْ فَنِعْمَ الْمَوْلیٰ وَ نِعْمَ النَّصِیرُ .</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30/16،و تمامها: ...لِلَّذِینَ أَحْسَنُوا فِی هٰذِهِ الدُّنْیٰا حَسَنَةٌ وَ لَدٰارُ الْآخِرَةِ خَیْرٌ وَ لَنِعْمَ دٰارُ الْمُتَّقِینَ .</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72/39،و تمامها: قِیلَ ادْخُلُوا أَبْوٰابَ جَهَنَّمَ خٰالِدِینَ فِیهٰا فَبِئْسَ مَثْوَی الْمُتَکَبِّرِینَ .</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الإیضاح العضدی 87،و شرح الرضی 312/2.</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المقدمة المحسبة 378،و شرح الرضی 312/2.</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116،و شرح الرضی 312/2.</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 أمثلتها حدیث:(المسلم من سلم المسلمون من لسانه و یده)،ینظر شرح الحدیث فی فتح الباری شرح صحیح البخاری لابن حجر العسقلانی 69/1.</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المزمل 15/73،و تمامها: إِنّٰا أَرْسَلْنٰا إِلَیْکُمْ رَسُولاً شٰاهِداً عَلَیْکُمْ کَمٰا... .</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یوسف 13/12،و تمامها: قٰالَ إِنِّی لَیَحْزُنُنِی أَنْ تَذْهَبُوا بِهِ وَ أَخٰافُ أَنْ یَأْکُلَهُ الذِّئْبُ وَ أَنْتُمْ عَنْهُ غٰافِلُونَ .</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الحاصرتین زیادة من الکافیة المحققة.</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الرضی فی شرحه 315/2:(اعلم أن الضمیر المبهم فی نعم و بئس علی الأظهر الأغلب لا یثنی و لا یجمع و لا یؤنث اتفاقا بین أصل المضمرین لعلتین،إحداهما:عدم تصرف نعم و بئس فلم یقولوا نعما رجلین و نعموا رجالا،...و العلة الثانیة:أن الضمیر المفرد المذکر أشد إبهاما من غیره لأنک لا تستفید منه إذا لم یتقدمه ما یعود علیه إلا معنی شیء و جمعته و أنثته لتخصص بسبب إفادة معنی التثنیة و الجمع و التأنیث...و القصد بهذا الضمیر الإبهام فما کان أوغل فیه کان أولی.</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الکوفیین فی شرح الرضی 315/2.</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271/2،و تمام المعنی: إِنْ تُبْدُوا الصَّدَقٰاتِ فَنِعِمّٰا هِیَ وَ إِنْ تُخْفُوهٰا وَ تُؤْتُوهَا الْفُقَرٰاءَ فَهُوَ خَیْرٌ لَکُمْ... .</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90/2،و تمامها: بِئْسَمَا اشْتَرَوْا بِهِ أَنْفُسَهُمْ أَنْ یَکْفُرُوا بِمٰا أَنْزَلَ اللّٰهُ بَغْیاً أَنْ یُنَزِّلَ اللّٰهُ مِنْ فَضْلِهِ عَلیٰ مَنْ یَشٰاءُ مِنْ عِبٰادِهِ... .</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73/1.</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الوافر،و هو لجریر فی دیوانه 135،و المقتضب 148/2،و الخصائص 83/1،و شرح المفصل 132/7،و شرح التسهیل السفر الثانی 185/1،و شرح الرضی 316/2،و المغنی 604،و شرح شواهد المغنی 862/2،و شرح ابن عقیل 164/2،و اللسان مادة(زود)1886/3،و الخزانة 364/9. و الشاهد فیه قوله:(فنعم الزاد زاد أبیک فینا)حیث جمع بین الفاعل الظاهر و هو قوله:(الزاد)و التمییز و هو قوله:(زادا)و هذا غیر جائز عند بعضهم.</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 فی شرحه 318/2:(قال ابن خروف لا یجوز إلا أن یکون مبتدأ مقدم الخبر لجواز دخول نواسخ المبتدأ علیه و حکی الأندلسی مثله عن سیبویه و هذا الذی نصرناه قبل)و هذا ما ذهب إلیه ابن مالک فی شرح التسهیل السفر الثانی 188/1.</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أجاز ابن عصفور فی شرح الجمل 605/1:(أن یجعل المخصوص مبتدأ محذوف الخبر)ورده ابن مالک فی الصفحة نفسها من المصدر السابق شرح التسهیل السفر الثانی 188/1 بقوله:(و هذا غیر صحیح لأن هذا الحذف ملتزم،و لم نجد خبرا یلتزم حذفه إلا و محله مشغول بشیء یسد مسده کخبر المبتدأ بعد لولا).</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الجمعة 5/62 و تمامها: مَثَلُ الَّذِینَ حُمِّلُوا التَّوْرٰاةَ ثُمَّ لَمْ یَحْمِلُوهٰا کَمَثَلِ الْحِمٰارِ یَحْمِلُ أَسْفٰاراً... وَ اللّٰهُ لاٰ یَهْدِی الْقَوْمَ الظّٰالِمِینَ .قال الرضی فی شرحه 316/2 فی تعلیق علی هذه الآیة:(إن التمییز محذوف أی بئس مثلا مثل القوم و الأولی حذف المضاف من الذین علی أنه المخصوص،أی بئس مثل القوم مثل الذین،أو حذف المخصوص أی بئس مثل القوم المکذبین مثلهم،و قد یجیء عند المبرد و أبی علی بعد الفاعل الظاهر تمییز للتأکید...).</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177/7: (سٰاءَ مَثَلاً الْقَوْمُ الَّذِینَ کَذَّبُوا بِآیٰاتِنٰا وَ أَنْفُسَهُمْ کٰانُوا یَظْلِمُونَ).</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 44/38 و تمامها: وَ خُذْ بِیَدِکَ ضِغْثاً فَاضْرِبْ بِهِ وَ لاٰ تَحْنَثْ إِنّٰا وَجَدْنٰاهُ صٰابِراً نِعْمَ الْعَبْدُ إِنَّهُ أَوّٰابٌ .</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الذاریات 48/51 و تمامها: وَ الْأَرْضَ فَرَشْنٰاهٰا فَنِعْمَ الْمٰاهِدُونَ .</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الکهف 29/18 و تمامها: ...وَ إِنْ یَسْتَغِیثُوا یُغٰاثُوا بِمٰاءٍ کَالْمُهْلِ یَشْوِی الْوُجُوهَ بِئْسَ الشَّرٰابُ وَ سٰاءَتْ مُرْتَفَقاً .</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صدر بیت من البسیط،و عجزه: و لا شعوب هوی منی و لا نقم و هو للمرار العدوی و یقال ل‍ زیاد بن منقذ کما فی خزانة الأدب 250/5،و ینظر شرح دیوان الحماسة للمرزوقی 1389،و شرح المفصل لابن یعیش 139/7،و شرح شواهد المغنی 134/1،و همع الهوامع 50/5، و المقاصد النحویة 257/1،و شرح التسهیل السفر الثانی 203/1،و یروی ألا حبذا،و لا حبذا و الشاهد فیه قوله:(حبذا)تدخل علیها(لا)فتساوی بئس فی العمل و المعنی.</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عجز بیت من الطویل،و صدره: فقلت:اقتلوها عنکم بمزاجها</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المقتضب 143/2،و شرح الرضی 318/2،و ینظر شرح ابن عقیل 170/2،و همع الهوامع 46/5-47،46/5-47.</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الأصول لابن السراج 115/1،و شرح الرضی 318/2،و ینظر شرح ابن عقیل 170/2،و الهمع 46/5.</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عجز بیت من الطویل،و صدره: لقد بسملت لیلی غداة لقیتها و هو بلا نسبة فی سمط اللالئ 909/2،و ینظر تذکرة النحاة 24،و اللسان مادة(بسمل) 286/1،و همع الهوامع 89/2،و الدرر 224/5.و یروی:فیا بأبی ذاک الغزال المبسمل و الشاهد فیه قوله:(ألا حبذا ذاک)حیث جاء المخصوص بالمدح اسم إشارة.</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المفصل 140/7-141،و شرح الرضی 318/2.</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همع الهوامع 45/5-46.</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117،و شرح المفصل 141/7.</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المقتضب 145/2،و ینظر الأصول لابن السراج 114/1-115،و ینظر شرح الرضی 318/2.</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السیرافی فی همع الهوامع 89/2.</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318/2.</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فالعبارة منقولة عن الرضی بتصرف 319/2.</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الأخفش فی همع الهوامع 49/5.</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أبی علی فی الهمع 49/5.</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118.</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11/22 و تمامها: وَ مِنَ النّٰاسِ مَنْ یَعْبُدُ اللّٰهَ عَلیٰ حَرْفٍ فَإِنْ أَصٰابَهُ خَیْرٌ اطْمَأَنَّ بِهِ وَ إِنْ أَصٰابَتْهُ فِتْنَةٌ انْقَلَبَ عَلیٰ وَجْهِهِ... .</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مادة(حرف)فی اللسان 838/2.</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أقف علی مصدر له أو قائل.</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مختصر المنتهی 186/1 و ما بعدها. و المنتهی من کتب ابن الحاجب فی علم الأصول و عنوانه:منتهی الوصول و الأمل فی علمی الأصول و الجدل)و هو من الکتب المعتبرة فی هذا العلم،طبع فی استانبول 1326 ه‍ و أعید صبعه فی بیروت 1985 (عن الکافیة المحققة)24.</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الکافیة المحققة(ثمت احتاج).</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 215.</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319/2:الإفضاء الوصول،و الباء بعده للتعدیة،أی لإیصال فعل،و المراد بإیصال الفعل إلی الاسم تعدیته إلیه حتی یکون المجرور مفعولا به لذلک الفعل فیکون منصوب المحل،فلذا جاز العطف علیه بالنصب فی قوله تعالی: (وَ أَرْجُلَکُمْ).</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خلت الکافیة المحققة من الإشارة إلی هذه الزیادة.</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الإنصاف 570/2 مسألة رقم 78.</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373/2.</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هی لغة عقیل حیث یخفضون بها المبتدأ کقوله: لعل أبی المغوار منک قریب ینظر المغنی 377.</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المصنف 118.</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المقتضب 136/4،و ینظر شرح المفصل 10/8،و المغنی 419.</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المفصل 10/8،و المغنی 419.</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المغنی 420.</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320/2،و الجنی الدانی 308.</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321/2،و الجنی الدانی 308.</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التوبة 108/9 و تمامها: لاٰ تَقُمْ فِیهِ أَبَداً لَمَسْجِدٌ أُسِّسَ عَلَی التَّقْویٰ مِنْ أَوَّلِ یَوْمٍ أَحَقُّ أَنْ تَقُومَ فِیهِ... .</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الروم 4/30 و تمامها: فِی بِضْعِ سِنِینَ لِلّٰهِ الْأَمْرُ مِنْ قَبْلُ وَ مِنْ بَعْدُ وَ یَوْمَئِذٍ یَفْرَحُ الْمُؤْمِنُونَ .</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عجز بیت من الکامل،و صدره: لمن الدیار بقنة الحجر و هو لزهیر بن أبی سلمی فی دیوانه 86،ینظر الأغانی 86/6،و الإنصاف 371/1،و شرح المفصل 11/8، و السعر و الشعراء 145/1،و مغنی اللبیب 441،و شرح شواهد المغنی 750/2،و أوضح المسالک 48/3،و رصف المبانی 320،و همع الهوامع 226/3،و خزانة الأدب 439/9،و شرح الرضی 321/2،و یروی مذ حجج و مذ دهر و الروایة عند الکوفیین ما أثبته الشارح. و الشاهد فیه قوله:(من حجج و من دهر)حیث جاء من لابتداء الغایة الزمانیة.</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ینظر المغنی 420.</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225/4.</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الأصول 411/1.</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22/39 و تمامها: أَ فَمَنْ شَرَحَ اللّٰهُ صَدْرَهُ لِلْإِسْلاٰمِ فَهُوَ عَلیٰ نُورٍ مِنْ رَبِّهِ فَوَیْلٌ لِلْقٰاسِیَةِ قُلُوبُهُمْ مِنْ ذِکْرِ اللّٰهِ أُولٰئِکَ فِی ضَلاٰلٍ مُبِینٍ .</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 30/22 و تمامها: (ذٰلِکَ وَ مَنْ یُعَظِّمْ حُرُمٰاتِ اللّٰهِ فَهُوَ خَیْرٌ لَهُ عِنْدَ رَبِّهِ... فَاجْتَنِبُوا الرِّجْسَ مِنَ الْأَوْثٰانِ وَ اجْتَنِبُوا قَوْلَ الزُّورِ) و علامة التبیین صحة وضع الموصول فی موضعه،قالوا:لو قیل: فاجتنبوا الرجس الذی هو الأوثان استقام المعنی)نقلا عن الکافیة المحققة 215.</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الکتاب 225/4،و المغنی 420،و الجنی الدانی 309،و شرح المفصل 12/8،و شرح الرضی 321/2.</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خلت الکافیة المحققة من(بغالب).</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45/24.</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 8/22 و تمامها: وَ مِنَ النّٰاسِ مَنْ یُجٰادِلُ فِی اللّٰهِ بِغَیْرِ عِلْمٍ وَ لاٰ هُدیً وَ لاٰ کِتٰابٍ مُنِیرٍ .</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 92/9 و تمامها: وَ لاٰ عَلَی الَّذِینَ إِذٰا مٰا أَتَوْکَ لِتَحْمِلَهُمْ قُلْتَ لاٰ أَجِدُ مٰا أَحْمِلُکُمْ عَلَیْهِ تَوَلَّوْا وَ أَعْیُنُهُمْ تَفِیضُ مِنَ الدَّمْعِ حَزَناً أَلاّٰ یَجِدُوا مٰا یُنْفِقُونَ .</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 43/24 و تمامها: ...فَیُصِیبُ بِهِ مَنْ یَشٰاءُ وَ یَصْرِفُهُ عَنْ مَنْ یَشٰاءُ یَکٰادُ سَنٰا بَرْقِهِ یَذْهَبُ بِالْأَبْصٰارِ .</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فی رصف المبانی 325:(و قد تکون(من)زائدة عند الکوفیین فی الواجب،و حکوا:قد کان من مطر،و هو عند البصریین غیر الأخفش مؤول:أی جاءت من مطر،أو کائن من مطر،و بعد فهو</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14/8،و شرح الرضی 323/2،و رصف المبانی 325.</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معانی القرآن للأخفش 272-273،و ینظر شرح المفصل 14/8،و شرح المصنف 119 و شرح الرضی 323/2،و الجنی الدانی 318،و شرح ابن عقیل 17/2.</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المراجع السابقة.</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34/6،و تمامها: وَ لَقَدْ کُذِّبَتْ رُسُلٌ مِنْ قَبْلِکَ فَصَبَرُوا عَلیٰ مٰا کُذِّبُوا وَ أُوذُوا حَتّٰی أَتٰاهُمْ نَصْرُنٰا وَ لاٰ مُبَدِّلَ لِکَلِمٰاتِ اللّٰهِ وَ لَقَدْ جٰاءَکَ مِنْ نَبَإِ الْمُرْسَلِینَ .</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الأحقاف:31.</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271/2.</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أخرجه مسلم فی باب تحریم تصویر صورة الحیوان،من کتاب اللباس و الزینة 670/3،و فیه روایة بنصب المصورین،ینظر جامع الأصول 452/5.</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المغنی 428،و رصف المبانی 391،و شرح الرضی 323/2.</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المتقارب،و هو لعمرو بن أبی ربیعة فی دیوانه 175،و ینظر شرح التسهیل السفر الثانی 394/1،و الجنی الدانی 318،و المغنی 428،و شرح شواهد المغنی 738/2. و الشاهد فیه قوله:(من کاشح)حیث جاءت من زائدة فی الإیجاب.</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الجنی الدانی 318-319،و المغنی 429،و شرح ابن عقیل 16/2.</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الزمر 53/39،و تمامها: قُلْ یٰا عِبٰادِیَ الَّذِینَ أَسْرَفُوا عَلیٰ أَنْفُسِهِمْ لاٰ تَقْنَطُوا مِنْ رَحْمَةِ اللّٰهِ إِنَّ اللّٰهَ یَغْفِرُ الذُّنُوبَ جَمِیعاً إِنَّهُ هُوَ الْغَفُورُ الرَّحِیمُ .</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نوح 4/71،و تمامها: (یَغْفِرْ لَکُمْ مِنْ ذُنُوبِکُمْ وَ یُؤَخِّرْکُمْ إِلیٰ أَجَلٍ مُسَمًّی إِنَّ أَجَلَ اللّٰهِ إِذٰا جٰاءَ لاٰ یُؤَخَّرُ لَوْ کُنْتُمْ تَعْلَمُونَ).</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صدر بیت من الخفیف،و عجزه: یلق فیها جاذرا و ظباء</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 98/19،و تمامها: وَ کَمْ أَهْلَکْنٰا قَبْلَهُمْ مِنْ قَرْنٍ هَلْ تُحِسُّ مِنْهُمْ مِنْ أَحَدٍ أَوْ تَسْمَعُ لَهُمْ رِکْزاً .</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119.</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32/5.</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الزخرف 60/43.</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الجنی الدانی 313.</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الأنبیاء 77/21.</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الجنی الدانی 314.</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الشوری 45/42.</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فاطر 40/35.</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رصف المبانی 167.</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187/2.</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52/3.</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2/4.</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التسهیل السفر الثانی 399/1،و شرح الرضی 324/2،و الجنی الدانی 386،و اللسان مادة (ذود)1525/3،و مجمع الأمثال 277/1،و الهمع 154/2 و ما بعدها.</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البیت من الطویل،و ینسب إلی أکثم بن صفی و هو فی حماسة البحتری 101،و الاشتقاق 207،و شرح التسهیل السفر الثانی 400/1. و الشاهد فیه قوله:(تسعین حجة إلی مئة)حیث جاءت إلی بمعنی(مع)أی مضمومة التسعین إلی المئة.</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المفصل 283.</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 هذا یعود إلی الآیة فی سورة الصف.</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المغنی 105،و الجنی الدانی 387-388.</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النازعات 18/79،و تمامها: فَقُلْ هَلْ لَکَ إِلیٰ أَنْ تَزَکّٰی .</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للتفصیل ینظر الکتاب 20/3 و ما بعدها،و المفصل 284،و شرح المفصل لابن یعیش 15/8 و ما بعدها، و شرح المصنف 119،و شرح الرضی 325/2،و شرح التسهیل السفر الثانی 435/1 و ما بعدها،و مغنی اللبیب 166،و ما بعدها،و الجنی الدانی 542 و ما بعدها،و رصف المبانی 257 و ما بعدها</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مجالس ثعلب 226/1.</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المصنف 119،و شرح الرضی 325/2.</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الکتاب 383/2.</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المقتضب 7/2،و شرح المفصل لابن یعیش 16/8،و شرح المصنف 119،و شرح الرضی 326/2، و الجنی 543،و المغنی 166،و الهمع 164/4.</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عجز بیت من الوافر،و صدره: فلا و اللّه لا یلفی أناس و هو بلا نسبة فی المقرب 194/1،و شرح الرضی 326/2،و شرح ابن عقیل 11/2،و الجنی الدانی 544، و رصف المبانی 185،و همع الهوامع 166/4،و خزانة الأدب 474/9،و یروی:یا ابن أبی زیاد بدل یزید. و الشاهد فیه قوله:(حتاک)حیث جرّت(حتی)الضمیر و هذا لا یکون إلا فی ضرورة الشعر.</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الرضی فی شرحه 327/2:(إما تحقیقا نحو:(زید فی الدار)أو تقدیرا نحو:(نظرت فی الکتاب)،و (تفکر فی الکتاب)،و(أنا فی حاجتک لکون الکتاب و العلم و الحاجة شاغلة للنظر و التفکیر و المتکلم، مشتملة علیها اشتمال الظرف علی المظروف). ینظر المفصل 284،و شرحه لابن یعیش 20/8،و شرح الرضی 327/2،و رصف المبانی 451،و الجنی الدانی 250،و المغنی 223،و همع الهوامع 192/4.</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الکوفیین فی الجنی الدانی 251.</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 71/20.</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معانی القرآن للأخفش حیث نقل رأی یونس فی 205/1.</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الکوفیین و ابن قتیبة فی الهمع 160/4.</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یونس فی معانی القرآن للأخفش 205/1.</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الطویل،و هو لزید الخیل فی دیوانه 67،و ینظر نوادر أبی زید 80،و أدب الکاتب 510، و شرح التسهیل السفر الثانی 423/1،و شرح الرضی 327/2،و الجنی الدانی 251،و البحر المحیط 51/2، و أمالی ابن الشجری 268/2،و المغنی 224،و شرح شواهد المغنی 484/1،و همع الهوامع 30/2،و خزانة الأدب 493/9،و فی غیر الرضی تقدیم الأباهر و تأخیر الکلی فالقافیة تصبح لامیة. و الشاهد فیه قوله:(فی طعن)حیث جاءت(فی)بمعنی(الباء).</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38/7،و تمامها: قٰالَ ادْخُلُوا فِی أُمَمٍ قَدْ خَلَتْ مِنْ قَبْلِکُمْ مِنَ الْجِنِّ وَ الْإِنْسِ فِی النّٰارِ... .</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المفصل 285،و الجنی الدانی 36 و ما بعدها،و المغنی 137 و ما بعدها،و رصف المبانی 220 و ما بعدها،و شرح المفصل 22/8 و ما بعدها،و شرح الرضی 327/2 و ما بعدها.</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الکتاب 217/2.</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مغنی اللبیب 141،و الجنی الدانی 41،و رصف المبانی 223،و ینظر شرح التسهیل السفر الثانی 413/1.</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327/2،و المراجع السابقة.</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المقتضب 142/4.</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مثل لها الرضی فی 328/2 بقول الشاعر: ما بکاء الکبیر بالأطلال و سؤالی ما یرد سؤالی</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المفصل 285،و المغنی 130،و رصف المبانی 225 و ما بعدها،و الجنی الدانی 28 و ما بعدها.</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الرضی فی شرحه 328/2:ب‍(هل)لا فی مطلق الاستفهام فلا یقال أزید بقائم؟کما یقال:هل زید بقائم؟و قوله:(النفی)بلیس نحو:لیس زید براکب،و ب‍(ما)نحو:ما زید براکب،و ب‍(لا)التبرئة أیضا نحو:لا خیر بخیر بعده النار،و الأولی أنها بمعنی فی و لم یسمع فی النفی بإن،فما کان للمصنف أن یطلق النفی و الاستفهام.</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رأیه فی شرح التسهیل السفر الأول 523/2 و ما بعدها،ورد ابن مالک علیه.</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التسهیل السفر الأول 523/2 و ما بعدها.</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79/4،و تمامها: مٰا أَصٰابَکَ مِنْ حَسَنَةٍ فَمِنَ اللّٰهِ وَ مٰا أَصٰابَکَ مِنْ سَیِّئَةٍ فَمِنْ نَفْسِکَ وَ أَرْسَلْنٰاکَ لِلنّٰاسِ رَسُولاً.... .</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195/2،و تمامها: وَ أَنْفِقُوا فِی سَبِیلِ اللّٰهِ وَ لاٰ تُلْقُوا بِأَیْدِیکُمْ إِلَی التَّهْلُکَةِ وَ أَحْسِنُوا... .</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 155/4.</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 160/4.</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صدر بیت من البسیط،و عجزه: شنوا الإغارة فرسانا و رکبانا و هو لقریط بن أنیف فی شرح شواهد المغنی 69/1،و ینظر الجنی الدانی 40،و مغنی اللبیب 141، و شرح ابن عقیل 577/1،و همع الهوامع 159/4،و خزانة الأدب 235/6،و المقاصد النحویة 72/3. و الشاهد فیه قوله:(فلیت لی بهم)أی بدلهم فاستعمل الباء بمعنی بدل.</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الفرقان 59/25،و تمامها: اَلَّذِی خَلَقَ السَّمٰاوٰاتِ وَ الْأَرْضَ وَ مٰا بَیْنَهُمٰا فِی سِتَّةِ أَیّٰامٍ ثُمَّ اسْتَویٰ عَلَی الْعَرْشِ الرَّحْمٰنُ فَسْئَلْ بِهِ خَبِیراً.</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المعارج 1/70.</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الحدید 12/57،و تمامها: یَوْمَ تَرَی الْمُؤْمِنِینَ وَ الْمُؤْمِنٰاتِ یَسْعیٰ نُورُهُمْ بَیْنَ أَیْدِیهِمْ وَ بِأَیْمٰانِهِمْ بُشْرٰاکُمُ الْیَوْمَ... .</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75/3،و تمامها: وَ مِنْ أَهْلِ الْکِتٰابِ مَنْ إِنْ تَأْمَنْهُ بِقِنْطٰارٍ یُؤَدِّهِ إِلَیْکَ وَ مِنْهُمْ مَنْ إِنْ تَأْمَنْهُ بِدِینٰارٍ لاٰ یُؤَدِّهِ إِلَیْکَ... .</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الإنسان 6/76،و تمامها: عَیْناً یَشْرَبُ بِهٰا عِبٰادُ اللّٰهِ یُفَجِّرُونَهٰا تَفْجِیراً.</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72/16،و تمامها: وَ اللّٰهُ جَعَلَ لَکُمْ مِنْ أَنْفُسِکُمْ أَزْوٰاجاً وَ جَعَلَ لَکُمْ مِنْ أَزْوٰاجِکُمْ بَنِینَ وَ حَفَدَةً.</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 179/7،و تمامها: وَ لَقَدْ ذَرَأْنٰا لِجَهَنَّمَ کَثِیراً مِنَ الْجِنِّ وَ الْإِنْسِ لَهُمْ قُلُوبٌ لاٰ یَفْقَهُونَ بِهٰا وَ لَهُمْ أَعْیُنٌ لاٰ یُبْصِرُونَ بِهٰا وَ لَهُمْ آذٰانٌ لاٰ یَسْمَعُونَ بِهٰا أُولٰئِکَ کَالْأَنْعٰامِ بَلْ هُمْ أَضَلُّ... .</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لمعانیها شرح التسهیل السفر الثانی 403/2 و ما بعدها،و شرح الرضی 328/2،و المغنی 300 و ما بعدها.</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المقتضب 421/4.</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البروج 16/85.</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43/12.</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206/2.</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الأحقاف 11/46،و تمامها: وَ قٰالَ الَّذِینَ کَفَرُوا لِلَّذِینَ آمَنُوا لَوْ کٰانَ خَیْراً مٰا سَبَقُونٰا إِلَیْهِ.... .</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الکشاف 444/3-445،و المغنی 283.</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 156/3،و تمامها: یٰا أَیُّهَا الَّذِینَ آمَنُوا لاٰ تَکُونُوا کَالَّذِینَ کَفَرُوا وَ قٰالُوا لِإِخْوٰانِهِمْ إِذٰا ضَرَبُوا فِی الْأَرْضِ أَوْ کٰانُوا غُزًّی لَوْ کٰانُوا عِنْدَنٰا مٰا مٰاتُوا وَ مٰا قُتِلُوا.... .</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شرح المصنف 120.</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البیت من البسیط،و نسبه سیبویه فی الکتاب إلی أمیة بن أبی عائذ 497/3،و لغیره فی اللسان مادة (ظین)،و شرح شواهد المغنی 574/2،و لمالک بن خالد الخناعی فی شرح أبیات سیبویه 499/1،و شرح أشعار الهذلیین 439/1،و لأبی ذؤیب فی شرح أشعار الهذلیین 277/1،و المقتضب 323/2،و الأصول 430/1،و شرح المفصل 98/9-99،و شرح الکافیة لابن الحاجب 120،و شرح التسهیل لابن مالک السفر الثانی 398/1،و المغنی 283،و رصف المبانی 284،و الجنی الدانی 98،و همع الهوامع 201/4، و خزانة الأدب 176/5.-</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البحر المحیط 294/6،و المغنی 280.</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الأنبیاء 47/21،و تمامها: ...فَلاٰ تُظْلَمُ نَفْسٌ شَیْئاً.... .</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57/7،و تمامها: ...حَتّٰی إِذٰا أَقَلَّتْ سَحٰاباً ثِقٰالاً سُقْنٰاهُ لِبَلَدٍ مَیِّتٍ فَأَنْزَلْنٰا بِهِ الْمٰاءَ.... .</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الرعد 2/13،و تمامها: وَ سَخَّرَ الشَّمْسَ وَ الْقَمَرَ کُلٌّ یَجْرِی لِأَجَلٍ مُسَمًّی یُدَبِّرُ الْأَمْرَ....</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الصافات 103/37،و تمامها: فَلَمّٰا أَسْلَمٰا وَ تَلَّهُ لِلْجَبِینِ.</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البیت من الطویل و هو لجابر بن حنّی فی شرح اختیارات المفضل 955،و ینظر شرح التسهیل السفر الثانی 408/1،و لربیعة ابن مکرم فی الأغانی 1/16،و الروایة فیه:هتکت بالرمح الطویل إهابه،و ینظر أدب الکاتب 511،و رصف المبانی 297،و الجنی الدانی 101،و مغنی اللبیب 280،و شرح شواهد المغنی 562/2،و یروی صدره فی المغنی:تناوله بالرمح ثم انثنی له. و الشاهد فیه قوله:(للیدین و للفم)یرید علی الیدین و علی الفم فجاءت اللام بمعنی(من).</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عجز بیت من الطویل،و صدره: لنا الفضل فی الدنیا و أنفک راغم و هو لجریر فی دیوانه 143،و ینظر شرح التسهیل السفر الثانی 408/1،و الجنی الدانی 102،و مغنی اللبیب 281،و شرح شواهد المغنی 377/1،و اللسان مادة(حتت)768/2،و خزانة الأدب 480/9. و الشاهد فیه قوله:(لکم)یرید منکم فجاءت اللام بمعنی(من).</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 5/50،و تمامها: بَلْ کَذَّبُوا بِالْحَقِّ لَمّٰا جٰاءَهُمْ فَهُمْ فِی أَمْرٍ مَرِیجٍ.</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الإسراء 78/17 و تمامها: ...إِلیٰ غَسَقِ اللَّیْلِ وَ قُرْآنَ الْفَجْرِ إِنَّ قُرْآنَ الْفَجْرِ کٰانَ مَشْهُوداً.</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لغات ربّ فی الجنی الدانی 445-446 قال:فی لغات ربّ و هی سبعة عشر لغة(رب)بضم الراء و فتحها کلاهما مع تخفیف الباء و تشدیدها مفتوحة فهذه أربع،و(ربّت)بالأوجه الأربعة مع تاء التأنیث الساکنة،و(ربّت)بالأوجه الأربعة مع تاء التأنیث المتحرکة.و رب بضم الراء و فتحها مع إسکان الباء،و رب بضم الراء و الباء معا مشددة و مخففة و(ربّتا)و ینظر المغنی 179 و ما بعدها و ذکر ابن هشام أنها ست عشرة لغة،و ینظر رصف المبانی 269.</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التسهیل السفر الثانی 449/1،و ینظر الجنی الدانی 438.</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الجنی الدانی 439،و مغنی اللبیب 179،و شرح التسهیل السفر الثانی 449/1،و البحر المحیط 431/5.</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سبق تخریجه.</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 بیت من الطویل،و عجزه: و طاعنت عنه الخیل حتی تنفسا و هو لامرئ القیس فی دیوانه 106،و ینظر شرح التسهیل السفر الثانی 202/1. و الشاهد فیه قوله:(فیا رب مکروب)نداء رب و هو دلیل علی اسمیتها عند من قال به لأن الذی ینادی هو الاسم.</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سبق تخریجها.</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البیتان من الطویل،و هما لرجل من أزد السراة فی الکتاب 266/2،115/4،و ینظر الخصائص 333/2، و شرح التسهیل السفر الثانی 454/1،و رصف المبانی 266،و الجنی الدانی 441،و مغنی اللبیب 181، و شرح شواهد المغنی 398/1،و أوضح المسالک 51/3 و البحر المحیط 484/2. و الشاهد فیه قوله:(ربّ مولود)حیث استعمل الشاعر(رب)للتقلیل حیث قصد بها عیسی علیه الصلاة و السّلام. أما البیت الثانی فأراد به العمر و الشاهد فیه(لم یلده)و الأصل لم یلده فسکن اللام للضرورة الشعریة فالتقی ساکنان فحرک الثانی بالفتح لأنه أخف.</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السریع،و هو لضمرة بن ضمرة فی لسان العرب مادة(هیه)4742/6،و ینظر شرح الرضی 323/2،و نوادر أبی زید 55،و الإنصاف 105/1،و شرح المفصل 31/8،و شرح ابن عقیل 34/2،و همع الهوامع 231/4،و خزانة الأدب 384/9،و الدرر 208/4،و المقاصد النحویة 330/3،و تمام البیت: ماوی یا ربتما غارة شعواء کاللذعة بالمیسم و الشاهد فیه قوله:(ربتما غارة)حیث دخلت ما الزائدة التی من شأنها أن تکف حرف الجر عن عمل الجر علی رب فلم تکفها عن العمل فی لفظ ما بعدها.</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الجنی الدانی 440.قال ابن مالک فی شرح التسهیل السفر الثانی 448/1:(بل هی حروف تکثیر وفاقا لسیبویه و التقلیل بها نادرا)و ینظر رأی درستویه فی همع الهوامع 175/4.</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الهمع 175/4.</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نصّ سیبویه علی عدم جواز وقوع النکرة بعدها حیث قال فی الکتاب 108/2:و رب لا یکون ما بعدها إلا نکرة و نص أبو بکر بن السراج علی أنه لا بد للنکرة التی تعمل فیها رب من صفة إما اسم و إما فعل،لا یجوز أن تقول:رب رجل و تسکت.</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صدر بیت من الرمل،و عجزه: قد تمنی لی موتا لم یطع و هو للأسود بن أبی کاهل الیشکری کما فی الأغانی 98/13،و ینظر معانی القرآن للأخفش 90/1،و شرح اختیارات المفضل 901،و أمالی ابن الشجری 169/2،و الشعر و الشعراء 428/1،و شرح المفصل لابن یعیش 11/4،و شرح التسهیل السفر الثانی 451/1،و مغنی اللبیب 364،و شرح شواهد المغنی 740/2،و همع الهوامع 177/4،و خزانة الأدب 123/6. و الشاهد فیه قوله:(رب من)و رب لا تدخل إلا علی نکرة فدل علی أن من موصوفة بجملة أنضجت.</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بیت من الخفیف،و عجزه: ...له فرحة کحل العقال و هو لأمیة بن أبی الصلت فی دیوانه 50،ینظر الکتاب 109/2،و حماسة البحتری 223،و شرح أبیات سیبویه 3/2،و معانی القرآن للأخفش 191/1،و نسب لحنیف بن عمیر أو نهار بن أخت مسیلمة الکذاب،و شرح شواهد المغنی 707/2-708،و بلا نسبة فی أساس البلاغة 237 و جمهرة اللغة 463،و شرح المفصل 30/8، و شرح التسهیل السفر الثانی 451/1،و المقتضب 180/1،و الأصول 342/2،و الهمع 8/1،و الخزانة 108/6، و شرح الرضی 333/2. و الشاهد فیه قوله:(ربما)حیث دخلت(رب)علی(ما)مما یدل علی أن(ما)قابلة للتنکیر،و ذلک لأن (رب)لا تدخل إلا علی نکرة،و جملة تکره النفوس صفة ل‍(ما).</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المرادی فی الجنی الدانی 450:ذهب المبرد و ابن السراج و الفارسی و أکثر المتأخرین إلی وجوب وصف مجرورها الظاهر إما بمفرد نحو:(رب رجل صالح)و إما بجملة نحو:(رب رجل لقیته).</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لا یکاد البصریون یظهرون الفعل العامل حتی أن بعضهم قال:لا یجوز إظهاره إلا فی ضرورة الشعر، و إنما حذف الفعل العامل فیها کثیرا لأنها جواب لمن قال لک:ما لقیت رجلا عالما فتقول فی جوابه: رب رجل عالم أی لقد لقیت فساغ حذف العامل إذ قد علم المحذوف من السؤال فاستغنی عن ذکره. (ینظر ابن یعیش 28/8-29).</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الجنی الدانی 450 و قال:و ذهب الأخفش و الفراء و الزجاج و ابن طاهر و ابن خروف إلی أنه لا یلزم وصف مجرورها،و هو ظاهر مذهب سیبویه،و اختار ابن عصفور و نقله ابن هشام عن المبرد. قال ابن مالک فی شرح التسهیل السفر الثانی 457/1:و هو ثابت بالنقل الصحیح فی الکلام الفصیح.</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161/2.</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سبق تخریجه</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سبق تخریجه</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الأصول 420/1،و الجنی الدانی 452.</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 2/15،و تمامها: رُبَمٰا یَوَدُّ الَّذِینَ کَفَرُوا لَوْ کٰانُوا مُسْلِمِینَ.</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ابن مالک فی شرح التسهیل السفر الثانی 463/1:و الصحیح جوازهما-أی الحال و الاستقبال- و جواز المضی إلاّ أن المضی أکثر،و ینظر الجنی الدانی 452.</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الوافر،و هو لجحدر بن مالک فی دیوانه 186،و أمالی القالی 282/1،و الجنی الدانی 452، و شرح التسهیل السفر الثانی 455/1،و المغنی 183،و شرح شواهد المغنی 407/1،و خزانة الأدب 209/11. و الشاهد فیه قوله:(فرب فتی سیبکی)حیث دخلت رب علی فعل دال علی المستقبل،و هذا جائز عند بعضهم ممتنع عند بعضهم الآخر،و قد تأوله المانعون علی أنه من حکایة المستقبل بالنظر إلی المضی.</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الزجاج فی مغنی اللبیب 182.</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الأخفش فی معانی القرآن 602/2.</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الرمانی فی الجنی الدانی 453،و تذکرة النحاة 7.</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الإیضاح العضدی 250.</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120.</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الکتاب 115/3.</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الفارسی فی الإیضاح 251،و فی الجنی الدانی 450.</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المفصل 286،و شرحه لابن یعیش 28/8.</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الجمل لابن عصفور 504/1،و الجنی الدانی 450.</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التسهیل لابن مالک السفر الثانی 464/1،و الجنی الدانی 449.</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الأصول 422/1،و الجنی الدانی 449،و تذکرة النحاة 6.</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سیبویه فی الکتاب 115/3:(و من تلک الحروف التی لا یلیها إلا الفعل(ربما)و(قلما)و أشباههما جعلوا رب مع ما بمنزلة کلمة واحدة و هیؤوها لیذکر بعدها الفعل)و ینظر الأصول 419/1.</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المبرد فی المقتضب 54/2،و مغنی اللبیب 183،و الجنی الدانی 456.</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المفصل 286،و شرح المفصل لابن یعیش 28/8،و الجنی الدانی 456.</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120،و ینظر الجنی 456-457.</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صدر بیت من الخفیف،و عجزه: عناجیج بینهن المهار و هو لأبی دؤاد الإیادی فی دیوانه 316،و ینظر معانی القرآن للفراء 221/3،و سر صناعة الإعراب 136/1، و المفصل 287،و شرحه لابن یعیش 29/8،و شرح التسهیل السفر الثانی 446/1،و شرر الکافیة الشافیة 1188/3،و مغنی اللبیب 183،و شرح شواهد المغنی 405/1،و شرح ابن عقیل 33/2،و الجنی الدانی 455، و شرح الرضی 332/2،و همع الهوامع 177/4،و خزانة الأدب 586/9-588. و عناجیح:مفردها عنجوج و هو من الخیل طویل العنق،و المهار جمع مهر و هو ولد الفرس. و الشاهد فیه قوله:(ربما الجامل)حیث اتصلت(ما)الزائدة الکافة ب‍(رب)فکفتها عن العمل و هو الجر.</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رأی أبی حیان فی البحر المحیط 432/5،و الجنی الدانی 456.</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224/4.</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رأی الفارسی فی الإیضاح العضدی 251،و الإنصاف 585/2،و المغنی 235،و شرح الجمل 505/1.</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سبق تخریجه فی صفحة 892.</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سبق تخریجه.</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المقتضب 346/2 و ما بعدها،و الإنصاف 376/1 مسألة رقم 55،و شرح الرضی 333/2 و ما بعدها.</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الرضی 333/2.</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رأی الفرّاء فی الهمع 225/4.</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صدر بیت من الوافر،و عجزه:نواعم فی المروط و فی الریاط و هو للمنتخل الهذلی فی شرح أشعار الهذلیین 1267/3،و ینظر أمالی ابن الشجری 143/1-366،و شرح التسهیل لابن مالک السفر الثانی 472/1،و شرح المفصل لابن یعیش 53/8، و الإنصاف 380/1،و الجنی الدانی 75،و شرح الأشمونی 299/2. و قبله:-</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فإما تعرضین أمیم عنی و تنزعک الوشاة أولو النیاط و غالبا ما یذکر البیتان معا. و المروط:مفردها مرط و هو إزار له علم،و الریاط جمع ریطة و هی الملحفة. و الشاهد فیه قوله:(فحور)حیث جر(حور)ب‍(رب)المضمرة بعد الفاء.</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 بیت من الطویل،و عجزه: فألهیتها عن ذی تمام مغیل و هو لامرئ القیس فی دیوانه 12،و هو فی الکتاب 163/2،و شرح أبیات سیبویه 450/1،و مغنی اللبیب 213، و شرح شواهد المغنی 402/1-463،و شرح ابن عقیل 36/2،و الجنی الدانی 75،و رصف المبانی 450،و همع الهوامع 222/4،و خزانة الأدب 334/1. و الشاهد فیه قوله:(فمثلک حبلی)حیث جر مثل ب‍(رب)المقدرة بعد الفاء.</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الرجز لسؤر الذئب فی اللسان مادة(بلل)352/1،و البیت فی معانی القرآن للأخفش 271/2 و الخصائص 304/1،و سر صناعة الإعراب 159/1،563/2-567،و المفصل 341،و شرح المفصل 105/8،و الإنصاف 379/1،و شرح التسهیل لابن مالک السفر الثانی 473/1،و شرح شواهد الشافیة 277/2،و رصف المبانی 232،و البحر المحیط 128/2.و تمامه: دارا لسلمی بعد حول عفت و الشاهد فیه قوله:(بل جوز)حیث جر(جوز)ب‍(رب)المقدرة بعد(بل).</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رأی المبرد أن الجر بعد الواو بالواو نفسها ینظر رأیه فی المقتضب 318/2-346،و ینظر شرح التسهیل السفر الثانی 474/1،و شرح الرضی 333/2.</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335/2.</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المصدر السابق.</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رأی الفارسی فی المقتصد 838/2،و شرح الرضی 335/2،و شرح المفصل 35/8-36.</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سیبویه فی الکتاب 503/3:(و زعم سیبویه أن ألف أیم موصولة). قال السیرافی فی هامش الصفحة نفسها:(و من النحویین من یقول:إنه جمع یمینی،و ألفه قطع فی الأصل و إنما حذفت تخفیفا لکثرة الاستعمال،و قد کان الزجاج یذهب إلی هذا و هو مذهب الکوفیین).</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35/8-36.</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503/3-504.</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المقتضب 228/1.</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المفصل 287-346.</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التسهیل السفر الثانی 497/1 و قال فیها:(و فیه حین یلیه(اللّه)اثنتا عشرة لغة،ثلاث مع ثبوت الهمزة و النون،و ثلاث مع حذف النون دون الهمزة،و ثلاث مع حذف الهمزة و الیاء و ثبوت النون، و ثلاث مع الاقتصار علی المیم،فیقال:(أیمن اللّه)،و(ایمن اللّه)،و(أیمن اللّه)و(أیم اللّه،(و إیم اللّه) و(ام اللّه)و(من اللّه)و(من اللّه)و(من اللّه)و(م اللّه)و(م اللّه)و(م اللّه)،و ینظر المساعد 311/2.</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503/3 و ما بعدها.</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التسهیل السفر الثانی 498/1.</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المفصل 287-346.</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سبق تخریجه.</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اللیل 1/92.</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121،و شرح الرضی 334/2.</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121.</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العبارة منقولة عن شرح المصنف 121 بتصرف دون إسناد.</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المصدر السابق.</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121.</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المصدر السابق.</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صدر بیت من الطویل،و عجزه: و لو قطعوا رأسی لدیک و أوصالی و هو لامرئ القیس فی دیوانه 23،و هو فی الکتاب 504/3،و شرح أبیات سیبویه 220/2،و معانی القرآن للفراء 154/2،و المقتضب 362/2،و الخصائص 284/2،و شرح المفصل 37/8،و شرح التسهیل السفر الثانی 492/1،و مغنی اللبیب 834،و أمالی ابن الشجری 369/1،و الجمل للزجاجی 73،و البحر المحیط 42/2،و شرح شواهد المغنی 341/1،و همع الهوامع 233/4، و خزانة الأدب 9 238-239.... و الشاهد فیه قوله:(یمین اللّه)حیث رفعه علی الابتداء مع إضمار الخبر أی لازمنی،و النصب فی کلام أکثر النحاة علی إضمار فعل.</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عجز بیت من الوافر،و صدره: إذا ما الخبز تأدمه بلحم و هو بلا نسبة فی الکتاب 61/3،و ینظر شرح المفصل 92/9-102-104،و شرح التسهیل السفر الثانی 492/1،و اللسان مادة(أدم)44/1. و الشاهد فیه قوله:(أمانة)حیث حذف حرف الجر فنصب علی نزع الخافض.قال ابن مالک فی شرح التسهیل السفر الثانی 492/1:و مذهب البصریین أن المقسم به إذا حذف جارّه بلا عوض و لم ینو المحذوف جاز نصبه کائنا ما کان ثم أورد الشاهد.</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 فی شرحه 338/2،یتلقی أی یستقبل،و المعنی یجاب القسم ثم قال:اعلم أن جواب القسم.إما اسمیة أو فعلیة.و الاسمیة إما مثبته أو منفیة،فالمثبتة تصدّر بإنّ مشددة أو مخففه أو باللام، و هذه اللام لام الابتداء المفیدة للتأکید لا فرق بینها و بین إنّ إلا من حیث العمل).</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121،و العبارة منقولة عنه دون إسناد.</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الکافیة المحققة(حرف)بدل حروف.</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الشمس 9/91.</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الشمس 1/91.</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صدر بیت من الطویل،و عجزه: لناموا فما إن من حدیث و لا صالی و هو لامرئ القیس فی دیوانه 32،و ینظر الأصول 242/1،و سر صناعة الإعراب 374/1،و شرح التسهیل السفر الثانی 516/1،و شرح المفصل 20/9،و شرح الرضی 340/2،و المغنی 118-708،و شرح شواهد المغنی 341/1-494،و رصف المبانی 110،و الجنی الدانی 135،و همع الهوامع 124/1،42/2،و خزانة الأدب 71/10- 73-74. و الشاهد فیه قوله(لناموا)حیث وقعت اللام جواب قسم حیث سبقها فعل ماض منصرف و هو حلفت.</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بیت من الطویل،و عجزه: علی کل حال من سحیل مبرم و هو لزهیر بن أبی سلمی فی دیوانه 14 و ینظر جمهرة اللغة 534،و شرح التسهیل السفر الثانی 187/1- 489،و شرح الرضی 339/2،و شرح القصائد السبع 260،و همع الهوامع 42/2،و الخزانة 387/9. و الشاهد فیه:أن جواب القسم لا یقترن ب‍(قد)إذا کان جامدا و استشهد به الرضی علی أن(نعم)إذا وقعت جواب القسم لا یربطها بالقسم إلا اللام وحدها...).</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الکوفیین و البصریین فی شرح الرضی 339/2.</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 85/12 تمامها: قٰالُوا تَاللّٰهِ تَفْتَؤُا تَذْکُرُ یُوسُفَ حَتّٰی تَکُونَ حَرَضاً أَوْ تَکُونَ مِنَ الْهٰالِکِینَ.</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التسهیل السفر الثانی 509/1،و شرح الرضی 338/2.</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الکافیة المحققة لا یوجد(قد).</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340/2 و ما بعدها.</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الفجر 1/89-2.</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الفجر 14/89.</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الشمس 9/91.</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341/2:أی لبعد شیء عن المجرور بها لسبب إیجاد مصدر المعدّی بها نحو: (رمیت عن القوس)أی بعد السهم عن القوس بسبب الرمی.</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المغنی 197،و رصف المبانی 431،و الجنی 247.</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 53/11 و تمامها: قٰالُوا یٰا هُودُ مٰا جِئْتَنٰا بِبَیِّنَةٍ وَ مٰا نَحْنُ بِتٰارِکِی آلِهَتِنٰا عَنْ قَوْلِکَ وَ مٰا نَحْنُ لَکَ بِمُؤْمِنِینَ.</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الانشقاق 19/84.</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البسیط،و هو لذی الإصبع العدوانی فی المفضلیات 160،و أمالی القالی 93/1،و السمط 289/1،و جمهرة اللغة 596،و شرح التسهیل السفر الثانی 425/1،و شرح الرضی 342/2،و شرح ابن عقیل 23/2،و مغنی اللبیب 196،و شرح شواهد المغنی 430/1،و الجنی الدانی 246، و رصف المبانی 431،و همع الهوامع 29/2،و خزانة الأدب 53/8. و الشاهد فیه قوله:(عنی)حیث وردت(عن)بمعنی(علی)دل علی ذلک قوله أفضلت الذی یتعدی ب‍(علی).</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الغاشیة 26/88.</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الجنی الدانی 476.</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البقرة 177/2.</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ینظر المغنی 191،و الجنی الدانی 477.</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185/2.</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102/2.</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المطففین 2/83،و ینظر الجنی الدانی 478.</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عجز بیت من الکامل،و صدره: و لقد أرانی للرماح دریئة و هو لقطری بن الفجاءة فی دیوانه 171،و ینظر شرح الحماسة للمرزوقی 136،و شرح التسهیل السفر الأول 671/2،و شرح المفصل 40/8،و شرح الرضی 343/2،و شرح ابن عقیل 29/2،و مغنی اللبیب 160، و شرح شواهد المغنی 438/1،و همع الهوامع 156/1،و خزانة الأدب 158/10-160. و الشاهد فیه قوله:(من عن یمینی)حیث وردت(عن)اسما مجرورا علی المحل بمعنی صاحب.</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عجز بیت من الطویل،و عجزه: تصّل و عن قیض ببیداء مجهل و یری بزیزیاء بدل بیداء.و خمسها بدل ظمؤها.و هو لمزاحم العقیلی،و هو فی الکتاب 231/4،و المقتضب 53/3،و مجالس ثعلب 304،و جمهرة اللغة 1314،و شرح المفصل 38/8،و شرح الرضی 343،و شرح ابن عقیل 28/2،و مغنی اللبیب 194،و شرح شواهد المغنی 425/1،و رصف المبانی 433،و الجنی الدانی 470،و همع الهوامع 36/2،و خزانة الأدب 147/10-150. و الشاهد فیه قوله:(من علیه)حیث ورد(عن)اسما بمعنی فوق بدلیل دخول حرف الجر علیه.</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معانی القرآن للفرّاء 246/3،و الجنی الدانی 472.</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الشوری 11/42 و تمامها: فٰاطِرُ السَّمٰاوٰاتِ وَ الْأَرْضِ جَعَلَ لَکُمْ مِنْ أَنْفُسِکُمْ أَزْوٰاجاً وَ مِنَ الْأَنْعٰامِ أَزْوٰاجاً یَذْرَؤُکُمْ فِیهِ لَیْسَ کَمِثْلِهِ شَیْءٌ وَ هُوَ السَّمِیعُ الْبَصِیرُ.</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بیت من مشطور السریع و هو لخطام المجاشعی فی الکتاب 32/1-408،279/4،و شرح أبیات سیبویه 138/1،و ینظر المقتضب 95/2،و جمهرة اللغة 1036،و الخصائص 368/2،و مجالس ثعلب 48/1، و شرح الرضی 343/2،و مغنی اللبیب 239،و شرح شواهد المغنی 504/1،و رصف المبانی 278،و الجنی الدانی 80-81،و خزانة الأدب 313/2-315. و الشاهد فیه قوله:(ککما)حیث استعمل الکاف الثانیة اسما بمعنی مثل فأدخل علیها الکاف لأنها فی معناها.</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القزوینی هو محمد بن عبد الرحمن أبو المعالی قاضی القضاة ولد سنة 666 ه‍ و توفی سنة 739 ه‍.من تصانیفه تلخیص المفتاح فی المعانی و البیان،و له إیضاح التلخیص.ینظر ترجمته فی بغیة الوعاة 156/1-157،و الدرر الکامنة فی أعیان المئة الثامنة لابن حجر 499/3-500.</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البحر المحیط 488/7-489.</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الرجز للعجاج فی ملحق دیوانه 328/2،و ینظر شرح المفصل 42/8،و شرح المصنف 122،و شرح الرضی 343/2،و مغنی اللبیب 239،و شرح شواهد المغنی 503/2،و الجنی الدانی 79،و أوضح المسالک 54/3،و همع الهوامع 31/2،و المقاصد النحویة 294/3،و خزانة الأدب 166/10- 168.و تمامه: بیض ثلاث کنعاج جمّ و الشاهد فیه قوله:(عن کالبرد)حیث جاءت الکاف اسما بمعنی مثل بدلیل دخول حرف الجر علیها.</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198/2 و تمامها: ...فَإِذٰا أَفَضْتُمْ مِنْ عَرَفٰاتٍ فَاذْکُرُوا اللّٰهَ عِنْدَ الْمَشْعَرِ الْحَرٰامِ وَ اذْکُرُوهُ کَمٰا هَدٰاکُمْ وَ إِنْ کُنْتُمْ مِنْ قَبْلِهِ لَمِنَ الضّٰالِّینَ.</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الجنی الدانی 304 و 500 و ما بعدها.و مغنی اللبیب 441 و ما بعدها...</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المقتصد فی شرح الإیضاح 854/2.</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لا یجر و لا تستقیم.</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348/2 و بعدها،و اللمع 153،و المفصل 290،و شرحه لابن یعیش 47/8،و الرصف 255، 428،262،و المغنی 164-189-178،و الجنی 436-461-558.</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الکتاب 349/2.</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الجنی الدانی 560.</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المقتضب 391/4.</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ینظر الکتاب 348/2،و ینظر الجنی الدانی 562.</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9ینظر الجنی 562.</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یذکرها المصنف بعد أن انتهی من ذکر حروف الجر.و إنما ذکرها فی النواصب و قد مضت فی بابها.</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الجنی الدانی 262.</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الجنی 264.</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155/7 و تمامها: وَ اخْتٰارَ مُوسیٰ قَوْمَهُ سَبْعِینَ رَجُلاً لِمِیقٰاتِنٰا.... .</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اللسان مادة(رفا)1698/3-1699.</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سبق تخریجه برقم 719.</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المصنف فی شرحه 122:و وجه شبهها بالفعل المتعدی أنها تقتضی أمرین کما أن الفعل المتعدی یقتضی فاعلا و مفعولا،فأعلمت فی متعلقیها کإعمال الفعل المتعدی فی متعلقیه و ینظر الرصف 199.</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فالعبارة منقولة عنه بتصرف 122.</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142/3 و ما بعدها.قال فی الکتاب 120/3:و أما إنّ فإنما هی بمنزلة الفعل لا یعمل فیها ما یعمل فی أنّ...و تقول:بلغنی أنک منطلق،فأنک فی موضع اسم مرفوع کأنک قلت:بلغنی ذاک.</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المقتضب 107/4،و ینظر الجنی 403.</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الأصول 162/1 و ما بعدها.</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المصنف 122.</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شرح التسهیل لابن مالک السفر الأول 555/2،و مغنی اللبیب 55،و شرح الرضی 346/2، و شرح ابن عقیل 348/1.</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347/2:(کل ما یغیر معنی الکلام،و یؤثر فی مضمنه و کان حرفا فمرتبته الصدر کحرف النفی و التنبیه و الاستفهام و التشبیه و التحضیض و العرض و غیر ذلک).</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المصنف فی شرحه 122:(یعنی سوی أنّ المفتوحة فهی بعکسها أی لا یکون لها صدر الکلام، و إنما کان لما عداها صدر الکلام لأن کلاّ منها یدل علی قسم من أقسام الکلام...).</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الکافیة المحققة فهی.</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 69/20 و تمامها: أَلْقِ مٰا فِی یَمِینِکَ تَلْقَفْ مٰا صَنَعُوا إِنَّمٰا صَنَعُوا کَیْدُ سٰاحِرٍ وَ لاٰ یُفْلِحُ السّٰاحِرُ حَیْثُ أَتیٰ . و قرأ مجاهد و حمید و زید بن علی (کید سحر) بالنصب مفعولا ل‍(صنعوا)و(ما)مهیئة،و قرأ الجمهور (کید)بالرفع علی أن(ما)موصولة بمعنی الذی و العائد محذوف،ینظر البحر المحیط 241/6،و تفسیر</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173/2 و تمامها: إِنَّمٰا حَرَّمَ عَلَیْکُمُ الْمَیْتَةَ وَ الدَّمَ وَ لَحْمَ الْخِنْزِیرِ وَ مٰا أُهِلَّ بِهِ لِغَیْرِ اللّٰهِ .و قرأ ابن أبی عبلة برفع (المیتة) و(ما)بعدها)فتکون ما موصولة اسم العائد علیها محذوف.ینظر البحر المحیط 660/1.</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 6/41،و تمامها: قُلْ إِنَّمٰا أَنَا بَشَرٌ مِثْلُکُمْ یُوحیٰ إِلَیَّ أَنَّمٰا إِلٰهُکُمْ إِلٰهٌ وٰاحِدٌ فَاسْتَقِیمُوا إِلَیْهِ وَ اسْتَغْفِرُوهُ وَ وَیْلٌ لِلْمُشْرِکِینَ .</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348/2.</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الکافیة المحققة(الأفصح).</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المفصل 292.</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المصنف 122.</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سبق تخریجه ص 479.</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ینظر الکتاب 137/2-138.</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ینظر شرح الرضی 348/2.</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المؤمنون 115/23،و تمامها: أَ فَحَسِبْتُمْ أَنَّمٰا خَلَقْنٰاکُمْ عَبَثاً وَ أَنَّکُمْ إِلَیْنٰا لاٰ تُرْجَعُونَ .</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 6/8،و تمامها: یُجٰادِلُونَکَ فِی الْحَقِّ بَعْدَ مٰا تَبَیَّنَ کَأَنَّمٰا یُسٰاقُونَ إِلَی الْمَوْتِ وَ هُمْ یَنْظُرُونَ .</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سبق تخریجه ص 117.</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الطویل،و صدره: فوا اللّه ما فارقتکم قالیا لکم و هو للأفوه الأودی و هو فی الدرر 40/2 و ینظر أمالی القالی 99/1،و أوضح المسالک 348/1،و شرح قطر الندی 149،و المقاصد النحویة 315/2،و همع الهوامع 110/1. و الشاهد فیه قوله:(و لکنّ ما)حیث دخلت لکنّ علی ما الموصولة فلم تکفها عن العمل بل عملت (لکنّ)فی ما و هی اسمها و خبر(لکن)جملة فسوف یکون.</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عجز البیت من الطویل،و صدره: أعد نظرا یا عبد قیس لعلّما و هو للفرزدق فی دیوانه 180/1،و ینظر شرح المفصل 54/8،و رصف المبانی 319،و مغنی اللبیب 378،و شرح شواهد المغنی 694/2،و همع الهوامع 143/1. و الشاهد فیه قوله:(لعلما أضاءت لک النار)حیث دخلت ما علی(لعل)فکفتها عن العمل...</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معانی القرآن للفرّاء 352/2.</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122.</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أمالی السهیلی 126.</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الکافیة المحققة ثمة بدل من ثم،و ینظر شرح المصنف 123.</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الإیضاح العضدی 130.</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عجز بیت من الطویل،و صدره: و کنت أری زیدا کما قیل سیدا و هو بلا نسبة فی الکتاب 144/3،و المقتضب 350/2،و شرح التسهیل لابن مالک السفر الأول 573/2، و الخصائص 399/2،و شرح المفصل 61/8،و شرح الرضی 348/2،و الجنی الدانی 378،و شرح ابن عقیل 356/1،و المقاصد النحویة 224/2،و همع الهوامع 138/1،و خزانة الأدب 265/10. و الشاهد فیه جواز فتح همزة(إن)و کسرها بعد إذا الفجائیة.</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122/3.</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123.</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الکافیة المحققة فکسرت.</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المصنف فی شرحه 123:(لأنه لا یقع هذه المواقع إلا الجملة،و لأن المفتوحة لا یبتدأ بها).ینظر الهمع 165/2-167 و ما بعدها.</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سبأ 48/34 و تمامها: قُلْ إِنَّ رَبِّی یَقْذِفُ بِالْحَقِّ عَلاّٰمُ الْغُیُوبِ .</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مواضع فتح همزة إنّ و کسرها فی الجنی الدانی 404 و ما بعدها،و رصف المبانی 205 و ما بعدها، و الأصول 262/1 و ما بعدها.</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القصص 76/28 و تمامها: إِنَّ قٰارُونَ کٰانَ مِنْ قَوْمِ مُوسیٰ فَبَغیٰ عَلَیْهِمْ وَ آتَیْنٰاهُ مِنَ الْکُنُوزِ مٰا إِنَّ مَفٰاتِحَهُ لَتَنُوأُ بِالْعُصْبَةِ أُولِی الْقُوَّةِ... .</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یونس 62/10 و تمامها: أَلاٰ إِنَّ أَوْلِیٰاءَ اللّٰهِ لاٰ خَوْفٌ عَلَیْهِمْ وَ لاٰ هُمْ یَحْزَنُونَ .</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الأنفال 5/8 و تمامها: ...وَ إِنَّ فَرِیقاً مِنَ الْمُؤْمِنِینَ لَکٰارِهُونَ .</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الرضی فی شرحه 349/2،و تکسر إذا دخلت فی مبتدأ فی خبره لام الابتداء فإنها لا تجامع إلا المکسورة لأن وضع لام الابتداء لتأکید مضمون الجملة کان المکسورة....).</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123.</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المصنف فی شرحه 123:(یرید أن ما بعد لو لا من(أن)و اسمها و خبرها،إنما هو فی موضع المبتدأ و لا یقدر جملة مستقلة فتکسر لأن لو کان کذلک لکان یجب عند حذفها أن تقع:(لولا زید قائم لأکرمتک)و هو غیر جائز،و إذا ثبت أن خبر المبتدأ لا بد من حذفه،فإذا وقعت فإنما تقع فی موضع المبتدأ خاصة،فلذلک وجب الفتح.</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الرضی 350/2.</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350/2:(یعنی أن(لو)حرف شرط فلا بد من دخولها علی الفعل،فلو کسرنا لکانت داخلة علی الاسمیة و لا یجوز ففتحناها لتکون مع ما فی خبرها فاعل فعل مقدر و هو(ثبت).</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المقتضب 77/3.</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المرادی فی الجنی 410:(و زاد بعضهم فی مواضع وجوب فتحها:أن تقع بعد(لولا)و(لو)و(ما) التوقیتیة،نحو:(فلولا أنه کان من المسبحین)،(و لو أنهم صبروا)و حکی ابن السکیت:(لا أکلمک ما أنّ فی السماء نجما) و هذه المواضع الثلاثة راجعة إلی ما تقدم،لأنها بعد(لولا)فی موضع رفع بالابتداء و الخبر محذوف علی الصحیح،و بعد(لو)فی موضع رفع علی الفاعلیة بفعل مقدر،أی و لو ثبت أنّ،و هو مذهب الکوفیین و المبرد و الزجاج و الزمخشری،أو علی الابتداء و الخبر محذوف و هو مذهب سیبویه.</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المفصل 293 و شرحه لابن یعیش 60/8-61.</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سبق تخریجه</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 18/8.</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60/11 و تمامها: وَ أُتْبِعُوا فِی هٰذِهِ الدُّنْیٰا لَعْنَةً وَ یَوْمَ الْقِیٰامَةِ أَلاٰ إِنَّ عٰاداً کَفَرُوا رَبَّهُمْ أَلاٰ بُعْداً لِعٰادٍ قَوْمِ هُودٍ .</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زیادة یقتضیها السیاق.</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62/16 و تمامها: وَ یَجْعَلُونَ لِلّٰهِ مٰا یَکْرَهُونَ وَ تَصِفُ أَلْسِنَتُهُمُ الْکَذِبَ أَنَّ لَهُمُ الْحُسْنیٰ لاٰ جَرَمَ أَنَّ لَهُمُ النّٰارَ وَ أَنَّهُمْ مُفْرَطُونَ .</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137/3-138،و الجنی 413،و شرح التسهیل لابن مالک السفر الأول 576/2.</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معانی القرآن للفرّاء 8/2،و شرح الرضی 351/2،و عبارة الفرّاء منقولة عن الرضی.</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124.</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 3/9.</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الوافر،و هو لبشر بن أبی حازم فی دیوانه 165،و هو فی الکتاب 156/2،و شرح أبیات سیبویه 14/2،و معانی القرآ،للفرّاء 311/2،و المفصل 296،و شرح المفصل لابن یعیش 69/8،و شرح الرضی 353/2،و الإنصاف 190/1،و خزانة الأدب 293/10. و الشاهد فیه قوله:(أنّا و أنتم)حیث وقع الضمیر المنفصل الذی محله الرفع و هو أنتم بین اسم(إنّ) و خبرها مسبوقا بواو العطف فهو فی تقدیر جملة.أی و أنتم بغاة،عطفا علی جملة أنا بغاة.</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354/2،و شرح المفصل 69/8.</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سبأ 48/34.</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المفصل 296،و شرحه لابن یعیش 69/8،و شرح الرضی 355/2.</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ابن جنی فی المحتسب 43/1.</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عجز بیت من الطویل،و صدره:</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فمن یک أمسی بالمدینة رحله و هو لضابیء بن الحارث البرجمی کما فی الکتاب 75/1،و شرح أبیات سیبویه 369/1،و معانی القرآن للفرّاء 311/2،و سر صناعة الإعراب 3،و نوادر أبی زید 20،و مجالس ثعلب 316،598،و الإنصاف 94/1،و شرح المفصل 68/8،و شرح الرضی 355/2،و همع الهوامع 290/5،و خزانة الأدب 326/9. و الشاهد فیه قوله:(و قیّار)حیث عطف بالرفع علی اسم إن المنصوب قبل استکمال الخبر.</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الإنصاف مسألة رقم 23،185/1،و شرح المصنف 124،و شرح المفصل لابن یعیش 69/8،و شرح الرضی 354/2-355.</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69/5.</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 56/33 قرأ الجمهور (ملائکته) نصبا،و ابن عباس و عبد الوارث عن أبی عمرو رفعا.فعند الکوفیین-غیر الفراء-هو عطف علی موضع اسم إن،و الفراء یشترط خفاء اعراب اسم إن ینظر البحر المحیط 541/3،و فتح القدیر 300/4.</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البحر المحیط 541/3.</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أجد ترجمة له فیما اطلعت علیه من کتب التراجم.</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المفصل 69/8.</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هو قولهم:(إنهم أجمعون ذاهبون).قال ابن یعیش فی 69/8(کأنه أخذ فی الجواب عن شبه تعلق بها الخصم،فأما قولهم أنهم أجمعون ذاهبون،فشاهد للزجاج فی جواز حمل النعت علی موضع إن،لأن التأکید و النعت مجراهما واحد،و قولهم:إنک و زید ذاهبان،فشاهد لمذهب الکوفیین فی جواز حمل العطف علی موضع إن قبل الخبر و کذلک الآیة فحمل سیبویه قولهم إنهم أجمعون ذاهبون علی أنه غلط من العرب...)و ینظر شرح التسهیل لابن مالک السفر الأول 613/2-614.</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68/8 و ما بعدها.</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 فی شرحه 355/2:(الظاهر أن هذا مذهب الفرّاء،و الإطلاق مذهب الکسائی کما هو مذکور فی کتب النحو).ینظر معانی القرآن للفراء 311/1،و الإنصاف 186/1،و شرح المصنف 124،و شرح التسهیل السفر الأول 613/2 و ما بعدهما،و شرح المفصل 69/8،و شرح الکافیة الشافیة 511/1،و المساعد 335/1،و الأشمونی 285/1-287.</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التسهیل السفر الأول 609/2.</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 فی شرحه 355/2:(الظاهر أن هذا مذهب الفرّاء،و الإطلاق مذهب الکسائی کما هو مذکور فی کتب النحو).ینظر معانی القرآن للفراء 311/1،و الإنصاف 186/1،و شرح المصنف 124،و شرح التسهیل السفر الأول 613/2 و ما بعدهما،و شرح المفصل 69/8،و شرح الکافیة الشافیة 511/1،و المساعد 335/1،و الأشمونی 285/1-287.</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 فی شرحه 355/2:(الظاهر أن هذا مذهب الفرّاء،و الإطلاق مذهب الکسائی کما هو مذکور فی کتب النحو).ینظر معانی القرآن للفراء 311/1،و الإنصاف 186/1،و شرح المصنف 124،و شرح التسهیل السفر الأول 613/2 و ما بعدهما،و شرح المفصل 69/8،و شرح الکافیة الشافیة 511/1،و المساعد 335/1،و الأشمونی 285/1-287.</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بلا نسبة فی شرح التسهیل السفر الأول 610/2،و شرح الکافیة الشافیة 511، و أوضح المالک 355/1،و شرح الأشمونی 144/1،و همع الهوامع 291/5،و المقاصد النحویة 316/2. و الشاهد فیه قوله:(و الخال)حیث عطف بالرفع علی محل اسم لکنّ بعد استکمال الخبر.</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جزم الرضی بأنها المفتوحة بقوله فی 355/2:أی دون المفتوحة ثم قال فی الصفحة نفسها:اعلم أن هذه اللام لام الابتداء المذکورة فی جواب القسم،و کان حقها أن تدخل فی أول الکلام،و لکن لما کان معناها هو معنی أنّ سواء عنی التأکید و التحقیق،و کلاهما حرف ابتداء کرهوا اجتماعهما فأخروا اللام و صدرّوا أن لکونها عاملة و العامل حرّی بالتقدیم علی معموله و خاصة إذا کان حرفا.</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بنظر شرح المصنف 124.</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111/11 و تمامها: وَ إِنَّ کُلاًّ لَمّٰا لَیُوَفِّیَنَّهُمْ رَبُّکَ أَعْمٰالَهُمْ إِنَّهُ بِمٰا یَعْمَلُونَ خَبِیرٌ .</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356/2.</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الفرّاء و هشام فی همع الهوامع 176/2-177.</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الإنصاف 208/1 مسألة رقم 25،و شرح المفصل 63/8-64،و شرح الکافیة الشافیة 492/1، و شرح الرضی 359/2،و شرح ابن عقیل 363/1،و همع الهوامع 175/2-176،و شرح التسهیل لابن مالک السفر الأول 582/2-583.</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عجز بیت من الطویل،و صدره: یلوموننی فی حب لیلی عواذلی و هو بلا نسبة فی سر صناعة الإعراب 380/1،و الإنصاف 209/1،و شرح التسهیل السفر الأول 583/2، و شرح ابن عقیل 363/1،و شرح المفصل لابن یعیش 62/8-64،و الجنی الدانی 132-618،و مغنی اللبیب 257،و شرح شواهد المغنی 605/2،و رصف المبانی 349،و همع الهوامع 176/2،و خزانة الأدب 16/1، 361/10. و الشاهد فیه قوله(لعمید)حیث دخلت اللام علی خبر لکنّ و ذلک علی رأی الکوفیین.قال ابن مالک فی شرح التسهیل السفر الأول 583/2 فلا حجة فیه لشذوذه،إذ لا یعلم له تتمة و لا قائل و لا راوی عدل یقول سمعته ممن یوثق بعربیته،و الاستدلال بما هو هکذا فی غایة من الضعیف و لو صحّ إسناده إلی من یوثق بعربیته لوجّه.ینظر کذلک هامش شرح ابن عقیل 363/1-364 و رصف المبانی 349.</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الإنصاف مسألة 24 195/1 و ما بعدها،و شرح ابن یعیش 72/8،و شرح الرضی 358/2.</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المصادر السابقة فی هامش(2).</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الحاصرتین زیادة من الکافیة المحققة 223.</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139/2-140،و شرح المفصل 72/8،و شرح الرضی 358/2،و الهمع 182/2 و ما بعدها.</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معانی القرآن للأخفش 112،و شرح التسهیل السفر الأول 591/2.</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البغدادیات 178،و شرح الرضی 359/2.</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الهمع 183/2.</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البیت من الکامل،و هو لعاتکة بنت زید فی الأغانی 18 ظ 11 و ینظر المحتسب 255/2،و سر صناعة الإعراب 548/2،و مجالس ثعلب 368،و شرح التسهیل السفر الأول 592/2،و شرح المفصل 71/8، و الجنی الدانی 208،و المغنی 21،و شرح شواهد المغنی 71/1،و الإنصاف 641/2،و شرح الرضی 359/2، و رصف المبانی 191،و همع الهوامع 183/2،و خزانة الأدب 373/10،و یروی بعدة روایات هبلتک</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الشرح الکافیة الشافیة 496/1،و الجنی الدانی 218.</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163/3،و ینظر الجنی 218.</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الطویل،و هو بلا نسبة فی الإنصاف 105/1،و شرح المفصل 71/8،و شرح الرضی 359/2، و المغنی 47،و شرح شواهد المغنی 105/1،و رصف المبانی 196،و الجنی الدانی 218،و شرح ابن عقیل</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عجز بیت من البسیط،صدره: فی فتیة کسیوف الهند قد علموا و هو للأعشی فی دیوانه 105،و ینظر الکتاب 137/2،و شرح أبیات سیبویه 76/2،و المغتضب 9/3،و المصنف 129/3،و شرح المفصل 71/8،و شرح الرضی 359/2،و مغنی اللبیب،و همع الهوامع 142/1،و القاصد النحویة 287/2،و خزانة الأدب 426/5. و الشاهد فیه قوله:(أن هالک کل من یخفی)حیث أضمر اسم(أن)المخففة و التقدیر أنه هالک،و خبر أن المخففة جملة(کلّ من یحفی ینتعل هالک)و هی فی محل رفع فهالک خبر مقدم ل‍(کل).</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الجن 16/72 و تمامها: وَ أَنْ لَوِ اسْتَقٰامُوا عَلَی الطَّرِیقَةِ لَأَسْقَیْنٰاهُمْ مٰاءً غَدَقاً .</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140/4 و تمامها: وَ قَدْ نَزَّلَ عَلَیْکُمْ فِی الْکِتٰابِ أَنْ إِذٰا سَمِعْتُمْ آیٰاتِ اللّٰهِ... .</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 7/24 و تمامها: وَ الْخٰامِسَةُ أَنَّ لَعْنَتَ اللّٰهِ عَلَیْهِ إِنْ کٰانَ مِنَ الْکٰاذِبِینَ .</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النور 9/24 و تمامها: وَ الْخٰامِسَةَ أَنَّ غَضَبَ اللّٰهِ عَلَیْهٰا إِنْ کٰانَ مِنَ الصّٰادِقِینَ . و قرأ نافع (أن لعنة) بتخفیف أن و رفع لعنة،و (أن غضب) بتخفیف أن و غضب فعل ماض و الجلالة بعده مرفوعه،و هی(أن)المخففة من الثقیلة لما خففت حذف اسمها و هو ضمیر الشأن،و قرأ أبو رجاء و قتادة،و عیسی و سلام،و عمرو بن میمون و الاعرج و یعقوب بخلاف عنهما،و الحسن کقراءة نافع...،و قرأ</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النمل 72/27 و تمامها: قُلْ عَسیٰ أَنْ یَکُونَ رَدِفَ لَکُمْ بَعْضُ الَّذِی تَسْتَعْجِلُونَ .</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النجم 39/53 و تمامها: وَ أَنْ لَیْسَ لِلْإِنْسٰانِ إِلاّٰ مٰا سَعیٰ .</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المزمل 20/73.</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الشعراء 82/26 و تمامها: وَ الَّذِی أَطْمَعُ أَنْ یَغْفِرَ لِی خَطِیئَتِی یَوْمَ الدِّینِ .</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 71/5 و تمامها: وَ حَسِبُوا أَلاّٰ تَکُونَ فِتْنَةٌ فَعَمُوا وَ صَمُّوا... . قرأ الحرمیان و عاصم و ابن عامر بنصب نون (تکون) (بأن)الناصبة للمضارع،و هو علی الأصل إذ (حسب)من الأفعال التی فی أصل الوضع لغیر المتیقن،و قرأ النحویان و حمزة برفع النون،و أن المخففة فی موضع الخبر،نزل الحسبان فی صدرهم منزلة العلم...(و تکون)هنا تامة. ینظر البحر المحیط 542/3،و الکشف 416/1،و السبعة فی القراءات لابن مجاهد 247،و الحجة فی القراءات السبع لابن خالویه 133-134،و حجة القراءات لابن زنجلة 233.</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113/5 و تمامها: قٰالُوا نُرِیدُ أَنْ نَأْکُلَ مِنْهٰا وَ تَطْمَئِنَّ قُلُوبُنٰا وَ نَعْلَمَ أَنْ قَدْ صَدَقْتَنٰا وَ نَکُونَ عَلَیْهٰا مِنَ الشّٰاهِدِینَ... .</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89/20 و تمامها: أَ فَلاٰ یَرَوْنَ أَلاّٰ یَرْجِعُ إِلَیْهِمْ قَوْلاً وَ لاٰ یَمْلِکُ لَهُمْ ضَرًّا وَ لاٰ نَفْعاً .</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7/90.</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سبأ 14/34 و تمامها: ...لَوْ کٰانُوا یَعْلَمُونَ الْغَیْبَ مٰا لَبِثُوا فِی الْعَذٰابِ الْمُهِینِ .</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الکتاب 151/3،و شرح الرضی 360/2،و الجنی الدانی 568،...</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الجنی الدانی 570،و مغنی اللبیب 253.</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الجنی الدانی 571،و مغنی اللبیب 253.</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همع الهوامع 187/2 و ما بعدها.</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الرجز لرؤیة فی ملحق دیوانه 169،و ینظر الکتاب 164/3-165،و شرح أبیات سیبویه 75/2،و المفصل 301،و ابن یعیش 83/8،و الإنصاف 198/1،و شرح الرضی 360/2،و رصف المبانی 268،و الجنی الدانی 576،و المقاصد النحویة 299/2،و خزانة الأدب 391/10. و یروی برفع رشاء کما فی الکتاب و الرصف و یروی فی غیرهما بالألف للتثنیة رشاءآ. و الوریدان:عرقان یکتنفان جانبی العنق،و الرشاء الحبل،و خلب:اللیف. و الشاهد فیه قوله:(کان وریدیه)حیث إعمال(أن)مخففة کإعمالها مشددة تشبیها لها بالفعل الذی یخفف و لا یتغیر عمله.</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عجز بیت من الهزج،و صدره: و وجه مشرق النحر و هو بلا نسبة فی الکتاب 135/2-140،و المنصف 128/3،و المفصل 301،و شرحه لابن یعیش 82/8، و الإنصاف 197/1،و شرح التسهیل السفر الأول 605/2،و شرح الرضی 360/2،و الجنی الدانی 575،و أوضح المسالک 378/1،و شرح ابن عقیل 391/1،و اللسان مادة(أنن)156/1،و همع الهوامع 187/2،و خزانة الأدب 392/10-394-398-399-400،و یروی و صدره مشرق اللون و یروی ثدیاه بدل ثدییه،و الحقان مثنی (حق)و الحقّ و الحقّة و هی المنحوتة من الخشب و العاج. و الشاهد فیه قوله:(کأن ثدیاه حقان)حیث خففت کان و بطل عملها،و یروی(کأنّ ثدییه حقان)علی الإعمال.</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عجز البیت من الطویل،و صدره: و یوما توافینا بوجه مقسّم</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79/8،و شرح الرضی 360/2،و مغنی اللبیب 384.</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معانی القرآن للفرّاء 144/2،و مغنی اللبیب 384.</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المصنف فی شرحه 126:یعنی أن المعتبر التغایر المعنوی لا اللفظی،وافق التغایر اللفظی أو لم یوافق تقول:(ما جاء زید لکنّ عمرا قد جاء،فالتغایر هنا حاصل لفظا و معنی).</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الأولی(أم)من(أو)و إن کان یصح ذلک علی الرأی الضعیف و هذا کثیر فی هذه الرسالة.و الأقوی استعمال(أم)ینظر همع الهوامع 237/5 و ما بعدها.</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 43/8 و تمامها: إِذْ یُرِیکَهُمُ اللّٰهُ فِی مَنٰامِکَ قَلِیلاً وَ لَوْ أَرٰاکَهُمْ کَثِیراً لَفَشِلْتُمْ وَ لَتَنٰازَعْتُمْ فِی الْأَمْرِ وَ لٰکِنَّ اللّٰهَ سَلَّمَ .</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المفصل 300،و شرح الرضی 360/2-361،و رصف المبانی 347،و الجنی الدانی 586.</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المفصل 81/8،و الجنی الدانی 589.</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360/2.</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361/2:و یجوز دخول الواو علیها مشددة و مخففة و یجوز کون الواو عاطفة للجملة علی الجملة،و جعلها اعتراضیة أظهر من حیث المعنی،و جاء فی الشعر حذف النون المخففة للساکنین قال: فلست بآتیه و لا استطیعه و لکن اسقنی إن کان ماؤک ذا فضل</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27/6 و تمامها: وَ لَوْ تَریٰ إِذْ وُقِفُوا عَلَی النّٰارِ فَقٰالُوا یٰا لَیْتَنٰا نُرَدُّ وَ لاٰ نُکَذِّبَ بِآیٰاتِ رَبِّنٰا وَ نَکُونَ مِنَ الْمُؤْمِنِینَ .</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قطعة بیت من الوافر،و هو لأبی العتاهیة فی دیوانه 32 و بلا نسبة فی شرح قطر الندی 148،و مغنی اللبیب 376.و البیت هو: ألا لیت الشباب یعود یوما فأخبره بما فعل المشیب و یروی فیا لیت. و التمثیل به(یا لیت الشباب یعود)حیث جاءت(لیت)حرفا مشبها بالفعل یفید التمنی،و هو طلب ما لا طمع فیه إما لأنه مستحیل،و إما لأنه متعسر.</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المفصل 302،و شرح المفصل 84/8،و الجنی الدانی 492،و شرح الرضی 346/2،و مغنی اللبیب 376،و همع الهوامع 156/2.</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الرجز للعجاج فی ملحق دیوانه 306/2،و هو فی الکتاب 142/2،و شرح المفصل 84/8،و شرح المفصل 347/2،و مغنی اللبیب 376،و شرح شواهد المغنی 690/2،و رصف المبانی 366،و الجنی الدانی 492، و همع الهوامع 157/2،و خزانة الأدب 234/10-235. و الشاهد فیه نصب لیت للمبتدأ أو الخبر علی لغة بعض العرب کما ذکرها الفراء و الکوفیون...</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المفصل 84،و شرح الرضی 347/2.</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الطویل و هو لعمر بن أبی ربیعة و لیس فی دیوانه،و ینظر شرح الجمل لابن عصفور 424/1،و شرح التسهیل السفر الأول 555/2،و مغنی اللبیب 55،و شرح شواهد الغنی 122/1،و شرح الأشمونی 135/1،و الهمع 156/2،و خزانة الأدب 167/4،242/10. و الشاهد فیه قوله:(إنّ حراسنا أسدا)حیث نصبت(إنّ)المبتدأ و الخبر،و هذا جائز عند الفرّاء و بعض النحاة،و خرّج علی حذف الخبر،و نصب أسدا علی الحالیة.</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الطویل و هو لعمر بن أبی ربیعة و لیس فی دیوانه،و ینظر شرح الجمل لابن عصفور 424/1،و شرح التسهیل السفر الأول 555/2،و مغنی اللبیب 55،و شرح شواهد الغنی 122/1،و شرح الأشمونی 135/1،و الهمع 156/2،و خزانة الأدب 167/4،242/10. و الشاهد فیه قوله:(إنّ حراسنا أسدا)حیث نصبت(إنّ)المبتدأ و الخبر،و هذا جائز عند الفرّاء و بعض النحاة،و خرّج علی حذف الخبر،و نصب أسدا علی الحالیة.</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الرجز للعمانی محمد بن ذؤیب کما فی سمط اللآلیء 876/2،و ینظر الکامل 141/3،و الخصائص 430/2،و شرح التسهیل السفر الأول 555/2،و شرح الرضی 347/2،و مغنی اللبیب 255،و شرح شواهد المغنی 515/2 ن و همع الهوامع 156/2،و خزانة الأدب 10 م 237-240. و الشاهد فیه قوله:(کانّ أذنیه قادمة)حیث نصب ب‍(کأن)الاسم و الخبر علی لغة بعض العرب.</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ذکرها الرضی و قال:(فیها إحدی عشرة لغة أشهرها لعل و علّ و جاء لعنّ).ینظر شرح الرضی 361/2،و ینظر شرح المفصل 78/8،وعدها المرادی فی الجنی اثنتی عشرة لغة 582.</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332/3.</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المفصل لابن یعیش 87/8 و ما بعدها.</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الکامل،و هو لامریء القیس فی دیوانه 114،و جمهرة اللغة 580،و الحیوان 140/2،و شرح المفصل 79/8،و تذکرة النحاة 19،و رصف المبانی 207،و همع الهوامع 154/2،و خزانة الأدب 376/4، و البحر المحیط 204/4.و یروی فی الحیوان حمام مکان خذام کما هو فی المؤتلف و المختلف 11 و یروی القدیم بدل المحیل. و الشاهد فیه قوله:(لأننا)یرید(لعلّنا)فجاءت(أن)بمعنی(لعل).</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الکتاب 332/3،و معانی الأخفش 285/1،و الأصول لابن السراج 271/1.</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الأنعام 109/6.</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ینظر همع الهوامع 153/2-154.</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الکهف 6/18 و تمامها: فَلَعَلَّکَ بٰاخِعٌ نَفْسَکَ عَلیٰ آثٰارِهِمْ إِنْ لَمْ یُؤْمِنُوا بِهٰذَا الْحَدِیثِ أَسَفاً .</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الشوری 17/42 و تمامها:(اللّه الذی أنزل الکتاب بالحق و المیزان و ما یدریک لعل الساعة قریب).</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 44/20 و تمامها: فَقُولاٰ لَهُ قَوْلاً لَیِّناً لَعَلَّهُ یَتَذَکَّرُ أَوْ یَخْشیٰ .</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الجنی الدانی 580،و الهمع 153/2.</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عبس 3/80.</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أخرجه مسلم فی صحیحه فی باب:إنما الماء من الماء من کتاب الحیض 270/1.</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الجنی الدانی 580،و همع الهوامع 153/2.</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ینظر شرح الرضی 361/2،و الجنی الدانی 582-583،و الهمع 207/4.</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عجز بیت من الطویل،و صدره: فقلت ادع أخری و ارفع الصوت داعیا و هو لکعب بن سعد الغنوی کما فی الأصمعیات 96،و شرح أبیات سیبویه 269/2،و سر صناعة الأعراب 407،و شرح الرضی 361/2،و مغنی اللبیب 377،و رصف المبانی 436،و شرح شواهد المغنی 691/2،و خزانة الأدب 426/10-428.و همع الهوامع 207/4. و الشاهد فیه قوله:(لعل أبی المغوار)حیث جر ب‍(لعل)علی لغة عقیل،و یروی(لعل أبا المغوار)و لا</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126.</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المسائل البصریات لأبی علی 552/1-556،و شرح التسهیل لابن مالک الفر الأول 608،و الجنی الدانی 585،و همع الهوامع 207/4.</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همع الهوامع 207/4-208.</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للتفصیل ینظر الکتاب 435/1 و ما بعدها،و شرح التسهیل السفر الثانی 719/2 و ما بعدها.</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معانی القرآن للأخفش 343/1-344،و ینظر تهذیب اللغة 424/15-425 مادة(ألا)و ینظر شرح التسهیل السفر الثانی 719/2.</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معانی القرآن للفرّاء 287/2،و ینظر شرح التسهیل السفر الثانی 719/2،و قال فی الجنی 518.و (إلا)التی بمعنی الواو،و هذا قسم نفاه الجمهور،و أثبته الفرّاء و الأخفش و أبو عبید معمر بن المثنی، و فی الإنصاف هو مذهب الکوفیین 266/1.</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150/2.</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هود 108/11.</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البیت من البحر الوافر،و هو لعمرو بن معد یکرب فی دیوانه 178،و ینظر الکتاب 334/2،و معانی القرآن للأخفش،و حماسة البحتری 151،و شرح أبیات سیبویه 46/2،و المقتضب 409/4،و الحماسة البصریة 418/2،و شرح المفصل 89/2،و الانصاف 168/1،و رصف المبانی 177،و الجنی الدانی 519، و تذکرة النحاة 90،و المغنی 739،و شرح شواهد المغنی 216/1،و همع الهوامع 229/1،و خزانة</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مفتاح العلوم للکسائی 118،و شرح الرضی 363/2،و الجنی الدانی 234،و مغنی اللبیب 106.</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أی(الواو و الفاء و ثم و حتی).</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معنی المطلق أنه یحتمل أن یکون حصل من کلیهما فی زمان واحد،و أن یکون حصل من زید أولا، و أن یکون حصل من عمرو أولا من قولنا:(جاءنی زید و عمرو)أی حصل الفعل من کلیهما لا من واحد منهما)من شرح الرضی 363/2.</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مذهب البصریین و نقل عن الکوفیین و الفراء و الکسائی و ثعلب و الربعی و ابن درستویه و غیرهم أنها للترتیب و به قال الفقهاء أنها للترتیب(من شرح الرضی 364/2،و قال المرادی فی الجنی نقلا عن الإمام الجوینی إمام الحرمین فی البرهان:من مذهب أصحاب الشافعی أنها للترتیب، و عند بعض الحنفیة للمعیة،و قد زل الفریقان). و قد نص سیبویه علی إفادتها الجمع)ینظر الجنی الدانی 158 و ما بعدها.</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التفاصیل فی الکتاب 216/4،و المقتضب 148/1،و المفصل 304،و شرحه لابن یعیش 90/8،و شرح التسهیل السفر الثانی 716/2 و ما بعدها و شرح الرضی 364/2،و الرصف 473 و ما بعدها، و الجنی الدانی 158 و ما بعدها،و المغنی 463-464.</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الرجز المنظور بن مرثد فی خزانة الأدب 462/7-468،و بلا نسبة فی جمرة اللغة 135،و أسرار العربیة 47،و شرح التسهیل السفر الأول 75/1،و أمالی ابن الشجری 10/1،و شرح المفصل 91/8،و اللسان مادة(فکک)3452/5،و الأشباه و النظائر 210/2. و عجزه: فارة مسک ذبحت فی سکّ و الشاهد قوله:(بین فکها و الفک)یرید بین فکیها،لکنه أفرد المتعاطفین ضرورة.</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58/2.</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161/7.</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43/3،و تمامها: یٰا مَرْیَمُ اقْنُتِی لِرَبِّکِ وَ اسْجُدِی وَ ارْکَعِی مَعَ الرّٰاکِعِینَ .</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الزلزلة 7/99-8،و القصة مثبتة فی معجم البلدان 456/5.</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البیت من الطویل و هو بلا نسبة فی اللسان مادة(هرش)4652/6،و یروی فیه خذا جنب هرشی أو قفاها فانه و معجم البلدان مادة(هرش)457/5،و ینظر الخزانة 483/4. و یروی فیه خذا أنف هرشی. و هرشی:موضع،و فی الصحاح:خذی أنف هرشی أوقفاها و هی ثنیة فی طریق مکة قریبة من الجحفه یری</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ذکر هؤلاء المرادی صاحب الجنی الدانی 158-159،و همع الهوامع 224/5.</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158/2.</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المفصل 93/8.</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معانی الواو فی المصادر التالیة:المفصل 304،و شرح الرضی 364/2 و ما بعدها،و الرصف 473 و ما بعدها،و الجنی الدانی 158 و ما بعدها،و المغنی 463 و ما بعدها.و معانی الحروف للرمانی 59.</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الکهف 22/18 و تمامها: وَ یَقُولُونَ سَبْعَةٌ وَ ثٰامِنُهُمْ کَلْبُهُمْ... .</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للتفصیل ینظر الکتاب 217/4 و المقتضب 148/1،و المفصل 304،و شرحه لابن یعیش 95/8،و شرح الرضی 365/2،و رصف المبانی 440،و الجنی الدانی 61،و المغنی 214،و حروف المعانی 48.</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عبس 21/80.</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63/22.</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 14/23،و تمامها: ..فَتَبٰارَکَ اللّٰهُ أَحْسَنُ الْخٰالِقِینَ... .</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معانی القرآن للفراء 95/3،و الجنی الدانی 62.</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النجم 8/53.</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النحل 98/16 و تمامها: فَإِذٰا قَرَأْتَ الْقُرْآنَ فَاسْتَعِذْ بِاللّٰهِ مِنَ الشَّیْطٰانِ الرَّجِیمِ .</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الأعراف 4/7 و تمامها: وَ کَمْ مِنْ قَرْیَةٍ أَهْلَکْنٰاهٰا فَجٰاءَهٰا بَأْسُنٰا بَیٰاتاً أَوْ هُمْ قٰائِلُونَ .</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المغنی 214،و الجنی الدانی 63.</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قطعة من عجز بیت من الطویل،و هو لامرئ القیس فی دیوانه 8،و ینظر الکتاب 205/4،و سر صناعة الإعراب 501/2،و جمهرة اللغة 580،و مجالس ثعلب 127،و شرح شافیة ابن الحاجب 316/2،و الإنصاف 656/2،و شرح الرضی 366/2،و رصف المبانی 416،و الجنی الدانی 63،و مغنی اللبیب 215،و شرح شواهد المغنی 463/1،و خزانة الأدب 332/1،و البیت هو: قفا نبک من ذکری حبیب و منزل بسقط اللوی بین الدخول فحومل</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365/2.</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معانی القرآن للأخفش 251/1،شرح التسهیل السفر الأول 449/1،و شرح الرضی 368/2.</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بیت من الطویل،و عجزه: و أکرومة الحیین خلو کما هیا و هو بلا نسبة فی الکتاب 139/1-143،و ینظر معانی القرآن للأخفش 251/1،شرح أبیات سیبویه 413/1، و شرح المفصل 95/8،و شرح التسهیل السفر الأول 449/1،و شرح الرضی 368/2،و رصف المبانی 449، و الجنی الدانی 71،و مغنی اللبیب 179،و شرح شواهد المغنی 468/1،و همع الهوامع 59/2،و خزانة الأدب 315/1. و الشاهد فیه قوله:(خولان فانکح فتاتهم)حیث رفع خولان علی تقدیر مبتدأ محذوف و التقدیره هذه خولان،و ذلک لأنه لا یصح أن یکون خولان مبتدأ دخلت الفاء علی خبره علی مذهب سیبویه، و أجازه الأخفش.</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 فی ثمّ(فمّ)و(ثمّت)و(ثمّت)ینظر شرح التسهیل السفر الأول 728/2،و اللسان مادة (ثمم)507/1.</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 82/20،و تمامها: وَ إِنِّی لَغَفّٰارٌ لِمَنْ تٰابَ وَ آمَنَ وَ عَمِلَ صٰالِحاً ثُمَّ اهْتَدیٰ .</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 30/41 و تمامها: إِنَّ الَّذِینَ قٰالُوا رَبُّنَا اللّٰهُ ثُمَّ اسْتَقٰامُوا تَتَنَزَّلُ عَلَیْهِمُ الْمَلاٰئِکَةُ... .</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1/6 و تمامها: اَلْحَمْدُ لِلّٰهِ الَّذِی خَلَقَ السَّمٰاوٰاتِ وَ الْأَرْضَ وَ جَعَلَ الظُّلُمٰاتِ وَ النُّورَ ثُمَّ الَّذِینَ کَفَرُوا بِرَبِّهِمْ یَعْدِلُونَ .</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 4/24 و تمامها: وَ الَّذِینَ یَرْمُونَ الْمُحْصَنٰاتِ ثُمَّ لَمْ یَأْتُوا بِأَرْبَعَةِ شُهَدٰاءَ فَاجْلِدُوهُمْ ثَمٰانِینَ جَلْدَةً... .</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الخفیف،و هو لأبی نواس فی دیوانه 355/1،و ینظر شرح الرضی 367/2،و رصف المبانی 250،و الجنی الدانی 428،و مغنی اللبیب 159،و خزانة الأدب 37/11-40-41،و الدرر 93/6. و التمثیل به فی مجیء(ثم)لا تفید الترتیب.</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معانی القرآن للفراء 396/1.</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الأعراف 189/6.</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الأعراف 11/7 و تمامها: اُسْجُدُوا لِآدَمَ فَسَجَدُوا إِلاّٰ إِبْلِیسَ لَمْ یَکُنْ مِنَ السّٰاجِدِینَ .</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369/2،و العبارة منقولة بتصرف.</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ابن مالک فی شرح التسهیل السفر الثانی 737/2:(لا یعطف ب‍(حتی)إلا بعض أو کبعض، و غایة للمعطوف علیه فی زیادة أو نقص فیدخل فی الزیادة الأقوی و الأعظم و الأکثر،و یدخل فی النقص الأضعف و الأحقر و الأقل نحو:(فاق علی-رضی اللّه تعالی عنه-الأبطال حتی عنترة، و عجز فی العلم الأذکیاء حتی الحکماء،و قصّر عن جوده الغیوث حتی الدّیم).</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المثل فی المستقصی 158/1،و مجمع الأمثال 333/1،و اللسان مادة-(قرع)3594/5،و(سنن) 2127/3،یضرب مثلا للرجل یدخل نفسه فی قوم لیس منهم،و القرعی من الفصال التی أصابها قرع -و هو بثر،فإذا استنت الفصال الصحاح مرحا نزت القرعی نزوها،تشبه بها و قد أضعفها القرع عن النزوان،و الاستنان النشاط(ینظر اللسان مادة(سنن)و استنت:أی سمنت و نشطت.</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98/2 و تمامها: مَنْ کٰانَ عَدُوًّا لِلّٰهِ وَ مَلاٰئِکَتِهِ وَ رُسُلِهِ وَ جِبْرِیلَ وَ مِیکٰالَ فَإِنَّ اللّٰهَ عَدُوٌّ لِلْکٰافِرِینَ .</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الکامل،و هو للمتلمس فی ملحق دیوانه 327،و ینظر الکتاب 97/1،و شرح أبیات سیبویه 411/1،و شرح المفصل 19/8،و شرح التسهیل السفر الأول 738/2،و الجنی الدانی 547-553،و مغنی اللبیب 167،و شرح شواهد المغنی 370/1،و همع الهوامع 171/4،و خزانة الأدب 21/3-24. و الشاهد فیه قوله:(حتی نعله ألقاها)حیث یجوز فی(حتی)ثلاثة أوجه الرفع علی الابتداء، و ألقاها خبرهن و الجر علی أن(حتی)حرف جر بمعنی إلی،و النصب علی العطف ب‍(حتی).</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ابن هشام فی المغنی 84:و(إما)عاطفة عند أکثرهم أعنی إمّا الثانیة فی نحو قولک:(جاءنی إمّا زید أو عمرو)و زعم یونس و الفارسی و ابن کیسان أنها غیر عاطفة کالأولی،و وافقهم فی ابن مالک لملازمتها غالبا الواو العاطفة...).و ینظر الجنی 529.</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الحاصرتین زیادة من الکافیة المحققة.</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24/10:و تمامها: ...حَتّٰی إِذٰا أَخَذَتِ الْأَرْضُ زُخْرُفَهٰا وَ ازَّیَّنَتْ وَ ظَنَّ أَهْلُهٰا أَنَّهُمْ قٰادِرُونَ عَلَیْهٰا أَتٰاهٰا... .</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الصافات 147/37.</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عجز بیت من الطویل،و صدره: تمنی ابنتای أن یعیش أبوهما و هو للبید بن ربیعة العامری فی دیوانه 213،و ینظر الأغانی 305/15،و أمالی المرتضی 171/1، 55/2،و شرح الرضی 370/2،و شرح شذور الذهب 198،و شرح شواهد المغنی 902/2،و شرح القصائد الشعر 513،و خزانة الأدب 340/4،68/11-69. و الشاهد فیه قوله:(من ربیعة أو مضر).حیث استعمل(أو)و إنما استعمال للابهام مع علمه من أیهما هو و هو من مضر و لیس من ربیعة.</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المقتضب 148/1-149.</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307/2،و النقل بتصرف و لیس بالنص.</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74/2 و تمامها:(ثم قست قلوبکم من بعد ذلک فهی کالحجارة أو أشد قسوة...).</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الجنی 230،و مغنی اللبیب 91.</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المصدر السابق.</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معانی القرآن للفراء 393/2.</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البسیط،و هو للنابغة الذبیانی فی دیوانه 24،و ینظر الکتاب 137/2،و الخصائص 460/2، و الأغانی 31/11،و شرح المفصل 58/8،و رصف المبانی 367-338،و تذکرة النحاة 353،و مغنی اللبیب 89،و شرح شواهد المغنی 75/1-200،و شرح شذور الذهب 299،و الإنصاف 479/2،و همع الهوامع 65/1،و خزانة الأدب 251/10-253. و الشاهد فیه قوله:(إلی حمامتنا أو نصفه فقد)حیث جاءت(أو)بمعنی الواو کما ذکر الشارح و هو عند الأخفش و الجرمی و الفراء و روی البیت کما ذکر ابن هشام بالواو(و نصفه)مما یقوی ذلک.</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الرجز بلا نسبة فی شرح شواهد المغنی 77/1. و الشاهد فیه قوله:(إلی حمامتیه)حیث استعمل(إلی)بمعنی(أو).</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 106/9.</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الإنسان 3/76.</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البسیط،و هو للأحوص فی ملحق دیوانه 221 و سعد بن قرط العبدی الحذبّ،الملقب بالنّحیف فی المحتسب 284/1،و شرح التسهیل السفر الثانی 718/2،و شرح الرضی 372/2،و تذکرة النحاة 120،و رصف المبانی 185،و الجنی الدانی 533،و مغنی اللبیب 85،و شرح شواهد المغنی 186/1، و همع الهوامع 254/5،و خزانة الأدب 86/11. و یروی فی بعض المصادر:إیما إلی جنة و إیما إلی نار،مثل تذکرة النحاة،و رصف المبانی،و مغنی اللبیب، و همع الهوامع. و الشاهد فیه قوله:(إیما)حیث حذفت الواو لکی لا یجمع بین حرفی عطف.</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الکافیة المحققة ف‍ أم بدل و أم.</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الجنی الدانی 205.</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السجدة 1/32-2.</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174/3،و شرح الرضی 377/2.</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عجز بیت من الطویل،و صدره: إذا ما انتهی علمی تناهیت عنده و هو لزیادة بن زید العذریّ فی الکتاب 185/3،و ینظر شرح أبیات سیبویه 148/2،و المقتصب 302/3، و أمالی ابن الحاجب 747/2،و شرح الرضی 377/2،و اللسان مادة(نهی) 4564/6،و الأشباه و النظائر 102/4،و خزانة الأدب 170/11-173. و الشاهد فیه دخول(أو)لأحد الأمرین،و روایة(أم)لا شاهد فیها لوقوع(أم)بعد همزة التسویة،و الشاهد فیه جواز الإتیان ب‍(أو)مجردة عن الهمزة بعد لا أبالی،و لا یجوز الاتیان ب‍(أم).</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376/2،و الجنی الدانی 206.</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127.</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377/2.</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الرضی فی شرحه 375/2:(و أما همزة التسویة،و أم التسویة فهما اللتان تلیان قولهم:سواء، و قولهم:لا أبالی و متصرفاته،نحو قولک:سواء علیّ أقمت أم قعدت،و لا أبالی أقام زید أم قعد؟فعند النحاة قولک:أقمت أم قعدت؟جملتان فی تقدیر مفردین،معطوف أحدهما علی الآخر بواو العطف.أی سواء علیّ قیامک و قعودک فقیامک مبتدأ و قعودک معطوف علیه و سواء خبر مقدم.</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التسهیل السفر الثانی 743/2،و الهمع 246/5.</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القول فی سیبویه 172/3،و الأصول 213/2،و الجنی الدانی 206،و المغنی 66،و الهمع 246/5.</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رأی أبی حیان فی الهمع 246/5.</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 العبارة فی المفصل 305 هی التالیة:و(أم)لا تقع إلا فی الاستفهام إذا کانت متصلة،و المنقطعة تقع فی الخبر أیضا،تقول فی للاستفهام أزید عندک أم عمرو؟و فی الخبر إنها لإبل أم شاء.</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لعمر بن أبی ربیعة فی دیوانه 266 و ینظر الکتاب 175/3،و شرح أبیات سیبویه 151/2،و المقتصب 294/3،و أمالی ابن الشجری 266/1،و شرح ابن یعیش 154/8،و شرح التسهیل السفر الثانی 742/2،و شرح الرضی 373/2،و رصف المبانی 45،و الجنی الدانی 35،و مغنی اللبیب 20،و شرح ابن عقیل 230/2،و همع الهوامع 240/5،و الخزانة 122/11-124،و الروایة فی ما اطلعت علیه من مصادر بثمان و لیس بثمانیا. و الشاهد فیه قوله:(بسبع رمین الجمر أم بثمان)یرید أبسبع فحذف همزة الاستفهام،قال المرادی فی الجنی 35:و المختار أن حذفها مطرد إذا کان بعدها(أم)المتصلة لکثرته نظما و نثرا.</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127.</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170/3-171،ینظر شرح الرضی 375/2.</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93/7 و تمامها: وَ إِنْ تَدْعُوهُمْ إِلَی الْهُدیٰ لاٰ یَتَّبِعُوکُمْ سَوٰاءٌ عَلَیْکُمْ أَ دَعَوْتُمُوهُمْ أَمْ أَنْتُمْ صٰامِتُونَ. قال الرضی بعد هذه الآیة فلتقدم الفعلیة و إلا لم یجز(ینظر شرح الرضی 375/2).</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سبق تخریج قول سیبویه.</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الإیضاح فی شرح المفصل لابن الحاجب 209/2 و أمالیه 749/2.</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السجدة 3/32.</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172/3،و المفصل 305،و شرحه لابن یعیش 98/8،و شرح التسهیل السفر الثانی 743/2، و الجنی الدانی 206،و المغنی 66.</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127.</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الجنی الدانی 205،و مغنی اللبیب 66.</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المغنی 67.</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الجنی 237،و المغنی 66.</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الجنی 205،و المغنی 70،و الهمع 234/5.</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صدر بیت من البسیط،و عجزه: إثر الأحبة یوم البین مشکوم و هو لعلقمة الفحل فی دیوانه 50،ینظر الکتاب 178/3،و المفضلیات 397،و المقتضب 290/3،و اللمع 182، و شرح التسهیل السفر الثانی 1027/2،و شرح المفصل 153/8،و شرح الرضی 389/2،و البحر المحیط 371/5،و رصف المبانی 470،و اللسان مادة أمم 140/1،و همع الهوامع 244/5،و خزانة الأدب 286/4،و المشکوم المجازی،و الشکم العطاء و قیل الجزاء ینظر اللسان مادة(شکم)2312/4،و یروی عبرته بدل حاجته،و قبله حیث یوردهما أکثر النحاة معا: هل ما علمت و ما استودعت مکتوم أم قبلها إذ نأتک الیوم مصروم و الشاهد فیه قوله:(أم هل)حیث دخلت(أم)منقطعة بعد هل.</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الجنی الدانی 206-107.</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الزخرف 51/43-52 و تمامها: ...اَلَّذِی هُوَ مَهِینٌ وَ لاٰ یَکٰادُ یُبِینُ.</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رأیه فی شرح الرضی 372/2. قال ابن مالک فی شرح التسهیل السفر الثانی 750/2:و بنو تمیم یقولون:قام أمّا زید و أمّا عمرو)و تبدل المیم التی تلیها-أی التی تلی الهمزة-یاء،ثم قال فی الصفحة 752/2:و أصل إمّا(إن)فزیدت علیها(ما).</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الکتاب 332/3،و ینظر شرح الرضی 372/2.</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الکوفیین و البصریین فی الهمع 254/5.</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الطویل،و هو لذی الرمه فی ملحق دیوانه 1901/3،و ینسب للفرزدق فی دیوانه 17/2 و ینظر معانی القرآن للفراء 390/1،و المنصف 115/3،و أمالی ابن الشجری 345/2،و شرح التسهیل السفر الثانی 750/2،و شرح الکافیة الشافیة 1228/3،و شرح الرضی 372/2،و رصف المبانی 185،و الجنی الدانی 533، و المغنی 87،و شرح شواهده المغنی 193/1،و همع الهوامع 254/5،و خزانة الأدب 76/11-78.و تروی: و تهاض بدار کما فی معانی الفراء،و یروی تلمّ بدل ألم و تهاض من هاض العظم کسره بعد الجبر. و الشاهد فیه قوله:(و إما بأموات)یرید تلمّ إما بدار و إما بأموات فحذف إمّا الأولی مستغنیا عنها بالثانیة و البصریون یعدون هذا شذوذا و لا یجیزون إلا التکریر.</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العبارة من بدایة شرح قوله(لا بل)إلی قوله العاطفة منقولة عن شرح الرضی دون عزو مع تصرف یسیر 372/2.</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الأنبیاء 26/21.</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الذاریات 53/51.</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النمل 66/27 و تمامها: بَلِ ادّٰارَکَ عِلْمُهُمْ فِی الْآخِرَةِ بَلْ هُمْ فِی شَکٍّ مِنْهٰا بَلْ هُمْ مِنْهٰا عَمُونَ.</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القمر 45/54-46 و تمامها: ...وَ السّٰاعَةُ أَدْهیٰ وَ أَمَرُّ .</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بین الحاصرتین زیادة من الکافیة المحققة.</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378/2.</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العبارة منقولة عن شرح الرضی 379/2 دون عزو.</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الرضی،و العبارة منقولة عنه فی 379/2.</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380/2.</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379/2.</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التسهیل السفر الثانی 200/1 و ما بعدها،و شرح الرضی 381/2.</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زیادة یقتضیها السیاق.</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النمل 25/27،و لتخریج القراءة ینظر السبعة 480،و الکشف 156/2 و ما بعدها،و حجة القراءات 526، و ما بعدها.</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73/4،و تمامها: ...فَأَفُوزَ فَوْزاً عَظِیماً.</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جزء من بیت سبق تخریجه</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لأبی صخر الهذلی فی الأغانی 281/23،و ینظر المفصل 309،و شرح أشعار الهذلیین 957/2،و شرح المصنف 128،و شرح دیوان الحماسة للمرزوقی 730،و شرح المفصل 114/8، و رصف المبانی 181،و مغنی اللبیب 78،و شرح شواهد المغنی 210/1،و همع الهوامع 368/4. و الشاهد فیه قوله:(أما)حیث جاءت(أما)للاستفتاح و التنبیه قبل القسم.</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البسیط،و هو للنابغة الذبیانی فی دیوانه 28،و ینظر المفصل 307،و شرح شافیة ابن الحاجب 180/1،و شرح التسهیل السفر الأول 336/1،و شرح المفصل 113/8،و شرح الرضی 380/2، و الجنی الدانی 349،و اللسان مادة(عذر)2854/5،و خزانة الأدب 459/5. و یروی:إلا تکن نفعت،و یروی:إن لم تکن قبلت،و یروی:فإن صاحبها مشارک النکد بدل قد تاه فی البلد. و الشاهد فیه قوله:(ها إن)حیث جاءت(ها)للتنبیه مع غیر ضمیر الرفع المنفصل،و هذا قلیل.</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119/3،و تمامها: تُحِبُّونَهُمْ وَ لاٰ یُحِبُّونَکُمْ وَ تُؤْمِنُونَ بِالْکِتٰابِ کُلِّهِ... .</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عجز بیت من الطویل،و صدره: و نحن اقتسمنا المال نصفین بیننا و هو للبید بن ربیعة فی ملحق دیوانه 360،و ینظر الکتاب 345/2،و المقتضب 323/2،و سر صناعة الإعراب</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354/2،و شرح الرضی 380/2.</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المفصل 309،و قال فیها:(و أکثر ما تدخل(ها)علی أسماء الإشارة و الضمائر...)و ینظر شرح المفصل 114/8 و ما بعدها،و شرح الرضی 381/2.</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بیت من الوافر،و عجزه: یدل علی محصّلة تبیت و هو لعمرو بن قعاس أو قنعاس المرادی،ینظر الکتاب 308/2،و نوادر أبی زید 56،و شرح المفصل 101/2، و أمالی ابن الحاجب 167/1،و شرح التسهیل لابن مالک السفر الأول 642/2،و تذکرة النحاة 43،و شرح الرضی 262/1،و رصف المبانی 166،و الجنی الدانی 328،و مغنی اللبیب 236،و شرح شواهد المغنی 214/1- 215،و اللسان مادة(حصل)901/2،و الخزانة 89/4-183. و الشاهد فیه قوله:(ألا رجلا)حیث وقعت(ألا)للعرض و التحضیض،و معناهما طلب الشیء،لکن العرض طلب بلین،و التحضیض طلب بحث،و یروی(ألا رجل).</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یقتضیها السیاق.</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128.</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المفصل 309.</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الفراء معانی القرآن للفراء 297/2،و الکسائی فی الجنی الدانی 232-233.</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المفصل 309.</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الرضی 381/2،و الجملتان منقولتان عنه بدون إسناد،و المغنی نفسه فی المفصل 309.</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 بیت من الطویل،و عجزه: و بین النقا أأنت أم أمّ سالم و هو لذی الرمة فی دیوانه 750،و ینظر الکتاب 551/3،و شرح أبیات سیبویه 257/2،و المقتضب 163/1، و الخصائص 458/2،و الأغانی 309/17،و الإنصاف 482/2،و أمالی ابن الحاجب 457/1،و شرح المفصل 119/9، و رصف المبانی 119-215،و الجنی الدانی 178،و اللسان مادة(أ)3/1،و همع الهوامع 35/3،و خزانة الأدب 247/5. و الشاهد فیه قوله:(أأنت)حیث أدخل الألف بین الهمزتین کراهیة لاجتماعهما.</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الطویل،و هو بلا نسبة فی تذکرة النحاة 684،و ینظر الجنی الدانی 507،و همع الهوامع 36/3. و الشاهد فیه قوله:(هیا أمّ عمرو)حیث جاء(هیا)حرف نداء للبعید.</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الطویل،و هو لکثیرة عزّة فی دیوانه 474،و ینظر رصف المبانی 214،و مغنی اللبیب 80، و شرح شواهد المغنی 234/1،و اللسان مادة(رنق)1745/3،و همع الهوامع 36/3،و الدرر 16/3.و یروی: هدیر بدل هدیل. و الشاهد فیه قوله:(أی عبد)حیث جاءت(أی)حرف نداء للقریب.</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الوافر،و هو لجریر فی دیوانه 650،و ینظر الکتاب 339/1،و معانی القرآن للفراء 297/2،-</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المفصل 309.</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الرجز لرجل من بنی أسد فی المقاصد النحویة 272/4،و مجالس ثعلب 542/2،و همع الهوامع 36/3،. و الشاهد فیه قوله:(وافقسعا)حیث جاءت(وا)التی للنداء للندبة.</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المقتضب 268/4 و ما بعدها.</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128.</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الکتاب 230/2.</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لغات نعم فی اللسان مادة نعم 4483/6،و شرح الرضی 382/2.</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الرضی فی شرحه 381/2-382:ف‍(نعم)بعد الاستفهام لیست للتصدیق،لأن التصدیق إنما یکون للخبر،و الأولی أن یقال:هی بعد الاستفهام لإثبات ما بعده أداة الاستفهام نفیا کان أو إثباتا و من ثم قال ابن عباس رضی اللّه عنهما:لو قالوا فی جواب(أ لست بربکم)نعم لکان کفرا فیصح بهذا الاعتبار أن یقال لها حرف الإیجاب أی إثبات ما بعد حرف الاستفهام).</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اللسان مادة(بلا)358/1.</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172/7.</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128،و شرح الرضی 382/2،و رصف المبانی 426،و المغنی 154.</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الشرح 1/94.</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البیتان من الوافر،و هما لجحدر بن مالک فی أمالی القالی 282/1،و ینظر سمط اللالیء 617-961، و معجم البلدان 223/2،مادة(حجر)،و شرح الرضی 383/2،و رصف المبانی 427،و الجنی الدانی 422- 423،و مغنی اللبیب 453،و شرح شواهد المغنی 408/1. و الشاهد فیهما أنّ:(نعم)هنا لتصدیق الخبر المثبت المؤول به الاستفهام مع النفی فکأنه قال:إن اللیل یجمع أم عمرو و إیانا نعم.</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بلا نسبة فی أمالی المرتضی 194/2،و ینظر شرح الرضی 382/2،و خزانة الأدب 210/11. و الشاهد فیه قوله:(بلی)حیث استعمل بلی لتصدیق الإیجاب و ذلک شاذ،و القیاس استخدام(نعم).</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382/2،و العبارة نفسها عند الرضی.</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الرضی 383/2.</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الکافیة المحققة(و یلزمها)بدل(فی).</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یونس 53/10،و تمامها: ...إِنَّهُ لَحَقٌّ وَ مٰا أَنْتُمْ بِمُعْجِزِینَ .</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یقتضیها السیاق.</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74/2،و تمامها:(...و إن منها لما یهبط من خشیة اللّه و ما اللّه بغافل عما تعملون).</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هذه الأوجه الأربع ذکرها الرضی فی شرحه 383/2،و لم یعزها الشارح إلیه.</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المرادی فی الجنی الدانی 350:(و إذا ولیها واو القسم تعین إثبات یائها،و إذا حذف الخافض فقیل إی اللّه جاز فیها ثلاثة أوجه،الأول:حذف الیاء،الثانی:فتحها،الثالث:إثباتها ساکنة و یفتقر الجمع بین الساکنین)،و عبارة الشارح مأخوذة عن الجنی بتصرف دون عزو،و النص ما أثبته.</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فالعبارة منقولة عنه دون إسناد 383/20.</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المفصل لابن یعیش 124/8،و شرح الرضی 383/2.</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عجز بیت من الطویل،و عجزه: فقلن علی الفردوس أول مشرب و هو لمضّرس بن ربعی فی دیوانه 76،و ینظر معانی القرآن للفراء 122/2،و ینظر المفصل 310،و شرحه لابن یعیش 122/8-124،و شرح الرضی 383/2،و الجنی الدانی 360،و مغنی اللبیب 162،و شرح شواهده للسیوطی 362/1،و لسان العرب مادة جیر 737/1،و خزانة الأدب 103/10-106. و دعاثره:مفردها دعثور و دعثرة و هو الحوض المتثلم،و الفردوس:موضع. و الشاهد فیه قوله:(أجل جیر)حیث استعملها حرف تصدیق بمعنی نعم فی غیر القسم و کذلک أجل توکیدا لفظیا.</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128،و رصف المبانی 252.</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286/3.قال ابن مالک فیما نقله عنه المرادی فی الجنی الدانی 433:(جیر)حرف بمعنی (نعم)لا اسم بمعنی حقا،لأن کل موضع وقعت فیه جیر یصلح أن تقع فیه نعم،و لیس کل موضع وقعت فیه نعم یصلح أن تقع فیه حقا،فإلحاقها ب‍(نعم)أولی...</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151/3.</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الهمع 188/2.</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التسهیل السفر الأول 587/2،و شرح المصنف 128،و شرح الرضی 383/2،و المغنی 57.</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مجزوء الکامل،و هو لعبید اللّه بن قیس الرقیّات فی دیوانه 66،و ینظر الکتاب 151/3- 162/4،و شرح أبیات سیبویه 375/2،و سر صناعة الإعراب 492/2-516،و جمهرة اللغة 61،و شرح التسهیل السفر الأول 587/2،و أمالی ابن الحاجب 354/1،و رصف المبانی 200-204،و الجنی الدانی 119-124،و مغنی اللبیب 57،و شرح شواهد المغنی 126/1،و الخزانة 213/11-216. و الشاهد فیه قوله:(فقلت إنه)حیث جاءت(إنه)بمعنی أجل.</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63/20،و تمامها: قٰالُوا إِنْ هٰذٰانِ لَسٰاحِرٰانِ یُرِیدٰانِ أَنْ یُخْرِجٰاکُمْ مِنْ أَرْضِکُمْ.. و ممن جعل(إنّ) بمعنی(نعم)فی الآیة المبرد،ینظر البحر المحیط 238/6،و مغنی اللبیب 57.</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مغنی اللبیب 56.</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الرجز،لرؤبة فی ملحق دیوانه 186،و ینظر رصف المبانی 189،و مغنی اللبیب 852،و شرح شواهد المغنی 936/2،و همع الهوامع 62/2-80،و خزانة الأدب 14/9-16،و المقاصد النحویة 104/1. و الشاهد فیه قوله:(قالت:و إن)حیث حذف الشرط و الجواب بعد إن،و التقدیر:و إن کان کذلک رضیته أو تزوجته.</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الرضی فی شرحه 384/2:(قیل إنما سمیت زائدة لأنه لا یتغیر بها اصل المعنی بل لا یزید بسببها إلا تأکید المعنی الثابت و تقویته فکأنها لم تفد شیئا،لمّا لم تعایر فائدتها العارضة الفائدة الحاصلة قبلها)، و ینظر شرح المصنف 128-129.</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المفصل 128/8.</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ابن یعیش فی شرح المفصل 128/8:(یرید بالصلة أنها زائدة،و یعنی بالزائد أن یکون دخوله کخروجه من غیر إحداث معنی).</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الحدید 29/57،و تمامها: لِئَلاّٰ یَعْلَمَ أَهْلُ الْکِتٰابِ أَلاّٰ یَقْدِرُونَ عَلیٰ شَیْءٍ مِنْ فَضْلِ اللّٰهِ... .</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الوافر،و هو لفروة بن مسیک فی شرح أبیات سیبویه 102/2،و ینظر الکتاب 153/3، و المقتضب 51/1،و الخصائص 108/3،و شرح المفصل 129/8،و شرح الرضی 384/2،و رصف المبانی 192،و الجنی الدانی 327،و المغنی 38،و شرح شواهد المغنی 81/1،و همع الهوامع 111/2،و خزانة الأدب 112/4-115. و الشاهد فیه قوله:(ما إن طبنا جبن)حیث زیدت(إن)بعد(ما)توکیدا فکفتها عن العمل.</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معانی القرآن للفراء 374/1،و المفصل 312،و شرحه لابن یعیش 128/8.</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المصدر السابق.</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الجنی 223.</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یوسف 96/12 و تمامها: ...أَلْقٰاهُ عَلیٰ وَجْهِهِ فَارْتَدَّ بَصِیراً... .</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المغنی 50.</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الکتاب 222/4.</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ینظر البحر المحیط 344/8.</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الجن 16/72 و تمامها: ...لَأَسْقَیْنٰاهُمْ مٰاءً غَدَقاً .</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سبق تخریجه</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الإسراء 110/17 و تمامها: قُلِ ادْعُوا اللّٰهَ أَوِ ادْعُوا الرَّحْمٰنَ أَیًّا مٰا تَدْعُوا فَلَهُ الْأَسْمٰاءُ الْحُسْنیٰ... .</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مریم 26/19 و تمامها: فَکُلِی وَ اشْرَبِی وَ قَرِّی عَیْناً فَإِمّٰا تَرَیِنَّ مِنَ الْبَشَرِ أَحَداً فَقُولِی إِنِّی نَذَرْتُ لِلرَّحْمٰنِ صَوْماً فَلَنْ أُکَلِّمَ الْیَوْمَ إِنْسِیًّا .</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ابن عقیل 31/2.</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نوح 25/71 و تمامها: مِمّٰا خَطِیئٰاتِهِمْ أُغْرِقُوا فَأُدْخِلُوا نٰاراً فَلَمْ یَجِدُوا لَهُمْ مِنْ دُونِ اللّٰهِ أَنْصٰاراً .</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 40/23 و تمامها: قٰالَ عَمّٰا قَلِیلٍ لَیُصْبِحُنَّ نٰادِمِینَ .</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155/4 و تمامها:(فبما نقضهم میثاقهم و کفرهم بآیات اللّه و قتلهم الأنبیاء بغیر حق...).</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المفصل 312.</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أقف له علی قائل أو مصدر.</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 أقف له علی قائل أو مصدر.</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الذاریات 23/51 و تمامها: فَوَ رَبِّ السَّمٰاءِ وَ الْأَرْضِ إِنَّهُ لَحَقٌّ مِثْلَ مٰا أَنَّکُمْ تَنْطِقُونَ .</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القصص 28/28 و تمامها: قٰالَ ذٰلِکَ بَیْنِی وَ بَیْنَکَ أَیَّمَا الْأَجَلَیْنِ قَضَیْتُ فَلاٰ عُدْوٰانَ عَلَیَّ وَ اللّٰهُ عَلیٰ مٰا نَقُولُ وَکِیلٌ .</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1/90.</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صدر بیت من الوافر،و عجزه: فتی حتاک یا ابن أبی یزید و هو بلا نسبة فی رصف المبانی 261،و الجنی الدانی 544،و شرح ابن عقیل 11/2 و المقاصد النحویة 265/3،و شرح الأشمونی 286/2،و همع الهوامع 23/2،و خزانة الأدب 474/9-475.و یروی زیاد بدل یزید و یلقی بدل یلغی. و الشاهد فیه قوله:(فلا و اللّه)حیث جاء ب‍(لا)قبل القسم زائدة.</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الرجز للعجاج فی دیوانه 20/1،و ینظر الخصائص 477/2،و جمهرة اللغة 525،و المفصل 313،و ابن یعیش 136/8،و شرح المصنف 129،و شرح الرضی 385/2،و اللسان مادة(حور)1045/2،و خزانة الأدب 51/4-52-53. و عجزه:کما أورده المصنف فی شرحه و کذلک أورده الشریف الجرجانی فی هامش الرضی 385/2: بأفکه حتی إذا الصبح جشر و یروی حتی تری الصبح. و الشاهد فیه قوله:(لا حور)حیث جاءت لا زائدة حکاه أبو عبیده فی اللسان مادة(حور).</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النمل 72/27 و تمامها: قُلْ عَسیٰ أَنْ یَکُونَ رَدِفَ لَکُمْ بَعْضُ الَّذِی تَسْتَعْجِلُونَ .</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الإنصاف مسألة 64،456/2 و ما بعدها.</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الکهف 22/18 و تمامها: سَیَقُولُونَ ثَلاٰثَةٌ رٰابِعُهُمْ کَلْبُهُمْ وَ یَقُولُونَ خَمْسَةٌ سٰادِسُهُمْ کَلْبُهُمْ رَجْماً بِالْغَیْبِ وَ یَقُولُونَ سَبْعَةٌ وَ ثٰامِنُهُمْ کَلْبُهُمْ قُلْ رَبِّی أَعْلَمُ بِعِدَّتِهِمْ مٰا یَعْلَمُهُمْ إِلاّٰ قَلِیلٌ... .</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الزمر 73/39 و تمامها: وَ سِیقَ الَّذِینَ اتَّقَوْا رَبَّهُمْ إِلَی الْجَنَّةِ زُمَراً حَتّٰی إِذٰا جٰاؤُهٰا وَ فُتِحَتْ أَبْوٰابُهٰا وَ قٰالَ لَهُمْ خَزَنَتُهٰا سَلاٰمٌ عَلَیْکُمْ... .</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جزء من حدیث متفق علیه،و هو عن عائشة رضی اللّه عنها قالت:ما صلی رسول اللّه صلّی اللّه علیه و سلم صلاة بعد أن نزلت علیه إذا جاء نصر اللّه و الفتح إلا یقول فیها(سبحانک اللهم و بحمدک اللهم اغفرلی)ینظر صحیح البخاری و مسلم.</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سبق تخریجه</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التوبة 118/9 و تمامها: ...لِیَتُوبُوا إِنَّ اللّٰهَ هُوَ التَّوّٰابُ الرَّحِیمُ .</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و العبارة منقولة عنه بتصرف و دون إسناد 385/2.</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 104/37.</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الجنی الدانی 223.</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43/2 و تمامها: (وَ أَقِیمُوا الصَّلاٰةَ وَ آتُوا الزَّکٰاةَ وَ ارْکَعُوا مَعَ الرّٰاکِعِینَ) .</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صدر بیت من الطویل،و عجزه: و تقلیننی لکن إیاک لا أقلی و هو بلا نسبة فی شرح المفصل 141/8،و شرح الرضی 385/2،و تذکرة النحاة 23،و الجنی الدانی 223،و مغنی اللبیب 539،و شرح شواهد المغنی 234/1،و همع الهوامع 56/4،و خزانة الأدب 229/11. و الشاهد فیه قوله:(أی)جاءت لتفسر الجملة کما تفسر المفرد.</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 6/38 و تمامها: وَ انْطَلَقَ الْمَلَأُ مِنْهُمْ أَنِ امْشُوا وَ اصْبِرُوا عَلیٰ آلِهَتِکُمْ إِنَّ هٰذٰا لَشَیْءٌ یُرٰادُ .</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العبارة منقولة عن الرضی 386/2 دون إسناد.</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 38/20-39 و تمامها: إِذْ أَوْحَیْنٰا إِلیٰ أُمِّکَ مٰا یُوحیٰ أَنِ اقْذِفِیهِ فِی التّٰابُوتِ فَاقْذِفِیهِ فِی الْیَمِّ فَلْیُلْقِهِ الْیَمُّ بِالسّٰاحِلِ یَأْخُذْهُ عَدُوٌّ لِی وَ عَدُوٌّ لَهُ... .</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117/5.</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الجنی 221،و المغنی 47 إلی ذلک ذهب ابن هشام فی المغنی 47.</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شذور الذهب 307.</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الجنی الدانی 262-263،و المغنی 42.</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الکتاب 5/3-7.</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الرصف 290،و الجنی 262،و المغنی 42.</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الکتاب 5/3.</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البحر المحیط 303/8.</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الجنی الدانی 288،و المغنی 350.</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قال ابن مالک فی شرح التسهیل السفر الأول 314/1:و أکثر النحویین لا یذکرون(لو)فی الحروف المصدریة،و ممن ذکرها الفرّاء و أبو علی،و من المتأخرین التبریزی و أبو البقاء و قال أبو علی فی التذکرة:(و قد حکی قراءة بعض القراء: (و دوا لو تدهن فیدهنوا) بنصب(فیدهنوا)و ینظر البحر المحیط 482/1-304/8.</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القلم 9/68.</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صدر بیت من الکامل،و عجزه: منّ الفتی و هو المغیظ المحنق و هو لقتیلة بنت النضر فی حماسة البحتری 276،و ینظر الأغانی 30/1،و شرح دیوان الحماسة للمرزوقی 966،و شرح التسهیل لابن مالک السفر الأول 313/1،و شرح الرضی 387/2،و الجنی الدانی 288،و مغنی اللبیب 350،و شرح شواهد المغنی 648/2،و همع الهوامع 81/1،و خزانة الأدب 239/11. و الشاهد فیه قوله:(لو مننت)فإنه فی تأویل مصدر مرفوع علی أنه اسم کان أو فاعل ب‍(ضرّ)أی ما کان ضرّک منّک.</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البحر المحیط 70/5.</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 69/9.</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الکتاب 155/3،و شرح الرضی 386/2.</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رأی الفارسی فی الهمع 280/1،و شرح الرضی 386/2.</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شرح الرضی و العبارة منه فی 386/2-387 بتصرف.</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الأعلم فی همع الهوامع 281/1.</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البسیط،و هو للکمیت بن زید فی دیوانه 81/1،و ینظر شرح الکافیة الشافیة 306/1،و شرح التسهیل السفر الأول 312/1،و لسان العرب مادة(کلب)3911/5،و همع الهوامع 281/1.و یروی فی اللسان. و الشاهد فیه قوله:(کما دماؤکم تشفی)حیث دخلت(ما)المصدریة علی الجملة الاسمیة و هی وصلتها فی محل جر بالکاف و هذا أولی من جعلها کافة(هذا ما ذکره ابن مالک فی شرح التسهیل).</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لقمان 27/31 و تمامها: وَ لَوْ أَنَّ مٰا فِی الْأَرْضِ مِنْ شَجَرَةٍ أَقْلاٰمٌ وَ الْبَحْرُ یَمُدُّهُ مِنْ بَعْدِهِ سَبْعَةُ أَبْحُرٍ مٰا نَفِدَتْ کَلِمٰاتُ اللّٰهِ إِنَّ اللّٰهَ عَزِیزٌ حَکِیمٌ .</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115/3،98/1.</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المفصل 315.</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معانی القرآن للفراء 84/2-85،و الجنی الدانی 602.</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130.</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387/2.</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حروف المعانی و الصفات 20،و المفصل 315،و شرح المفصل لابن یعیش 144/8،و رصف المبانی 471-165-361-365،و الجنی الدانی 509-597-608-613،و المغنی 95-359-364.</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ینظر شرح التسهیل السفر الثانی 1082/2.</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الکافیة المحققة:و یلزم بدل و یلزمها.</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13/24،و تمامها: ...فَإِذْ لَمْ یَأْتُوا بِالشُّهَدٰاءِ فَأُولٰئِکَ عِنْدَ اللّٰهِ هُمُ الْکٰاذِبُونَ .</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 7/15،و تمامها: لَوْ مٰا تَأْتِینٰا بِالْمَلاٰئِکَةِ إِنْ کُنْتَ مِنَ الصّٰادِقِینَ .</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سبق تخریجه ص 819.</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الطویل،و هو للمجنون فی دیوانه 154،و لإبراهیم الصولی فی دیوانه 185،و لابن الدمینه فی-</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المحققة التوقع بدل التوقیع و هو الصواب من حیث الاشتقاق و المعنی.</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388/2.</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 18/33،و تمامها: قَدْ یَعْلَمُ اللّٰهُ الْمُعَوِّقِینَ مِنْکُمْ وَ الْقٰائِلِینَ لِإِخْوٰانِهِمْ هَلُمَّ إِلَیْنٰا وَ لاٰ یَأْتُونَ الْبَأْسَ إِلاّٰ قَلِیلاً .</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33/6،و تمامها: ...لَیَحْزُنُکَ الَّذِی یَقُولُونَ فَإِنَّهُمْ لاٰ یُکَذِّبُونَکَ وَ لٰکِنَّ الظّٰالِمِینَ بِآیٰاتِ اللّٰهِ یَجْحَدُونَ... .</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البسیط،و هو لعبید بن أبی الأبرص فی دیوانه 49،و نسبه سیبویه فی الکتاب للهذلی</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387/2</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الکامل،و هو للنابغة الذبیانی فی دیوانه 89،و ینظر المقتضب 42/1،و سر صناعة الإعراب 334،و الأغانی 8/11،و أمالی ابن الحاجب 455/1،و شرح المفصل 148/8،و شرح الرضی 388/2،و رصف المبانی 159-204،و الجنی الدانی 146-260،و مغنی اللبیب 227،و همع الهوامع 315/4،و خزانة الأدب 197/7-198.و تمام البیت: أزف الترحل غیر أن رکابنا لمّا نزل برحالنا و کأن قد و الشاهد فیه قوله:(و کأن قد)حیث حذف الفعل بعد قد لأنها تدخل علی الأفعال،و التقدیر:(و کأن قد زالت).</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99/1 و ما بعدها،217/4.</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130،و شرح الرضی 388/2،</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سبق ترجمته و ینظر رأیه فی شرح المقدمة المحسبة 269/1.</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الجنی 205.</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السجدة 3/32،و تمامها: ...بَلْ هُوَ الْحَقُّ مِنْ رَبِّکَ لِتُنْذِرَ قَوْماً مٰا أَتٰاهُمْ مِنْ نَذِیرٍ مِنْ قَبْلِکَ لَعَلَّهُمْ یَهْتَدُونَ .</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سبق تخریجه</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عجز بیت من البسیط،و صدره: سائل فوارس یربوع بشدتنا و هو لزید الخیل فی دیوانه 155،و ینظر المقتضب 291/3،و الخصائص 463/2،و أمالی ابن الشجری 108/1،و المفصل 319،و شرح المفصل لابن یعیش 152/8،و شرح التسهیل السفر الثانی 1082/2، و رصف المبانی 470،و الجنی الدانی 344،و تذکرة النحاة 78،و البحر المحیط 370/5،385/8،و المغنی 460، و شرح شواهد المغنی 772/2،و همع الهوامع 394/4،و خزانة الأدب 261/11-263،و یروی:بقاع القف بدل سفح القاع. و الشاهد فیه قوله:(أهل)حیث جاء الهمزة مقرونة بهمزة الاستفهام،مما یعنی أنها لیست للاستفهام لأنه لا یجوز اجتماع حرفی استفهام،قال ابن الناظم فی تکملة شرح التسهیل 1082:(و قد تدخل الهمزة علی(هل)فیتعین أن تکون المرادفة ل‍(قد)...).</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الإنسان 1/76،و تمامها: ... لَمْ یَکُنْ شَیْئاً مَذْکُوراً .</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المفصل 319.</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زیادة یقتضیها السیاق.</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الإنصاف 174/1 و ما بعدها.</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 80/21،و تمامها:(و علمناه صنعة لبوس لکم لتحصنکم من بأسکم فهل أنتم شاکرون).</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الرضی 388/2.</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6/9،و تمامها: ...فَأَجِرْهُ حَتّٰی یَسْمَعَ کَلاٰمَ اللّٰهِ ثُمَّ أَبْلِغْهُ مَأْمَنَهُ ذٰلِکَ بِأَنَّهُمْ قَوْمٌ لاٰ یَعْلَمُونَ .</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الرجز،للعجاج فی دیوانه 480/1،و ینظر الکتاب 338/1،و شرح أبیات سیبویه 152/1،و المقتضب 228/3- 264،و المنصف 179/2،و الخصائص 104/3،و شرح شواهد الإیضاح 247،و شرح الرضی 388/2،و المغنی 26،و شرح شواهد المغنی 41/1،722/2،و همع الهوامع 122/3،و خزانة الأدب 540/6،و تمامه: و الدهر بالإنسان دواریّ و الشاهد فیه قوله:(أطربا و أنت قنسری)حیث جاء بالاستفهام التوبیخی للمخاطب.</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الشرح 1/94.</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130.</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رأی القزوینی فی الهمع 230/5.</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 51/10،و تمامها: ...آمَنْتُمْ بِهِ آلْآنَ وَ قَدْ کُنْتُمْ بِهِ تَسْتَعْجِلُونَ .</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17/11،و تمامها: أَ فَمَنْ کٰانَ عَلیٰ بَیِّنَةٍ مِنْ رَبِّهِ وَ یَتْلُوهُ شٰاهِدٌ مِنْهُ وَ مِنْ قَبْلِهِ کِتٰابُ مُوسیٰ إِمٰاماً وَ رَحْمَةً... .</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122/6،و تمامها: أَ وَ مَنْ کٰانَ مَیْتاً فَأَحْیَیْنٰاهُ وَ جَعَلْنٰا لَهُ نُوراً یَمْشِی بِهِ فِی النّٰاسِ... .</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 14/11،و تمامها: فَإِلَّمْ یَسْتَجِیبُوا لَکُمْ فَاعْلَمُوا أَنَّمٰا أُنْزِلَ بِعِلْمِ اللّٰهِ وَ أَنْ لاٰ إِلٰهَ إِلاّٰ هُوَ فَهَلْ أَنْتُمْ مُسْلِمُونَ .</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 91/5،و تمامها: ...وَ یَصُدَّکُمْ عَنْ ذِکْرِ اللّٰهِ وَ عَنِ الصَّلاٰةِ فَهَلْ أَنْتُمْ مُنْتَهُونَ .</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الکشاف 351/2.</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100/2،و تمامها: ...بَلْ أَکْثَرُهُمْ لاٰ یُؤْمِنُونَ .</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المفصل 320.</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همع الهوامع 332/4 و ما بعدها حیث ذکر الآراء الواردة فیها.</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الرجز لجریر بن عبد اللّه البجلی یخاطب ابن الأقرع المجاشعی،أو لعمر بن خثارم العجلی،و البیت فی الکتاب 67/2،و شرح أبیات سیبویه 121/2،و المقتضب 72/2،و الإنصاف 623/2،و شرح المفصل 158/8،و شرح ابن عقیل 374/2،و شرح التسهیل السفر الأول 241/1،و شرح الرضی 392/2،و رصف المبانی 187،و مغنی اللبیب 717،و شرح شواهد المغنی 897/2،و همع الهوامع 331/4.و صدره: یا أقرع بن حابس یا أقرع و الشاهد فیه قوله:(إنک إن یصرع أخوک تصرع)حیث ألغی الشرط المتوسط بین المبتدأ و الخبر ضرورة</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الجنی الدانی 223.</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فی الکافیة المحققة.</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116/5.</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صدر بیت من الطویل،و عجزه: جهارا و لم تغضب لقتل ابن خازم و هو للفرزدق فی دیوانه 311/2،و ینظر الکتاب 161/3،و أمالی ابن الحاجب 218/1،و شرح المصنف 131،</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 77/12 و تمامها: ...فَأَسَرَّهٰا یُوسُفُ فِی نَفْسِهِ وَ لَمْ یُبْدِهٰا لَهُمْ قٰالَ أَنْتُمْ شَرٌّ مَکٰاناً وَ اللّٰهُ أَعْلَمُ بِمٰا تَصِفُونَ .</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مبرمان هو:محمد بن علی ابن إسماعیل أبو بکر العسکری مات سنة 345 ه‍ و له من التصانیف شرح کتاب سیبویه،و شرح کتاب الأخفش و النحو المجموع علی العلل و غیرها. ینظر ترجمته فی بغیة الوعاة 175/1-177،و معجم الأدباء 254/18-257،و إنباه الرواة 154/3.</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زیادة فی الکافیة المحققة.</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167/2 و تمامها: قٰالَ الَّذِینَ اتَّبَعُوا لَوْ أَنَّ لَنٰا کَرَّةً فَنَتَبَرَّأَ مِنْهُمْ کَمٰا تَبَرَّؤُا مِنّٰا... .</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221/2 و تمامها: وَ لاٰ تَنْکِحُوا الْمُشْرِکٰاتِ حَتّٰی یُؤْمِنَّ... .</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القلم 9/68.</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الممتحنة 2/60 و تمامها: إِنْ یَثْقَفُوکُمْ یَکُونُوا لَکُمْ أَعْدٰاءً وَ یَبْسُطُوا إِلَیْکُمْ أَیْدِیَهُمْ وَ أَلْسِنَتَهُمْ بِالسُّوءِ وَ وَدُّوا لَوْ تَکْفُرُونَ.</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 27/6 و تمامها: ...فَقٰالُوا یٰا لَیْتَنٰا نُرَدُّ وَ لاٰ نُکَذِّبَ بِآیٰاتِ رَبِّنٰا وَ نَکُونَ مِنَ الْمُؤْمِنِینَ.</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المصنف 131.</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 22/21 و تمامها: لَوْ کٰانَ فِیهِمٰا آلِهَةٌ إِلاَّ اللّٰهُ لَفَسَدَتٰا فَسُبْحٰانَ اللّٰهِ رَبِّ الْعَرْشِ عَمّٰا یَصِفُونَ .</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المصنف 131.</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 23/8 و تمامها: وَ لَوْ عَلِمَ اللّٰهُ فِیهِمْ خَیْراً لَأَسْمَعَهُمْ وَ لَوْ أَسْمَعَهُمْ لَتَوَلَّوْا وَ هُمْ مُعْرِضُونَ .</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فاطر 14/35 و تمامها: إِنْ تَدْعُوهُمْ لاٰ یَسْمَعُوا دُعٰاءَکُمْ وَ لَوْ سَمِعُوا مَا اسْتَجٰابُوا لَکُمْ  وَ لاٰ یُنَبِّئُکَ مِثْلُ خَبِیرٍ .</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قول لعمر رضی اللّه عنه فی صهیب رضی اللّه عنه،و القول فی شرح التسهیل السفر الثانی التکملة لابن الناظم 1057،و شرح المصنف 131،و شرح الرضی 390/2،و الجنی الدانی 273،و مغنی اللبیب 393.قال المصنف فی شرحه 131:(و مقصود المتکلم بمثل ذلک أن یخبره أن هذا المشروط حاصل علی کل تقدیر لأنه إذا لزم الشیء و نقیضه کان ثابتا علی کل حال لحصول الحصر).</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المفصل 320،و شرح المصنف 131،و شرح الرضی 390/2.</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9/4 و تمامها: وَ لْیَخْشَ الَّذِینَ لَوْ تَرَکُوا مِنْ خَلْفِهِمْ ذُرِّیَّةً ضِعٰافاً خٰافُوا عَلَیْهِمْ فَلْیَتَّقُوا اللّٰهَ وَ لْیَقُولُوا قَوْلاً سَدِیداً .</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البسیط،و هو للأخطل فی دیوانه 84،و ینظر حماسة البحتری 34،و نوادر أبی زید 150، و شرح التسهیل السفر الثانی 699/2،و رصف المبانی 360،و الجنی الدانی 285،و مغنی اللبیب 348، و شرح شواهد المغنی 646/2. و الشاهد فیه قوله:(و لو باتت بأطهار)حیث جاءت لو شرطیة بمعنی إن صارفة الماضی إلی الاستقبال.</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بیت من الرمل،و عجزه: لا حق الآطال نهد ذو خصل و هو لعلقمة الفحل فی دیوانه 134،و لامرأة من بنی الحارث فی الحماسة البصریة 243/1،و ینظر شرح دیوان الحماسة للمرزوقی 1108/2،و أمالی ابن الشجری 187/1،و شرح التسهیل السفر الثانی تکملة 1039/2، و شرح الرضی 390/2،و تذکرة النحاة 39،و الجنی الدانی 287،و مغنی اللبیب 356،و شرح شواهد المغنی 664/2،و الهمع 343/4،و الخزانة 298/11-300. و الشاهد فیه قوله:(لو یشأ)حیث جزم ب‍(لو)ضرورة لأن لو موضوعة للشرط فی الماضی...</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 6/10 و تمامها: فَأَجِرْهُ حَتّٰی یَسْمَعَ کَلاٰمَ اللّٰهِ ثُمَّ أَبْلِغْهُ مَأْمَنَهُ ذٰلِکَ بِأَنَّهُمْ قَوْمٌ لاٰ یَعْلَمُونَ .</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الإسراء 100/17 و تمامها: قُلْ لَوْ أَنْتُمْ تَمْلِکُونَ خَزٰائِنَ رَحْمَةِ رَبِّی إِذاً لَأَمْسَکْتُمْ خَشْیَةَ الْإِنْفٰاقِ وَ کٰانَ الْإِنْسٰانُ قَتُوراً .</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لهذا المثل کتاب الأمثال 268،و مجمع الأمثال 174/2،و المقتضب 77/3،و شرح التسهیل السفر الثانی 917/2،و شرح الرضی 390/2،و المغنی 353-827.</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المقتضب 77/3،و ینظر شرح الرضی 390/2.</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المفصل 23/3،و الجنی الدانی 281.</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شرح المصنف 131.</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الکتاب 234/4.</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شرح الرضی 390/2.</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الرضی 391/2 و العبارة منقولة عنه بتصرف دون عزو.</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لقمان 27/31.</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بیت من البسیط،و عجزه: تنبو الحوادث عنه و هو ملموم و هو لابن مقبل فی دیوانه 273،و ینظر الخصائص 318/1،و شرح المفصل 87/1،و مغنی اللبیب 356،و البحر المحیط 186/7،و شرح شواهد المغنی 661/2،و شرح الأشمونی 602/3،و اللسان مادة(لغم)4479/6،و یروی ما أطیب. و الشاهد فیه قوله:(لو أن الفتی حجر)حیث جاء خبر(أن)اسما جامدا و ذلک علی سبیل الجواز.</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البسیط،و هو لکعب بن زهیر فی دیوانه 61،و ینظر شرح الرضی 391/2،و اللسان مادة (حلل)1252/2،و خزانة الأدب 308/11. و الشاهد فیه قوله:(لو أنّ النصح مقبول)حیث جاء خبر(أن)الواقعة بعد(لو)وصفا مشتقا فعلا،فی حین جاءت فی(لو أنها صدقت)الخبر جملة صدقت و بذلک لا تکون(لو)شرطیة بل یجوز أن تکون فی الموضعین للتمنی فلا جواب لها و إذا کانت شرطیة فالجواب محذوف یدل علیه أول الکلام و التقدیر لو صدقت أو قبلت النصح لکرمت...</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نسب إلی أبی العوام بن کعب بن زهیر،و إلی الحسین بن مطیر و إلی کثیر عزة، و إلی ابن الدمینة.ینظر أمالی القالی 43/1،و الحماسة البصریة 193/2،و سمط اللالی 181/1،و شرح الکافیة الشافیة 1638/3،و شرح التسهیل السفر الثانی تکملة ابنه بدر الدین 1065/2،و شرح الرضی 391/2، و رصف المبانی 359،و اللسان مادة(شمم)508/1،و خزانة الأدب 369/11.و یروی صدره فی الرصف بغیر روایة الشارح و هی: و لو أننی علقت یا أم مالک و الثمام من أضعف النبت و ادقه و الشاهد فیه مجی(لو)حرف امتناع لوجوب.</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الرجز بلا نسبة فی الخصائص 177/3،و سر صناعة الإعراب 38/1،و شرح الرضی 391/2،و اللسان مادة (جفا)646/1،و خزانة الأدب 316/11. و الشاهد فیه مجیء خبر(أن)فعل مضارع.</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الوافر،و هو للأحوص فی دیوانه 190،و ینظر الأغانی 234/15،و شرح التسهیل تکملة 1035/2، و الإنصاف 72/1،و رصف المبانی 188،و شرح ابن عقیل 380/2،و شرح شذور الذهب 357،و مغنی اللبیب 848،و شرح شواهد المغنی 767/2-936،و همع الهوامع 336/4 و الخزانة 151/2. و الشاهد فیه قوله:و(إلا یعل)حیث حذف فعل الشرط لدلالة ما قبله علیه و التقدیر:(و إلا تطلقها یعل مفرقک).</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سبق تخریجه.</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الکشاف 207/2.</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 17/8 و تمامها: فَلَمْ تَقْتُلُوهُمْ وَ لٰکِنَّ اللّٰهَ قَتَلَهُمْ وَ مٰا رَمَیْتَ إِذْ رَمَیْتَ وَ لٰکِنَّ اللّٰهَ رَمیٰ... .</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رأی یحیی بن حمزة فی الأزهار الصافیة السفر الأول 346.</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سبق تخریجه.</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البیت من الطویل،و هو للکمیت بن معروف،و ینظر فی معانی القرآن للفراء 66/1،و شرح الکافیة الشافیة 837/2،1106/3،و شرح الرضی 394/2،و خزانة الأدب 68/10-70،و المقاصد النحویة 327/4، و شرح الأشمونی 496/2.و یروی واسع بدل أوسع. و الشاهد فیه قوله:(لئن)حذف جواب الشرط مع أن الشرط لیس ماضیا و لا منفیا.</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الأنعام 35/6.</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38/2 و تمامها: قُلْنَا اهْبِطُوا مِنْهٰا جَمِیعاً فَإِمّٰا یَأْتِیَنَّکُمْ مِنِّی... .</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132.</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الکافیة المحققة الماضی بدل المضی.</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الرضی فی شرحه 392/2:(و تعلیل هذه الأحکام مبنی علی مقدمه:و هی أن أداتی القسم و الشرط و أصلهما التصدر کالاستفهام لتأثیرهما فی الکلام معنی،ثم إن کلا منهما لکثرة استعمالهم له- و بعده عن جوابه-و بعدهما عما یؤثر أن فیه أی جوابهما قد یسقط عن درجة تصدره علی جوابه فیلغی باعتباره أی لا یکون فی الجوابین علامتاهما...أما الشرط فنحو:(آتیک إن أتیتنی)،و أما القسم فنحو:(زید و اللّه قائم)،و(زید قائم و اللّه)فیضعف أمرهما-و یصیران بحیث لا جواب</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زیادة فی نسخة الشارح عن الکافیة المحققة.</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معانی القرآن للفراء 131/2،و البحر المحیط 75/6.</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البسیط،و هو للأعشی فی دیوانه 113،و ینظر معانی القرآن للفراء 68/1،و شرح الکافیة الشافیة 809/2،و شرح التسهیل السفر الثانی 428/2-519،و شرح الرضی 392/2،و البحر المحیط 75/6،و شرح القصائد العشر للتبریزی 508،و شرح ابن عقیل 383/2،و خزانة الأدب 327/11، و نتتفل أی نتملص و نتخلص. و الشاهد فیه قوله:(لئن منیت...لا تلفنا)حیث اجتمع الشرط و القسم،الشرط فی قوله(إن منیت)، و القسم فی دلالة اللام علیه فهی موطئه له،و کل منهما یستدعی جوابا فترجح جواب الشرط و لذلک جزم تلفنا لأن أصلها تلفینا.</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الحشر 12/59،و تمامها: لَئِنْ أُخْرِجُوا لاٰ یَخْرُجُونَ مَعَهُمْ وَ لَئِنْ قُوتِلُوا لاٰ یَنْصُرُونَهُمْ وَ لَئِنْ نَصَرُوهُمْ لَیُوَلُّنَّ الْأَدْبٰارَ ثُمَّ لاٰ یُنْصَرُونَ .</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121/6،و تمامها: وَ لاٰ تَأْکُلُوا مِمّٰا لَمْ یُذْکَرِ اسْمُ اللّٰهِ عَلَیْهِ وَ إِنَّهُ لَفِسْقٌ وَ إِنَّ الشَّیٰاطِینَ لَیُوحُونَ إِلیٰ أَوْلِیٰائِهِمْ لِیُجٰادِلُوکُمْ وَ إِنْ أَطَعْتُمُوهُمْ إِنَّکُمْ لَمُشْرِکُونَ .</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106/3،و تمامها: یَوْمَ تَبْیَضُّ وُجُوهٌ وَ تَسْوَدُّ وُجُوهٌ،فَأَمَّا الَّذِینَ اسْوَدَّتْ وُجُوهُهُمْ أَ کَفَرْتُمْ بَعْدَ إِیمٰانِکُمْ فَذُوقُوا الْعَذٰابَ بِمٰا کُنْتُمْ تَکْفُرُونَ .</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سبق تخریجه ص 175.</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7/3،و تمامها: ...فَیَتَّبِعُونَ مٰا تَشٰابَهَ مِنْهُ ابْتِغٰاءَ الْفِتْنَةِ وَ ابْتِغٰاءَ تَأْوِیلِهِ وَ مٰا یَعْلَمُ تَأْوِیلَهُ إِلاَّ اللّٰهُ وَ الرّٰاسِخُونَ فِی الْعِلْمِ... .</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الکتاب 235/4.</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الجنی الدانی 522.</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59/3،و ینظر المفصل 323،و شرحه لابن یعیش 11/9،و شرح ابن عقیل 390/2.</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267/1.</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الحاصرتین زیادة من الکافیة المحققة.</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المقتضب 69/2،و شرح الرضی 400/2.</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المصنف 132.</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الرضی فی شرحه 400/2:ذهب المازنی إلی أنه إن لم یکن بعد الفاء مستحق للتصدر ک‍(إن)و(ما) أو مانع آخر من عمل العامل فیما قبله ککون العامل صفة و معموله قبل موصوفه نحو:(أما زیدا فأنا رجل ضارب)،أو کون المعمول تمییزا و عامله اسم تام نحو:(أما درهما فعندی عشرون)أو کون العامل مع نون التوکید نحو:(أما زید فلأضربن)أو صلة نحو:(أما القمیص فإن تلبس خیر لک).</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زیادة یقتضیها السیاق.</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المفصل 132.</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زیادة مذکورة فی شرح المصنف و یقتضیها السیاق.</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235/4،و المفصل 325،و شرح المصنف 133،و شرح الرضی 400/2،و رصف المبانی 287، و الجنی الدانی 577 و ما بعدها،و المغنی 249 و ما بعدها.</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الکافیة المحققة زیادة و هی(و قد جاء).</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الفجر 16/89-17،و تمامها: وَ أَمّٰا إِذٰا مَا ابْتَلاٰهُ فَقَدَرَ عَلَیْهِ رِزْقَهُ فَیَقُولُ رَبِّی أَهٰانَنِ کَلاّٰ بَلْ لاٰ تُکْرِمُونَ الْیَتِیمَ .</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 99/23-100،و تمامها: ...کَلاّٰ إِنَّهٰا کَلِمَةٌ هُوَ قٰائِلُهٰا وَ مِنْ وَرٰائِهِمْ بَرْزَخٌ إِلیٰ یَوْمِ یُبْعَثُونَ .</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المفصل 16/9.</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ینظر رأی ابن برهان فی شرح المفصل 16/9،و هو موافق لرأی ابن برهان دون أن ینسبه إلیه.</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المدثر 32/74.</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یحیی بن حمزة فی الأزهار الصافیة السفر الثانی ورقة 252.</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العلق 6/96.</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الکشاف 738/4،و استعرضت کل الآیات التی فیها کلا عند الزمخشری و کلها تؤکد ما ذهب إلیه الشارح من أنها للردع و الزجر.</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المرادی فی الجنی 57:و أما تاء التأنیث فهی حرف یلحق الفعل،دلالة علی تأنیث فاعله لزوما فی مواضع و جواز فی مواضع...و تتصل به متصرفا و غیر متصرف ما لم یلزم تذکیر فاعله ک‍(أفعل)فی التعجب،و(خلا)و(عدا)و(حاشا)فی الاستثناء،و حکم هذه التاء السکون...). للتفصیل:ینظر رصف المبانی 236،و الجنی الدانی 57،و المغنی 157،و شرح الرضی 401،و شرح شذور الذهب 204 و ما بعدها،و شرح ابن عقیل 475/1 و ما بعدها.</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لتأنیث الفاعل أو نائبه.</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ابن مالک فی ألفیته: و تاء تأنیث تلی الماضی،إذا کان لأنثی ک‍(أبت هند و إنما تلزم فعل مضمر متّصل أو مفهم ذات حر قال ابن عقیل فی 476/1:إذا أسند الفعل الماضی إلی مؤنث لحقته تاء ساکنة تدل علی کون الفاعل مؤنثا، و لا فرق فی ذلک بین الحقیقی و المجازی...ثم قال:لکن لها حالتان:حالة لزوم،و حالة جواز،و تلزم فی موضعین: 1-أن یسند الفعل إلی ضمیر مؤنث متصل و لا فرق فی ذلک بین المؤنث الحقیقی و المجازی نتقول:هند قامت و الشمس طلعت. 2-أن یکون الفاعل ظاهرا حقیقی التأنیث نحو:قامت هند...</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شذور الذهب 204 و ما بعدها،و شرح ابن عقیل 476/1 و ما بعدها.</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الکتاب 45/2،و شرح ابن عقیل 483/1.</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 3/21 و تمامها: لاٰهِیَةً قُلُوبُهُمْ وَ أَسَرُّوا النَّجْوَی الَّذِینَ ظَلَمُوا هَلْ هٰذٰا إِلاّٰ بَشَرٌ مِثْلُکُمْ أَ فَتَأْتُونَ السِّحْرَ وَ أَنْتُمْ تُبْصِرُونَ .</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71 و تمامها: وَ حَسِبُوا أَلاّٰ تَکُونَ فِتْنَةٌ فَعَمُوا وَ صَمُّوا ثُمَّ تٰابَ اللّٰهُ عَلَیْهِمْ ثُمَّ عَمُوا وَ صَمُّوا کَثِیرٌ مِنْهُمْ وَ اللّٰهُ بَصِیرٌ بِمٰا یَعْمَلُونَ .</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هذا القول فی:الکتاب 209/3،و الأصول 71/1 136-172،و شرح التسهیل السفر الأول 404/1، 701/2.قال ابن مالک فی شرح التسهیل 701/2:(إذا تقدم الفعل علی المسند إلیه فاللغة المشهورة أن لا تلحقه علامة تثنیة و لا جمع بل یکون لفظه قبل غیر الواحد و الواحدة کلفظه قبلها،و من العرب من یولیه قبل الاثنین ألفا،و قبل المذکرین واوا،و قبل الإناث نونا علی أنها حرف مدلول بها علی حال الفاعل الآتی قبل أن یأتی و منها قول بعض العرب:أکلونی البراغیث،و قد تکلم بها النبی صلّی اللّه علیه و سلم فقال:یتعاقبون فیکم ملائکة باللیل و ملائکة بالنهار...).</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الطویل،و هو لمحمد بن عبد اللّه العتبی فی الأغانی 191/14،و ینظر شرح التسهیل السفر الأول 404/1،703/2،و شرح شذور الذهب 206،و شرح ابن عقیل 471/1،و المقاصد النحویة 473/2، و شرح الأشمونی 171/1. و الشاهد فیه قوله:(رأین الغوانی)حیث اتصل بفعل(رأین)ضمیر الفاعل و هو نون النسوة مع ذکر الفاعل الظاهر(الغوانی)علی لغة أکلونی البراغیث...).</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مادة(نون)فی اللسان 4586/6.</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الکتاب 206/4.</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همع الهوامع 406/4.</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285/2.</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المفصل 328،و شرحه لابن یعیش 29/9.</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الهمع 406/4.</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198/2،و ینظر المغنی 445.</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الأزهار الصافیة شرح المقدمة الکافیة 65.</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المغنی 447،و شرح المفصل لابن یعیش 29/9 و ما بعدها،و الکتاب 207/4،و شرح الرضی 402/2.</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الرجز للعجاج کما فی دیوانه 7،و ینظر الکتاب 207/4،و یروی فیه ما هاج بدل إن هاج.و الخصائص 171/1،و المقاصد النحویة 26/1. و الشاهد فیه:وصل القافیة بالنون للترنم کما وصلت بحروف المد و اللین للترنم أیضا.</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الرجز للعجاج و ینظر المصادر فی الشاهد السابق.</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الرجز للعجاج و ینظر المصادر السابقة.</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من الوافر،و هو لجریر فی دیوانه 278.و ینظر الکتاب 206/4،و شرح أبیات سیبویه 349/2،و شرح دیوان الحماسة للمرزوقی 617،و شرح المفصل 783/9،و الجنی الدانی 174،و مغنی اللبیب 482 و شرح شواهد المغنی 311/1،و خزانة الأدب 121/9. و الشاهد فیه قوله(الخیامو)حیث وصل الکافیة المقرونة ب‍(أل)فی حال الرفع بالواو کوصل غیر المقرونة بها و الواو هذه تسمی واو الإطلاق و هی فی الحقیقة واو الإشباع لکنها قیاسیة.</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البیت من الکامل،و هو للنابغة الذبیانی فی دیوانه 49،و ینظر المقتضب 42/1،و سر صناعة الإعراب 334/1،و شرح المفصل 18/9-52،و أمالی ابن الحاجب 455/1،و الجنی الدانی 2600146،و مغنی اللبیب 227،و شرح شواهد المغنی 764/2،و همع الهوامع 188/2،و خزانة الأدب 197/7-198،و یروی بالیاء قدی. و الشاهد فیه قوله:(قدن)حیث أدخل تنوین الترنم علی الحرف قد.</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الرجز لرؤبة فی دیوانه 104،و ینظر الکتاب 110/4،و شرح أبیات سیبویه 353/2،و الخصائص 228/2،-</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133.</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اللسان مادة(غلا)3291/5.</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 41/38-42 و تمامها: وَ اذْکُرْ عَبْدَنٰا أَیُّوبَ إِذْ نٰادیٰ رَبَّهُ أَنِّی مَسَّنِیَ الشَّیْطٰانُ بِنُصْبٍ وَ عَذٰابٍ اُرْکُضْ بِرِجْلِکَ هٰذٰا مُغْتَسَلٌ بٰارِدٌ وَ شَرٰابٌ و قرئ بالضم ینظر المفصل 329.</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الإخلاص 1/112-2،و قرأ أبان بن عثمان و زید بن علی و نصر بن عاصم و ابن سیرین و الحسن و غیرهم بحذف التنوین و ضم لفظ(أحد)لالتقائه مع لام التعریف.ینظر البحر المحیط 530/8،و السبعة فی القراءات 701،و إعراب القرآن للنحاس 308/5-309.</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صدر بیت من المتقارب،و عجزه: فألفیته غیر مستعتب و هو لأبی الأسود الدؤلی فی دیوانه 54،و ینظر الکتاب 169/1،و شرح أبیات سیبویه 190/1، و المقتضب 313/2،و سر صناعة الإعراب 534/2،و الإنصاف 659/2،و المفصل 329،و شرحه لابن یعیش 6/2،-</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الحاصرتین زیادة من الکافیة المحققة.</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الرضی 402/2.</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 30/9 و تمامها: وَ قٰالَتِ الْیَهُودُ عُزَیْرٌ ابْنُ اللّٰهِ وَ قٰالَتِ النَّصٰاریٰ الْمَسِیحُ ابْنُ اللّٰهِ ذٰلِکَ قَوْلُهُمْ بِأَفْوٰاهِهِمْ... .</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رأی ابن مالک فی الهمع 408/4.</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الرضی 402/2،و إعراب القرآن للنحاس 309/5 و فیه:و قرأ نصر بن عاصم و عبد اللّه بن إسحاق أحد اللّه بغیر تنوین و کذا یروی عن أبان بن عثمان حذفوا التنوین لالتقاء الساکنین.فحذف التنوین قبیح و قراءة الجماعة أولی.</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سبق تخریجه برقم 844.</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البیت من الکامل،و هو لمطرود بن کعب الخزاعی فی الاشتقاق 13،و لعبد اللّه بن الزبعری فی أمال المرتضی 269/2،و ینظر نوادر أبی زید 167،و المقتضب 312/2-316،و شرح شواهد الإیضاح 289، و الإنصاف 663/2،و شرح المفصل 36/9،و البحر المحیط 530/8،و خزانة الأدب 367/11.و عجزه: و رجال مکة مسنتون عجاف و الشاهد فیه قوله:(حذف التنوین من(عمرو)للضرورة الشعریة.</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الکافیة المحققة نون(التأکید)بدل التوکید.</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المفصل 37/9،و شرح الرضی 403/2.</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شرح المفصل 38/9،و همع الهوامع 397/4،و شرح التسهیل السفر الأول 27/1.</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الرجز لرؤبة فی ملحق دیوانه 173،و له أو لرجل من هذیل ینظر الخصائص 136/1،و شرح الرضی 404/2،و الجنی 141،و المغنی 443،و شرح شواهد المغنی 758/2،و همع الهوامع 402/4،و خزانة الأدب 5/6.و تمامه: أ رأیت إن جئت به أملودا مرجّلا و یلبس البرودا</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أقائلنّ أحضر الشهودا فظلّت فی شرّ من اللذّ کیدا کاللذّ تزبی صائدا فاصطتدا و الشاهد فیه و قوله:(أقائلن)حیث أکد اسم الفاعل بنون التوکید و هذا علی سبیل الشذوذ.</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الکامل،و هو بلا نسبة فی الجنی الدانی 143،و مغنی اللبیب 444،و شرح شواهد المغنی 760/2،و همع الهوامع 401/4.و یروی فی المصادر لو بدل إن. و الشاهد فیه قوله:(دامنّ)حیث أکد الفعل الماضی بنون التوکید الثقیلة.</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134.</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الکافیة المحققة(عدا بدل عداه).</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الحاصرتین زیادة من الکافیة المحققة.</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الفاتحة 7/1.</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شرح المصنف 134،و شرح المفصل 37/9،و شرح الرضی 405/2،و همع الهوامع 403/4.</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شرح المفصل 39/9 و لم یشر إلی الکسائی و الفراء و إنما أشار صراحة إلی الکوفیین،و هما استاذا مدرسة الکوفة.</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162/6 و تمامها: قُلْ إِنَّ صَلاٰتِی وَ نُسُکِی وَ مَحْیٰایَ وَ مَمٰاتِی لِلّٰهِ رَبِّ الْعٰالَمِینَ و قرأ نافع بسکون یاء المتکلم فی(محیای)و قرأ عیسی بن عمر(محیای)بفتح الیاء و روی ذلک عن عاصم من سکون یاء المتکلم.ینظر السبعة فی القراءات 274،و حجة القراءات بن زنجلة 279،و الکشف 459/1، و إعراب القرآن للنحاس 111/2،و البحر المحیط 262/4-263.</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یروی هذا القول هکذا(التقت حلقتا البطان)ینظر هذا القول فی شرح الرضی 405/2،و البحر المحیط 262/4،و همع الهوامع 178/6.</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شرح الرضی 406/2.</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الکافیة المحققة(لم یکن)بدل(أمکن).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BD0C7C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النجم الثاقب شرح کافیة ابن الحاجب جلد 2</dc:title>
  <dc:description/>
  <dc:subject/>
  <cp:keywords/>
  <cp:category/>
  <cp:lastModifiedBy/>
  <dcterms:created xsi:type="dcterms:W3CDTF">2026-08-26T05:23:43+03:30</dcterms:created>
  <dcterms:modified xsi:type="dcterms:W3CDTF">2026-08-26T05:23:43+03:30</dcterms:modified>
</cp:coreProperties>
</file>

<file path=docProps/custom.xml><?xml version="1.0" encoding="utf-8"?>
<Properties xmlns="http://schemas.openxmlformats.org/officeDocument/2006/custom-properties" xmlns:vt="http://schemas.openxmlformats.org/officeDocument/2006/docPropsVTypes"/>
</file>