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الوصیة الممنوعة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4859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24859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48596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14248598_1280447820">
            <w:r>
              <w:rPr>
                <w:webHidden/>
                <w:rStyle w:val="IndexLink"/>
                <w:rtl w:val="true"/>
              </w:rPr>
              <w:t>رواية من عمق التأريخ</w:t>
            </w:r>
            <w:r>
              <w:rPr>
                <w:rStyle w:val="IndexLink"/>
                <w:rtl w:val="true"/>
              </w:rPr>
              <w:tab/>
            </w:r>
            <w:r>
              <w:rPr>
                <w:rStyle w:val="IndexLink"/>
              </w:rPr>
              <w:t>12</w:t>
            </w:r>
          </w:hyperlink>
        </w:p>
        <w:p>
          <w:pPr>
            <w:pStyle w:val="Contents3"/>
            <w:tabs>
              <w:tab w:val="clear" w:pos="8459"/>
              <w:tab w:val="right" w:pos="9026" w:leader="dot"/>
            </w:tabs>
            <w:rPr/>
          </w:pPr>
          <w:hyperlink w:anchor="__RefHeading___Toc14248600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248602_1280447820">
            <w:r>
              <w:rPr>
                <w:webHidden/>
                <w:rStyle w:val="IndexLink"/>
                <w:rtl w:val="true"/>
              </w:rPr>
              <w:t>بداية غاضبة</w:t>
            </w:r>
            <w:r>
              <w:rPr>
                <w:rStyle w:val="IndexLink"/>
                <w:rtl w:val="true"/>
              </w:rPr>
              <w:tab/>
            </w:r>
            <w:r>
              <w:rPr>
                <w:rStyle w:val="IndexLink"/>
              </w:rPr>
              <w:t>12</w:t>
            </w:r>
          </w:hyperlink>
        </w:p>
        <w:p>
          <w:pPr>
            <w:pStyle w:val="Contents2"/>
            <w:tabs>
              <w:tab w:val="clear" w:pos="8743"/>
              <w:tab w:val="right" w:pos="9026" w:leader="dot"/>
            </w:tabs>
            <w:rPr/>
          </w:pPr>
          <w:hyperlink w:anchor="__RefHeading___Toc14248604_1280447820">
            <w:r>
              <w:rPr>
                <w:webHidden/>
                <w:rStyle w:val="IndexLink"/>
                <w:rtl w:val="true"/>
              </w:rPr>
              <w:t>من هو صاحب الوصية ؟</w:t>
            </w:r>
            <w:r>
              <w:rPr>
                <w:rStyle w:val="IndexLink"/>
                <w:rtl w:val="true"/>
              </w:rPr>
              <w:tab/>
            </w:r>
            <w:r>
              <w:rPr>
                <w:rStyle w:val="IndexLink"/>
              </w:rPr>
              <w:t>14</w:t>
            </w:r>
          </w:hyperlink>
        </w:p>
        <w:p>
          <w:pPr>
            <w:pStyle w:val="Contents2"/>
            <w:tabs>
              <w:tab w:val="clear" w:pos="8743"/>
              <w:tab w:val="right" w:pos="9026" w:leader="dot"/>
            </w:tabs>
            <w:rPr/>
          </w:pPr>
          <w:hyperlink w:anchor="__RefHeading___Toc14248606_1280447820">
            <w:r>
              <w:rPr>
                <w:webHidden/>
                <w:rStyle w:val="IndexLink"/>
                <w:rtl w:val="true"/>
              </w:rPr>
              <w:t>لماذا يوصي الرسول ؟</w:t>
            </w:r>
            <w:r>
              <w:rPr>
                <w:rStyle w:val="IndexLink"/>
                <w:rtl w:val="true"/>
              </w:rPr>
              <w:tab/>
            </w:r>
            <w:r>
              <w:rPr>
                <w:rStyle w:val="IndexLink"/>
              </w:rPr>
              <w:t>19</w:t>
            </w:r>
          </w:hyperlink>
        </w:p>
        <w:p>
          <w:pPr>
            <w:pStyle w:val="Contents3"/>
            <w:tabs>
              <w:tab w:val="clear" w:pos="8459"/>
              <w:tab w:val="right" w:pos="9026" w:leader="dot"/>
            </w:tabs>
            <w:rPr/>
          </w:pPr>
          <w:hyperlink w:anchor="__RefHeading___Toc14248608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4248610_1280447820">
            <w:r>
              <w:rPr>
                <w:webHidden/>
                <w:rStyle w:val="IndexLink"/>
                <w:rtl w:val="true"/>
              </w:rPr>
              <w:t>الرسول يطيع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14248612_1280447820">
            <w:r>
              <w:rPr>
                <w:webHidden/>
                <w:rStyle w:val="IndexLink"/>
                <w:rtl w:val="true"/>
              </w:rPr>
              <w:t>آية من آيات التنزيل</w:t>
            </w:r>
            <w:r>
              <w:rPr>
                <w:rStyle w:val="IndexLink"/>
                <w:rtl w:val="true"/>
              </w:rPr>
              <w:tab/>
            </w:r>
            <w:r>
              <w:rPr>
                <w:rStyle w:val="IndexLink"/>
              </w:rPr>
              <w:t>20</w:t>
            </w:r>
          </w:hyperlink>
        </w:p>
        <w:p>
          <w:pPr>
            <w:pStyle w:val="Contents3"/>
            <w:tabs>
              <w:tab w:val="clear" w:pos="8459"/>
              <w:tab w:val="right" w:pos="9026" w:leader="dot"/>
            </w:tabs>
            <w:rPr/>
          </w:pPr>
          <w:hyperlink w:anchor="__RefHeading___Toc14248614_1280447820">
            <w:r>
              <w:rPr>
                <w:webHidden/>
                <w:rStyle w:val="IndexLink"/>
                <w:rtl w:val="true"/>
              </w:rPr>
              <w:t>الوصيَّة ساعة الاحتضار</w:t>
            </w:r>
            <w:r>
              <w:rPr>
                <w:rStyle w:val="IndexLink"/>
                <w:rtl w:val="true"/>
              </w:rPr>
              <w:tab/>
            </w:r>
            <w:r>
              <w:rPr>
                <w:rStyle w:val="IndexLink"/>
              </w:rPr>
              <w:t>21</w:t>
            </w:r>
          </w:hyperlink>
        </w:p>
        <w:p>
          <w:pPr>
            <w:pStyle w:val="Contents3"/>
            <w:tabs>
              <w:tab w:val="clear" w:pos="8459"/>
              <w:tab w:val="right" w:pos="9026" w:leader="dot"/>
            </w:tabs>
            <w:rPr/>
          </w:pPr>
          <w:hyperlink w:anchor="__RefHeading___Toc14248616_1280447820">
            <w:r>
              <w:rPr>
                <w:webHidden/>
                <w:rStyle w:val="IndexLink"/>
                <w:rtl w:val="true"/>
              </w:rPr>
              <w:t>ضياع الأتعاب</w:t>
            </w:r>
            <w:r>
              <w:rPr>
                <w:rStyle w:val="IndexLink"/>
                <w:rtl w:val="true"/>
              </w:rPr>
              <w:tab/>
            </w:r>
            <w:r>
              <w:rPr>
                <w:rStyle w:val="IndexLink"/>
              </w:rPr>
              <w:t>22</w:t>
            </w:r>
          </w:hyperlink>
        </w:p>
        <w:p>
          <w:pPr>
            <w:pStyle w:val="Contents2"/>
            <w:tabs>
              <w:tab w:val="clear" w:pos="8743"/>
              <w:tab w:val="right" w:pos="9026" w:leader="dot"/>
            </w:tabs>
            <w:rPr/>
          </w:pPr>
          <w:hyperlink w:anchor="__RefHeading___Toc14248618_1280447820">
            <w:r>
              <w:rPr>
                <w:webHidden/>
                <w:rStyle w:val="IndexLink"/>
                <w:rtl w:val="true"/>
              </w:rPr>
              <w:t>حديث الوصية</w:t>
            </w:r>
            <w:r>
              <w:rPr>
                <w:rStyle w:val="IndexLink"/>
                <w:rtl w:val="true"/>
              </w:rPr>
              <w:tab/>
            </w:r>
            <w:r>
              <w:rPr>
                <w:rStyle w:val="IndexLink"/>
              </w:rPr>
              <w:t>24</w:t>
            </w:r>
          </w:hyperlink>
        </w:p>
        <w:p>
          <w:pPr>
            <w:pStyle w:val="Contents3"/>
            <w:tabs>
              <w:tab w:val="clear" w:pos="8459"/>
              <w:tab w:val="right" w:pos="9026" w:leader="dot"/>
            </w:tabs>
            <w:rPr/>
          </w:pPr>
          <w:hyperlink w:anchor="__RefHeading___Toc14248620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4248622_1280447820">
            <w:r>
              <w:rPr>
                <w:webHidden/>
                <w:rStyle w:val="IndexLink"/>
                <w:rtl w:val="true"/>
              </w:rPr>
              <w:t xml:space="preserve">الحديث الأول </w:t>
            </w:r>
            <w:r>
              <w:rPr>
                <w:rStyle w:val="IndexLink"/>
                <w:rtl w:val="true"/>
              </w:rPr>
              <w:t>:</w:t>
              <w:tab/>
            </w:r>
            <w:r>
              <w:rPr>
                <w:rStyle w:val="IndexLink"/>
              </w:rPr>
              <w:t>24</w:t>
            </w:r>
          </w:hyperlink>
        </w:p>
        <w:p>
          <w:pPr>
            <w:pStyle w:val="Contents3"/>
            <w:tabs>
              <w:tab w:val="clear" w:pos="8459"/>
              <w:tab w:val="right" w:pos="9026" w:leader="dot"/>
            </w:tabs>
            <w:rPr/>
          </w:pPr>
          <w:hyperlink w:anchor="__RefHeading___Toc14248624_1280447820">
            <w:r>
              <w:rPr>
                <w:webHidden/>
                <w:rStyle w:val="IndexLink"/>
                <w:rtl w:val="true"/>
              </w:rPr>
              <w:t xml:space="preserve">الحديث الثاني </w:t>
            </w:r>
            <w:r>
              <w:rPr>
                <w:rStyle w:val="IndexLink"/>
                <w:rtl w:val="true"/>
              </w:rPr>
              <w:t>:</w:t>
              <w:tab/>
            </w:r>
            <w:r>
              <w:rPr>
                <w:rStyle w:val="IndexLink"/>
              </w:rPr>
              <w:t>25</w:t>
            </w:r>
          </w:hyperlink>
        </w:p>
        <w:p>
          <w:pPr>
            <w:pStyle w:val="Contents3"/>
            <w:tabs>
              <w:tab w:val="clear" w:pos="8459"/>
              <w:tab w:val="right" w:pos="9026" w:leader="dot"/>
            </w:tabs>
            <w:rPr/>
          </w:pPr>
          <w:hyperlink w:anchor="__RefHeading___Toc14248626_1280447820">
            <w:r>
              <w:rPr>
                <w:webHidden/>
                <w:rStyle w:val="IndexLink"/>
                <w:rtl w:val="true"/>
              </w:rPr>
              <w:t xml:space="preserve">الحديث الثالث </w:t>
            </w:r>
            <w:r>
              <w:rPr>
                <w:rStyle w:val="IndexLink"/>
                <w:rtl w:val="true"/>
              </w:rPr>
              <w:t>:</w:t>
              <w:tab/>
            </w:r>
            <w:r>
              <w:rPr>
                <w:rStyle w:val="IndexLink"/>
              </w:rPr>
              <w:t>25</w:t>
            </w:r>
          </w:hyperlink>
        </w:p>
        <w:p>
          <w:pPr>
            <w:pStyle w:val="Contents3"/>
            <w:tabs>
              <w:tab w:val="clear" w:pos="8459"/>
              <w:tab w:val="right" w:pos="9026" w:leader="dot"/>
            </w:tabs>
            <w:rPr/>
          </w:pPr>
          <w:hyperlink w:anchor="__RefHeading___Toc14248628_1280447820">
            <w:r>
              <w:rPr>
                <w:webHidden/>
                <w:rStyle w:val="IndexLink"/>
                <w:rtl w:val="true"/>
              </w:rPr>
              <w:t xml:space="preserve">الحديث الرابع </w:t>
            </w:r>
            <w:r>
              <w:rPr>
                <w:rStyle w:val="IndexLink"/>
                <w:rtl w:val="true"/>
              </w:rPr>
              <w:t>:</w:t>
              <w:tab/>
            </w:r>
            <w:r>
              <w:rPr>
                <w:rStyle w:val="IndexLink"/>
              </w:rPr>
              <w:t>26</w:t>
            </w:r>
          </w:hyperlink>
        </w:p>
        <w:p>
          <w:pPr>
            <w:pStyle w:val="Contents3"/>
            <w:tabs>
              <w:tab w:val="clear" w:pos="8459"/>
              <w:tab w:val="right" w:pos="9026" w:leader="dot"/>
            </w:tabs>
            <w:rPr/>
          </w:pPr>
          <w:hyperlink w:anchor="__RefHeading___Toc14248630_1280447820">
            <w:r>
              <w:rPr>
                <w:webHidden/>
                <w:rStyle w:val="IndexLink"/>
                <w:rtl w:val="true"/>
              </w:rPr>
              <w:t xml:space="preserve">الحديث الخامس </w:t>
            </w:r>
            <w:r>
              <w:rPr>
                <w:rStyle w:val="IndexLink"/>
                <w:rtl w:val="true"/>
              </w:rPr>
              <w:t>:</w:t>
              <w:tab/>
            </w:r>
            <w:r>
              <w:rPr>
                <w:rStyle w:val="IndexLink"/>
              </w:rPr>
              <w:t>26</w:t>
            </w:r>
          </w:hyperlink>
        </w:p>
        <w:p>
          <w:pPr>
            <w:pStyle w:val="Contents3"/>
            <w:tabs>
              <w:tab w:val="clear" w:pos="8459"/>
              <w:tab w:val="right" w:pos="9026" w:leader="dot"/>
            </w:tabs>
            <w:rPr/>
          </w:pPr>
          <w:hyperlink w:anchor="__RefHeading___Toc14248632_1280447820">
            <w:r>
              <w:rPr>
                <w:webHidden/>
                <w:rStyle w:val="IndexLink"/>
                <w:rtl w:val="true"/>
              </w:rPr>
              <w:t xml:space="preserve">الحديث السادس </w:t>
            </w:r>
            <w:r>
              <w:rPr>
                <w:rStyle w:val="IndexLink"/>
                <w:rtl w:val="true"/>
              </w:rPr>
              <w:t>:</w:t>
              <w:tab/>
            </w:r>
            <w:r>
              <w:rPr>
                <w:rStyle w:val="IndexLink"/>
              </w:rPr>
              <w:t>27</w:t>
            </w:r>
          </w:hyperlink>
        </w:p>
        <w:p>
          <w:pPr>
            <w:pStyle w:val="Contents3"/>
            <w:tabs>
              <w:tab w:val="clear" w:pos="8459"/>
              <w:tab w:val="right" w:pos="9026" w:leader="dot"/>
            </w:tabs>
            <w:rPr/>
          </w:pPr>
          <w:hyperlink w:anchor="__RefHeading___Toc14248634_1280447820">
            <w:r>
              <w:rPr>
                <w:webHidden/>
                <w:rStyle w:val="IndexLink"/>
                <w:rtl w:val="true"/>
              </w:rPr>
              <w:t xml:space="preserve">الحديث السابع </w:t>
            </w:r>
            <w:r>
              <w:rPr>
                <w:rStyle w:val="IndexLink"/>
                <w:rtl w:val="true"/>
              </w:rPr>
              <w:t>:</w:t>
              <w:tab/>
            </w:r>
            <w:r>
              <w:rPr>
                <w:rStyle w:val="IndexLink"/>
              </w:rPr>
              <w:t>27</w:t>
            </w:r>
          </w:hyperlink>
        </w:p>
        <w:p>
          <w:pPr>
            <w:pStyle w:val="Contents3"/>
            <w:tabs>
              <w:tab w:val="clear" w:pos="8459"/>
              <w:tab w:val="right" w:pos="9026" w:leader="dot"/>
            </w:tabs>
            <w:rPr/>
          </w:pPr>
          <w:hyperlink w:anchor="__RefHeading___Toc14248636_1280447820">
            <w:r>
              <w:rPr>
                <w:webHidden/>
                <w:rStyle w:val="IndexLink"/>
                <w:rtl w:val="true"/>
              </w:rPr>
              <w:t xml:space="preserve">الحديث الثامن </w:t>
            </w:r>
            <w:r>
              <w:rPr>
                <w:rStyle w:val="IndexLink"/>
                <w:rtl w:val="true"/>
              </w:rPr>
              <w:t>:</w:t>
              <w:tab/>
            </w:r>
            <w:r>
              <w:rPr>
                <w:rStyle w:val="IndexLink"/>
              </w:rPr>
              <w:t>28</w:t>
            </w:r>
          </w:hyperlink>
        </w:p>
        <w:p>
          <w:pPr>
            <w:pStyle w:val="Contents3"/>
            <w:tabs>
              <w:tab w:val="clear" w:pos="8459"/>
              <w:tab w:val="right" w:pos="9026" w:leader="dot"/>
            </w:tabs>
            <w:rPr/>
          </w:pPr>
          <w:hyperlink w:anchor="__RefHeading___Toc14248638_1280447820">
            <w:r>
              <w:rPr>
                <w:webHidden/>
                <w:rStyle w:val="IndexLink"/>
                <w:rtl w:val="true"/>
              </w:rPr>
              <w:t xml:space="preserve">الحديث التاسع </w:t>
            </w:r>
            <w:r>
              <w:rPr>
                <w:rStyle w:val="IndexLink"/>
                <w:rtl w:val="true"/>
              </w:rPr>
              <w:t>:</w:t>
              <w:tab/>
            </w:r>
            <w:r>
              <w:rPr>
                <w:rStyle w:val="IndexLink"/>
              </w:rPr>
              <w:t>28</w:t>
            </w:r>
          </w:hyperlink>
        </w:p>
        <w:p>
          <w:pPr>
            <w:pStyle w:val="Contents3"/>
            <w:tabs>
              <w:tab w:val="clear" w:pos="8459"/>
              <w:tab w:val="right" w:pos="9026" w:leader="dot"/>
            </w:tabs>
            <w:rPr/>
          </w:pPr>
          <w:hyperlink w:anchor="__RefHeading___Toc14248640_1280447820">
            <w:r>
              <w:rPr>
                <w:webHidden/>
                <w:rStyle w:val="IndexLink"/>
                <w:rtl w:val="true"/>
              </w:rPr>
              <w:t xml:space="preserve">الحديث العاشر </w:t>
            </w:r>
            <w:r>
              <w:rPr>
                <w:rStyle w:val="IndexLink"/>
                <w:rtl w:val="true"/>
              </w:rPr>
              <w:t>:</w:t>
              <w:tab/>
            </w:r>
            <w:r>
              <w:rPr>
                <w:rStyle w:val="IndexLink"/>
              </w:rPr>
              <w:t>28</w:t>
            </w:r>
          </w:hyperlink>
        </w:p>
        <w:p>
          <w:pPr>
            <w:pStyle w:val="Contents2"/>
            <w:tabs>
              <w:tab w:val="clear" w:pos="8743"/>
              <w:tab w:val="right" w:pos="9026" w:leader="dot"/>
            </w:tabs>
            <w:rPr/>
          </w:pPr>
          <w:hyperlink w:anchor="__RefHeading___Toc14248642_1280447820">
            <w:r>
              <w:rPr>
                <w:webHidden/>
                <w:rStyle w:val="IndexLink"/>
                <w:rtl w:val="true"/>
              </w:rPr>
              <w:t>دراسة في منطوق الوصيَّة</w:t>
            </w:r>
            <w:r>
              <w:rPr>
                <w:rStyle w:val="IndexLink"/>
                <w:rtl w:val="true"/>
              </w:rPr>
              <w:tab/>
            </w:r>
            <w:r>
              <w:rPr>
                <w:rStyle w:val="IndexLink"/>
              </w:rPr>
              <w:t>30</w:t>
            </w:r>
          </w:hyperlink>
        </w:p>
        <w:p>
          <w:pPr>
            <w:pStyle w:val="Contents2"/>
            <w:tabs>
              <w:tab w:val="clear" w:pos="8743"/>
              <w:tab w:val="right" w:pos="9026" w:leader="dot"/>
            </w:tabs>
            <w:rPr/>
          </w:pPr>
          <w:hyperlink w:anchor="__RefHeading___Toc14248644_1280447820">
            <w:r>
              <w:rPr>
                <w:webHidden/>
                <w:rStyle w:val="IndexLink"/>
                <w:rtl w:val="true"/>
              </w:rPr>
              <w:t>والروايات الضبابية</w:t>
            </w:r>
            <w:r>
              <w:rPr>
                <w:rStyle w:val="IndexLink"/>
                <w:rtl w:val="true"/>
              </w:rPr>
              <w:tab/>
            </w:r>
            <w:r>
              <w:rPr>
                <w:rStyle w:val="IndexLink"/>
              </w:rPr>
              <w:t>30</w:t>
            </w:r>
          </w:hyperlink>
        </w:p>
        <w:p>
          <w:pPr>
            <w:pStyle w:val="Contents3"/>
            <w:tabs>
              <w:tab w:val="clear" w:pos="8459"/>
              <w:tab w:val="right" w:pos="9026" w:leader="dot"/>
            </w:tabs>
            <w:rPr/>
          </w:pPr>
          <w:hyperlink w:anchor="__RefHeading___Toc14248646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4248648_1280447820">
            <w:r>
              <w:rPr>
                <w:webHidden/>
                <w:rStyle w:val="IndexLink"/>
                <w:rtl w:val="true"/>
              </w:rPr>
              <w:t xml:space="preserve">الشكل الأول </w:t>
            </w:r>
            <w:r>
              <w:rPr>
                <w:rStyle w:val="IndexLink"/>
                <w:rtl w:val="true"/>
              </w:rPr>
              <w:t>:</w:t>
              <w:tab/>
            </w:r>
            <w:r>
              <w:rPr>
                <w:rStyle w:val="IndexLink"/>
              </w:rPr>
              <w:t>30</w:t>
            </w:r>
          </w:hyperlink>
        </w:p>
        <w:p>
          <w:pPr>
            <w:pStyle w:val="Contents3"/>
            <w:tabs>
              <w:tab w:val="clear" w:pos="8459"/>
              <w:tab w:val="right" w:pos="9026" w:leader="dot"/>
            </w:tabs>
            <w:rPr/>
          </w:pPr>
          <w:hyperlink w:anchor="__RefHeading___Toc14248650_1280447820">
            <w:r>
              <w:rPr>
                <w:webHidden/>
                <w:rStyle w:val="IndexLink"/>
                <w:rtl w:val="true"/>
              </w:rPr>
              <w:t xml:space="preserve">الشكل الثاني </w:t>
            </w:r>
            <w:r>
              <w:rPr>
                <w:rStyle w:val="IndexLink"/>
                <w:rtl w:val="true"/>
              </w:rPr>
              <w:t>:</w:t>
              <w:tab/>
            </w:r>
            <w:r>
              <w:rPr>
                <w:rStyle w:val="IndexLink"/>
              </w:rPr>
              <w:t>32</w:t>
            </w:r>
          </w:hyperlink>
        </w:p>
        <w:p>
          <w:pPr>
            <w:pStyle w:val="Contents3"/>
            <w:tabs>
              <w:tab w:val="clear" w:pos="8459"/>
              <w:tab w:val="right" w:pos="9026" w:leader="dot"/>
            </w:tabs>
            <w:rPr/>
          </w:pPr>
          <w:hyperlink w:anchor="__RefHeading___Toc14248652_1280447820">
            <w:r>
              <w:rPr>
                <w:webHidden/>
                <w:rStyle w:val="IndexLink"/>
                <w:rtl w:val="true"/>
              </w:rPr>
              <w:t xml:space="preserve">الشكل الثالث </w:t>
            </w:r>
            <w:r>
              <w:rPr>
                <w:rStyle w:val="IndexLink"/>
                <w:rtl w:val="true"/>
              </w:rPr>
              <w:t>:</w:t>
              <w:tab/>
            </w:r>
            <w:r>
              <w:rPr>
                <w:rStyle w:val="IndexLink"/>
              </w:rPr>
              <w:t>33</w:t>
            </w:r>
          </w:hyperlink>
        </w:p>
        <w:p>
          <w:pPr>
            <w:pStyle w:val="Contents3"/>
            <w:tabs>
              <w:tab w:val="clear" w:pos="8459"/>
              <w:tab w:val="right" w:pos="9026" w:leader="dot"/>
            </w:tabs>
            <w:rPr/>
          </w:pPr>
          <w:hyperlink w:anchor="__RefHeading___Toc14248654_1280447820">
            <w:r>
              <w:rPr>
                <w:webHidden/>
                <w:rStyle w:val="IndexLink"/>
                <w:rtl w:val="true"/>
              </w:rPr>
              <w:t xml:space="preserve">الاختلاف الأوَّل </w:t>
            </w:r>
            <w:r>
              <w:rPr>
                <w:rStyle w:val="IndexLink"/>
                <w:rtl w:val="true"/>
              </w:rPr>
              <w:t>:</w:t>
              <w:tab/>
            </w:r>
            <w:r>
              <w:rPr>
                <w:rStyle w:val="IndexLink"/>
              </w:rPr>
              <w:t>34</w:t>
            </w:r>
          </w:hyperlink>
        </w:p>
        <w:p>
          <w:pPr>
            <w:pStyle w:val="Contents3"/>
            <w:tabs>
              <w:tab w:val="clear" w:pos="8459"/>
              <w:tab w:val="right" w:pos="9026" w:leader="dot"/>
            </w:tabs>
            <w:rPr/>
          </w:pPr>
          <w:hyperlink w:anchor="__RefHeading___Toc14248656_1280447820">
            <w:r>
              <w:rPr>
                <w:webHidden/>
                <w:rStyle w:val="IndexLink"/>
                <w:rtl w:val="true"/>
              </w:rPr>
              <w:t xml:space="preserve">الاختلاف الثاني </w:t>
            </w:r>
            <w:r>
              <w:rPr>
                <w:rStyle w:val="IndexLink"/>
                <w:rtl w:val="true"/>
              </w:rPr>
              <w:t>:</w:t>
              <w:tab/>
            </w:r>
            <w:r>
              <w:rPr>
                <w:rStyle w:val="IndexLink"/>
              </w:rPr>
              <w:t>35</w:t>
            </w:r>
          </w:hyperlink>
        </w:p>
        <w:p>
          <w:pPr>
            <w:pStyle w:val="Contents3"/>
            <w:tabs>
              <w:tab w:val="clear" w:pos="8459"/>
              <w:tab w:val="right" w:pos="9026" w:leader="dot"/>
            </w:tabs>
            <w:rPr/>
          </w:pPr>
          <w:hyperlink w:anchor="__RefHeading___Toc14248658_1280447820">
            <w:r>
              <w:rPr>
                <w:webHidden/>
                <w:rStyle w:val="IndexLink"/>
                <w:rtl w:val="true"/>
              </w:rPr>
              <w:t xml:space="preserve">الاختلاف الثالث </w:t>
            </w:r>
            <w:r>
              <w:rPr>
                <w:rStyle w:val="IndexLink"/>
                <w:rtl w:val="true"/>
              </w:rPr>
              <w:t>:</w:t>
              <w:tab/>
            </w:r>
            <w:r>
              <w:rPr>
                <w:rStyle w:val="IndexLink"/>
              </w:rPr>
              <w:t>36</w:t>
            </w:r>
          </w:hyperlink>
        </w:p>
        <w:p>
          <w:pPr>
            <w:pStyle w:val="Contents3"/>
            <w:tabs>
              <w:tab w:val="clear" w:pos="8459"/>
              <w:tab w:val="right" w:pos="9026" w:leader="dot"/>
            </w:tabs>
            <w:rPr/>
          </w:pPr>
          <w:hyperlink w:anchor="__RefHeading___Toc14248660_1280447820">
            <w:r>
              <w:rPr>
                <w:webHidden/>
                <w:rStyle w:val="IndexLink"/>
                <w:rtl w:val="true"/>
              </w:rPr>
              <w:t xml:space="preserve">الاختلاف الرابع </w:t>
            </w:r>
            <w:r>
              <w:rPr>
                <w:rStyle w:val="IndexLink"/>
                <w:rtl w:val="true"/>
              </w:rPr>
              <w:t>:</w:t>
              <w:tab/>
            </w:r>
            <w:r>
              <w:rPr>
                <w:rStyle w:val="IndexLink"/>
              </w:rPr>
              <w:t>37</w:t>
            </w:r>
          </w:hyperlink>
        </w:p>
        <w:p>
          <w:pPr>
            <w:pStyle w:val="Contents3"/>
            <w:tabs>
              <w:tab w:val="clear" w:pos="8459"/>
              <w:tab w:val="right" w:pos="9026" w:leader="dot"/>
            </w:tabs>
            <w:rPr/>
          </w:pPr>
          <w:hyperlink w:anchor="__RefHeading___Toc14248662_1280447820">
            <w:r>
              <w:rPr>
                <w:webHidden/>
                <w:rStyle w:val="IndexLink"/>
                <w:rtl w:val="true"/>
              </w:rPr>
              <w:t xml:space="preserve">الاختلاف الخامس </w:t>
            </w:r>
            <w:r>
              <w:rPr>
                <w:rStyle w:val="IndexLink"/>
                <w:rtl w:val="true"/>
              </w:rPr>
              <w:t>:</w:t>
              <w:tab/>
            </w:r>
            <w:r>
              <w:rPr>
                <w:rStyle w:val="IndexLink"/>
              </w:rPr>
              <w:t>43</w:t>
            </w:r>
          </w:hyperlink>
        </w:p>
        <w:p>
          <w:pPr>
            <w:pStyle w:val="Contents3"/>
            <w:tabs>
              <w:tab w:val="clear" w:pos="8459"/>
              <w:tab w:val="right" w:pos="9026" w:leader="dot"/>
            </w:tabs>
            <w:rPr/>
          </w:pPr>
          <w:hyperlink w:anchor="__RefHeading___Toc14248664_1280447820">
            <w:r>
              <w:rPr>
                <w:webHidden/>
                <w:rStyle w:val="IndexLink"/>
                <w:rtl w:val="true"/>
              </w:rPr>
              <w:t xml:space="preserve">الاختلاف السادس </w:t>
            </w:r>
            <w:r>
              <w:rPr>
                <w:rStyle w:val="IndexLink"/>
                <w:rtl w:val="true"/>
              </w:rPr>
              <w:t>:</w:t>
              <w:tab/>
            </w:r>
            <w:r>
              <w:rPr>
                <w:rStyle w:val="IndexLink"/>
              </w:rPr>
              <w:t>45</w:t>
            </w:r>
          </w:hyperlink>
        </w:p>
        <w:p>
          <w:pPr>
            <w:pStyle w:val="Contents3"/>
            <w:tabs>
              <w:tab w:val="clear" w:pos="8459"/>
              <w:tab w:val="right" w:pos="9026" w:leader="dot"/>
            </w:tabs>
            <w:rPr/>
          </w:pPr>
          <w:hyperlink w:anchor="__RefHeading___Toc14248666_1280447820">
            <w:r>
              <w:rPr>
                <w:webHidden/>
                <w:rStyle w:val="IndexLink"/>
                <w:rtl w:val="true"/>
              </w:rPr>
              <w:t xml:space="preserve">الاختلاف السابع </w:t>
            </w:r>
            <w:r>
              <w:rPr>
                <w:rStyle w:val="IndexLink"/>
                <w:rtl w:val="true"/>
              </w:rPr>
              <w:t>:</w:t>
              <w:tab/>
            </w:r>
            <w:r>
              <w:rPr>
                <w:rStyle w:val="IndexLink"/>
              </w:rPr>
              <w:t>50</w:t>
            </w:r>
          </w:hyperlink>
        </w:p>
        <w:p>
          <w:pPr>
            <w:pStyle w:val="Contents3"/>
            <w:tabs>
              <w:tab w:val="clear" w:pos="8459"/>
              <w:tab w:val="right" w:pos="9026" w:leader="dot"/>
            </w:tabs>
            <w:rPr/>
          </w:pPr>
          <w:hyperlink w:anchor="__RefHeading___Toc14248668_1280447820">
            <w:r>
              <w:rPr>
                <w:webHidden/>
                <w:rStyle w:val="IndexLink"/>
                <w:rtl w:val="true"/>
              </w:rPr>
              <w:t xml:space="preserve">الاختلاف الثامن </w:t>
            </w:r>
            <w:r>
              <w:rPr>
                <w:rStyle w:val="IndexLink"/>
                <w:rtl w:val="true"/>
              </w:rPr>
              <w:t>:</w:t>
              <w:tab/>
            </w:r>
            <w:r>
              <w:rPr>
                <w:rStyle w:val="IndexLink"/>
              </w:rPr>
              <w:t>52</w:t>
            </w:r>
          </w:hyperlink>
        </w:p>
        <w:p>
          <w:pPr>
            <w:pStyle w:val="Contents2"/>
            <w:tabs>
              <w:tab w:val="clear" w:pos="8743"/>
              <w:tab w:val="right" w:pos="9026" w:leader="dot"/>
            </w:tabs>
            <w:rPr/>
          </w:pPr>
          <w:hyperlink w:anchor="__RefHeading___Toc14248670_1280447820">
            <w:r>
              <w:rPr>
                <w:webHidden/>
                <w:rStyle w:val="IndexLink"/>
                <w:rtl w:val="true"/>
              </w:rPr>
              <w:t>رزية الخميس</w:t>
            </w:r>
            <w:r>
              <w:rPr>
                <w:rStyle w:val="IndexLink"/>
                <w:rtl w:val="true"/>
              </w:rPr>
              <w:tab/>
            </w:r>
            <w:r>
              <w:rPr>
                <w:rStyle w:val="IndexLink"/>
              </w:rPr>
              <w:t>54</w:t>
            </w:r>
          </w:hyperlink>
        </w:p>
        <w:p>
          <w:pPr>
            <w:pStyle w:val="Contents3"/>
            <w:tabs>
              <w:tab w:val="clear" w:pos="8459"/>
              <w:tab w:val="right" w:pos="9026" w:leader="dot"/>
            </w:tabs>
            <w:rPr/>
          </w:pPr>
          <w:hyperlink w:anchor="__RefHeading___Toc14248672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4248674_1280447820">
            <w:r>
              <w:rPr>
                <w:webHidden/>
                <w:rStyle w:val="IndexLink"/>
                <w:rtl w:val="true"/>
              </w:rPr>
              <w:t xml:space="preserve">الأحاديث التي ذكرت لفظة الرزية ويوم الخميس </w:t>
            </w:r>
            <w:r>
              <w:rPr>
                <w:rStyle w:val="IndexLink"/>
                <w:rtl w:val="true"/>
              </w:rPr>
              <w:t>:</w:t>
              <w:tab/>
            </w:r>
            <w:r>
              <w:rPr>
                <w:rStyle w:val="IndexLink"/>
              </w:rPr>
              <w:t>56</w:t>
            </w:r>
          </w:hyperlink>
        </w:p>
        <w:p>
          <w:pPr>
            <w:pStyle w:val="Contents2"/>
            <w:tabs>
              <w:tab w:val="clear" w:pos="8743"/>
              <w:tab w:val="right" w:pos="9026" w:leader="dot"/>
            </w:tabs>
            <w:rPr/>
          </w:pPr>
          <w:hyperlink w:anchor="__RefHeading___Toc14248676_1280447820">
            <w:r>
              <w:rPr>
                <w:webHidden/>
                <w:rStyle w:val="IndexLink"/>
                <w:rtl w:val="true"/>
              </w:rPr>
              <w:t>وقفة مع المعذِّرين لعمر بن الخطَّاب</w:t>
            </w:r>
            <w:r>
              <w:rPr>
                <w:rStyle w:val="IndexLink"/>
                <w:rtl w:val="true"/>
              </w:rPr>
              <w:tab/>
            </w:r>
            <w:r>
              <w:rPr>
                <w:rStyle w:val="IndexLink"/>
              </w:rPr>
              <w:t>58</w:t>
            </w:r>
          </w:hyperlink>
        </w:p>
        <w:p>
          <w:pPr>
            <w:pStyle w:val="Contents2"/>
            <w:tabs>
              <w:tab w:val="clear" w:pos="8743"/>
              <w:tab w:val="right" w:pos="9026" w:leader="dot"/>
            </w:tabs>
            <w:rPr/>
          </w:pPr>
          <w:hyperlink w:anchor="__RefHeading___Toc14248678_1280447820">
            <w:r>
              <w:rPr>
                <w:webHidden/>
                <w:rStyle w:val="IndexLink"/>
                <w:rtl w:val="true"/>
              </w:rPr>
              <w:t>الوصية قبل الاحتضار</w:t>
            </w:r>
            <w:r>
              <w:rPr>
                <w:rStyle w:val="IndexLink"/>
                <w:rtl w:val="true"/>
              </w:rPr>
              <w:tab/>
            </w:r>
            <w:r>
              <w:rPr>
                <w:rStyle w:val="IndexLink"/>
              </w:rPr>
              <w:t>63</w:t>
            </w:r>
          </w:hyperlink>
        </w:p>
        <w:p>
          <w:pPr>
            <w:pStyle w:val="Contents2"/>
            <w:tabs>
              <w:tab w:val="clear" w:pos="8743"/>
              <w:tab w:val="right" w:pos="9026" w:leader="dot"/>
            </w:tabs>
            <w:rPr/>
          </w:pPr>
          <w:hyperlink w:anchor="__RefHeading___Toc14248680_1280447820">
            <w:r>
              <w:rPr>
                <w:webHidden/>
                <w:rStyle w:val="IndexLink"/>
                <w:rtl w:val="true"/>
              </w:rPr>
              <w:t>أسف على الفكر</w:t>
            </w:r>
            <w:r>
              <w:rPr>
                <w:rStyle w:val="IndexLink"/>
                <w:rtl w:val="true"/>
              </w:rPr>
              <w:tab/>
            </w:r>
            <w:r>
              <w:rPr>
                <w:rStyle w:val="IndexLink"/>
              </w:rPr>
              <w:t>71</w:t>
            </w:r>
          </w:hyperlink>
        </w:p>
        <w:p>
          <w:pPr>
            <w:pStyle w:val="Contents2"/>
            <w:tabs>
              <w:tab w:val="clear" w:pos="8743"/>
              <w:tab w:val="right" w:pos="9026" w:leader="dot"/>
            </w:tabs>
            <w:rPr/>
          </w:pPr>
          <w:hyperlink w:anchor="__RefHeading___Toc14248682_1280447820">
            <w:r>
              <w:rPr>
                <w:webHidden/>
                <w:rStyle w:val="IndexLink"/>
                <w:rtl w:val="true"/>
              </w:rPr>
              <w:t>المحتويات</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9_186959"/>
      <w:bookmarkStart w:id="1" w:name="pg19069_186959"/>
      <w:bookmarkEnd w:id="1"/>
    </w:p>
    <w:p>
      <w:pPr>
        <w:pStyle w:val="Heading2"/>
        <w:numPr>
          <w:ilvl w:val="1"/>
          <w:numId w:val="1"/>
        </w:numPr>
        <w:rPr/>
      </w:pPr>
      <w:bookmarkStart w:id="2" w:name="pg19069_186959"/>
      <w:bookmarkStart w:id="3" w:name="__RefHeading___Toc1424859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صادق الزبيدي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المکتبة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4859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69_186963"/>
      <w:bookmarkStart w:id="8" w:name="pg19069_186963"/>
      <w:bookmarkEnd w:id="8"/>
    </w:p>
    <w:p>
      <w:pPr>
        <w:pStyle w:val="Heading2"/>
        <w:numPr>
          <w:ilvl w:val="1"/>
          <w:numId w:val="1"/>
        </w:numPr>
        <w:rPr/>
      </w:pPr>
      <w:bookmarkStart w:id="9" w:name="pg19069_186963"/>
      <w:bookmarkStart w:id="10" w:name="__RefHeading___Toc14248596_1280447820"/>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وأفضل الصلاة والسلام على عباده الذين اصطفىٰ محمد وآله الكرام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اكتسبت الوصية أهمية خاصة في تاريخ الإنسانية منذ بدء الخليقة وإلى اليوم ، ذلك لأنّها تعبّر عن ديمومة العلاقات الاجتماعية والسياسية والاقتصادية ، وتساعد في المحافظة علىٰ سلامة الف رد والأسرة والدولة والمجتمع من الفوضىٰ والاختلاف بعد رحيل الموصي ، وتُسهم في نقل تجارب الماضين إلى التالين والسابقين إلى اللاحقين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أقرّت الشرائع الإلهية مبدأ الوصية منذ أبينا آدم إلىٰ سيّدنا النبي الخاتم صلی الله علیه و آله وأكّدت مصادر الحديث والتاريخ علىٰ تواتر عهود الأنبياء إلى أوصيائهم الذين يخلفونهم في هداية الناس إلى الحق والعمل الصالح ، ويكونوا حجّة على العباد وأُمناء على الرسالة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نبي وصي ووارث ، وإن علياً وصيي ووارثي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تخلو الأرض من قائمٍ لله بحجّة ، إما ظاهراً مشهوراً ، وإما خائفاً مغموراً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والوصية في تاريخ النبوات يرتفع فيها الوصي إلىٰ مستوى المهمّة الملقاة علىٰ عاتقه في خلافة النبوة والزعامة علىٰ جميع مَن تشمله دعوة تلك النبوة ، ومن هنا فإنّ الوصي لابدّ أن يمتلك مؤهّلات خاصّة ومزايا ليست في غيره من سائر الناس تؤهّله لتسنّم منصب الخلافة ونيل شرف الوصاية ، ولا يكون ذلك إلاّ علىٰ ضوء الاصطفاء الإلهي للوصي المقترن بالإعداد النبوي ، ليكون وريثاً للعلم النبوي وقائداً رسالياً يقوم بأعباء استكمال المسيرة النبوية في قيادة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تراثنا الإسلامي حفلت كتب الحديث والتاريخ والأدب بمزيد من الأدلّة والشواهد التي تؤكّد وصيّة النبي صلی الله علیه و آله إلى أمير المؤمنين علي علیه السلام بالخلافة في مناسبات عديدة ، استناداً إلىٰ مبدأ الاصطفاء الإلهي والمؤهلات الذاتية لعلي علیه السلام التي جعلته أجدر الناس للنهوض بهذه المهمّة فضلاً عن السابقة والفضل والقرابة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وصيي ووارثي ، يقضي ديني وينجز موعدي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لقب الوصي واحداً من أشهر ألقاب علي علیه السلام في صدر الإسلام ، ولشهرته فقد ثبت في معاجم اللغة وجاء كثيراً على لسان الرعيل الأول من شعراء الصحابة والتابعين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حياة النبي صلی الله علیه و آله أراد أن يثبت تلك الوصية بعهدٍ معهود وكتاب مشهود ، فدعا بصحيفة ودواة ليكتب لأصحابه كتاباً لا يضلُّون بعده ، فوقع النزاع واللغط ، ومُنِعت الوصية ، 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أبكت ابن عباس حتّىٰ بلَّ دمعه الحصىٰ ، ودفعت الأمة الإسلامية ثمنها باهظاً حتّىٰ يوم الناس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يتساءل البعض عن سبب تأخُّر الرسول صلی الله علیه و آله عن كتابته للوصيَّة حتَّىٰ ظنَّ البعض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 فلو أنَّ الرسول صلی الله علیه و آله تعجَّل في الأمر لما كان هذا الجدال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فات هؤلاء الشيء الكثير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شرط الوصية أن تكون مكتوبة ، بل يكفي فيها أن تكون مشهودة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أراد النبي صلی الله علیه و آله أن يكتبه في مرضه الأخير كان قد قاله أكثر من مرّة ، وذكّر به في مناسبات متعددة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الوصية يضطرّ إلىٰ كتابتها حين يشعر بوقوع الاختلاف من بعده ، وهذا ما فعله النبي صلی الله علیه و آله ، لكن قد حال دون تحقّق هذا الفعل ، وتدوين تلك الوصية الكبرىٰ ، ما حدث من نزاع ولغط أثاره نفر من الصحابة لمّا أدرك ما كان يريد النبي تدوينه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فالوصية إذاً أخذت موقعها في هذه الساعة ، ودوّنت في هذا الموقف الحاسم والمشهود ، فإن الخروج عليها سيكون أمراً في غاية الصعوبة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هي ملابسات تلك القضية ، وبماذا أراد الرسول صلی الله علیه و آله أن يوصي وهو مسجّىٰ علىٰ فراش الموت ، وما هو مضمون ومنطوق رواياتها المختلفة ، ولماذا لم يوصِ الرسول صلی الله علیه و آله قبل الاحتضار ، وهل من عذرٍ يلتمس لمَن قدّم بين يدي رسول الله صلی الله علیه و آله فمنع وصيته ؟</w:t>
      </w:r>
    </w:p>
    <w:p>
      <w:pPr>
        <w:pStyle w:val="BookText"/>
        <w:rPr/>
      </w:pPr>
      <w:r>
        <w:rPr>
          <w:rFonts w:ascii="Amiri" w:hAnsi="Amiri" w:eastAsia="Amiri" w:cs="Amiri"/>
          <w:color w:val="111111"/>
          <w:sz w:val="28"/>
          <w:sz w:val="28"/>
          <w:szCs w:val="28"/>
          <w:rtl w:val="true"/>
          <w:lang w:bidi="ar-SA"/>
        </w:rPr>
        <w:t>ستجد الإجابة عن كل هذه التساؤلات ملخصّة وموثقة في هذا البحث ، نأمل أن يُسهم في إزالة بعض الركام والضبابية التي اكتنفت تلك الحادثة المهمّة في تاريخ الإسلام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69_186967"/>
      <w:bookmarkStart w:id="13" w:name="pg19069_186967"/>
      <w:bookmarkEnd w:id="13"/>
    </w:p>
    <w:p>
      <w:pPr>
        <w:pStyle w:val="Heading2"/>
        <w:numPr>
          <w:ilvl w:val="1"/>
          <w:numId w:val="1"/>
        </w:numPr>
        <w:rPr/>
      </w:pPr>
      <w:bookmarkStart w:id="14" w:name="pg19069_186967"/>
      <w:bookmarkStart w:id="15" w:name="__RefHeading___Toc14248598_1280447820"/>
      <w:bookmarkStart w:id="16" w:name="_Toc4"/>
      <w:bookmarkEnd w:id="14"/>
      <w:bookmarkEnd w:id="15"/>
      <w:r>
        <w:rPr>
          <w:rtl w:val="true"/>
        </w:rPr>
        <w:t>رواية من عمق التأريخ</w:t>
      </w:r>
      <w:bookmarkEnd w:id="16"/>
    </w:p>
    <w:p>
      <w:pPr>
        <w:pStyle w:val="Heading3"/>
        <w:numPr>
          <w:ilvl w:val="2"/>
          <w:numId w:val="1"/>
        </w:numPr>
        <w:rPr/>
      </w:pPr>
      <w:bookmarkStart w:id="17" w:name="__RefHeading___Toc14248600_1280447820"/>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 رسول الله صلی الله علیه و آله الوفاة وفي البيت رجال فيهم عمر بن الخطَّاب ، قال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قد غلب عليه الوجع ، وعندكم القرآن ، 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فاختلف أهل البيت فاختصموا ،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كتاباً لا تضلُّوا بعده ، ومنهم من يقول ما قاله عمر ، فلمَّا أكثروا اللغط والاختلاف عند النبي ، قال لهم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الرزية كلَّ الرزية ما حال بين رسول الله صلی الله علیه و آله ، وبين أن يكتب لهم ذلك الكتاب من اختلافهم ولغطهم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 w:name="__RefHeading___Toc14248602_1280447820"/>
      <w:bookmarkStart w:id="20" w:name="_Toc6"/>
      <w:bookmarkEnd w:id="19"/>
      <w:r>
        <w:rPr>
          <w:rtl w:val="true"/>
        </w:rPr>
        <w:t>بداية غاضبة</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العاصم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ضيّعوه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الكتاب الذي ودَّ محمد صلی الله علیه و آله أن يمليه ، أبَوا عليه أن يخرج إلى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لكأنما مزّقوه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من تقع تبعة هذه الخسارة التي تكبّدتها منذ تلك اللحظة أُمّة الإسلام ، وما زالت إلى اليوم تتكبدّها ، وتدفع ثمنها من دمها وعرقها ونصيبها في الحياتين ، جيلاً بعد جيل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المسؤول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عمر وحده الملوم ؟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ولأيّ غاية كان هذا السلوك ؟ </w:t>
      </w:r>
      <w:r>
        <w:rPr>
          <w:rFonts w:eastAsia="Amiri" w:cs="Amiri" w:ascii="Amiri" w:hAnsi="Amiri"/>
          <w:color w:val="111111"/>
          <w:sz w:val="28"/>
          <w:szCs w:val="28"/>
          <w:rtl w:val="true"/>
          <w:lang w:bidi="ar-SA"/>
        </w:rPr>
        <w:t xml:space="preserve">.. </w:t>
      </w:r>
      <w:r>
        <w:rPr>
          <w:rStyle w:val="FootnoteAnchor"/>
          <w:rtl w:val="true"/>
        </w:rPr>
        <w:footnoteReference w:id="2"/>
      </w:r>
      <w:bookmarkStart w:id="21" w:name="pg19069_186969"/>
    </w:p>
    <w:p>
      <w:pPr>
        <w:pStyle w:val="Heading2"/>
        <w:numPr>
          <w:ilvl w:val="1"/>
          <w:numId w:val="1"/>
        </w:numPr>
        <w:rPr/>
      </w:pPr>
      <w:bookmarkStart w:id="22" w:name="__RefHeading___Toc14248604_1280447820"/>
      <w:bookmarkStart w:id="23" w:name="_Toc7"/>
      <w:bookmarkEnd w:id="21"/>
      <w:bookmarkEnd w:id="22"/>
      <w:r>
        <w:rPr>
          <w:rtl w:val="true"/>
        </w:rPr>
        <w:t>من هو صاحب الوصية ؟</w:t>
      </w:r>
      <w:bookmarkEnd w:id="23"/>
    </w:p>
    <w:p>
      <w:pPr>
        <w:pStyle w:val="BookText"/>
        <w:rPr/>
      </w:pPr>
      <w:r>
        <w:rPr>
          <w:rFonts w:ascii="IRNazanin" w:hAnsi="IRNazanin" w:eastAsia="IRNazanin"/>
          <w:color w:val="111111"/>
          <w:sz w:val="28"/>
          <w:sz w:val="28"/>
          <w:szCs w:val="28"/>
          <w:rtl w:val="true"/>
          <w:lang w:bidi="fa-IR"/>
        </w:rPr>
        <w:t>سنكتفي هنا بذكر الآيات القرآنية الواردة بخصوص الرسول صلی الله علیه و آله وما يتعلّق منها ببحثنا بشكل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يصف لنا القرآن الكريم شخصية الرسول من جوانب مختلفة ، إلاّ إننا سنلقي نظرة على أُمور معينة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معصوم من الخطأ ، يقول القرآن الكريم في صدد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آيات محكمات تبيّن أن وظيفة الرسول تحتاج إلىٰ هداية ربانية تمنعه وتحرسه من الخطأ والنسيان والسهو وارتكاب حتى الصغائر ، ليصلح بذلك أن تقتدي به الناس ، وإلاّ انتفى ذلك من الأصل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بالهدىٰ والبينات ودين الحق ، ولنقرأ بشيء من التدقيق هذه الآيات الكريمات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فَجَاءُوهُم بِالْبَيِّنَاتِ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تَكُ تَأْتِيكُمْ رُسُلُكُم بِالْبَيِّنَاتِ قَالُوا بَلَىٰ </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جَاءَتْهُمْ رُسُلُنَا بِالْبَيِّنَاتِ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بشير بالغفران والجنة ، ونذير من العذاب والسخط ، اقرأ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بِالحَقِّ بَشِيرًا وَنَذِيرًا </w:t>
      </w:r>
      <w:r>
        <w:rPr>
          <w:rFonts w:eastAsia="Amiri" w:cs="Amiri" w:ascii="Amiri" w:hAnsi="Amiri"/>
          <w:color w:val="111111"/>
          <w:sz w:val="28"/>
          <w:szCs w:val="28"/>
          <w:rtl w:val="true"/>
          <w:lang w:bidi="ar-SA"/>
        </w:rPr>
        <w:t xml:space="preserve">... ) </w:t>
      </w:r>
      <w:r>
        <w:rPr>
          <w:rStyle w:val="FootnoteAnchor"/>
          <w:rtl w:val="true"/>
        </w:rPr>
        <w:footnoteReference w:id="11"/>
      </w:r>
      <w:r>
        <w:rPr>
          <w:rFonts w:ascii="IRNazanin" w:hAnsi="IRNazanin" w:eastAsia="IRNazanin"/>
          <w:color w:val="111111"/>
          <w:sz w:val="28"/>
          <w:sz w:val="28"/>
          <w:szCs w:val="28"/>
          <w:rtl w:val="true"/>
          <w:lang w:bidi="fa-IR"/>
        </w:rPr>
        <w:t>فوظيفته صلی الله علیه و آله أنه يبشر الناس إذا عملوا الصالحات ، ويحذرهم من عمل السيئات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طاعته واجبة ، وهذا ما دلّت عليه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w:t>
      </w:r>
    </w:p>
    <w:p>
      <w:pPr>
        <w:pStyle w:val="BookText"/>
        <w:rPr/>
      </w:pPr>
      <w:r>
        <w:rPr>
          <w:rFonts w:ascii="Amiri" w:hAnsi="Amiri" w:eastAsia="Amiri" w:cs="Amiri"/>
          <w:color w:val="111111"/>
          <w:sz w:val="28"/>
          <w:sz w:val="28"/>
          <w:szCs w:val="28"/>
          <w:rtl w:val="true"/>
          <w:lang w:bidi="ar-SA"/>
        </w:rPr>
        <w:t xml:space="preserve">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طاعته طاعة لله سبحانه ، كما يقول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وقد أكد سبحانه وتعالى على ضرورة طاعة الرسول وربطها بطاعته لكي لا يبقىٰ لمتحجج حجة ، ولا ينبري شخص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فضل وقوة الشخصية الفلانية أنها تراجع وتجادل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عصيانه ومشاقّته ، فلنقرأ الآيات كما جاءت في القرآن الكريم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تَتَنَاجَوْا بِالإِثْمِ وَالْعُدْوَانِ وَمَعْصِيَتِ الرَّسُولِ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خَالِدًا فِيهَا </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معصية الله والرسول تكون فقط في الكفر والشرك والنفاق ، بل إن جحود أو ردّ أي شيء على الرسول وعدم قبوله ، هو معصية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يُسلّم لأمر الله ولأمر رسوله ، ويستجيب له نفسياً وروحياً ، اتلُ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أَفَكُلَّمَا جَاءَكُمْ رَسُولٌ بِمَا لا تَهْوَىٰ أَنفُسُكُمُ اسْتَكْبَرْتُمْ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جملة أمور تطلعنا علىٰ منزلة الرسول العظيمة ، وتحدّد واجباتنا نحوه ، وتمنعنا من معصيته ومجادلته ، وتأمرنا بطاعته والاستجابة لأوامره ونواهيه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نرجوه أن يتفحص القارئ الكريم الآيات المذكورة ويحكّم عقله مع آيات الذكر الحكيم ليقترب من حقيقة هذه الشخصية الرائعة وعلو الدرجات التي تسنّمتها لتصل إلىٰ هذا اللطف الإلهي النادر</w:t>
      </w:r>
      <w:r>
        <w:rPr>
          <w:rFonts w:eastAsia="Amiri" w:cs="Amiri" w:ascii="Amiri" w:hAnsi="Amiri"/>
          <w:color w:val="111111"/>
          <w:sz w:val="28"/>
          <w:szCs w:val="28"/>
          <w:rtl w:val="true"/>
          <w:lang w:bidi="ar-SA"/>
        </w:rPr>
        <w:t xml:space="preserve">. </w:t>
      </w:r>
      <w:bookmarkStart w:id="24" w:name="pg19069_186974"/>
    </w:p>
    <w:p>
      <w:pPr>
        <w:pStyle w:val="Heading2"/>
        <w:numPr>
          <w:ilvl w:val="1"/>
          <w:numId w:val="1"/>
        </w:numPr>
        <w:rPr/>
      </w:pPr>
      <w:bookmarkStart w:id="25" w:name="__RefHeading___Toc14248606_1280447820"/>
      <w:bookmarkStart w:id="26" w:name="_Toc8"/>
      <w:bookmarkEnd w:id="24"/>
      <w:bookmarkEnd w:id="25"/>
      <w:r>
        <w:rPr>
          <w:rtl w:val="true"/>
        </w:rPr>
        <w:t>لماذا يوصي الرسول ؟</w:t>
      </w:r>
      <w:bookmarkEnd w:id="26"/>
    </w:p>
    <w:p>
      <w:pPr>
        <w:pStyle w:val="Heading3"/>
        <w:numPr>
          <w:ilvl w:val="2"/>
          <w:numId w:val="1"/>
        </w:numPr>
        <w:rPr/>
      </w:pPr>
      <w:bookmarkStart w:id="27" w:name="__RefHeading___Toc14248608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حقاً لماذا يوصي الرسول وقد ترك لأُمّته القرآن ؟ ألا يكفى أن يرجع المسلمون إلى القرآن الكريم ويهتدوا بهديه ويحتكموا إلى آياته ؟ لماذا كل هذا الإصرار على الوصية وأهميتها ؟</w:t>
      </w:r>
    </w:p>
    <w:p>
      <w:pPr>
        <w:pStyle w:val="BookText"/>
        <w:rPr/>
      </w:pPr>
      <w:r>
        <w:rPr>
          <w:rFonts w:ascii="Amiri" w:hAnsi="Amiri" w:eastAsia="Amiri" w:cs="Amiri"/>
          <w:color w:val="111111"/>
          <w:sz w:val="28"/>
          <w:sz w:val="28"/>
          <w:szCs w:val="28"/>
          <w:rtl w:val="true"/>
          <w:lang w:bidi="ar-SA"/>
        </w:rPr>
        <w:t>نعرف مسبقاً أنّ القرآن الكريم نزل في ثلاث وعشرين سنة ، وكان بتعاليمه السامية ذا أثرٍ بالغ في تهذيب متّبعيه وحملهم على الجادة السوية ، فكيف أنّ وصية قد لا تتجاوز الصفحة أو الصفحات ، أو لنقل كلمات قلائل ، قادرة علىٰ صيانة وحفظ مستقبل الأُمّة ؟</w:t>
      </w:r>
    </w:p>
    <w:p>
      <w:pPr>
        <w:pStyle w:val="BookText"/>
        <w:rPr/>
      </w:pPr>
      <w:r>
        <w:rPr>
          <w:rFonts w:ascii="Amiri" w:hAnsi="Amiri" w:eastAsia="Amiri" w:cs="Amiri"/>
          <w:color w:val="111111"/>
          <w:sz w:val="28"/>
          <w:sz w:val="28"/>
          <w:szCs w:val="28"/>
          <w:rtl w:val="true"/>
          <w:lang w:bidi="ar-SA"/>
        </w:rPr>
        <w:t>ما أهمية تلك الكلمات مقابل قرآن يتلى ليلاً ونهاراً ، وقد ملأ الأرض بأتباعه وحفّاظه ؟</w:t>
      </w:r>
    </w:p>
    <w:p>
      <w:pPr>
        <w:pStyle w:val="BookText"/>
        <w:rPr/>
      </w:pPr>
      <w:r>
        <w:rPr>
          <w:rFonts w:ascii="Amiri" w:hAnsi="Amiri" w:eastAsia="Amiri" w:cs="Amiri"/>
          <w:color w:val="111111"/>
          <w:sz w:val="28"/>
          <w:sz w:val="28"/>
          <w:szCs w:val="28"/>
          <w:rtl w:val="true"/>
          <w:lang w:bidi="ar-SA"/>
        </w:rPr>
        <w:t xml:space="preserve">لا يستطيع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أهمية القرآن ودوره الفاعل في إغناء المسلمين بالمُثُل والقيم الصالحة لحياتهم ، وأين الذي يتجرأ ويمحو الأثر الوضّاء لمسيرة أُمّة عبر قرون مديدة وهي تستضيئ بآيات الوحي وتستلهم من أنواره وإشعاعاته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والرسول صلی الله علیه و آله أول من علم هذا الكلام ، وأول من أدرك أهميته وفائدته ، كيف لا وقد تلىٰ عليهم آياته وقرأ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وقرأ </w:t>
      </w:r>
      <w:bookmarkStart w:id="29" w:name="pg19069_186975"/>
    </w:p>
    <w:p>
      <w:pPr>
        <w:pStyle w:val="BookText"/>
        <w:rPr/>
      </w:pPr>
      <w:bookmarkEnd w:id="29"/>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وَهُدًى وَرَحْمَةً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4248610_1280447820"/>
      <w:bookmarkStart w:id="31" w:name="_Toc10"/>
      <w:bookmarkEnd w:id="30"/>
      <w:r>
        <w:rPr>
          <w:rtl w:val="true"/>
        </w:rPr>
        <w:t>الرسول يطيع القرآن</w:t>
      </w:r>
      <w:bookmarkEnd w:id="31"/>
    </w:p>
    <w:p>
      <w:pPr>
        <w:pStyle w:val="BookText"/>
        <w:rPr/>
      </w:pPr>
      <w:r>
        <w:rPr>
          <w:rFonts w:ascii="IRNazanin" w:hAnsi="IRNazanin" w:eastAsia="IRNazanin"/>
          <w:color w:val="111111"/>
          <w:sz w:val="28"/>
          <w:sz w:val="28"/>
          <w:szCs w:val="28"/>
          <w:rtl w:val="true"/>
          <w:lang w:bidi="fa-IR"/>
        </w:rPr>
        <w:t>كان رسول الله صلی الله علیه و آله هو المبادر الأول إلى العمل بأحكام القرآن وامتثال أوامره ونواهيه ، وقد بلغ الغاية القصوى في التعبّد بجميع ما فيه ، وكيف لا وهو صلی الله علیه و آله الواسطة إلى تبليغ ألفاظه وجمله وقراءته وأحكامه إلى سائر أفراد الأُمّة ؟</w:t>
      </w:r>
    </w:p>
    <w:p>
      <w:pPr>
        <w:pStyle w:val="Heading3"/>
        <w:numPr>
          <w:ilvl w:val="2"/>
          <w:numId w:val="1"/>
        </w:numPr>
        <w:rPr/>
      </w:pPr>
      <w:bookmarkStart w:id="32" w:name="__RefHeading___Toc14248612_1280447820"/>
      <w:bookmarkStart w:id="33" w:name="_Toc11"/>
      <w:bookmarkEnd w:id="32"/>
      <w:r>
        <w:rPr>
          <w:rtl w:val="true"/>
        </w:rPr>
        <w:t>آية من آيات التنزيل</w:t>
      </w:r>
      <w:bookmarkEnd w:id="33"/>
    </w:p>
    <w:p>
      <w:pPr>
        <w:pStyle w:val="BookText"/>
        <w:rPr/>
      </w:pPr>
      <w:r>
        <w:rPr>
          <w:rFonts w:ascii="Amiri" w:hAnsi="Amiri" w:eastAsia="Amiri" w:cs="Amiri"/>
          <w:color w:val="111111"/>
          <w:sz w:val="28"/>
          <w:sz w:val="28"/>
          <w:szCs w:val="28"/>
          <w:rtl w:val="true"/>
          <w:lang w:bidi="ar-SA"/>
        </w:rPr>
        <w:t xml:space="preserve">هناك آية في القرآن الكريم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فالله سبحانه وتعالىٰ يشير بكتابة الوصيَّة إن ترك الإنسان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أنَّنا مخطئون إذ قلنا إنَّ خلافة المسلمين أهمُّ وأعظم من المال وإن كثُر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أيضاً إلى إبراهيم الخليل حيث يقول عنه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4" w:name="pg19069_186976"/>
    </w:p>
    <w:p>
      <w:pPr>
        <w:pStyle w:val="BookText"/>
        <w:rPr/>
      </w:pPr>
      <w:bookmarkEnd w:id="34"/>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لم يكن مأموراً بالوصيَّة ، أفلا يصحَّ أن نقول إنَّه اقتدىٰ بأبيه إبراهيم ؟ وقد شهد له القرآن بذلك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4248614_1280447820"/>
      <w:bookmarkStart w:id="36" w:name="_Toc12"/>
      <w:bookmarkEnd w:id="35"/>
      <w:r>
        <w:rPr>
          <w:rtl w:val="true"/>
        </w:rPr>
        <w:t>الوصيَّة ساعة الاحتضار</w:t>
      </w:r>
      <w:bookmarkEnd w:id="36"/>
    </w:p>
    <w:p>
      <w:pPr>
        <w:pStyle w:val="BookText"/>
        <w:rPr/>
      </w:pPr>
      <w:r>
        <w:rPr>
          <w:rFonts w:ascii="IRNazanin" w:hAnsi="IRNazanin" w:eastAsia="IRNazanin"/>
          <w:color w:val="111111"/>
          <w:sz w:val="28"/>
          <w:sz w:val="28"/>
          <w:szCs w:val="28"/>
          <w:rtl w:val="true"/>
          <w:lang w:bidi="fa-IR"/>
        </w:rPr>
        <w:t xml:space="preserve">قد يتساءل البعض عن سبب تأخَّر الرسول صلی الله علیه و آله عن كتابته للوصيَّة حتَّىٰ ظنَّ البعض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 فلو أنَّ الرسول صلی الله علیه و آله تعجَّل في الأمر لما كان هذا الجدال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فات هؤلاء الشيء الكثير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شرط الوصية أن تكون مكتوبة ، بل يكفي فيها أن تكون مشهودة ، كما سيأتي في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أراد النبي أن يكتبه في مرضه الأخير كان قد قاله أكثر من مرّة ، وذكّر به في مناسبات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الوصية يضطرّ إلىٰ كتابتها حين يشعر بوقوع الاختلاف من بعده ، وهذا ما فعله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القرآن الكريم ما يؤكد أن الوصية لا يشترط فيها الكتابة ، ويؤكد أيضاً أنها قد تكون عند حضور الموت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7" w:name="pg19069_186977"/>
    </w:p>
    <w:p>
      <w:pPr>
        <w:pStyle w:val="BookText"/>
        <w:rPr/>
      </w:pPr>
      <w:bookmarkEnd w:id="37"/>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فليس هناك غرابة في أن تكون وصية النبي صلی الله علیه و آله قبل الموت أو ساعة الاحتضار ، وأن تكون شفاهية غير 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التذكير بأن النبي صلی الله علیه و آله قد أوصى بهذا الأمر مراراً كما قدّمنا</w:t>
      </w:r>
      <w:r>
        <w:rPr>
          <w:rFonts w:eastAsia="IRNazanin" w:cs="IRNazanin"/>
          <w:color w:val="111111"/>
          <w:sz w:val="28"/>
          <w:szCs w:val="28"/>
          <w:rtl w:val="true"/>
          <w:lang w:bidi="fa-IR"/>
        </w:rPr>
        <w:t>.</w:t>
      </w:r>
    </w:p>
    <w:p>
      <w:pPr>
        <w:pStyle w:val="Heading3"/>
        <w:numPr>
          <w:ilvl w:val="2"/>
          <w:numId w:val="1"/>
        </w:numPr>
        <w:rPr/>
      </w:pPr>
      <w:bookmarkStart w:id="38" w:name="__RefHeading___Toc14248616_1280447820"/>
      <w:bookmarkStart w:id="39" w:name="_Toc13"/>
      <w:bookmarkEnd w:id="38"/>
      <w:r>
        <w:rPr>
          <w:rtl w:val="true"/>
        </w:rPr>
        <w:t>ضياع الأتعاب</w:t>
      </w:r>
      <w:bookmarkEnd w:id="39"/>
    </w:p>
    <w:p>
      <w:pPr>
        <w:pStyle w:val="BookText"/>
        <w:rPr/>
      </w:pPr>
      <w:r>
        <w:rPr>
          <w:rFonts w:ascii="Amiri" w:hAnsi="Amiri" w:eastAsia="Amiri" w:cs="Amiri"/>
          <w:color w:val="111111"/>
          <w:sz w:val="28"/>
          <w:sz w:val="28"/>
          <w:szCs w:val="28"/>
          <w:rtl w:val="true"/>
          <w:lang w:bidi="ar-SA"/>
        </w:rPr>
        <w:t xml:space="preserve">لنفرض أنَّ الرسول صلی الله علیه و آله بما يملكه من روح طاهرة ونفس كبيرة خاف أن تضيع الرسالة بعد وفاته ، إذ إنَّه سمع جبرئيل يقول عن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فلنقل إنَّه خشي أن تضيع أتعابه التي قال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أُوذي أحدٌ مثل ما أُوذيت في الله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فأراد أن يكتب كتاباً لن يضلَّ المسلمون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ذلك ضرر علىٰ أحد ؟ أم أنَّه طلب شيئاً ليس له دخل فيه ، ولا من شؤونه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صلی الله علیه و آله كان يتألَّم في حياته من ضلال الناس حتَّىٰ أخبره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تَذْهَبْ نَفْسُكَ عَلَيْهِمْ حَسَرَاتٍ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فالنبيُّ بروحه الطيِّبة والتوَّاقة إلىٰ هداية الناس وإرشادهم إلىٰ سبيل الحقِّ ، أراد أن يضمن استمرار هذه المسيرة علىٰ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يا ترىٰ كانت خسارة المسلمين بسبب إضاعة تلك الفرصة ؟ تلك الخسارة التي نشهد بعض فصولها الآن من جراء عدم كتابة تلك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تهوِّلوا ذلك ولا تنفخوا القضية ، فما هي إلاَّ كلمات ، وما فائدة الكلمات أمام كتاب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فمعنى ذلك هو أن نردَّ قول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ونكذِّبه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والحيرة علىٰ أشدِّها في نفوس المسلمين المعاصرين ، فهم بين أن يردُّوا علىٰ الرسول ما قال ، وبين أن يسمعوا له ويطيعوا ، كما أمرهم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w:t>
      </w:r>
      <w:r>
        <w:rPr>
          <w:rFonts w:eastAsia="Amiri" w:cs="Amiri" w:ascii="Amiri" w:hAnsi="Amiri"/>
          <w:color w:val="111111"/>
          <w:sz w:val="28"/>
          <w:szCs w:val="28"/>
          <w:rtl w:val="true"/>
          <w:lang w:bidi="ar-SA"/>
        </w:rPr>
        <w:t xml:space="preserve">... ) </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ولا أعتقد أنَّ هناك مسلماً واحداً يرجِّح عصيان الرسول صلی الله علیه و آله ليبرىَ ساحة الصحابة وينزِّههم أمام التاريخ ، وإن وُجِدَ هذا فهو ليس بمسلم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0" w:name="pg19069_186979"/>
    </w:p>
    <w:p>
      <w:pPr>
        <w:pStyle w:val="Heading2"/>
        <w:numPr>
          <w:ilvl w:val="1"/>
          <w:numId w:val="1"/>
        </w:numPr>
        <w:rPr/>
      </w:pPr>
      <w:bookmarkStart w:id="41" w:name="__RefHeading___Toc14248618_1280447820"/>
      <w:bookmarkStart w:id="42" w:name="_Toc14"/>
      <w:bookmarkEnd w:id="40"/>
      <w:bookmarkEnd w:id="41"/>
      <w:r>
        <w:rPr>
          <w:rtl w:val="true"/>
        </w:rPr>
        <w:t>حديث الوصية</w:t>
      </w:r>
      <w:bookmarkEnd w:id="42"/>
    </w:p>
    <w:p>
      <w:pPr>
        <w:pStyle w:val="Heading3"/>
        <w:numPr>
          <w:ilvl w:val="2"/>
          <w:numId w:val="1"/>
        </w:numPr>
        <w:rPr/>
      </w:pPr>
      <w:bookmarkStart w:id="43" w:name="__RefHeading___Toc14248620_128044782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يمكن مراجعة حديث الوصيَّة والتمعّن في ايحاءاته بدقَّة أكثر لقتل الشكِّ باليقين والخروج من دائرة الحيرة والتردُّد ، وهذا بحقٍّ هو الطريق الأمثل في التفكير السليم والمنهجي ، بعيداً عن فلان يقول ، والعالم الكذائي ينقل ، وسمعت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أنت بنفسك أن تطَّلع وتمحِّص وتناقش وتصل إلى قناعاتك أنت ، لا قناعات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متىٰ تقلِّد في كلِّ شيء ؟ وتتَّبع أقوال هذا وذاك ولا رأي لك ؟ لا أقول أن يكون لك رأي مقابل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تفهم ذلك لأنَّني أدعوك إلى التأمّل والتفكير لا إلىٰ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نشير إلىٰ أحاديث الوصيَّة مستخرجةً من أهم مصادرها ، لتتمكَّن من مراجعتها وإخراج النص الأكثر صحَّة ودقَّة من النصوص الأخرىٰ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248622_1280447820"/>
      <w:bookmarkStart w:id="46" w:name="_Toc16"/>
      <w:bookmarkEnd w:id="45"/>
      <w:r>
        <w:rPr>
          <w:rtl w:val="true"/>
        </w:rPr>
        <w:t xml:space="preserve">الحديث الأول </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 الله علیه و آله وفي البيت رجال فيهم عمر بن الخطَّاب ،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أكتب لكم كتاباً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قد غلب عليه الوجع ، وعندكم القرآن حسبنا كتاب الله ، فاختلف أهل البيت فاختصموا ،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w:t>
      </w:r>
      <w:bookmarkStart w:id="47" w:name="pg19069_186980"/>
    </w:p>
    <w:p>
      <w:pPr>
        <w:pStyle w:val="BookText"/>
        <w:rPr/>
      </w:pPr>
      <w:bookmarkEnd w:id="47"/>
      <w:r>
        <w:rPr>
          <w:rFonts w:ascii="IRNazanin" w:hAnsi="IRNazanin" w:eastAsia="IRNazanin"/>
          <w:color w:val="111111"/>
          <w:sz w:val="28"/>
          <w:sz w:val="28"/>
          <w:szCs w:val="28"/>
          <w:rtl w:val="true"/>
          <w:lang w:bidi="fa-IR"/>
        </w:rPr>
        <w:t xml:space="preserve">يكتب لكم النبيُّ كتاباً لا تضلُّوا بعده ، ومنهم من يقول ما قاله عمر ، فلمَّا أكثروا اللغو والاختلاف عند النبيِّ ، قال لهم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 رسول الله صلی الله علیه و آله ، وبين أن يكتب لهم ذلك الكتاب من اختلافهم ولغطهم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4248624_1280447820"/>
      <w:bookmarkStart w:id="49" w:name="_Toc17"/>
      <w:bookmarkEnd w:id="48"/>
      <w:r>
        <w:rPr>
          <w:rtl w:val="true"/>
        </w:rPr>
        <w:t xml:space="preserve">الحديث الثاني </w:t>
      </w:r>
      <w:r>
        <w:rPr>
          <w:rtl w:val="true"/>
        </w:rPr>
        <w:t>:</w:t>
      </w:r>
      <w:bookmarkEnd w:id="49"/>
    </w:p>
    <w:p>
      <w:pPr>
        <w:pStyle w:val="BookText"/>
        <w:rPr/>
      </w:pPr>
      <w:r>
        <w:rPr>
          <w:rFonts w:ascii="IRNazanin" w:hAnsi="IRNazanin" w:eastAsia="IRNazanin"/>
          <w:color w:val="111111"/>
          <w:sz w:val="28"/>
          <w:sz w:val="28"/>
          <w:szCs w:val="28"/>
          <w:rtl w:val="true"/>
          <w:lang w:bidi="fa-IR"/>
        </w:rPr>
        <w:t xml:space="preserve">عن سعيد بن جبير ، عن ابن عبَّاس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أدراك 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حتى خضب دمعه الحصباء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وجعه يوم الخميس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بكتاب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فتنازعوا ،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ممَّا تدعوني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عند موته بثلاث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أخرجوا المشركين من جزيرة العرب ، وأجيزوا الوفد بنحو ما 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الثالثة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4248626_1280447820"/>
      <w:bookmarkStart w:id="51" w:name="_Toc18"/>
      <w:bookmarkEnd w:id="50"/>
      <w:r>
        <w:rPr>
          <w:rtl w:val="true"/>
        </w:rPr>
        <w:t xml:space="preserve">الحديث الثالث </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تسيل دموعه حتَّىٰ رؤيت علىٰ خدَّيه كأنَّها نظام اللؤلؤ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بالكتف والدواة ، أو اللوح والدواة ،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bookmarkStart w:id="52" w:name="pg19069_186981"/>
    </w:p>
    <w:p>
      <w:pPr>
        <w:pStyle w:val="BookText"/>
        <w:rPr/>
      </w:pPr>
      <w:bookmarkEnd w:id="52"/>
      <w:r>
        <w:rPr>
          <w:rFonts w:ascii="Amiri" w:hAnsi="Amiri" w:eastAsia="Amiri" w:cs="Amiri"/>
          <w:color w:val="111111"/>
          <w:sz w:val="28"/>
          <w:sz w:val="28"/>
          <w:szCs w:val="28"/>
          <w:rtl w:val="true"/>
          <w:lang w:bidi="ar-SA"/>
        </w:rPr>
        <w:t xml:space="preserve">يهجر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4248628_1280447820"/>
      <w:bookmarkStart w:id="54" w:name="_Toc19"/>
      <w:bookmarkEnd w:id="53"/>
      <w:r>
        <w:rPr>
          <w:rtl w:val="true"/>
        </w:rPr>
        <w:t xml:space="preserve">الحديث الرابع </w:t>
      </w:r>
      <w:r>
        <w:rPr>
          <w:rtl w:val="true"/>
        </w:rPr>
        <w:t>:</w:t>
      </w:r>
      <w:bookmarkEnd w:id="54"/>
    </w:p>
    <w:p>
      <w:pPr>
        <w:pStyle w:val="BookText"/>
        <w:rPr/>
      </w:pPr>
      <w:r>
        <w:rPr>
          <w:rFonts w:ascii="IRNazanin" w:hAnsi="IRNazanin" w:eastAsia="IRNazanin"/>
          <w:color w:val="111111"/>
          <w:sz w:val="28"/>
          <w:sz w:val="28"/>
          <w:szCs w:val="28"/>
          <w:rtl w:val="true"/>
          <w:lang w:bidi="fa-IR"/>
        </w:rPr>
        <w:t xml:space="preserve">عن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النبيُّ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بصحيفة ودواة ؛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النسوة من وراء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ما يقول رسول الله صلی الله علیه و آله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إنَّكن صويحبات يوسف ، إذا مرض رسول الله عصرتنَّ أعينكنَّ ، وإذا صحَّ ركبتنَّ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دعوهنَّ فإنَّهنَّ خير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4248630_1280447820"/>
      <w:bookmarkStart w:id="56" w:name="_Toc20"/>
      <w:bookmarkEnd w:id="55"/>
      <w:r>
        <w:rPr>
          <w:rtl w:val="true"/>
        </w:rPr>
        <w:t xml:space="preserve">الحديث الخامس </w:t>
      </w:r>
      <w:r>
        <w:rPr>
          <w:rtl w:val="true"/>
        </w:rPr>
        <w:t>:</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صلی الله علیه و آله غلبه الوجع ، وعندنا كتاب الله حسبنا ، فاختلفوا وأكثروا اللغط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ولا ينبغي عندي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صلی الله علیه و آله وبين كتابه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7" w:name="pg19069_186982"/>
    </w:p>
    <w:p>
      <w:pPr>
        <w:pStyle w:val="Heading3"/>
        <w:numPr>
          <w:ilvl w:val="2"/>
          <w:numId w:val="1"/>
        </w:numPr>
        <w:rPr/>
      </w:pPr>
      <w:bookmarkStart w:id="58" w:name="__RefHeading___Toc14248632_1280447820"/>
      <w:bookmarkStart w:id="59" w:name="_Toc21"/>
      <w:bookmarkEnd w:id="57"/>
      <w:bookmarkEnd w:id="58"/>
      <w:r>
        <w:rPr>
          <w:rtl w:val="true"/>
        </w:rPr>
        <w:t xml:space="preserve">الحديث السادس </w:t>
      </w:r>
      <w:r>
        <w:rPr>
          <w:rtl w:val="true"/>
        </w:rPr>
        <w:t>:</w:t>
      </w:r>
      <w:bookmarkEnd w:id="59"/>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أدراك 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 آله وجعه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بكتاب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ينبغي عند نبيٍّ تنازع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 استفهموه ، فذهبوا يردُّون عليه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ممَّا تدعوني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وأوصاهم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أخرجوا المشركين من جزيرة العرب ، وأجيزوا الوفد بنحو ما 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وسكت عن الثالثة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فنسيتها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4248634_1280447820"/>
      <w:bookmarkStart w:id="61" w:name="_Toc22"/>
      <w:bookmarkEnd w:id="60"/>
      <w:r>
        <w:rPr>
          <w:rtl w:val="true"/>
        </w:rPr>
        <w:t xml:space="preserve">الحديث السابع </w:t>
      </w:r>
      <w:r>
        <w:rPr>
          <w:rtl w:val="true"/>
        </w:rPr>
        <w:t>:</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ابن عبَّاس رضي الله 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حتَّىٰ بلَّ دمعه الحصىٰ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ما يوم الخميس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 آله وجعه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بكتف أكتب لكم كتاباً لا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أهجر ؟ استفهموه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ذروني فالذي أنا فيه خير ممَّا تدعوني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بثلاث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أخرجوا المشركين من جزيرة العرب ، وأجيزوا الوفد بنحو ما كنت أجيزهم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إمَّا أن سكت عنها ، وإمَّا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فنسيتها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2" w:name="pg19069_186983"/>
    </w:p>
    <w:p>
      <w:pPr>
        <w:pStyle w:val="Heading3"/>
        <w:numPr>
          <w:ilvl w:val="2"/>
          <w:numId w:val="1"/>
        </w:numPr>
        <w:rPr/>
      </w:pPr>
      <w:bookmarkStart w:id="63" w:name="__RefHeading___Toc14248636_1280447820"/>
      <w:bookmarkStart w:id="64" w:name="_Toc23"/>
      <w:bookmarkEnd w:id="62"/>
      <w:bookmarkEnd w:id="63"/>
      <w:r>
        <w:rPr>
          <w:rtl w:val="true"/>
        </w:rPr>
        <w:t xml:space="preserve">الحديث الثامن </w:t>
      </w:r>
      <w:r>
        <w:rPr>
          <w:rtl w:val="true"/>
        </w:rPr>
        <w:t>:</w:t>
      </w:r>
      <w:bookmarkEnd w:id="64"/>
    </w:p>
    <w:p>
      <w:pPr>
        <w:pStyle w:val="BookText"/>
        <w:rPr/>
      </w:pPr>
      <w:r>
        <w:rPr>
          <w:rFonts w:ascii="IRNazanin" w:hAnsi="IRNazanin" w:eastAsia="IRNazanin"/>
          <w:color w:val="111111"/>
          <w:sz w:val="28"/>
          <w:sz w:val="28"/>
          <w:szCs w:val="28"/>
          <w:rtl w:val="true"/>
          <w:lang w:bidi="fa-IR"/>
        </w:rPr>
        <w:t xml:space="preserve">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وبيننا وبين النساء حجاب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اغسلوني بسبع قرب ، وأتوني بصحيفة ودواة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أئتوا رسول الله صلی الله علیه و آله بحاجته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اسكتن فإنَّكنَّ صواحبه ، إذا مرض عصرتنَّ أعينكنَّ ، وإذا صحَّ أخذتنَّ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خير منكم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4248638_1280447820"/>
      <w:bookmarkStart w:id="66" w:name="_Toc24"/>
      <w:bookmarkEnd w:id="65"/>
      <w:r>
        <w:rPr>
          <w:rtl w:val="true"/>
        </w:rPr>
        <w:t xml:space="preserve">الحديث التاسع </w:t>
      </w:r>
      <w:r>
        <w:rPr>
          <w:rtl w:val="true"/>
        </w:rPr>
        <w:t>:</w:t>
      </w:r>
      <w:bookmarkEnd w:id="66"/>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أكتب لكم كتاباً لا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وما ينبغي عند نبيٍّ تنازع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 استفهموه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4248640_1280447820"/>
      <w:bookmarkStart w:id="68" w:name="_Toc25"/>
      <w:bookmarkEnd w:id="67"/>
      <w:r>
        <w:rPr>
          <w:rtl w:val="true"/>
        </w:rPr>
        <w:t xml:space="preserve">الحديث العاشر </w:t>
      </w:r>
      <w:r>
        <w:rPr>
          <w:rtl w:val="true"/>
        </w:rPr>
        <w:t>:</w:t>
      </w:r>
      <w:bookmarkEnd w:id="68"/>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بكتاب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ممَّا تدعوني إليه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انتقل إلينا الحديث عبر طرقه المتعددة ، وألفاظه التي تتحد </w:t>
      </w:r>
    </w:p>
    <w:p>
      <w:pPr>
        <w:pStyle w:val="BookText"/>
        <w:rPr/>
      </w:pPr>
      <w:r>
        <w:rPr>
          <w:rFonts w:ascii="Amiri" w:hAnsi="Amiri" w:eastAsia="Amiri" w:cs="Amiri"/>
          <w:color w:val="111111"/>
          <w:sz w:val="28"/>
          <w:sz w:val="28"/>
          <w:szCs w:val="28"/>
          <w:rtl w:val="true"/>
          <w:lang w:bidi="ar-SA"/>
        </w:rPr>
        <w:t>أو تتقارب أحياناً وتختلف أحياناً من حيث الإجمال والتفصيل ، أو الزيادة والنقصان ، مع احتفاظها بالمحور الأصل الذي يدور حوله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الجملة فإن المحصل من طرق هذه الرواية بألفاظها المختلفة ، صورتان لهذا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 آله أراد أن يوصي فمنعه عمر بن الخطَّاب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يوصي فقال أحدهم ، 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يهجر </w:t>
      </w:r>
      <w:r>
        <w:rPr>
          <w:rFonts w:eastAsia="Amiri" w:cs="Amiri" w:ascii="Amiri" w:hAnsi="Amiri"/>
          <w:color w:val="111111"/>
          <w:sz w:val="28"/>
          <w:szCs w:val="28"/>
          <w:rtl w:val="true"/>
          <w:lang w:bidi="ar-SA"/>
        </w:rPr>
        <w:t xml:space="preserve">! </w:t>
      </w:r>
      <w:bookmarkStart w:id="69" w:name="pg19069_186985"/>
    </w:p>
    <w:p>
      <w:pPr>
        <w:pStyle w:val="Heading2"/>
        <w:numPr>
          <w:ilvl w:val="1"/>
          <w:numId w:val="1"/>
        </w:numPr>
        <w:rPr/>
      </w:pPr>
      <w:bookmarkStart w:id="70" w:name="__RefHeading___Toc14248642_1280447820"/>
      <w:bookmarkStart w:id="71" w:name="_Toc26"/>
      <w:bookmarkEnd w:id="69"/>
      <w:bookmarkEnd w:id="70"/>
      <w:r>
        <w:rPr>
          <w:rtl w:val="true"/>
        </w:rPr>
        <w:t>دراسة في منطوق الوصيَّة</w:t>
      </w:r>
      <w:bookmarkEnd w:id="71"/>
    </w:p>
    <w:p>
      <w:pPr>
        <w:pStyle w:val="Heading2"/>
        <w:numPr>
          <w:ilvl w:val="1"/>
          <w:numId w:val="1"/>
        </w:numPr>
        <w:rPr/>
      </w:pPr>
      <w:bookmarkStart w:id="72" w:name="__RefHeading___Toc14248644_1280447820"/>
      <w:bookmarkStart w:id="73" w:name="_Toc27"/>
      <w:bookmarkEnd w:id="72"/>
      <w:r>
        <w:rPr>
          <w:rtl w:val="true"/>
        </w:rPr>
        <w:t>والروايات الضبابية</w:t>
      </w:r>
      <w:bookmarkEnd w:id="73"/>
    </w:p>
    <w:p>
      <w:pPr>
        <w:pStyle w:val="Heading3"/>
        <w:numPr>
          <w:ilvl w:val="2"/>
          <w:numId w:val="1"/>
        </w:numPr>
        <w:rPr/>
      </w:pPr>
      <w:bookmarkStart w:id="74" w:name="__RefHeading___Toc14248646_1280447820"/>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بعد تلك الأحاديث التي ترقى إلى درجة المتفَق عليه ، اندسّت في ثنايا هذه الحادثة أخبار وروايات اُخر من شأنها أن تثير شيئاً من الضبابية ، كثيراً أو يسيراً ، على تلك الصورة التي تشكّل بنفسها إدانة كبيرة للتاريخ السياسي الذي خلف رحيل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دراسة في منطوق الوصية بأشكالها المختلفة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4248648_1280447820"/>
      <w:bookmarkStart w:id="77" w:name="_Toc29"/>
      <w:bookmarkEnd w:id="76"/>
      <w:r>
        <w:rPr>
          <w:rtl w:val="true"/>
        </w:rPr>
        <w:t xml:space="preserve">الشكل الأول </w:t>
      </w:r>
      <w:r>
        <w:rPr>
          <w:rtl w:val="true"/>
        </w:rPr>
        <w:t>:</w:t>
      </w:r>
      <w:bookmarkEnd w:id="77"/>
    </w:p>
    <w:p>
      <w:pPr>
        <w:pStyle w:val="BookText"/>
        <w:rPr/>
      </w:pPr>
      <w:r>
        <w:rPr>
          <w:rFonts w:ascii="Amiri" w:hAnsi="Amiri" w:eastAsia="Amiri" w:cs="Amiri"/>
          <w:color w:val="111111"/>
          <w:sz w:val="28"/>
          <w:sz w:val="28"/>
          <w:szCs w:val="28"/>
          <w:rtl w:val="true"/>
          <w:lang w:bidi="ar-SA"/>
        </w:rPr>
        <w:t xml:space="preserve">حاول فيه أصحابه أن يوجِّهوا الأنظار إلىٰ أمرٍ بعيد كلَّ البعد عن الوصية ولا علاقة له بها ولا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وصوَّروها وكأنَّها حادثة عائلية لا غير ، وكلامها مجمل لم يوضّح لسامعه أي المعاني يريد ، وإلىٰ أي المقاصد يرمي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نقل عن عمر بن الخطَّاب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عند النبيِّ وبيننا وبين النساء حجاب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اغسلوني بسبع قرب ، وأتوني بصحيفة ودواة أكتب لكم كتاباً لن تضلُّوا بعده أبداً ، فقالت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رسول الله بحاجته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اسكتن فإنَّكنَّ صواحبه إذا مرض عصرتنَّ أعينكنَّ ، وإذا صحَّ أخذتنَّ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خير منكم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محرَّف عن حديث الصلاة التي أقامها أبو بكر ، </w:t>
      </w:r>
    </w:p>
    <w:p>
      <w:pPr>
        <w:pStyle w:val="BookText"/>
        <w:rPr/>
      </w:pPr>
      <w:r>
        <w:rPr>
          <w:rFonts w:ascii="Amiri" w:hAnsi="Amiri" w:eastAsia="Amiri" w:cs="Amiri"/>
          <w:color w:val="111111"/>
          <w:sz w:val="28"/>
          <w:sz w:val="28"/>
          <w:szCs w:val="28"/>
          <w:rtl w:val="true"/>
          <w:lang w:bidi="ar-SA"/>
        </w:rPr>
        <w:t>فأسرع النبيُّ صلی الله علیه و آله يتهادىٰ بين العبَّاس وعليٍّ حتَّىٰ أقام الصلاة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هذا الحديث جرأة وتدخُّل في شؤون النبيِّ الخاصَّة لا ينبغي لأحد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حديث آخر ، ولكنَّهم ينقلونه عن عليٍّ علیه السلام ، وهذا الأُسلوب معروف مسبقاً ، إذ يبغون فيه تثبيت شيء على لسان صاحب القضية نفسها ، ليقولوا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إنَّه هو نفسه يقول بهذا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عن رسول الله صلی الله علیه و آله لمَّا ثقُلَ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إئتني بطبق أكتب فيه ما لا تضلُّ أُمَّتي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فخشيت أن تسبقني نفسه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أحفظ ذِرعاً من الصحيفة ، فكان رأسه بين ذراعي وعضدي ، فجعل يُوصي بالصلاة والزكاة وما ملكت أيمانكم ، قال ذلك حتَّىٰ فاضت نفسه ، وأمر بشهادة أن لا إله إلا الله وأنَّ محمَّداً عبده ورسوله ، من شهد بها حُرِّم على النار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 أن ننقل في هذا القسم حديث عائشة الذي يتناول الموضوع نفسه ، ولا يخفىٰ ما لها ، من موقف واضح وصريح في عداوتها وبغضها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الأسود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 عائشة أنَّ عليَّاً كان وصيّاً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مسندتَهُ إلىٰ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فلقد انخنث في حجري ، وما شعرت أنَّه مات ، فمتى أوصىٰ إليه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بالطبع محقَّة في بعض ما روت ؛ لأنَّ الرسول صلی الله علیه و آله بالفعل </w:t>
      </w:r>
      <w:bookmarkStart w:id="78" w:name="pg19069_186987"/>
    </w:p>
    <w:p>
      <w:pPr>
        <w:pStyle w:val="BookText"/>
        <w:rPr/>
      </w:pPr>
      <w:bookmarkEnd w:id="78"/>
      <w:r>
        <w:rPr>
          <w:rFonts w:ascii="Amiri" w:hAnsi="Amiri" w:eastAsia="Amiri" w:cs="Amiri"/>
          <w:color w:val="111111"/>
          <w:sz w:val="28"/>
          <w:sz w:val="28"/>
          <w:szCs w:val="28"/>
          <w:rtl w:val="true"/>
          <w:lang w:bidi="ar-SA"/>
        </w:rPr>
        <w:t xml:space="preserve">لم يوصِ ساعة موته ، غير أنَّها لم تذكر أنَّه أراد أن يوصي لشخص أو بشيءٍ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أحدهم منعه أو صرفه أو راجعه ، فترك الرسول الوصيَّة ، فلو أنَّها ذكرت ذلك لكان أقرب إلىٰ الحقيقة من إنكارها التامّ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الإنكار للوصيَّة جهد ذهب أدراج الرياح ولم يمنحه التأريخ أيَّ أهمية ، فقد نقل مسلم الذي نقل هذا الحديث أحاديث أُخرىٰ بعده تماماً توضح الحادثة بشكل أكثر واقعية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أنَّ طلحة بن مُصَرِّف سأل عبدالله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صلی الله علیه و آله أوصىٰ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كتب علىٰ الناس الوصيَّة ، أو أُمِروا بالوصيَّة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بكتاب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مسلم عن طريق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كتب علىٰ المسلمين الوصيَّة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السؤال طرحه قبلنا المسلمون ، وأنكروا أن يترك الرسول الناس بلا وصيَّة ، كيف ذلك وجاءهم هو بالوحي من الله بأن يوصوا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لاحظنا في الحديث المتقدّم أنه لمَّا لم يجد محيصاً لأنَّ رسول الله صلی الله علیه و آله أولىٰ من غيره بطاعة الله ، تراجع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بكتاب الله </w:t>
      </w:r>
      <w:r>
        <w:rPr>
          <w:rFonts w:eastAsia="IRNazanin" w:cs="IRNazanin"/>
          <w:color w:val="111111"/>
          <w:sz w:val="28"/>
          <w:szCs w:val="28"/>
          <w:rtl w:val="true"/>
          <w:lang w:bidi="fa-IR"/>
        </w:rPr>
        <w:t>».</w:t>
      </w:r>
    </w:p>
    <w:p>
      <w:pPr>
        <w:pStyle w:val="Heading3"/>
        <w:numPr>
          <w:ilvl w:val="2"/>
          <w:numId w:val="1"/>
        </w:numPr>
        <w:rPr/>
      </w:pPr>
      <w:bookmarkStart w:id="79" w:name="__RefHeading___Toc14248650_1280447820"/>
      <w:bookmarkStart w:id="80" w:name="_Toc30"/>
      <w:bookmarkEnd w:id="79"/>
      <w:r>
        <w:rPr>
          <w:rtl w:val="true"/>
        </w:rPr>
        <w:t xml:space="preserve">الشكل الثاني </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 البعض كثيراً ، وأراد أن يوجِّه الأنظار إلىٰ شخصية إسلامية بعينها ، ويقطع علىٰ المخالفين الأقوال ، فنقل عن رسول </w:t>
      </w:r>
      <w:bookmarkStart w:id="81" w:name="pg19069_186988"/>
    </w:p>
    <w:p>
      <w:pPr>
        <w:pStyle w:val="BookText"/>
        <w:rPr/>
      </w:pPr>
      <w:bookmarkEnd w:id="81"/>
      <w:r>
        <w:rPr>
          <w:rFonts w:ascii="IRNazanin" w:hAnsi="IRNazanin" w:eastAsia="IRNazanin"/>
          <w:color w:val="111111"/>
          <w:sz w:val="28"/>
          <w:sz w:val="28"/>
          <w:szCs w:val="28"/>
          <w:rtl w:val="true"/>
          <w:lang w:bidi="fa-IR"/>
        </w:rPr>
        <w:t xml:space="preserve">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بدواة وقرطاس أكتب لأبي بكر </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مسلم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في مرضه الذي مات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ادعي لي أباك وأخاك حتَّى أكتب كتاباً ، فإنِّي أخاف أن يتمنَّى متمنٍّ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 ويأبىٰ الله والمؤمنون إلاَّ أبا بكر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في مرضه الذي مات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ادعي لي عبدالرحمن بن أبي بكر ، أكتب لأبي بكر كتاباً لا يختلف عليه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دعيه معاذ الله أن يختلف عليك يا أبا بكر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كما ترى أنَّ الناس قد اختلفوا في أبي بكر ، فماذا يكون نصيب هذا الحديث وأشباهه ؟</w:t>
      </w:r>
    </w:p>
    <w:p>
      <w:pPr>
        <w:pStyle w:val="BookText"/>
        <w:rPr/>
      </w:pPr>
      <w:r>
        <w:rPr>
          <w:rFonts w:ascii="Amiri" w:hAnsi="Amiri" w:eastAsia="Amiri" w:cs="Amiri"/>
          <w:color w:val="111111"/>
          <w:sz w:val="28"/>
          <w:sz w:val="28"/>
          <w:szCs w:val="28"/>
          <w:rtl w:val="true"/>
          <w:lang w:bidi="ar-SA"/>
        </w:rPr>
        <w:t xml:space="preserve">ثُمَّ إنَّ رسول الله صلی الله علیه و آله لم يكتب ولم يقل أحد أنَّه كتب ثُمَّ ضاع الكتاب مثلاً ، فأين الكتاب الذي كتبه لأبي بكر ؟ وقد تمنَّىٰ الخلافة غيره كثير حتَّى قال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 وقىٰ الله 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السعي لم يلقَ نصيباً من التوفيق ، فكان بين ما رواه الآخرون شاذّاً وغريباً ، فلم يرجع إليه إلا من يبحث في بطون المصنَّفات عمَّا يدعم نظريَّته ومعتقداته بغض النظر عن الأُصول المتَّبعة في استخراج الحديث النبوي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248652_1280447820"/>
      <w:bookmarkStart w:id="83" w:name="_Toc31"/>
      <w:bookmarkEnd w:id="82"/>
      <w:r>
        <w:rPr>
          <w:rtl w:val="true"/>
        </w:rPr>
        <w:t xml:space="preserve">الشكل الثالث </w:t>
      </w:r>
      <w:r>
        <w:rPr>
          <w:rtl w:val="true"/>
        </w:rPr>
        <w:t>:</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أغلب الروايات ، حيث اتَّفقوا علىٰ نصٍّ متقارب رغم عدم </w:t>
      </w:r>
      <w:bookmarkStart w:id="84" w:name="pg19069_186989"/>
    </w:p>
    <w:p>
      <w:pPr>
        <w:pStyle w:val="BookText"/>
        <w:rPr/>
      </w:pPr>
      <w:bookmarkEnd w:id="84"/>
      <w:r>
        <w:rPr>
          <w:rFonts w:ascii="Amiri" w:hAnsi="Amiri" w:eastAsia="Amiri" w:cs="Amiri"/>
          <w:color w:val="111111"/>
          <w:sz w:val="28"/>
          <w:sz w:val="28"/>
          <w:szCs w:val="28"/>
          <w:rtl w:val="true"/>
          <w:lang w:bidi="ar-SA"/>
        </w:rPr>
        <w:t>دقَّته ، وتسالموا علىٰ صحَّته وتواتره ، ولكنَّهم أيضاً اختلفوا في بعض فقراته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4248654_1280447820"/>
      <w:bookmarkStart w:id="86" w:name="_Toc32"/>
      <w:bookmarkEnd w:id="85"/>
      <w:r>
        <w:rPr>
          <w:rtl w:val="true"/>
        </w:rPr>
        <w:t xml:space="preserve">الاختلاف الأوَّل </w:t>
      </w:r>
      <w:r>
        <w:rPr>
          <w:rtl w:val="true"/>
        </w:rPr>
        <w:t>:</w:t>
      </w:r>
      <w:bookmarkEnd w:id="86"/>
    </w:p>
    <w:p>
      <w:pPr>
        <w:pStyle w:val="BookText"/>
        <w:rPr/>
      </w:pPr>
      <w:r>
        <w:rPr>
          <w:rFonts w:ascii="IRNazanin" w:hAnsi="IRNazanin" w:eastAsia="IRNazanin"/>
          <w:color w:val="111111"/>
          <w:sz w:val="28"/>
          <w:sz w:val="28"/>
          <w:szCs w:val="28"/>
          <w:rtl w:val="true"/>
          <w:lang w:bidi="fa-IR"/>
        </w:rPr>
        <w:t xml:space="preserve">وقع أوَّل اختلاف في الشخص الذي منع الرسول بسبب إغفال بعض الرواة ذكر ذلك الشخص ، حيث أنّهم نقلوا كلمة النبيِّ صلی الله علیه و آله بطلبه للكتاب ، ثُمَّ أردفوها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ينبغي عند النبيِّ تنازع </w:t>
      </w:r>
      <w:r>
        <w:rPr>
          <w:rFonts w:eastAsia="IRNazanin" w:cs="IRNazanin"/>
          <w:color w:val="111111"/>
          <w:sz w:val="28"/>
          <w:szCs w:val="28"/>
          <w:rtl w:val="true"/>
          <w:lang w:bidi="fa-IR"/>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وأحسب أنَّ إغفال ذكر المتصدِّي لمنع الوصيَّة في بعض الروايات سببه إبعاد شبهة الصدِّ عن تبليغ الرسول صلی الله علیه و آله بما ينفع المسلمين ، وهذا لعمري أمر خطير والتهاون فيه والتسامح معه لا ينبئ إلاَّ عن ضحالة وسذاجة مفضوحة لا يسترها ساتر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وأحسب أيضاً لو أنَّ الروايات وصلت إلينا بدون اسم ، ولم تعيِّن بشكل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هذه التي أوردناها أعلاه ولا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لوصيَّة الرسول ، لتبارىٰ كثيرون من مختلف المذاهب في رمي هذه التهمة علىٰ إخوانه الآخرين ، ولأشبع بعضنا بعضاً تقريعاً وتجريحاً ، ولنالت الشبهة جميع الصحابة من مختلف الأذواق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ذلك لم يحدث والحمد لله ، وفقأت عين الفتنة روايات متواترة تذكر بدون تلجلج مانع الوصيَّة ، وحيث إنَّ مانع الوصيَّة شخصية ينظرون إليها بعين الإكبار والتجليل ، تسامحوا معه ، وعلَّلوا منعه بكلِّ ما يمكنهم أن يعلِّلوا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عدم ذكر مانع الوصيَّة فيما نقلناه والاعتذار له من قبل بعض الباحثين ، هو اعتراف منهم بأنَّ مانع الوصيَّة قد عمل شيئاً </w:t>
      </w:r>
      <w:bookmarkStart w:id="87" w:name="pg19069_186990"/>
    </w:p>
    <w:p>
      <w:pPr>
        <w:pStyle w:val="BookText"/>
        <w:rPr/>
      </w:pPr>
      <w:bookmarkEnd w:id="87"/>
      <w:r>
        <w:rPr>
          <w:rFonts w:ascii="Amiri" w:hAnsi="Amiri" w:eastAsia="Amiri" w:cs="Amiri"/>
          <w:color w:val="111111"/>
          <w:sz w:val="28"/>
          <w:sz w:val="28"/>
          <w:szCs w:val="28"/>
          <w:rtl w:val="true"/>
          <w:lang w:bidi="ar-SA"/>
        </w:rPr>
        <w:t xml:space="preserve">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غضُّوا الطرف عن ذكر اسمه ، لكي لا تناله ملامة اللائمين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4248656_1280447820"/>
      <w:bookmarkStart w:id="89" w:name="_Toc33"/>
      <w:bookmarkEnd w:id="88"/>
      <w:r>
        <w:rPr>
          <w:rtl w:val="true"/>
        </w:rPr>
        <w:t xml:space="preserve">الاختلاف الثاني </w:t>
      </w:r>
      <w:r>
        <w:rPr>
          <w:rtl w:val="true"/>
        </w:rPr>
        <w:t>:</w:t>
      </w:r>
      <w:bookmarkEnd w:id="89"/>
    </w:p>
    <w:p>
      <w:pPr>
        <w:pStyle w:val="BookText"/>
        <w:rPr/>
      </w:pPr>
      <w:r>
        <w:rPr>
          <w:rFonts w:ascii="IRNazanin" w:hAnsi="IRNazanin" w:eastAsia="IRNazanin"/>
          <w:color w:val="111111"/>
          <w:sz w:val="28"/>
          <w:sz w:val="28"/>
          <w:szCs w:val="28"/>
          <w:rtl w:val="true"/>
          <w:lang w:bidi="fa-IR"/>
        </w:rPr>
        <w:t xml:space="preserve">وقع الاختلاف الثاني في صدر عبارة الرسول صلی الله علیه و آله ، فعلىٰ رواية مسلم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أكتب لكم كتاباً لا تضلُّوا بعدي </w:t>
      </w:r>
      <w:r>
        <w:rPr>
          <w:rFonts w:eastAsia="IRNazanin" w:cs="IRNazanin"/>
          <w:color w:val="111111"/>
          <w:sz w:val="28"/>
          <w:szCs w:val="28"/>
          <w:rtl w:val="true"/>
          <w:lang w:bidi="fa-IR"/>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في باب الجهاد والسير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أكتب لكم كتاباً لن تضلُّوا بعده </w:t>
      </w:r>
      <w:r>
        <w:rPr>
          <w:rFonts w:eastAsia="Amiri" w:cs="Amiri" w:ascii="Amiri" w:hAnsi="Amiri"/>
          <w:color w:val="111111"/>
          <w:sz w:val="28"/>
          <w:szCs w:val="28"/>
          <w:rtl w:val="true"/>
          <w:lang w:bidi="ar-SA"/>
        </w:rPr>
        <w:t xml:space="preserve">...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مسنده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بالكتف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اللوح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لكم كتاباً لن تضلُّوا بعده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أبو بكر أحمد بن عبدالعزيز الجوهري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عبَّاس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بدواة وصحيفة أكتب كتاباً لا تضلُّوا بعده </w:t>
      </w:r>
      <w:r>
        <w:rPr>
          <w:rFonts w:eastAsia="IRNazanin" w:cs="IRNazanin"/>
          <w:color w:val="111111"/>
          <w:sz w:val="28"/>
          <w:szCs w:val="28"/>
          <w:rtl w:val="true"/>
          <w:lang w:bidi="fa-IR"/>
        </w:rPr>
        <w:t xml:space="preserve">...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الطبراني العبارة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بدواة وقرطاس أكتب لكم كتاباً </w:t>
      </w:r>
      <w:r>
        <w:rPr>
          <w:rFonts w:eastAsia="Amiri" w:cs="Amiri" w:ascii="Amiri" w:hAnsi="Amiri"/>
          <w:color w:val="111111"/>
          <w:sz w:val="28"/>
          <w:szCs w:val="28"/>
          <w:rtl w:val="true"/>
          <w:lang w:bidi="ar-SA"/>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فالعبارة ليست واحدة في اللفظ ، وإن كانت واحدة في المعنىٰ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يهمُّنا هنا هو أنَّ لفظ الرسول صلی الله علیه و آله لم يحفظ ، وإنَّما حفظ معناه</w:t>
      </w:r>
      <w:r>
        <w:rPr>
          <w:rFonts w:eastAsia="IRNazanin" w:cs="IRNazanin"/>
          <w:color w:val="111111"/>
          <w:sz w:val="28"/>
          <w:szCs w:val="28"/>
          <w:rtl w:val="true"/>
          <w:lang w:bidi="fa-IR"/>
        </w:rPr>
        <w:t xml:space="preserve">. </w:t>
      </w:r>
      <w:bookmarkStart w:id="90" w:name="pg19069_186991"/>
    </w:p>
    <w:p>
      <w:pPr>
        <w:pStyle w:val="Heading3"/>
        <w:numPr>
          <w:ilvl w:val="2"/>
          <w:numId w:val="1"/>
        </w:numPr>
        <w:rPr/>
      </w:pPr>
      <w:bookmarkStart w:id="91" w:name="__RefHeading___Toc14248658_1280447820"/>
      <w:bookmarkStart w:id="92" w:name="_Toc34"/>
      <w:bookmarkEnd w:id="90"/>
      <w:bookmarkEnd w:id="91"/>
      <w:r>
        <w:rPr>
          <w:rtl w:val="true"/>
        </w:rPr>
        <w:t xml:space="preserve">الاختلاف الثالث </w:t>
      </w:r>
      <w:r>
        <w:rPr>
          <w:rtl w:val="true"/>
        </w:rPr>
        <w:t>:</w:t>
      </w:r>
      <w:bookmarkEnd w:id="92"/>
    </w:p>
    <w:p>
      <w:pPr>
        <w:pStyle w:val="BookText"/>
        <w:rPr/>
      </w:pPr>
      <w:r>
        <w:rPr>
          <w:rFonts w:ascii="Amiri" w:hAnsi="Amiri" w:eastAsia="Amiri" w:cs="Amiri"/>
          <w:color w:val="111111"/>
          <w:sz w:val="28"/>
          <w:sz w:val="28"/>
          <w:szCs w:val="28"/>
          <w:rtl w:val="true"/>
          <w:lang w:bidi="ar-SA"/>
        </w:rPr>
        <w:t xml:space="preserve">وقع الاختلاف الثالث في لفظة أثبتها بعض الرواة وأهملها آخرون ،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منقولة بتواتر ، ويمكن اعتبار التسامح في عدم ذكرها تخفيفاً من الرواة وتهويناً من أمر الوصيَّة ، حيث لا يخفىٰ أنَّ ذكرها كم يؤكِّد ويثبت المعنىٰ ، وعدمه يهوّن من أمر ذلك التأكيد والاثبات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نراجعها في معاجم اللغة هي ظرف زمان للتأكيد في المستقبل نفياً أو إثباتاً ، والأبدي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نهاية له </w:t>
      </w:r>
      <w:r>
        <w:rPr>
          <w:rStyle w:val="FootnoteAnchor"/>
          <w:rtl w:val="true"/>
        </w:rPr>
        <w:footnoteReference w:id="71"/>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نَّدْخُلَهَا أَبَدًا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إثبات أو انكار هذه الكلمة يغيِّر كثيراً في المعنىٰ ، فلو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 فإنه يمكن أن نفهم أنَّ المسلمين لن يضلُّوا في اختيار الخليفة ، أو لن يضلُّوا في سياستهم العامة التي ستلي مرحلة الرسول مباشرة ، أو أنَّ تلك الوصيَّة حتَّىٰ ولو لم يكتبها فإنَّها ليست بذات خطر عظيم علينا نحن المتأخرين ، وحتَّىٰ لو كانت موجودة فإنَّنا لن ننتفع بها عملياً وإن كنَّا ننتفع بها روحياً ، تماماً كآيات القرآن المنسوخة التي نقرأها كلَّ حين ولا نعمل بها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ففائدة تلك الوصيَّة فائدة محدودة انتهىٰ وقتها ، وإن كنَّا نؤاخذ علىٰ عمر بن الخطاب منعه لتلك الوصيَّة فإنَّ مؤاخذتنا لن تصل إلىٰ </w:t>
      </w:r>
      <w:bookmarkStart w:id="93" w:name="pg19069_186992"/>
    </w:p>
    <w:p>
      <w:pPr>
        <w:pStyle w:val="BookText"/>
        <w:rPr/>
      </w:pPr>
      <w:bookmarkEnd w:id="93"/>
      <w:r>
        <w:rPr>
          <w:rFonts w:ascii="Amiri" w:hAnsi="Amiri" w:eastAsia="Amiri" w:cs="Amiri"/>
          <w:color w:val="111111"/>
          <w:sz w:val="28"/>
          <w:sz w:val="28"/>
          <w:szCs w:val="28"/>
          <w:rtl w:val="true"/>
          <w:lang w:bidi="ar-SA"/>
        </w:rPr>
        <w:t>حدِّ رفع دعوىٰ لمحاكمته لعدَّة قضايا نرىٰ أنَّه أوقع المسلمين فيها بسبب منعه لتلك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والحال أنَّه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الضلال الذي يغرق فيه المسلمون هذه الأيَّام يقع جزء منه بالتأكيد علىٰ عاتق مانع تلك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علمنا أيضاً كما مرَّ عليك أنَّ جهوداً بُذلت لتهميش أهميَّة هذه الحادثة ، وهذه الجهود تناولت الحادثة من عدَّة جوانب كما لاحظت في الصفحات السابقة ، وكما ستلاحظ لاحقاً ، نفهم أو نستنتج أنَّ هذه الكلمة أُسقطت لكي لا ينال الرجل ملامة الأجيال وسخطها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248660_1280447820"/>
      <w:bookmarkStart w:id="95" w:name="_Toc35"/>
      <w:bookmarkEnd w:id="94"/>
      <w:r>
        <w:rPr>
          <w:rtl w:val="true"/>
        </w:rPr>
        <w:t xml:space="preserve">الاختلاف الرابع </w:t>
      </w:r>
      <w:r>
        <w:rPr>
          <w:rtl w:val="true"/>
        </w:rPr>
        <w:t>:</w:t>
      </w:r>
      <w:bookmarkEnd w:id="95"/>
    </w:p>
    <w:p>
      <w:pPr>
        <w:pStyle w:val="BookText"/>
        <w:rPr/>
      </w:pPr>
      <w:r>
        <w:rPr>
          <w:rFonts w:ascii="IRNazanin" w:hAnsi="IRNazanin" w:eastAsia="IRNazanin"/>
          <w:color w:val="111111"/>
          <w:sz w:val="28"/>
          <w:sz w:val="28"/>
          <w:szCs w:val="28"/>
          <w:rtl w:val="true"/>
          <w:lang w:bidi="fa-IR"/>
        </w:rPr>
        <w:t xml:space="preserve">يمكن اعتبار هذا الاختلاف من أكبر الاختلافات التي واجهت رواة هذا الحديث ، حيث إنَّهم تردَّدوا كثيراً في اختيارهم للعبارة التي يريدون أن ينقلوها ، فهم بعد أن اختلفوا كثيراً في صدر الحديث كما مرَّ عليك ، ولم يكن اختلافهم ذا أثر مهم في المعنىٰ ، اختلفوا هنا في مقالة عمر كمراجعة منه لكلام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فنرىٰ الكثير من المصادر تذكر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قد 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بما نقله هؤلاء الرواة في هذه الفقرة ، لأمكننا القول بأنَّ عمر أراد أن يمنع وصيَّة رسول الله صلی الله علیه و آله ، لا أن يراجعه كما يفسِّر البعض هذه الحادثة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أنَّ عمر لم يقل لنبيِّه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 خلّفت من المؤمنين رجالاً يمكنهم أن يختاروا ويُوفقوا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أنَّنا </w:t>
      </w:r>
    </w:p>
    <w:p>
      <w:pPr>
        <w:pStyle w:val="BookText"/>
        <w:rPr/>
      </w:pPr>
      <w:r>
        <w:rPr>
          <w:rFonts w:ascii="Amiri" w:hAnsi="Amiri" w:eastAsia="Amiri" w:cs="Amiri"/>
          <w:color w:val="111111"/>
          <w:sz w:val="28"/>
          <w:sz w:val="28"/>
          <w:szCs w:val="28"/>
          <w:rtl w:val="true"/>
          <w:lang w:bidi="ar-SA"/>
        </w:rPr>
        <w:t xml:space="preserve">تربَّينا علىٰ نهجك وصراطك وسُنَّتك ، وسنختار منَّا من يقود المسلمين ويصلح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شيء يشبه أو يقارب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يقل من ذلك أو نظائره شيئاً ، بل قال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يُفهم منه أنّه أراد أن يصوِّر للآخرين بأنَّ هذا المسجَّىٰ قد هاج عليه الوجع ، فلا فائدة ترتجىٰ من مقولته أو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كتاب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ذلك بوضوح وصراحة ، فلا يمكننا أن نسمِّي مقالته مراجعة ، لأنَّه لم يتكلَّم مع الرسول صلی الله علیه و آله ، وإنَّما تكلَّم مع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يتكلَّف البعض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شاهد الرسول صلی الله علیه و آله بحالة صعبة ، فشقَّ عليه ، وتألَّم كثيراً ، وأراد أن يريح الرسول فلا يتكلَّف الكلام في أمر قد عقلوه ، غير أنّ هذا لا يدلُّ عليه كلام عمر ، حيث إنَّ الرواة لم ينقلوا عنه مقالة عطف ورأفة بالنبيِّ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العبارة جيِّداً ، فهل تلاحظون ما استنبطه هؤلاء ؟</w:t>
      </w:r>
    </w:p>
    <w:p>
      <w:pPr>
        <w:pStyle w:val="BookText"/>
        <w:rPr/>
      </w:pPr>
      <w:r>
        <w:rPr>
          <w:rFonts w:ascii="Amiri" w:hAnsi="Amiri" w:eastAsia="Amiri" w:cs="Amiri"/>
          <w:color w:val="111111"/>
          <w:sz w:val="28"/>
          <w:sz w:val="28"/>
          <w:szCs w:val="28"/>
          <w:rtl w:val="true"/>
          <w:lang w:bidi="ar-SA"/>
        </w:rPr>
        <w:t xml:space="preserve">فلو قال عمر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تتألَّم ، وتأبىٰ نفوسنا أن نراك كذلك ، فلو هوَّنت عليك واسترحت ، وسنكفيك ما تريد ما استطعنا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 نحو هذه ، أو ألطف منها وأرقُّ ، لكُنَّا الآن نمجِّد قلب عمر الرقيق ومحبَّته وحنانه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لنتصوَّر الحالة كما هي منقولة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بلوحٍ ودواة أكتب لكم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عنده خلق كثير ، وقد سمعوا طلب النبيِّ العظيم صلی الله علیه و آله الذي يريد أن يرحل عنهم ، فيخسروا وجوده الكريم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تصدَّىٰ عمر فتكلَّم مع الموجودين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قد غلبه </w:t>
      </w:r>
    </w:p>
    <w:p>
      <w:pPr>
        <w:pStyle w:val="BookText"/>
        <w:rPr/>
      </w:pP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نفهم من هذه العبارة بأنَّه يوحي للسامعين أو يصوِّر لهم بأنَّ النبيَّ صلی الله علیه و آله يتكلَّم عن غير وعي ؟ وإلاّ فما معنىٰ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يريد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ألا ترىٰ معي أنَّ في ذلك تجاوزاً للأدب والأخلاق ، فالنبيُّ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غلبه الوجع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النبيَّ أمر بإخراجهم من عنده بعد أن تنازعوا ، فماذا يدلُّ أمره هذا صلی الله علیه و آله ؟ ألا يدلُّ علىٰ غضبه عليهم وعدم رضاه بما واجهوه به ؟ والقرآن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إِن كُنتُمْ تُؤْمِنُونَ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وهذا نزاع ، ولم يردُّوه إلىٰ الله حيث إنَّه سبحانه أمر بكتابة الوصيَّة ، ولم يردُّوه إلى الرسول صلی الله علیه و آله وهو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 ذلك أذىٰ للرسول صلی الله علیه و آله ، وهو يشهد هذا المشهد المحزن من رفض صحابته لأمر الله ولأمر نبيَّه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والآية الأُخرىٰ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نقاشنا باختصار إن كانت مقولة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غلبه الوجع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ينقل رواة آخرون أنَّ هذه العبارة ليست هي التي قالها </w:t>
      </w:r>
    </w:p>
    <w:p>
      <w:pPr>
        <w:pStyle w:val="BookText"/>
        <w:rPr/>
      </w:pPr>
      <w:r>
        <w:rPr>
          <w:rFonts w:ascii="IRNazanin" w:hAnsi="IRNazanin" w:eastAsia="IRNazanin"/>
          <w:color w:val="111111"/>
          <w:sz w:val="28"/>
          <w:sz w:val="28"/>
          <w:szCs w:val="28"/>
          <w:rtl w:val="true"/>
          <w:lang w:bidi="fa-IR"/>
        </w:rPr>
        <w:t xml:space="preserve">عمر ، وإنَّما شيء يشبهها أحجموا هم عن ذكره ، انظر إلىٰ عبارة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كلمة معناها أنَّ الوجع قد غلب علىٰ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ترىٰ أن الاجتهاد في تهذيب هذه الرواية يلتمس لها كلَّ كلمة يمكنها أن تقلل من أهميَّتها ، فالخليفة الثاني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كلمة معناها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يوجد من راقب الله واتَّقاه عندما نقل هذه الحادثة إلىٰ الأجيال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والحمد لله ، هم كثيرون ، وقد نقلوا بتواتر لا يُردّ تلك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القاصمة للظهر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فهل لنا أن نتصوّر كم هي خيبة الأمل التي عاناها الرسول صلی الله علیه و آله عندما تعرَّض لهذه الحادثة الأليمة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يحقُّ للأب بأن يوصي أبناءه بوصيَّة تحفظهم من الزلل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أراد أن يبادر إلىٰ ذلك فأسكتوه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يمنحهم الإكسير فأراقوه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لهم العزَّة والهدىٰ والعلياء إلىٰ يوم القيامة ، فقدَّموا بين يديه وهو حيٌّ ، فرفضوا وصيَّته ومنعوه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يقول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ما قال عمر لنفهم ، فربَّما تهويلكم في غير محلِّه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ولننتظر قليلاً لنفهم مصادر هذه الرواية ، ولنقدِّم قبلها تعريفاً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قلنا عنها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w:t>
      </w:r>
    </w:p>
    <w:p>
      <w:pPr>
        <w:pStyle w:val="BookText"/>
        <w:rPr/>
      </w:pPr>
      <w:r>
        <w:rPr>
          <w:rFonts w:ascii="Amiri" w:hAnsi="Amiri" w:eastAsia="Amiri" w:cs="Amiri"/>
          <w:color w:val="111111"/>
          <w:sz w:val="28"/>
          <w:sz w:val="28"/>
          <w:szCs w:val="28"/>
          <w:rtl w:val="true"/>
          <w:lang w:bidi="ar-SA"/>
        </w:rPr>
        <w:t xml:space="preserve">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به في النوم يَهْجُر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الرجل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هذىٰ ، أي أنَّكم تقولون فيه ما ليس فيه وما لا يضرُّه ، فهو كالهذيان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إبراهيم أنَّه قال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قَوْمِي 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فيه غير الحقِّ ، ألم تَرَ إلىٰ المريض إذا هجر قال غير الحقِّ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يَهجُر هجراً ، بالفتح ، إذا خلط في كلامه وإذا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أهَجَرَ ؟ أي اختلف كلامه بسبب المرض ، علىٰ سبيل الاستفهام ، أي هل تغيَّر كلامه واختلط لأجل ما به من المرض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ما يُقال فيه ، ولا يُجعل إخباراً فيكون إمَّا من الفحش أو الهذيان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كان عمر ، ولا يظنُّ به ذلك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ولننكر ادِّعاء ابن الأثير واتهامه لعمر بهذه الشناعة ، رغم اعتذاره له وتخفيف وقع الكلمة علىٰ القارئ ، ولنرىٰ هل تحتمل الروايات قائلاً غيره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آنفاً أنَّ عمر قد ثَبت عليه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قد غلبه </w:t>
      </w:r>
    </w:p>
    <w:p>
      <w:pPr>
        <w:pStyle w:val="BookText"/>
        <w:rPr/>
      </w:pP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وتنقل الروايات التي فيها هذه العبارة أنَّ الموجودين تنازعوا وانقسموا إلىٰ فريقين ، فمنهم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قرِّبوا لرسول الله يكتب لكم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ما قاله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روايات أُخرىٰ كما سترىٰ تذكر بعد طلب الرسول صلی الله علیه و آله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شأنه ، أهجر ؟ استفهموه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عمر في هذه الروايات ، ولماذا لم يذكروا له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مختبئ في عقول الرواة وتصانيفهم ، يريدون بالطبع أن لا يُذكر عمر في هذه الحادثة الأليمة ، ولا توجَّهُ إليه أصابع الاتهام ، هذا سعيهم كما فهمنا ذلك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إذا ذكروا عمر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أن يذكروا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القاصمة للظهر ، لم يذكروا معها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معادلة ذكية جعلت المسألة صعبة الحلّ ولا يمكن فكّ رموزها بسهولة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المؤمنين بهذه المعادلة الإجابة علىٰ الآيات الكثيرة الموجودة في القرآن الكريم التي تجمع طاعة الله مع طاعة الرسول ، والاستجابة لله مع الاستجابة للرسول ، واتِّباع أمر الله مع اتِّباع أمر الرسول ، ومثاله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96" w:name="pg19069_186998"/>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سبحانه طاعة الرسول هي طاعة 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اختلاف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كلتا العبارتين جارحتان ، وفيهما تجاوز كبير علىٰ مقام النبوَّة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4248662_1280447820"/>
      <w:bookmarkStart w:id="98" w:name="_Toc36"/>
      <w:bookmarkEnd w:id="97"/>
      <w:r>
        <w:rPr>
          <w:rtl w:val="true"/>
        </w:rPr>
        <w:t xml:space="preserve">الاختلاف الخامس </w:t>
      </w:r>
      <w:r>
        <w:rPr>
          <w:rtl w:val="true"/>
        </w:rPr>
        <w:t>:</w:t>
      </w:r>
      <w:bookmarkEnd w:id="98"/>
    </w:p>
    <w:p>
      <w:pPr>
        <w:pStyle w:val="BookText"/>
        <w:rPr/>
      </w:pPr>
      <w:r>
        <w:rPr>
          <w:rFonts w:ascii="Amiri" w:hAnsi="Amiri" w:eastAsia="Amiri" w:cs="Amiri"/>
          <w:color w:val="111111"/>
          <w:sz w:val="28"/>
          <w:sz w:val="28"/>
          <w:szCs w:val="28"/>
          <w:rtl w:val="true"/>
          <w:lang w:bidi="ar-SA"/>
        </w:rPr>
        <w:t xml:space="preserve">وقع اختلاف آخر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وعندكم القرآن ،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البخاري </w:t>
      </w:r>
      <w:r>
        <w:rPr>
          <w:rStyle w:val="FootnoteAnchor"/>
          <w:rtl w:val="true"/>
        </w:rPr>
        <w:footnoteReference w:id="89"/>
      </w:r>
      <w:r>
        <w:rPr>
          <w:rFonts w:ascii="Amiri" w:hAnsi="Amiri" w:eastAsia="Amiri" w:cs="Amiri"/>
          <w:color w:val="111111"/>
          <w:sz w:val="28"/>
          <w:sz w:val="28"/>
          <w:szCs w:val="28"/>
          <w:rtl w:val="true"/>
          <w:lang w:bidi="ar-SA"/>
        </w:rPr>
        <w:t xml:space="preserve">وعنه أيضاً في باب العلم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كتاب الله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نقل ابن أبي الحديد المعتزلي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القرآن حسبنا كتاب الله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وهناك عبارات متشابهة وردت في مصادر أُخرى كثيرة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ونصطدم مرَّة أُخرىٰ مع الرواة ، ونشاهد إهمالهم في إدراج هذه العبارة لمحذور شدّة وقعها علىٰ قلوب المسلمين ، وخطورتها على قائلها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وخطورتها تنبع من إلغاء دور النبوَّة التي قال عنها الله سبحانه </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نلغي دور نبيِّنا وهو لا يزال بين ظهرانينا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 دور النبوَّة هو الخطوة الأولىٰ للانحراف عن الدين وأهدافه المقدَّسة ، ويُخبر القرآن الكريم عن أقوام كثيرين بدَّلوا دينهم وحرَّفوه لأنَّهم أطاعوا أحبارهم ورهبانهم وتركوا تعاليم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وعبارة الخليفة الثاني صريحة جدَّاً في رفض وصيَّة الرسول وإلغاء دور النبوة بشكل كامل ، فضلاً عن رفضه لكلِّ ما ورد عن الرسول صلی الله علیه و آله من أخلاق وسيرة وإدارة وحرب وعقائد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واستثنىٰ منها فقط ما يوجب عملاً في العبادات ، وذلك خلال منعه الحديث عن رسول الله صلی الله علیه و آله وعقابه عليه ، وإلزامه المتحدِّثين بالشهود ، وحدَّد المسموح به في الأمور العبادية فقط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يخشىٰ أن يختلط حديث النبيِّ بكلام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ألا يتَّفق معي القارئ بأنَّ العرب كانوا أقدر منَّا علىٰ اللغة والفهم والتمييز ، وقد سمعنا مراراً أنَّهم كانوا يحفظون أشعار الجاهلية عن ظهر قلب ، ويتلون مئة بيت من الشعر كما لو أنَّهم يطالعونها في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اللغة اليوم قادرون علىٰ فرز قصائد الشعر والتشكيك فيها وربَّما نسبتها إلىٰ قائلها من خلال السبك الشعري ومتانة اللفظة والانسيابية والجزالة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القرآن بأُسلوبه اللغوي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علىٰ أولئك الذين لا يختلط عليهم آلاف الأبيات من الشعر ، ويمكنهم أن </w:t>
      </w:r>
      <w:bookmarkStart w:id="99" w:name="pg19069_187000"/>
    </w:p>
    <w:p>
      <w:pPr>
        <w:pStyle w:val="BookText"/>
        <w:rPr/>
      </w:pPr>
      <w:bookmarkEnd w:id="99"/>
      <w:r>
        <w:rPr>
          <w:rFonts w:ascii="Amiri" w:hAnsi="Amiri" w:eastAsia="Amiri" w:cs="Amiri"/>
          <w:color w:val="111111"/>
          <w:sz w:val="28"/>
          <w:sz w:val="28"/>
          <w:szCs w:val="28"/>
          <w:rtl w:val="true"/>
          <w:lang w:bidi="ar-SA"/>
        </w:rPr>
        <w:t>ينسبوها إلىٰ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التسليم السريع لأقوال الخليفة الثاني وتصويب نهجه ، والتماس الحجج له ، لا يتوافق مع سيرته هو ،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كتاب الله ولا داعي لأقوال عمر وسيرته وموافقاته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سيرة عمر ترفض الاقتداء بالرسول وهو حيٌّ ، فكيف نقتدي نحن بعمر وهو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سار الخلفاء بعده بسيرته ، بحيث يجتهدون قبال النصِّ الإلهي أو النبويِّ ، لما وصل إلينا من الإسلام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القليل يتجمَّع فيصبح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مياه الأنهار الطاغية ، أنَّها من قطرات المطر اللطيفة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248664_1280447820"/>
      <w:bookmarkStart w:id="101" w:name="_Toc37"/>
      <w:bookmarkEnd w:id="100"/>
      <w:r>
        <w:rPr>
          <w:rtl w:val="true"/>
        </w:rPr>
        <w:t xml:space="preserve">الاختلاف السادس </w:t>
      </w:r>
      <w:r>
        <w:rPr>
          <w:rtl w:val="true"/>
        </w:rPr>
        <w:t>:</w:t>
      </w:r>
      <w:bookmarkEnd w:id="101"/>
    </w:p>
    <w:p>
      <w:pPr>
        <w:pStyle w:val="BookText"/>
        <w:rPr/>
      </w:pPr>
      <w:r>
        <w:rPr>
          <w:rFonts w:ascii="IRNazanin" w:hAnsi="IRNazanin" w:eastAsia="IRNazanin"/>
          <w:color w:val="111111"/>
          <w:sz w:val="28"/>
          <w:sz w:val="28"/>
          <w:szCs w:val="28"/>
          <w:rtl w:val="true"/>
          <w:lang w:bidi="fa-IR"/>
        </w:rPr>
        <w:t>كما مرَّ فإنَّ هناك حذفاً طال أغلب الرواية ، فلم تنقل بعض الروايات ما حدث بعد مقولة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تصوِّر روايات كثيرة وضعاً شاذَّاً وغريباً لم نتعوَّده من الصحابة طيلة حياة النبيِّ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فالطبيعي أنَّ الصحابة كانوا يُجلُّون النبيَّ ويوقّرونه ، ويستلهمون من تعاليمه صلاحهم ، ويستنيرون بسيرته لدينهم ودنياهم ، ويتعبَّدون باتِّباعه وطاعته وبالاستجابة لأوامره حتَّىٰ أنَّ ابن عمر أدار راحلته بين مكَّة والمدينة في موقع ما ، ثُمَّ رجع إلىٰ مسيره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فعلته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شاهدتُ رسول الله يفعل ذلك ففعلت مثله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صلی الله علیه و آله في جوف إحدىٰ الليالي فصلَّىٰ في المسجد ، وصلَّىٰ رجال بصلاته ، فأصبح الناس فتحدَّثوا ، فاجتمع أكثر منهم ، فصلَّىٰ </w:t>
      </w:r>
    </w:p>
    <w:p>
      <w:pPr>
        <w:pStyle w:val="BookText"/>
        <w:rPr/>
      </w:pPr>
      <w:r>
        <w:rPr>
          <w:rFonts w:ascii="IRNazanin" w:hAnsi="IRNazanin" w:eastAsia="IRNazanin"/>
          <w:color w:val="111111"/>
          <w:sz w:val="28"/>
          <w:sz w:val="28"/>
          <w:szCs w:val="28"/>
          <w:rtl w:val="true"/>
          <w:lang w:bidi="fa-IR"/>
        </w:rPr>
        <w:t xml:space="preserve">فصلَّوا معه ، فأصبح الناس فتحدَّثوا ، فكثر أهل المسجد من الليلة الثالثة ، فخرج رسول الله صلی الله علیه و آله فصلَّىٰ فصلَّوا بصلاته ، فلمَّا كانت الليلة الرابعة عجز المسجد عن أهله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التساؤل الذي نطرحه هو أين هذا الاقتداء والحبُّ عندما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بكتف ودواة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من الغريب جدَّاً أن يختلف القوم في أمرٍ يطلبه الرسول صلی الله علیه و آله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روايات كثيرة تنقل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للنبيِّ الكتف والدواة ، والبعض الآخر يقول ما قاله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هذا الجزء من الواقعة لا يخلو من تهميش وتخفيف لوقعها ، لكي لا تضطرب الأجيال للحدث فتتناوله بالبحث والتدقيق والتفسير ، ولكن ماذا نعمل لناقلي الواقعة بتمامها وبلا رتوش ، إنَّهم هم الذين دفعونا إلىٰ أن نقول في التأريخ وفي الشخصيات كلَّ هذا القول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يظهر من تفاصيل هذه الحادثة أنَّ الاختلاف الذي نحن فيه الآن ، كان قد حدث والرسول لا يزال حيَّاً يرىٰ ويسمع ، فهم تنازعوا واختلفوا منذ ذلك الحين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لهم الحقُّ في ذلك وهم الصحابة الأجلأَء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يُشكُّ في إخلاصهم لعقيدتهم وإسلامهم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أنَّ من الصحابة من 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 الصحابة وهم علىٰ ما هم عليه من الإيمان والرفعة والسمو ، فما الضير في أن نختلف نحن أيضاً ، وما الداعي إلىٰ نداءات الوحدة والأُلفة بين مذاهب </w:t>
      </w:r>
    </w:p>
    <w:p>
      <w:pPr>
        <w:pStyle w:val="BookText"/>
        <w:rPr/>
      </w:pPr>
      <w:r>
        <w:rPr>
          <w:rFonts w:ascii="Amiri" w:hAnsi="Amiri" w:eastAsia="Amiri" w:cs="Amiri"/>
          <w:color w:val="111111"/>
          <w:sz w:val="28"/>
          <w:sz w:val="28"/>
          <w:szCs w:val="28"/>
          <w:rtl w:val="true"/>
          <w:lang w:bidi="ar-SA"/>
        </w:rPr>
        <w:t>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والنزاع الذي زرعه الصحابة أليس نحن الآن نجني أشواكه وحناظله ، فلماذا يتَّهم أحدنا الآخر بأنَّه سلفي أو إخباري أو مغالٍ أو ناصبي أو رافضي أو وهَّابي أو سُنِّي أو شيعي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فالخلاف الذي أيَّده تأريخ المسلمين ولم يَرَ حرجاً من نقله إلينا ، هو نفسه الذي ننتهجه اليوم ونسير علىٰ خطاه ، تماماً كما كانوا هم أو من جاء بعدهم حتَّىٰ وصل الأمر إلينا ، وكما يحدث الآن في الهند والباكستان بشكل واضح وملموس ، فإذا أردنا أن نلقي باللائمة علىٰ أحد فعلينا أن نلقيها علىٰ مؤسسيه وباني أصوله ، أُولئك الذين تنازعوا واختلفوا في أمر لرسول الله صلی الله علیه و آله وهو حيٌّ يسمع ويرىٰ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اختلفوا ؟ أو لماذا تنازعوا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تخبرنا بأنَّ القوم انقسموا قسمين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لرسول الله الكتف والدواة ليكتب لكم كتاباً لا تضلُّون بعده أبداً ، ومنهم من يقول ما قاله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 ما أوضح العبارات ، وما أشدَّ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نريد أكثر من هذا لنستبين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 أوضح من وضوح الشمس في رائعة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وصراحة مباشرة ليس فيها غموض ولا التباس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اختلفوا ، وهنا تنازعوا ، وهنا أصبحت أُمَّة محمَّد صلی الله علیه و آله ثلاثاً وسبعين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فانقسام القوم إلىٰ قسمين مع وجود الرسول ولأمرٍ أمره بنفسه صلی الله علیه و آله ، لا يمكن حمله علىٰ حسن النيَّة وطيبة القلب وشفافيَّة الإيمان وصدق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القوم المنقسمون علىٰ أمرهم ، لابدَّ وأنَّ أحدهم علىٰ الحقِّ ، والثاني متحامل </w:t>
      </w:r>
    </w:p>
    <w:p>
      <w:pPr>
        <w:pStyle w:val="BookText"/>
        <w:rPr/>
      </w:pPr>
      <w:r>
        <w:rPr>
          <w:rFonts w:ascii="Amiri" w:hAnsi="Amiri" w:eastAsia="Amiri" w:cs="Amiri"/>
          <w:color w:val="111111"/>
          <w:sz w:val="28"/>
          <w:sz w:val="28"/>
          <w:szCs w:val="28"/>
          <w:rtl w:val="true"/>
          <w:lang w:bidi="ar-SA"/>
        </w:rPr>
        <w:t>عليه ، باغٍ للفرقة والخلاف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لرسول الله الكتف والدواة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باطل ، اتَّهمنا رسولنا بالباطل ، ورفضنا رسالته وشريعته وكلَّ ما جاء به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إنَّنا لم نقرأ في القرآن الكريم ما يدلُّ علىٰ جواز عصيان النبيِّ صلی الله علیه و آله ومخالفته ، بل ما وجدناه دعوة صريحة لطاعته والانقياد لأمره وعدم التفرقة بينه وبين أمر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آية من الله العليم الحكيم تحدِّثنا عن احتمال هذيان النبيِّ وتأمرنا بعدم طاعته إذا هجر وهذىٰ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الذين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للنبيِّ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اعتقدوا بالنبيِّ صلی الله علیه و آله كما هو موصوف في القرآن ، وكما هو فعلاً كإنسان يعيش بينهم بفضائله وسماته ونفسه الكبيرة ، كما أنَّهم لم يعبأوا بالملاحظة التي أخبر عنها عمر ، بل لم يلحظوا ما وصفه عمر على رسول الله صلی الله علیه و آله ، حيث إنَّ لهم نفس النصيب في الملاحظة والحكم ، فرأوا أنَّ ذلك تحاملاً منه ، وأصرُّوا علىٰ تقديم الكتف والدواة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القسم الآخر فقد اعتقد ما اعتقده عمر من هذيان النبيِّ فقالوا ما قاله ، وهنا لابدَّ من وقفة مع موقف هؤلاء ، وبحث السبب الذي دعاهم إلىٰ ذلك ، فهناك احتمالات لهذا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فعلاً لاحظوا ما لاحظه عمر ، فحرصوا أن لا تضيع الرسالة هباءً لنزوة مريض لا يدري ما يريد ، وحاشا رسول الله من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شخصية عمر كانت من القوَّة بحيث دفعتهم لتأييده ، </w:t>
      </w:r>
    </w:p>
    <w:p>
      <w:pPr>
        <w:pStyle w:val="BookText"/>
        <w:rPr/>
      </w:pPr>
      <w:r>
        <w:rPr>
          <w:rFonts w:ascii="Amiri" w:hAnsi="Amiri" w:eastAsia="Amiri" w:cs="Amiri"/>
          <w:color w:val="111111"/>
          <w:sz w:val="28"/>
          <w:sz w:val="28"/>
          <w:szCs w:val="28"/>
          <w:rtl w:val="true"/>
          <w:lang w:bidi="ar-SA"/>
        </w:rPr>
        <w:t>لأنَّهم افتتنوا بهذه الشخصية وتيقَّنوا عدم خطئها وشططها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خلاف ونزاع ليس إلا ، فلمَّا وجدوا منفذاً صاحوا وماجوا لا لهدف ولا 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يخافون من الوصيَّة التي سيوصي بها النبيُّ صلی الله علیه و آله ، لأنَّها ستسبِّب ضرباً لمصالحهم ومنافعهم المستقبلية ، أو أنها ستفضحهم وتنبِّه الآخرين لسوء مقاصدهم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ينتبهوا لأهمية الوصيَّة وضرورتها لوجود القرآن الكريم كما نبَّه عليه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هناك احتمالات أخرىٰ إذا ما دقَّقنا أكثر ، إلاَّ أنَّها تنضوي تحت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هذه الاحتمالات إلى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أنَّهم لاحظوا هذيان النبيِّ ، أو قالوا ما قالوا متابعةً لعمر بدون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نرجع إلىٰ الروايات نرىٰ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قالوا ما قاله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رسول الله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إنَّها لا تذكر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القضية ترجع إلىٰ عمر لا غير ، لأنَّهم قالوا ما قاله عمر ،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رسول الله ؟ أو استفهموه ، وهذه العبارات تدلُّ علىٰ عدم يقينهم بمقولة عمر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قاله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تستظهر الأخذ برأيه ، لأنَّهم ربَّما لاحظوا ملاحظته فقالوا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له وجه </w:t>
      </w:r>
      <w:bookmarkStart w:id="102" w:name="pg19069_187005"/>
    </w:p>
    <w:p>
      <w:pPr>
        <w:pStyle w:val="BookText"/>
        <w:rPr/>
      </w:pPr>
      <w:bookmarkEnd w:id="102"/>
      <w:r>
        <w:rPr>
          <w:rFonts w:ascii="IRNazanin" w:hAnsi="IRNazanin" w:eastAsia="IRNazanin"/>
          <w:color w:val="111111"/>
          <w:sz w:val="28"/>
          <w:sz w:val="28"/>
          <w:szCs w:val="28"/>
          <w:rtl w:val="true"/>
          <w:lang w:bidi="fa-IR"/>
        </w:rPr>
        <w:t xml:space="preserve">إن لم يكن هناك لغط ونزاع حول تقديم الكتف والدواة ، فالقوم انقسموا كما قلنا ، فبعض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لرسول الله الكتف والدواة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والبعض الآخر يقول ما قاله عمر ، وهذه الجمل لا تدلُّ علىٰ أنَّهم كانوا يقولون بهذيان النبيِّ صلی الله علیه و آله ، وإنَّما 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العبارة الوحيدة المقابلة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لرسول الله الكتف والدواة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فأُس كلام القوم هو مقولة عمر ، فإمَّا أن يكون شاهد ولاحظ فعلاً ، وإمَّا أن يكون ادَّعىٰ ذلك لغاية ما ، واسمحوا لنا أن نسكت هنا عن الاجابة ، ونترك الحكم للقارئ اللبيب من خلال قراءته للبحث بدقَّة وتأنٍّ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248666_1280447820"/>
      <w:bookmarkStart w:id="104" w:name="_Toc38"/>
      <w:bookmarkEnd w:id="103"/>
      <w:r>
        <w:rPr>
          <w:rtl w:val="true"/>
        </w:rPr>
        <w:t xml:space="preserve">الاختلاف السابع </w:t>
      </w:r>
      <w:r>
        <w:rPr>
          <w:rtl w:val="true"/>
        </w:rPr>
        <w:t>:</w:t>
      </w:r>
      <w:bookmarkEnd w:id="104"/>
    </w:p>
    <w:p>
      <w:pPr>
        <w:pStyle w:val="BookText"/>
        <w:rPr/>
      </w:pPr>
      <w:r>
        <w:rPr>
          <w:rFonts w:ascii="Amiri" w:hAnsi="Amiri" w:eastAsia="Amiri" w:cs="Amiri"/>
          <w:color w:val="111111"/>
          <w:sz w:val="28"/>
          <w:sz w:val="28"/>
          <w:szCs w:val="28"/>
          <w:rtl w:val="true"/>
          <w:lang w:bidi="ar-SA"/>
        </w:rPr>
        <w:t xml:space="preserve">وحدث هذا الاختلاف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عندي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فنرىٰ أنَّ البعض حذفها كما حذف كلَّ ما بعد مقولة عمر ، ونرىٰ آخرين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أو أشكال أُخرىٰ مختلفة للمقولة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عند نبيٍّ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أكثر وقعاً في النفوس وأوضح في الدلالة على حرمة التنازع عند النبي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عندي التنازع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قد أُمروا أن لا يرفعوا أصواتهم فوق صوته ، 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أمَّا التنازع فقد ذكره الله سبحانه مشفوعاً بالفشل والانهيار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وَتَذْهَبَ </w:t>
      </w:r>
    </w:p>
    <w:p>
      <w:pPr>
        <w:pStyle w:val="BookText"/>
        <w:rPr/>
      </w:pPr>
      <w:r>
        <w:rPr>
          <w:rFonts w:ascii="Amiri" w:hAnsi="Amiri" w:eastAsia="Amiri" w:cs="Amiri"/>
          <w:color w:val="111111"/>
          <w:sz w:val="28"/>
          <w:sz w:val="28"/>
          <w:szCs w:val="28"/>
          <w:rtl w:val="true"/>
          <w:lang w:bidi="ar-SA"/>
        </w:rPr>
        <w:t xml:space="preserve">رِيحُكُمْ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ولكنَّهم تنازعوا واختلفوا حتَّىٰ حجبوا تلك الوصيَّة الهادية من الضلال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ولنفكر قليلاً في وضع الرسول وهو مريض والصورة التي تكلم بها عندما طلب الكتف والدواة ، وأصوات الصحابة وهم يكثرون اللغط والنزاع ، حتَّىٰ قال الرسول غاضباً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آلموه ، وكم آذوه حتَّىٰ تكلَّم بكلام لم يتكلَّمه طوال حياته ، وهو الموصوف في الذكر الحكيم بالخُلق العظيم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فسيرته بعيدة كلَّ البعد عن هذا التصرُّف الحادِّ والغاضب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صلوات الله وسلامه عليه لم يعامل الكفَّار والمنافقين بمثل هذه المعاملة ، وكان مثالاً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ولم يكن فضَّاً في لحظة من حياته ، وقد أخبر تعالىٰ عن خلقه هذا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يغضب النبيُّ صلی الله علیه و آله هذا الغضب ويطردهم عنه إن كان قد قبل رأي عمر وترك كتابة الوصيَّة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ونتردَّد كثيراً في قبول القائل بمراعاة الصحابة لخفض الصوت أمام رسول الله صلی الله علیه و آله ، لأنّه كيف هان للصحابة أن يتنازعوا أمام نبيِّهم ويختلفوا ويكثر لغطهم ؟</w:t>
      </w:r>
      <w:r>
        <w:rPr>
          <w:rFonts w:eastAsia="IRNazanin" w:cs="IRNazanin"/>
          <w:color w:val="111111"/>
          <w:sz w:val="28"/>
          <w:szCs w:val="28"/>
          <w:rtl w:val="true"/>
          <w:lang w:bidi="fa-IR"/>
        </w:rPr>
        <w:t xml:space="preserve">! </w:t>
      </w:r>
      <w:bookmarkStart w:id="105" w:name="pg19069_187007"/>
    </w:p>
    <w:p>
      <w:pPr>
        <w:pStyle w:val="BookText"/>
        <w:rPr/>
      </w:pPr>
      <w:bookmarkEnd w:id="105"/>
      <w:r>
        <w:rPr>
          <w:rFonts w:ascii="Amiri" w:hAnsi="Amiri" w:eastAsia="Amiri" w:cs="Amiri"/>
          <w:color w:val="111111"/>
          <w:sz w:val="28"/>
          <w:sz w:val="28"/>
          <w:szCs w:val="28"/>
          <w:rtl w:val="true"/>
          <w:lang w:bidi="ar-SA"/>
        </w:rPr>
        <w:t xml:space="preserve">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بالسماء ، يطلب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 يختلفون في أمر نبيِّهم ، هل ينفِّذوه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الصحابة يعتبرون نبيَّهم قدوة ، فلماذا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مؤمنين صالحين فلماذا عصوا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248668_1280447820"/>
      <w:bookmarkStart w:id="107" w:name="_Toc39"/>
      <w:bookmarkEnd w:id="106"/>
      <w:r>
        <w:rPr>
          <w:rtl w:val="true"/>
        </w:rPr>
        <w:t xml:space="preserve">الاختلاف الثامن </w:t>
      </w:r>
      <w:r>
        <w:rPr>
          <w:rtl w:val="true"/>
        </w:rPr>
        <w:t>:</w:t>
      </w:r>
      <w:bookmarkEnd w:id="107"/>
    </w:p>
    <w:p>
      <w:pPr>
        <w:pStyle w:val="BookText"/>
        <w:rPr/>
      </w:pPr>
      <w:r>
        <w:rPr>
          <w:rFonts w:ascii="Amiri" w:hAnsi="Amiri" w:eastAsia="Amiri" w:cs="Amiri"/>
          <w:color w:val="111111"/>
          <w:sz w:val="28"/>
          <w:sz w:val="28"/>
          <w:szCs w:val="28"/>
          <w:rtl w:val="true"/>
          <w:lang w:bidi="ar-SA"/>
        </w:rPr>
        <w:t xml:space="preserve">وهو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أنا فيه خير ممَّا تدعوني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معها مثلما حدث لأخواتها السابقات ، ولنا في توضيحها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صلی الله علیه و آله أراد أن يقول بأنَّ الذي هو فيه من وحدتهم وأُلفتهم وصفِّهم الواحد الذي هو كالبنيان المرصوص ، خير ممَّا يدعونه إليه من الفرقة والاختلاف والنزاع ، فالإسلام يقوم بالوحدة وإن منعوا وصيَّته ، ولكنَّه يتقوَّض بالاختلاف والفرقة إن هو كتب لهم بعد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كانوا يدعونه ليشاركهم في نزاعهم ، وقد دعاهم مراراً للوحدة والأُلفة والمحبَّة ، فالنتيجة الحاصلة بعد كلِّ هذه السنين من الجهاد والدعوة إلىٰ الله ، لا يمكنه أن يخسرها بإشعال نار خلافهم ونزاعهم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 صلی الله علیه و آله أنَّ إصراره علىٰ كتابة الوصيَّة غير نافع ، لأنَّه سيذكي نار الخلاف ولا يُطفِئُها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القائلين بهذيان الرسول لن يسكتوا بعد كتابة الوصيَّة ، وسوف يدَّعون بأنَّه كتبها وهو في هلوساته وهذيانه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سيكون الخلاف أعمق ، وستنهار </w:t>
      </w:r>
    </w:p>
    <w:p>
      <w:pPr>
        <w:pStyle w:val="BookText"/>
        <w:rPr/>
      </w:pPr>
      <w:r>
        <w:rPr>
          <w:rFonts w:ascii="Amiri" w:hAnsi="Amiri" w:eastAsia="Amiri" w:cs="Amiri"/>
          <w:color w:val="111111"/>
          <w:sz w:val="28"/>
          <w:sz w:val="28"/>
          <w:szCs w:val="28"/>
          <w:rtl w:val="true"/>
          <w:lang w:bidi="ar-SA"/>
        </w:rPr>
        <w:t>شخصية الرسول وينالها الهتك والجرح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الذي أنا فيه خير ممَّا تدعوني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احترامهم له وتبجيلهم لمقامه ، خير له من كتابة الوصيَّة التي ستدعوهم إلىٰ النيل من شخصيَّته وادعائهم عليه ما مرَّ ، وهذا يدعو بالطبع إلىٰ التشكيك في كلِّ ما أتىٰ به وينجرُّ إلىٰ التشكيك في الإسلام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وتضييع الأتعاب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لم نشأ أن تكون دراستنا في الرواية مملَّة ومطوَّلة ، وحاولنا أن نشير إلىٰ مداخلاتها المهمَّة ليتبيَّن للقارئ مدىٰ التفات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أهميَّتها وحراجتها فتفنَّنوا في الحذف والتعديل ، ولكن طالما سمعنا بأنَّ الحقَّ لا يخفيه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لا يحجبها غربال </w:t>
      </w:r>
      <w:r>
        <w:rPr>
          <w:rFonts w:eastAsia="Amiri" w:cs="Amiri" w:ascii="Amiri" w:hAnsi="Amiri"/>
          <w:color w:val="111111"/>
          <w:sz w:val="28"/>
          <w:szCs w:val="28"/>
          <w:rtl w:val="true"/>
          <w:lang w:bidi="ar-SA"/>
        </w:rPr>
        <w:t xml:space="preserve">». </w:t>
      </w:r>
      <w:bookmarkStart w:id="108" w:name="pg19069_187009"/>
    </w:p>
    <w:p>
      <w:pPr>
        <w:pStyle w:val="Heading2"/>
        <w:numPr>
          <w:ilvl w:val="1"/>
          <w:numId w:val="1"/>
        </w:numPr>
        <w:rPr/>
      </w:pPr>
      <w:bookmarkStart w:id="109" w:name="__RefHeading___Toc14248670_1280447820"/>
      <w:bookmarkStart w:id="110" w:name="_Toc40"/>
      <w:bookmarkEnd w:id="108"/>
      <w:bookmarkEnd w:id="109"/>
      <w:r>
        <w:rPr>
          <w:rtl w:val="true"/>
        </w:rPr>
        <w:t>رزية الخميس</w:t>
      </w:r>
      <w:bookmarkEnd w:id="110"/>
    </w:p>
    <w:p>
      <w:pPr>
        <w:pStyle w:val="Heading3"/>
        <w:numPr>
          <w:ilvl w:val="2"/>
          <w:numId w:val="1"/>
        </w:numPr>
        <w:rPr/>
      </w:pPr>
      <w:bookmarkStart w:id="111" w:name="__RefHeading___Toc14248672_1280447820"/>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إننا لا ندعي اكتشافنا لأهمية وصية الرسول صلی الله علیه و آله ، والضرر الجسيم الذي تحملته أُمة الإسلام نتيجة لذلك المنع ، ولا ندعي البتة مثل هذا الادعاء ، ولا نقول بالسبق في فهم هذه الواقعة وتداخلاتها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أيضاً لا نقول بإغفال المسلمين لها وإهمالها ، ذلك إن الكثيرين كانوا قد انبروا لتحليل هذه الواقعة محاولين إدراك ما كان يدور عن النبي صلی الله علیه و آله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التأريخ يحدثنا بأن ابن عباس رضی الله عنه ، ذلك الصحابي الجليل ، والمعتمد أيضاً عند جميع المسلمين ، كان أول من 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ويكرّر علىٰ سامعيه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رزية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حدث يوم الخميس ؟ هل توفي الرسول صلی الله علیه و آله يوم الخميس ؟</w:t>
      </w:r>
    </w:p>
    <w:p>
      <w:pPr>
        <w:pStyle w:val="BookText"/>
        <w:rPr/>
      </w:pPr>
      <w:r>
        <w:rPr>
          <w:rFonts w:ascii="Amiri" w:hAnsi="Amiri" w:eastAsia="Amiri" w:cs="Amiri"/>
          <w:color w:val="111111"/>
          <w:sz w:val="28"/>
          <w:sz w:val="28"/>
          <w:szCs w:val="28"/>
          <w:rtl w:val="true"/>
          <w:lang w:bidi="ar-SA"/>
        </w:rPr>
        <w:t xml:space="preserve">كانت وفاة الرسول صلی الله علیه و آله يوم الاثنين ، فابن عباس لم يسمِّ وفاة الرسول رزية ؟ فلعله 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فالدين كامل والنعمة تامة صحيح ان افتقاد الرسول صلی الله علیه و آله مصيبة وفاجعة ، إلاّ إن لكل إنسان ساعته ، يودع فيها هذه النشأة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سمّىٰ ابن عباس قضية يوم الخميس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حدث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يصفه بهذا الوصف الفظيع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فيالعظمة المصيبة التي يريد أن يخبر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وبين أن يكتب لهم ذلك الكتاب من اختلافهم ولغطهم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يقول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وما أدراك ما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ويطلق علىٰ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فرزية ابن عباس الكبرىٰ هي منع كتابة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إننا لا ندّعي السبق في ذلك ، وقد أعلنها ابن عباس في وقتها ، وتناقلها أهل السير والحديث حتىٰ وصلت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فابن عباس رضی الله عنه أدرك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أدرك تماماً كل من يهمه مصير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الخسارة والفاجعة التي ستحل بالمسلمين من جراء منع وصية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فالنظرة الثاقبة النافذة لحدود الزمان والمكان ، استطاعت أن تستشفّ المستقبل ، وتتنبأ بالرزية والمصيبة التي انطلقت شرارتها منذ يوم الخميس ، ذلك اليوم الذي دعا به رسول الله صلی الله علیه و آله بالكتف والدواة ، فحال دونه عمر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والتناحر الموجود حالياً بين الفرق الإسلامية ، رزية عظمىٰ ، ومصيبة كبرىٰ ، شاهدها ابن عباس رضی الله عنه ببصيرته ، قبل أن يشاهدها أي إنسان ببصره ، كان يحس بأن الاختلاف الذي حدث والرسول لا يزال حياً ، على أمرٍ أراد فيه صلی الله علیه و آله عدم ضلالهم بعده أبداً ، سيتطور ويتشعب ويتكاثر ويتفرع ، حتى تصل أمة محمد صلی الله علیه و آله إلى ثلاث وسبعين فرقة</w:t>
      </w:r>
      <w:r>
        <w:rPr>
          <w:rFonts w:eastAsia="IRNazanin" w:cs="IRNazanin"/>
          <w:color w:val="111111"/>
          <w:sz w:val="28"/>
          <w:szCs w:val="28"/>
          <w:rtl w:val="true"/>
          <w:lang w:bidi="fa-IR"/>
        </w:rPr>
        <w:t xml:space="preserve">. </w:t>
      </w:r>
      <w:bookmarkStart w:id="113" w:name="pg19069_187011"/>
    </w:p>
    <w:p>
      <w:pPr>
        <w:pStyle w:val="BookText"/>
        <w:rPr/>
      </w:pPr>
      <w:bookmarkEnd w:id="113"/>
      <w:r>
        <w:rPr>
          <w:rFonts w:ascii="Amiri" w:hAnsi="Amiri" w:eastAsia="Amiri" w:cs="Amiri"/>
          <w:color w:val="111111"/>
          <w:sz w:val="28"/>
          <w:sz w:val="28"/>
          <w:szCs w:val="28"/>
          <w:rtl w:val="true"/>
          <w:lang w:bidi="ar-SA"/>
        </w:rPr>
        <w:t>والغريب كل الغرابة هو أن كل فرقة تدعي بأنها هي الناجية ، وتدبّج الأحاديث والأدلة لتلقي باقي الفرق من المسلمين في النار</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4248674_1280447820"/>
      <w:bookmarkStart w:id="115" w:name="_Toc42"/>
      <w:bookmarkEnd w:id="114"/>
      <w:r>
        <w:rPr>
          <w:rtl w:val="true"/>
        </w:rPr>
        <w:t xml:space="preserve">الأحاديث التي ذكرت لفظة الرزية ويوم الخميس </w:t>
      </w:r>
      <w:r>
        <w:rPr>
          <w:rtl w:val="true"/>
        </w:rPr>
        <w:t>:</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بسنده إلىٰ عبيد الله بن عبدالله بن عتبة بن مسعود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حديث الوصية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 رسول الله صلی الله علیه و آله ، وبين أن يكتب لهم ذلك الكتاب من اختلافهم ولغطهم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عن قبيصة ، حدثنا ابن عيينة ، عن سلمان الأحول ، عن سعيد بن جبير عن ابن عباس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أدراك ما يوم الخميس ، ثم بكىٰ حتىٰ خضب دمعه الحصباء ، فقال اشتد برسول الله وجعه يوم الخميس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الحديث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عن سعيد بن جبير من طريق آخر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تسيل دموعه حتىٰ رؤيت علىٰ خديه كأنها نظام اللؤلؤ ، قال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حديث الوصية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بالنبي صلی الله علیه و آله وجعه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w:t>
      </w:r>
    </w:p>
    <w:p>
      <w:pPr>
        <w:pStyle w:val="BookText"/>
        <w:rPr/>
      </w:pPr>
      <w:r>
        <w:rPr>
          <w:rFonts w:ascii="IRNazanin" w:hAnsi="IRNazanin" w:eastAsia="IRNazanin"/>
          <w:color w:val="111111"/>
          <w:sz w:val="28"/>
          <w:sz w:val="28"/>
          <w:szCs w:val="28"/>
          <w:rtl w:val="true"/>
          <w:lang w:bidi="fa-IR"/>
        </w:rPr>
        <w:t xml:space="preserve">حال بين رسول الله صلی الله علیه و آله وبين كتابه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 وما أدراك 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 آله وجعه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 الحديث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بن جبير ، سمع ابن عباس رضي الله عنهما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حتىٰ بلّ دمعه الحصىٰ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 ما يوم الخميس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صلی الله علیه و آله وجعه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هذه الأحاديث وأمثالها ابن سعد في الطبقات الكبرىٰ </w:t>
      </w:r>
      <w:r>
        <w:rPr>
          <w:rStyle w:val="FootnoteAnchor"/>
          <w:rtl w:val="true"/>
        </w:rPr>
        <w:footnoteReference w:id="107"/>
      </w:r>
      <w:r>
        <w:rPr>
          <w:rFonts w:ascii="Amiri" w:hAnsi="Amiri" w:eastAsia="Amiri" w:cs="Amiri"/>
          <w:color w:val="111111"/>
          <w:sz w:val="28"/>
          <w:sz w:val="28"/>
          <w:szCs w:val="28"/>
          <w:rtl w:val="true"/>
          <w:lang w:bidi="ar-SA"/>
        </w:rPr>
        <w:t xml:space="preserve">والشهرستاني في الملل والنحل </w:t>
      </w:r>
      <w:r>
        <w:rPr>
          <w:rStyle w:val="FootnoteAnchor"/>
          <w:rtl w:val="true"/>
        </w:rPr>
        <w:footnoteReference w:id="108"/>
      </w:r>
      <w:r>
        <w:rPr>
          <w:rFonts w:ascii="Amiri" w:hAnsi="Amiri" w:eastAsia="Amiri" w:cs="Amiri"/>
          <w:color w:val="111111"/>
          <w:sz w:val="28"/>
          <w:sz w:val="28"/>
          <w:szCs w:val="28"/>
          <w:rtl w:val="true"/>
          <w:lang w:bidi="ar-SA"/>
        </w:rPr>
        <w:t xml:space="preserve">وابن أبي الحديد في شرحه لنهج البلاغة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16" w:name="pg19069_187013"/>
    </w:p>
    <w:p>
      <w:pPr>
        <w:pStyle w:val="Heading2"/>
        <w:numPr>
          <w:ilvl w:val="1"/>
          <w:numId w:val="1"/>
        </w:numPr>
        <w:rPr/>
      </w:pPr>
      <w:bookmarkStart w:id="117" w:name="__RefHeading___Toc14248676_1280447820"/>
      <w:bookmarkStart w:id="118" w:name="_Toc43"/>
      <w:bookmarkEnd w:id="116"/>
      <w:bookmarkEnd w:id="117"/>
      <w:r>
        <w:rPr>
          <w:rtl w:val="true"/>
        </w:rPr>
        <w:t>وقفة مع المعذِّرين لعمر بن الخطَّاب</w:t>
      </w:r>
      <w:bookmarkEnd w:id="118"/>
    </w:p>
    <w:p>
      <w:pPr>
        <w:pStyle w:val="BookText"/>
        <w:rPr/>
      </w:pPr>
      <w:r>
        <w:rPr>
          <w:rFonts w:ascii="Amiri" w:hAnsi="Amiri" w:eastAsia="Amiri" w:cs="Amiri"/>
          <w:color w:val="111111"/>
          <w:sz w:val="28"/>
          <w:sz w:val="28"/>
          <w:szCs w:val="28"/>
          <w:rtl w:val="true"/>
          <w:lang w:bidi="ar-SA"/>
        </w:rPr>
        <w:t>وقفة مع المعذِّرين لعمر بن الخطَّاب</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صلی الله علیه و آله ، حين أمرهم بإحضار الدواة لم يكن قاصداً لكتابة شيءٍ من الأشياء ، وإنَّما أراد مجرَّد اختبارهم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الواقعة إنَّما كانت حال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الحديث ، فالوقت لم يكن وقت اختبار ، وإنَّما كان وقت إعذار وإنذار ، ووصيَّة بكلِّ مهمَّة ، ونصح تامٍّ للأُمَّة ، والمحتضر بعيدٌ عن الهزل والمفاكهة ، مشغول بنفسه وبمهمَّاته ومهمَّات ذويه ، ولا سيَّما إذا كان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صحَّته مدَّة حياته كلِّها لم تسع اختبارهم ، فكيف يسعها وقت احتضاره ، علىٰ أنَّ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أكثروا اللغو واللغط والاختلاف عنده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في استيائه منهم ، ولو كان الممانعون مصيبين لاستحسن ممانعتهم ، وأظهر الارتياح إليها ، ومن ألمَّ بأطراف هذا الحديث ولا سيَّما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 يقطع بأنَّهم كانوا عالمين أنَّه إنَّما يريد أمراً يكرهونه ، ولذا فاجأوه بتلك الكلمة ، وأكثروا عنده اللغو واللغط والاختلاف كما لا يخفى ، وبكاء ابن عباس بعد ذلك لهذه الحادثة ، وعدّها رزيةً ، دليل علىٰ بطلان هذا الجواب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موفَّقاً للصواب في إدراك المصالح ، وكان صاحب إلهام من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يصغىٰ له في مقامنا هذا ، لأنَّه يرمي إلى أنَّ الصواب في هذه الواقعة إنَّما كان في جانبه لا في جانب النبيِّ صلی الله علیه و آله ، وأنَّ إلهامه كان أصدق من الوحي الذي نطق به عن الصادق الأمين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أراد التخفيف عن النبيِّ صلی الله علیه و آله إشفاقاً عليه من التعب الذي يلحقه بسبب إملاء الكتاب في حال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فنرىٰ بأنَّ في كتابة ذلك الكتاب راحة قلب النبيِّ ، وبرد فؤاده ، وقرَّة عينه ، وأمنه علىٰ أُمَّته صلی الله علیه و آله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الأمر المطاع ، والإرادة المقدَّسة ، مع وجوده الشريف ، إنَّما هما له ، وقد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الدواة والبياض ، وأمر به ، فليس لأحد أن يردَّ أمره أو يخالف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مخالفتهم لأمره في تلك المهمَّة العظيمة ، ولغوهم ولغطهم واختلافهم عنده ، كان أثقل عليه وأشقُّ من إملاء ذلك الكتاب ، الذي يحفظ أُمَّته من الضلال ، ومن يشفق عليه من التعب بإملاء الكتاب كيف يعارضه ويفاجئه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رأىٰ إن ترك إحضار الدواة والورق أولىٰ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أغرب الغرائب ، وأعجب العجائب ، وكيف يكون ترك إحضارهما أولىٰ مع أمر النبيِّ بإحضارهما ؛ وهل كان عمر يرىٰ أنَّ رسول الله يأمر بالشيء الذي يكون تركه أولىٰ ؟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خشي أن يكتب النبيُّ أُموراً يعجز عنها الناس فيستحقون العقوبة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يخشىٰ من ذلك مع 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أتراهم يرون عمر أعرف منه بالعواقب وأحوط منه وأشفق علىٰ أُمَّته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إِن يَقُولُونَ إِلاَّ كَذِبًا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عمر خاف من المنافقين أن يقدحوا في صحَّة ذلك الكتاب ، لكونه في حال المرض ، فيصير سبباً للفتنة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مع وجود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نصَّ بأنَّ ذلك الكتاب سبب للأمن عليهم من الضلال ، فكيف يمكن أن يكون سبباً للفتنة بقدح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خائفاً من المنافقين أن يقدحوا في صحَّة ذلك الكتاب ، فلماذا بذر لهم بذرة القدح حيث عارض ومانع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w:t>
      </w:r>
    </w:p>
    <w:p>
      <w:pPr>
        <w:pStyle w:val="BookText"/>
        <w:rPr/>
      </w:pPr>
      <w:r>
        <w:rPr>
          <w:rFonts w:ascii="Amiri" w:hAnsi="Amiri" w:eastAsia="Amiri" w:cs="Amiri"/>
          <w:color w:val="111111"/>
          <w:sz w:val="28"/>
          <w:sz w:val="28"/>
          <w:szCs w:val="28"/>
          <w:rtl w:val="true"/>
          <w:lang w:bidi="ar-SA"/>
        </w:rPr>
        <w:t xml:space="preserve">وقالوا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 لأنَّ الآيتين لا تفيدان الأمن من الضلال ، ولا تضمنان الهداية للناس ، فكيف يجوز ترك السعي في ذلك الكتاب اعتماداً عليهما ؟ ولو كان وجود القرآن العزيز موجباً للأمن من الضلال لما وقع في هذه الأُمَّة من الضلال والتفرُّق ما لا يرجىٰ 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يفهم من الحديث أنَّ ذلك الكتاب سيكون سبباً لحفظ كلِّ فرد من أُمَّته من الضلال ، وإنَّما فهم أنَّه سيكون سبباً لعدم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الضلال ، وقد علم عمر أنَّ اجتماعهم علىٰ الضلال مما لا يكون أبداً ، كتب ذلك الكتاب أو لم يكتب ، ولهذا عارض يومئذٍ تلك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لم يكن بهذا المقدار من البعد عن الفهم ، وما كان ليخفىٰ عليه من هذا الحديث ما ظهر لجميع الناس ؛ من أنَّ ذلك الكتاب لو كُتب لكان علَّة تامَّة في حفظ كلِّ فرد من الضلال ، وهذا المعنىٰ هو المتبادر من الحديث إلىٰ أفهام الناس ، وعمر كان يعلم يقيناً أنَّ الرسول صلی الله علیه و آله لم يكن خائفاً علىٰ أُمَّته أن تجتمع علىٰ الضلال ؛ لأنَّه كان يسمع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أُمَّتي علىٰ ضلال ولا تجتمع على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لاتزال طائفة من أُمَّتي ظاهرين علىٰ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Style w:val="FootnoteAnchor"/>
          <w:rtl w:val="true"/>
        </w:rPr>
        <w:footnoteReference w:id="11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إلىٰ كثير من نصوص من الكتاب والسُنَّة الصريحين بأنَّ الأُمَّة لا تجتمع بأسرها علىٰ الضلال ، فلا يعقل مع هذا أن يسنح في خواطر عمر أو غيره أنَّ النبيَّ صلی الله علیه و آله ، حين طلب الدواة والبياض ، كان خائفاً من اجتماع أُمَّته على الضلال ، والذي يليق بعمر أن يفهم من </w:t>
      </w:r>
    </w:p>
    <w:p>
      <w:pPr>
        <w:pStyle w:val="BookText"/>
        <w:rPr/>
      </w:pPr>
      <w:r>
        <w:rPr>
          <w:rFonts w:ascii="Amiri" w:hAnsi="Amiri" w:eastAsia="Amiri" w:cs="Amiri"/>
          <w:color w:val="111111"/>
          <w:sz w:val="28"/>
          <w:sz w:val="28"/>
          <w:szCs w:val="28"/>
          <w:rtl w:val="true"/>
          <w:lang w:bidi="ar-SA"/>
        </w:rPr>
        <w:t>الحديث ما يتبادر إلىٰ الأذهان ، لا ما تنفيه صحاح السُنَّة ومحكمات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استياء النبيَّ صلی الله علیه و آله منهم ،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علىٰ أنَّ الذي تركوه من الواجب عليهم ، ولو كانت معارضة عمر عن اشتباه منه في فهم الحديث كما زعموا ؛ لا زال النبيُّ صلی الله علیه و آله شبهته وأبان له مراده منه ، بل لو كان في وسع النبيِّ أن يقنعهم بما أمرهم به لما آثر إخراجهم عنه ، وبكاء ابن عباس وجزعه من أكبر الأدلَّة علىٰ ما نقوله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 أنَّ هذه الرزية لمِمَّا يضيق عنها نطاق العذر ، ولو كانت قضية في واقعة ، كفرطة سبقت ، وفلتة ندرت ، لهان الأمر ، وإن كانت بمجرَّدها بائقة الدهر ، وفاقرة الظهر ، فإنَّا لله وإنَّا إليه راجعون ، ولا حول ولا قوَّة إلا بالله العليِّ العظيم</w:t>
      </w:r>
      <w:r>
        <w:rPr>
          <w:rFonts w:eastAsia="Amiri" w:cs="Amiri" w:ascii="Amiri" w:hAnsi="Amiri"/>
          <w:color w:val="111111"/>
          <w:sz w:val="28"/>
          <w:szCs w:val="28"/>
          <w:rtl w:val="true"/>
          <w:lang w:bidi="ar-SA"/>
        </w:rPr>
        <w:t xml:space="preserve">. </w:t>
      </w:r>
      <w:bookmarkStart w:id="119" w:name="pg19069_187018"/>
    </w:p>
    <w:p>
      <w:pPr>
        <w:pStyle w:val="Heading2"/>
        <w:numPr>
          <w:ilvl w:val="1"/>
          <w:numId w:val="1"/>
        </w:numPr>
        <w:rPr/>
      </w:pPr>
      <w:bookmarkStart w:id="120" w:name="__RefHeading___Toc14248678_1280447820"/>
      <w:bookmarkStart w:id="121" w:name="_Toc44"/>
      <w:bookmarkEnd w:id="119"/>
      <w:bookmarkEnd w:id="120"/>
      <w:r>
        <w:rPr>
          <w:rtl w:val="true"/>
        </w:rPr>
        <w:t>الوصية قبل الاحتضار</w:t>
      </w:r>
      <w:bookmarkEnd w:id="121"/>
    </w:p>
    <w:p>
      <w:pPr>
        <w:pStyle w:val="BookText"/>
        <w:rPr/>
      </w:pPr>
      <w:r>
        <w:rPr>
          <w:rFonts w:ascii="Amiri" w:hAnsi="Amiri" w:eastAsia="Amiri" w:cs="Amiri"/>
          <w:color w:val="111111"/>
          <w:sz w:val="28"/>
          <w:sz w:val="28"/>
          <w:szCs w:val="28"/>
          <w:rtl w:val="true"/>
          <w:lang w:bidi="ar-SA"/>
        </w:rPr>
        <w:t>قد يتساءل البعض ؛ لماذا لم يوصِ الرسول بما يريد قبل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والتساؤل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المرض ربَّما يكون قد أوحىٰ إلىٰ عمر أو غيره بما جرىٰ في حضرة الرسول الأعظم ، وما جرَّه من خلاف امتدَّ من ذلك اليوم إلىٰ يومنا هذا ، وربَّما يمتدُّ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فحياة الرسول صلی الله علیه و آله كانت كافية لإيجاد الوقت الأكثر مناسبة لظرفية تبليغ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وادَّعاؤنا لأهمية الوصيَّة وضرورتها جاء من تدقيقنا في أحداث تلك الواقعة التأريخية وأقوال الرسول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ندرك نحن تلك الأهمية ، بينما لا تجد عند الرسول متَّسعاً من وقته إلا عند ساعة احتضاره ومرضه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يحقُّ لنا أن نسأل عن السبب الذي دعا رسول الله صلی الله علیه و آله إلىٰ تأخير تلك الوصيَّة إلىٰ وقت حرج وعصيب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عمر أنَّه صلی الله علیه و آله قد غلبه الوجع ، ولا يملك القوَّة الذهنية اللازمة لإملاء مثل تلكم الوصيَّة الخطيرة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 الصحابة مع رسول الله صلی الله علیه و آله ردحاً من الزمن غير يسير ، وكانوا يسمعونه يتحدَّث معهم عن الحلال والحرام والصبر والقناعة والجهاد ، وعن كلِّ شاردة وواردة من شؤون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فيطيعون ، وينهىٰ فينتهون ، ويدعوهم إلىٰ القتال فيرمون ما بأيديهم من تفاهات الدنيا ويلقون أنفسهم في لهوات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w:t>
      </w:r>
    </w:p>
    <w:p>
      <w:pPr>
        <w:pStyle w:val="BookText"/>
        <w:rPr/>
      </w:pPr>
      <w:r>
        <w:rPr>
          <w:rFonts w:ascii="Amiri" w:hAnsi="Amiri" w:eastAsia="Amiri" w:cs="Amiri"/>
          <w:color w:val="111111"/>
          <w:sz w:val="28"/>
          <w:sz w:val="28"/>
          <w:szCs w:val="28"/>
          <w:rtl w:val="true"/>
          <w:lang w:bidi="ar-SA"/>
        </w:rPr>
        <w:t xml:space="preserve">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يسارعون لنيل رضاه ؛ لأنَّهم علموا أنَّ رضاه من رضىٰ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إذاً لم يأمرهم بكتابة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ضلال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قبل أيَّام من رحيله عن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يجب عليه أن يتمهَّل في الأمر إلىٰ حين من الزمن قد يُثار فيه شكٌّ من نوع الشكِّ الذي ألقاه عمر بين الصحابة ؟</w:t>
      </w:r>
    </w:p>
    <w:p>
      <w:pPr>
        <w:pStyle w:val="BookText"/>
        <w:rPr/>
      </w:pPr>
      <w:r>
        <w:rPr>
          <w:rFonts w:ascii="Amiri" w:hAnsi="Amiri" w:eastAsia="Amiri" w:cs="Amiri"/>
          <w:color w:val="111111"/>
          <w:sz w:val="28"/>
          <w:sz w:val="28"/>
          <w:szCs w:val="28"/>
          <w:rtl w:val="true"/>
          <w:lang w:bidi="ar-SA"/>
        </w:rPr>
        <w:t>فهل حقّاً أنّه لم يشر إلىٰ الوصيَّة من قريب أو بعيد في حياته الشريفة 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ذكرنا أنَّ أصل الوصيَّة أن تكون مشهودة ، ولا يشترط فيها أن تكون مكتوبة ، وإنما يلجأ صاحبها إلى الكتابة إذا خشي عليها أن تُضيّع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لا تكون على الأغلب إلاّ ساعة الاحتضار كما جاء في الآيتين التي أوردناهما هناك ، التعبير بحضور الموت ، وهذا ما نسمّيه بالاحتضار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صلی الله علیه و آله لم يكتفِ بهذا ، بل وهذا ما فعله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بالوصيَّة لعدَّة مرَّات وأمام جمع غفير من المسلمين ، وذكرها مراراً وتكراراً لتكون درعاً واقياً للأُمَّة من الاختلاف والنزاع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حدث ما حدث من اللغط والهرج أثناء دعوة الرسول صلی الله علیه و آله بالكتف والدواة ؛ لأنَّ الصحابة يعلمون علماً يقيناً لا يشوبه أيُّ شكٍّ بما سيوصي به الرسول ، لذلك كان عليهم أن يقفوا منه موقفاً مناسباً من آخر إشارة يطلقها الرسول صلی الله علیه و آله ، ويمنعوا من </w:t>
      </w:r>
    </w:p>
    <w:p>
      <w:pPr>
        <w:pStyle w:val="BookText"/>
        <w:rPr/>
      </w:pPr>
      <w:r>
        <w:rPr>
          <w:rFonts w:ascii="Amiri" w:hAnsi="Amiri" w:eastAsia="Amiri" w:cs="Amiri"/>
          <w:color w:val="111111"/>
          <w:sz w:val="28"/>
          <w:sz w:val="28"/>
          <w:szCs w:val="28"/>
          <w:rtl w:val="true"/>
          <w:lang w:bidi="ar-SA"/>
        </w:rPr>
        <w:t>تحرير تلك الوصيَّة علىٰ الورق ؛ لكي لا تكون حجَّة ينتفع بها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فمتىٰ أوصىٰ الرسول قبل مرضه ؟</w:t>
      </w:r>
    </w:p>
    <w:p>
      <w:pPr>
        <w:pStyle w:val="BookText"/>
        <w:rPr/>
      </w:pPr>
      <w:r>
        <w:rPr>
          <w:rFonts w:ascii="Amiri" w:hAnsi="Amiri" w:eastAsia="Amiri" w:cs="Amiri"/>
          <w:color w:val="111111"/>
          <w:sz w:val="28"/>
          <w:sz w:val="28"/>
          <w:szCs w:val="28"/>
          <w:rtl w:val="true"/>
          <w:lang w:bidi="ar-SA"/>
        </w:rPr>
        <w:t xml:space="preserve">هناك أكثر من موضع أدلىٰ فيه الرسول بما يريده في هذا الصدد ، وفيه كله يخرج حديثه مخرج الوصية ، بكل إيحاءاتها وكامل فحواها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بواكير دعوته ، في الحديث الشهير بحديث الانذار ، أو حديث الدار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عبد المطّلب ، والله ما أعلم شاباً في العرب جاء قومه بأفضل ممّا قد جئتكم به ، إنّي جئتكم بخير الدنيا والآخرة ، وقد أمرني الله تعالى أن أدعوكم إليه ، فأيّكم يؤازرني على هذا الأمر ، على أن يكون أخي ، ووَصِيّي ، وخليفتي فيكم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جميعاً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لأحدثهم سِنّاً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يا نبيّ الله أكون وزيرك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برقبتي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 ووصيّي ، وخليفتي فيكم ، 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أواخر أيام دعوته ، في أيام حجة الوداع ، وفي خطبة الغدير المشهورة قال صلی الله علیه و آله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أولىٰ بالمؤمنين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فعليٌّ مولاه ، اللَّهمَّ والِ من والاه ، وعادِ من عاداه ، واخذل من خذله ،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الغدير هذا حديث صحيح قد بلغ حدّ التواتر عند جميع </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وأيام حجة الوداع ، في خطبتها الشهيرة ، قال صلی الله علیه و آله ما جاء في سياق الوصية 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ما إن تمسكتم به لن تضلوا بعدي ؛ كتاب الله حبل ممدود من السماء إلى الأرض ، وعترتي أهل بيتي ، ولن يفترقا حتّى يردا عليّ الحوض ، فانظروا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الحديث ألفاظ عديدة جداً تتفق كلها على مضمون واحد وهو حديث متواتر كذلك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 حجة الوداع أيضاً كانت آية التبليغ كما في الغدير وغيره ، كما يسمّيها المفسرون ، والتي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نقف قليلاً عند هذا البلاغ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فالآية غريبة في دلالتها لأنَّها نزلت قبل أشهر قليلة من وفاة الرسول صلی الله علیه و آله ، وبمعنىٰ آخر أنَّها نزلت وأحكام الدين كاملة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مفروضة ، والصيام كذلك ، والحجُّ والزكاة وكل الواجبات </w:t>
      </w:r>
    </w:p>
    <w:p>
      <w:pPr>
        <w:pStyle w:val="BookText"/>
        <w:rPr/>
      </w:pPr>
      <w:r>
        <w:rPr>
          <w:rFonts w:ascii="Amiri" w:hAnsi="Amiri" w:eastAsia="Amiri" w:cs="Amiri"/>
          <w:color w:val="111111"/>
          <w:sz w:val="28"/>
          <w:sz w:val="28"/>
          <w:szCs w:val="28"/>
          <w:rtl w:val="true"/>
          <w:lang w:bidi="ar-SA"/>
        </w:rPr>
        <w:t>والمحرَّمات كانت قد وصلت الىٰ أسماع المسلمين ففهموها ووعوها وعملوا بها ، وعاقبوا من تخلَّف وعصىٰ ، وسار الدين سيراً انسيابياً لطيفاً ملأ القلوب بأنواره ، وسحر العقول بأفكاره ، وعجز الكفَّار والمشركون عن مواجهته ومحاربته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تريد هذه الآية وإلىٰ أي شيء تشير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تلغي أتعاب الرسول صلی الله علیه و آله إن لم يبلغ ما أوحي إليه من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كان يبلغ ما يوحيه الله سبحانه إليه ، ولا يمنع فيض السماء علىٰ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يمنع الفيض الإلهي وهو الرحمة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الموصوف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فماذا حدث حتىٰ يأمر الله سبحانه وتعالىٰ رسوله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النبيَّ صلی الله علیه و آله كان يُحاذر ويخاف أن يبلِّغ الناس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الخطاب بصيغة التهديد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تبليغ أمره هنا مساوياً لكلِّ المشاقِّ والآلام والمعاناة التي عاناها طوال أكثر من عقدين كاملين من عمره الشريف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هناك خطراً من تبليغ ذلك الأمر كان يحسُّه النبيُّ صلی الله علیه و آله ، فضمن له ربُّه حمايته وحراسته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يا ترىٰ ذلك الأمر الحائز علىٰ تلك الأهميَّة العظمىٰ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نُرجع فهم هذه الآية إلىٰ وقت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فآية التبليغ هي من آخر ما نزل من القرآن باتفاق العلماء ، وليس بينها وبين وفاة الرسول صلی الله علیه و آله غير ثمانين يوماً 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عند المفسرين روايات متعدّدة وتعطي دلالات مختلفة لهذه الآية ، لكنها للأسف روايات لا تتوفر على دواعي القبول ، ولا تقوم بها حجة ، ليس فقط لكونها عارية عن الأسانيد المعتبرة أو ذات القيمة ، بل أيضاً لأنها لا يمكن أن تنسجم مع تاريخ نزول الآية المتفق عليه ، فهي روايات تفيد ان الآية نزلت لتطمين الرسول من أعدائه ، وأمرته بالانذار وبتبليغ أحكام الإسلام ، وأعلمته أن الله يعصمه من الكافرين ، ولكن هذا كلّه قد حصل قبل نزول الآية بزمن غير قليل ، وعلى امتداد حياته الشريفة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الذي ورد مسنداً ، والذي يمكن التعويل عليه لكونه التفسير الوحيد الذي لا يتعارض مع تاريخ نزولها ، فهو قول الكثير من المفسرين وأصحاب الحديث ، إنها نزلت بعد تبليغ جميع الفرائض ، واختصَّت بتبليغ أمر الخلافة بعده صلی الله علیه و آله ، ومن رواياتها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حاتم وابن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صلی الله علیه و آله يوم غدير خُمٍّ في عليِّ بن أبي طالب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محمَّد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بما أُنزل إليه من ربِّه النصُّ علىٰ خلافة عليٍّ بعده ، وأنَّه صلی الله علیه و آله كان يخاف أن يشقَّ ذلك علىٰ بعض أصحابه فشجَّعه الله تعالىٰ بهذه الآية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أنَّ الله أمره أن يخبر الناس بولاية عليٍّ فتخوَّف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 وأن يطعنوا في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الآية عليه في غدير خُمٍّ أخذ بيد عليٍّ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مولاء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أوحىٰ الىٰ نبيِّه صلی الله علیه و آله أن يستخلف عليَّاً علیه السلام فكان يخاف أن يشقَّ ذلك على جماعة من أصحابه فأنزل الله هذه الآية تشجيعاً له علىٰ القيام بما أمره الله بأدائه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الأعمش ، عن عطيَّة قال نزلت هذه الآية علىٰ رسول الله صلی الله علیه و آله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w:t>
      </w:r>
    </w:p>
    <w:p>
      <w:pPr>
        <w:pStyle w:val="BookText"/>
        <w:rPr/>
      </w:pPr>
      <w:r>
        <w:rPr>
          <w:rFonts w:ascii="Amiri" w:hAnsi="Amiri" w:eastAsia="Amiri" w:cs="Amiri"/>
          <w:color w:val="111111"/>
          <w:sz w:val="28"/>
          <w:sz w:val="28"/>
          <w:szCs w:val="28"/>
          <w:rtl w:val="true"/>
          <w:lang w:bidi="ar-SA"/>
        </w:rPr>
        <w:t xml:space="preserve">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والبراء بن عازب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في فضل علي بن أبي طالب علیه السلام ، ولمّا نزلت هذه الآية أخذ بيده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يابن أبي طالب أصبحت مولاي ومولىٰ كل مؤمن ومؤمنة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مفتاح فهم هذه الآية وتفسيرها هو معرفة وقت نزولها ، فإن كانت قد نزلت أوَّل البعثة فتفسيرها سيكون بشكل يختلف تماماً عمَّا لو كانت نزلت آخر حياة الرسول الكريم ؛ لأنَّ نزولها في بواكير البعثة يحتمل كثيراً أن تفسَّر علىٰ أساس الاحتمالات الأولى ، أمَّا إذا كانت قد نزلت ضمن أواخر ما نزل من القرآن ، فإنَّ شأنها سيختلف تماماً ، وسيدعونا إلىٰ التدقيق في معناها أكثر ؛ لأنَّ الأمر الذي يريد أن يبلِّغه سبحانه وتعالىٰ في آخر ما أنزله إلىٰ نبيِّه يجعله مساوقاً لتمام نبوَّته ورسالته ، وهو الذي تدلّ عليه أحاديث هذه الطائفة ، فالواضح أنّ أحاديث هذه المجموعة صريحة في الدلالة على سبب نزول الآية وبيان مرادها ، لاتحادها الزماني والمكاني مع الآية ، ومطابقتها تماماً لنصّ الآية ودلالتها ، وسلامتها من الاضطراب والتناقض</w:t>
      </w:r>
      <w:r>
        <w:rPr>
          <w:rFonts w:eastAsia="Amiri" w:cs="Amiri" w:ascii="Amiri" w:hAnsi="Amiri"/>
          <w:color w:val="111111"/>
          <w:sz w:val="28"/>
          <w:szCs w:val="28"/>
          <w:rtl w:val="true"/>
          <w:lang w:bidi="ar-SA"/>
        </w:rPr>
        <w:t xml:space="preserve">. </w:t>
      </w:r>
      <w:bookmarkStart w:id="122" w:name="pg19069_187026"/>
    </w:p>
    <w:p>
      <w:pPr>
        <w:pStyle w:val="Heading2"/>
        <w:numPr>
          <w:ilvl w:val="1"/>
          <w:numId w:val="1"/>
        </w:numPr>
        <w:rPr/>
      </w:pPr>
      <w:bookmarkStart w:id="123" w:name="__RefHeading___Toc14248680_1280447820"/>
      <w:bookmarkStart w:id="124" w:name="_Toc45"/>
      <w:bookmarkEnd w:id="122"/>
      <w:bookmarkEnd w:id="123"/>
      <w:r>
        <w:rPr>
          <w:rtl w:val="true"/>
        </w:rPr>
        <w:t>أسف على الفكر</w:t>
      </w:r>
      <w:bookmarkEnd w:id="124"/>
    </w:p>
    <w:p>
      <w:pPr>
        <w:pStyle w:val="BookText"/>
        <w:rPr/>
      </w:pPr>
      <w:r>
        <w:rPr>
          <w:rFonts w:ascii="Amiri" w:hAnsi="Amiri" w:eastAsia="Amiri" w:cs="Amiri"/>
          <w:color w:val="111111"/>
          <w:sz w:val="28"/>
          <w:sz w:val="28"/>
          <w:szCs w:val="28"/>
          <w:rtl w:val="true"/>
          <w:lang w:bidi="ar-SA"/>
        </w:rPr>
        <w:t>لا يمكن لأحد أن ينكر ما قدّمه الأستاذ عباس محمود العقاد للمكتبة العربية والإسلامية ، وإثراءه لها بمجموعته الخالدة ، وقد سمعنا كثيراً في إطراء أدبه 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نقول إن الحبّ يجعل صاحبه يطري ويفتتن ، والكره أو البغض يدفع صاحبه إلى الذمّ والازدراء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المساويا</w:t>
      </w:r>
    </w:p>
    <w:p>
      <w:pPr>
        <w:pStyle w:val="BookText"/>
        <w:rPr/>
      </w:pPr>
      <w:r>
        <w:rPr>
          <w:rFonts w:ascii="Amiri" w:hAnsi="Amiri" w:eastAsia="Amiri" w:cs="Amiri"/>
          <w:color w:val="111111"/>
          <w:sz w:val="28"/>
          <w:sz w:val="28"/>
          <w:szCs w:val="28"/>
          <w:rtl w:val="true"/>
          <w:lang w:bidi="ar-SA"/>
        </w:rPr>
        <w:t xml:space="preserve">وربّما يكون مفكرنا العقاد قد سقط هنا سقطته الكبيرة لمثل هذه العلّة ، حيث إنه أحبّ الخليفة الثاني وعظمت شخصيته عنده ، وخلبت لبه ، فأصبح لا يمكنه أن يقضي القضاء الصحيح على قضية واضحة ، إذ فتنته تلك الشخصية فلم يجد بُدّاً إلاّ أن يوجه أفعالها على أحسن ما يكون التوجيه ، رغم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القارئ أننا نتعسف التأويل والتخريج ، لننظر إلىٰ عمر في أجمل الصور ، ونوجه أعماله أحسن التوجيه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ضير عليه إن كانت قضيتنا ليست بهذه الأهمية وهذه الحساسية العظيمة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 سيف في الإسلام على قاعدة دينية كما سُلّ على الإمامة في كل زمان ، ذلك لأنّها قضية مصير المسلمين ومستقبلهم وقيادتهم وأئمتهم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إمام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القضية لا تحتمل التساهل والتغاضي ، كيف وهي الشرارة التي أشعلت الفتن بين المسلمين علىٰ مر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لنا أن نغفر للأستاذ العقاد وهو يصور مسألة الوصية تصويراً واهناً ، هشاً ، لا اعتبار له ولا 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ويصور أو يركز على مسألة واحدة وهي أن هذه الوصية لم تكن في مسألة الخلافة لعلي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يهمنا هنا إن كانت الوصية لعلي ، أو لشأن آخر ، ولكن الذي يهمنا أنّ الرسول صلی الله علیه و آله تحمل بالرغم من مرضه الآلام وطلب كتفاً ودواة ليكتب لهم شيئاً لن يضلوا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ذلك الشيء ما يكون ، إلاّ أننا نقول إن كلمة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أهمية عظيمة تحرضنا على البحث عن حقيقة تلك الواقعة ومأساتها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فإصرار الأستاذ العقاد على توجيه اللوم لفئة من الناس لادعائهم الوصية لخلافة علي علیه السلام ليس مهماً عندنا هنا في البحث بقدر الأهمية التي نقولها بمنع هذه الوصية النبوية مهما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عباس محمود العقاد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مسألة الخلافة فالذي يزعمه فيها الذين يخوضون في القضايا والمخاصمات أن عمر رضی الله عنه تعمد أن يحول بين علي والخلافة بصرفه النبي عن كتابة الكتاب الذي أراد أن يبسط فيه وصاياه فلا يضل المسلمون بعده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فالنبي صلی الله علیه و آله لم يدع بالكتاب الذي طلبه ليوصي بخلافة علي أو خلافة غيره ، لأن الوصية بالخلافة لا تحتاج إلىٰ أكثر من كلمة تقال أو إشارة كالإشارة التي فهم المسلمون منها إيثار أبي بكر بالتقديم ، وهي إشارته إليه أن يصلي بالناس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ولعمري كيف يخطأ الأستاذ مثل هذا الخطأ الفظيع ، وكيف يكبو هذه الكبوة المهلكة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يعلم بأمرٍ أراده الرسول صلی الله علیه و آله ثم منعوه عنه إلاّ الرسول نفسه ، فكيف ينكر أن تكون في الخلافة مثلاً ، لأننا لا نعلم من الوصية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غفل استاذنا المرحوم أن أبا بكر كتب وصيته بكتاب ولم يتركه كلاماً ولا 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أردنا أن ننكر أن يكتب النبي وصيته بالخلافة ، فعلى الخليفة الأول أن يقتدي بنبيه في ذلك ولا يكتب وصيته هو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والأستاذ ينقل الحادثة ويعللها بعلل سطحية غير قابلة للهضم والاقناع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النبي صلی الله علیه و آله في غمرة الموت ودعا بطرس يملي على المسلمين كتاباً يسترشدون به بعده ، أشفق عمر من مراجعته فيما سيكتب وهو جد خطير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غلبه الوجع ، وعندنا كتاب الله حسبنا ، ومال النبي إلى رأيه فلم يعد إلىٰ طلب الطرس وإملاء الكتاب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الإشفاق الذي نعرفه رحمة ورأفة وودّ ، وليس انتهاكاً وتجاوزاً واستخفافاً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الله حسبنا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بأن النبي مال إلى رأي عمر كما تصور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استنتجه من عدم طلبه للطرس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واستنتاج العقّاد بعيد وإن لم يحدث ما حدث بعد كلام عمر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فالميل إلى رأي عمر كما رآه العقّاد بعيد جداً وغير مقبول إذا كانت الحادثة منتهية بكلام عمر ، فكيف ونحن نرىٰ أغلب الروايات تذكر مسألة النزاع والخلاف وقوله صلی الله علیه و آله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عني ، ولا ينبغي عندي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ذكرها الأستاذ نفسه في كتابه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لم يكتب النبي وصيته بعد ممانعة عمر ؟</w:t>
      </w:r>
    </w:p>
    <w:p>
      <w:pPr>
        <w:pStyle w:val="BookText"/>
        <w:rPr/>
      </w:pPr>
      <w:r>
        <w:rPr>
          <w:rFonts w:ascii="Amiri" w:hAnsi="Amiri" w:eastAsia="Amiri" w:cs="Amiri"/>
          <w:color w:val="111111"/>
          <w:sz w:val="28"/>
          <w:sz w:val="28"/>
          <w:szCs w:val="28"/>
          <w:rtl w:val="true"/>
          <w:lang w:bidi="ar-SA"/>
        </w:rPr>
        <w:t xml:space="preserve">فإنّ التدقيق في كلمات الحادثة وعباراتها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الادِّعاء بأنَّ النبيَّ يهجر أو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جداً لسحب البساط من تحت كلِّ وصيَّة يوصي بها ، فالقول بهذيان مريض يوشك أن يرحل مانعٌ للأخذ بكلامه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كتابة أيِّ وصيَّة بعد انطلاق هذه الكلمة غير قابلة لقبول الناطق بها أوَّلاً ، ومن الذي سيسمع منه ثانياً ؟ سيحدث بعد ذلك الجدال والشجار حول هل أنَّ هذه الوصيَّة قابلة للتنفيذ أم أنَّها هذرمة إنسان 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هل إنَّه قالها وهو بكامل وعيه ، أم أنّ سكرات الموت غلبت عليه فانطلق لسانه بهذه الكلمات ؟ وبدل أن يجمع الرسول صلی الله علیه و آله الناس علىٰ هدىً بوصيَّته ، تصبح الوصيَّة بحدِّ ذاتها أساساً للتقاتل والفرقة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ويكرّر العقاد كثيراً مراجعة عمر للنبي ويعتبرها مكرمة وفضل وخير لا ضرر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يدع الحقّ لأحد أن يسمّي وقفة عمر تلك يوم الوصية مراجعة ، لأن المراجعة أخذ وعطاء ، وليس شتماً وتجاوزاً وجفاءً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 شتم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يفقه ما يقول ، أو بعبارة أكثر وضوحاً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وتجاوز ؛ لأنّه مكلّف </w:t>
      </w:r>
    </w:p>
    <w:p>
      <w:pPr>
        <w:pStyle w:val="BookText"/>
        <w:rPr/>
      </w:pPr>
      <w:r>
        <w:rPr>
          <w:rFonts w:ascii="Amiri" w:hAnsi="Amiri" w:eastAsia="Amiri" w:cs="Amiri"/>
          <w:color w:val="111111"/>
          <w:sz w:val="28"/>
          <w:sz w:val="28"/>
          <w:szCs w:val="28"/>
          <w:rtl w:val="true"/>
          <w:lang w:bidi="ar-SA"/>
        </w:rPr>
        <w:t xml:space="preserve">بالطاعة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ومكلّف بأن لا يرفع صوته فوق صوت النبيّ ولا يردّ له 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وتحقير لأنّه رفض كلامالنبي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المراجعة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 الله الأستاذ علىٰ شططه في الحب ، وكان الأجدر به أن يحبّ نبيه أكثر من حبّه لأيّ شخص 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أيضاً الكاتب الإسلامي الكبير الأستاذ عبد الفتاح عبد المقصود صاحب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الكاملة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الأستاذ الذي بدأنا بحثنا بكلامه حيث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ذلك العاصم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الذي ود محمد أن يمليه ، أبوا عليه أن يخرج إلى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لكأنما مزقوه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تقع تبعة هذه الخسارة التي تكبدتها ، منذ تلك اللحظة أُمّة الإسلام ، وما زالت إلى اليوم تتكبّدها ، وتدفع ثمنها من دمها وعرقها ونصيبها في الحياتين ، جيلاً وراء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المسؤول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عمر وحده الملوم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غاية كان هذا السلوك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فيا لها من عبارات رائعة تذيب القلب حسرة وأسىً علىٰ تلك الوصية الضائعة أو المحجوبة أو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أنك ما أن تكمل الموضوع الذي اقتطعنا منه تلك الفقرة حتى تعلم أن الأستاذ يبرّر للخليفة الثاني منعه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يقال إنه أشفق على محمد وقد غلبه الوجع أن ينهكه في وعكته الشديدة تلك ، أن يتحدّث ويملى ، أوجز أو أطال في الحديث والإملاء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يقال إنه خشي عليه أن يرهقه جدال أولئك الذين أكبوا عليه ، والتفوا بفراشه ، وزاحموا هواء حجرته بأنفاس حرى ، ولفظ صخاب لا يحتملها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يقال إنه ، بقولته تلك ، أراد أن يضيق على الزائرين فسحة المكث ، فينفضّ جمعهم لكي لا يتضاعف ألم النبي ، وتشتد عليه وطأة المعاناة إن هو ، صلوات الله عليه ، انتبه في وجوههم الباسرة إلى دمعة باكٍ ، وعبسة محزون وحسرة ملهوف</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يبدو صواباً وقد وقع من هذا ، قد يبدو خطأ لو وقع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كالخطأ من شخص ، لا يبعد أن يظهر من آخر كصواب ، ذلك لأننا في تقديرنا لحقيقة الموقف لا ينبغي أن نحتكم إليه إلاّ وهو منسوب إلىٰ من وقع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ترى في كتاب الأستاذ انتقاداً لعمر لوقفته تلك ، إلاّ أنه لا يتركك تنهي كتابه حتى يقول لك بعد أن يربط وصية الرسول بيوم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قيل إنهم تلقّفوا التراث النبوي بعد أن رحل عن الدنيا صاحبه ، فقد تلقّفوه وهمّهم أن يصبح نهباً لمن لا يصونه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فقد راموا النفع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تثريب عليهم إن فعلوا ، ليحفظوه في </w:t>
      </w:r>
    </w:p>
    <w:p>
      <w:pPr>
        <w:pStyle w:val="BookText"/>
        <w:rPr/>
      </w:pPr>
      <w:r>
        <w:rPr>
          <w:rFonts w:ascii="Amiri" w:hAnsi="Amiri" w:eastAsia="Amiri" w:cs="Amiri"/>
          <w:color w:val="111111"/>
          <w:sz w:val="28"/>
          <w:sz w:val="28"/>
          <w:szCs w:val="28"/>
          <w:rtl w:val="true"/>
          <w:lang w:bidi="ar-SA"/>
        </w:rPr>
        <w:t>يد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ثمة من قد يراهم أحق بالتمجيد منهم بالعذل ، وبالحمد منهم باللوم ، لأنهم عرفوا ، إذ سارعوا إلى السقيفة ، كيف يحصرون إمرة المؤمنين يومئذ في المهاجرين القريبين من رسول الله في وقت غاب فيه عن الميدان أولى الناس بالإمرة وأدناهم قربى لرسول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أدري كيف يكونون أحق بالتمجيد منهم بالعذل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عزلوا أولى الناس بالإمرة وأدناهم قربىٰ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أولى الناس بالإمرة وأدناهم قربىٰ لم يغب بعيداً عنهم ، ولم يخرج من المدينة ، ولم يكن طريح فراشه ، بل كان حاضراً عند النبي صلی الله علیه و آله منشغلاً بأمره ، ولم تمضِ ساعة على وفاته ، وهو بعد مسجىً علىٰ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يعد هذا غياباً يبرر ما حدث في السقيفة ليكون أصحابها أحق بالتمجيد منهم بالعذل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النظر الموضوعي إلى الأشياء ، والذي يتناول الحَدَث من جميع أطرافه ، ولا يغضّ الطرف عن بعض حقائقه ، هو الذي سيقود إلى التصور السليم الذي لا تعتريه الثغرات ، ولا يشوبه الباطل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bookmarkStart w:id="125" w:name="pg19069_187033"/>
    </w:p>
    <w:p>
      <w:pPr>
        <w:pStyle w:val="Heading2"/>
        <w:numPr>
          <w:ilvl w:val="1"/>
          <w:numId w:val="1"/>
        </w:numPr>
        <w:rPr/>
      </w:pPr>
      <w:bookmarkStart w:id="126" w:name="__RefHeading___Toc14248682_1280447820"/>
      <w:bookmarkStart w:id="127" w:name="_Toc46"/>
      <w:bookmarkEnd w:id="125"/>
      <w:bookmarkEnd w:id="126"/>
      <w:r>
        <w:rPr>
          <w:rtl w:val="true"/>
        </w:rPr>
        <w:t>المحتويات</w:t>
      </w:r>
      <w:bookmarkEnd w:id="127"/>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رواية من عمق 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بداية غاضبة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 هو صاحب الوصية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لماذا يوصي الرسول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الرسول يطيع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آية من آيات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الوصيَّة ساعة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ضياع الأتعاب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حديث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دراسة في منطوق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والروايات الضبابية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الشكل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الشكل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الشكل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الاختلاف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الاختلاف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الاختلاف الثالث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الاختلاف الرابع </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الاختلاف الخامس </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الاختلاف السادس </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الاختلاف السابع </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الاختلاف الثامن </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رزية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الأحاديث التي ذكرت لفظة الرزية ويوم الخميس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وقفة مع المعذِّرين لعمر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الوصية قبل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أسف على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غريب مصر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علي صبيح ،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عيسىٰ الحلبي ،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عيسىٰ الحلبي ،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الحيدرية ، سرُّ العالمين وكشف ما في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حامد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النعمان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العراق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الخلاف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قول المريض قوموا عنِّي من كتاب المرضىٰ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محمَّد أبو الفضل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الخلاف ، كتاب النبيِّ إلى كسرى وقيصر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ووفاته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من قام رمضان ،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فصلّوا النوافل كما صلّى اقتداءً وتأسّياً به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بيروت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استفدناه من كتاب المراجعات للإمام السيد عبد الحسين شرف الدين العاملي ، 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وقبله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 التناقض والاضطراب في الحكايات والروايات الواردة فيها بشكل مفصل في كتاب منهج في الانتماء المذهبي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مركز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الطرق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نزول القرآن للحافظ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ثلاثون مصدراً ذكرت أنَّ الآية نزلت في يوم الغدير ، راجع تفصيل ذلك في كتاب الغدير للعلأَمة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تحليل مقولة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حسبنا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فيها من معنى يصدنا عن الأخذ بقول الأستاذ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15961</Words>
  <Characters>61736</Characters>
  <CharactersWithSpaces>77202</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2026-08-25T18:15:18Z</dcterms:created>
  <dc:creator>ghaemiyeh.com</dc:creator>
  <dc:description/>
  <dc:language>en-US</dc:language>
  <cp:lastModifiedBy/>
  <dcterms:modified xsi:type="dcterms:W3CDTF">2026-08-25T21:45:20Z</dcterms:modified>
  <cp:revision>1</cp:revision>
  <dc:subject/>
  <dc:title>الوصیة الممنوعة</dc:title>
</cp:coreProperties>
</file>

<file path=docProps/custom.xml><?xml version="1.0" encoding="utf-8"?>
<Properties xmlns="http://schemas.openxmlformats.org/officeDocument/2006/custom-properties" xmlns:vt="http://schemas.openxmlformats.org/officeDocument/2006/docPropsVTypes"/>
</file>