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معجم طبقات المتکلمین یتضمن ترجمه رجالات العلم و الفکر عبر اربعه عشر قرنا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285172_2142443653">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17285174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7285176_2142443653">
            <w:r>
              <w:rPr>
                <w:webHidden/>
                <w:rStyle w:val="IndexLink"/>
                <w:rtl w:val="true"/>
              </w:rPr>
              <w:t>مقدمة بقلم آية اللّه جعفر السبحاني</w:t>
            </w:r>
            <w:r>
              <w:rPr>
                <w:rStyle w:val="IndexLink"/>
                <w:rtl w:val="true"/>
              </w:rPr>
              <w:tab/>
            </w:r>
            <w:r>
              <w:rPr>
                <w:rStyle w:val="IndexLink"/>
              </w:rPr>
              <w:t>12</w:t>
            </w:r>
          </w:hyperlink>
        </w:p>
        <w:p>
          <w:pPr>
            <w:pStyle w:val="Contents3"/>
            <w:tabs>
              <w:tab w:val="clear" w:pos="8459"/>
              <w:tab w:val="right" w:pos="9026" w:leader="dot"/>
            </w:tabs>
            <w:rPr/>
          </w:pPr>
          <w:hyperlink w:anchor="__RefHeading___Toc17285178_2142443653">
            <w:r>
              <w:rPr>
                <w:webHidden/>
                <w:rStyle w:val="IndexLink"/>
                <w:rtl w:val="true"/>
              </w:rPr>
              <w:t>الخبر الواحد في الشؤون الدينيّة بين الرفض و القبول</w:t>
            </w:r>
            <w:r>
              <w:rPr>
                <w:rStyle w:val="IndexLink"/>
                <w:rtl w:val="true"/>
              </w:rPr>
              <w:tab/>
            </w:r>
            <w:r>
              <w:rPr>
                <w:rStyle w:val="IndexLink"/>
              </w:rPr>
              <w:t>12</w:t>
            </w:r>
          </w:hyperlink>
        </w:p>
        <w:p>
          <w:pPr>
            <w:pStyle w:val="Contents3"/>
            <w:tabs>
              <w:tab w:val="clear" w:pos="8459"/>
              <w:tab w:val="right" w:pos="9026" w:leader="dot"/>
            </w:tabs>
            <w:rPr/>
          </w:pPr>
          <w:hyperlink w:anchor="__RefHeading___Toc17285180_2142443653">
            <w:r>
              <w:rPr>
                <w:webHidden/>
                <w:rStyle w:val="IndexLink"/>
                <w:rtl w:val="true"/>
              </w:rPr>
              <w:t>معطيات الخبر الواحد في العقائد</w:t>
            </w:r>
            <w:r>
              <w:rPr>
                <w:rStyle w:val="IndexLink"/>
                <w:rtl w:val="true"/>
              </w:rPr>
              <w:tab/>
            </w:r>
            <w:r>
              <w:rPr>
                <w:rStyle w:val="IndexLink"/>
              </w:rPr>
              <w:t>17</w:t>
            </w:r>
          </w:hyperlink>
        </w:p>
        <w:p>
          <w:pPr>
            <w:pStyle w:val="Contents4"/>
            <w:tabs>
              <w:tab w:val="clear" w:pos="8176"/>
              <w:tab w:val="right" w:pos="9026" w:leader="dot"/>
            </w:tabs>
            <w:rPr/>
          </w:pPr>
          <w:hyperlink w:anchor="__RefHeading___Toc17285182_2142443653">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17285184_2142443653">
            <w:r>
              <w:rPr>
                <w:webHidden/>
                <w:rStyle w:val="IndexLink"/>
                <w:rtl w:val="true"/>
              </w:rPr>
              <w:t>لا تملأ النار حتّى يضع الرب رجله فيها</w:t>
            </w:r>
            <w:r>
              <w:rPr>
                <w:rStyle w:val="IndexLink"/>
                <w:rtl w:val="true"/>
              </w:rPr>
              <w:tab/>
            </w:r>
            <w:r>
              <w:rPr>
                <w:rStyle w:val="IndexLink"/>
              </w:rPr>
              <w:t>17</w:t>
            </w:r>
          </w:hyperlink>
        </w:p>
        <w:p>
          <w:pPr>
            <w:pStyle w:val="Contents4"/>
            <w:tabs>
              <w:tab w:val="clear" w:pos="8176"/>
              <w:tab w:val="right" w:pos="9026" w:leader="dot"/>
            </w:tabs>
            <w:rPr/>
          </w:pPr>
          <w:hyperlink w:anchor="__RefHeading___Toc17285186_2142443653">
            <w:r>
              <w:rPr>
                <w:webHidden/>
                <w:rStyle w:val="IndexLink"/>
                <w:rtl w:val="true"/>
              </w:rPr>
              <w:t>نزول الرب كلّ ليلة إلى السماء الدنيا</w:t>
            </w:r>
            <w:r>
              <w:rPr>
                <w:rStyle w:val="IndexLink"/>
                <w:rtl w:val="true"/>
              </w:rPr>
              <w:tab/>
            </w:r>
            <w:r>
              <w:rPr>
                <w:rStyle w:val="IndexLink"/>
              </w:rPr>
              <w:t>18</w:t>
            </w:r>
          </w:hyperlink>
        </w:p>
        <w:p>
          <w:pPr>
            <w:pStyle w:val="Contents3"/>
            <w:tabs>
              <w:tab w:val="clear" w:pos="8459"/>
              <w:tab w:val="right" w:pos="9026" w:leader="dot"/>
            </w:tabs>
            <w:rPr/>
          </w:pPr>
          <w:hyperlink w:anchor="__RefHeading___Toc17285188_2142443653">
            <w:r>
              <w:rPr>
                <w:webHidden/>
                <w:rStyle w:val="IndexLink"/>
                <w:rtl w:val="true"/>
              </w:rPr>
              <w:t xml:space="preserve">نحن و مؤلّف </w:t>
            </w:r>
            <w:r>
              <w:rPr>
                <w:rStyle w:val="IndexLink"/>
                <w:rtl w:val="true"/>
              </w:rPr>
              <w:t>«</w:t>
            </w:r>
            <w:r>
              <w:rPr>
                <w:rStyle w:val="IndexLink"/>
                <w:rtl w:val="true"/>
              </w:rPr>
              <w:t>موقف المتكلّمين</w:t>
            </w:r>
            <w:r>
              <w:rPr>
                <w:rStyle w:val="IndexLink"/>
                <w:rtl w:val="true"/>
              </w:rPr>
              <w:t>»</w:t>
              <w:tab/>
            </w:r>
            <w:r>
              <w:rPr>
                <w:rStyle w:val="IndexLink"/>
              </w:rPr>
              <w:t>21</w:t>
            </w:r>
          </w:hyperlink>
        </w:p>
        <w:p>
          <w:pPr>
            <w:pStyle w:val="Contents3"/>
            <w:tabs>
              <w:tab w:val="clear" w:pos="8459"/>
              <w:tab w:val="right" w:pos="9026" w:leader="dot"/>
            </w:tabs>
            <w:rPr/>
          </w:pPr>
          <w:hyperlink w:anchor="__RefHeading___Toc17285190_2142443653">
            <w:r>
              <w:rPr>
                <w:webHidden/>
                <w:rStyle w:val="IndexLink"/>
                <w:rtl w:val="true"/>
              </w:rPr>
              <w:t>قد نسب الكاتب إلى المتكلّمين في هذه العبارة القصيرة أمورا أهمها أمران</w:t>
            </w:r>
            <w:r>
              <w:rPr>
                <w:rStyle w:val="IndexLink"/>
                <w:rtl w:val="true"/>
              </w:rPr>
              <w:t>:</w:t>
              <w:tab/>
            </w:r>
            <w:r>
              <w:rPr>
                <w:rStyle w:val="IndexLink"/>
              </w:rPr>
              <w:t>23</w:t>
            </w:r>
          </w:hyperlink>
        </w:p>
        <w:p>
          <w:pPr>
            <w:pStyle w:val="Contents4"/>
            <w:tabs>
              <w:tab w:val="clear" w:pos="8176"/>
              <w:tab w:val="right" w:pos="9026" w:leader="dot"/>
            </w:tabs>
            <w:rPr/>
          </w:pPr>
          <w:hyperlink w:anchor="__RefHeading___Toc17285192_2142443653">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17285194_2142443653">
            <w:r>
              <w:rPr>
                <w:webHidden/>
                <w:rStyle w:val="IndexLink"/>
                <w:rtl w:val="true"/>
              </w:rPr>
              <w:t>الأمر الأوّل</w:t>
            </w:r>
            <w:r>
              <w:rPr>
                <w:rStyle w:val="IndexLink"/>
                <w:rtl w:val="true"/>
              </w:rPr>
              <w:t xml:space="preserve">: </w:t>
            </w:r>
            <w:r>
              <w:rPr>
                <w:rStyle w:val="IndexLink"/>
                <w:rtl w:val="true"/>
              </w:rPr>
              <w:t>تفويض المراد من الصفات الخبرية إلى اللّه سبحانه</w:t>
            </w:r>
            <w:r>
              <w:rPr>
                <w:rStyle w:val="IndexLink"/>
                <w:rtl w:val="true"/>
              </w:rPr>
              <w:tab/>
            </w:r>
            <w:r>
              <w:rPr>
                <w:rStyle w:val="IndexLink"/>
              </w:rPr>
              <w:t>24</w:t>
            </w:r>
          </w:hyperlink>
        </w:p>
        <w:p>
          <w:pPr>
            <w:pStyle w:val="Contents4"/>
            <w:tabs>
              <w:tab w:val="clear" w:pos="8176"/>
              <w:tab w:val="right" w:pos="9026" w:leader="dot"/>
            </w:tabs>
            <w:rPr/>
          </w:pPr>
          <w:hyperlink w:anchor="__RefHeading___Toc17285196_2142443653">
            <w:r>
              <w:rPr>
                <w:webHidden/>
                <w:rStyle w:val="IndexLink"/>
                <w:rtl w:val="true"/>
              </w:rPr>
              <w:t>الأمر الثاني</w:t>
            </w:r>
            <w:r>
              <w:rPr>
                <w:rStyle w:val="IndexLink"/>
                <w:rtl w:val="true"/>
              </w:rPr>
              <w:t xml:space="preserve">: </w:t>
            </w:r>
            <w:r>
              <w:rPr>
                <w:rStyle w:val="IndexLink"/>
                <w:rtl w:val="true"/>
              </w:rPr>
              <w:t>التأويل</w:t>
            </w:r>
            <w:r>
              <w:rPr>
                <w:rStyle w:val="IndexLink"/>
                <w:rtl w:val="true"/>
              </w:rPr>
              <w:tab/>
            </w:r>
            <w:r>
              <w:rPr>
                <w:rStyle w:val="IndexLink"/>
              </w:rPr>
              <w:t>25</w:t>
            </w:r>
          </w:hyperlink>
        </w:p>
        <w:p>
          <w:pPr>
            <w:pStyle w:val="Contents5"/>
            <w:tabs>
              <w:tab w:val="clear" w:pos="7892"/>
              <w:tab w:val="right" w:pos="9026" w:leader="dot"/>
            </w:tabs>
            <w:rPr/>
          </w:pPr>
          <w:hyperlink w:anchor="__RefHeading___Toc17285198_2142443653">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17285200_2142443653">
            <w:r>
              <w:rPr>
                <w:webHidden/>
                <w:rStyle w:val="IndexLink"/>
              </w:rPr>
              <w:t>1</w:t>
            </w:r>
            <w:r>
              <w:rPr>
                <w:rStyle w:val="IndexLink"/>
                <w:rtl w:val="true"/>
              </w:rPr>
              <w:t xml:space="preserve">. </w:t>
            </w:r>
            <w:r>
              <w:rPr>
                <w:rStyle w:val="IndexLink"/>
                <w:rtl w:val="true"/>
              </w:rPr>
              <w:t>حمل الآيات على خلاف ظاهرها</w:t>
            </w:r>
            <w:r>
              <w:rPr>
                <w:rStyle w:val="IndexLink"/>
                <w:rtl w:val="true"/>
              </w:rPr>
              <w:tab/>
            </w:r>
            <w:r>
              <w:rPr>
                <w:rStyle w:val="IndexLink"/>
              </w:rPr>
              <w:t>26</w:t>
            </w:r>
          </w:hyperlink>
        </w:p>
        <w:p>
          <w:pPr>
            <w:pStyle w:val="Contents5"/>
            <w:tabs>
              <w:tab w:val="clear" w:pos="7892"/>
              <w:tab w:val="right" w:pos="9026" w:leader="dot"/>
            </w:tabs>
            <w:rPr/>
          </w:pPr>
          <w:hyperlink w:anchor="__RefHeading___Toc17285202_2142443653">
            <w:r>
              <w:rPr>
                <w:webHidden/>
                <w:rStyle w:val="IndexLink"/>
              </w:rPr>
              <w:t>2</w:t>
            </w:r>
            <w:r>
              <w:rPr>
                <w:rStyle w:val="IndexLink"/>
                <w:rtl w:val="true"/>
              </w:rPr>
              <w:t xml:space="preserve">. </w:t>
            </w:r>
            <w:r>
              <w:rPr>
                <w:rStyle w:val="IndexLink"/>
                <w:rtl w:val="true"/>
              </w:rPr>
              <w:t>الأخذ بالظهور الجملي لا الإفرادي</w:t>
            </w:r>
            <w:r>
              <w:rPr>
                <w:rStyle w:val="IndexLink"/>
                <w:rtl w:val="true"/>
              </w:rPr>
              <w:tab/>
            </w:r>
            <w:r>
              <w:rPr>
                <w:rStyle w:val="IndexLink"/>
              </w:rPr>
              <w:t>26</w:t>
            </w:r>
          </w:hyperlink>
        </w:p>
        <w:p>
          <w:pPr>
            <w:pStyle w:val="Contents6"/>
            <w:tabs>
              <w:tab w:val="clear" w:pos="7609"/>
              <w:tab w:val="right" w:pos="9026" w:leader="dot"/>
            </w:tabs>
            <w:rPr/>
          </w:pPr>
          <w:hyperlink w:anchor="__RefHeading___Toc17285204_2142443653">
            <w:r>
              <w:rPr>
                <w:webHidden/>
                <w:rStyle w:val="IndexLink"/>
                <w:rtl w:val="true"/>
              </w:rPr>
              <w:t>اشارة</w:t>
            </w:r>
            <w:r>
              <w:rPr>
                <w:rStyle w:val="IndexLink"/>
                <w:rtl w:val="true"/>
              </w:rPr>
              <w:tab/>
            </w:r>
            <w:r>
              <w:rPr>
                <w:rStyle w:val="IndexLink"/>
              </w:rPr>
              <w:t>26</w:t>
            </w:r>
          </w:hyperlink>
        </w:p>
        <w:p>
          <w:pPr>
            <w:pStyle w:val="Contents6"/>
            <w:tabs>
              <w:tab w:val="clear" w:pos="7609"/>
              <w:tab w:val="right" w:pos="9026" w:leader="dot"/>
            </w:tabs>
            <w:rPr/>
          </w:pPr>
          <w:hyperlink w:anchor="__RefHeading___Toc17285206_2142443653">
            <w:r>
              <w:rPr>
                <w:webHidden/>
                <w:rStyle w:val="IndexLink"/>
                <w:rtl w:val="true"/>
              </w:rPr>
              <w:t>طريقة المحقّقين في تفسير الصفات الخبرية</w:t>
            </w:r>
            <w:r>
              <w:rPr>
                <w:rStyle w:val="IndexLink"/>
                <w:rtl w:val="true"/>
              </w:rPr>
              <w:tab/>
            </w:r>
            <w:r>
              <w:rPr>
                <w:rStyle w:val="IndexLink"/>
              </w:rPr>
              <w:t>28</w:t>
            </w:r>
          </w:hyperlink>
        </w:p>
        <w:p>
          <w:pPr>
            <w:pStyle w:val="Contents3"/>
            <w:tabs>
              <w:tab w:val="clear" w:pos="8459"/>
              <w:tab w:val="right" w:pos="9026" w:leader="dot"/>
            </w:tabs>
            <w:rPr/>
          </w:pPr>
          <w:hyperlink w:anchor="__RefHeading___Toc17285208_2142443653">
            <w:r>
              <w:rPr>
                <w:webHidden/>
                <w:rStyle w:val="IndexLink"/>
                <w:rtl w:val="true"/>
              </w:rPr>
              <w:t>تقدير لا تصويب</w:t>
            </w:r>
            <w:r>
              <w:rPr>
                <w:rStyle w:val="IndexLink"/>
                <w:rtl w:val="true"/>
              </w:rPr>
              <w:tab/>
            </w:r>
            <w:r>
              <w:rPr>
                <w:rStyle w:val="IndexLink"/>
              </w:rPr>
              <w:t>32</w:t>
            </w:r>
          </w:hyperlink>
        </w:p>
        <w:p>
          <w:pPr>
            <w:pStyle w:val="Contents3"/>
            <w:tabs>
              <w:tab w:val="clear" w:pos="8459"/>
              <w:tab w:val="right" w:pos="9026" w:leader="dot"/>
            </w:tabs>
            <w:rPr/>
          </w:pPr>
          <w:hyperlink w:anchor="__RefHeading___Toc17285210_2142443653">
            <w:r>
              <w:rPr>
                <w:webHidden/>
                <w:rStyle w:val="IndexLink"/>
                <w:rtl w:val="true"/>
              </w:rPr>
              <w:t>السلف و تفسير الصفات الخبرية</w:t>
            </w:r>
            <w:r>
              <w:rPr>
                <w:rStyle w:val="IndexLink"/>
                <w:rtl w:val="true"/>
              </w:rPr>
              <w:tab/>
            </w:r>
            <w:r>
              <w:rPr>
                <w:rStyle w:val="IndexLink"/>
              </w:rPr>
              <w:t>33</w:t>
            </w:r>
          </w:hyperlink>
        </w:p>
        <w:p>
          <w:pPr>
            <w:pStyle w:val="Contents3"/>
            <w:tabs>
              <w:tab w:val="clear" w:pos="8459"/>
              <w:tab w:val="right" w:pos="9026" w:leader="dot"/>
            </w:tabs>
            <w:rPr/>
          </w:pPr>
          <w:hyperlink w:anchor="__RefHeading___Toc17285212_2142443653">
            <w:r>
              <w:rPr>
                <w:webHidden/>
                <w:rStyle w:val="IndexLink"/>
                <w:rtl w:val="true"/>
              </w:rPr>
              <w:t>السلفية و نفي المجاز</w:t>
            </w:r>
            <w:r>
              <w:rPr>
                <w:rStyle w:val="IndexLink"/>
                <w:rtl w:val="true"/>
              </w:rPr>
              <w:tab/>
            </w:r>
            <w:r>
              <w:rPr>
                <w:rStyle w:val="IndexLink"/>
              </w:rPr>
              <w:t>34</w:t>
            </w:r>
          </w:hyperlink>
        </w:p>
        <w:p>
          <w:pPr>
            <w:pStyle w:val="Contents3"/>
            <w:tabs>
              <w:tab w:val="clear" w:pos="8459"/>
              <w:tab w:val="right" w:pos="9026" w:leader="dot"/>
            </w:tabs>
            <w:rPr/>
          </w:pPr>
          <w:hyperlink w:anchor="__RefHeading___Toc17285214_2142443653">
            <w:r>
              <w:rPr>
                <w:webHidden/>
                <w:rStyle w:val="IndexLink"/>
                <w:rtl w:val="true"/>
              </w:rPr>
              <w:t>إكمال</w:t>
            </w:r>
            <w:r>
              <w:rPr>
                <w:rStyle w:val="IndexLink"/>
                <w:rtl w:val="true"/>
              </w:rPr>
              <w:tab/>
            </w:r>
            <w:r>
              <w:rPr>
                <w:rStyle w:val="IndexLink"/>
              </w:rPr>
              <w:t>38</w:t>
            </w:r>
          </w:hyperlink>
        </w:p>
        <w:p>
          <w:pPr>
            <w:pStyle w:val="Contents3"/>
            <w:tabs>
              <w:tab w:val="clear" w:pos="8459"/>
              <w:tab w:val="right" w:pos="9026" w:leader="dot"/>
            </w:tabs>
            <w:rPr/>
          </w:pPr>
          <w:hyperlink w:anchor="__RefHeading___Toc17285216_2142443653">
            <w:r>
              <w:rPr>
                <w:webHidden/>
                <w:rStyle w:val="IndexLink"/>
                <w:rtl w:val="true"/>
              </w:rPr>
              <w:t>السلفية و تفسير الصفات الخبرية</w:t>
            </w:r>
            <w:r>
              <w:rPr>
                <w:rStyle w:val="IndexLink"/>
                <w:rtl w:val="true"/>
              </w:rPr>
              <w:tab/>
            </w:r>
            <w:r>
              <w:rPr>
                <w:rStyle w:val="IndexLink"/>
              </w:rPr>
              <w:t>40</w:t>
            </w:r>
          </w:hyperlink>
        </w:p>
        <w:p>
          <w:pPr>
            <w:pStyle w:val="Contents4"/>
            <w:tabs>
              <w:tab w:val="clear" w:pos="8176"/>
              <w:tab w:val="right" w:pos="9026" w:leader="dot"/>
            </w:tabs>
            <w:rPr/>
          </w:pPr>
          <w:hyperlink w:anchor="__RefHeading___Toc17285218_2142443653">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17285220_2142443653">
            <w:r>
              <w:rPr>
                <w:webHidden/>
                <w:rStyle w:val="IndexLink"/>
                <w:rtl w:val="true"/>
              </w:rPr>
              <w:t>الأولى</w:t>
            </w:r>
            <w:r>
              <w:rPr>
                <w:rStyle w:val="IndexLink"/>
                <w:rtl w:val="true"/>
              </w:rPr>
              <w:t xml:space="preserve">: </w:t>
            </w:r>
            <w:r>
              <w:rPr>
                <w:rStyle w:val="IndexLink"/>
                <w:rtl w:val="true"/>
              </w:rPr>
              <w:t>الاستواء على العرش</w:t>
            </w:r>
            <w:r>
              <w:rPr>
                <w:rStyle w:val="IndexLink"/>
                <w:rtl w:val="true"/>
              </w:rPr>
              <w:tab/>
            </w:r>
            <w:r>
              <w:rPr>
                <w:rStyle w:val="IndexLink"/>
              </w:rPr>
              <w:t>41</w:t>
            </w:r>
          </w:hyperlink>
        </w:p>
        <w:p>
          <w:pPr>
            <w:pStyle w:val="Contents5"/>
            <w:tabs>
              <w:tab w:val="clear" w:pos="7892"/>
              <w:tab w:val="right" w:pos="9026" w:leader="dot"/>
            </w:tabs>
            <w:rPr/>
          </w:pPr>
          <w:hyperlink w:anchor="__RefHeading___Toc17285222_2142443653">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17285224_2142443653">
            <w:r>
              <w:rPr>
                <w:webHidden/>
                <w:rStyle w:val="IndexLink"/>
                <w:rtl w:val="true"/>
              </w:rPr>
              <w:t>التدبّر في الآية يتحقّق بأمرين</w:t>
            </w:r>
            <w:r>
              <w:rPr>
                <w:rStyle w:val="IndexLink"/>
                <w:rtl w:val="true"/>
              </w:rPr>
              <w:t>:</w:t>
              <w:tab/>
            </w:r>
            <w:r>
              <w:rPr>
                <w:rStyle w:val="IndexLink"/>
              </w:rPr>
              <w:t>44</w:t>
            </w:r>
          </w:hyperlink>
        </w:p>
        <w:p>
          <w:pPr>
            <w:pStyle w:val="Contents6"/>
            <w:tabs>
              <w:tab w:val="clear" w:pos="7609"/>
              <w:tab w:val="right" w:pos="9026" w:leader="dot"/>
            </w:tabs>
            <w:rPr/>
          </w:pPr>
          <w:hyperlink w:anchor="__RefHeading___Toc17285226_2142443653">
            <w:r>
              <w:rPr>
                <w:webHidden/>
                <w:rStyle w:val="IndexLink"/>
                <w:rtl w:val="true"/>
              </w:rPr>
              <w:t>اشارة</w:t>
            </w:r>
            <w:r>
              <w:rPr>
                <w:rStyle w:val="IndexLink"/>
                <w:rtl w:val="true"/>
              </w:rPr>
              <w:tab/>
            </w:r>
            <w:r>
              <w:rPr>
                <w:rStyle w:val="IndexLink"/>
              </w:rPr>
              <w:t>44</w:t>
            </w:r>
          </w:hyperlink>
        </w:p>
        <w:p>
          <w:pPr>
            <w:pStyle w:val="Contents6"/>
            <w:tabs>
              <w:tab w:val="clear" w:pos="7609"/>
              <w:tab w:val="right" w:pos="9026" w:leader="dot"/>
            </w:tabs>
            <w:rPr/>
          </w:pPr>
          <w:hyperlink w:anchor="__RefHeading___Toc17285228_2142443653">
            <w:r>
              <w:rPr>
                <w:webHidden/>
                <w:rStyle w:val="IndexLink"/>
                <w:rtl w:val="true"/>
              </w:rPr>
              <w:t>الأوّل</w:t>
            </w:r>
            <w:r>
              <w:rPr>
                <w:rStyle w:val="IndexLink"/>
                <w:rtl w:val="true"/>
              </w:rPr>
              <w:t xml:space="preserve">: </w:t>
            </w:r>
            <w:r>
              <w:rPr>
                <w:rStyle w:val="IndexLink"/>
                <w:rtl w:val="true"/>
              </w:rPr>
              <w:t>تفسير الاستواء بالاستيلاء</w:t>
            </w:r>
            <w:r>
              <w:rPr>
                <w:rStyle w:val="IndexLink"/>
                <w:rtl w:val="true"/>
              </w:rPr>
              <w:tab/>
            </w:r>
            <w:r>
              <w:rPr>
                <w:rStyle w:val="IndexLink"/>
              </w:rPr>
              <w:t>44</w:t>
            </w:r>
          </w:hyperlink>
        </w:p>
        <w:p>
          <w:pPr>
            <w:pStyle w:val="Contents6"/>
            <w:tabs>
              <w:tab w:val="clear" w:pos="7609"/>
              <w:tab w:val="right" w:pos="9026" w:leader="dot"/>
            </w:tabs>
            <w:rPr/>
          </w:pPr>
          <w:hyperlink w:anchor="__RefHeading___Toc17285230_2142443653">
            <w:r>
              <w:rPr>
                <w:webHidden/>
                <w:rStyle w:val="IndexLink"/>
                <w:rtl w:val="true"/>
              </w:rPr>
              <w:t>و أمّا الثاني</w:t>
            </w:r>
            <w:r>
              <w:rPr>
                <w:rStyle w:val="IndexLink"/>
                <w:rtl w:val="true"/>
              </w:rPr>
              <w:t xml:space="preserve">: </w:t>
            </w:r>
            <w:r>
              <w:rPr>
                <w:rStyle w:val="IndexLink"/>
                <w:rtl w:val="true"/>
              </w:rPr>
              <w:t>أي تفسير العرش</w:t>
            </w:r>
            <w:r>
              <w:rPr>
                <w:rStyle w:val="IndexLink"/>
                <w:rtl w:val="true"/>
              </w:rPr>
              <w:tab/>
            </w:r>
            <w:r>
              <w:rPr>
                <w:rStyle w:val="IndexLink"/>
              </w:rPr>
              <w:t>46</w:t>
            </w:r>
          </w:hyperlink>
        </w:p>
        <w:p>
          <w:pPr>
            <w:pStyle w:val="Contents4"/>
            <w:tabs>
              <w:tab w:val="clear" w:pos="8176"/>
              <w:tab w:val="right" w:pos="9026" w:leader="dot"/>
            </w:tabs>
            <w:rPr/>
          </w:pPr>
          <w:hyperlink w:anchor="__RefHeading___Toc17285232_2142443653">
            <w:r>
              <w:rPr>
                <w:webHidden/>
                <w:rStyle w:val="IndexLink"/>
                <w:rtl w:val="true"/>
              </w:rPr>
              <w:t>خلق سبحانه آدم بيديه</w:t>
            </w:r>
            <w:r>
              <w:rPr>
                <w:rStyle w:val="IndexLink"/>
                <w:rtl w:val="true"/>
              </w:rPr>
              <w:tab/>
            </w:r>
            <w:r>
              <w:rPr>
                <w:rStyle w:val="IndexLink"/>
              </w:rPr>
              <w:t>48</w:t>
            </w:r>
          </w:hyperlink>
        </w:p>
        <w:p>
          <w:pPr>
            <w:pStyle w:val="Contents3"/>
            <w:tabs>
              <w:tab w:val="clear" w:pos="8459"/>
              <w:tab w:val="right" w:pos="9026" w:leader="dot"/>
            </w:tabs>
            <w:rPr/>
          </w:pPr>
          <w:hyperlink w:anchor="__RefHeading___Toc17285234_2142443653">
            <w:r>
              <w:rPr>
                <w:webHidden/>
                <w:rStyle w:val="IndexLink"/>
                <w:rtl w:val="true"/>
              </w:rPr>
              <w:t>بين التجسيم و التعقيد</w:t>
            </w:r>
            <w:r>
              <w:rPr>
                <w:rStyle w:val="IndexLink"/>
                <w:rtl w:val="true"/>
              </w:rPr>
              <w:tab/>
            </w:r>
            <w:r>
              <w:rPr>
                <w:rStyle w:val="IndexLink"/>
              </w:rPr>
              <w:t>50</w:t>
            </w:r>
          </w:hyperlink>
        </w:p>
        <w:p>
          <w:pPr>
            <w:pStyle w:val="Contents3"/>
            <w:tabs>
              <w:tab w:val="clear" w:pos="8459"/>
              <w:tab w:val="right" w:pos="9026" w:leader="dot"/>
            </w:tabs>
            <w:rPr/>
          </w:pPr>
          <w:hyperlink w:anchor="__RefHeading___Toc17285236_2142443653">
            <w:r>
              <w:rPr>
                <w:webHidden/>
                <w:rStyle w:val="IndexLink"/>
                <w:rtl w:val="true"/>
              </w:rPr>
              <w:t>كلمة شيخ الأزهر الشيخ سليم البشري حول الصفات الخبريّة</w:t>
            </w:r>
            <w:r>
              <w:rPr>
                <w:rStyle w:val="IndexLink"/>
                <w:rtl w:val="true"/>
              </w:rPr>
              <w:tab/>
            </w:r>
            <w:r>
              <w:rPr>
                <w:rStyle w:val="IndexLink"/>
              </w:rPr>
              <w:t>53</w:t>
            </w:r>
          </w:hyperlink>
        </w:p>
        <w:p>
          <w:pPr>
            <w:pStyle w:val="Contents4"/>
            <w:tabs>
              <w:tab w:val="clear" w:pos="8176"/>
              <w:tab w:val="right" w:pos="9026" w:leader="dot"/>
            </w:tabs>
            <w:rPr/>
          </w:pPr>
          <w:hyperlink w:anchor="__RefHeading___Toc17285238_2142443653">
            <w:r>
              <w:rPr>
                <w:webHidden/>
                <w:rStyle w:val="IndexLink"/>
                <w:rtl w:val="true"/>
              </w:rPr>
              <w:t xml:space="preserve">سؤال شيخ أحمد علي بدر شيخ معهد </w:t>
            </w:r>
            <w:r>
              <w:rPr>
                <w:rStyle w:val="IndexLink"/>
                <w:rtl w:val="true"/>
              </w:rPr>
              <w:t>«</w:t>
            </w:r>
            <w:r>
              <w:rPr>
                <w:rStyle w:val="IndexLink"/>
                <w:rtl w:val="true"/>
              </w:rPr>
              <w:t>بلصفورة</w:t>
            </w:r>
            <w:r>
              <w:rPr>
                <w:rStyle w:val="IndexLink"/>
                <w:rtl w:val="true"/>
              </w:rPr>
              <w:t xml:space="preserve">» </w:t>
            </w:r>
            <w:r>
              <w:rPr>
                <w:rStyle w:val="IndexLink"/>
                <w:rtl w:val="true"/>
              </w:rPr>
              <w:t>عن شيخ الأزهر</w:t>
            </w:r>
            <w:r>
              <w:rPr>
                <w:rStyle w:val="IndexLink"/>
                <w:rtl w:val="true"/>
              </w:rPr>
              <w:tab/>
            </w:r>
            <w:r>
              <w:rPr>
                <w:rStyle w:val="IndexLink"/>
              </w:rPr>
              <w:t>53</w:t>
            </w:r>
          </w:hyperlink>
        </w:p>
        <w:p>
          <w:pPr>
            <w:pStyle w:val="Contents4"/>
            <w:tabs>
              <w:tab w:val="clear" w:pos="8176"/>
              <w:tab w:val="right" w:pos="9026" w:leader="dot"/>
            </w:tabs>
            <w:rPr/>
          </w:pPr>
          <w:hyperlink w:anchor="__RefHeading___Toc17285240_2142443653">
            <w:r>
              <w:rPr>
                <w:webHidden/>
                <w:rStyle w:val="IndexLink"/>
                <w:rtl w:val="true"/>
              </w:rPr>
              <w:t>نصّ الجواب</w:t>
            </w:r>
            <w:r>
              <w:rPr>
                <w:rStyle w:val="IndexLink"/>
                <w:rtl w:val="true"/>
              </w:rPr>
              <w:tab/>
            </w:r>
            <w:r>
              <w:rPr>
                <w:rStyle w:val="IndexLink"/>
              </w:rPr>
              <w:t>54</w:t>
            </w:r>
          </w:hyperlink>
        </w:p>
        <w:p>
          <w:pPr>
            <w:pStyle w:val="Contents3"/>
            <w:tabs>
              <w:tab w:val="clear" w:pos="8459"/>
              <w:tab w:val="right" w:pos="9026" w:leader="dot"/>
            </w:tabs>
            <w:rPr/>
          </w:pPr>
          <w:hyperlink w:anchor="__RefHeading___Toc17285242_2142443653">
            <w:r>
              <w:rPr>
                <w:webHidden/>
                <w:rStyle w:val="IndexLink"/>
                <w:rtl w:val="true"/>
              </w:rPr>
              <w:t>اقتراح</w:t>
            </w:r>
            <w:r>
              <w:rPr>
                <w:rStyle w:val="IndexLink"/>
                <w:rtl w:val="true"/>
              </w:rPr>
              <w:tab/>
            </w:r>
            <w:r>
              <w:rPr>
                <w:rStyle w:val="IndexLink"/>
              </w:rPr>
              <w:t>58</w:t>
            </w:r>
          </w:hyperlink>
        </w:p>
        <w:p>
          <w:pPr>
            <w:pStyle w:val="Contents3"/>
            <w:tabs>
              <w:tab w:val="clear" w:pos="8459"/>
              <w:tab w:val="right" w:pos="9026" w:leader="dot"/>
            </w:tabs>
            <w:rPr/>
          </w:pPr>
          <w:hyperlink w:anchor="__RefHeading___Toc17285244_2142443653">
            <w:r>
              <w:rPr>
                <w:webHidden/>
                <w:rStyle w:val="IndexLink"/>
                <w:rtl w:val="true"/>
              </w:rPr>
              <w:t>دور أئمّة أهل البيت في مكافحة البدع</w:t>
            </w:r>
            <w:r>
              <w:rPr>
                <w:rStyle w:val="IndexLink"/>
                <w:rtl w:val="true"/>
              </w:rPr>
              <w:tab/>
            </w:r>
            <w:r>
              <w:rPr>
                <w:rStyle w:val="IndexLink"/>
              </w:rPr>
              <w:t>59</w:t>
            </w:r>
          </w:hyperlink>
        </w:p>
        <w:p>
          <w:pPr>
            <w:pStyle w:val="Contents2"/>
            <w:tabs>
              <w:tab w:val="clear" w:pos="8743"/>
              <w:tab w:val="right" w:pos="9026" w:leader="dot"/>
            </w:tabs>
            <w:rPr/>
          </w:pPr>
          <w:hyperlink w:anchor="__RefHeading___Toc17285246_2142443653">
            <w:r>
              <w:rPr>
                <w:webHidden/>
                <w:rStyle w:val="IndexLink"/>
                <w:rtl w:val="true"/>
              </w:rPr>
              <w:t>متكلمو الشيعة في القرن الرابع</w:t>
            </w:r>
            <w:r>
              <w:rPr>
                <w:rStyle w:val="IndexLink"/>
                <w:rtl w:val="true"/>
              </w:rPr>
              <w:tab/>
            </w:r>
            <w:r>
              <w:rPr>
                <w:rStyle w:val="IndexLink"/>
              </w:rPr>
              <w:t>64</w:t>
            </w:r>
          </w:hyperlink>
        </w:p>
        <w:p>
          <w:pPr>
            <w:pStyle w:val="Contents3"/>
            <w:tabs>
              <w:tab w:val="clear" w:pos="8459"/>
              <w:tab w:val="right" w:pos="9026" w:leader="dot"/>
            </w:tabs>
            <w:rPr/>
          </w:pPr>
          <w:hyperlink w:anchor="__RefHeading___Toc17285248_2142443653">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17285250_2142443653">
            <w:r>
              <w:rPr>
                <w:webHidden/>
                <w:rStyle w:val="IndexLink"/>
              </w:rPr>
              <w:t>103</w:t>
            </w:r>
            <w:r>
              <w:rPr>
                <w:rStyle w:val="IndexLink"/>
                <w:rtl w:val="true"/>
              </w:rPr>
              <w:t xml:space="preserve"> </w:t>
            </w:r>
            <w:r>
              <w:rPr>
                <w:rStyle w:val="IndexLink"/>
                <w:rtl w:val="true"/>
              </w:rPr>
              <w:t xml:space="preserve">أبو الطّيّب الرازي </w:t>
            </w:r>
            <w:r>
              <w:rPr>
                <w:rStyle w:val="IndexLink"/>
                <w:rtl w:val="true"/>
              </w:rPr>
              <w:t xml:space="preserve">(... - </w:t>
            </w:r>
            <w:r>
              <w:rPr>
                <w:rStyle w:val="IndexLink"/>
                <w:rtl w:val="true"/>
              </w:rPr>
              <w:t xml:space="preserve">قبل </w:t>
            </w:r>
            <w:r>
              <w:rPr>
                <w:rStyle w:val="IndexLink"/>
              </w:rPr>
              <w:t>350</w:t>
            </w:r>
            <w:r>
              <w:rPr>
                <w:rStyle w:val="IndexLink"/>
                <w:rtl w:val="true"/>
              </w:rPr>
              <w:t xml:space="preserve"> </w:t>
            </w:r>
            <w:r>
              <w:rPr>
                <w:rStyle w:val="IndexLink"/>
                <w:rtl w:val="true"/>
              </w:rPr>
              <w:t>تقديرا</w:t>
            </w:r>
            <w:r>
              <w:rPr>
                <w:rStyle w:val="IndexLink"/>
                <w:rtl w:val="true"/>
              </w:rPr>
              <w:t>)</w:t>
              <w:tab/>
            </w:r>
            <w:r>
              <w:rPr>
                <w:rStyle w:val="IndexLink"/>
              </w:rPr>
              <w:t>66</w:t>
            </w:r>
          </w:hyperlink>
        </w:p>
        <w:p>
          <w:pPr>
            <w:pStyle w:val="Contents3"/>
            <w:tabs>
              <w:tab w:val="clear" w:pos="8459"/>
              <w:tab w:val="right" w:pos="9026" w:leader="dot"/>
            </w:tabs>
            <w:rPr/>
          </w:pPr>
          <w:hyperlink w:anchor="__RefHeading___Toc17285252_2142443653">
            <w:r>
              <w:rPr>
                <w:webHidden/>
                <w:rStyle w:val="IndexLink"/>
              </w:rPr>
              <w:t>104</w:t>
            </w:r>
            <w:r>
              <w:rPr>
                <w:rStyle w:val="IndexLink"/>
                <w:rtl w:val="true"/>
              </w:rPr>
              <w:t xml:space="preserve"> </w:t>
            </w:r>
            <w:r>
              <w:rPr>
                <w:rStyle w:val="IndexLink"/>
                <w:rtl w:val="true"/>
              </w:rPr>
              <w:t xml:space="preserve">الصّرّام </w:t>
            </w:r>
            <w:r>
              <w:rPr>
                <w:rStyle w:val="IndexLink"/>
                <w:rtl w:val="true"/>
              </w:rPr>
              <w:t xml:space="preserve">(... - </w:t>
            </w:r>
            <w:r>
              <w:rPr>
                <w:rStyle w:val="IndexLink"/>
                <w:rtl w:val="true"/>
              </w:rPr>
              <w:t xml:space="preserve">حدود </w:t>
            </w:r>
            <w:r>
              <w:rPr>
                <w:rStyle w:val="IndexLink"/>
              </w:rPr>
              <w:t>370</w:t>
            </w:r>
            <w:r>
              <w:rPr>
                <w:rStyle w:val="IndexLink"/>
                <w:rtl w:val="true"/>
              </w:rPr>
              <w:t xml:space="preserve"> </w:t>
            </w:r>
            <w:r>
              <w:rPr>
                <w:rStyle w:val="IndexLink"/>
                <w:rtl w:val="true"/>
              </w:rPr>
              <w:t>تقديرا</w:t>
            </w:r>
            <w:r>
              <w:rPr>
                <w:rStyle w:val="IndexLink"/>
                <w:rtl w:val="true"/>
              </w:rPr>
              <w:t>)</w:t>
              <w:tab/>
            </w:r>
            <w:r>
              <w:rPr>
                <w:rStyle w:val="IndexLink"/>
              </w:rPr>
              <w:t>67</w:t>
            </w:r>
          </w:hyperlink>
        </w:p>
        <w:p>
          <w:pPr>
            <w:pStyle w:val="Contents3"/>
            <w:tabs>
              <w:tab w:val="clear" w:pos="8459"/>
              <w:tab w:val="right" w:pos="9026" w:leader="dot"/>
            </w:tabs>
            <w:rPr/>
          </w:pPr>
          <w:hyperlink w:anchor="__RefHeading___Toc17285254_2142443653">
            <w:r>
              <w:rPr>
                <w:webHidden/>
                <w:rStyle w:val="IndexLink"/>
              </w:rPr>
              <w:t>105</w:t>
            </w:r>
            <w:r>
              <w:rPr>
                <w:rStyle w:val="IndexLink"/>
                <w:rtl w:val="true"/>
              </w:rPr>
              <w:t xml:space="preserve"> </w:t>
            </w:r>
            <w:r>
              <w:rPr>
                <w:rStyle w:val="IndexLink"/>
                <w:rtl w:val="true"/>
              </w:rPr>
              <w:t xml:space="preserve">المهراني </w:t>
            </w:r>
            <w:r>
              <w:rPr>
                <w:rStyle w:val="IndexLink"/>
                <w:rtl w:val="true"/>
              </w:rPr>
              <w:t>(... -...)</w:t>
              <w:tab/>
            </w:r>
            <w:r>
              <w:rPr>
                <w:rStyle w:val="IndexLink"/>
              </w:rPr>
              <w:t>68</w:t>
            </w:r>
          </w:hyperlink>
        </w:p>
        <w:p>
          <w:pPr>
            <w:pStyle w:val="Contents3"/>
            <w:tabs>
              <w:tab w:val="clear" w:pos="8459"/>
              <w:tab w:val="right" w:pos="9026" w:leader="dot"/>
            </w:tabs>
            <w:rPr/>
          </w:pPr>
          <w:hyperlink w:anchor="__RefHeading___Toc17285256_2142443653">
            <w:r>
              <w:rPr>
                <w:webHidden/>
                <w:rStyle w:val="IndexLink"/>
              </w:rPr>
              <w:t>106</w:t>
            </w:r>
            <w:r>
              <w:rPr>
                <w:rStyle w:val="IndexLink"/>
                <w:rtl w:val="true"/>
              </w:rPr>
              <w:t xml:space="preserve"> </w:t>
            </w:r>
            <w:r>
              <w:rPr>
                <w:rStyle w:val="IndexLink"/>
                <w:rtl w:val="true"/>
              </w:rPr>
              <w:t xml:space="preserve">أبو حاتم الرازي </w:t>
            </w:r>
            <w:r>
              <w:rPr>
                <w:rStyle w:val="IndexLink"/>
                <w:rtl w:val="true"/>
              </w:rPr>
              <w:t>(</w:t>
            </w:r>
            <w:r>
              <w:rPr>
                <w:rStyle w:val="IndexLink"/>
              </w:rPr>
              <w:t>260</w:t>
            </w:r>
            <w:r>
              <w:rPr>
                <w:rStyle w:val="IndexLink"/>
                <w:rtl w:val="true"/>
              </w:rPr>
              <w:t>-</w:t>
            </w:r>
            <w:r>
              <w:rPr>
                <w:rStyle w:val="IndexLink"/>
              </w:rPr>
              <w:t>322</w:t>
            </w:r>
            <w:r>
              <w:rPr>
                <w:rStyle w:val="IndexLink"/>
                <w:rtl w:val="true"/>
              </w:rPr>
              <w:t xml:space="preserve"> </w:t>
            </w:r>
            <w:r>
              <w:rPr>
                <w:rStyle w:val="IndexLink"/>
                <w:rtl w:val="true"/>
              </w:rPr>
              <w:t>ه‍</w:t>
            </w:r>
            <w:r>
              <w:rPr>
                <w:rStyle w:val="IndexLink"/>
                <w:rtl w:val="true"/>
              </w:rPr>
              <w:t>)</w:t>
              <w:tab/>
            </w:r>
            <w:r>
              <w:rPr>
                <w:rStyle w:val="IndexLink"/>
              </w:rPr>
              <w:t>69</w:t>
            </w:r>
          </w:hyperlink>
        </w:p>
        <w:p>
          <w:pPr>
            <w:pStyle w:val="Contents3"/>
            <w:tabs>
              <w:tab w:val="clear" w:pos="8459"/>
              <w:tab w:val="right" w:pos="9026" w:leader="dot"/>
            </w:tabs>
            <w:rPr/>
          </w:pPr>
          <w:hyperlink w:anchor="__RefHeading___Toc17285258_2142443653">
            <w:r>
              <w:rPr>
                <w:webHidden/>
                <w:rStyle w:val="IndexLink"/>
              </w:rPr>
              <w:t>107</w:t>
            </w:r>
            <w:r>
              <w:rPr>
                <w:rStyle w:val="IndexLink"/>
                <w:rtl w:val="true"/>
              </w:rPr>
              <w:t xml:space="preserve"> </w:t>
            </w:r>
            <w:r>
              <w:rPr>
                <w:rStyle w:val="IndexLink"/>
                <w:rtl w:val="true"/>
              </w:rPr>
              <w:t xml:space="preserve">البلخي </w:t>
            </w:r>
            <w:r>
              <w:rPr>
                <w:rStyle w:val="IndexLink"/>
                <w:rtl w:val="true"/>
              </w:rPr>
              <w:t>(</w:t>
            </w:r>
            <w:r>
              <w:rPr>
                <w:rStyle w:val="IndexLink"/>
              </w:rPr>
              <w:t>234</w:t>
            </w:r>
            <w:r>
              <w:rPr>
                <w:rStyle w:val="IndexLink"/>
                <w:rtl w:val="true"/>
              </w:rPr>
              <w:t xml:space="preserve">، </w:t>
            </w:r>
            <w:r>
              <w:rPr>
                <w:rStyle w:val="IndexLink"/>
              </w:rPr>
              <w:t>235</w:t>
            </w:r>
            <w:r>
              <w:rPr>
                <w:rStyle w:val="IndexLink"/>
                <w:rtl w:val="true"/>
              </w:rPr>
              <w:t>-</w:t>
            </w:r>
            <w:r>
              <w:rPr>
                <w:rStyle w:val="IndexLink"/>
              </w:rPr>
              <w:t>322</w:t>
            </w:r>
            <w:r>
              <w:rPr>
                <w:rStyle w:val="IndexLink"/>
                <w:rtl w:val="true"/>
              </w:rPr>
              <w:t xml:space="preserve"> </w:t>
            </w:r>
            <w:r>
              <w:rPr>
                <w:rStyle w:val="IndexLink"/>
                <w:rtl w:val="true"/>
              </w:rPr>
              <w:t>ه‍</w:t>
            </w:r>
            <w:r>
              <w:rPr>
                <w:rStyle w:val="IndexLink"/>
                <w:rtl w:val="true"/>
              </w:rPr>
              <w:t>)</w:t>
              <w:tab/>
            </w:r>
            <w:r>
              <w:rPr>
                <w:rStyle w:val="IndexLink"/>
              </w:rPr>
              <w:t>71</w:t>
            </w:r>
          </w:hyperlink>
        </w:p>
        <w:p>
          <w:pPr>
            <w:pStyle w:val="Contents3"/>
            <w:tabs>
              <w:tab w:val="clear" w:pos="8459"/>
              <w:tab w:val="right" w:pos="9026" w:leader="dot"/>
            </w:tabs>
            <w:rPr/>
          </w:pPr>
          <w:hyperlink w:anchor="__RefHeading___Toc17285260_2142443653">
            <w:r>
              <w:rPr>
                <w:webHidden/>
                <w:rStyle w:val="IndexLink"/>
              </w:rPr>
              <w:t>108</w:t>
            </w:r>
            <w:r>
              <w:rPr>
                <w:rStyle w:val="IndexLink"/>
                <w:rtl w:val="true"/>
              </w:rPr>
              <w:t xml:space="preserve"> </w:t>
            </w:r>
            <w:r>
              <w:rPr>
                <w:rStyle w:val="IndexLink"/>
                <w:rtl w:val="true"/>
              </w:rPr>
              <w:t xml:space="preserve">ابن دؤل </w:t>
            </w:r>
            <w:r>
              <w:rPr>
                <w:rStyle w:val="IndexLink"/>
                <w:rtl w:val="true"/>
              </w:rPr>
              <w:t xml:space="preserve">(... - </w:t>
            </w:r>
            <w:r>
              <w:rPr>
                <w:rStyle w:val="IndexLink"/>
              </w:rPr>
              <w:t>350</w:t>
            </w:r>
            <w:r>
              <w:rPr>
                <w:rStyle w:val="IndexLink"/>
                <w:rtl w:val="true"/>
              </w:rPr>
              <w:t xml:space="preserve"> </w:t>
            </w:r>
            <w:r>
              <w:rPr>
                <w:rStyle w:val="IndexLink"/>
                <w:rtl w:val="true"/>
              </w:rPr>
              <w:t>ه‍</w:t>
            </w:r>
            <w:r>
              <w:rPr>
                <w:rStyle w:val="IndexLink"/>
                <w:rtl w:val="true"/>
              </w:rPr>
              <w:t>)</w:t>
              <w:tab/>
            </w:r>
            <w:r>
              <w:rPr>
                <w:rStyle w:val="IndexLink"/>
              </w:rPr>
              <w:t>73</w:t>
            </w:r>
          </w:hyperlink>
        </w:p>
        <w:p>
          <w:pPr>
            <w:pStyle w:val="Contents3"/>
            <w:tabs>
              <w:tab w:val="clear" w:pos="8459"/>
              <w:tab w:val="right" w:pos="9026" w:leader="dot"/>
            </w:tabs>
            <w:rPr/>
          </w:pPr>
          <w:hyperlink w:anchor="__RefHeading___Toc17285262_2142443653">
            <w:r>
              <w:rPr>
                <w:webHidden/>
                <w:rStyle w:val="IndexLink"/>
              </w:rPr>
              <w:t>109</w:t>
            </w:r>
            <w:r>
              <w:rPr>
                <w:rStyle w:val="IndexLink"/>
                <w:rtl w:val="true"/>
              </w:rPr>
              <w:t xml:space="preserve"> </w:t>
            </w:r>
            <w:r>
              <w:rPr>
                <w:rStyle w:val="IndexLink"/>
                <w:rtl w:val="true"/>
              </w:rPr>
              <w:t xml:space="preserve">الطبري </w:t>
            </w:r>
            <w:r>
              <w:rPr>
                <w:rStyle w:val="IndexLink"/>
                <w:rtl w:val="true"/>
              </w:rPr>
              <w:t>(</w:t>
            </w:r>
            <w:r>
              <w:rPr>
                <w:rStyle w:val="IndexLink"/>
                <w:rtl w:val="true"/>
              </w:rPr>
              <w:t xml:space="preserve">نحو </w:t>
            </w:r>
            <w:r>
              <w:rPr>
                <w:rStyle w:val="IndexLink"/>
              </w:rPr>
              <w:t>268</w:t>
            </w:r>
            <w:r>
              <w:rPr>
                <w:rStyle w:val="IndexLink"/>
                <w:rtl w:val="true"/>
              </w:rPr>
              <w:t xml:space="preserve"> - </w:t>
            </w:r>
            <w:r>
              <w:rPr>
                <w:rStyle w:val="IndexLink"/>
                <w:rtl w:val="true"/>
              </w:rPr>
              <w:t xml:space="preserve">حدود </w:t>
            </w:r>
            <w:r>
              <w:rPr>
                <w:rStyle w:val="IndexLink"/>
              </w:rPr>
              <w:t>340</w:t>
            </w:r>
            <w:r>
              <w:rPr>
                <w:rStyle w:val="IndexLink"/>
                <w:rtl w:val="true"/>
              </w:rPr>
              <w:t xml:space="preserve"> </w:t>
            </w:r>
            <w:r>
              <w:rPr>
                <w:rStyle w:val="IndexLink"/>
                <w:rtl w:val="true"/>
              </w:rPr>
              <w:t>ه‍</w:t>
            </w:r>
            <w:r>
              <w:rPr>
                <w:rStyle w:val="IndexLink"/>
                <w:rtl w:val="true"/>
              </w:rPr>
              <w:t>)</w:t>
              <w:tab/>
            </w:r>
            <w:r>
              <w:rPr>
                <w:rStyle w:val="IndexLink"/>
              </w:rPr>
              <w:t>74</w:t>
            </w:r>
          </w:hyperlink>
        </w:p>
        <w:p>
          <w:pPr>
            <w:pStyle w:val="Contents3"/>
            <w:tabs>
              <w:tab w:val="clear" w:pos="8459"/>
              <w:tab w:val="right" w:pos="9026" w:leader="dot"/>
            </w:tabs>
            <w:rPr/>
          </w:pPr>
          <w:hyperlink w:anchor="__RefHeading___Toc17285264_2142443653">
            <w:r>
              <w:rPr>
                <w:webHidden/>
                <w:rStyle w:val="IndexLink"/>
              </w:rPr>
              <w:t>110</w:t>
            </w:r>
            <w:r>
              <w:rPr>
                <w:rStyle w:val="IndexLink"/>
                <w:rtl w:val="true"/>
              </w:rPr>
              <w:t xml:space="preserve"> </w:t>
            </w:r>
            <w:r>
              <w:rPr>
                <w:rStyle w:val="IndexLink"/>
                <w:rtl w:val="true"/>
              </w:rPr>
              <w:t xml:space="preserve">الناصر لدين اللّه </w:t>
            </w:r>
            <w:r>
              <w:rPr>
                <w:rStyle w:val="IndexLink"/>
                <w:rtl w:val="true"/>
              </w:rPr>
              <w:t xml:space="preserve">(... - </w:t>
            </w:r>
            <w:r>
              <w:rPr>
                <w:rStyle w:val="IndexLink"/>
              </w:rPr>
              <w:t>324</w:t>
            </w:r>
            <w:r>
              <w:rPr>
                <w:rStyle w:val="IndexLink"/>
                <w:rtl w:val="true"/>
              </w:rPr>
              <w:t xml:space="preserve"> </w:t>
            </w:r>
            <w:r>
              <w:rPr>
                <w:rStyle w:val="IndexLink"/>
                <w:rtl w:val="true"/>
              </w:rPr>
              <w:t>ه‍</w:t>
            </w:r>
            <w:r>
              <w:rPr>
                <w:rStyle w:val="IndexLink"/>
                <w:rtl w:val="true"/>
              </w:rPr>
              <w:t>)</w:t>
              <w:tab/>
            </w:r>
            <w:r>
              <w:rPr>
                <w:rStyle w:val="IndexLink"/>
              </w:rPr>
              <w:t>75</w:t>
            </w:r>
          </w:hyperlink>
        </w:p>
        <w:p>
          <w:pPr>
            <w:pStyle w:val="Contents3"/>
            <w:tabs>
              <w:tab w:val="clear" w:pos="8459"/>
              <w:tab w:val="right" w:pos="9026" w:leader="dot"/>
            </w:tabs>
            <w:rPr/>
          </w:pPr>
          <w:hyperlink w:anchor="__RefHeading___Toc17285266_2142443653">
            <w:r>
              <w:rPr>
                <w:webHidden/>
                <w:rStyle w:val="IndexLink"/>
              </w:rPr>
              <w:t>111</w:t>
            </w:r>
            <w:r>
              <w:rPr>
                <w:rStyle w:val="IndexLink"/>
                <w:rtl w:val="true"/>
              </w:rPr>
              <w:t xml:space="preserve"> </w:t>
            </w:r>
            <w:r>
              <w:rPr>
                <w:rStyle w:val="IndexLink"/>
                <w:rtl w:val="true"/>
              </w:rPr>
              <w:t xml:space="preserve">السجستاني </w:t>
            </w:r>
            <w:r>
              <w:rPr>
                <w:rStyle w:val="IndexLink"/>
                <w:rtl w:val="true"/>
              </w:rPr>
              <w:t>(</w:t>
            </w:r>
            <w:r>
              <w:rPr>
                <w:rStyle w:val="IndexLink"/>
              </w:rPr>
              <w:t>271</w:t>
            </w:r>
            <w:r>
              <w:rPr>
                <w:rStyle w:val="IndexLink"/>
                <w:rtl w:val="true"/>
              </w:rPr>
              <w:t>-</w:t>
            </w:r>
            <w:r>
              <w:rPr>
                <w:rStyle w:val="IndexLink"/>
              </w:rPr>
              <w:t>331</w:t>
            </w:r>
            <w:r>
              <w:rPr>
                <w:rStyle w:val="IndexLink"/>
                <w:rtl w:val="true"/>
              </w:rPr>
              <w:t xml:space="preserve"> </w:t>
            </w:r>
            <w:r>
              <w:rPr>
                <w:rStyle w:val="IndexLink"/>
                <w:rtl w:val="true"/>
              </w:rPr>
              <w:t>ه‍، و قيل</w:t>
            </w:r>
            <w:r>
              <w:rPr>
                <w:rStyle w:val="IndexLink"/>
                <w:rtl w:val="true"/>
              </w:rPr>
              <w:t xml:space="preserve">: </w:t>
            </w:r>
            <w:r>
              <w:rPr>
                <w:rStyle w:val="IndexLink"/>
                <w:rtl w:val="true"/>
              </w:rPr>
              <w:t xml:space="preserve">بعد </w:t>
            </w:r>
            <w:r>
              <w:rPr>
                <w:rStyle w:val="IndexLink"/>
              </w:rPr>
              <w:t>360</w:t>
            </w:r>
            <w:r>
              <w:rPr>
                <w:rStyle w:val="IndexLink"/>
                <w:rtl w:val="true"/>
              </w:rPr>
              <w:t xml:space="preserve"> </w:t>
            </w:r>
            <w:r>
              <w:rPr>
                <w:rStyle w:val="IndexLink"/>
                <w:rtl w:val="true"/>
              </w:rPr>
              <w:t>ه‍</w:t>
            </w:r>
            <w:r>
              <w:rPr>
                <w:rStyle w:val="IndexLink"/>
                <w:rtl w:val="true"/>
              </w:rPr>
              <w:t>)</w:t>
              <w:tab/>
            </w:r>
            <w:r>
              <w:rPr>
                <w:rStyle w:val="IndexLink"/>
              </w:rPr>
              <w:t>77</w:t>
            </w:r>
          </w:hyperlink>
        </w:p>
        <w:p>
          <w:pPr>
            <w:pStyle w:val="Contents3"/>
            <w:tabs>
              <w:tab w:val="clear" w:pos="8459"/>
              <w:tab w:val="right" w:pos="9026" w:leader="dot"/>
            </w:tabs>
            <w:rPr/>
          </w:pPr>
          <w:hyperlink w:anchor="__RefHeading___Toc17285268_2142443653">
            <w:r>
              <w:rPr>
                <w:webHidden/>
                <w:rStyle w:val="IndexLink"/>
              </w:rPr>
              <w:t>112</w:t>
            </w:r>
            <w:r>
              <w:rPr>
                <w:rStyle w:val="IndexLink"/>
                <w:rtl w:val="true"/>
              </w:rPr>
              <w:t xml:space="preserve"> </w:t>
            </w:r>
            <w:r>
              <w:rPr>
                <w:rStyle w:val="IndexLink"/>
                <w:rtl w:val="true"/>
              </w:rPr>
              <w:t xml:space="preserve">النوبختي </w:t>
            </w:r>
            <w:r>
              <w:rPr>
                <w:rStyle w:val="IndexLink"/>
                <w:rtl w:val="true"/>
              </w:rPr>
              <w:t xml:space="preserve">(... - </w:t>
            </w:r>
            <w:r>
              <w:rPr>
                <w:rStyle w:val="IndexLink"/>
              </w:rPr>
              <w:t>322</w:t>
            </w:r>
            <w:r>
              <w:rPr>
                <w:rStyle w:val="IndexLink"/>
                <w:rtl w:val="true"/>
              </w:rPr>
              <w:t xml:space="preserve"> </w:t>
            </w:r>
            <w:r>
              <w:rPr>
                <w:rStyle w:val="IndexLink"/>
                <w:rtl w:val="true"/>
              </w:rPr>
              <w:t>ه‍</w:t>
            </w:r>
            <w:r>
              <w:rPr>
                <w:rStyle w:val="IndexLink"/>
                <w:rtl w:val="true"/>
              </w:rPr>
              <w:t>)</w:t>
              <w:tab/>
            </w:r>
            <w:r>
              <w:rPr>
                <w:rStyle w:val="IndexLink"/>
              </w:rPr>
              <w:t>78</w:t>
            </w:r>
          </w:hyperlink>
        </w:p>
        <w:p>
          <w:pPr>
            <w:pStyle w:val="Contents3"/>
            <w:tabs>
              <w:tab w:val="clear" w:pos="8459"/>
              <w:tab w:val="right" w:pos="9026" w:leader="dot"/>
            </w:tabs>
            <w:rPr/>
          </w:pPr>
          <w:hyperlink w:anchor="__RefHeading___Toc17285270_2142443653">
            <w:r>
              <w:rPr>
                <w:webHidden/>
                <w:rStyle w:val="IndexLink"/>
              </w:rPr>
              <w:t>113</w:t>
            </w:r>
            <w:r>
              <w:rPr>
                <w:rStyle w:val="IndexLink"/>
                <w:rtl w:val="true"/>
              </w:rPr>
              <w:t xml:space="preserve"> </w:t>
            </w:r>
            <w:r>
              <w:rPr>
                <w:rStyle w:val="IndexLink"/>
                <w:rtl w:val="true"/>
              </w:rPr>
              <w:t xml:space="preserve">ابن بكران </w:t>
            </w:r>
            <w:r>
              <w:rPr>
                <w:rStyle w:val="IndexLink"/>
                <w:rtl w:val="true"/>
              </w:rPr>
              <w:t>(</w:t>
            </w:r>
            <w:r>
              <w:rPr>
                <w:rStyle w:val="IndexLink"/>
                <w:rtl w:val="true"/>
              </w:rPr>
              <w:t xml:space="preserve">حدود </w:t>
            </w:r>
            <w:r>
              <w:rPr>
                <w:rStyle w:val="IndexLink"/>
              </w:rPr>
              <w:t>300</w:t>
            </w:r>
            <w:r>
              <w:rPr>
                <w:rStyle w:val="IndexLink"/>
                <w:rtl w:val="true"/>
              </w:rPr>
              <w:t xml:space="preserve"> - </w:t>
            </w:r>
            <w:r>
              <w:rPr>
                <w:rStyle w:val="IndexLink"/>
                <w:rtl w:val="true"/>
              </w:rPr>
              <w:t xml:space="preserve">حدود </w:t>
            </w:r>
            <w:r>
              <w:rPr>
                <w:rStyle w:val="IndexLink"/>
              </w:rPr>
              <w:t>390</w:t>
            </w:r>
            <w:r>
              <w:rPr>
                <w:rStyle w:val="IndexLink"/>
                <w:rtl w:val="true"/>
              </w:rPr>
              <w:t xml:space="preserve"> </w:t>
            </w:r>
            <w:r>
              <w:rPr>
                <w:rStyle w:val="IndexLink"/>
                <w:rtl w:val="true"/>
              </w:rPr>
              <w:t>ه‍ تقديرا</w:t>
            </w:r>
            <w:r>
              <w:rPr>
                <w:rStyle w:val="IndexLink"/>
                <w:rtl w:val="true"/>
              </w:rPr>
              <w:t>)</w:t>
              <w:tab/>
            </w:r>
            <w:r>
              <w:rPr>
                <w:rStyle w:val="IndexLink"/>
              </w:rPr>
              <w:t>81</w:t>
            </w:r>
          </w:hyperlink>
        </w:p>
        <w:p>
          <w:pPr>
            <w:pStyle w:val="Contents3"/>
            <w:tabs>
              <w:tab w:val="clear" w:pos="8459"/>
              <w:tab w:val="right" w:pos="9026" w:leader="dot"/>
            </w:tabs>
            <w:rPr/>
          </w:pPr>
          <w:hyperlink w:anchor="__RefHeading___Toc17285272_2142443653">
            <w:r>
              <w:rPr>
                <w:webHidden/>
                <w:rStyle w:val="IndexLink"/>
              </w:rPr>
              <w:t>114</w:t>
            </w:r>
            <w:r>
              <w:rPr>
                <w:rStyle w:val="IndexLink"/>
                <w:rtl w:val="true"/>
              </w:rPr>
              <w:t xml:space="preserve"> </w:t>
            </w:r>
            <w:r>
              <w:rPr>
                <w:rStyle w:val="IndexLink"/>
                <w:rtl w:val="true"/>
              </w:rPr>
              <w:t xml:space="preserve">الصاحب بن عبّاد </w:t>
            </w:r>
            <w:r>
              <w:rPr>
                <w:rStyle w:val="IndexLink"/>
                <w:rtl w:val="true"/>
              </w:rPr>
              <w:t>(</w:t>
            </w:r>
            <w:r>
              <w:rPr>
                <w:rStyle w:val="IndexLink"/>
              </w:rPr>
              <w:t>326</w:t>
            </w:r>
            <w:r>
              <w:rPr>
                <w:rStyle w:val="IndexLink"/>
                <w:rtl w:val="true"/>
              </w:rPr>
              <w:t>-</w:t>
            </w:r>
            <w:r>
              <w:rPr>
                <w:rStyle w:val="IndexLink"/>
              </w:rPr>
              <w:t>385</w:t>
            </w:r>
            <w:r>
              <w:rPr>
                <w:rStyle w:val="IndexLink"/>
                <w:rtl w:val="true"/>
              </w:rPr>
              <w:t xml:space="preserve"> </w:t>
            </w:r>
            <w:r>
              <w:rPr>
                <w:rStyle w:val="IndexLink"/>
                <w:rtl w:val="true"/>
              </w:rPr>
              <w:t>ه‍</w:t>
            </w:r>
            <w:r>
              <w:rPr>
                <w:rStyle w:val="IndexLink"/>
                <w:rtl w:val="true"/>
              </w:rPr>
              <w:t>)</w:t>
              <w:tab/>
            </w:r>
            <w:r>
              <w:rPr>
                <w:rStyle w:val="IndexLink"/>
              </w:rPr>
              <w:t>83</w:t>
            </w:r>
          </w:hyperlink>
        </w:p>
        <w:p>
          <w:pPr>
            <w:pStyle w:val="Contents3"/>
            <w:tabs>
              <w:tab w:val="clear" w:pos="8459"/>
              <w:tab w:val="right" w:pos="9026" w:leader="dot"/>
            </w:tabs>
            <w:rPr/>
          </w:pPr>
          <w:hyperlink w:anchor="__RefHeading___Toc17285274_2142443653">
            <w:r>
              <w:rPr>
                <w:webHidden/>
                <w:rStyle w:val="IndexLink"/>
              </w:rPr>
              <w:t>115</w:t>
            </w:r>
            <w:r>
              <w:rPr>
                <w:rStyle w:val="IndexLink"/>
                <w:rtl w:val="true"/>
              </w:rPr>
              <w:t xml:space="preserve"> </w:t>
            </w:r>
            <w:r>
              <w:rPr>
                <w:rStyle w:val="IndexLink"/>
                <w:rtl w:val="true"/>
              </w:rPr>
              <w:t xml:space="preserve">أبو سهل النوبختي </w:t>
            </w:r>
            <w:r>
              <w:rPr>
                <w:rStyle w:val="IndexLink"/>
                <w:rtl w:val="true"/>
              </w:rPr>
              <w:t>(</w:t>
            </w:r>
            <w:r>
              <w:rPr>
                <w:rStyle w:val="IndexLink"/>
              </w:rPr>
              <w:t>237</w:t>
            </w:r>
            <w:r>
              <w:rPr>
                <w:rStyle w:val="IndexLink"/>
                <w:rtl w:val="true"/>
              </w:rPr>
              <w:t>-</w:t>
            </w:r>
            <w:r>
              <w:rPr>
                <w:rStyle w:val="IndexLink"/>
              </w:rPr>
              <w:t>311</w:t>
            </w:r>
            <w:r>
              <w:rPr>
                <w:rStyle w:val="IndexLink"/>
                <w:rtl w:val="true"/>
              </w:rPr>
              <w:t xml:space="preserve"> </w:t>
            </w:r>
            <w:r>
              <w:rPr>
                <w:rStyle w:val="IndexLink"/>
                <w:rtl w:val="true"/>
              </w:rPr>
              <w:t>ه‍</w:t>
            </w:r>
            <w:r>
              <w:rPr>
                <w:rStyle w:val="IndexLink"/>
                <w:rtl w:val="true"/>
              </w:rPr>
              <w:t>)</w:t>
              <w:tab/>
            </w:r>
            <w:r>
              <w:rPr>
                <w:rStyle w:val="IndexLink"/>
              </w:rPr>
              <w:t>87</w:t>
            </w:r>
          </w:hyperlink>
        </w:p>
        <w:p>
          <w:pPr>
            <w:pStyle w:val="Contents3"/>
            <w:tabs>
              <w:tab w:val="clear" w:pos="8459"/>
              <w:tab w:val="right" w:pos="9026" w:leader="dot"/>
            </w:tabs>
            <w:rPr/>
          </w:pPr>
          <w:hyperlink w:anchor="__RefHeading___Toc17285276_2142443653">
            <w:r>
              <w:rPr>
                <w:webHidden/>
                <w:rStyle w:val="IndexLink"/>
              </w:rPr>
              <w:t>116</w:t>
            </w:r>
            <w:r>
              <w:rPr>
                <w:rStyle w:val="IndexLink"/>
                <w:rtl w:val="true"/>
              </w:rPr>
              <w:t xml:space="preserve"> </w:t>
            </w:r>
            <w:r>
              <w:rPr>
                <w:rStyle w:val="IndexLink"/>
                <w:rtl w:val="true"/>
              </w:rPr>
              <w:t xml:space="preserve">المنصور باللّه </w:t>
            </w:r>
            <w:r>
              <w:rPr>
                <w:rStyle w:val="IndexLink"/>
                <w:rtl w:val="true"/>
              </w:rPr>
              <w:t>(</w:t>
            </w:r>
            <w:r>
              <w:rPr>
                <w:rStyle w:val="IndexLink"/>
              </w:rPr>
              <w:t>302</w:t>
            </w:r>
            <w:r>
              <w:rPr>
                <w:rStyle w:val="IndexLink"/>
                <w:rtl w:val="true"/>
              </w:rPr>
              <w:t>-</w:t>
            </w:r>
            <w:r>
              <w:rPr>
                <w:rStyle w:val="IndexLink"/>
              </w:rPr>
              <w:t>341</w:t>
            </w:r>
            <w:r>
              <w:rPr>
                <w:rStyle w:val="IndexLink"/>
                <w:rtl w:val="true"/>
              </w:rPr>
              <w:t xml:space="preserve"> </w:t>
            </w:r>
            <w:r>
              <w:rPr>
                <w:rStyle w:val="IndexLink"/>
                <w:rtl w:val="true"/>
              </w:rPr>
              <w:t>ه‍</w:t>
            </w:r>
            <w:r>
              <w:rPr>
                <w:rStyle w:val="IndexLink"/>
                <w:rtl w:val="true"/>
              </w:rPr>
              <w:t>)</w:t>
              <w:tab/>
            </w:r>
            <w:r>
              <w:rPr>
                <w:rStyle w:val="IndexLink"/>
              </w:rPr>
              <w:t>90</w:t>
            </w:r>
          </w:hyperlink>
        </w:p>
        <w:p>
          <w:pPr>
            <w:pStyle w:val="Contents3"/>
            <w:tabs>
              <w:tab w:val="clear" w:pos="8459"/>
              <w:tab w:val="right" w:pos="9026" w:leader="dot"/>
            </w:tabs>
            <w:rPr/>
          </w:pPr>
          <w:hyperlink w:anchor="__RefHeading___Toc17285278_2142443653">
            <w:r>
              <w:rPr>
                <w:webHidden/>
                <w:rStyle w:val="IndexLink"/>
              </w:rPr>
              <w:t>117</w:t>
            </w:r>
            <w:r>
              <w:rPr>
                <w:rStyle w:val="IndexLink"/>
                <w:rtl w:val="true"/>
              </w:rPr>
              <w:t xml:space="preserve"> </w:t>
            </w:r>
            <w:r>
              <w:rPr>
                <w:rStyle w:val="IndexLink"/>
                <w:rtl w:val="true"/>
              </w:rPr>
              <w:t xml:space="preserve">جعفر بن ورقاء </w:t>
            </w:r>
            <w:r>
              <w:rPr>
                <w:rStyle w:val="IndexLink"/>
                <w:rtl w:val="true"/>
              </w:rPr>
              <w:t>(</w:t>
            </w:r>
            <w:r>
              <w:rPr>
                <w:rStyle w:val="IndexLink"/>
              </w:rPr>
              <w:t>292</w:t>
            </w:r>
            <w:r>
              <w:rPr>
                <w:rStyle w:val="IndexLink"/>
                <w:rtl w:val="true"/>
              </w:rPr>
              <w:t xml:space="preserve"> - </w:t>
            </w:r>
            <w:r>
              <w:rPr>
                <w:rStyle w:val="IndexLink"/>
                <w:rtl w:val="true"/>
              </w:rPr>
              <w:t xml:space="preserve">بعد </w:t>
            </w:r>
            <w:r>
              <w:rPr>
                <w:rStyle w:val="IndexLink"/>
              </w:rPr>
              <w:t>356</w:t>
            </w:r>
            <w:r>
              <w:rPr>
                <w:rStyle w:val="IndexLink"/>
                <w:rtl w:val="true"/>
              </w:rPr>
              <w:t xml:space="preserve"> </w:t>
            </w:r>
            <w:r>
              <w:rPr>
                <w:rStyle w:val="IndexLink"/>
                <w:rtl w:val="true"/>
              </w:rPr>
              <w:t>ه‍</w:t>
            </w:r>
            <w:r>
              <w:rPr>
                <w:rStyle w:val="IndexLink"/>
                <w:rtl w:val="true"/>
              </w:rPr>
              <w:t>)</w:t>
              <w:tab/>
            </w:r>
            <w:r>
              <w:rPr>
                <w:rStyle w:val="IndexLink"/>
              </w:rPr>
              <w:t>91</w:t>
            </w:r>
          </w:hyperlink>
        </w:p>
        <w:p>
          <w:pPr>
            <w:pStyle w:val="Contents3"/>
            <w:tabs>
              <w:tab w:val="clear" w:pos="8459"/>
              <w:tab w:val="right" w:pos="9026" w:leader="dot"/>
            </w:tabs>
            <w:rPr/>
          </w:pPr>
          <w:hyperlink w:anchor="__RefHeading___Toc17285280_2142443653">
            <w:r>
              <w:rPr>
                <w:webHidden/>
                <w:rStyle w:val="IndexLink"/>
              </w:rPr>
              <w:t>118</w:t>
            </w:r>
            <w:r>
              <w:rPr>
                <w:rStyle w:val="IndexLink"/>
                <w:rtl w:val="true"/>
              </w:rPr>
              <w:t xml:space="preserve"> </w:t>
            </w:r>
            <w:r>
              <w:rPr>
                <w:rStyle w:val="IndexLink"/>
                <w:rtl w:val="true"/>
              </w:rPr>
              <w:t xml:space="preserve">ابن أبي عقيل </w:t>
            </w:r>
            <w:r>
              <w:rPr>
                <w:rStyle w:val="IndexLink"/>
                <w:rtl w:val="true"/>
              </w:rPr>
              <w:t xml:space="preserve">(... - </w:t>
            </w:r>
            <w:r>
              <w:rPr>
                <w:rStyle w:val="IndexLink"/>
                <w:rtl w:val="true"/>
              </w:rPr>
              <w:t xml:space="preserve">حيا أوائل ق </w:t>
            </w:r>
            <w:r>
              <w:rPr>
                <w:rStyle w:val="IndexLink"/>
              </w:rPr>
              <w:t>4</w:t>
            </w:r>
            <w:r>
              <w:rPr>
                <w:rStyle w:val="IndexLink"/>
                <w:rtl w:val="true"/>
              </w:rPr>
              <w:t xml:space="preserve"> </w:t>
            </w:r>
            <w:r>
              <w:rPr>
                <w:rStyle w:val="IndexLink"/>
                <w:rtl w:val="true"/>
              </w:rPr>
              <w:t>ه‍</w:t>
            </w:r>
            <w:r>
              <w:rPr>
                <w:rStyle w:val="IndexLink"/>
                <w:rtl w:val="true"/>
              </w:rPr>
              <w:t>)</w:t>
              <w:tab/>
            </w:r>
            <w:r>
              <w:rPr>
                <w:rStyle w:val="IndexLink"/>
              </w:rPr>
              <w:t>93</w:t>
            </w:r>
          </w:hyperlink>
        </w:p>
        <w:p>
          <w:pPr>
            <w:pStyle w:val="Contents3"/>
            <w:tabs>
              <w:tab w:val="clear" w:pos="8459"/>
              <w:tab w:val="right" w:pos="9026" w:leader="dot"/>
            </w:tabs>
            <w:rPr/>
          </w:pPr>
          <w:hyperlink w:anchor="__RefHeading___Toc17285282_2142443653">
            <w:r>
              <w:rPr>
                <w:webHidden/>
                <w:rStyle w:val="IndexLink"/>
              </w:rPr>
              <w:t>119</w:t>
            </w:r>
            <w:r>
              <w:rPr>
                <w:rStyle w:val="IndexLink"/>
                <w:rtl w:val="true"/>
              </w:rPr>
              <w:t xml:space="preserve"> </w:t>
            </w:r>
            <w:r>
              <w:rPr>
                <w:rStyle w:val="IndexLink"/>
                <w:rtl w:val="true"/>
              </w:rPr>
              <w:t xml:space="preserve">الناصر الكبير </w:t>
            </w:r>
            <w:r>
              <w:rPr>
                <w:rStyle w:val="IndexLink"/>
                <w:rtl w:val="true"/>
              </w:rPr>
              <w:t>(</w:t>
            </w:r>
            <w:r>
              <w:rPr>
                <w:rStyle w:val="IndexLink"/>
              </w:rPr>
              <w:t>225</w:t>
            </w:r>
            <w:r>
              <w:rPr>
                <w:rStyle w:val="IndexLink"/>
                <w:rtl w:val="true"/>
              </w:rPr>
              <w:t>-</w:t>
            </w:r>
            <w:r>
              <w:rPr>
                <w:rStyle w:val="IndexLink"/>
              </w:rPr>
              <w:t>304</w:t>
            </w:r>
            <w:r>
              <w:rPr>
                <w:rStyle w:val="IndexLink"/>
                <w:rtl w:val="true"/>
              </w:rPr>
              <w:t xml:space="preserve"> </w:t>
            </w:r>
            <w:r>
              <w:rPr>
                <w:rStyle w:val="IndexLink"/>
                <w:rtl w:val="true"/>
              </w:rPr>
              <w:t>ه‍</w:t>
            </w:r>
            <w:r>
              <w:rPr>
                <w:rStyle w:val="IndexLink"/>
                <w:rtl w:val="true"/>
              </w:rPr>
              <w:t>)</w:t>
              <w:tab/>
            </w:r>
            <w:r>
              <w:rPr>
                <w:rStyle w:val="IndexLink"/>
              </w:rPr>
              <w:t>95</w:t>
            </w:r>
          </w:hyperlink>
        </w:p>
        <w:p>
          <w:pPr>
            <w:pStyle w:val="Contents3"/>
            <w:tabs>
              <w:tab w:val="clear" w:pos="8459"/>
              <w:tab w:val="right" w:pos="9026" w:leader="dot"/>
            </w:tabs>
            <w:rPr/>
          </w:pPr>
          <w:hyperlink w:anchor="__RefHeading___Toc17285284_2142443653">
            <w:r>
              <w:rPr>
                <w:webHidden/>
                <w:rStyle w:val="IndexLink"/>
              </w:rPr>
              <w:t>120</w:t>
            </w:r>
            <w:r>
              <w:rPr>
                <w:rStyle w:val="IndexLink"/>
                <w:rtl w:val="true"/>
              </w:rPr>
              <w:t xml:space="preserve"> </w:t>
            </w:r>
            <w:r>
              <w:rPr>
                <w:rStyle w:val="IndexLink"/>
                <w:rtl w:val="true"/>
              </w:rPr>
              <w:t xml:space="preserve">النهاوندي </w:t>
            </w:r>
            <w:r>
              <w:rPr>
                <w:rStyle w:val="IndexLink"/>
                <w:rtl w:val="true"/>
              </w:rPr>
              <w:t xml:space="preserve">(... - </w:t>
            </w:r>
            <w:r>
              <w:rPr>
                <w:rStyle w:val="IndexLink"/>
                <w:rtl w:val="true"/>
              </w:rPr>
              <w:t xml:space="preserve">حيّا حدود </w:t>
            </w:r>
            <w:r>
              <w:rPr>
                <w:rStyle w:val="IndexLink"/>
              </w:rPr>
              <w:t>325</w:t>
            </w:r>
            <w:r>
              <w:rPr>
                <w:rStyle w:val="IndexLink"/>
                <w:rtl w:val="true"/>
              </w:rPr>
              <w:t xml:space="preserve"> </w:t>
            </w:r>
            <w:r>
              <w:rPr>
                <w:rStyle w:val="IndexLink"/>
                <w:rtl w:val="true"/>
              </w:rPr>
              <w:t>ه‍</w:t>
            </w:r>
            <w:r>
              <w:rPr>
                <w:rStyle w:val="IndexLink"/>
                <w:rtl w:val="true"/>
              </w:rPr>
              <w:t>)</w:t>
              <w:tab/>
            </w:r>
            <w:r>
              <w:rPr>
                <w:rStyle w:val="IndexLink"/>
              </w:rPr>
              <w:t>97</w:t>
            </w:r>
          </w:hyperlink>
        </w:p>
        <w:p>
          <w:pPr>
            <w:pStyle w:val="Contents3"/>
            <w:tabs>
              <w:tab w:val="clear" w:pos="8459"/>
              <w:tab w:val="right" w:pos="9026" w:leader="dot"/>
            </w:tabs>
            <w:rPr/>
          </w:pPr>
          <w:hyperlink w:anchor="__RefHeading___Toc17285286_2142443653">
            <w:r>
              <w:rPr>
                <w:webHidden/>
                <w:rStyle w:val="IndexLink"/>
              </w:rPr>
              <w:t>121</w:t>
            </w:r>
            <w:r>
              <w:rPr>
                <w:rStyle w:val="IndexLink"/>
                <w:rtl w:val="true"/>
              </w:rPr>
              <w:t xml:space="preserve"> </w:t>
            </w:r>
            <w:r>
              <w:rPr>
                <w:rStyle w:val="IndexLink"/>
                <w:rtl w:val="true"/>
              </w:rPr>
              <w:t xml:space="preserve">النّوبختي </w:t>
            </w:r>
            <w:r>
              <w:rPr>
                <w:rStyle w:val="IndexLink"/>
                <w:rtl w:val="true"/>
              </w:rPr>
              <w:t xml:space="preserve">(... - </w:t>
            </w:r>
            <w:r>
              <w:rPr>
                <w:rStyle w:val="IndexLink"/>
                <w:rtl w:val="true"/>
              </w:rPr>
              <w:t xml:space="preserve">حدود </w:t>
            </w:r>
            <w:r>
              <w:rPr>
                <w:rStyle w:val="IndexLink"/>
              </w:rPr>
              <w:t>310</w:t>
            </w:r>
            <w:r>
              <w:rPr>
                <w:rStyle w:val="IndexLink"/>
                <w:rtl w:val="true"/>
              </w:rPr>
              <w:t xml:space="preserve"> </w:t>
            </w:r>
            <w:r>
              <w:rPr>
                <w:rStyle w:val="IndexLink"/>
                <w:rtl w:val="true"/>
              </w:rPr>
              <w:t>ه‍</w:t>
            </w:r>
            <w:r>
              <w:rPr>
                <w:rStyle w:val="IndexLink"/>
                <w:rtl w:val="true"/>
              </w:rPr>
              <w:t>)</w:t>
              <w:tab/>
            </w:r>
            <w:r>
              <w:rPr>
                <w:rStyle w:val="IndexLink"/>
              </w:rPr>
              <w:t>98</w:t>
            </w:r>
          </w:hyperlink>
        </w:p>
        <w:p>
          <w:pPr>
            <w:pStyle w:val="Contents3"/>
            <w:tabs>
              <w:tab w:val="clear" w:pos="8459"/>
              <w:tab w:val="right" w:pos="9026" w:leader="dot"/>
            </w:tabs>
            <w:rPr/>
          </w:pPr>
          <w:hyperlink w:anchor="__RefHeading___Toc17285288_2142443653">
            <w:r>
              <w:rPr>
                <w:webHidden/>
                <w:rStyle w:val="IndexLink"/>
              </w:rPr>
              <w:t>122</w:t>
            </w:r>
            <w:r>
              <w:rPr>
                <w:rStyle w:val="IndexLink"/>
                <w:rtl w:val="true"/>
              </w:rPr>
              <w:t xml:space="preserve"> </w:t>
            </w:r>
            <w:r>
              <w:rPr>
                <w:rStyle w:val="IndexLink"/>
                <w:rtl w:val="true"/>
              </w:rPr>
              <w:t xml:space="preserve">ابن خالويه </w:t>
            </w:r>
            <w:r>
              <w:rPr>
                <w:rStyle w:val="IndexLink"/>
                <w:rtl w:val="true"/>
              </w:rPr>
              <w:t xml:space="preserve">(... - </w:t>
            </w:r>
            <w:r>
              <w:rPr>
                <w:rStyle w:val="IndexLink"/>
              </w:rPr>
              <w:t>370</w:t>
            </w:r>
            <w:r>
              <w:rPr>
                <w:rStyle w:val="IndexLink"/>
                <w:rtl w:val="true"/>
              </w:rPr>
              <w:t xml:space="preserve"> </w:t>
            </w:r>
            <w:r>
              <w:rPr>
                <w:rStyle w:val="IndexLink"/>
                <w:rtl w:val="true"/>
              </w:rPr>
              <w:t>ه‍</w:t>
            </w:r>
            <w:r>
              <w:rPr>
                <w:rStyle w:val="IndexLink"/>
                <w:rtl w:val="true"/>
              </w:rPr>
              <w:t>)</w:t>
              <w:tab/>
            </w:r>
            <w:r>
              <w:rPr>
                <w:rStyle w:val="IndexLink"/>
              </w:rPr>
              <w:t>101</w:t>
            </w:r>
          </w:hyperlink>
        </w:p>
        <w:p>
          <w:pPr>
            <w:pStyle w:val="Contents3"/>
            <w:tabs>
              <w:tab w:val="clear" w:pos="8459"/>
              <w:tab w:val="right" w:pos="9026" w:leader="dot"/>
            </w:tabs>
            <w:rPr/>
          </w:pPr>
          <w:hyperlink w:anchor="__RefHeading___Toc17285290_2142443653">
            <w:r>
              <w:rPr>
                <w:webHidden/>
                <w:rStyle w:val="IndexLink"/>
              </w:rPr>
              <w:t>123</w:t>
            </w:r>
            <w:r>
              <w:rPr>
                <w:rStyle w:val="IndexLink"/>
                <w:rtl w:val="true"/>
              </w:rPr>
              <w:t xml:space="preserve"> </w:t>
            </w:r>
            <w:r>
              <w:rPr>
                <w:rStyle w:val="IndexLink"/>
                <w:rtl w:val="true"/>
              </w:rPr>
              <w:t xml:space="preserve">الحسين بن روح </w:t>
            </w:r>
            <w:r>
              <w:rPr>
                <w:rStyle w:val="IndexLink"/>
                <w:rtl w:val="true"/>
              </w:rPr>
              <w:t xml:space="preserve">(... - </w:t>
            </w:r>
            <w:r>
              <w:rPr>
                <w:rStyle w:val="IndexLink"/>
              </w:rPr>
              <w:t>326</w:t>
            </w:r>
            <w:r>
              <w:rPr>
                <w:rStyle w:val="IndexLink"/>
                <w:rtl w:val="true"/>
              </w:rPr>
              <w:t xml:space="preserve"> </w:t>
            </w:r>
            <w:r>
              <w:rPr>
                <w:rStyle w:val="IndexLink"/>
                <w:rtl w:val="true"/>
              </w:rPr>
              <w:t>ه‍</w:t>
            </w:r>
            <w:r>
              <w:rPr>
                <w:rStyle w:val="IndexLink"/>
                <w:rtl w:val="true"/>
              </w:rPr>
              <w:t>)</w:t>
              <w:tab/>
            </w:r>
            <w:r>
              <w:rPr>
                <w:rStyle w:val="IndexLink"/>
              </w:rPr>
              <w:t>103</w:t>
            </w:r>
          </w:hyperlink>
        </w:p>
        <w:p>
          <w:pPr>
            <w:pStyle w:val="Contents3"/>
            <w:tabs>
              <w:tab w:val="clear" w:pos="8459"/>
              <w:tab w:val="right" w:pos="9026" w:leader="dot"/>
            </w:tabs>
            <w:rPr/>
          </w:pPr>
          <w:hyperlink w:anchor="__RefHeading___Toc17285292_2142443653">
            <w:r>
              <w:rPr>
                <w:webHidden/>
                <w:rStyle w:val="IndexLink"/>
              </w:rPr>
              <w:t>124</w:t>
            </w:r>
            <w:r>
              <w:rPr>
                <w:rStyle w:val="IndexLink"/>
                <w:rtl w:val="true"/>
              </w:rPr>
              <w:t xml:space="preserve"> </w:t>
            </w:r>
            <w:r>
              <w:rPr>
                <w:rStyle w:val="IndexLink"/>
                <w:rtl w:val="true"/>
              </w:rPr>
              <w:t xml:space="preserve">ابن بابويه </w:t>
            </w:r>
            <w:r>
              <w:rPr>
                <w:rStyle w:val="IndexLink"/>
                <w:rtl w:val="true"/>
              </w:rPr>
              <w:t xml:space="preserve">(... - </w:t>
            </w:r>
            <w:r>
              <w:rPr>
                <w:rStyle w:val="IndexLink"/>
                <w:rtl w:val="true"/>
              </w:rPr>
              <w:t xml:space="preserve">حدود </w:t>
            </w:r>
            <w:r>
              <w:rPr>
                <w:rStyle w:val="IndexLink"/>
              </w:rPr>
              <w:t>385</w:t>
            </w:r>
            <w:r>
              <w:rPr>
                <w:rStyle w:val="IndexLink"/>
                <w:rtl w:val="true"/>
              </w:rPr>
              <w:t xml:space="preserve"> </w:t>
            </w:r>
            <w:r>
              <w:rPr>
                <w:rStyle w:val="IndexLink"/>
                <w:rtl w:val="true"/>
              </w:rPr>
              <w:t>ه‍ تقديرا</w:t>
            </w:r>
            <w:r>
              <w:rPr>
                <w:rStyle w:val="IndexLink"/>
                <w:rtl w:val="true"/>
              </w:rPr>
              <w:t>)</w:t>
              <w:tab/>
            </w:r>
            <w:r>
              <w:rPr>
                <w:rStyle w:val="IndexLink"/>
              </w:rPr>
              <w:t>106</w:t>
            </w:r>
          </w:hyperlink>
        </w:p>
        <w:p>
          <w:pPr>
            <w:pStyle w:val="Contents3"/>
            <w:tabs>
              <w:tab w:val="clear" w:pos="8459"/>
              <w:tab w:val="right" w:pos="9026" w:leader="dot"/>
            </w:tabs>
            <w:rPr/>
          </w:pPr>
          <w:hyperlink w:anchor="__RefHeading___Toc17285294_2142443653">
            <w:r>
              <w:rPr>
                <w:webHidden/>
                <w:rStyle w:val="IndexLink"/>
              </w:rPr>
              <w:t>125</w:t>
            </w:r>
            <w:r>
              <w:rPr>
                <w:rStyle w:val="IndexLink"/>
                <w:rtl w:val="true"/>
              </w:rPr>
              <w:t xml:space="preserve"> </w:t>
            </w:r>
            <w:r>
              <w:rPr>
                <w:rStyle w:val="IndexLink"/>
                <w:rtl w:val="true"/>
              </w:rPr>
              <w:t xml:space="preserve">ابن شمون </w:t>
            </w:r>
            <w:r>
              <w:rPr>
                <w:rStyle w:val="IndexLink"/>
                <w:rtl w:val="true"/>
              </w:rPr>
              <w:t xml:space="preserve">(... - </w:t>
            </w:r>
            <w:r>
              <w:rPr>
                <w:rStyle w:val="IndexLink"/>
                <w:rtl w:val="true"/>
              </w:rPr>
              <w:t xml:space="preserve">حدود </w:t>
            </w:r>
            <w:r>
              <w:rPr>
                <w:rStyle w:val="IndexLink"/>
              </w:rPr>
              <w:t>310</w:t>
            </w:r>
            <w:r>
              <w:rPr>
                <w:rStyle w:val="IndexLink"/>
                <w:rtl w:val="true"/>
              </w:rPr>
              <w:t xml:space="preserve"> </w:t>
            </w:r>
            <w:r>
              <w:rPr>
                <w:rStyle w:val="IndexLink"/>
                <w:rtl w:val="true"/>
              </w:rPr>
              <w:t>ه‍ تقديرا</w:t>
            </w:r>
            <w:r>
              <w:rPr>
                <w:rStyle w:val="IndexLink"/>
                <w:rtl w:val="true"/>
              </w:rPr>
              <w:t>)</w:t>
              <w:tab/>
            </w:r>
            <w:r>
              <w:rPr>
                <w:rStyle w:val="IndexLink"/>
              </w:rPr>
              <w:t>108</w:t>
            </w:r>
          </w:hyperlink>
        </w:p>
        <w:p>
          <w:pPr>
            <w:pStyle w:val="Contents3"/>
            <w:tabs>
              <w:tab w:val="clear" w:pos="8459"/>
              <w:tab w:val="right" w:pos="9026" w:leader="dot"/>
            </w:tabs>
            <w:rPr/>
          </w:pPr>
          <w:hyperlink w:anchor="__RefHeading___Toc17285296_2142443653">
            <w:r>
              <w:rPr>
                <w:webHidden/>
                <w:rStyle w:val="IndexLink"/>
              </w:rPr>
              <w:t>126</w:t>
            </w:r>
            <w:r>
              <w:rPr>
                <w:rStyle w:val="IndexLink"/>
                <w:rtl w:val="true"/>
              </w:rPr>
              <w:t xml:space="preserve"> </w:t>
            </w:r>
            <w:r>
              <w:rPr>
                <w:rStyle w:val="IndexLink"/>
                <w:rtl w:val="true"/>
              </w:rPr>
              <w:t xml:space="preserve">حمزة بن القاسم </w:t>
            </w:r>
            <w:r>
              <w:rPr>
                <w:rStyle w:val="IndexLink"/>
                <w:rtl w:val="true"/>
              </w:rPr>
              <w:t xml:space="preserve">(... - </w:t>
            </w:r>
            <w:r>
              <w:rPr>
                <w:rStyle w:val="IndexLink"/>
                <w:rtl w:val="true"/>
              </w:rPr>
              <w:t xml:space="preserve">بعد </w:t>
            </w:r>
            <w:r>
              <w:rPr>
                <w:rStyle w:val="IndexLink"/>
              </w:rPr>
              <w:t>330</w:t>
            </w:r>
            <w:r>
              <w:rPr>
                <w:rStyle w:val="IndexLink"/>
                <w:rtl w:val="true"/>
              </w:rPr>
              <w:t xml:space="preserve"> </w:t>
            </w:r>
            <w:r>
              <w:rPr>
                <w:rStyle w:val="IndexLink"/>
                <w:rtl w:val="true"/>
              </w:rPr>
              <w:t>ه‍ تقديرا</w:t>
            </w:r>
            <w:r>
              <w:rPr>
                <w:rStyle w:val="IndexLink"/>
                <w:rtl w:val="true"/>
              </w:rPr>
              <w:t>)</w:t>
              <w:tab/>
            </w:r>
            <w:r>
              <w:rPr>
                <w:rStyle w:val="IndexLink"/>
              </w:rPr>
              <w:t>109</w:t>
            </w:r>
          </w:hyperlink>
        </w:p>
        <w:p>
          <w:pPr>
            <w:pStyle w:val="Contents3"/>
            <w:tabs>
              <w:tab w:val="clear" w:pos="8459"/>
              <w:tab w:val="right" w:pos="9026" w:leader="dot"/>
            </w:tabs>
            <w:rPr/>
          </w:pPr>
          <w:hyperlink w:anchor="__RefHeading___Toc17285298_2142443653">
            <w:r>
              <w:rPr>
                <w:webHidden/>
                <w:rStyle w:val="IndexLink"/>
              </w:rPr>
              <w:t>127</w:t>
            </w:r>
            <w:r>
              <w:rPr>
                <w:rStyle w:val="IndexLink"/>
                <w:rtl w:val="true"/>
              </w:rPr>
              <w:t xml:space="preserve"> </w:t>
            </w:r>
            <w:r>
              <w:rPr>
                <w:rStyle w:val="IndexLink"/>
                <w:rtl w:val="true"/>
              </w:rPr>
              <w:t xml:space="preserve">ابن البقّال </w:t>
            </w:r>
            <w:r>
              <w:rPr>
                <w:rStyle w:val="IndexLink"/>
                <w:rtl w:val="true"/>
              </w:rPr>
              <w:t>(</w:t>
            </w:r>
            <w:r>
              <w:rPr>
                <w:rStyle w:val="IndexLink"/>
              </w:rPr>
              <w:t>272</w:t>
            </w:r>
            <w:r>
              <w:rPr>
                <w:rStyle w:val="IndexLink"/>
                <w:rtl w:val="true"/>
              </w:rPr>
              <w:t>-</w:t>
            </w:r>
            <w:r>
              <w:rPr>
                <w:rStyle w:val="IndexLink"/>
              </w:rPr>
              <w:t>363</w:t>
            </w:r>
            <w:r>
              <w:rPr>
                <w:rStyle w:val="IndexLink"/>
                <w:rtl w:val="true"/>
              </w:rPr>
              <w:t xml:space="preserve"> </w:t>
            </w:r>
            <w:r>
              <w:rPr>
                <w:rStyle w:val="IndexLink"/>
                <w:rtl w:val="true"/>
              </w:rPr>
              <w:t>ه‍</w:t>
            </w:r>
            <w:r>
              <w:rPr>
                <w:rStyle w:val="IndexLink"/>
                <w:rtl w:val="true"/>
              </w:rPr>
              <w:t>)</w:t>
              <w:tab/>
            </w:r>
            <w:r>
              <w:rPr>
                <w:rStyle w:val="IndexLink"/>
              </w:rPr>
              <w:t>111</w:t>
            </w:r>
          </w:hyperlink>
        </w:p>
        <w:p>
          <w:pPr>
            <w:pStyle w:val="Contents3"/>
            <w:tabs>
              <w:tab w:val="clear" w:pos="8459"/>
              <w:tab w:val="right" w:pos="9026" w:leader="dot"/>
            </w:tabs>
            <w:rPr/>
          </w:pPr>
          <w:hyperlink w:anchor="__RefHeading___Toc17285300_2142443653">
            <w:r>
              <w:rPr>
                <w:webHidden/>
                <w:rStyle w:val="IndexLink"/>
              </w:rPr>
              <w:t>128</w:t>
            </w:r>
            <w:r>
              <w:rPr>
                <w:rStyle w:val="IndexLink"/>
                <w:rtl w:val="true"/>
              </w:rPr>
              <w:t xml:space="preserve"> </w:t>
            </w:r>
            <w:r>
              <w:rPr>
                <w:rStyle w:val="IndexLink"/>
                <w:rtl w:val="true"/>
              </w:rPr>
              <w:t xml:space="preserve">الحميري </w:t>
            </w:r>
            <w:r>
              <w:rPr>
                <w:rStyle w:val="IndexLink"/>
                <w:rtl w:val="true"/>
              </w:rPr>
              <w:t xml:space="preserve">(... - </w:t>
            </w:r>
            <w:r>
              <w:rPr>
                <w:rStyle w:val="IndexLink"/>
                <w:rtl w:val="true"/>
              </w:rPr>
              <w:t xml:space="preserve">نحو </w:t>
            </w:r>
            <w:r>
              <w:rPr>
                <w:rStyle w:val="IndexLink"/>
              </w:rPr>
              <w:t>310</w:t>
            </w:r>
            <w:r>
              <w:rPr>
                <w:rStyle w:val="IndexLink"/>
                <w:rtl w:val="true"/>
              </w:rPr>
              <w:t xml:space="preserve"> </w:t>
            </w:r>
            <w:r>
              <w:rPr>
                <w:rStyle w:val="IndexLink"/>
                <w:rtl w:val="true"/>
              </w:rPr>
              <w:t>ه‍</w:t>
            </w:r>
            <w:r>
              <w:rPr>
                <w:rStyle w:val="IndexLink"/>
                <w:rtl w:val="true"/>
              </w:rPr>
              <w:t>)</w:t>
              <w:tab/>
            </w:r>
            <w:r>
              <w:rPr>
                <w:rStyle w:val="IndexLink"/>
              </w:rPr>
              <w:t>112</w:t>
            </w:r>
          </w:hyperlink>
        </w:p>
        <w:p>
          <w:pPr>
            <w:pStyle w:val="Contents3"/>
            <w:tabs>
              <w:tab w:val="clear" w:pos="8459"/>
              <w:tab w:val="right" w:pos="9026" w:leader="dot"/>
            </w:tabs>
            <w:rPr/>
          </w:pPr>
          <w:hyperlink w:anchor="__RefHeading___Toc17285302_2142443653">
            <w:r>
              <w:rPr>
                <w:webHidden/>
                <w:rStyle w:val="IndexLink"/>
              </w:rPr>
              <w:t>129</w:t>
            </w:r>
            <w:r>
              <w:rPr>
                <w:rStyle w:val="IndexLink"/>
                <w:rtl w:val="true"/>
              </w:rPr>
              <w:t xml:space="preserve"> </w:t>
            </w:r>
            <w:r>
              <w:rPr>
                <w:rStyle w:val="IndexLink"/>
                <w:rtl w:val="true"/>
              </w:rPr>
              <w:t xml:space="preserve">أبو طالب الأنباري </w:t>
            </w:r>
            <w:r>
              <w:rPr>
                <w:rStyle w:val="IndexLink"/>
                <w:rtl w:val="true"/>
              </w:rPr>
              <w:t xml:space="preserve">(... - </w:t>
            </w:r>
            <w:r>
              <w:rPr>
                <w:rStyle w:val="IndexLink"/>
              </w:rPr>
              <w:t>356</w:t>
            </w:r>
            <w:r>
              <w:rPr>
                <w:rStyle w:val="IndexLink"/>
                <w:rtl w:val="true"/>
              </w:rPr>
              <w:t xml:space="preserve"> </w:t>
            </w:r>
            <w:r>
              <w:rPr>
                <w:rStyle w:val="IndexLink"/>
                <w:rtl w:val="true"/>
              </w:rPr>
              <w:t>ه‍</w:t>
            </w:r>
            <w:r>
              <w:rPr>
                <w:rStyle w:val="IndexLink"/>
                <w:rtl w:val="true"/>
              </w:rPr>
              <w:t>)</w:t>
              <w:tab/>
            </w:r>
            <w:r>
              <w:rPr>
                <w:rStyle w:val="IndexLink"/>
              </w:rPr>
              <w:t>114</w:t>
            </w:r>
          </w:hyperlink>
        </w:p>
        <w:p>
          <w:pPr>
            <w:pStyle w:val="Contents3"/>
            <w:tabs>
              <w:tab w:val="clear" w:pos="8459"/>
              <w:tab w:val="right" w:pos="9026" w:leader="dot"/>
            </w:tabs>
            <w:rPr/>
          </w:pPr>
          <w:hyperlink w:anchor="__RefHeading___Toc17285304_2142443653">
            <w:r>
              <w:rPr>
                <w:webHidden/>
                <w:rStyle w:val="IndexLink"/>
              </w:rPr>
              <w:t>130</w:t>
            </w:r>
            <w:r>
              <w:rPr>
                <w:rStyle w:val="IndexLink"/>
                <w:rtl w:val="true"/>
              </w:rPr>
              <w:t xml:space="preserve"> </w:t>
            </w:r>
            <w:r>
              <w:rPr>
                <w:rStyle w:val="IndexLink"/>
                <w:rtl w:val="true"/>
              </w:rPr>
              <w:t xml:space="preserve">أبو القاسم الكوفي </w:t>
            </w:r>
            <w:r>
              <w:rPr>
                <w:rStyle w:val="IndexLink"/>
                <w:rtl w:val="true"/>
              </w:rPr>
              <w:t xml:space="preserve">(... - </w:t>
            </w:r>
            <w:r>
              <w:rPr>
                <w:rStyle w:val="IndexLink"/>
              </w:rPr>
              <w:t>352</w:t>
            </w:r>
            <w:r>
              <w:rPr>
                <w:rStyle w:val="IndexLink"/>
                <w:rtl w:val="true"/>
              </w:rPr>
              <w:t xml:space="preserve"> </w:t>
            </w:r>
            <w:r>
              <w:rPr>
                <w:rStyle w:val="IndexLink"/>
                <w:rtl w:val="true"/>
              </w:rPr>
              <w:t>ه‍</w:t>
            </w:r>
            <w:r>
              <w:rPr>
                <w:rStyle w:val="IndexLink"/>
                <w:rtl w:val="true"/>
              </w:rPr>
              <w:t>)</w:t>
              <w:tab/>
            </w:r>
            <w:r>
              <w:rPr>
                <w:rStyle w:val="IndexLink"/>
              </w:rPr>
              <w:t>116</w:t>
            </w:r>
          </w:hyperlink>
        </w:p>
        <w:p>
          <w:pPr>
            <w:pStyle w:val="Contents3"/>
            <w:tabs>
              <w:tab w:val="clear" w:pos="8459"/>
              <w:tab w:val="right" w:pos="9026" w:leader="dot"/>
            </w:tabs>
            <w:rPr/>
          </w:pPr>
          <w:hyperlink w:anchor="__RefHeading___Toc17285306_2142443653">
            <w:r>
              <w:rPr>
                <w:webHidden/>
                <w:rStyle w:val="IndexLink"/>
              </w:rPr>
              <w:t>131</w:t>
            </w:r>
            <w:r>
              <w:rPr>
                <w:rStyle w:val="IndexLink"/>
                <w:rtl w:val="true"/>
              </w:rPr>
              <w:t xml:space="preserve"> </w:t>
            </w:r>
            <w:r>
              <w:rPr>
                <w:rStyle w:val="IndexLink"/>
                <w:rtl w:val="true"/>
              </w:rPr>
              <w:t xml:space="preserve">علي بن حاتم </w:t>
            </w:r>
            <w:r>
              <w:rPr>
                <w:rStyle w:val="IndexLink"/>
                <w:rtl w:val="true"/>
              </w:rPr>
              <w:t xml:space="preserve">(... - </w:t>
            </w:r>
            <w:r>
              <w:rPr>
                <w:rStyle w:val="IndexLink"/>
                <w:rtl w:val="true"/>
              </w:rPr>
              <w:t xml:space="preserve">بعد </w:t>
            </w:r>
            <w:r>
              <w:rPr>
                <w:rStyle w:val="IndexLink"/>
              </w:rPr>
              <w:t>350</w:t>
            </w:r>
            <w:r>
              <w:rPr>
                <w:rStyle w:val="IndexLink"/>
                <w:rtl w:val="true"/>
              </w:rPr>
              <w:t xml:space="preserve"> </w:t>
            </w:r>
            <w:r>
              <w:rPr>
                <w:rStyle w:val="IndexLink"/>
                <w:rtl w:val="true"/>
              </w:rPr>
              <w:t>ه‍</w:t>
            </w:r>
            <w:r>
              <w:rPr>
                <w:rStyle w:val="IndexLink"/>
                <w:rtl w:val="true"/>
              </w:rPr>
              <w:t>)</w:t>
              <w:tab/>
            </w:r>
            <w:r>
              <w:rPr>
                <w:rStyle w:val="IndexLink"/>
              </w:rPr>
              <w:t>118</w:t>
            </w:r>
          </w:hyperlink>
        </w:p>
        <w:p>
          <w:pPr>
            <w:pStyle w:val="Contents3"/>
            <w:tabs>
              <w:tab w:val="clear" w:pos="8459"/>
              <w:tab w:val="right" w:pos="9026" w:leader="dot"/>
            </w:tabs>
            <w:rPr/>
          </w:pPr>
          <w:hyperlink w:anchor="__RefHeading___Toc17285308_2142443653">
            <w:r>
              <w:rPr>
                <w:webHidden/>
                <w:rStyle w:val="IndexLink"/>
              </w:rPr>
              <w:t>132</w:t>
            </w:r>
            <w:r>
              <w:rPr>
                <w:rStyle w:val="IndexLink"/>
                <w:rtl w:val="true"/>
              </w:rPr>
              <w:t xml:space="preserve"> </w:t>
            </w:r>
            <w:r>
              <w:rPr>
                <w:rStyle w:val="IndexLink"/>
                <w:rtl w:val="true"/>
              </w:rPr>
              <w:t xml:space="preserve">المسعودي </w:t>
            </w:r>
            <w:r>
              <w:rPr>
                <w:rStyle w:val="IndexLink"/>
                <w:rtl w:val="true"/>
              </w:rPr>
              <w:t xml:space="preserve">(... - </w:t>
            </w:r>
            <w:r>
              <w:rPr>
                <w:rStyle w:val="IndexLink"/>
              </w:rPr>
              <w:t>346</w:t>
            </w:r>
            <w:r>
              <w:rPr>
                <w:rStyle w:val="IndexLink"/>
                <w:rtl w:val="true"/>
              </w:rPr>
              <w:t xml:space="preserve"> </w:t>
            </w:r>
            <w:r>
              <w:rPr>
                <w:rStyle w:val="IndexLink"/>
                <w:rtl w:val="true"/>
              </w:rPr>
              <w:t>ه‍</w:t>
            </w:r>
            <w:r>
              <w:rPr>
                <w:rStyle w:val="IndexLink"/>
                <w:rtl w:val="true"/>
              </w:rPr>
              <w:t>)</w:t>
              <w:tab/>
            </w:r>
            <w:r>
              <w:rPr>
                <w:rStyle w:val="IndexLink"/>
              </w:rPr>
              <w:t>120</w:t>
            </w:r>
          </w:hyperlink>
        </w:p>
        <w:p>
          <w:pPr>
            <w:pStyle w:val="Contents3"/>
            <w:tabs>
              <w:tab w:val="clear" w:pos="8459"/>
              <w:tab w:val="right" w:pos="9026" w:leader="dot"/>
            </w:tabs>
            <w:rPr/>
          </w:pPr>
          <w:hyperlink w:anchor="__RefHeading___Toc17285310_2142443653">
            <w:r>
              <w:rPr>
                <w:webHidden/>
                <w:rStyle w:val="IndexLink"/>
              </w:rPr>
              <w:t>133</w:t>
            </w:r>
            <w:r>
              <w:rPr>
                <w:rStyle w:val="IndexLink"/>
                <w:rtl w:val="true"/>
              </w:rPr>
              <w:t xml:space="preserve"> </w:t>
            </w:r>
            <w:r>
              <w:rPr>
                <w:rStyle w:val="IndexLink"/>
                <w:rtl w:val="true"/>
              </w:rPr>
              <w:t xml:space="preserve">ابن بابويه </w:t>
            </w:r>
            <w:r>
              <w:rPr>
                <w:rStyle w:val="IndexLink"/>
                <w:rtl w:val="true"/>
              </w:rPr>
              <w:t xml:space="preserve">(... - </w:t>
            </w:r>
            <w:r>
              <w:rPr>
                <w:rStyle w:val="IndexLink"/>
              </w:rPr>
              <w:t>329</w:t>
            </w:r>
            <w:r>
              <w:rPr>
                <w:rStyle w:val="IndexLink"/>
                <w:rtl w:val="true"/>
              </w:rPr>
              <w:t xml:space="preserve"> </w:t>
            </w:r>
            <w:r>
              <w:rPr>
                <w:rStyle w:val="IndexLink"/>
                <w:rtl w:val="true"/>
              </w:rPr>
              <w:t>ه‍</w:t>
            </w:r>
            <w:r>
              <w:rPr>
                <w:rStyle w:val="IndexLink"/>
                <w:rtl w:val="true"/>
              </w:rPr>
              <w:t>)</w:t>
              <w:tab/>
            </w:r>
            <w:r>
              <w:rPr>
                <w:rStyle w:val="IndexLink"/>
              </w:rPr>
              <w:t>122</w:t>
            </w:r>
          </w:hyperlink>
        </w:p>
        <w:p>
          <w:pPr>
            <w:pStyle w:val="Contents3"/>
            <w:tabs>
              <w:tab w:val="clear" w:pos="8459"/>
              <w:tab w:val="right" w:pos="9026" w:leader="dot"/>
            </w:tabs>
            <w:rPr/>
          </w:pPr>
          <w:hyperlink w:anchor="__RefHeading___Toc17285312_2142443653">
            <w:r>
              <w:rPr>
                <w:webHidden/>
                <w:rStyle w:val="IndexLink"/>
              </w:rPr>
              <w:t>134</w:t>
            </w:r>
            <w:r>
              <w:rPr>
                <w:rStyle w:val="IndexLink"/>
                <w:rtl w:val="true"/>
              </w:rPr>
              <w:t xml:space="preserve"> </w:t>
            </w:r>
            <w:r>
              <w:rPr>
                <w:rStyle w:val="IndexLink"/>
                <w:rtl w:val="true"/>
              </w:rPr>
              <w:t xml:space="preserve">الناشئ الأصغر </w:t>
            </w:r>
            <w:r>
              <w:rPr>
                <w:rStyle w:val="IndexLink"/>
                <w:rtl w:val="true"/>
              </w:rPr>
              <w:t>(</w:t>
            </w:r>
            <w:r>
              <w:rPr>
                <w:rStyle w:val="IndexLink"/>
              </w:rPr>
              <w:t>271</w:t>
            </w:r>
            <w:r>
              <w:rPr>
                <w:rStyle w:val="IndexLink"/>
                <w:rtl w:val="true"/>
              </w:rPr>
              <w:t>-</w:t>
            </w:r>
            <w:r>
              <w:rPr>
                <w:rStyle w:val="IndexLink"/>
              </w:rPr>
              <w:t>366</w:t>
            </w:r>
            <w:r>
              <w:rPr>
                <w:rStyle w:val="IndexLink"/>
                <w:rtl w:val="true"/>
              </w:rPr>
              <w:t xml:space="preserve"> </w:t>
            </w:r>
            <w:r>
              <w:rPr>
                <w:rStyle w:val="IndexLink"/>
                <w:rtl w:val="true"/>
              </w:rPr>
              <w:t>ه‍</w:t>
            </w:r>
            <w:r>
              <w:rPr>
                <w:rStyle w:val="IndexLink"/>
                <w:rtl w:val="true"/>
              </w:rPr>
              <w:t>)</w:t>
              <w:tab/>
            </w:r>
            <w:r>
              <w:rPr>
                <w:rStyle w:val="IndexLink"/>
              </w:rPr>
              <w:t>124</w:t>
            </w:r>
          </w:hyperlink>
        </w:p>
        <w:p>
          <w:pPr>
            <w:pStyle w:val="Contents3"/>
            <w:tabs>
              <w:tab w:val="clear" w:pos="8459"/>
              <w:tab w:val="right" w:pos="9026" w:leader="dot"/>
            </w:tabs>
            <w:rPr/>
          </w:pPr>
          <w:hyperlink w:anchor="__RefHeading___Toc17285314_2142443653">
            <w:r>
              <w:rPr>
                <w:webHidden/>
                <w:rStyle w:val="IndexLink"/>
              </w:rPr>
              <w:t>135</w:t>
            </w:r>
            <w:r>
              <w:rPr>
                <w:rStyle w:val="IndexLink"/>
                <w:rtl w:val="true"/>
              </w:rPr>
              <w:t xml:space="preserve"> </w:t>
            </w:r>
            <w:r>
              <w:rPr>
                <w:rStyle w:val="IndexLink"/>
                <w:rtl w:val="true"/>
              </w:rPr>
              <w:t xml:space="preserve">الشّمشاطي </w:t>
            </w:r>
            <w:r>
              <w:rPr>
                <w:rStyle w:val="IndexLink"/>
                <w:rtl w:val="true"/>
              </w:rPr>
              <w:t xml:space="preserve">(... - </w:t>
            </w:r>
            <w:r>
              <w:rPr>
                <w:rStyle w:val="IndexLink"/>
                <w:rtl w:val="true"/>
              </w:rPr>
              <w:t xml:space="preserve">نحو </w:t>
            </w:r>
            <w:r>
              <w:rPr>
                <w:rStyle w:val="IndexLink"/>
              </w:rPr>
              <w:t>380</w:t>
            </w:r>
            <w:r>
              <w:rPr>
                <w:rStyle w:val="IndexLink"/>
                <w:rtl w:val="true"/>
              </w:rPr>
              <w:t xml:space="preserve"> </w:t>
            </w:r>
            <w:r>
              <w:rPr>
                <w:rStyle w:val="IndexLink"/>
                <w:rtl w:val="true"/>
              </w:rPr>
              <w:t>ه‍ تقديرا</w:t>
            </w:r>
            <w:r>
              <w:rPr>
                <w:rStyle w:val="IndexLink"/>
                <w:rtl w:val="true"/>
              </w:rPr>
              <w:t>)</w:t>
              <w:tab/>
            </w:r>
            <w:r>
              <w:rPr>
                <w:rStyle w:val="IndexLink"/>
              </w:rPr>
              <w:t>127</w:t>
            </w:r>
          </w:hyperlink>
        </w:p>
        <w:p>
          <w:pPr>
            <w:pStyle w:val="Contents3"/>
            <w:tabs>
              <w:tab w:val="clear" w:pos="8459"/>
              <w:tab w:val="right" w:pos="9026" w:leader="dot"/>
            </w:tabs>
            <w:rPr/>
          </w:pPr>
          <w:hyperlink w:anchor="__RefHeading___Toc17285316_2142443653">
            <w:r>
              <w:rPr>
                <w:webHidden/>
                <w:rStyle w:val="IndexLink"/>
              </w:rPr>
              <w:t>136</w:t>
            </w:r>
            <w:r>
              <w:rPr>
                <w:rStyle w:val="IndexLink"/>
                <w:rtl w:val="true"/>
              </w:rPr>
              <w:t xml:space="preserve"> </w:t>
            </w:r>
            <w:r>
              <w:rPr>
                <w:rStyle w:val="IndexLink"/>
                <w:rtl w:val="true"/>
              </w:rPr>
              <w:t xml:space="preserve">المنصور باللّه </w:t>
            </w:r>
            <w:r>
              <w:rPr>
                <w:rStyle w:val="IndexLink"/>
                <w:rtl w:val="true"/>
              </w:rPr>
              <w:t>(</w:t>
            </w:r>
            <w:r>
              <w:rPr>
                <w:rStyle w:val="IndexLink"/>
              </w:rPr>
              <w:t>310</w:t>
            </w:r>
            <w:r>
              <w:rPr>
                <w:rStyle w:val="IndexLink"/>
                <w:rtl w:val="true"/>
              </w:rPr>
              <w:t>-</w:t>
            </w:r>
            <w:r>
              <w:rPr>
                <w:rStyle w:val="IndexLink"/>
              </w:rPr>
              <w:t>393</w:t>
            </w:r>
            <w:r>
              <w:rPr>
                <w:rStyle w:val="IndexLink"/>
                <w:rtl w:val="true"/>
              </w:rPr>
              <w:t xml:space="preserve"> </w:t>
            </w:r>
            <w:r>
              <w:rPr>
                <w:rStyle w:val="IndexLink"/>
                <w:rtl w:val="true"/>
              </w:rPr>
              <w:t>ه‍</w:t>
            </w:r>
            <w:r>
              <w:rPr>
                <w:rStyle w:val="IndexLink"/>
                <w:rtl w:val="true"/>
              </w:rPr>
              <w:t>)</w:t>
              <w:tab/>
            </w:r>
            <w:r>
              <w:rPr>
                <w:rStyle w:val="IndexLink"/>
              </w:rPr>
              <w:t>129</w:t>
            </w:r>
          </w:hyperlink>
        </w:p>
        <w:p>
          <w:pPr>
            <w:pStyle w:val="Contents3"/>
            <w:tabs>
              <w:tab w:val="clear" w:pos="8459"/>
              <w:tab w:val="right" w:pos="9026" w:leader="dot"/>
            </w:tabs>
            <w:rPr/>
          </w:pPr>
          <w:hyperlink w:anchor="__RefHeading___Toc17285318_2142443653">
            <w:r>
              <w:rPr>
                <w:webHidden/>
                <w:rStyle w:val="IndexLink"/>
              </w:rPr>
              <w:t>137</w:t>
            </w:r>
            <w:r>
              <w:rPr>
                <w:rStyle w:val="IndexLink"/>
                <w:rtl w:val="true"/>
              </w:rPr>
              <w:t xml:space="preserve"> </w:t>
            </w:r>
            <w:r>
              <w:rPr>
                <w:rStyle w:val="IndexLink"/>
                <w:rtl w:val="true"/>
              </w:rPr>
              <w:t xml:space="preserve">النّعماني </w:t>
            </w:r>
            <w:r>
              <w:rPr>
                <w:rStyle w:val="IndexLink"/>
                <w:rtl w:val="true"/>
              </w:rPr>
              <w:t xml:space="preserve">(... - </w:t>
            </w:r>
            <w:r>
              <w:rPr>
                <w:rStyle w:val="IndexLink"/>
                <w:rtl w:val="true"/>
              </w:rPr>
              <w:t xml:space="preserve">حدود </w:t>
            </w:r>
            <w:r>
              <w:rPr>
                <w:rStyle w:val="IndexLink"/>
              </w:rPr>
              <w:t>360</w:t>
            </w:r>
            <w:r>
              <w:rPr>
                <w:rStyle w:val="IndexLink"/>
                <w:rtl w:val="true"/>
              </w:rPr>
              <w:t xml:space="preserve"> </w:t>
            </w:r>
            <w:r>
              <w:rPr>
                <w:rStyle w:val="IndexLink"/>
                <w:rtl w:val="true"/>
              </w:rPr>
              <w:t>ه‍</w:t>
            </w:r>
            <w:r>
              <w:rPr>
                <w:rStyle w:val="IndexLink"/>
                <w:rtl w:val="true"/>
              </w:rPr>
              <w:t>)</w:t>
              <w:tab/>
            </w:r>
            <w:r>
              <w:rPr>
                <w:rStyle w:val="IndexLink"/>
              </w:rPr>
              <w:t>130</w:t>
            </w:r>
          </w:hyperlink>
        </w:p>
        <w:p>
          <w:pPr>
            <w:pStyle w:val="Contents3"/>
            <w:tabs>
              <w:tab w:val="clear" w:pos="8459"/>
              <w:tab w:val="right" w:pos="9026" w:leader="dot"/>
            </w:tabs>
            <w:rPr/>
          </w:pPr>
          <w:hyperlink w:anchor="__RefHeading___Toc17285320_2142443653">
            <w:r>
              <w:rPr>
                <w:webHidden/>
                <w:rStyle w:val="IndexLink"/>
              </w:rPr>
              <w:t>138</w:t>
            </w:r>
            <w:r>
              <w:rPr>
                <w:rStyle w:val="IndexLink"/>
                <w:rtl w:val="true"/>
              </w:rPr>
              <w:t xml:space="preserve"> </w:t>
            </w:r>
            <w:r>
              <w:rPr>
                <w:rStyle w:val="IndexLink"/>
                <w:rtl w:val="true"/>
              </w:rPr>
              <w:t xml:space="preserve">ابن الجنيد </w:t>
            </w:r>
            <w:r>
              <w:rPr>
                <w:rStyle w:val="IndexLink"/>
                <w:rtl w:val="true"/>
              </w:rPr>
              <w:t xml:space="preserve">(... - </w:t>
            </w:r>
            <w:r>
              <w:rPr>
                <w:rStyle w:val="IndexLink"/>
                <w:rtl w:val="true"/>
              </w:rPr>
              <w:t xml:space="preserve">بعد </w:t>
            </w:r>
            <w:r>
              <w:rPr>
                <w:rStyle w:val="IndexLink"/>
              </w:rPr>
              <w:t>360</w:t>
            </w:r>
            <w:r>
              <w:rPr>
                <w:rStyle w:val="IndexLink"/>
                <w:rtl w:val="true"/>
              </w:rPr>
              <w:t xml:space="preserve"> </w:t>
            </w:r>
            <w:r>
              <w:rPr>
                <w:rStyle w:val="IndexLink"/>
                <w:rtl w:val="true"/>
              </w:rPr>
              <w:t>ه‍ تقديرا</w:t>
            </w:r>
            <w:r>
              <w:rPr>
                <w:rStyle w:val="IndexLink"/>
                <w:rtl w:val="true"/>
              </w:rPr>
              <w:t>)</w:t>
              <w:tab/>
            </w:r>
            <w:r>
              <w:rPr>
                <w:rStyle w:val="IndexLink"/>
              </w:rPr>
              <w:t>132</w:t>
            </w:r>
          </w:hyperlink>
        </w:p>
        <w:p>
          <w:pPr>
            <w:pStyle w:val="Contents3"/>
            <w:tabs>
              <w:tab w:val="clear" w:pos="8459"/>
              <w:tab w:val="right" w:pos="9026" w:leader="dot"/>
            </w:tabs>
            <w:rPr/>
          </w:pPr>
          <w:hyperlink w:anchor="__RefHeading___Toc17285322_2142443653">
            <w:r>
              <w:rPr>
                <w:webHidden/>
                <w:rStyle w:val="IndexLink"/>
              </w:rPr>
              <w:t>139</w:t>
            </w:r>
            <w:r>
              <w:rPr>
                <w:rStyle w:val="IndexLink"/>
                <w:rtl w:val="true"/>
              </w:rPr>
              <w:t xml:space="preserve"> </w:t>
            </w:r>
            <w:r>
              <w:rPr>
                <w:rStyle w:val="IndexLink"/>
                <w:rtl w:val="true"/>
              </w:rPr>
              <w:t xml:space="preserve">الصّفواني </w:t>
            </w:r>
            <w:r>
              <w:rPr>
                <w:rStyle w:val="IndexLink"/>
                <w:rtl w:val="true"/>
              </w:rPr>
              <w:t xml:space="preserve">(... - </w:t>
            </w:r>
            <w:r>
              <w:rPr>
                <w:rStyle w:val="IndexLink"/>
              </w:rPr>
              <w:t>358</w:t>
            </w:r>
            <w:r>
              <w:rPr>
                <w:rStyle w:val="IndexLink"/>
                <w:rtl w:val="true"/>
              </w:rPr>
              <w:t xml:space="preserve"> </w:t>
            </w:r>
            <w:r>
              <w:rPr>
                <w:rStyle w:val="IndexLink"/>
                <w:rtl w:val="true"/>
              </w:rPr>
              <w:t>ه‍</w:t>
            </w:r>
            <w:r>
              <w:rPr>
                <w:rStyle w:val="IndexLink"/>
                <w:rtl w:val="true"/>
              </w:rPr>
              <w:t>)</w:t>
              <w:tab/>
            </w:r>
            <w:r>
              <w:rPr>
                <w:rStyle w:val="IndexLink"/>
              </w:rPr>
              <w:t>134</w:t>
            </w:r>
          </w:hyperlink>
        </w:p>
        <w:p>
          <w:pPr>
            <w:pStyle w:val="Contents3"/>
            <w:tabs>
              <w:tab w:val="clear" w:pos="8459"/>
              <w:tab w:val="right" w:pos="9026" w:leader="dot"/>
            </w:tabs>
            <w:rPr/>
          </w:pPr>
          <w:hyperlink w:anchor="__RefHeading___Toc17285324_2142443653">
            <w:r>
              <w:rPr>
                <w:webHidden/>
                <w:rStyle w:val="IndexLink"/>
              </w:rPr>
              <w:t>140</w:t>
            </w:r>
            <w:r>
              <w:rPr>
                <w:rStyle w:val="IndexLink"/>
                <w:rtl w:val="true"/>
              </w:rPr>
              <w:t xml:space="preserve"> </w:t>
            </w:r>
            <w:r>
              <w:rPr>
                <w:rStyle w:val="IndexLink"/>
                <w:rtl w:val="true"/>
              </w:rPr>
              <w:t xml:space="preserve">الحارثي </w:t>
            </w:r>
            <w:r>
              <w:rPr>
                <w:rStyle w:val="IndexLink"/>
                <w:rtl w:val="true"/>
              </w:rPr>
              <w:t xml:space="preserve">(... - </w:t>
            </w:r>
            <w:r>
              <w:rPr>
                <w:rStyle w:val="IndexLink"/>
                <w:rtl w:val="true"/>
              </w:rPr>
              <w:t xml:space="preserve">بعد </w:t>
            </w:r>
            <w:r>
              <w:rPr>
                <w:rStyle w:val="IndexLink"/>
              </w:rPr>
              <w:t>300</w:t>
            </w:r>
            <w:r>
              <w:rPr>
                <w:rStyle w:val="IndexLink"/>
                <w:rtl w:val="true"/>
              </w:rPr>
              <w:t xml:space="preserve"> </w:t>
            </w:r>
            <w:r>
              <w:rPr>
                <w:rStyle w:val="IndexLink"/>
                <w:rtl w:val="true"/>
              </w:rPr>
              <w:t>ه‍ تقديرا</w:t>
            </w:r>
            <w:r>
              <w:rPr>
                <w:rStyle w:val="IndexLink"/>
                <w:rtl w:val="true"/>
              </w:rPr>
              <w:t>)</w:t>
              <w:tab/>
            </w:r>
            <w:r>
              <w:rPr>
                <w:rStyle w:val="IndexLink"/>
              </w:rPr>
              <w:t>136</w:t>
            </w:r>
          </w:hyperlink>
        </w:p>
        <w:p>
          <w:pPr>
            <w:pStyle w:val="Contents3"/>
            <w:tabs>
              <w:tab w:val="clear" w:pos="8459"/>
              <w:tab w:val="right" w:pos="9026" w:leader="dot"/>
            </w:tabs>
            <w:rPr/>
          </w:pPr>
          <w:hyperlink w:anchor="__RefHeading___Toc17285326_2142443653">
            <w:r>
              <w:rPr>
                <w:webHidden/>
                <w:rStyle w:val="IndexLink"/>
              </w:rPr>
              <w:t>141</w:t>
            </w:r>
            <w:r>
              <w:rPr>
                <w:rStyle w:val="IndexLink"/>
                <w:rtl w:val="true"/>
              </w:rPr>
              <w:t xml:space="preserve"> </w:t>
            </w:r>
            <w:r>
              <w:rPr>
                <w:rStyle w:val="IndexLink"/>
                <w:rtl w:val="true"/>
              </w:rPr>
              <w:t xml:space="preserve">النّسفي </w:t>
            </w:r>
            <w:r>
              <w:rPr>
                <w:rStyle w:val="IndexLink"/>
                <w:rtl w:val="true"/>
              </w:rPr>
              <w:t xml:space="preserve">(... - </w:t>
            </w:r>
            <w:r>
              <w:rPr>
                <w:rStyle w:val="IndexLink"/>
              </w:rPr>
              <w:t>331</w:t>
            </w:r>
            <w:r>
              <w:rPr>
                <w:rStyle w:val="IndexLink"/>
                <w:rtl w:val="true"/>
              </w:rPr>
              <w:t xml:space="preserve"> </w:t>
            </w:r>
            <w:r>
              <w:rPr>
                <w:rStyle w:val="IndexLink"/>
                <w:rtl w:val="true"/>
              </w:rPr>
              <w:t>ه‍</w:t>
            </w:r>
            <w:r>
              <w:rPr>
                <w:rStyle w:val="IndexLink"/>
                <w:rtl w:val="true"/>
              </w:rPr>
              <w:t>)</w:t>
              <w:tab/>
            </w:r>
            <w:r>
              <w:rPr>
                <w:rStyle w:val="IndexLink"/>
              </w:rPr>
              <w:t>137</w:t>
            </w:r>
          </w:hyperlink>
        </w:p>
        <w:p>
          <w:pPr>
            <w:pStyle w:val="Contents3"/>
            <w:tabs>
              <w:tab w:val="clear" w:pos="8459"/>
              <w:tab w:val="right" w:pos="9026" w:leader="dot"/>
            </w:tabs>
            <w:rPr/>
          </w:pPr>
          <w:hyperlink w:anchor="__RefHeading___Toc17285328_2142443653">
            <w:r>
              <w:rPr>
                <w:webHidden/>
                <w:rStyle w:val="IndexLink"/>
              </w:rPr>
              <w:t>142</w:t>
            </w:r>
            <w:r>
              <w:rPr>
                <w:rStyle w:val="IndexLink"/>
                <w:rtl w:val="true"/>
              </w:rPr>
              <w:t xml:space="preserve"> </w:t>
            </w:r>
            <w:r>
              <w:rPr>
                <w:rStyle w:val="IndexLink"/>
                <w:rtl w:val="true"/>
              </w:rPr>
              <w:t xml:space="preserve">بندفرّ </w:t>
            </w:r>
            <w:r>
              <w:rPr>
                <w:rStyle w:val="IndexLink"/>
                <w:rtl w:val="true"/>
              </w:rPr>
              <w:t xml:space="preserve">(... - </w:t>
            </w:r>
            <w:r>
              <w:rPr>
                <w:rStyle w:val="IndexLink"/>
                <w:rtl w:val="true"/>
              </w:rPr>
              <w:t xml:space="preserve">بعد </w:t>
            </w:r>
            <w:r>
              <w:rPr>
                <w:rStyle w:val="IndexLink"/>
              </w:rPr>
              <w:t>300</w:t>
            </w:r>
            <w:r>
              <w:rPr>
                <w:rStyle w:val="IndexLink"/>
                <w:rtl w:val="true"/>
              </w:rPr>
              <w:t xml:space="preserve"> </w:t>
            </w:r>
            <w:r>
              <w:rPr>
                <w:rStyle w:val="IndexLink"/>
                <w:rtl w:val="true"/>
              </w:rPr>
              <w:t>ه‍ تقديرا</w:t>
            </w:r>
            <w:r>
              <w:rPr>
                <w:rStyle w:val="IndexLink"/>
                <w:rtl w:val="true"/>
              </w:rPr>
              <w:t>)</w:t>
              <w:tab/>
            </w:r>
            <w:r>
              <w:rPr>
                <w:rStyle w:val="IndexLink"/>
              </w:rPr>
              <w:t>138</w:t>
            </w:r>
          </w:hyperlink>
        </w:p>
        <w:p>
          <w:pPr>
            <w:pStyle w:val="Contents3"/>
            <w:tabs>
              <w:tab w:val="clear" w:pos="8459"/>
              <w:tab w:val="right" w:pos="9026" w:leader="dot"/>
            </w:tabs>
            <w:rPr/>
          </w:pPr>
          <w:hyperlink w:anchor="__RefHeading___Toc17285330_2142443653">
            <w:r>
              <w:rPr>
                <w:webHidden/>
                <w:rStyle w:val="IndexLink"/>
              </w:rPr>
              <w:t>143</w:t>
            </w:r>
            <w:r>
              <w:rPr>
                <w:rStyle w:val="IndexLink"/>
                <w:rtl w:val="true"/>
              </w:rPr>
              <w:t xml:space="preserve"> </w:t>
            </w:r>
            <w:r>
              <w:rPr>
                <w:rStyle w:val="IndexLink"/>
                <w:rtl w:val="true"/>
              </w:rPr>
              <w:t xml:space="preserve">الرّهني </w:t>
            </w:r>
            <w:r>
              <w:rPr>
                <w:rStyle w:val="IndexLink"/>
                <w:rtl w:val="true"/>
              </w:rPr>
              <w:t xml:space="preserve">(... - </w:t>
            </w:r>
            <w:r>
              <w:rPr>
                <w:rStyle w:val="IndexLink"/>
                <w:rtl w:val="true"/>
              </w:rPr>
              <w:t xml:space="preserve">حدود </w:t>
            </w:r>
            <w:r>
              <w:rPr>
                <w:rStyle w:val="IndexLink"/>
              </w:rPr>
              <w:t>340</w:t>
            </w:r>
            <w:r>
              <w:rPr>
                <w:rStyle w:val="IndexLink"/>
                <w:rtl w:val="true"/>
              </w:rPr>
              <w:t xml:space="preserve"> </w:t>
            </w:r>
            <w:r>
              <w:rPr>
                <w:rStyle w:val="IndexLink"/>
                <w:rtl w:val="true"/>
              </w:rPr>
              <w:t>ه‍</w:t>
            </w:r>
            <w:r>
              <w:rPr>
                <w:rStyle w:val="IndexLink"/>
                <w:rtl w:val="true"/>
              </w:rPr>
              <w:t>)</w:t>
              <w:tab/>
            </w:r>
            <w:r>
              <w:rPr>
                <w:rStyle w:val="IndexLink"/>
              </w:rPr>
              <w:t>139</w:t>
            </w:r>
          </w:hyperlink>
        </w:p>
        <w:p>
          <w:pPr>
            <w:pStyle w:val="Contents3"/>
            <w:tabs>
              <w:tab w:val="clear" w:pos="8459"/>
              <w:tab w:val="right" w:pos="9026" w:leader="dot"/>
            </w:tabs>
            <w:rPr/>
          </w:pPr>
          <w:hyperlink w:anchor="__RefHeading___Toc17285332_2142443653">
            <w:r>
              <w:rPr>
                <w:webHidden/>
                <w:rStyle w:val="IndexLink"/>
              </w:rPr>
              <w:t>144</w:t>
            </w:r>
            <w:r>
              <w:rPr>
                <w:rStyle w:val="IndexLink"/>
                <w:rtl w:val="true"/>
              </w:rPr>
              <w:t xml:space="preserve"> </w:t>
            </w:r>
            <w:r>
              <w:rPr>
                <w:rStyle w:val="IndexLink"/>
                <w:rtl w:val="true"/>
              </w:rPr>
              <w:t xml:space="preserve">السّوسنجردي </w:t>
            </w:r>
            <w:r>
              <w:rPr>
                <w:rStyle w:val="IndexLink"/>
                <w:rtl w:val="true"/>
              </w:rPr>
              <w:t xml:space="preserve">(... - </w:t>
            </w:r>
            <w:r>
              <w:rPr>
                <w:rStyle w:val="IndexLink"/>
                <w:rtl w:val="true"/>
              </w:rPr>
              <w:t xml:space="preserve">قبل سنة </w:t>
            </w:r>
            <w:r>
              <w:rPr>
                <w:rStyle w:val="IndexLink"/>
              </w:rPr>
              <w:t>350</w:t>
            </w:r>
            <w:r>
              <w:rPr>
                <w:rStyle w:val="IndexLink"/>
                <w:rtl w:val="true"/>
              </w:rPr>
              <w:t xml:space="preserve"> </w:t>
            </w:r>
            <w:r>
              <w:rPr>
                <w:rStyle w:val="IndexLink"/>
                <w:rtl w:val="true"/>
              </w:rPr>
              <w:t>ه‍ تقديرا</w:t>
            </w:r>
            <w:r>
              <w:rPr>
                <w:rStyle w:val="IndexLink"/>
                <w:rtl w:val="true"/>
              </w:rPr>
              <w:t>)</w:t>
              <w:tab/>
            </w:r>
            <w:r>
              <w:rPr>
                <w:rStyle w:val="IndexLink"/>
              </w:rPr>
              <w:t>141</w:t>
            </w:r>
          </w:hyperlink>
        </w:p>
        <w:p>
          <w:pPr>
            <w:pStyle w:val="Contents3"/>
            <w:tabs>
              <w:tab w:val="clear" w:pos="8459"/>
              <w:tab w:val="right" w:pos="9026" w:leader="dot"/>
            </w:tabs>
            <w:rPr/>
          </w:pPr>
          <w:hyperlink w:anchor="__RefHeading___Toc17285334_2142443653">
            <w:r>
              <w:rPr>
                <w:webHidden/>
                <w:rStyle w:val="IndexLink"/>
              </w:rPr>
              <w:t>145</w:t>
            </w:r>
            <w:r>
              <w:rPr>
                <w:rStyle w:val="IndexLink"/>
                <w:rtl w:val="true"/>
              </w:rPr>
              <w:t xml:space="preserve"> </w:t>
            </w:r>
            <w:r>
              <w:rPr>
                <w:rStyle w:val="IndexLink"/>
                <w:rtl w:val="true"/>
              </w:rPr>
              <w:t xml:space="preserve">الطبري </w:t>
            </w:r>
            <w:r>
              <w:rPr>
                <w:rStyle w:val="IndexLink"/>
                <w:rtl w:val="true"/>
              </w:rPr>
              <w:t xml:space="preserve">(... - </w:t>
            </w:r>
            <w:r>
              <w:rPr>
                <w:rStyle w:val="IndexLink"/>
                <w:rtl w:val="true"/>
              </w:rPr>
              <w:t xml:space="preserve">حيّا أوائل ق </w:t>
            </w:r>
            <w:r>
              <w:rPr>
                <w:rStyle w:val="IndexLink"/>
              </w:rPr>
              <w:t>4</w:t>
            </w:r>
            <w:r>
              <w:rPr>
                <w:rStyle w:val="IndexLink"/>
                <w:rtl w:val="true"/>
              </w:rPr>
              <w:t xml:space="preserve"> </w:t>
            </w:r>
            <w:r>
              <w:rPr>
                <w:rStyle w:val="IndexLink"/>
                <w:rtl w:val="true"/>
              </w:rPr>
              <w:t>ه‍</w:t>
            </w:r>
            <w:r>
              <w:rPr>
                <w:rStyle w:val="IndexLink"/>
                <w:rtl w:val="true"/>
              </w:rPr>
              <w:t>)</w:t>
              <w:tab/>
            </w:r>
            <w:r>
              <w:rPr>
                <w:rStyle w:val="IndexLink"/>
              </w:rPr>
              <w:t>143</w:t>
            </w:r>
          </w:hyperlink>
        </w:p>
        <w:p>
          <w:pPr>
            <w:pStyle w:val="Contents3"/>
            <w:tabs>
              <w:tab w:val="clear" w:pos="8459"/>
              <w:tab w:val="right" w:pos="9026" w:leader="dot"/>
            </w:tabs>
            <w:rPr/>
          </w:pPr>
          <w:hyperlink w:anchor="__RefHeading___Toc17285336_2142443653">
            <w:r>
              <w:rPr>
                <w:webHidden/>
                <w:rStyle w:val="IndexLink"/>
              </w:rPr>
              <w:t>146</w:t>
            </w:r>
            <w:r>
              <w:rPr>
                <w:rStyle w:val="IndexLink"/>
                <w:rtl w:val="true"/>
              </w:rPr>
              <w:t xml:space="preserve"> </w:t>
            </w:r>
            <w:r>
              <w:rPr>
                <w:rStyle w:val="IndexLink"/>
                <w:rtl w:val="true"/>
              </w:rPr>
              <w:t xml:space="preserve">محمّد بن أبي عبد اللّه </w:t>
            </w:r>
            <w:r>
              <w:rPr>
                <w:rStyle w:val="IndexLink"/>
                <w:rtl w:val="true"/>
              </w:rPr>
              <w:t xml:space="preserve">(... - </w:t>
            </w:r>
            <w:r>
              <w:rPr>
                <w:rStyle w:val="IndexLink"/>
              </w:rPr>
              <w:t>312</w:t>
            </w:r>
            <w:r>
              <w:rPr>
                <w:rStyle w:val="IndexLink"/>
                <w:rtl w:val="true"/>
              </w:rPr>
              <w:t xml:space="preserve"> </w:t>
            </w:r>
            <w:r>
              <w:rPr>
                <w:rStyle w:val="IndexLink"/>
                <w:rtl w:val="true"/>
              </w:rPr>
              <w:t>ه‍</w:t>
            </w:r>
            <w:r>
              <w:rPr>
                <w:rStyle w:val="IndexLink"/>
                <w:rtl w:val="true"/>
              </w:rPr>
              <w:t>)</w:t>
              <w:tab/>
            </w:r>
            <w:r>
              <w:rPr>
                <w:rStyle w:val="IndexLink"/>
              </w:rPr>
              <w:t>145</w:t>
            </w:r>
          </w:hyperlink>
        </w:p>
        <w:p>
          <w:pPr>
            <w:pStyle w:val="Contents3"/>
            <w:tabs>
              <w:tab w:val="clear" w:pos="8459"/>
              <w:tab w:val="right" w:pos="9026" w:leader="dot"/>
            </w:tabs>
            <w:rPr/>
          </w:pPr>
          <w:hyperlink w:anchor="__RefHeading___Toc17285338_2142443653">
            <w:r>
              <w:rPr>
                <w:webHidden/>
                <w:rStyle w:val="IndexLink"/>
              </w:rPr>
              <w:t>147</w:t>
            </w:r>
            <w:r>
              <w:rPr>
                <w:rStyle w:val="IndexLink"/>
                <w:rtl w:val="true"/>
              </w:rPr>
              <w:t xml:space="preserve"> </w:t>
            </w:r>
            <w:r>
              <w:rPr>
                <w:rStyle w:val="IndexLink"/>
                <w:rtl w:val="true"/>
              </w:rPr>
              <w:t xml:space="preserve">المراغي </w:t>
            </w:r>
            <w:r>
              <w:rPr>
                <w:rStyle w:val="IndexLink"/>
                <w:rtl w:val="true"/>
              </w:rPr>
              <w:t>(</w:t>
            </w:r>
            <w:r>
              <w:rPr>
                <w:rStyle w:val="IndexLink"/>
                <w:rtl w:val="true"/>
              </w:rPr>
              <w:t>ابن المراغي</w:t>
            </w:r>
            <w:r>
              <w:rPr>
                <w:rStyle w:val="IndexLink"/>
                <w:rtl w:val="true"/>
              </w:rPr>
              <w:t xml:space="preserve">) (... - </w:t>
            </w:r>
            <w:r>
              <w:rPr>
                <w:rStyle w:val="IndexLink"/>
                <w:rtl w:val="true"/>
              </w:rPr>
              <w:t xml:space="preserve">قبل </w:t>
            </w:r>
            <w:r>
              <w:rPr>
                <w:rStyle w:val="IndexLink"/>
              </w:rPr>
              <w:t>368</w:t>
            </w:r>
            <w:r>
              <w:rPr>
                <w:rStyle w:val="IndexLink"/>
                <w:rtl w:val="true"/>
              </w:rPr>
              <w:t xml:space="preserve"> </w:t>
            </w:r>
            <w:r>
              <w:rPr>
                <w:rStyle w:val="IndexLink"/>
                <w:rtl w:val="true"/>
              </w:rPr>
              <w:t>ه‍</w:t>
            </w:r>
            <w:r>
              <w:rPr>
                <w:rStyle w:val="IndexLink"/>
                <w:rtl w:val="true"/>
              </w:rPr>
              <w:t>)</w:t>
              <w:tab/>
            </w:r>
            <w:r>
              <w:rPr>
                <w:rStyle w:val="IndexLink"/>
              </w:rPr>
              <w:t>147</w:t>
            </w:r>
          </w:hyperlink>
        </w:p>
        <w:p>
          <w:pPr>
            <w:pStyle w:val="Contents3"/>
            <w:tabs>
              <w:tab w:val="clear" w:pos="8459"/>
              <w:tab w:val="right" w:pos="9026" w:leader="dot"/>
            </w:tabs>
            <w:rPr/>
          </w:pPr>
          <w:hyperlink w:anchor="__RefHeading___Toc17285340_2142443653">
            <w:r>
              <w:rPr>
                <w:webHidden/>
                <w:rStyle w:val="IndexLink"/>
              </w:rPr>
              <w:t>148</w:t>
            </w:r>
            <w:r>
              <w:rPr>
                <w:rStyle w:val="IndexLink"/>
                <w:rtl w:val="true"/>
              </w:rPr>
              <w:t xml:space="preserve"> </w:t>
            </w:r>
            <w:r>
              <w:rPr>
                <w:rStyle w:val="IndexLink"/>
                <w:rtl w:val="true"/>
              </w:rPr>
              <w:t xml:space="preserve">ابن الحجّام </w:t>
            </w:r>
            <w:r>
              <w:rPr>
                <w:rStyle w:val="IndexLink"/>
                <w:rtl w:val="true"/>
              </w:rPr>
              <w:t xml:space="preserve">(... - </w:t>
            </w:r>
            <w:r>
              <w:rPr>
                <w:rStyle w:val="IndexLink"/>
                <w:rtl w:val="true"/>
              </w:rPr>
              <w:t xml:space="preserve">حيّا </w:t>
            </w:r>
            <w:r>
              <w:rPr>
                <w:rStyle w:val="IndexLink"/>
              </w:rPr>
              <w:t>328</w:t>
            </w:r>
            <w:r>
              <w:rPr>
                <w:rStyle w:val="IndexLink"/>
                <w:rtl w:val="true"/>
              </w:rPr>
              <w:t xml:space="preserve"> </w:t>
            </w:r>
            <w:r>
              <w:rPr>
                <w:rStyle w:val="IndexLink"/>
                <w:rtl w:val="true"/>
              </w:rPr>
              <w:t>ه‍</w:t>
            </w:r>
            <w:r>
              <w:rPr>
                <w:rStyle w:val="IndexLink"/>
                <w:rtl w:val="true"/>
              </w:rPr>
              <w:t>)</w:t>
              <w:tab/>
            </w:r>
            <w:r>
              <w:rPr>
                <w:rStyle w:val="IndexLink"/>
              </w:rPr>
              <w:t>149</w:t>
            </w:r>
          </w:hyperlink>
        </w:p>
        <w:p>
          <w:pPr>
            <w:pStyle w:val="Contents3"/>
            <w:tabs>
              <w:tab w:val="clear" w:pos="8459"/>
              <w:tab w:val="right" w:pos="9026" w:leader="dot"/>
            </w:tabs>
            <w:rPr/>
          </w:pPr>
          <w:hyperlink w:anchor="__RefHeading___Toc17285342_2142443653">
            <w:r>
              <w:rPr>
                <w:webHidden/>
                <w:rStyle w:val="IndexLink"/>
              </w:rPr>
              <w:t>149</w:t>
            </w:r>
            <w:r>
              <w:rPr>
                <w:rStyle w:val="IndexLink"/>
                <w:rtl w:val="true"/>
              </w:rPr>
              <w:t xml:space="preserve"> </w:t>
            </w:r>
            <w:r>
              <w:rPr>
                <w:rStyle w:val="IndexLink"/>
                <w:rtl w:val="true"/>
              </w:rPr>
              <w:t xml:space="preserve">ابن قبة </w:t>
            </w:r>
            <w:r>
              <w:rPr>
                <w:rStyle w:val="IndexLink"/>
                <w:rtl w:val="true"/>
              </w:rPr>
              <w:t xml:space="preserve">(... - </w:t>
            </w:r>
            <w:r>
              <w:rPr>
                <w:rStyle w:val="IndexLink"/>
                <w:rtl w:val="true"/>
              </w:rPr>
              <w:t xml:space="preserve">قبل </w:t>
            </w:r>
            <w:r>
              <w:rPr>
                <w:rStyle w:val="IndexLink"/>
              </w:rPr>
              <w:t>319</w:t>
            </w:r>
            <w:r>
              <w:rPr>
                <w:rStyle w:val="IndexLink"/>
                <w:rtl w:val="true"/>
              </w:rPr>
              <w:t xml:space="preserve"> </w:t>
            </w:r>
            <w:r>
              <w:rPr>
                <w:rStyle w:val="IndexLink"/>
                <w:rtl w:val="true"/>
              </w:rPr>
              <w:t>ه‍</w:t>
            </w:r>
            <w:r>
              <w:rPr>
                <w:rStyle w:val="IndexLink"/>
                <w:rtl w:val="true"/>
              </w:rPr>
              <w:t>)</w:t>
              <w:tab/>
            </w:r>
            <w:r>
              <w:rPr>
                <w:rStyle w:val="IndexLink"/>
              </w:rPr>
              <w:t>150</w:t>
            </w:r>
          </w:hyperlink>
        </w:p>
        <w:p>
          <w:pPr>
            <w:pStyle w:val="Contents3"/>
            <w:tabs>
              <w:tab w:val="clear" w:pos="8459"/>
              <w:tab w:val="right" w:pos="9026" w:leader="dot"/>
            </w:tabs>
            <w:rPr/>
          </w:pPr>
          <w:hyperlink w:anchor="__RefHeading___Toc17285344_2142443653">
            <w:r>
              <w:rPr>
                <w:webHidden/>
                <w:rStyle w:val="IndexLink"/>
              </w:rPr>
              <w:t>150</w:t>
            </w:r>
            <w:r>
              <w:rPr>
                <w:rStyle w:val="IndexLink"/>
                <w:rtl w:val="true"/>
              </w:rPr>
              <w:t xml:space="preserve"> </w:t>
            </w:r>
            <w:r>
              <w:rPr>
                <w:rStyle w:val="IndexLink"/>
                <w:rtl w:val="true"/>
              </w:rPr>
              <w:t xml:space="preserve">أبو جعفر النوبختي </w:t>
            </w:r>
            <w:r>
              <w:rPr>
                <w:rStyle w:val="IndexLink"/>
                <w:rtl w:val="true"/>
              </w:rPr>
              <w:t xml:space="preserve">(... - </w:t>
            </w:r>
            <w:r>
              <w:rPr>
                <w:rStyle w:val="IndexLink"/>
                <w:rtl w:val="true"/>
              </w:rPr>
              <w:t xml:space="preserve">حيّا قبل </w:t>
            </w:r>
            <w:r>
              <w:rPr>
                <w:rStyle w:val="IndexLink"/>
              </w:rPr>
              <w:t>311</w:t>
            </w:r>
            <w:r>
              <w:rPr>
                <w:rStyle w:val="IndexLink"/>
                <w:rtl w:val="true"/>
              </w:rPr>
              <w:t xml:space="preserve"> </w:t>
            </w:r>
            <w:r>
              <w:rPr>
                <w:rStyle w:val="IndexLink"/>
                <w:rtl w:val="true"/>
              </w:rPr>
              <w:t>ه‍</w:t>
            </w:r>
            <w:r>
              <w:rPr>
                <w:rStyle w:val="IndexLink"/>
                <w:rtl w:val="true"/>
              </w:rPr>
              <w:t>)</w:t>
              <w:tab/>
            </w:r>
            <w:r>
              <w:rPr>
                <w:rStyle w:val="IndexLink"/>
              </w:rPr>
              <w:t>152</w:t>
            </w:r>
          </w:hyperlink>
        </w:p>
        <w:p>
          <w:pPr>
            <w:pStyle w:val="Contents3"/>
            <w:tabs>
              <w:tab w:val="clear" w:pos="8459"/>
              <w:tab w:val="right" w:pos="9026" w:leader="dot"/>
            </w:tabs>
            <w:rPr/>
          </w:pPr>
          <w:hyperlink w:anchor="__RefHeading___Toc17285346_2142443653">
            <w:r>
              <w:rPr>
                <w:webHidden/>
                <w:rStyle w:val="IndexLink"/>
              </w:rPr>
              <w:t>151</w:t>
            </w:r>
            <w:r>
              <w:rPr>
                <w:rStyle w:val="IndexLink"/>
                <w:rtl w:val="true"/>
              </w:rPr>
              <w:t xml:space="preserve"> </w:t>
            </w:r>
            <w:r>
              <w:rPr>
                <w:rStyle w:val="IndexLink"/>
                <w:rtl w:val="true"/>
              </w:rPr>
              <w:t xml:space="preserve">الصّدوق </w:t>
            </w:r>
            <w:r>
              <w:rPr>
                <w:rStyle w:val="IndexLink"/>
                <w:rtl w:val="true"/>
              </w:rPr>
              <w:t>(</w:t>
            </w:r>
            <w:r>
              <w:rPr>
                <w:rStyle w:val="IndexLink"/>
                <w:rtl w:val="true"/>
              </w:rPr>
              <w:t xml:space="preserve">نحو </w:t>
            </w:r>
            <w:r>
              <w:rPr>
                <w:rStyle w:val="IndexLink"/>
              </w:rPr>
              <w:t>306</w:t>
            </w:r>
            <w:r>
              <w:rPr>
                <w:rStyle w:val="IndexLink"/>
                <w:rtl w:val="true"/>
              </w:rPr>
              <w:t>-</w:t>
            </w:r>
            <w:r>
              <w:rPr>
                <w:rStyle w:val="IndexLink"/>
              </w:rPr>
              <w:t>381</w:t>
            </w:r>
            <w:r>
              <w:rPr>
                <w:rStyle w:val="IndexLink"/>
                <w:rtl w:val="true"/>
              </w:rPr>
              <w:t xml:space="preserve"> </w:t>
            </w:r>
            <w:r>
              <w:rPr>
                <w:rStyle w:val="IndexLink"/>
                <w:rtl w:val="true"/>
              </w:rPr>
              <w:t>ه‍</w:t>
            </w:r>
            <w:r>
              <w:rPr>
                <w:rStyle w:val="IndexLink"/>
                <w:rtl w:val="true"/>
              </w:rPr>
              <w:t>)</w:t>
              <w:tab/>
            </w:r>
            <w:r>
              <w:rPr>
                <w:rStyle w:val="IndexLink"/>
              </w:rPr>
              <w:t>158</w:t>
            </w:r>
          </w:hyperlink>
        </w:p>
        <w:p>
          <w:pPr>
            <w:pStyle w:val="Contents3"/>
            <w:tabs>
              <w:tab w:val="clear" w:pos="8459"/>
              <w:tab w:val="right" w:pos="9026" w:leader="dot"/>
            </w:tabs>
            <w:rPr/>
          </w:pPr>
          <w:hyperlink w:anchor="__RefHeading___Toc17285348_2142443653">
            <w:r>
              <w:rPr>
                <w:webHidden/>
                <w:rStyle w:val="IndexLink"/>
              </w:rPr>
              <w:t>152</w:t>
            </w:r>
            <w:r>
              <w:rPr>
                <w:rStyle w:val="IndexLink"/>
                <w:rtl w:val="true"/>
              </w:rPr>
              <w:t xml:space="preserve"> </w:t>
            </w:r>
            <w:r>
              <w:rPr>
                <w:rStyle w:val="IndexLink"/>
                <w:rtl w:val="true"/>
              </w:rPr>
              <w:t xml:space="preserve">ابن عبدك </w:t>
            </w:r>
            <w:r>
              <w:rPr>
                <w:rStyle w:val="IndexLink"/>
                <w:rtl w:val="true"/>
              </w:rPr>
              <w:t xml:space="preserve">(... - </w:t>
            </w:r>
            <w:r>
              <w:rPr>
                <w:rStyle w:val="IndexLink"/>
                <w:rtl w:val="true"/>
              </w:rPr>
              <w:t xml:space="preserve">بعد </w:t>
            </w:r>
            <w:r>
              <w:rPr>
                <w:rStyle w:val="IndexLink"/>
              </w:rPr>
              <w:t>360</w:t>
            </w:r>
            <w:r>
              <w:rPr>
                <w:rStyle w:val="IndexLink"/>
                <w:rtl w:val="true"/>
              </w:rPr>
              <w:t xml:space="preserve"> </w:t>
            </w:r>
            <w:r>
              <w:rPr>
                <w:rStyle w:val="IndexLink"/>
                <w:rtl w:val="true"/>
              </w:rPr>
              <w:t>ه‍</w:t>
            </w:r>
            <w:r>
              <w:rPr>
                <w:rStyle w:val="IndexLink"/>
                <w:rtl w:val="true"/>
              </w:rPr>
              <w:t>)</w:t>
              <w:tab/>
            </w:r>
            <w:r>
              <w:rPr>
                <w:rStyle w:val="IndexLink"/>
              </w:rPr>
              <w:t>161</w:t>
            </w:r>
          </w:hyperlink>
        </w:p>
        <w:p>
          <w:pPr>
            <w:pStyle w:val="Contents3"/>
            <w:tabs>
              <w:tab w:val="clear" w:pos="8459"/>
              <w:tab w:val="right" w:pos="9026" w:leader="dot"/>
            </w:tabs>
            <w:rPr/>
          </w:pPr>
          <w:hyperlink w:anchor="__RefHeading___Toc17285350_2142443653">
            <w:r>
              <w:rPr>
                <w:webHidden/>
                <w:rStyle w:val="IndexLink"/>
              </w:rPr>
              <w:t>153</w:t>
            </w:r>
            <w:r>
              <w:rPr>
                <w:rStyle w:val="IndexLink"/>
                <w:rtl w:val="true"/>
              </w:rPr>
              <w:t xml:space="preserve"> </w:t>
            </w:r>
            <w:r>
              <w:rPr>
                <w:rStyle w:val="IndexLink"/>
                <w:rtl w:val="true"/>
              </w:rPr>
              <w:t xml:space="preserve">ابن تمّام </w:t>
            </w:r>
            <w:r>
              <w:rPr>
                <w:rStyle w:val="IndexLink"/>
                <w:rtl w:val="true"/>
              </w:rPr>
              <w:t xml:space="preserve">(... - </w:t>
            </w:r>
            <w:r>
              <w:rPr>
                <w:rStyle w:val="IndexLink"/>
                <w:rtl w:val="true"/>
              </w:rPr>
              <w:t xml:space="preserve">حدود </w:t>
            </w:r>
            <w:r>
              <w:rPr>
                <w:rStyle w:val="IndexLink"/>
              </w:rPr>
              <w:t>360</w:t>
            </w:r>
            <w:r>
              <w:rPr>
                <w:rStyle w:val="IndexLink"/>
                <w:rtl w:val="true"/>
              </w:rPr>
              <w:t xml:space="preserve"> </w:t>
            </w:r>
            <w:r>
              <w:rPr>
                <w:rStyle w:val="IndexLink"/>
                <w:rtl w:val="true"/>
              </w:rPr>
              <w:t>ه‍ تقديرا</w:t>
            </w:r>
            <w:r>
              <w:rPr>
                <w:rStyle w:val="IndexLink"/>
                <w:rtl w:val="true"/>
              </w:rPr>
              <w:t>)</w:t>
              <w:tab/>
            </w:r>
            <w:r>
              <w:rPr>
                <w:rStyle w:val="IndexLink"/>
              </w:rPr>
              <w:t>162</w:t>
            </w:r>
          </w:hyperlink>
        </w:p>
        <w:p>
          <w:pPr>
            <w:pStyle w:val="Contents3"/>
            <w:tabs>
              <w:tab w:val="clear" w:pos="8459"/>
              <w:tab w:val="right" w:pos="9026" w:leader="dot"/>
            </w:tabs>
            <w:rPr/>
          </w:pPr>
          <w:hyperlink w:anchor="__RefHeading___Toc17285352_2142443653">
            <w:r>
              <w:rPr>
                <w:webHidden/>
                <w:rStyle w:val="IndexLink"/>
              </w:rPr>
              <w:t>154</w:t>
            </w:r>
            <w:r>
              <w:rPr>
                <w:rStyle w:val="IndexLink"/>
                <w:rtl w:val="true"/>
              </w:rPr>
              <w:t xml:space="preserve"> </w:t>
            </w:r>
            <w:r>
              <w:rPr>
                <w:rStyle w:val="IndexLink"/>
                <w:rtl w:val="true"/>
              </w:rPr>
              <w:t xml:space="preserve">العيّاشي </w:t>
            </w:r>
            <w:r>
              <w:rPr>
                <w:rStyle w:val="IndexLink"/>
                <w:rtl w:val="true"/>
              </w:rPr>
              <w:t xml:space="preserve">(... - </w:t>
            </w:r>
            <w:r>
              <w:rPr>
                <w:rStyle w:val="IndexLink"/>
                <w:rtl w:val="true"/>
              </w:rPr>
              <w:t xml:space="preserve">نحو </w:t>
            </w:r>
            <w:r>
              <w:rPr>
                <w:rStyle w:val="IndexLink"/>
              </w:rPr>
              <w:t>320</w:t>
            </w:r>
            <w:r>
              <w:rPr>
                <w:rStyle w:val="IndexLink"/>
                <w:rtl w:val="true"/>
              </w:rPr>
              <w:t xml:space="preserve"> </w:t>
            </w:r>
            <w:r>
              <w:rPr>
                <w:rStyle w:val="IndexLink"/>
                <w:rtl w:val="true"/>
              </w:rPr>
              <w:t>ه‍</w:t>
            </w:r>
            <w:r>
              <w:rPr>
                <w:rStyle w:val="IndexLink"/>
                <w:rtl w:val="true"/>
              </w:rPr>
              <w:t>)</w:t>
              <w:tab/>
            </w:r>
            <w:r>
              <w:rPr>
                <w:rStyle w:val="IndexLink"/>
              </w:rPr>
              <w:t>164</w:t>
            </w:r>
          </w:hyperlink>
        </w:p>
        <w:p>
          <w:pPr>
            <w:pStyle w:val="Contents3"/>
            <w:tabs>
              <w:tab w:val="clear" w:pos="8459"/>
              <w:tab w:val="right" w:pos="9026" w:leader="dot"/>
            </w:tabs>
            <w:rPr/>
          </w:pPr>
          <w:hyperlink w:anchor="__RefHeading___Toc17285354_2142443653">
            <w:r>
              <w:rPr>
                <w:webHidden/>
                <w:rStyle w:val="IndexLink"/>
              </w:rPr>
              <w:t>155</w:t>
            </w:r>
            <w:r>
              <w:rPr>
                <w:rStyle w:val="IndexLink"/>
                <w:rtl w:val="true"/>
              </w:rPr>
              <w:t xml:space="preserve"> </w:t>
            </w:r>
            <w:r>
              <w:rPr>
                <w:rStyle w:val="IndexLink"/>
                <w:rtl w:val="true"/>
              </w:rPr>
              <w:t xml:space="preserve">المرتضي لدين اللّه </w:t>
            </w:r>
            <w:r>
              <w:rPr>
                <w:rStyle w:val="IndexLink"/>
                <w:rtl w:val="true"/>
              </w:rPr>
              <w:t>(</w:t>
            </w:r>
            <w:r>
              <w:rPr>
                <w:rStyle w:val="IndexLink"/>
              </w:rPr>
              <w:t>278</w:t>
            </w:r>
            <w:r>
              <w:rPr>
                <w:rStyle w:val="IndexLink"/>
                <w:rtl w:val="true"/>
              </w:rPr>
              <w:t>-</w:t>
            </w:r>
            <w:r>
              <w:rPr>
                <w:rStyle w:val="IndexLink"/>
              </w:rPr>
              <w:t>310</w:t>
            </w:r>
            <w:r>
              <w:rPr>
                <w:rStyle w:val="IndexLink"/>
                <w:rtl w:val="true"/>
              </w:rPr>
              <w:t xml:space="preserve"> </w:t>
            </w:r>
            <w:r>
              <w:rPr>
                <w:rStyle w:val="IndexLink"/>
                <w:rtl w:val="true"/>
              </w:rPr>
              <w:t>ه‍</w:t>
            </w:r>
            <w:r>
              <w:rPr>
                <w:rStyle w:val="IndexLink"/>
                <w:rtl w:val="true"/>
              </w:rPr>
              <w:t>)</w:t>
              <w:tab/>
            </w:r>
            <w:r>
              <w:rPr>
                <w:rStyle w:val="IndexLink"/>
              </w:rPr>
              <w:t>166</w:t>
            </w:r>
          </w:hyperlink>
        </w:p>
        <w:p>
          <w:pPr>
            <w:pStyle w:val="Contents3"/>
            <w:tabs>
              <w:tab w:val="clear" w:pos="8459"/>
              <w:tab w:val="right" w:pos="9026" w:leader="dot"/>
            </w:tabs>
            <w:rPr/>
          </w:pPr>
          <w:hyperlink w:anchor="__RefHeading___Toc17285356_2142443653">
            <w:r>
              <w:rPr>
                <w:webHidden/>
                <w:rStyle w:val="IndexLink"/>
              </w:rPr>
              <w:t>156</w:t>
            </w:r>
            <w:r>
              <w:rPr>
                <w:rStyle w:val="IndexLink"/>
                <w:rtl w:val="true"/>
              </w:rPr>
              <w:t xml:space="preserve"> </w:t>
            </w:r>
            <w:r>
              <w:rPr>
                <w:rStyle w:val="IndexLink"/>
                <w:rtl w:val="true"/>
              </w:rPr>
              <w:t xml:space="preserve">الكليني </w:t>
            </w:r>
            <w:r>
              <w:rPr>
                <w:rStyle w:val="IndexLink"/>
                <w:rtl w:val="true"/>
              </w:rPr>
              <w:t xml:space="preserve">(... - </w:t>
            </w:r>
            <w:r>
              <w:rPr>
                <w:rStyle w:val="IndexLink"/>
              </w:rPr>
              <w:t>329</w:t>
            </w:r>
            <w:r>
              <w:rPr>
                <w:rStyle w:val="IndexLink"/>
                <w:rtl w:val="true"/>
              </w:rPr>
              <w:t xml:space="preserve"> </w:t>
            </w:r>
            <w:r>
              <w:rPr>
                <w:rStyle w:val="IndexLink"/>
                <w:rtl w:val="true"/>
              </w:rPr>
              <w:t>ه‍</w:t>
            </w:r>
            <w:r>
              <w:rPr>
                <w:rStyle w:val="IndexLink"/>
                <w:rtl w:val="true"/>
              </w:rPr>
              <w:t>)</w:t>
              <w:tab/>
            </w:r>
            <w:r>
              <w:rPr>
                <w:rStyle w:val="IndexLink"/>
              </w:rPr>
              <w:t>168</w:t>
            </w:r>
          </w:hyperlink>
        </w:p>
        <w:p>
          <w:pPr>
            <w:pStyle w:val="Contents3"/>
            <w:tabs>
              <w:tab w:val="clear" w:pos="8459"/>
              <w:tab w:val="right" w:pos="9026" w:leader="dot"/>
            </w:tabs>
            <w:rPr/>
          </w:pPr>
          <w:hyperlink w:anchor="__RefHeading___Toc17285358_2142443653">
            <w:r>
              <w:rPr>
                <w:webHidden/>
                <w:rStyle w:val="IndexLink"/>
              </w:rPr>
              <w:t>157</w:t>
            </w:r>
            <w:r>
              <w:rPr>
                <w:rStyle w:val="IndexLink"/>
                <w:rtl w:val="true"/>
              </w:rPr>
              <w:t xml:space="preserve"> </w:t>
            </w:r>
            <w:r>
              <w:rPr>
                <w:rStyle w:val="IndexLink"/>
                <w:rtl w:val="true"/>
              </w:rPr>
              <w:t xml:space="preserve">كشاجم </w:t>
            </w:r>
            <w:r>
              <w:rPr>
                <w:rStyle w:val="IndexLink"/>
                <w:rtl w:val="true"/>
              </w:rPr>
              <w:t>(</w:t>
            </w:r>
            <w:r>
              <w:rPr>
                <w:rStyle w:val="IndexLink"/>
                <w:rtl w:val="true"/>
              </w:rPr>
              <w:t xml:space="preserve">حدود </w:t>
            </w:r>
            <w:r>
              <w:rPr>
                <w:rStyle w:val="IndexLink"/>
              </w:rPr>
              <w:t>280</w:t>
            </w:r>
            <w:r>
              <w:rPr>
                <w:rStyle w:val="IndexLink"/>
                <w:rtl w:val="true"/>
              </w:rPr>
              <w:t xml:space="preserve"> - </w:t>
            </w:r>
            <w:r>
              <w:rPr>
                <w:rStyle w:val="IndexLink"/>
                <w:rtl w:val="true"/>
              </w:rPr>
              <w:t xml:space="preserve">حدود </w:t>
            </w:r>
            <w:r>
              <w:rPr>
                <w:rStyle w:val="IndexLink"/>
              </w:rPr>
              <w:t>348</w:t>
            </w:r>
            <w:r>
              <w:rPr>
                <w:rStyle w:val="IndexLink"/>
                <w:rtl w:val="true"/>
              </w:rPr>
              <w:t xml:space="preserve"> </w:t>
            </w:r>
            <w:r>
              <w:rPr>
                <w:rStyle w:val="IndexLink"/>
                <w:rtl w:val="true"/>
              </w:rPr>
              <w:t>ه‍</w:t>
            </w:r>
            <w:r>
              <w:rPr>
                <w:rStyle w:val="IndexLink"/>
                <w:rtl w:val="true"/>
              </w:rPr>
              <w:t>)</w:t>
              <w:tab/>
            </w:r>
            <w:r>
              <w:rPr>
                <w:rStyle w:val="IndexLink"/>
              </w:rPr>
              <w:t>171</w:t>
            </w:r>
          </w:hyperlink>
        </w:p>
        <w:p>
          <w:pPr>
            <w:pStyle w:val="Contents3"/>
            <w:tabs>
              <w:tab w:val="clear" w:pos="8459"/>
              <w:tab w:val="right" w:pos="9026" w:leader="dot"/>
            </w:tabs>
            <w:rPr/>
          </w:pPr>
          <w:hyperlink w:anchor="__RefHeading___Toc17285360_2142443653">
            <w:r>
              <w:rPr>
                <w:webHidden/>
                <w:rStyle w:val="IndexLink"/>
              </w:rPr>
              <w:t>158</w:t>
            </w:r>
            <w:r>
              <w:rPr>
                <w:rStyle w:val="IndexLink"/>
                <w:rtl w:val="true"/>
              </w:rPr>
              <w:t xml:space="preserve"> </w:t>
            </w:r>
            <w:r>
              <w:rPr>
                <w:rStyle w:val="IndexLink"/>
                <w:rtl w:val="true"/>
              </w:rPr>
              <w:t xml:space="preserve">أبو الجيش </w:t>
            </w:r>
            <w:r>
              <w:rPr>
                <w:rStyle w:val="IndexLink"/>
                <w:rtl w:val="true"/>
              </w:rPr>
              <w:t xml:space="preserve">(... - </w:t>
            </w:r>
            <w:r>
              <w:rPr>
                <w:rStyle w:val="IndexLink"/>
              </w:rPr>
              <w:t>367</w:t>
            </w:r>
            <w:r>
              <w:rPr>
                <w:rStyle w:val="IndexLink"/>
                <w:rtl w:val="true"/>
              </w:rPr>
              <w:t xml:space="preserve"> </w:t>
            </w:r>
            <w:r>
              <w:rPr>
                <w:rStyle w:val="IndexLink"/>
                <w:rtl w:val="true"/>
              </w:rPr>
              <w:t>ه‍</w:t>
            </w:r>
            <w:r>
              <w:rPr>
                <w:rStyle w:val="IndexLink"/>
                <w:rtl w:val="true"/>
              </w:rPr>
              <w:t>)</w:t>
              <w:tab/>
            </w:r>
            <w:r>
              <w:rPr>
                <w:rStyle w:val="IndexLink"/>
              </w:rPr>
              <w:t>175</w:t>
            </w:r>
          </w:hyperlink>
        </w:p>
        <w:p>
          <w:pPr>
            <w:pStyle w:val="Contents3"/>
            <w:tabs>
              <w:tab w:val="clear" w:pos="8459"/>
              <w:tab w:val="right" w:pos="9026" w:leader="dot"/>
            </w:tabs>
            <w:rPr/>
          </w:pPr>
          <w:hyperlink w:anchor="__RefHeading___Toc17285362_2142443653">
            <w:r>
              <w:rPr>
                <w:webHidden/>
                <w:rStyle w:val="IndexLink"/>
              </w:rPr>
              <w:t>159</w:t>
            </w:r>
            <w:r>
              <w:rPr>
                <w:rStyle w:val="IndexLink"/>
                <w:rtl w:val="true"/>
              </w:rPr>
              <w:t xml:space="preserve"> </w:t>
            </w:r>
            <w:r>
              <w:rPr>
                <w:rStyle w:val="IndexLink"/>
                <w:rtl w:val="true"/>
              </w:rPr>
              <w:t xml:space="preserve">القاضي النعمان </w:t>
            </w:r>
            <w:r>
              <w:rPr>
                <w:rStyle w:val="IndexLink"/>
                <w:rtl w:val="true"/>
              </w:rPr>
              <w:t>(</w:t>
            </w:r>
            <w:r>
              <w:rPr>
                <w:rStyle w:val="IndexLink"/>
                <w:rtl w:val="true"/>
              </w:rPr>
              <w:t xml:space="preserve">حدود </w:t>
            </w:r>
            <w:r>
              <w:rPr>
                <w:rStyle w:val="IndexLink"/>
              </w:rPr>
              <w:t>293</w:t>
            </w:r>
            <w:r>
              <w:rPr>
                <w:rStyle w:val="IndexLink"/>
                <w:rtl w:val="true"/>
              </w:rPr>
              <w:t>-</w:t>
            </w:r>
            <w:r>
              <w:rPr>
                <w:rStyle w:val="IndexLink"/>
              </w:rPr>
              <w:t>363</w:t>
            </w:r>
            <w:r>
              <w:rPr>
                <w:rStyle w:val="IndexLink"/>
                <w:rtl w:val="true"/>
              </w:rPr>
              <w:t xml:space="preserve"> </w:t>
            </w:r>
            <w:r>
              <w:rPr>
                <w:rStyle w:val="IndexLink"/>
                <w:rtl w:val="true"/>
              </w:rPr>
              <w:t>ه‍</w:t>
            </w:r>
            <w:r>
              <w:rPr>
                <w:rStyle w:val="IndexLink"/>
                <w:rtl w:val="true"/>
              </w:rPr>
              <w:t>)</w:t>
              <w:tab/>
            </w:r>
            <w:r>
              <w:rPr>
                <w:rStyle w:val="IndexLink"/>
              </w:rPr>
              <w:t>177</w:t>
            </w:r>
          </w:hyperlink>
        </w:p>
        <w:p>
          <w:pPr>
            <w:pStyle w:val="Contents3"/>
            <w:tabs>
              <w:tab w:val="clear" w:pos="8459"/>
              <w:tab w:val="right" w:pos="9026" w:leader="dot"/>
            </w:tabs>
            <w:rPr/>
          </w:pPr>
          <w:hyperlink w:anchor="__RefHeading___Toc17285364_2142443653">
            <w:r>
              <w:rPr>
                <w:webHidden/>
                <w:rStyle w:val="IndexLink"/>
              </w:rPr>
              <w:t>160</w:t>
            </w:r>
            <w:r>
              <w:rPr>
                <w:rStyle w:val="IndexLink"/>
                <w:rtl w:val="true"/>
              </w:rPr>
              <w:t xml:space="preserve"> </w:t>
            </w:r>
            <w:r>
              <w:rPr>
                <w:rStyle w:val="IndexLink"/>
                <w:rtl w:val="true"/>
              </w:rPr>
              <w:t xml:space="preserve">أبو محمّد العلوي </w:t>
            </w:r>
            <w:r>
              <w:rPr>
                <w:rStyle w:val="IndexLink"/>
                <w:rtl w:val="true"/>
              </w:rPr>
              <w:t>(</w:t>
            </w:r>
            <w:r>
              <w:rPr>
                <w:rStyle w:val="IndexLink"/>
              </w:rPr>
              <w:t>318</w:t>
            </w:r>
            <w:r>
              <w:rPr>
                <w:rStyle w:val="IndexLink"/>
                <w:rtl w:val="true"/>
              </w:rPr>
              <w:t>-</w:t>
            </w:r>
            <w:r>
              <w:rPr>
                <w:rStyle w:val="IndexLink"/>
              </w:rPr>
              <w:t>376</w:t>
            </w:r>
            <w:r>
              <w:rPr>
                <w:rStyle w:val="IndexLink"/>
                <w:rtl w:val="true"/>
              </w:rPr>
              <w:t xml:space="preserve"> </w:t>
            </w:r>
            <w:r>
              <w:rPr>
                <w:rStyle w:val="IndexLink"/>
                <w:rtl w:val="true"/>
              </w:rPr>
              <w:t>ه‍</w:t>
            </w:r>
            <w:r>
              <w:rPr>
                <w:rStyle w:val="IndexLink"/>
                <w:rtl w:val="true"/>
              </w:rPr>
              <w:t>)</w:t>
              <w:tab/>
            </w:r>
            <w:r>
              <w:rPr>
                <w:rStyle w:val="IndexLink"/>
              </w:rPr>
              <w:t>180</w:t>
            </w:r>
          </w:hyperlink>
        </w:p>
        <w:p>
          <w:pPr>
            <w:pStyle w:val="Contents3"/>
            <w:tabs>
              <w:tab w:val="clear" w:pos="8459"/>
              <w:tab w:val="right" w:pos="9026" w:leader="dot"/>
            </w:tabs>
            <w:rPr/>
          </w:pPr>
          <w:hyperlink w:anchor="__RefHeading___Toc17285366_2142443653">
            <w:r>
              <w:rPr>
                <w:webHidden/>
                <w:rStyle w:val="IndexLink"/>
                <w:rtl w:val="true"/>
              </w:rPr>
              <w:t xml:space="preserve">المتكلّمون </w:t>
            </w:r>
            <w:r>
              <w:rPr>
                <w:rStyle w:val="IndexLink"/>
                <w:rtl w:val="true"/>
              </w:rPr>
              <w:t>(</w:t>
            </w:r>
            <w:r>
              <w:rPr>
                <w:rStyle w:val="IndexLink"/>
                <w:rtl w:val="true"/>
              </w:rPr>
              <w:t>أو المؤلفون في حقل الكلام</w:t>
            </w:r>
            <w:r>
              <w:rPr>
                <w:rStyle w:val="IndexLink"/>
                <w:rtl w:val="true"/>
              </w:rPr>
              <w:t xml:space="preserve">) </w:t>
            </w:r>
            <w:r>
              <w:rPr>
                <w:rStyle w:val="IndexLink"/>
                <w:rtl w:val="true"/>
              </w:rPr>
              <w:t>الذين لم نظفر لهم بتراجم وافية القرن الرابع</w:t>
            </w:r>
            <w:r>
              <w:rPr>
                <w:rStyle w:val="IndexLink"/>
                <w:rtl w:val="true"/>
              </w:rPr>
              <w:tab/>
            </w:r>
            <w:r>
              <w:rPr>
                <w:rStyle w:val="IndexLink"/>
              </w:rPr>
              <w:t>182</w:t>
            </w:r>
          </w:hyperlink>
        </w:p>
        <w:p>
          <w:pPr>
            <w:pStyle w:val="Contents2"/>
            <w:tabs>
              <w:tab w:val="clear" w:pos="8743"/>
              <w:tab w:val="right" w:pos="9026" w:leader="dot"/>
            </w:tabs>
            <w:rPr/>
          </w:pPr>
          <w:hyperlink w:anchor="__RefHeading___Toc17285368_2142443653">
            <w:r>
              <w:rPr>
                <w:webHidden/>
                <w:rStyle w:val="IndexLink"/>
                <w:rtl w:val="true"/>
              </w:rPr>
              <w:t>متكلمو الشيعة في القرن الخامس</w:t>
            </w:r>
            <w:r>
              <w:rPr>
                <w:rStyle w:val="IndexLink"/>
                <w:rtl w:val="true"/>
              </w:rPr>
              <w:tab/>
            </w:r>
            <w:r>
              <w:rPr>
                <w:rStyle w:val="IndexLink"/>
              </w:rPr>
              <w:t>186</w:t>
            </w:r>
          </w:hyperlink>
        </w:p>
        <w:p>
          <w:pPr>
            <w:pStyle w:val="Contents3"/>
            <w:tabs>
              <w:tab w:val="clear" w:pos="8459"/>
              <w:tab w:val="right" w:pos="9026" w:leader="dot"/>
            </w:tabs>
            <w:rPr/>
          </w:pPr>
          <w:hyperlink w:anchor="__RefHeading___Toc17285370_2142443653">
            <w:r>
              <w:rPr>
                <w:webHidden/>
                <w:rStyle w:val="IndexLink"/>
                <w:rtl w:val="true"/>
              </w:rPr>
              <w:t>اشارة</w:t>
            </w:r>
            <w:r>
              <w:rPr>
                <w:rStyle w:val="IndexLink"/>
                <w:rtl w:val="true"/>
              </w:rPr>
              <w:tab/>
            </w:r>
            <w:r>
              <w:rPr>
                <w:rStyle w:val="IndexLink"/>
              </w:rPr>
              <w:t>186</w:t>
            </w:r>
          </w:hyperlink>
        </w:p>
        <w:p>
          <w:pPr>
            <w:pStyle w:val="Contents3"/>
            <w:tabs>
              <w:tab w:val="clear" w:pos="8459"/>
              <w:tab w:val="right" w:pos="9026" w:leader="dot"/>
            </w:tabs>
            <w:rPr/>
          </w:pPr>
          <w:hyperlink w:anchor="__RefHeading___Toc17285372_2142443653">
            <w:r>
              <w:rPr>
                <w:webHidden/>
                <w:rStyle w:val="IndexLink"/>
              </w:rPr>
              <w:t>161</w:t>
            </w:r>
            <w:r>
              <w:rPr>
                <w:rStyle w:val="IndexLink"/>
                <w:rtl w:val="true"/>
              </w:rPr>
              <w:t xml:space="preserve"> </w:t>
            </w:r>
            <w:r>
              <w:rPr>
                <w:rStyle w:val="IndexLink"/>
                <w:rtl w:val="true"/>
              </w:rPr>
              <w:t xml:space="preserve">ابن نوبخت </w:t>
            </w:r>
            <w:r>
              <w:rPr>
                <w:rStyle w:val="IndexLink"/>
                <w:rtl w:val="true"/>
              </w:rPr>
              <w:t>(... -...)</w:t>
              <w:tab/>
            </w:r>
            <w:r>
              <w:rPr>
                <w:rStyle w:val="IndexLink"/>
              </w:rPr>
              <w:t>188</w:t>
            </w:r>
          </w:hyperlink>
        </w:p>
        <w:p>
          <w:pPr>
            <w:pStyle w:val="Contents3"/>
            <w:tabs>
              <w:tab w:val="clear" w:pos="8459"/>
              <w:tab w:val="right" w:pos="9026" w:leader="dot"/>
            </w:tabs>
            <w:rPr/>
          </w:pPr>
          <w:hyperlink w:anchor="__RefHeading___Toc17285374_2142443653">
            <w:r>
              <w:rPr>
                <w:webHidden/>
                <w:rStyle w:val="IndexLink"/>
              </w:rPr>
              <w:t>162</w:t>
            </w:r>
            <w:r>
              <w:rPr>
                <w:rStyle w:val="IndexLink"/>
                <w:rtl w:val="true"/>
              </w:rPr>
              <w:t xml:space="preserve"> </w:t>
            </w:r>
            <w:r>
              <w:rPr>
                <w:rStyle w:val="IndexLink"/>
                <w:rtl w:val="true"/>
              </w:rPr>
              <w:t xml:space="preserve">النيسابوري </w:t>
            </w:r>
            <w:r>
              <w:rPr>
                <w:rStyle w:val="IndexLink"/>
                <w:rtl w:val="true"/>
              </w:rPr>
              <w:t xml:space="preserve">(... - </w:t>
            </w:r>
            <w:r>
              <w:rPr>
                <w:rStyle w:val="IndexLink"/>
                <w:rtl w:val="true"/>
              </w:rPr>
              <w:t xml:space="preserve">حدود </w:t>
            </w:r>
            <w:r>
              <w:rPr>
                <w:rStyle w:val="IndexLink"/>
              </w:rPr>
              <w:t>410</w:t>
            </w:r>
            <w:r>
              <w:rPr>
                <w:rStyle w:val="IndexLink"/>
                <w:rtl w:val="true"/>
              </w:rPr>
              <w:t xml:space="preserve"> </w:t>
            </w:r>
            <w:r>
              <w:rPr>
                <w:rStyle w:val="IndexLink"/>
                <w:rtl w:val="true"/>
              </w:rPr>
              <w:t>ه‍ تقديرا</w:t>
            </w:r>
            <w:r>
              <w:rPr>
                <w:rStyle w:val="IndexLink"/>
                <w:rtl w:val="true"/>
              </w:rPr>
              <w:t>)</w:t>
              <w:tab/>
            </w:r>
            <w:r>
              <w:rPr>
                <w:rStyle w:val="IndexLink"/>
              </w:rPr>
              <w:t>190</w:t>
            </w:r>
          </w:hyperlink>
        </w:p>
        <w:p>
          <w:pPr>
            <w:pStyle w:val="Contents3"/>
            <w:tabs>
              <w:tab w:val="clear" w:pos="8459"/>
              <w:tab w:val="right" w:pos="9026" w:leader="dot"/>
            </w:tabs>
            <w:rPr/>
          </w:pPr>
          <w:hyperlink w:anchor="__RefHeading___Toc17285376_2142443653">
            <w:r>
              <w:rPr>
                <w:webHidden/>
                <w:rStyle w:val="IndexLink"/>
              </w:rPr>
              <w:t>163</w:t>
            </w:r>
            <w:r>
              <w:rPr>
                <w:rStyle w:val="IndexLink"/>
                <w:rtl w:val="true"/>
              </w:rPr>
              <w:t xml:space="preserve"> </w:t>
            </w:r>
            <w:r>
              <w:rPr>
                <w:rStyle w:val="IndexLink"/>
                <w:rtl w:val="true"/>
              </w:rPr>
              <w:t xml:space="preserve">المؤيّد باللّه </w:t>
            </w:r>
            <w:r>
              <w:rPr>
                <w:rStyle w:val="IndexLink"/>
                <w:rtl w:val="true"/>
              </w:rPr>
              <w:t>(</w:t>
            </w:r>
            <w:r>
              <w:rPr>
                <w:rStyle w:val="IndexLink"/>
              </w:rPr>
              <w:t>333</w:t>
            </w:r>
            <w:r>
              <w:rPr>
                <w:rStyle w:val="IndexLink"/>
                <w:rtl w:val="true"/>
              </w:rPr>
              <w:t>-</w:t>
            </w:r>
            <w:r>
              <w:rPr>
                <w:rStyle w:val="IndexLink"/>
              </w:rPr>
              <w:t>411</w:t>
            </w:r>
            <w:r>
              <w:rPr>
                <w:rStyle w:val="IndexLink"/>
                <w:rtl w:val="true"/>
              </w:rPr>
              <w:t xml:space="preserve"> </w:t>
            </w:r>
            <w:r>
              <w:rPr>
                <w:rStyle w:val="IndexLink"/>
                <w:rtl w:val="true"/>
              </w:rPr>
              <w:t>ه‍</w:t>
            </w:r>
            <w:r>
              <w:rPr>
                <w:rStyle w:val="IndexLink"/>
                <w:rtl w:val="true"/>
              </w:rPr>
              <w:t>)</w:t>
              <w:tab/>
            </w:r>
            <w:r>
              <w:rPr>
                <w:rStyle w:val="IndexLink"/>
              </w:rPr>
              <w:t>191</w:t>
            </w:r>
          </w:hyperlink>
        </w:p>
        <w:p>
          <w:pPr>
            <w:pStyle w:val="Contents3"/>
            <w:tabs>
              <w:tab w:val="clear" w:pos="8459"/>
              <w:tab w:val="right" w:pos="9026" w:leader="dot"/>
            </w:tabs>
            <w:rPr/>
          </w:pPr>
          <w:hyperlink w:anchor="__RefHeading___Toc17285378_2142443653">
            <w:r>
              <w:rPr>
                <w:webHidden/>
                <w:rStyle w:val="IndexLink"/>
              </w:rPr>
              <w:t>164</w:t>
            </w:r>
            <w:r>
              <w:rPr>
                <w:rStyle w:val="IndexLink"/>
                <w:rtl w:val="true"/>
              </w:rPr>
              <w:t xml:space="preserve"> </w:t>
            </w:r>
            <w:r>
              <w:rPr>
                <w:rStyle w:val="IndexLink"/>
                <w:rtl w:val="true"/>
              </w:rPr>
              <w:t xml:space="preserve">الكرماني </w:t>
            </w:r>
            <w:r>
              <w:rPr>
                <w:rStyle w:val="IndexLink"/>
                <w:rtl w:val="true"/>
              </w:rPr>
              <w:t>(</w:t>
            </w:r>
            <w:r>
              <w:rPr>
                <w:rStyle w:val="IndexLink"/>
              </w:rPr>
              <w:t>352</w:t>
            </w:r>
            <w:r>
              <w:rPr>
                <w:rStyle w:val="IndexLink"/>
                <w:rtl w:val="true"/>
              </w:rPr>
              <w:t>-</w:t>
            </w:r>
            <w:r>
              <w:rPr>
                <w:rStyle w:val="IndexLink"/>
              </w:rPr>
              <w:t>411</w:t>
            </w:r>
            <w:r>
              <w:rPr>
                <w:rStyle w:val="IndexLink"/>
                <w:rtl w:val="true"/>
              </w:rPr>
              <w:t xml:space="preserve"> </w:t>
            </w:r>
            <w:r>
              <w:rPr>
                <w:rStyle w:val="IndexLink"/>
                <w:rtl w:val="true"/>
              </w:rPr>
              <w:t>ه‍</w:t>
            </w:r>
            <w:r>
              <w:rPr>
                <w:rStyle w:val="IndexLink"/>
                <w:rtl w:val="true"/>
              </w:rPr>
              <w:t>)</w:t>
              <w:tab/>
            </w:r>
            <w:r>
              <w:rPr>
                <w:rStyle w:val="IndexLink"/>
              </w:rPr>
              <w:t>192</w:t>
            </w:r>
          </w:hyperlink>
        </w:p>
        <w:p>
          <w:pPr>
            <w:pStyle w:val="Contents3"/>
            <w:tabs>
              <w:tab w:val="clear" w:pos="8459"/>
              <w:tab w:val="right" w:pos="9026" w:leader="dot"/>
            </w:tabs>
            <w:rPr/>
          </w:pPr>
          <w:hyperlink w:anchor="__RefHeading___Toc17285380_2142443653">
            <w:r>
              <w:rPr>
                <w:webHidden/>
                <w:rStyle w:val="IndexLink"/>
              </w:rPr>
              <w:t>165</w:t>
            </w:r>
            <w:r>
              <w:rPr>
                <w:rStyle w:val="IndexLink"/>
                <w:rtl w:val="true"/>
              </w:rPr>
              <w:t xml:space="preserve"> </w:t>
            </w:r>
            <w:r>
              <w:rPr>
                <w:rStyle w:val="IndexLink"/>
                <w:rtl w:val="true"/>
              </w:rPr>
              <w:t xml:space="preserve">مسكويه </w:t>
            </w:r>
            <w:r>
              <w:rPr>
                <w:rStyle w:val="IndexLink"/>
                <w:rtl w:val="true"/>
              </w:rPr>
              <w:t>(</w:t>
            </w:r>
            <w:r>
              <w:rPr>
                <w:rStyle w:val="IndexLink"/>
                <w:rtl w:val="true"/>
              </w:rPr>
              <w:t xml:space="preserve">حدود </w:t>
            </w:r>
            <w:r>
              <w:rPr>
                <w:rStyle w:val="IndexLink"/>
              </w:rPr>
              <w:t>325</w:t>
            </w:r>
            <w:r>
              <w:rPr>
                <w:rStyle w:val="IndexLink"/>
                <w:rtl w:val="true"/>
              </w:rPr>
              <w:t>-</w:t>
            </w:r>
            <w:r>
              <w:rPr>
                <w:rStyle w:val="IndexLink"/>
              </w:rPr>
              <w:t>421</w:t>
            </w:r>
            <w:r>
              <w:rPr>
                <w:rStyle w:val="IndexLink"/>
                <w:rtl w:val="true"/>
              </w:rPr>
              <w:t xml:space="preserve"> </w:t>
            </w:r>
            <w:r>
              <w:rPr>
                <w:rStyle w:val="IndexLink"/>
                <w:rtl w:val="true"/>
              </w:rPr>
              <w:t>ه‍</w:t>
            </w:r>
            <w:r>
              <w:rPr>
                <w:rStyle w:val="IndexLink"/>
                <w:rtl w:val="true"/>
              </w:rPr>
              <w:t>)</w:t>
              <w:tab/>
            </w:r>
            <w:r>
              <w:rPr>
                <w:rStyle w:val="IndexLink"/>
              </w:rPr>
              <w:t>195</w:t>
            </w:r>
          </w:hyperlink>
        </w:p>
        <w:p>
          <w:pPr>
            <w:pStyle w:val="Contents3"/>
            <w:tabs>
              <w:tab w:val="clear" w:pos="8459"/>
              <w:tab w:val="right" w:pos="9026" w:leader="dot"/>
            </w:tabs>
            <w:rPr/>
          </w:pPr>
          <w:hyperlink w:anchor="__RefHeading___Toc17285382_2142443653">
            <w:r>
              <w:rPr>
                <w:webHidden/>
                <w:rStyle w:val="IndexLink"/>
              </w:rPr>
              <w:t>166</w:t>
            </w:r>
            <w:r>
              <w:rPr>
                <w:rStyle w:val="IndexLink"/>
                <w:rtl w:val="true"/>
              </w:rPr>
              <w:t xml:space="preserve"> </w:t>
            </w:r>
            <w:r>
              <w:rPr>
                <w:rStyle w:val="IndexLink"/>
                <w:rtl w:val="true"/>
              </w:rPr>
              <w:t xml:space="preserve">أسد بن إبراهيم </w:t>
            </w:r>
            <w:r>
              <w:rPr>
                <w:rStyle w:val="IndexLink"/>
                <w:rtl w:val="true"/>
              </w:rPr>
              <w:t xml:space="preserve">(... - </w:t>
            </w:r>
            <w:r>
              <w:rPr>
                <w:rStyle w:val="IndexLink"/>
                <w:rtl w:val="true"/>
              </w:rPr>
              <w:t xml:space="preserve">بعد </w:t>
            </w:r>
            <w:r>
              <w:rPr>
                <w:rStyle w:val="IndexLink"/>
              </w:rPr>
              <w:t>410</w:t>
            </w:r>
            <w:r>
              <w:rPr>
                <w:rStyle w:val="IndexLink"/>
                <w:rtl w:val="true"/>
              </w:rPr>
              <w:t xml:space="preserve"> </w:t>
            </w:r>
            <w:r>
              <w:rPr>
                <w:rStyle w:val="IndexLink"/>
                <w:rtl w:val="true"/>
              </w:rPr>
              <w:t>ه‍</w:t>
            </w:r>
            <w:r>
              <w:rPr>
                <w:rStyle w:val="IndexLink"/>
                <w:rtl w:val="true"/>
              </w:rPr>
              <w:t>)</w:t>
              <w:tab/>
            </w:r>
            <w:r>
              <w:rPr>
                <w:rStyle w:val="IndexLink"/>
              </w:rPr>
              <w:t>198</w:t>
            </w:r>
          </w:hyperlink>
        </w:p>
        <w:p>
          <w:pPr>
            <w:pStyle w:val="Contents3"/>
            <w:tabs>
              <w:tab w:val="clear" w:pos="8459"/>
              <w:tab w:val="right" w:pos="9026" w:leader="dot"/>
            </w:tabs>
            <w:rPr/>
          </w:pPr>
          <w:hyperlink w:anchor="__RefHeading___Toc17285384_2142443653">
            <w:r>
              <w:rPr>
                <w:webHidden/>
                <w:rStyle w:val="IndexLink"/>
              </w:rPr>
              <w:t>167</w:t>
            </w:r>
            <w:r>
              <w:rPr>
                <w:rStyle w:val="IndexLink"/>
                <w:rtl w:val="true"/>
              </w:rPr>
              <w:t xml:space="preserve"> </w:t>
            </w:r>
            <w:r>
              <w:rPr>
                <w:rStyle w:val="IndexLink"/>
                <w:rtl w:val="true"/>
              </w:rPr>
              <w:t xml:space="preserve">البستي </w:t>
            </w:r>
            <w:r>
              <w:rPr>
                <w:rStyle w:val="IndexLink"/>
                <w:rtl w:val="true"/>
              </w:rPr>
              <w:t xml:space="preserve">(... - </w:t>
            </w:r>
            <w:r>
              <w:rPr>
                <w:rStyle w:val="IndexLink"/>
                <w:rtl w:val="true"/>
              </w:rPr>
              <w:t xml:space="preserve">حدود </w:t>
            </w:r>
            <w:r>
              <w:rPr>
                <w:rStyle w:val="IndexLink"/>
              </w:rPr>
              <w:t>420</w:t>
            </w:r>
            <w:r>
              <w:rPr>
                <w:rStyle w:val="IndexLink"/>
                <w:rtl w:val="true"/>
              </w:rPr>
              <w:t xml:space="preserve"> </w:t>
            </w:r>
            <w:r>
              <w:rPr>
                <w:rStyle w:val="IndexLink"/>
                <w:rtl w:val="true"/>
              </w:rPr>
              <w:t>ه‍</w:t>
            </w:r>
            <w:r>
              <w:rPr>
                <w:rStyle w:val="IndexLink"/>
                <w:rtl w:val="true"/>
              </w:rPr>
              <w:t>)</w:t>
              <w:tab/>
            </w:r>
            <w:r>
              <w:rPr>
                <w:rStyle w:val="IndexLink"/>
              </w:rPr>
              <w:t>199</w:t>
            </w:r>
          </w:hyperlink>
        </w:p>
        <w:p>
          <w:pPr>
            <w:pStyle w:val="Contents3"/>
            <w:tabs>
              <w:tab w:val="clear" w:pos="8459"/>
              <w:tab w:val="right" w:pos="9026" w:leader="dot"/>
            </w:tabs>
            <w:rPr/>
          </w:pPr>
          <w:hyperlink w:anchor="__RefHeading___Toc17285386_2142443653">
            <w:r>
              <w:rPr>
                <w:webHidden/>
                <w:rStyle w:val="IndexLink"/>
              </w:rPr>
              <w:t>168</w:t>
            </w:r>
            <w:r>
              <w:rPr>
                <w:rStyle w:val="IndexLink"/>
                <w:rtl w:val="true"/>
              </w:rPr>
              <w:t xml:space="preserve"> </w:t>
            </w:r>
            <w:r>
              <w:rPr>
                <w:rStyle w:val="IndexLink"/>
                <w:rtl w:val="true"/>
              </w:rPr>
              <w:t xml:space="preserve">السّمّان </w:t>
            </w:r>
            <w:r>
              <w:rPr>
                <w:rStyle w:val="IndexLink"/>
                <w:rtl w:val="true"/>
              </w:rPr>
              <w:t>(</w:t>
            </w:r>
            <w:r>
              <w:rPr>
                <w:rStyle w:val="IndexLink"/>
                <w:rtl w:val="true"/>
              </w:rPr>
              <w:t xml:space="preserve">بعد </w:t>
            </w:r>
            <w:r>
              <w:rPr>
                <w:rStyle w:val="IndexLink"/>
              </w:rPr>
              <w:t>370</w:t>
            </w:r>
            <w:r>
              <w:rPr>
                <w:rStyle w:val="IndexLink"/>
                <w:rtl w:val="true"/>
              </w:rPr>
              <w:t>-</w:t>
            </w:r>
            <w:r>
              <w:rPr>
                <w:rStyle w:val="IndexLink"/>
              </w:rPr>
              <w:t>445</w:t>
            </w:r>
            <w:r>
              <w:rPr>
                <w:rStyle w:val="IndexLink"/>
                <w:rtl w:val="true"/>
              </w:rPr>
              <w:t xml:space="preserve"> </w:t>
            </w:r>
            <w:r>
              <w:rPr>
                <w:rStyle w:val="IndexLink"/>
                <w:rtl w:val="true"/>
              </w:rPr>
              <w:t>ه‍</w:t>
            </w:r>
            <w:r>
              <w:rPr>
                <w:rStyle w:val="IndexLink"/>
                <w:rtl w:val="true"/>
              </w:rPr>
              <w:t>)</w:t>
              <w:tab/>
            </w:r>
            <w:r>
              <w:rPr>
                <w:rStyle w:val="IndexLink"/>
              </w:rPr>
              <w:t>200</w:t>
            </w:r>
          </w:hyperlink>
        </w:p>
        <w:p>
          <w:pPr>
            <w:pStyle w:val="Contents3"/>
            <w:tabs>
              <w:tab w:val="clear" w:pos="8459"/>
              <w:tab w:val="right" w:pos="9026" w:leader="dot"/>
            </w:tabs>
            <w:rPr/>
          </w:pPr>
          <w:hyperlink w:anchor="__RefHeading___Toc17285388_2142443653">
            <w:r>
              <w:rPr>
                <w:webHidden/>
                <w:rStyle w:val="IndexLink"/>
              </w:rPr>
              <w:t>169</w:t>
            </w:r>
            <w:r>
              <w:rPr>
                <w:rStyle w:val="IndexLink"/>
                <w:rtl w:val="true"/>
              </w:rPr>
              <w:t xml:space="preserve"> </w:t>
            </w:r>
            <w:r>
              <w:rPr>
                <w:rStyle w:val="IndexLink"/>
                <w:rtl w:val="true"/>
              </w:rPr>
              <w:t xml:space="preserve">بركة الأسدي </w:t>
            </w:r>
            <w:r>
              <w:rPr>
                <w:rStyle w:val="IndexLink"/>
                <w:rtl w:val="true"/>
              </w:rPr>
              <w:t>(... -...)</w:t>
              <w:tab/>
            </w:r>
            <w:r>
              <w:rPr>
                <w:rStyle w:val="IndexLink"/>
              </w:rPr>
              <w:t>202</w:t>
            </w:r>
          </w:hyperlink>
        </w:p>
        <w:p>
          <w:pPr>
            <w:pStyle w:val="Contents3"/>
            <w:tabs>
              <w:tab w:val="clear" w:pos="8459"/>
              <w:tab w:val="right" w:pos="9026" w:leader="dot"/>
            </w:tabs>
            <w:rPr/>
          </w:pPr>
          <w:hyperlink w:anchor="__RefHeading___Toc17285390_2142443653">
            <w:r>
              <w:rPr>
                <w:webHidden/>
                <w:rStyle w:val="IndexLink"/>
              </w:rPr>
              <w:t>170</w:t>
            </w:r>
            <w:r>
              <w:rPr>
                <w:rStyle w:val="IndexLink"/>
                <w:rtl w:val="true"/>
              </w:rPr>
              <w:t xml:space="preserve"> </w:t>
            </w:r>
            <w:r>
              <w:rPr>
                <w:rStyle w:val="IndexLink"/>
                <w:rtl w:val="true"/>
              </w:rPr>
              <w:t xml:space="preserve">أبو الصلاح الحلبي </w:t>
            </w:r>
            <w:r>
              <w:rPr>
                <w:rStyle w:val="IndexLink"/>
                <w:rtl w:val="true"/>
              </w:rPr>
              <w:t>(</w:t>
            </w:r>
            <w:r>
              <w:rPr>
                <w:rStyle w:val="IndexLink"/>
              </w:rPr>
              <w:t>374</w:t>
            </w:r>
            <w:r>
              <w:rPr>
                <w:rStyle w:val="IndexLink"/>
                <w:rtl w:val="true"/>
              </w:rPr>
              <w:t>-</w:t>
            </w:r>
            <w:r>
              <w:rPr>
                <w:rStyle w:val="IndexLink"/>
              </w:rPr>
              <w:t>447</w:t>
            </w:r>
            <w:r>
              <w:rPr>
                <w:rStyle w:val="IndexLink"/>
                <w:rtl w:val="true"/>
              </w:rPr>
              <w:t xml:space="preserve"> </w:t>
            </w:r>
            <w:r>
              <w:rPr>
                <w:rStyle w:val="IndexLink"/>
                <w:rtl w:val="true"/>
              </w:rPr>
              <w:t>ه‍</w:t>
            </w:r>
            <w:r>
              <w:rPr>
                <w:rStyle w:val="IndexLink"/>
                <w:rtl w:val="true"/>
              </w:rPr>
              <w:t>)</w:t>
              <w:tab/>
            </w:r>
            <w:r>
              <w:rPr>
                <w:rStyle w:val="IndexLink"/>
              </w:rPr>
              <w:t>203</w:t>
            </w:r>
          </w:hyperlink>
        </w:p>
        <w:p>
          <w:pPr>
            <w:pStyle w:val="Contents3"/>
            <w:tabs>
              <w:tab w:val="clear" w:pos="8459"/>
              <w:tab w:val="right" w:pos="9026" w:leader="dot"/>
            </w:tabs>
            <w:rPr/>
          </w:pPr>
          <w:hyperlink w:anchor="__RefHeading___Toc17285392_2142443653">
            <w:r>
              <w:rPr>
                <w:webHidden/>
                <w:rStyle w:val="IndexLink"/>
              </w:rPr>
              <w:t>171</w:t>
            </w:r>
            <w:r>
              <w:rPr>
                <w:rStyle w:val="IndexLink"/>
                <w:rtl w:val="true"/>
              </w:rPr>
              <w:t xml:space="preserve"> </w:t>
            </w:r>
            <w:r>
              <w:rPr>
                <w:rStyle w:val="IndexLink"/>
                <w:rtl w:val="true"/>
              </w:rPr>
              <w:t xml:space="preserve">اليشكري </w:t>
            </w:r>
            <w:r>
              <w:rPr>
                <w:rStyle w:val="IndexLink"/>
                <w:rtl w:val="true"/>
              </w:rPr>
              <w:t xml:space="preserve">(... - </w:t>
            </w:r>
            <w:r>
              <w:rPr>
                <w:rStyle w:val="IndexLink"/>
                <w:rtl w:val="true"/>
              </w:rPr>
              <w:t xml:space="preserve">حدود </w:t>
            </w:r>
            <w:r>
              <w:rPr>
                <w:rStyle w:val="IndexLink"/>
              </w:rPr>
              <w:t>460</w:t>
            </w:r>
            <w:r>
              <w:rPr>
                <w:rStyle w:val="IndexLink"/>
                <w:rtl w:val="true"/>
              </w:rPr>
              <w:t xml:space="preserve"> </w:t>
            </w:r>
            <w:r>
              <w:rPr>
                <w:rStyle w:val="IndexLink"/>
                <w:rtl w:val="true"/>
              </w:rPr>
              <w:t>ه‍</w:t>
            </w:r>
            <w:r>
              <w:rPr>
                <w:rStyle w:val="IndexLink"/>
                <w:rtl w:val="true"/>
              </w:rPr>
              <w:t>)</w:t>
              <w:tab/>
            </w:r>
            <w:r>
              <w:rPr>
                <w:rStyle w:val="IndexLink"/>
              </w:rPr>
              <w:t>205</w:t>
            </w:r>
          </w:hyperlink>
        </w:p>
        <w:p>
          <w:pPr>
            <w:pStyle w:val="Contents3"/>
            <w:tabs>
              <w:tab w:val="clear" w:pos="8459"/>
              <w:tab w:val="right" w:pos="9026" w:leader="dot"/>
            </w:tabs>
            <w:rPr/>
          </w:pPr>
          <w:hyperlink w:anchor="__RefHeading___Toc17285394_2142443653">
            <w:r>
              <w:rPr>
                <w:webHidden/>
                <w:rStyle w:val="IndexLink"/>
              </w:rPr>
              <w:t>172</w:t>
            </w:r>
            <w:r>
              <w:rPr>
                <w:rStyle w:val="IndexLink"/>
                <w:rtl w:val="true"/>
              </w:rPr>
              <w:t xml:space="preserve"> </w:t>
            </w:r>
            <w:r>
              <w:rPr>
                <w:rStyle w:val="IndexLink"/>
                <w:rtl w:val="true"/>
              </w:rPr>
              <w:t xml:space="preserve">الدّوريستي </w:t>
            </w:r>
            <w:r>
              <w:rPr>
                <w:rStyle w:val="IndexLink"/>
                <w:rtl w:val="true"/>
              </w:rPr>
              <w:t>(</w:t>
            </w:r>
            <w:r>
              <w:rPr>
                <w:rStyle w:val="IndexLink"/>
              </w:rPr>
              <w:t>380</w:t>
            </w:r>
            <w:r>
              <w:rPr>
                <w:rStyle w:val="IndexLink"/>
                <w:rtl w:val="true"/>
              </w:rPr>
              <w:t xml:space="preserve"> - </w:t>
            </w:r>
            <w:r>
              <w:rPr>
                <w:rStyle w:val="IndexLink"/>
                <w:rtl w:val="true"/>
              </w:rPr>
              <w:t xml:space="preserve">نحو </w:t>
            </w:r>
            <w:r>
              <w:rPr>
                <w:rStyle w:val="IndexLink"/>
              </w:rPr>
              <w:t>475</w:t>
            </w:r>
            <w:r>
              <w:rPr>
                <w:rStyle w:val="IndexLink"/>
                <w:rtl w:val="true"/>
              </w:rPr>
              <w:t xml:space="preserve"> </w:t>
            </w:r>
            <w:r>
              <w:rPr>
                <w:rStyle w:val="IndexLink"/>
                <w:rtl w:val="true"/>
              </w:rPr>
              <w:t>ه‍ تقديرا</w:t>
            </w:r>
            <w:r>
              <w:rPr>
                <w:rStyle w:val="IndexLink"/>
                <w:rtl w:val="true"/>
              </w:rPr>
              <w:t>)</w:t>
              <w:tab/>
            </w:r>
            <w:r>
              <w:rPr>
                <w:rStyle w:val="IndexLink"/>
              </w:rPr>
              <w:t>206</w:t>
            </w:r>
          </w:hyperlink>
        </w:p>
        <w:p>
          <w:pPr>
            <w:pStyle w:val="Contents3"/>
            <w:tabs>
              <w:tab w:val="clear" w:pos="8459"/>
              <w:tab w:val="right" w:pos="9026" w:leader="dot"/>
            </w:tabs>
            <w:rPr/>
          </w:pPr>
          <w:hyperlink w:anchor="__RefHeading___Toc17285396_2142443653">
            <w:r>
              <w:rPr>
                <w:webHidden/>
                <w:rStyle w:val="IndexLink"/>
              </w:rPr>
              <w:t>173</w:t>
            </w:r>
            <w:r>
              <w:rPr>
                <w:rStyle w:val="IndexLink"/>
                <w:rtl w:val="true"/>
              </w:rPr>
              <w:t xml:space="preserve"> </w:t>
            </w:r>
            <w:r>
              <w:rPr>
                <w:rStyle w:val="IndexLink"/>
                <w:rtl w:val="true"/>
              </w:rPr>
              <w:t xml:space="preserve">العين زربي </w:t>
            </w:r>
            <w:r>
              <w:rPr>
                <w:rStyle w:val="IndexLink"/>
                <w:rtl w:val="true"/>
              </w:rPr>
              <w:t>(</w:t>
            </w:r>
            <w:r>
              <w:rPr>
                <w:rStyle w:val="IndexLink"/>
              </w:rPr>
              <w:t>426</w:t>
            </w:r>
            <w:r>
              <w:rPr>
                <w:rStyle w:val="IndexLink"/>
                <w:rtl w:val="true"/>
              </w:rPr>
              <w:t>-</w:t>
            </w:r>
            <w:r>
              <w:rPr>
                <w:rStyle w:val="IndexLink"/>
              </w:rPr>
              <w:t>494</w:t>
            </w:r>
            <w:r>
              <w:rPr>
                <w:rStyle w:val="IndexLink"/>
                <w:rtl w:val="true"/>
              </w:rPr>
              <w:t xml:space="preserve"> </w:t>
            </w:r>
            <w:r>
              <w:rPr>
                <w:rStyle w:val="IndexLink"/>
                <w:rtl w:val="true"/>
              </w:rPr>
              <w:t>ه‍</w:t>
            </w:r>
            <w:r>
              <w:rPr>
                <w:rStyle w:val="IndexLink"/>
                <w:rtl w:val="true"/>
              </w:rPr>
              <w:t>)</w:t>
              <w:tab/>
            </w:r>
            <w:r>
              <w:rPr>
                <w:rStyle w:val="IndexLink"/>
              </w:rPr>
              <w:t>208</w:t>
            </w:r>
          </w:hyperlink>
        </w:p>
        <w:p>
          <w:pPr>
            <w:pStyle w:val="Contents3"/>
            <w:tabs>
              <w:tab w:val="clear" w:pos="8459"/>
              <w:tab w:val="right" w:pos="9026" w:leader="dot"/>
            </w:tabs>
            <w:rPr/>
          </w:pPr>
          <w:hyperlink w:anchor="__RefHeading___Toc17285398_2142443653">
            <w:r>
              <w:rPr>
                <w:webHidden/>
                <w:rStyle w:val="IndexLink"/>
              </w:rPr>
              <w:t>174</w:t>
            </w:r>
            <w:r>
              <w:rPr>
                <w:rStyle w:val="IndexLink"/>
                <w:rtl w:val="true"/>
              </w:rPr>
              <w:t xml:space="preserve"> </w:t>
            </w:r>
            <w:r>
              <w:rPr>
                <w:rStyle w:val="IndexLink"/>
                <w:rtl w:val="true"/>
              </w:rPr>
              <w:t xml:space="preserve">الشّجري </w:t>
            </w:r>
            <w:r>
              <w:rPr>
                <w:rStyle w:val="IndexLink"/>
                <w:rtl w:val="true"/>
              </w:rPr>
              <w:t xml:space="preserve">(... - </w:t>
            </w:r>
            <w:r>
              <w:rPr>
                <w:rStyle w:val="IndexLink"/>
                <w:rtl w:val="true"/>
              </w:rPr>
              <w:t xml:space="preserve">بعد </w:t>
            </w:r>
            <w:r>
              <w:rPr>
                <w:rStyle w:val="IndexLink"/>
              </w:rPr>
              <w:t>420</w:t>
            </w:r>
            <w:r>
              <w:rPr>
                <w:rStyle w:val="IndexLink"/>
                <w:rtl w:val="true"/>
              </w:rPr>
              <w:t xml:space="preserve"> </w:t>
            </w:r>
            <w:r>
              <w:rPr>
                <w:rStyle w:val="IndexLink"/>
                <w:rtl w:val="true"/>
              </w:rPr>
              <w:t>ه‍</w:t>
            </w:r>
            <w:r>
              <w:rPr>
                <w:rStyle w:val="IndexLink"/>
                <w:rtl w:val="true"/>
              </w:rPr>
              <w:t>)</w:t>
              <w:tab/>
            </w:r>
            <w:r>
              <w:rPr>
                <w:rStyle w:val="IndexLink"/>
              </w:rPr>
              <w:t>209</w:t>
            </w:r>
          </w:hyperlink>
        </w:p>
        <w:p>
          <w:pPr>
            <w:pStyle w:val="Contents3"/>
            <w:tabs>
              <w:tab w:val="clear" w:pos="8459"/>
              <w:tab w:val="right" w:pos="9026" w:leader="dot"/>
            </w:tabs>
            <w:rPr/>
          </w:pPr>
          <w:hyperlink w:anchor="__RefHeading___Toc17285400_2142443653">
            <w:r>
              <w:rPr>
                <w:webHidden/>
                <w:rStyle w:val="IndexLink"/>
              </w:rPr>
              <w:t>175</w:t>
            </w:r>
            <w:r>
              <w:rPr>
                <w:rStyle w:val="IndexLink"/>
                <w:rtl w:val="true"/>
              </w:rPr>
              <w:t xml:space="preserve"> </w:t>
            </w:r>
            <w:r>
              <w:rPr>
                <w:rStyle w:val="IndexLink"/>
                <w:rtl w:val="true"/>
              </w:rPr>
              <w:t xml:space="preserve">الشّعراني </w:t>
            </w:r>
            <w:r>
              <w:rPr>
                <w:rStyle w:val="IndexLink"/>
                <w:rtl w:val="true"/>
              </w:rPr>
              <w:t xml:space="preserve">(... - </w:t>
            </w:r>
            <w:r>
              <w:rPr>
                <w:rStyle w:val="IndexLink"/>
                <w:rtl w:val="true"/>
              </w:rPr>
              <w:t xml:space="preserve">حيّا </w:t>
            </w:r>
            <w:r>
              <w:rPr>
                <w:rStyle w:val="IndexLink"/>
              </w:rPr>
              <w:t>448</w:t>
            </w:r>
            <w:r>
              <w:rPr>
                <w:rStyle w:val="IndexLink"/>
                <w:rtl w:val="true"/>
              </w:rPr>
              <w:t xml:space="preserve"> </w:t>
            </w:r>
            <w:r>
              <w:rPr>
                <w:rStyle w:val="IndexLink"/>
                <w:rtl w:val="true"/>
              </w:rPr>
              <w:t>ه‍</w:t>
            </w:r>
            <w:r>
              <w:rPr>
                <w:rStyle w:val="IndexLink"/>
                <w:rtl w:val="true"/>
              </w:rPr>
              <w:t>)</w:t>
              <w:tab/>
            </w:r>
            <w:r>
              <w:rPr>
                <w:rStyle w:val="IndexLink"/>
              </w:rPr>
              <w:t>210</w:t>
            </w:r>
          </w:hyperlink>
        </w:p>
        <w:p>
          <w:pPr>
            <w:pStyle w:val="Contents3"/>
            <w:tabs>
              <w:tab w:val="clear" w:pos="8459"/>
              <w:tab w:val="right" w:pos="9026" w:leader="dot"/>
            </w:tabs>
            <w:rPr/>
          </w:pPr>
          <w:hyperlink w:anchor="__RefHeading___Toc17285402_2142443653">
            <w:r>
              <w:rPr>
                <w:webHidden/>
                <w:rStyle w:val="IndexLink"/>
              </w:rPr>
              <w:t>176</w:t>
            </w:r>
            <w:r>
              <w:rPr>
                <w:rStyle w:val="IndexLink"/>
                <w:rtl w:val="true"/>
              </w:rPr>
              <w:t xml:space="preserve"> </w:t>
            </w:r>
            <w:r>
              <w:rPr>
                <w:rStyle w:val="IndexLink"/>
                <w:rtl w:val="true"/>
              </w:rPr>
              <w:t xml:space="preserve">الغضائري </w:t>
            </w:r>
            <w:r>
              <w:rPr>
                <w:rStyle w:val="IndexLink"/>
                <w:rtl w:val="true"/>
              </w:rPr>
              <w:t xml:space="preserve">(... - </w:t>
            </w:r>
            <w:r>
              <w:rPr>
                <w:rStyle w:val="IndexLink"/>
              </w:rPr>
              <w:t>411</w:t>
            </w:r>
            <w:r>
              <w:rPr>
                <w:rStyle w:val="IndexLink"/>
                <w:rtl w:val="true"/>
              </w:rPr>
              <w:t xml:space="preserve"> </w:t>
            </w:r>
            <w:r>
              <w:rPr>
                <w:rStyle w:val="IndexLink"/>
                <w:rtl w:val="true"/>
              </w:rPr>
              <w:t>ه‍</w:t>
            </w:r>
            <w:r>
              <w:rPr>
                <w:rStyle w:val="IndexLink"/>
                <w:rtl w:val="true"/>
              </w:rPr>
              <w:t>)</w:t>
              <w:tab/>
            </w:r>
            <w:r>
              <w:rPr>
                <w:rStyle w:val="IndexLink"/>
              </w:rPr>
              <w:t>212</w:t>
            </w:r>
          </w:hyperlink>
        </w:p>
        <w:p>
          <w:pPr>
            <w:pStyle w:val="Contents3"/>
            <w:tabs>
              <w:tab w:val="clear" w:pos="8459"/>
              <w:tab w:val="right" w:pos="9026" w:leader="dot"/>
            </w:tabs>
            <w:rPr/>
          </w:pPr>
          <w:hyperlink w:anchor="__RefHeading___Toc17285404_2142443653">
            <w:r>
              <w:rPr>
                <w:webHidden/>
                <w:rStyle w:val="IndexLink"/>
              </w:rPr>
              <w:t>177</w:t>
            </w:r>
            <w:r>
              <w:rPr>
                <w:rStyle w:val="IndexLink"/>
                <w:rtl w:val="true"/>
              </w:rPr>
              <w:t xml:space="preserve"> </w:t>
            </w:r>
            <w:r>
              <w:rPr>
                <w:rStyle w:val="IndexLink"/>
                <w:rtl w:val="true"/>
              </w:rPr>
              <w:t xml:space="preserve">المهدي لدين اللّه </w:t>
            </w:r>
            <w:r>
              <w:rPr>
                <w:rStyle w:val="IndexLink"/>
                <w:rtl w:val="true"/>
              </w:rPr>
              <w:t>(</w:t>
            </w:r>
            <w:r>
              <w:rPr>
                <w:rStyle w:val="IndexLink"/>
              </w:rPr>
              <w:t>376</w:t>
            </w:r>
            <w:r>
              <w:rPr>
                <w:rStyle w:val="IndexLink"/>
                <w:rtl w:val="true"/>
              </w:rPr>
              <w:t>-</w:t>
            </w:r>
            <w:r>
              <w:rPr>
                <w:rStyle w:val="IndexLink"/>
              </w:rPr>
              <w:t>404</w:t>
            </w:r>
            <w:r>
              <w:rPr>
                <w:rStyle w:val="IndexLink"/>
                <w:rtl w:val="true"/>
              </w:rPr>
              <w:t xml:space="preserve"> </w:t>
            </w:r>
            <w:r>
              <w:rPr>
                <w:rStyle w:val="IndexLink"/>
                <w:rtl w:val="true"/>
              </w:rPr>
              <w:t>ه‍</w:t>
            </w:r>
            <w:r>
              <w:rPr>
                <w:rStyle w:val="IndexLink"/>
                <w:rtl w:val="true"/>
              </w:rPr>
              <w:t>)</w:t>
              <w:tab/>
            </w:r>
            <w:r>
              <w:rPr>
                <w:rStyle w:val="IndexLink"/>
              </w:rPr>
              <w:t>213</w:t>
            </w:r>
          </w:hyperlink>
        </w:p>
        <w:p>
          <w:pPr>
            <w:pStyle w:val="Contents3"/>
            <w:tabs>
              <w:tab w:val="clear" w:pos="8459"/>
              <w:tab w:val="right" w:pos="9026" w:leader="dot"/>
            </w:tabs>
            <w:rPr/>
          </w:pPr>
          <w:hyperlink w:anchor="__RefHeading___Toc17285406_2142443653">
            <w:r>
              <w:rPr>
                <w:webHidden/>
                <w:rStyle w:val="IndexLink"/>
              </w:rPr>
              <w:t>178</w:t>
            </w:r>
            <w:r>
              <w:rPr>
                <w:rStyle w:val="IndexLink"/>
                <w:rtl w:val="true"/>
              </w:rPr>
              <w:t xml:space="preserve"> </w:t>
            </w:r>
            <w:r>
              <w:rPr>
                <w:rStyle w:val="IndexLink"/>
                <w:rtl w:val="true"/>
              </w:rPr>
              <w:t xml:space="preserve">الحمداني </w:t>
            </w:r>
            <w:r>
              <w:rPr>
                <w:rStyle w:val="IndexLink"/>
                <w:rtl w:val="true"/>
              </w:rPr>
              <w:t xml:space="preserve">(... - </w:t>
            </w:r>
            <w:r>
              <w:rPr>
                <w:rStyle w:val="IndexLink"/>
              </w:rPr>
              <w:t>498</w:t>
            </w:r>
            <w:r>
              <w:rPr>
                <w:rStyle w:val="IndexLink"/>
                <w:rtl w:val="true"/>
              </w:rPr>
              <w:t xml:space="preserve"> </w:t>
            </w:r>
            <w:r>
              <w:rPr>
                <w:rStyle w:val="IndexLink"/>
                <w:rtl w:val="true"/>
              </w:rPr>
              <w:t>ه‍</w:t>
            </w:r>
            <w:r>
              <w:rPr>
                <w:rStyle w:val="IndexLink"/>
                <w:rtl w:val="true"/>
              </w:rPr>
              <w:t>)</w:t>
              <w:tab/>
            </w:r>
            <w:r>
              <w:rPr>
                <w:rStyle w:val="IndexLink"/>
              </w:rPr>
              <w:t>215</w:t>
            </w:r>
          </w:hyperlink>
        </w:p>
        <w:p>
          <w:pPr>
            <w:pStyle w:val="Contents3"/>
            <w:tabs>
              <w:tab w:val="clear" w:pos="8459"/>
              <w:tab w:val="right" w:pos="9026" w:leader="dot"/>
            </w:tabs>
            <w:rPr/>
          </w:pPr>
          <w:hyperlink w:anchor="__RefHeading___Toc17285408_2142443653">
            <w:r>
              <w:rPr>
                <w:webHidden/>
                <w:rStyle w:val="IndexLink"/>
              </w:rPr>
              <w:t>179</w:t>
            </w:r>
            <w:r>
              <w:rPr>
                <w:rStyle w:val="IndexLink"/>
                <w:rtl w:val="true"/>
              </w:rPr>
              <w:t xml:space="preserve"> </w:t>
            </w:r>
            <w:r>
              <w:rPr>
                <w:rStyle w:val="IndexLink"/>
                <w:rtl w:val="true"/>
              </w:rPr>
              <w:t xml:space="preserve">سلاّر </w:t>
            </w:r>
            <w:r>
              <w:rPr>
                <w:rStyle w:val="IndexLink"/>
                <w:rtl w:val="true"/>
              </w:rPr>
              <w:t xml:space="preserve">(... - </w:t>
            </w:r>
            <w:r>
              <w:rPr>
                <w:rStyle w:val="IndexLink"/>
              </w:rPr>
              <w:t>448</w:t>
            </w:r>
            <w:r>
              <w:rPr>
                <w:rStyle w:val="IndexLink"/>
                <w:rtl w:val="true"/>
              </w:rPr>
              <w:t xml:space="preserve"> </w:t>
            </w:r>
            <w:r>
              <w:rPr>
                <w:rStyle w:val="IndexLink"/>
                <w:rtl w:val="true"/>
              </w:rPr>
              <w:t>ه‍</w:t>
            </w:r>
            <w:r>
              <w:rPr>
                <w:rStyle w:val="IndexLink"/>
                <w:rtl w:val="true"/>
              </w:rPr>
              <w:t>)</w:t>
              <w:tab/>
            </w:r>
            <w:r>
              <w:rPr>
                <w:rStyle w:val="IndexLink"/>
              </w:rPr>
              <w:t>217</w:t>
            </w:r>
          </w:hyperlink>
        </w:p>
        <w:p>
          <w:pPr>
            <w:pStyle w:val="Contents3"/>
            <w:tabs>
              <w:tab w:val="clear" w:pos="8459"/>
              <w:tab w:val="right" w:pos="9026" w:leader="dot"/>
            </w:tabs>
            <w:rPr/>
          </w:pPr>
          <w:hyperlink w:anchor="__RefHeading___Toc17285410_2142443653">
            <w:r>
              <w:rPr>
                <w:webHidden/>
                <w:rStyle w:val="IndexLink"/>
              </w:rPr>
              <w:t>180</w:t>
            </w:r>
            <w:r>
              <w:rPr>
                <w:rStyle w:val="IndexLink"/>
                <w:rtl w:val="true"/>
              </w:rPr>
              <w:t xml:space="preserve"> </w:t>
            </w:r>
            <w:r>
              <w:rPr>
                <w:rStyle w:val="IndexLink"/>
                <w:rtl w:val="true"/>
              </w:rPr>
              <w:t xml:space="preserve">الخليل بن ظفر </w:t>
            </w:r>
            <w:r>
              <w:rPr>
                <w:rStyle w:val="IndexLink"/>
                <w:rtl w:val="true"/>
              </w:rPr>
              <w:t xml:space="preserve">(... - </w:t>
            </w:r>
            <w:r>
              <w:rPr>
                <w:rStyle w:val="IndexLink"/>
                <w:rtl w:val="true"/>
              </w:rPr>
              <w:t xml:space="preserve">حدود </w:t>
            </w:r>
            <w:r>
              <w:rPr>
                <w:rStyle w:val="IndexLink"/>
              </w:rPr>
              <w:t>470</w:t>
            </w:r>
            <w:r>
              <w:rPr>
                <w:rStyle w:val="IndexLink"/>
                <w:rtl w:val="true"/>
              </w:rPr>
              <w:t xml:space="preserve"> </w:t>
            </w:r>
            <w:r>
              <w:rPr>
                <w:rStyle w:val="IndexLink"/>
                <w:rtl w:val="true"/>
              </w:rPr>
              <w:t>تخمينا</w:t>
            </w:r>
            <w:r>
              <w:rPr>
                <w:rStyle w:val="IndexLink"/>
                <w:rtl w:val="true"/>
              </w:rPr>
              <w:t>)</w:t>
              <w:tab/>
            </w:r>
            <w:r>
              <w:rPr>
                <w:rStyle w:val="IndexLink"/>
              </w:rPr>
              <w:t>219</w:t>
            </w:r>
          </w:hyperlink>
        </w:p>
        <w:p>
          <w:pPr>
            <w:pStyle w:val="Contents3"/>
            <w:tabs>
              <w:tab w:val="clear" w:pos="8459"/>
              <w:tab w:val="right" w:pos="9026" w:leader="dot"/>
            </w:tabs>
            <w:rPr/>
          </w:pPr>
          <w:hyperlink w:anchor="__RefHeading___Toc17285412_2142443653">
            <w:r>
              <w:rPr>
                <w:webHidden/>
                <w:rStyle w:val="IndexLink"/>
              </w:rPr>
              <w:t>181</w:t>
            </w:r>
            <w:r>
              <w:rPr>
                <w:rStyle w:val="IndexLink"/>
                <w:rtl w:val="true"/>
              </w:rPr>
              <w:t xml:space="preserve"> </w:t>
            </w:r>
            <w:r>
              <w:rPr>
                <w:rStyle w:val="IndexLink"/>
                <w:rtl w:val="true"/>
              </w:rPr>
              <w:t xml:space="preserve">أبو الفضل الشيعي </w:t>
            </w:r>
            <w:r>
              <w:rPr>
                <w:rStyle w:val="IndexLink"/>
                <w:rtl w:val="true"/>
              </w:rPr>
              <w:t xml:space="preserve">(... - </w:t>
            </w:r>
            <w:r>
              <w:rPr>
                <w:rStyle w:val="IndexLink"/>
                <w:rtl w:val="true"/>
              </w:rPr>
              <w:t xml:space="preserve">حيّا قبل </w:t>
            </w:r>
            <w:r>
              <w:rPr>
                <w:rStyle w:val="IndexLink"/>
              </w:rPr>
              <w:t>415</w:t>
            </w:r>
            <w:r>
              <w:rPr>
                <w:rStyle w:val="IndexLink"/>
                <w:rtl w:val="true"/>
              </w:rPr>
              <w:t xml:space="preserve"> </w:t>
            </w:r>
            <w:r>
              <w:rPr>
                <w:rStyle w:val="IndexLink"/>
                <w:rtl w:val="true"/>
              </w:rPr>
              <w:t>ه‍</w:t>
            </w:r>
            <w:r>
              <w:rPr>
                <w:rStyle w:val="IndexLink"/>
                <w:rtl w:val="true"/>
              </w:rPr>
              <w:t>)</w:t>
              <w:tab/>
            </w:r>
            <w:r>
              <w:rPr>
                <w:rStyle w:val="IndexLink"/>
              </w:rPr>
              <w:t>220</w:t>
            </w:r>
          </w:hyperlink>
        </w:p>
        <w:p>
          <w:pPr>
            <w:pStyle w:val="Contents3"/>
            <w:tabs>
              <w:tab w:val="clear" w:pos="8459"/>
              <w:tab w:val="right" w:pos="9026" w:leader="dot"/>
            </w:tabs>
            <w:rPr/>
          </w:pPr>
          <w:hyperlink w:anchor="__RefHeading___Toc17285414_2142443653">
            <w:r>
              <w:rPr>
                <w:webHidden/>
                <w:rStyle w:val="IndexLink"/>
              </w:rPr>
              <w:t>182</w:t>
            </w:r>
            <w:r>
              <w:rPr>
                <w:rStyle w:val="IndexLink"/>
                <w:rtl w:val="true"/>
              </w:rPr>
              <w:t xml:space="preserve"> </w:t>
            </w:r>
            <w:r>
              <w:rPr>
                <w:rStyle w:val="IndexLink"/>
                <w:rtl w:val="true"/>
              </w:rPr>
              <w:t xml:space="preserve">الخطيب البصري </w:t>
            </w:r>
            <w:r>
              <w:rPr>
                <w:rStyle w:val="IndexLink"/>
                <w:rtl w:val="true"/>
              </w:rPr>
              <w:t xml:space="preserve">(... - </w:t>
            </w:r>
            <w:r>
              <w:rPr>
                <w:rStyle w:val="IndexLink"/>
                <w:rtl w:val="true"/>
              </w:rPr>
              <w:t xml:space="preserve">بعد </w:t>
            </w:r>
            <w:r>
              <w:rPr>
                <w:rStyle w:val="IndexLink"/>
              </w:rPr>
              <w:t>450</w:t>
            </w:r>
            <w:r>
              <w:rPr>
                <w:rStyle w:val="IndexLink"/>
                <w:rtl w:val="true"/>
              </w:rPr>
              <w:t xml:space="preserve"> </w:t>
            </w:r>
            <w:r>
              <w:rPr>
                <w:rStyle w:val="IndexLink"/>
                <w:rtl w:val="true"/>
              </w:rPr>
              <w:t>ه‍ تقديرا</w:t>
            </w:r>
            <w:r>
              <w:rPr>
                <w:rStyle w:val="IndexLink"/>
                <w:rtl w:val="true"/>
              </w:rPr>
              <w:t>)</w:t>
              <w:tab/>
            </w:r>
            <w:r>
              <w:rPr>
                <w:rStyle w:val="IndexLink"/>
              </w:rPr>
              <w:t>221</w:t>
            </w:r>
          </w:hyperlink>
        </w:p>
        <w:p>
          <w:pPr>
            <w:pStyle w:val="Contents3"/>
            <w:tabs>
              <w:tab w:val="clear" w:pos="8459"/>
              <w:tab w:val="right" w:pos="9026" w:leader="dot"/>
            </w:tabs>
            <w:rPr/>
          </w:pPr>
          <w:hyperlink w:anchor="__RefHeading___Toc17285416_2142443653">
            <w:r>
              <w:rPr>
                <w:webHidden/>
                <w:rStyle w:val="IndexLink"/>
              </w:rPr>
              <w:t>183</w:t>
            </w:r>
            <w:r>
              <w:rPr>
                <w:rStyle w:val="IndexLink"/>
                <w:rtl w:val="true"/>
              </w:rPr>
              <w:t xml:space="preserve"> </w:t>
            </w:r>
            <w:r>
              <w:rPr>
                <w:rStyle w:val="IndexLink"/>
                <w:rtl w:val="true"/>
              </w:rPr>
              <w:t xml:space="preserve">أبو القاسم النيسابوري </w:t>
            </w:r>
            <w:r>
              <w:rPr>
                <w:rStyle w:val="IndexLink"/>
                <w:rtl w:val="true"/>
              </w:rPr>
              <w:t xml:space="preserve">(... - </w:t>
            </w:r>
            <w:r>
              <w:rPr>
                <w:rStyle w:val="IndexLink"/>
                <w:rtl w:val="true"/>
              </w:rPr>
              <w:t xml:space="preserve">حيا </w:t>
            </w:r>
            <w:r>
              <w:rPr>
                <w:rStyle w:val="IndexLink"/>
              </w:rPr>
              <w:t>444</w:t>
            </w:r>
            <w:r>
              <w:rPr>
                <w:rStyle w:val="IndexLink"/>
                <w:rtl w:val="true"/>
              </w:rPr>
              <w:t xml:space="preserve"> </w:t>
            </w:r>
            <w:r>
              <w:rPr>
                <w:rStyle w:val="IndexLink"/>
                <w:rtl w:val="true"/>
              </w:rPr>
              <w:t>ه‍</w:t>
            </w:r>
            <w:r>
              <w:rPr>
                <w:rStyle w:val="IndexLink"/>
                <w:rtl w:val="true"/>
              </w:rPr>
              <w:t>)</w:t>
              <w:tab/>
            </w:r>
            <w:r>
              <w:rPr>
                <w:rStyle w:val="IndexLink"/>
              </w:rPr>
              <w:t>222</w:t>
            </w:r>
          </w:hyperlink>
        </w:p>
        <w:p>
          <w:pPr>
            <w:pStyle w:val="Contents3"/>
            <w:tabs>
              <w:tab w:val="clear" w:pos="8459"/>
              <w:tab w:val="right" w:pos="9026" w:leader="dot"/>
            </w:tabs>
            <w:rPr/>
          </w:pPr>
          <w:hyperlink w:anchor="__RefHeading___Toc17285418_2142443653">
            <w:r>
              <w:rPr>
                <w:webHidden/>
                <w:rStyle w:val="IndexLink"/>
              </w:rPr>
              <w:t>184</w:t>
            </w:r>
            <w:r>
              <w:rPr>
                <w:rStyle w:val="IndexLink"/>
                <w:rtl w:val="true"/>
              </w:rPr>
              <w:t xml:space="preserve"> </w:t>
            </w:r>
            <w:r>
              <w:rPr>
                <w:rStyle w:val="IndexLink"/>
                <w:rtl w:val="true"/>
              </w:rPr>
              <w:t xml:space="preserve">عبد العزيز بن محمد </w:t>
            </w:r>
            <w:r>
              <w:rPr>
                <w:rStyle w:val="IndexLink"/>
                <w:rtl w:val="true"/>
              </w:rPr>
              <w:t>(</w:t>
            </w:r>
            <w:r>
              <w:rPr>
                <w:rStyle w:val="IndexLink"/>
              </w:rPr>
              <w:t>354</w:t>
            </w:r>
            <w:r>
              <w:rPr>
                <w:rStyle w:val="IndexLink"/>
                <w:rtl w:val="true"/>
              </w:rPr>
              <w:t>-</w:t>
            </w:r>
            <w:r>
              <w:rPr>
                <w:rStyle w:val="IndexLink"/>
              </w:rPr>
              <w:t>401</w:t>
            </w:r>
            <w:r>
              <w:rPr>
                <w:rStyle w:val="IndexLink"/>
                <w:rtl w:val="true"/>
              </w:rPr>
              <w:t xml:space="preserve"> </w:t>
            </w:r>
            <w:r>
              <w:rPr>
                <w:rStyle w:val="IndexLink"/>
                <w:rtl w:val="true"/>
              </w:rPr>
              <w:t>ه‍</w:t>
            </w:r>
            <w:r>
              <w:rPr>
                <w:rStyle w:val="IndexLink"/>
                <w:rtl w:val="true"/>
              </w:rPr>
              <w:t>)</w:t>
              <w:tab/>
            </w:r>
            <w:r>
              <w:rPr>
                <w:rStyle w:val="IndexLink"/>
              </w:rPr>
              <w:t>223</w:t>
            </w:r>
          </w:hyperlink>
        </w:p>
        <w:p>
          <w:pPr>
            <w:pStyle w:val="Contents3"/>
            <w:tabs>
              <w:tab w:val="clear" w:pos="8459"/>
              <w:tab w:val="right" w:pos="9026" w:leader="dot"/>
            </w:tabs>
            <w:rPr/>
          </w:pPr>
          <w:hyperlink w:anchor="__RefHeading___Toc17285420_2142443653">
            <w:r>
              <w:rPr>
                <w:webHidden/>
                <w:rStyle w:val="IndexLink"/>
              </w:rPr>
              <w:t>185</w:t>
            </w:r>
            <w:r>
              <w:rPr>
                <w:rStyle w:val="IndexLink"/>
                <w:rtl w:val="true"/>
              </w:rPr>
              <w:t xml:space="preserve"> </w:t>
            </w:r>
            <w:r>
              <w:rPr>
                <w:rStyle w:val="IndexLink"/>
                <w:rtl w:val="true"/>
              </w:rPr>
              <w:t xml:space="preserve">ابن البرّاج </w:t>
            </w:r>
            <w:r>
              <w:rPr>
                <w:rStyle w:val="IndexLink"/>
                <w:rtl w:val="true"/>
              </w:rPr>
              <w:t>(</w:t>
            </w:r>
            <w:r>
              <w:rPr>
                <w:rStyle w:val="IndexLink"/>
              </w:rPr>
              <w:t>400</w:t>
            </w:r>
            <w:r>
              <w:rPr>
                <w:rStyle w:val="IndexLink"/>
                <w:rtl w:val="true"/>
              </w:rPr>
              <w:t>-</w:t>
            </w:r>
            <w:r>
              <w:rPr>
                <w:rStyle w:val="IndexLink"/>
              </w:rPr>
              <w:t>481</w:t>
            </w:r>
            <w:r>
              <w:rPr>
                <w:rStyle w:val="IndexLink"/>
                <w:rtl w:val="true"/>
              </w:rPr>
              <w:t xml:space="preserve"> </w:t>
            </w:r>
            <w:r>
              <w:rPr>
                <w:rStyle w:val="IndexLink"/>
                <w:rtl w:val="true"/>
              </w:rPr>
              <w:t>ه‍</w:t>
            </w:r>
            <w:r>
              <w:rPr>
                <w:rStyle w:val="IndexLink"/>
                <w:rtl w:val="true"/>
              </w:rPr>
              <w:t>)</w:t>
              <w:tab/>
            </w:r>
            <w:r>
              <w:rPr>
                <w:rStyle w:val="IndexLink"/>
              </w:rPr>
              <w:t>224</w:t>
            </w:r>
          </w:hyperlink>
        </w:p>
        <w:p>
          <w:pPr>
            <w:pStyle w:val="Contents3"/>
            <w:tabs>
              <w:tab w:val="clear" w:pos="8459"/>
              <w:tab w:val="right" w:pos="9026" w:leader="dot"/>
            </w:tabs>
            <w:rPr/>
          </w:pPr>
          <w:hyperlink w:anchor="__RefHeading___Toc17285422_2142443653">
            <w:r>
              <w:rPr>
                <w:webHidden/>
                <w:rStyle w:val="IndexLink"/>
              </w:rPr>
              <w:t>186</w:t>
            </w:r>
            <w:r>
              <w:rPr>
                <w:rStyle w:val="IndexLink"/>
                <w:rtl w:val="true"/>
              </w:rPr>
              <w:t xml:space="preserve"> </w:t>
            </w:r>
            <w:r>
              <w:rPr>
                <w:rStyle w:val="IndexLink"/>
                <w:rtl w:val="true"/>
              </w:rPr>
              <w:t xml:space="preserve">السّعدآبادي </w:t>
            </w:r>
            <w:r>
              <w:rPr>
                <w:rStyle w:val="IndexLink"/>
                <w:rtl w:val="true"/>
              </w:rPr>
              <w:t xml:space="preserve">(... - </w:t>
            </w:r>
            <w:r>
              <w:rPr>
                <w:rStyle w:val="IndexLink"/>
                <w:rtl w:val="true"/>
              </w:rPr>
              <w:t xml:space="preserve">حيّا </w:t>
            </w:r>
            <w:r>
              <w:rPr>
                <w:rStyle w:val="IndexLink"/>
              </w:rPr>
              <w:t>433</w:t>
            </w:r>
            <w:r>
              <w:rPr>
                <w:rStyle w:val="IndexLink"/>
                <w:rtl w:val="true"/>
              </w:rPr>
              <w:t xml:space="preserve"> </w:t>
            </w:r>
            <w:r>
              <w:rPr>
                <w:rStyle w:val="IndexLink"/>
                <w:rtl w:val="true"/>
              </w:rPr>
              <w:t>ه‍</w:t>
            </w:r>
            <w:r>
              <w:rPr>
                <w:rStyle w:val="IndexLink"/>
                <w:rtl w:val="true"/>
              </w:rPr>
              <w:t>)</w:t>
              <w:tab/>
            </w:r>
            <w:r>
              <w:rPr>
                <w:rStyle w:val="IndexLink"/>
              </w:rPr>
              <w:t>226</w:t>
            </w:r>
          </w:hyperlink>
        </w:p>
        <w:p>
          <w:pPr>
            <w:pStyle w:val="Contents3"/>
            <w:tabs>
              <w:tab w:val="clear" w:pos="8459"/>
              <w:tab w:val="right" w:pos="9026" w:leader="dot"/>
            </w:tabs>
            <w:rPr/>
          </w:pPr>
          <w:hyperlink w:anchor="__RefHeading___Toc17285424_2142443653">
            <w:r>
              <w:rPr>
                <w:webHidden/>
                <w:rStyle w:val="IndexLink"/>
              </w:rPr>
              <w:t>187</w:t>
            </w:r>
            <w:r>
              <w:rPr>
                <w:rStyle w:val="IndexLink"/>
                <w:rtl w:val="true"/>
              </w:rPr>
              <w:t xml:space="preserve"> </w:t>
            </w:r>
            <w:r>
              <w:rPr>
                <w:rStyle w:val="IndexLink"/>
                <w:rtl w:val="true"/>
              </w:rPr>
              <w:t xml:space="preserve">الشريف المرتضى </w:t>
            </w:r>
            <w:r>
              <w:rPr>
                <w:rStyle w:val="IndexLink"/>
                <w:rtl w:val="true"/>
              </w:rPr>
              <w:t>(</w:t>
            </w:r>
            <w:r>
              <w:rPr>
                <w:rStyle w:val="IndexLink"/>
              </w:rPr>
              <w:t>355</w:t>
            </w:r>
            <w:r>
              <w:rPr>
                <w:rStyle w:val="IndexLink"/>
                <w:rtl w:val="true"/>
              </w:rPr>
              <w:t>-</w:t>
            </w:r>
            <w:r>
              <w:rPr>
                <w:rStyle w:val="IndexLink"/>
              </w:rPr>
              <w:t>436</w:t>
            </w:r>
            <w:r>
              <w:rPr>
                <w:rStyle w:val="IndexLink"/>
                <w:rtl w:val="true"/>
              </w:rPr>
              <w:t xml:space="preserve"> </w:t>
            </w:r>
            <w:r>
              <w:rPr>
                <w:rStyle w:val="IndexLink"/>
                <w:rtl w:val="true"/>
              </w:rPr>
              <w:t>ه‍</w:t>
            </w:r>
            <w:r>
              <w:rPr>
                <w:rStyle w:val="IndexLink"/>
                <w:rtl w:val="true"/>
              </w:rPr>
              <w:t>)</w:t>
              <w:tab/>
            </w:r>
            <w:r>
              <w:rPr>
                <w:rStyle w:val="IndexLink"/>
              </w:rPr>
              <w:t>228</w:t>
            </w:r>
          </w:hyperlink>
        </w:p>
        <w:p>
          <w:pPr>
            <w:pStyle w:val="Contents3"/>
            <w:tabs>
              <w:tab w:val="clear" w:pos="8459"/>
              <w:tab w:val="right" w:pos="9026" w:leader="dot"/>
            </w:tabs>
            <w:rPr/>
          </w:pPr>
          <w:hyperlink w:anchor="__RefHeading___Toc17285426_2142443653">
            <w:r>
              <w:rPr>
                <w:webHidden/>
                <w:rStyle w:val="IndexLink"/>
              </w:rPr>
              <w:t>188</w:t>
            </w:r>
            <w:r>
              <w:rPr>
                <w:rStyle w:val="IndexLink"/>
                <w:rtl w:val="true"/>
              </w:rPr>
              <w:t xml:space="preserve"> </w:t>
            </w:r>
            <w:r>
              <w:rPr>
                <w:rStyle w:val="IndexLink"/>
                <w:rtl w:val="true"/>
              </w:rPr>
              <w:t xml:space="preserve">الخزّاز </w:t>
            </w:r>
            <w:r>
              <w:rPr>
                <w:rStyle w:val="IndexLink"/>
                <w:rtl w:val="true"/>
              </w:rPr>
              <w:t xml:space="preserve">(... - </w:t>
            </w:r>
            <w:r>
              <w:rPr>
                <w:rStyle w:val="IndexLink"/>
                <w:rtl w:val="true"/>
              </w:rPr>
              <w:t xml:space="preserve">قبل </w:t>
            </w:r>
            <w:r>
              <w:rPr>
                <w:rStyle w:val="IndexLink"/>
              </w:rPr>
              <w:t>420</w:t>
            </w:r>
            <w:r>
              <w:rPr>
                <w:rStyle w:val="IndexLink"/>
                <w:rtl w:val="true"/>
              </w:rPr>
              <w:t xml:space="preserve"> </w:t>
            </w:r>
            <w:r>
              <w:rPr>
                <w:rStyle w:val="IndexLink"/>
                <w:rtl w:val="true"/>
              </w:rPr>
              <w:t>ه‍ تقديرا</w:t>
            </w:r>
            <w:r>
              <w:rPr>
                <w:rStyle w:val="IndexLink"/>
                <w:rtl w:val="true"/>
              </w:rPr>
              <w:t>)</w:t>
              <w:tab/>
            </w:r>
            <w:r>
              <w:rPr>
                <w:rStyle w:val="IndexLink"/>
              </w:rPr>
              <w:t>233</w:t>
            </w:r>
          </w:hyperlink>
        </w:p>
        <w:p>
          <w:pPr>
            <w:pStyle w:val="Contents3"/>
            <w:tabs>
              <w:tab w:val="clear" w:pos="8459"/>
              <w:tab w:val="right" w:pos="9026" w:leader="dot"/>
            </w:tabs>
            <w:rPr/>
          </w:pPr>
          <w:hyperlink w:anchor="__RefHeading___Toc17285428_2142443653">
            <w:r>
              <w:rPr>
                <w:webHidden/>
                <w:rStyle w:val="IndexLink"/>
              </w:rPr>
              <w:t>189</w:t>
            </w:r>
            <w:r>
              <w:rPr>
                <w:rStyle w:val="IndexLink"/>
                <w:rtl w:val="true"/>
              </w:rPr>
              <w:t xml:space="preserve"> </w:t>
            </w:r>
            <w:r>
              <w:rPr>
                <w:rStyle w:val="IndexLink"/>
                <w:rtl w:val="true"/>
              </w:rPr>
              <w:t xml:space="preserve">الحاكم الجشمي </w:t>
            </w:r>
            <w:r>
              <w:rPr>
                <w:rStyle w:val="IndexLink"/>
                <w:rtl w:val="true"/>
              </w:rPr>
              <w:t>(</w:t>
            </w:r>
            <w:r>
              <w:rPr>
                <w:rStyle w:val="IndexLink"/>
              </w:rPr>
              <w:t>413</w:t>
            </w:r>
            <w:r>
              <w:rPr>
                <w:rStyle w:val="IndexLink"/>
                <w:rtl w:val="true"/>
              </w:rPr>
              <w:t>-</w:t>
            </w:r>
            <w:r>
              <w:rPr>
                <w:rStyle w:val="IndexLink"/>
              </w:rPr>
              <w:t>494</w:t>
            </w:r>
            <w:r>
              <w:rPr>
                <w:rStyle w:val="IndexLink"/>
                <w:rtl w:val="true"/>
              </w:rPr>
              <w:t xml:space="preserve"> </w:t>
            </w:r>
            <w:r>
              <w:rPr>
                <w:rStyle w:val="IndexLink"/>
                <w:rtl w:val="true"/>
              </w:rPr>
              <w:t>ه‍</w:t>
            </w:r>
            <w:r>
              <w:rPr>
                <w:rStyle w:val="IndexLink"/>
                <w:rtl w:val="true"/>
              </w:rPr>
              <w:t>)</w:t>
              <w:tab/>
            </w:r>
            <w:r>
              <w:rPr>
                <w:rStyle w:val="IndexLink"/>
              </w:rPr>
              <w:t>235</w:t>
            </w:r>
          </w:hyperlink>
        </w:p>
        <w:p>
          <w:pPr>
            <w:pStyle w:val="Contents3"/>
            <w:tabs>
              <w:tab w:val="clear" w:pos="8459"/>
              <w:tab w:val="right" w:pos="9026" w:leader="dot"/>
            </w:tabs>
            <w:rPr/>
          </w:pPr>
          <w:hyperlink w:anchor="__RefHeading___Toc17285430_2142443653">
            <w:r>
              <w:rPr>
                <w:webHidden/>
                <w:rStyle w:val="IndexLink"/>
              </w:rPr>
              <w:t>190</w:t>
            </w:r>
            <w:r>
              <w:rPr>
                <w:rStyle w:val="IndexLink"/>
                <w:rtl w:val="true"/>
              </w:rPr>
              <w:t xml:space="preserve"> </w:t>
            </w:r>
            <w:r>
              <w:rPr>
                <w:rStyle w:val="IndexLink"/>
                <w:rtl w:val="true"/>
              </w:rPr>
              <w:t xml:space="preserve">أبو سعيد النيسابوري </w:t>
            </w:r>
            <w:r>
              <w:rPr>
                <w:rStyle w:val="IndexLink"/>
                <w:rtl w:val="true"/>
              </w:rPr>
              <w:t xml:space="preserve">(... - </w:t>
            </w:r>
            <w:r>
              <w:rPr>
                <w:rStyle w:val="IndexLink"/>
                <w:rtl w:val="true"/>
              </w:rPr>
              <w:t xml:space="preserve">بعد </w:t>
            </w:r>
            <w:r>
              <w:rPr>
                <w:rStyle w:val="IndexLink"/>
              </w:rPr>
              <w:t>470</w:t>
            </w:r>
            <w:r>
              <w:rPr>
                <w:rStyle w:val="IndexLink"/>
                <w:rtl w:val="true"/>
              </w:rPr>
              <w:t xml:space="preserve"> </w:t>
            </w:r>
            <w:r>
              <w:rPr>
                <w:rStyle w:val="IndexLink"/>
                <w:rtl w:val="true"/>
              </w:rPr>
              <w:t>ه‍ تقديرا</w:t>
            </w:r>
            <w:r>
              <w:rPr>
                <w:rStyle w:val="IndexLink"/>
                <w:rtl w:val="true"/>
              </w:rPr>
              <w:tab/>
            </w:r>
            <w:r>
              <w:rPr>
                <w:rStyle w:val="IndexLink"/>
              </w:rPr>
              <w:t>236</w:t>
            </w:r>
          </w:hyperlink>
        </w:p>
        <w:p>
          <w:pPr>
            <w:pStyle w:val="Contents3"/>
            <w:tabs>
              <w:tab w:val="clear" w:pos="8459"/>
              <w:tab w:val="right" w:pos="9026" w:leader="dot"/>
            </w:tabs>
            <w:rPr/>
          </w:pPr>
          <w:hyperlink w:anchor="__RefHeading___Toc17285432_2142443653">
            <w:r>
              <w:rPr>
                <w:webHidden/>
                <w:rStyle w:val="IndexLink"/>
              </w:rPr>
              <w:t>191</w:t>
            </w:r>
            <w:r>
              <w:rPr>
                <w:rStyle w:val="IndexLink"/>
                <w:rtl w:val="true"/>
              </w:rPr>
              <w:t xml:space="preserve"> </w:t>
            </w:r>
            <w:r>
              <w:rPr>
                <w:rStyle w:val="IndexLink"/>
                <w:rtl w:val="true"/>
              </w:rPr>
              <w:t xml:space="preserve">أبو يعلى الجعفري </w:t>
            </w:r>
            <w:r>
              <w:rPr>
                <w:rStyle w:val="IndexLink"/>
                <w:rtl w:val="true"/>
              </w:rPr>
              <w:t xml:space="preserve">(... - </w:t>
            </w:r>
            <w:r>
              <w:rPr>
                <w:rStyle w:val="IndexLink"/>
              </w:rPr>
              <w:t>463</w:t>
            </w:r>
            <w:r>
              <w:rPr>
                <w:rStyle w:val="IndexLink"/>
                <w:rtl w:val="true"/>
              </w:rPr>
              <w:t xml:space="preserve"> </w:t>
            </w:r>
            <w:r>
              <w:rPr>
                <w:rStyle w:val="IndexLink"/>
                <w:rtl w:val="true"/>
              </w:rPr>
              <w:t>ه‍</w:t>
            </w:r>
            <w:r>
              <w:rPr>
                <w:rStyle w:val="IndexLink"/>
                <w:rtl w:val="true"/>
              </w:rPr>
              <w:t>)</w:t>
              <w:tab/>
            </w:r>
            <w:r>
              <w:rPr>
                <w:rStyle w:val="IndexLink"/>
              </w:rPr>
              <w:t>238</w:t>
            </w:r>
          </w:hyperlink>
        </w:p>
        <w:p>
          <w:pPr>
            <w:pStyle w:val="Contents3"/>
            <w:tabs>
              <w:tab w:val="clear" w:pos="8459"/>
              <w:tab w:val="right" w:pos="9026" w:leader="dot"/>
            </w:tabs>
            <w:rPr/>
          </w:pPr>
          <w:hyperlink w:anchor="__RefHeading___Toc17285434_2142443653">
            <w:r>
              <w:rPr>
                <w:webHidden/>
                <w:rStyle w:val="IndexLink"/>
              </w:rPr>
              <w:t>192</w:t>
            </w:r>
            <w:r>
              <w:rPr>
                <w:rStyle w:val="IndexLink"/>
                <w:rtl w:val="true"/>
              </w:rPr>
              <w:t xml:space="preserve"> </w:t>
            </w:r>
            <w:r>
              <w:rPr>
                <w:rStyle w:val="IndexLink"/>
                <w:rtl w:val="true"/>
              </w:rPr>
              <w:t xml:space="preserve">الشيخ الطوسي </w:t>
            </w:r>
            <w:r>
              <w:rPr>
                <w:rStyle w:val="IndexLink"/>
                <w:rtl w:val="true"/>
              </w:rPr>
              <w:t>(</w:t>
            </w:r>
            <w:r>
              <w:rPr>
                <w:rStyle w:val="IndexLink"/>
              </w:rPr>
              <w:t>385</w:t>
            </w:r>
            <w:r>
              <w:rPr>
                <w:rStyle w:val="IndexLink"/>
                <w:rtl w:val="true"/>
              </w:rPr>
              <w:t>-</w:t>
            </w:r>
            <w:r>
              <w:rPr>
                <w:rStyle w:val="IndexLink"/>
              </w:rPr>
              <w:t>460</w:t>
            </w:r>
            <w:r>
              <w:rPr>
                <w:rStyle w:val="IndexLink"/>
                <w:rtl w:val="true"/>
              </w:rPr>
              <w:t xml:space="preserve"> </w:t>
            </w:r>
            <w:r>
              <w:rPr>
                <w:rStyle w:val="IndexLink"/>
                <w:rtl w:val="true"/>
              </w:rPr>
              <w:t>ه‍</w:t>
            </w:r>
            <w:r>
              <w:rPr>
                <w:rStyle w:val="IndexLink"/>
                <w:rtl w:val="true"/>
              </w:rPr>
              <w:t>)</w:t>
              <w:tab/>
            </w:r>
            <w:r>
              <w:rPr>
                <w:rStyle w:val="IndexLink"/>
              </w:rPr>
              <w:t>240</w:t>
            </w:r>
          </w:hyperlink>
        </w:p>
        <w:p>
          <w:pPr>
            <w:pStyle w:val="Contents3"/>
            <w:tabs>
              <w:tab w:val="clear" w:pos="8459"/>
              <w:tab w:val="right" w:pos="9026" w:leader="dot"/>
            </w:tabs>
            <w:rPr/>
          </w:pPr>
          <w:hyperlink w:anchor="__RefHeading___Toc17285436_2142443653">
            <w:r>
              <w:rPr>
                <w:webHidden/>
                <w:rStyle w:val="IndexLink"/>
              </w:rPr>
              <w:t>193</w:t>
            </w:r>
            <w:r>
              <w:rPr>
                <w:rStyle w:val="IndexLink"/>
                <w:rtl w:val="true"/>
              </w:rPr>
              <w:t xml:space="preserve"> </w:t>
            </w:r>
            <w:r>
              <w:rPr>
                <w:rStyle w:val="IndexLink"/>
                <w:rtl w:val="true"/>
              </w:rPr>
              <w:t xml:space="preserve">الشّريف الرّضيّ </w:t>
            </w:r>
            <w:r>
              <w:rPr>
                <w:rStyle w:val="IndexLink"/>
                <w:rtl w:val="true"/>
              </w:rPr>
              <w:t>(</w:t>
            </w:r>
            <w:r>
              <w:rPr>
                <w:rStyle w:val="IndexLink"/>
              </w:rPr>
              <w:t>359</w:t>
            </w:r>
            <w:r>
              <w:rPr>
                <w:rStyle w:val="IndexLink"/>
                <w:rtl w:val="true"/>
              </w:rPr>
              <w:t>-</w:t>
            </w:r>
            <w:r>
              <w:rPr>
                <w:rStyle w:val="IndexLink"/>
              </w:rPr>
              <w:t>406</w:t>
            </w:r>
            <w:r>
              <w:rPr>
                <w:rStyle w:val="IndexLink"/>
                <w:rtl w:val="true"/>
              </w:rPr>
              <w:t xml:space="preserve"> </w:t>
            </w:r>
            <w:r>
              <w:rPr>
                <w:rStyle w:val="IndexLink"/>
                <w:rtl w:val="true"/>
              </w:rPr>
              <w:t>ه‍</w:t>
            </w:r>
            <w:r>
              <w:rPr>
                <w:rStyle w:val="IndexLink"/>
                <w:rtl w:val="true"/>
              </w:rPr>
              <w:t>)</w:t>
              <w:tab/>
            </w:r>
            <w:r>
              <w:rPr>
                <w:rStyle w:val="IndexLink"/>
              </w:rPr>
              <w:t>244</w:t>
            </w:r>
          </w:hyperlink>
        </w:p>
        <w:p>
          <w:pPr>
            <w:pStyle w:val="Contents3"/>
            <w:tabs>
              <w:tab w:val="clear" w:pos="8459"/>
              <w:tab w:val="right" w:pos="9026" w:leader="dot"/>
            </w:tabs>
            <w:rPr/>
          </w:pPr>
          <w:hyperlink w:anchor="__RefHeading___Toc17285438_2142443653">
            <w:r>
              <w:rPr>
                <w:webHidden/>
                <w:rStyle w:val="IndexLink"/>
              </w:rPr>
              <w:t>194</w:t>
            </w:r>
            <w:r>
              <w:rPr>
                <w:rStyle w:val="IndexLink"/>
                <w:rtl w:val="true"/>
              </w:rPr>
              <w:t xml:space="preserve"> </w:t>
            </w:r>
            <w:r>
              <w:rPr>
                <w:rStyle w:val="IndexLink"/>
                <w:rtl w:val="true"/>
              </w:rPr>
              <w:t xml:space="preserve">التّبّان </w:t>
            </w:r>
            <w:r>
              <w:rPr>
                <w:rStyle w:val="IndexLink"/>
                <w:rtl w:val="true"/>
              </w:rPr>
              <w:t xml:space="preserve">(... - </w:t>
            </w:r>
            <w:r>
              <w:rPr>
                <w:rStyle w:val="IndexLink"/>
              </w:rPr>
              <w:t>419</w:t>
            </w:r>
            <w:r>
              <w:rPr>
                <w:rStyle w:val="IndexLink"/>
                <w:rtl w:val="true"/>
              </w:rPr>
              <w:t xml:space="preserve"> </w:t>
            </w:r>
            <w:r>
              <w:rPr>
                <w:rStyle w:val="IndexLink"/>
                <w:rtl w:val="true"/>
              </w:rPr>
              <w:t>ه‍</w:t>
            </w:r>
            <w:r>
              <w:rPr>
                <w:rStyle w:val="IndexLink"/>
                <w:rtl w:val="true"/>
              </w:rPr>
              <w:t>)</w:t>
              <w:tab/>
            </w:r>
            <w:r>
              <w:rPr>
                <w:rStyle w:val="IndexLink"/>
              </w:rPr>
              <w:t>248</w:t>
            </w:r>
          </w:hyperlink>
        </w:p>
        <w:p>
          <w:pPr>
            <w:pStyle w:val="Contents3"/>
            <w:tabs>
              <w:tab w:val="clear" w:pos="8459"/>
              <w:tab w:val="right" w:pos="9026" w:leader="dot"/>
            </w:tabs>
            <w:rPr/>
          </w:pPr>
          <w:hyperlink w:anchor="__RefHeading___Toc17285440_2142443653">
            <w:r>
              <w:rPr>
                <w:webHidden/>
                <w:rStyle w:val="IndexLink"/>
              </w:rPr>
              <w:t>195</w:t>
            </w:r>
            <w:r>
              <w:rPr>
                <w:rStyle w:val="IndexLink"/>
                <w:rtl w:val="true"/>
              </w:rPr>
              <w:t xml:space="preserve"> </w:t>
            </w:r>
            <w:r>
              <w:rPr>
                <w:rStyle w:val="IndexLink"/>
                <w:rtl w:val="true"/>
              </w:rPr>
              <w:t xml:space="preserve">الصّوري </w:t>
            </w:r>
            <w:r>
              <w:rPr>
                <w:rStyle w:val="IndexLink"/>
                <w:rtl w:val="true"/>
              </w:rPr>
              <w:t>(</w:t>
            </w:r>
            <w:r>
              <w:rPr>
                <w:rStyle w:val="IndexLink"/>
              </w:rPr>
              <w:t>417</w:t>
            </w:r>
            <w:r>
              <w:rPr>
                <w:rStyle w:val="IndexLink"/>
                <w:rtl w:val="true"/>
              </w:rPr>
              <w:t>-</w:t>
            </w:r>
            <w:r>
              <w:rPr>
                <w:rStyle w:val="IndexLink"/>
              </w:rPr>
              <w:t>490</w:t>
            </w:r>
            <w:r>
              <w:rPr>
                <w:rStyle w:val="IndexLink"/>
                <w:rtl w:val="true"/>
              </w:rPr>
              <w:t xml:space="preserve"> </w:t>
            </w:r>
            <w:r>
              <w:rPr>
                <w:rStyle w:val="IndexLink"/>
                <w:rtl w:val="true"/>
              </w:rPr>
              <w:t>ه‍</w:t>
            </w:r>
            <w:r>
              <w:rPr>
                <w:rStyle w:val="IndexLink"/>
                <w:rtl w:val="true"/>
              </w:rPr>
              <w:t>)</w:t>
              <w:tab/>
            </w:r>
            <w:r>
              <w:rPr>
                <w:rStyle w:val="IndexLink"/>
              </w:rPr>
              <w:t>249</w:t>
            </w:r>
          </w:hyperlink>
        </w:p>
        <w:p>
          <w:pPr>
            <w:pStyle w:val="Contents3"/>
            <w:tabs>
              <w:tab w:val="clear" w:pos="8459"/>
              <w:tab w:val="right" w:pos="9026" w:leader="dot"/>
            </w:tabs>
            <w:rPr/>
          </w:pPr>
          <w:hyperlink w:anchor="__RefHeading___Toc17285442_2142443653">
            <w:r>
              <w:rPr>
                <w:webHidden/>
                <w:rStyle w:val="IndexLink"/>
              </w:rPr>
              <w:t>196</w:t>
            </w:r>
            <w:r>
              <w:rPr>
                <w:rStyle w:val="IndexLink"/>
                <w:rtl w:val="true"/>
              </w:rPr>
              <w:t xml:space="preserve"> </w:t>
            </w:r>
            <w:r>
              <w:rPr>
                <w:rStyle w:val="IndexLink"/>
                <w:rtl w:val="true"/>
              </w:rPr>
              <w:t xml:space="preserve">الكراجكي </w:t>
            </w:r>
            <w:r>
              <w:rPr>
                <w:rStyle w:val="IndexLink"/>
                <w:rtl w:val="true"/>
              </w:rPr>
              <w:t xml:space="preserve">(... - </w:t>
            </w:r>
            <w:r>
              <w:rPr>
                <w:rStyle w:val="IndexLink"/>
              </w:rPr>
              <w:t>449</w:t>
            </w:r>
            <w:r>
              <w:rPr>
                <w:rStyle w:val="IndexLink"/>
                <w:rtl w:val="true"/>
              </w:rPr>
              <w:t xml:space="preserve"> </w:t>
            </w:r>
            <w:r>
              <w:rPr>
                <w:rStyle w:val="IndexLink"/>
                <w:rtl w:val="true"/>
              </w:rPr>
              <w:t>ه‍</w:t>
            </w:r>
            <w:r>
              <w:rPr>
                <w:rStyle w:val="IndexLink"/>
                <w:rtl w:val="true"/>
              </w:rPr>
              <w:t>)</w:t>
              <w:tab/>
            </w:r>
            <w:r>
              <w:rPr>
                <w:rStyle w:val="IndexLink"/>
              </w:rPr>
              <w:t>251</w:t>
            </w:r>
          </w:hyperlink>
        </w:p>
        <w:p>
          <w:pPr>
            <w:pStyle w:val="Contents3"/>
            <w:tabs>
              <w:tab w:val="clear" w:pos="8459"/>
              <w:tab w:val="right" w:pos="9026" w:leader="dot"/>
            </w:tabs>
            <w:rPr/>
          </w:pPr>
          <w:hyperlink w:anchor="__RefHeading___Toc17285444_2142443653">
            <w:r>
              <w:rPr>
                <w:webHidden/>
                <w:rStyle w:val="IndexLink"/>
              </w:rPr>
              <w:t>197</w:t>
            </w:r>
            <w:r>
              <w:rPr>
                <w:rStyle w:val="IndexLink"/>
                <w:rtl w:val="true"/>
              </w:rPr>
              <w:t xml:space="preserve"> </w:t>
            </w:r>
            <w:r>
              <w:rPr>
                <w:rStyle w:val="IndexLink"/>
                <w:rtl w:val="true"/>
              </w:rPr>
              <w:t xml:space="preserve">المركب </w:t>
            </w:r>
            <w:r>
              <w:rPr>
                <w:rStyle w:val="IndexLink"/>
                <w:rtl w:val="true"/>
              </w:rPr>
              <w:t xml:space="preserve">(.. - </w:t>
            </w:r>
            <w:r>
              <w:rPr>
                <w:rStyle w:val="IndexLink"/>
                <w:rtl w:val="true"/>
              </w:rPr>
              <w:t xml:space="preserve">كان حيا نحو </w:t>
            </w:r>
            <w:r>
              <w:rPr>
                <w:rStyle w:val="IndexLink"/>
              </w:rPr>
              <w:t>470</w:t>
            </w:r>
            <w:r>
              <w:rPr>
                <w:rStyle w:val="IndexLink"/>
                <w:rtl w:val="true"/>
              </w:rPr>
              <w:t xml:space="preserve"> </w:t>
            </w:r>
            <w:r>
              <w:rPr>
                <w:rStyle w:val="IndexLink"/>
                <w:rtl w:val="true"/>
              </w:rPr>
              <w:t>ه‍ تقديرا</w:t>
            </w:r>
            <w:r>
              <w:rPr>
                <w:rStyle w:val="IndexLink"/>
                <w:rtl w:val="true"/>
              </w:rPr>
              <w:t>)</w:t>
              <w:tab/>
            </w:r>
            <w:r>
              <w:rPr>
                <w:rStyle w:val="IndexLink"/>
              </w:rPr>
              <w:t>254</w:t>
            </w:r>
          </w:hyperlink>
        </w:p>
        <w:p>
          <w:pPr>
            <w:pStyle w:val="Contents3"/>
            <w:tabs>
              <w:tab w:val="clear" w:pos="8459"/>
              <w:tab w:val="right" w:pos="9026" w:leader="dot"/>
            </w:tabs>
            <w:rPr/>
          </w:pPr>
          <w:hyperlink w:anchor="__RefHeading___Toc17285446_2142443653">
            <w:r>
              <w:rPr>
                <w:webHidden/>
                <w:rStyle w:val="IndexLink"/>
              </w:rPr>
              <w:t>198</w:t>
            </w:r>
            <w:r>
              <w:rPr>
                <w:rStyle w:val="IndexLink"/>
                <w:rtl w:val="true"/>
              </w:rPr>
              <w:t xml:space="preserve"> </w:t>
            </w:r>
            <w:r>
              <w:rPr>
                <w:rStyle w:val="IndexLink"/>
                <w:rtl w:val="true"/>
              </w:rPr>
              <w:t xml:space="preserve">البصروي </w:t>
            </w:r>
            <w:r>
              <w:rPr>
                <w:rStyle w:val="IndexLink"/>
                <w:rtl w:val="true"/>
              </w:rPr>
              <w:t xml:space="preserve">(... - </w:t>
            </w:r>
            <w:r>
              <w:rPr>
                <w:rStyle w:val="IndexLink"/>
              </w:rPr>
              <w:t>443</w:t>
            </w:r>
            <w:r>
              <w:rPr>
                <w:rStyle w:val="IndexLink"/>
                <w:rtl w:val="true"/>
              </w:rPr>
              <w:t xml:space="preserve"> </w:t>
            </w:r>
            <w:r>
              <w:rPr>
                <w:rStyle w:val="IndexLink"/>
                <w:rtl w:val="true"/>
              </w:rPr>
              <w:t>ه‍</w:t>
            </w:r>
            <w:r>
              <w:rPr>
                <w:rStyle w:val="IndexLink"/>
                <w:rtl w:val="true"/>
              </w:rPr>
              <w:t>)</w:t>
              <w:tab/>
            </w:r>
            <w:r>
              <w:rPr>
                <w:rStyle w:val="IndexLink"/>
              </w:rPr>
              <w:t>255</w:t>
            </w:r>
          </w:hyperlink>
        </w:p>
        <w:p>
          <w:pPr>
            <w:pStyle w:val="Contents3"/>
            <w:tabs>
              <w:tab w:val="clear" w:pos="8459"/>
              <w:tab w:val="right" w:pos="9026" w:leader="dot"/>
            </w:tabs>
            <w:rPr/>
          </w:pPr>
          <w:hyperlink w:anchor="__RefHeading___Toc17285448_2142443653">
            <w:r>
              <w:rPr>
                <w:webHidden/>
                <w:rStyle w:val="IndexLink"/>
              </w:rPr>
              <w:t>199</w:t>
            </w:r>
            <w:r>
              <w:rPr>
                <w:rStyle w:val="IndexLink"/>
                <w:rtl w:val="true"/>
              </w:rPr>
              <w:t xml:space="preserve"> </w:t>
            </w:r>
            <w:r>
              <w:rPr>
                <w:rStyle w:val="IndexLink"/>
                <w:rtl w:val="true"/>
              </w:rPr>
              <w:t xml:space="preserve">الشيخ المفيد </w:t>
            </w:r>
            <w:r>
              <w:rPr>
                <w:rStyle w:val="IndexLink"/>
                <w:rtl w:val="true"/>
              </w:rPr>
              <w:t>(</w:t>
            </w:r>
            <w:r>
              <w:rPr>
                <w:rStyle w:val="IndexLink"/>
              </w:rPr>
              <w:t>336</w:t>
            </w:r>
            <w:r>
              <w:rPr>
                <w:rStyle w:val="IndexLink"/>
                <w:rtl w:val="true"/>
              </w:rPr>
              <w:t>-</w:t>
            </w:r>
            <w:r>
              <w:rPr>
                <w:rStyle w:val="IndexLink"/>
              </w:rPr>
              <w:t>413</w:t>
            </w:r>
            <w:r>
              <w:rPr>
                <w:rStyle w:val="IndexLink"/>
                <w:rtl w:val="true"/>
              </w:rPr>
              <w:t xml:space="preserve"> </w:t>
            </w:r>
            <w:r>
              <w:rPr>
                <w:rStyle w:val="IndexLink"/>
                <w:rtl w:val="true"/>
              </w:rPr>
              <w:t>ه‍</w:t>
            </w:r>
            <w:r>
              <w:rPr>
                <w:rStyle w:val="IndexLink"/>
                <w:rtl w:val="true"/>
              </w:rPr>
              <w:t>)</w:t>
              <w:tab/>
            </w:r>
            <w:r>
              <w:rPr>
                <w:rStyle w:val="IndexLink"/>
              </w:rPr>
              <w:t>257</w:t>
            </w:r>
          </w:hyperlink>
        </w:p>
        <w:p>
          <w:pPr>
            <w:pStyle w:val="Contents3"/>
            <w:tabs>
              <w:tab w:val="clear" w:pos="8459"/>
              <w:tab w:val="right" w:pos="9026" w:leader="dot"/>
            </w:tabs>
            <w:rPr/>
          </w:pPr>
          <w:hyperlink w:anchor="__RefHeading___Toc17285450_2142443653">
            <w:r>
              <w:rPr>
                <w:webHidden/>
                <w:rStyle w:val="IndexLink"/>
              </w:rPr>
              <w:t>200</w:t>
            </w:r>
            <w:r>
              <w:rPr>
                <w:rStyle w:val="IndexLink"/>
                <w:rtl w:val="true"/>
              </w:rPr>
              <w:t xml:space="preserve"> </w:t>
            </w:r>
            <w:r>
              <w:rPr>
                <w:rStyle w:val="IndexLink"/>
                <w:rtl w:val="true"/>
              </w:rPr>
              <w:t xml:space="preserve">المرتضى </w:t>
            </w:r>
            <w:r>
              <w:rPr>
                <w:rStyle w:val="IndexLink"/>
                <w:rtl w:val="true"/>
              </w:rPr>
              <w:t xml:space="preserve">(... - </w:t>
            </w:r>
            <w:r>
              <w:rPr>
                <w:rStyle w:val="IndexLink"/>
                <w:rtl w:val="true"/>
              </w:rPr>
              <w:t xml:space="preserve">حيا </w:t>
            </w:r>
            <w:r>
              <w:rPr>
                <w:rStyle w:val="IndexLink"/>
              </w:rPr>
              <w:t>434</w:t>
            </w:r>
            <w:r>
              <w:rPr>
                <w:rStyle w:val="IndexLink"/>
                <w:rtl w:val="true"/>
              </w:rPr>
              <w:t xml:space="preserve"> </w:t>
            </w:r>
            <w:r>
              <w:rPr>
                <w:rStyle w:val="IndexLink"/>
                <w:rtl w:val="true"/>
              </w:rPr>
              <w:t>ه‍</w:t>
            </w:r>
            <w:r>
              <w:rPr>
                <w:rStyle w:val="IndexLink"/>
                <w:rtl w:val="true"/>
              </w:rPr>
              <w:t>)</w:t>
              <w:tab/>
            </w:r>
            <w:r>
              <w:rPr>
                <w:rStyle w:val="IndexLink"/>
              </w:rPr>
              <w:t>263</w:t>
            </w:r>
          </w:hyperlink>
        </w:p>
        <w:p>
          <w:pPr>
            <w:pStyle w:val="Contents3"/>
            <w:tabs>
              <w:tab w:val="clear" w:pos="8459"/>
              <w:tab w:val="right" w:pos="9026" w:leader="dot"/>
            </w:tabs>
            <w:rPr/>
          </w:pPr>
          <w:hyperlink w:anchor="__RefHeading___Toc17285452_2142443653">
            <w:r>
              <w:rPr>
                <w:webHidden/>
                <w:rStyle w:val="IndexLink"/>
              </w:rPr>
              <w:t>201</w:t>
            </w:r>
            <w:r>
              <w:rPr>
                <w:rStyle w:val="IndexLink"/>
                <w:rtl w:val="true"/>
              </w:rPr>
              <w:t xml:space="preserve"> </w:t>
            </w:r>
            <w:r>
              <w:rPr>
                <w:rStyle w:val="IndexLink"/>
                <w:rtl w:val="true"/>
              </w:rPr>
              <w:t xml:space="preserve">الحمداني </w:t>
            </w:r>
            <w:r>
              <w:rPr>
                <w:rStyle w:val="IndexLink"/>
                <w:rtl w:val="true"/>
              </w:rPr>
              <w:t xml:space="preserve">(... - </w:t>
            </w:r>
            <w:r>
              <w:rPr>
                <w:rStyle w:val="IndexLink"/>
                <w:rtl w:val="true"/>
              </w:rPr>
              <w:t xml:space="preserve">حيا قبل </w:t>
            </w:r>
            <w:r>
              <w:rPr>
                <w:rStyle w:val="IndexLink"/>
              </w:rPr>
              <w:t>436</w:t>
            </w:r>
            <w:r>
              <w:rPr>
                <w:rStyle w:val="IndexLink"/>
                <w:rtl w:val="true"/>
              </w:rPr>
              <w:t xml:space="preserve"> </w:t>
            </w:r>
            <w:r>
              <w:rPr>
                <w:rStyle w:val="IndexLink"/>
                <w:rtl w:val="true"/>
              </w:rPr>
              <w:t>ه‍</w:t>
            </w:r>
            <w:r>
              <w:rPr>
                <w:rStyle w:val="IndexLink"/>
                <w:rtl w:val="true"/>
              </w:rPr>
              <w:t>)</w:t>
              <w:tab/>
            </w:r>
            <w:r>
              <w:rPr>
                <w:rStyle w:val="IndexLink"/>
              </w:rPr>
              <w:t>265</w:t>
            </w:r>
          </w:hyperlink>
        </w:p>
        <w:p>
          <w:pPr>
            <w:pStyle w:val="Contents3"/>
            <w:tabs>
              <w:tab w:val="clear" w:pos="8459"/>
              <w:tab w:val="right" w:pos="9026" w:leader="dot"/>
            </w:tabs>
            <w:rPr/>
          </w:pPr>
          <w:hyperlink w:anchor="__RefHeading___Toc17285454_2142443653">
            <w:r>
              <w:rPr>
                <w:webHidden/>
                <w:rStyle w:val="IndexLink"/>
              </w:rPr>
              <w:t>202</w:t>
            </w:r>
            <w:r>
              <w:rPr>
                <w:rStyle w:val="IndexLink"/>
                <w:rtl w:val="true"/>
              </w:rPr>
              <w:t xml:space="preserve"> </w:t>
            </w:r>
            <w:r>
              <w:rPr>
                <w:rStyle w:val="IndexLink"/>
                <w:rtl w:val="true"/>
              </w:rPr>
              <w:t xml:space="preserve">ناصر خسرو </w:t>
            </w:r>
            <w:r>
              <w:rPr>
                <w:rStyle w:val="IndexLink"/>
                <w:rtl w:val="true"/>
              </w:rPr>
              <w:t>(</w:t>
            </w:r>
            <w:r>
              <w:rPr>
                <w:rStyle w:val="IndexLink"/>
              </w:rPr>
              <w:t>394</w:t>
            </w:r>
            <w:r>
              <w:rPr>
                <w:rStyle w:val="IndexLink"/>
                <w:rtl w:val="true"/>
              </w:rPr>
              <w:t>-</w:t>
            </w:r>
            <w:r>
              <w:rPr>
                <w:rStyle w:val="IndexLink"/>
              </w:rPr>
              <w:t>481</w:t>
            </w:r>
            <w:r>
              <w:rPr>
                <w:rStyle w:val="IndexLink"/>
                <w:rtl w:val="true"/>
              </w:rPr>
              <w:t xml:space="preserve"> </w:t>
            </w:r>
            <w:r>
              <w:rPr>
                <w:rStyle w:val="IndexLink"/>
                <w:rtl w:val="true"/>
              </w:rPr>
              <w:t>ه‍</w:t>
            </w:r>
            <w:r>
              <w:rPr>
                <w:rStyle w:val="IndexLink"/>
                <w:rtl w:val="true"/>
              </w:rPr>
              <w:t>)</w:t>
              <w:tab/>
            </w:r>
            <w:r>
              <w:rPr>
                <w:rStyle w:val="IndexLink"/>
              </w:rPr>
              <w:t>266</w:t>
            </w:r>
          </w:hyperlink>
        </w:p>
        <w:p>
          <w:pPr>
            <w:pStyle w:val="Contents3"/>
            <w:tabs>
              <w:tab w:val="clear" w:pos="8459"/>
              <w:tab w:val="right" w:pos="9026" w:leader="dot"/>
            </w:tabs>
            <w:rPr/>
          </w:pPr>
          <w:hyperlink w:anchor="__RefHeading___Toc17285456_2142443653">
            <w:r>
              <w:rPr>
                <w:webHidden/>
                <w:rStyle w:val="IndexLink"/>
              </w:rPr>
              <w:t>203</w:t>
            </w:r>
            <w:r>
              <w:rPr>
                <w:rStyle w:val="IndexLink"/>
                <w:rtl w:val="true"/>
              </w:rPr>
              <w:t xml:space="preserve"> </w:t>
            </w:r>
            <w:r>
              <w:rPr>
                <w:rStyle w:val="IndexLink"/>
                <w:rtl w:val="true"/>
              </w:rPr>
              <w:t xml:space="preserve">ابن برنيّة </w:t>
            </w:r>
            <w:r>
              <w:rPr>
                <w:rStyle w:val="IndexLink"/>
                <w:rtl w:val="true"/>
              </w:rPr>
              <w:t xml:space="preserve">(... - </w:t>
            </w:r>
            <w:r>
              <w:rPr>
                <w:rStyle w:val="IndexLink"/>
                <w:rtl w:val="true"/>
              </w:rPr>
              <w:t xml:space="preserve">بعد </w:t>
            </w:r>
            <w:r>
              <w:rPr>
                <w:rStyle w:val="IndexLink"/>
              </w:rPr>
              <w:t>400</w:t>
            </w:r>
            <w:r>
              <w:rPr>
                <w:rStyle w:val="IndexLink"/>
                <w:rtl w:val="true"/>
              </w:rPr>
              <w:t xml:space="preserve"> </w:t>
            </w:r>
            <w:r>
              <w:rPr>
                <w:rStyle w:val="IndexLink"/>
                <w:rtl w:val="true"/>
              </w:rPr>
              <w:t>ه‍ بقليل</w:t>
            </w:r>
            <w:r>
              <w:rPr>
                <w:rStyle w:val="IndexLink"/>
                <w:rtl w:val="true"/>
              </w:rPr>
              <w:t>)</w:t>
              <w:tab/>
            </w:r>
            <w:r>
              <w:rPr>
                <w:rStyle w:val="IndexLink"/>
              </w:rPr>
              <w:t>268</w:t>
            </w:r>
          </w:hyperlink>
        </w:p>
        <w:p>
          <w:pPr>
            <w:pStyle w:val="Contents3"/>
            <w:tabs>
              <w:tab w:val="clear" w:pos="8459"/>
              <w:tab w:val="right" w:pos="9026" w:leader="dot"/>
            </w:tabs>
            <w:rPr/>
          </w:pPr>
          <w:hyperlink w:anchor="__RefHeading___Toc17285458_2142443653">
            <w:r>
              <w:rPr>
                <w:webHidden/>
                <w:rStyle w:val="IndexLink"/>
              </w:rPr>
              <w:t>204</w:t>
            </w:r>
            <w:r>
              <w:rPr>
                <w:rStyle w:val="IndexLink"/>
                <w:rtl w:val="true"/>
              </w:rPr>
              <w:t xml:space="preserve"> </w:t>
            </w:r>
            <w:r>
              <w:rPr>
                <w:rStyle w:val="IndexLink"/>
                <w:rtl w:val="true"/>
              </w:rPr>
              <w:t xml:space="preserve">المؤيد في الدين </w:t>
            </w:r>
            <w:r>
              <w:rPr>
                <w:rStyle w:val="IndexLink"/>
                <w:rtl w:val="true"/>
              </w:rPr>
              <w:t>(</w:t>
            </w:r>
            <w:r>
              <w:rPr>
                <w:rStyle w:val="IndexLink"/>
                <w:rtl w:val="true"/>
              </w:rPr>
              <w:t xml:space="preserve">حدود </w:t>
            </w:r>
            <w:r>
              <w:rPr>
                <w:rStyle w:val="IndexLink"/>
              </w:rPr>
              <w:t>390</w:t>
            </w:r>
            <w:r>
              <w:rPr>
                <w:rStyle w:val="IndexLink"/>
                <w:rtl w:val="true"/>
              </w:rPr>
              <w:t>-</w:t>
            </w:r>
            <w:r>
              <w:rPr>
                <w:rStyle w:val="IndexLink"/>
              </w:rPr>
              <w:t>470</w:t>
            </w:r>
            <w:r>
              <w:rPr>
                <w:rStyle w:val="IndexLink"/>
                <w:rtl w:val="true"/>
              </w:rPr>
              <w:t xml:space="preserve"> </w:t>
            </w:r>
            <w:r>
              <w:rPr>
                <w:rStyle w:val="IndexLink"/>
                <w:rtl w:val="true"/>
              </w:rPr>
              <w:t>ه‍</w:t>
            </w:r>
            <w:r>
              <w:rPr>
                <w:rStyle w:val="IndexLink"/>
                <w:rtl w:val="true"/>
              </w:rPr>
              <w:t>)</w:t>
              <w:tab/>
            </w:r>
            <w:r>
              <w:rPr>
                <w:rStyle w:val="IndexLink"/>
              </w:rPr>
              <w:t>269</w:t>
            </w:r>
          </w:hyperlink>
        </w:p>
        <w:p>
          <w:pPr>
            <w:pStyle w:val="Contents3"/>
            <w:tabs>
              <w:tab w:val="clear" w:pos="8459"/>
              <w:tab w:val="right" w:pos="9026" w:leader="dot"/>
            </w:tabs>
            <w:rPr/>
          </w:pPr>
          <w:hyperlink w:anchor="__RefHeading___Toc17285460_2142443653">
            <w:r>
              <w:rPr>
                <w:webHidden/>
                <w:rStyle w:val="IndexLink"/>
              </w:rPr>
              <w:t>205</w:t>
            </w:r>
            <w:r>
              <w:rPr>
                <w:rStyle w:val="IndexLink"/>
                <w:rtl w:val="true"/>
              </w:rPr>
              <w:t xml:space="preserve"> </w:t>
            </w:r>
            <w:r>
              <w:rPr>
                <w:rStyle w:val="IndexLink"/>
                <w:rtl w:val="true"/>
              </w:rPr>
              <w:t xml:space="preserve">الناطق بالحق </w:t>
            </w:r>
            <w:r>
              <w:rPr>
                <w:rStyle w:val="IndexLink"/>
                <w:rtl w:val="true"/>
              </w:rPr>
              <w:t>(</w:t>
            </w:r>
            <w:r>
              <w:rPr>
                <w:rStyle w:val="IndexLink"/>
              </w:rPr>
              <w:t>340</w:t>
            </w:r>
            <w:r>
              <w:rPr>
                <w:rStyle w:val="IndexLink"/>
                <w:rtl w:val="true"/>
              </w:rPr>
              <w:t>-</w:t>
            </w:r>
            <w:r>
              <w:rPr>
                <w:rStyle w:val="IndexLink"/>
              </w:rPr>
              <w:t>424</w:t>
            </w:r>
            <w:r>
              <w:rPr>
                <w:rStyle w:val="IndexLink"/>
                <w:rtl w:val="true"/>
              </w:rPr>
              <w:t xml:space="preserve"> </w:t>
            </w:r>
            <w:r>
              <w:rPr>
                <w:rStyle w:val="IndexLink"/>
                <w:rtl w:val="true"/>
              </w:rPr>
              <w:t>ه‍</w:t>
            </w:r>
            <w:r>
              <w:rPr>
                <w:rStyle w:val="IndexLink"/>
                <w:rtl w:val="true"/>
              </w:rPr>
              <w:t>)</w:t>
              <w:tab/>
            </w:r>
            <w:r>
              <w:rPr>
                <w:rStyle w:val="IndexLink"/>
              </w:rPr>
              <w:t>272</w:t>
            </w:r>
          </w:hyperlink>
        </w:p>
        <w:p>
          <w:pPr>
            <w:pStyle w:val="Contents3"/>
            <w:tabs>
              <w:tab w:val="clear" w:pos="8459"/>
              <w:tab w:val="right" w:pos="9026" w:leader="dot"/>
            </w:tabs>
            <w:rPr/>
          </w:pPr>
          <w:hyperlink w:anchor="__RefHeading___Toc17285462_2142443653">
            <w:r>
              <w:rPr>
                <w:webHidden/>
                <w:rStyle w:val="IndexLink"/>
                <w:rtl w:val="true"/>
              </w:rPr>
              <w:t xml:space="preserve">المتكلّمون </w:t>
            </w:r>
            <w:r>
              <w:rPr>
                <w:rStyle w:val="IndexLink"/>
                <w:rtl w:val="true"/>
              </w:rPr>
              <w:t>(</w:t>
            </w:r>
            <w:r>
              <w:rPr>
                <w:rStyle w:val="IndexLink"/>
                <w:rtl w:val="true"/>
              </w:rPr>
              <w:t>أو المؤلفون في حقل الكلام</w:t>
            </w:r>
            <w:r>
              <w:rPr>
                <w:rStyle w:val="IndexLink"/>
                <w:rtl w:val="true"/>
              </w:rPr>
              <w:t xml:space="preserve">) </w:t>
            </w:r>
            <w:r>
              <w:rPr>
                <w:rStyle w:val="IndexLink"/>
                <w:rtl w:val="true"/>
              </w:rPr>
              <w:t>الذين لم نظفر لهم بتراجم وافية القرن الخامس</w:t>
            </w:r>
            <w:r>
              <w:rPr>
                <w:rStyle w:val="IndexLink"/>
                <w:rtl w:val="true"/>
              </w:rPr>
              <w:tab/>
            </w:r>
            <w:r>
              <w:rPr>
                <w:rStyle w:val="IndexLink"/>
              </w:rPr>
              <w:t>275</w:t>
            </w:r>
          </w:hyperlink>
        </w:p>
        <w:p>
          <w:pPr>
            <w:pStyle w:val="Contents2"/>
            <w:tabs>
              <w:tab w:val="clear" w:pos="8743"/>
              <w:tab w:val="right" w:pos="9026" w:leader="dot"/>
            </w:tabs>
            <w:rPr/>
          </w:pPr>
          <w:hyperlink w:anchor="__RefHeading___Toc17285464_2142443653">
            <w:r>
              <w:rPr>
                <w:webHidden/>
                <w:rStyle w:val="IndexLink"/>
                <w:rtl w:val="true"/>
              </w:rPr>
              <w:t>متكلمو الشيعة في القرن السادس</w:t>
            </w:r>
            <w:r>
              <w:rPr>
                <w:rStyle w:val="IndexLink"/>
                <w:rtl w:val="true"/>
              </w:rPr>
              <w:tab/>
            </w:r>
            <w:r>
              <w:rPr>
                <w:rStyle w:val="IndexLink"/>
              </w:rPr>
              <w:t>279</w:t>
            </w:r>
          </w:hyperlink>
        </w:p>
        <w:p>
          <w:pPr>
            <w:pStyle w:val="Contents3"/>
            <w:tabs>
              <w:tab w:val="clear" w:pos="8459"/>
              <w:tab w:val="right" w:pos="9026" w:leader="dot"/>
            </w:tabs>
            <w:rPr/>
          </w:pPr>
          <w:hyperlink w:anchor="__RefHeading___Toc17285466_2142443653">
            <w:r>
              <w:rPr>
                <w:webHidden/>
                <w:rStyle w:val="IndexLink"/>
                <w:rtl w:val="true"/>
              </w:rPr>
              <w:t>اشارة</w:t>
            </w:r>
            <w:r>
              <w:rPr>
                <w:rStyle w:val="IndexLink"/>
                <w:rtl w:val="true"/>
              </w:rPr>
              <w:tab/>
            </w:r>
            <w:r>
              <w:rPr>
                <w:rStyle w:val="IndexLink"/>
              </w:rPr>
              <w:t>279</w:t>
            </w:r>
          </w:hyperlink>
        </w:p>
        <w:p>
          <w:pPr>
            <w:pStyle w:val="Contents3"/>
            <w:tabs>
              <w:tab w:val="clear" w:pos="8459"/>
              <w:tab w:val="right" w:pos="9026" w:leader="dot"/>
            </w:tabs>
            <w:rPr/>
          </w:pPr>
          <w:hyperlink w:anchor="__RefHeading___Toc17285468_2142443653">
            <w:r>
              <w:rPr>
                <w:webHidden/>
                <w:rStyle w:val="IndexLink"/>
              </w:rPr>
              <w:t>206</w:t>
            </w:r>
            <w:r>
              <w:rPr>
                <w:rStyle w:val="IndexLink"/>
                <w:rtl w:val="true"/>
              </w:rPr>
              <w:t xml:space="preserve"> </w:t>
            </w:r>
            <w:r>
              <w:rPr>
                <w:rStyle w:val="IndexLink"/>
                <w:rtl w:val="true"/>
              </w:rPr>
              <w:t xml:space="preserve">الحامدي </w:t>
            </w:r>
            <w:r>
              <w:rPr>
                <w:rStyle w:val="IndexLink"/>
                <w:rtl w:val="true"/>
              </w:rPr>
              <w:t xml:space="preserve">(... - </w:t>
            </w:r>
            <w:r>
              <w:rPr>
                <w:rStyle w:val="IndexLink"/>
              </w:rPr>
              <w:t>557</w:t>
            </w:r>
            <w:r>
              <w:rPr>
                <w:rStyle w:val="IndexLink"/>
                <w:rtl w:val="true"/>
              </w:rPr>
              <w:t xml:space="preserve"> </w:t>
            </w:r>
            <w:r>
              <w:rPr>
                <w:rStyle w:val="IndexLink"/>
                <w:rtl w:val="true"/>
              </w:rPr>
              <w:t>ه‍</w:t>
            </w:r>
            <w:r>
              <w:rPr>
                <w:rStyle w:val="IndexLink"/>
                <w:rtl w:val="true"/>
              </w:rPr>
              <w:t>)</w:t>
              <w:tab/>
            </w:r>
            <w:r>
              <w:rPr>
                <w:rStyle w:val="IndexLink"/>
              </w:rPr>
              <w:t>281</w:t>
            </w:r>
          </w:hyperlink>
        </w:p>
        <w:p>
          <w:pPr>
            <w:pStyle w:val="Contents3"/>
            <w:tabs>
              <w:tab w:val="clear" w:pos="8459"/>
              <w:tab w:val="right" w:pos="9026" w:leader="dot"/>
            </w:tabs>
            <w:rPr/>
          </w:pPr>
          <w:hyperlink w:anchor="__RefHeading___Toc17285470_2142443653">
            <w:r>
              <w:rPr>
                <w:webHidden/>
                <w:rStyle w:val="IndexLink"/>
              </w:rPr>
              <w:t>207</w:t>
            </w:r>
            <w:r>
              <w:rPr>
                <w:rStyle w:val="IndexLink"/>
                <w:rtl w:val="true"/>
              </w:rPr>
              <w:t xml:space="preserve"> </w:t>
            </w:r>
            <w:r>
              <w:rPr>
                <w:rStyle w:val="IndexLink"/>
                <w:rtl w:val="true"/>
              </w:rPr>
              <w:t xml:space="preserve">المتوكّل على اللّه </w:t>
            </w:r>
            <w:r>
              <w:rPr>
                <w:rStyle w:val="IndexLink"/>
                <w:rtl w:val="true"/>
              </w:rPr>
              <w:t>(</w:t>
            </w:r>
            <w:r>
              <w:rPr>
                <w:rStyle w:val="IndexLink"/>
              </w:rPr>
              <w:t>500</w:t>
            </w:r>
            <w:r>
              <w:rPr>
                <w:rStyle w:val="IndexLink"/>
                <w:rtl w:val="true"/>
              </w:rPr>
              <w:t>-</w:t>
            </w:r>
            <w:r>
              <w:rPr>
                <w:rStyle w:val="IndexLink"/>
              </w:rPr>
              <w:t>566</w:t>
            </w:r>
            <w:r>
              <w:rPr>
                <w:rStyle w:val="IndexLink"/>
                <w:rtl w:val="true"/>
              </w:rPr>
              <w:t xml:space="preserve"> </w:t>
            </w:r>
            <w:r>
              <w:rPr>
                <w:rStyle w:val="IndexLink"/>
                <w:rtl w:val="true"/>
              </w:rPr>
              <w:t>ه‍</w:t>
            </w:r>
            <w:r>
              <w:rPr>
                <w:rStyle w:val="IndexLink"/>
                <w:rtl w:val="true"/>
              </w:rPr>
              <w:t>)</w:t>
              <w:tab/>
            </w:r>
            <w:r>
              <w:rPr>
                <w:rStyle w:val="IndexLink"/>
              </w:rPr>
              <w:t>283</w:t>
            </w:r>
          </w:hyperlink>
        </w:p>
        <w:p>
          <w:pPr>
            <w:pStyle w:val="Contents3"/>
            <w:tabs>
              <w:tab w:val="clear" w:pos="8459"/>
              <w:tab w:val="right" w:pos="9026" w:leader="dot"/>
            </w:tabs>
            <w:rPr/>
          </w:pPr>
          <w:hyperlink w:anchor="__RefHeading___Toc17285472_2142443653">
            <w:r>
              <w:rPr>
                <w:webHidden/>
                <w:rStyle w:val="IndexLink"/>
              </w:rPr>
              <w:t>208</w:t>
            </w:r>
            <w:r>
              <w:rPr>
                <w:rStyle w:val="IndexLink"/>
                <w:rtl w:val="true"/>
              </w:rPr>
              <w:t xml:space="preserve"> </w:t>
            </w:r>
            <w:r>
              <w:rPr>
                <w:rStyle w:val="IndexLink"/>
                <w:rtl w:val="true"/>
              </w:rPr>
              <w:t xml:space="preserve">الطّبرسي </w:t>
            </w:r>
            <w:r>
              <w:rPr>
                <w:rStyle w:val="IndexLink"/>
                <w:rtl w:val="true"/>
              </w:rPr>
              <w:t xml:space="preserve">(... - </w:t>
            </w:r>
            <w:r>
              <w:rPr>
                <w:rStyle w:val="IndexLink"/>
                <w:rtl w:val="true"/>
              </w:rPr>
              <w:t xml:space="preserve">نحو </w:t>
            </w:r>
            <w:r>
              <w:rPr>
                <w:rStyle w:val="IndexLink"/>
              </w:rPr>
              <w:t>530</w:t>
            </w:r>
            <w:r>
              <w:rPr>
                <w:rStyle w:val="IndexLink"/>
                <w:rtl w:val="true"/>
              </w:rPr>
              <w:t xml:space="preserve"> </w:t>
            </w:r>
            <w:r>
              <w:rPr>
                <w:rStyle w:val="IndexLink"/>
                <w:rtl w:val="true"/>
              </w:rPr>
              <w:t>ه‍ أو بعدها</w:t>
            </w:r>
            <w:r>
              <w:rPr>
                <w:rStyle w:val="IndexLink"/>
                <w:rtl w:val="true"/>
              </w:rPr>
              <w:t>)</w:t>
              <w:tab/>
            </w:r>
            <w:r>
              <w:rPr>
                <w:rStyle w:val="IndexLink"/>
              </w:rPr>
              <w:t>284</w:t>
            </w:r>
          </w:hyperlink>
        </w:p>
        <w:p>
          <w:pPr>
            <w:pStyle w:val="Contents3"/>
            <w:tabs>
              <w:tab w:val="clear" w:pos="8459"/>
              <w:tab w:val="right" w:pos="9026" w:leader="dot"/>
            </w:tabs>
            <w:rPr/>
          </w:pPr>
          <w:hyperlink w:anchor="__RefHeading___Toc17285474_2142443653">
            <w:r>
              <w:rPr>
                <w:webHidden/>
                <w:rStyle w:val="IndexLink"/>
              </w:rPr>
              <w:t>209</w:t>
            </w:r>
            <w:r>
              <w:rPr>
                <w:rStyle w:val="IndexLink"/>
                <w:rtl w:val="true"/>
              </w:rPr>
              <w:t xml:space="preserve"> </w:t>
            </w:r>
            <w:r>
              <w:rPr>
                <w:rStyle w:val="IndexLink"/>
                <w:rtl w:val="true"/>
              </w:rPr>
              <w:t xml:space="preserve">ابن عبد الباعث </w:t>
            </w:r>
            <w:r>
              <w:rPr>
                <w:rStyle w:val="IndexLink"/>
                <w:rtl w:val="true"/>
              </w:rPr>
              <w:t xml:space="preserve">(... - </w:t>
            </w:r>
            <w:r>
              <w:rPr>
                <w:rStyle w:val="IndexLink"/>
              </w:rPr>
              <w:t>555</w:t>
            </w:r>
            <w:r>
              <w:rPr>
                <w:rStyle w:val="IndexLink"/>
                <w:rtl w:val="true"/>
              </w:rPr>
              <w:t xml:space="preserve"> </w:t>
            </w:r>
            <w:r>
              <w:rPr>
                <w:rStyle w:val="IndexLink"/>
                <w:rtl w:val="true"/>
              </w:rPr>
              <w:t>ه‍</w:t>
            </w:r>
            <w:r>
              <w:rPr>
                <w:rStyle w:val="IndexLink"/>
                <w:rtl w:val="true"/>
              </w:rPr>
              <w:t>)</w:t>
              <w:tab/>
            </w:r>
            <w:r>
              <w:rPr>
                <w:rStyle w:val="IndexLink"/>
              </w:rPr>
              <w:t>285</w:t>
            </w:r>
          </w:hyperlink>
        </w:p>
        <w:p>
          <w:pPr>
            <w:pStyle w:val="Contents3"/>
            <w:tabs>
              <w:tab w:val="clear" w:pos="8459"/>
              <w:tab w:val="right" w:pos="9026" w:leader="dot"/>
            </w:tabs>
            <w:rPr/>
          </w:pPr>
          <w:hyperlink w:anchor="__RefHeading___Toc17285476_2142443653">
            <w:r>
              <w:rPr>
                <w:webHidden/>
                <w:rStyle w:val="IndexLink"/>
              </w:rPr>
              <w:t>210</w:t>
            </w:r>
            <w:r>
              <w:rPr>
                <w:rStyle w:val="IndexLink"/>
                <w:rtl w:val="true"/>
              </w:rPr>
              <w:t xml:space="preserve"> </w:t>
            </w:r>
            <w:r>
              <w:rPr>
                <w:rStyle w:val="IndexLink"/>
                <w:rtl w:val="true"/>
              </w:rPr>
              <w:t xml:space="preserve">أسد بن علي </w:t>
            </w:r>
            <w:r>
              <w:rPr>
                <w:rStyle w:val="IndexLink"/>
                <w:rtl w:val="true"/>
              </w:rPr>
              <w:t>(</w:t>
            </w:r>
            <w:r>
              <w:rPr>
                <w:rStyle w:val="IndexLink"/>
              </w:rPr>
              <w:t>485</w:t>
            </w:r>
            <w:r>
              <w:rPr>
                <w:rStyle w:val="IndexLink"/>
                <w:rtl w:val="true"/>
              </w:rPr>
              <w:t>-</w:t>
            </w:r>
            <w:r>
              <w:rPr>
                <w:rStyle w:val="IndexLink"/>
              </w:rPr>
              <w:t>534</w:t>
            </w:r>
            <w:r>
              <w:rPr>
                <w:rStyle w:val="IndexLink"/>
                <w:rtl w:val="true"/>
              </w:rPr>
              <w:t xml:space="preserve"> </w:t>
            </w:r>
            <w:r>
              <w:rPr>
                <w:rStyle w:val="IndexLink"/>
                <w:rtl w:val="true"/>
              </w:rPr>
              <w:t>ه‍</w:t>
            </w:r>
            <w:r>
              <w:rPr>
                <w:rStyle w:val="IndexLink"/>
                <w:rtl w:val="true"/>
              </w:rPr>
              <w:t>)</w:t>
              <w:tab/>
            </w:r>
            <w:r>
              <w:rPr>
                <w:rStyle w:val="IndexLink"/>
              </w:rPr>
              <w:t>286</w:t>
            </w:r>
          </w:hyperlink>
        </w:p>
        <w:p>
          <w:pPr>
            <w:pStyle w:val="Contents3"/>
            <w:tabs>
              <w:tab w:val="clear" w:pos="8459"/>
              <w:tab w:val="right" w:pos="9026" w:leader="dot"/>
            </w:tabs>
            <w:rPr/>
          </w:pPr>
          <w:hyperlink w:anchor="__RefHeading___Toc17285478_2142443653">
            <w:r>
              <w:rPr>
                <w:webHidden/>
                <w:rStyle w:val="IndexLink"/>
              </w:rPr>
              <w:t>211</w:t>
            </w:r>
            <w:r>
              <w:rPr>
                <w:rStyle w:val="IndexLink"/>
                <w:rtl w:val="true"/>
              </w:rPr>
              <w:t xml:space="preserve"> </w:t>
            </w:r>
            <w:r>
              <w:rPr>
                <w:rStyle w:val="IndexLink"/>
                <w:rtl w:val="true"/>
              </w:rPr>
              <w:t xml:space="preserve">ابن أبي روح </w:t>
            </w:r>
            <w:r>
              <w:rPr>
                <w:rStyle w:val="IndexLink"/>
                <w:rtl w:val="true"/>
              </w:rPr>
              <w:t xml:space="preserve">(... - </w:t>
            </w:r>
            <w:r>
              <w:rPr>
                <w:rStyle w:val="IndexLink"/>
                <w:rtl w:val="true"/>
              </w:rPr>
              <w:t xml:space="preserve">قبل </w:t>
            </w:r>
            <w:r>
              <w:rPr>
                <w:rStyle w:val="IndexLink"/>
              </w:rPr>
              <w:t>520</w:t>
            </w:r>
            <w:r>
              <w:rPr>
                <w:rStyle w:val="IndexLink"/>
                <w:rtl w:val="true"/>
              </w:rPr>
              <w:t xml:space="preserve"> </w:t>
            </w:r>
            <w:r>
              <w:rPr>
                <w:rStyle w:val="IndexLink"/>
                <w:rtl w:val="true"/>
              </w:rPr>
              <w:t>ه‍</w:t>
            </w:r>
            <w:r>
              <w:rPr>
                <w:rStyle w:val="IndexLink"/>
                <w:rtl w:val="true"/>
              </w:rPr>
              <w:t>)</w:t>
              <w:tab/>
            </w:r>
            <w:r>
              <w:rPr>
                <w:rStyle w:val="IndexLink"/>
              </w:rPr>
              <w:t>287</w:t>
            </w:r>
          </w:hyperlink>
        </w:p>
        <w:p>
          <w:pPr>
            <w:pStyle w:val="Contents3"/>
            <w:tabs>
              <w:tab w:val="clear" w:pos="8459"/>
              <w:tab w:val="right" w:pos="9026" w:leader="dot"/>
            </w:tabs>
            <w:rPr/>
          </w:pPr>
          <w:hyperlink w:anchor="__RefHeading___Toc17285480_2142443653">
            <w:r>
              <w:rPr>
                <w:webHidden/>
                <w:rStyle w:val="IndexLink"/>
              </w:rPr>
              <w:t>212</w:t>
            </w:r>
            <w:r>
              <w:rPr>
                <w:rStyle w:val="IndexLink"/>
                <w:rtl w:val="true"/>
              </w:rPr>
              <w:t xml:space="preserve"> </w:t>
            </w:r>
            <w:r>
              <w:rPr>
                <w:rStyle w:val="IndexLink"/>
                <w:rtl w:val="true"/>
              </w:rPr>
              <w:t xml:space="preserve">ابن أبي اللجيم </w:t>
            </w:r>
            <w:r>
              <w:rPr>
                <w:rStyle w:val="IndexLink"/>
                <w:rtl w:val="true"/>
              </w:rPr>
              <w:t xml:space="preserve">(... - </w:t>
            </w:r>
            <w:r>
              <w:rPr>
                <w:rStyle w:val="IndexLink"/>
              </w:rPr>
              <w:t>514</w:t>
            </w:r>
            <w:r>
              <w:rPr>
                <w:rStyle w:val="IndexLink"/>
                <w:rtl w:val="true"/>
              </w:rPr>
              <w:t xml:space="preserve"> </w:t>
            </w:r>
            <w:r>
              <w:rPr>
                <w:rStyle w:val="IndexLink"/>
                <w:rtl w:val="true"/>
              </w:rPr>
              <w:t>ه‍</w:t>
            </w:r>
            <w:r>
              <w:rPr>
                <w:rStyle w:val="IndexLink"/>
                <w:rtl w:val="true"/>
              </w:rPr>
              <w:t>)</w:t>
              <w:tab/>
            </w:r>
            <w:r>
              <w:rPr>
                <w:rStyle w:val="IndexLink"/>
              </w:rPr>
              <w:t>289</w:t>
            </w:r>
          </w:hyperlink>
        </w:p>
        <w:p>
          <w:pPr>
            <w:pStyle w:val="Contents3"/>
            <w:tabs>
              <w:tab w:val="clear" w:pos="8459"/>
              <w:tab w:val="right" w:pos="9026" w:leader="dot"/>
            </w:tabs>
            <w:rPr/>
          </w:pPr>
          <w:hyperlink w:anchor="__RefHeading___Toc17285482_2142443653">
            <w:r>
              <w:rPr>
                <w:webHidden/>
                <w:rStyle w:val="IndexLink"/>
              </w:rPr>
              <w:t>213</w:t>
            </w:r>
            <w:r>
              <w:rPr>
                <w:rStyle w:val="IndexLink"/>
                <w:rtl w:val="true"/>
              </w:rPr>
              <w:t xml:space="preserve"> </w:t>
            </w:r>
            <w:r>
              <w:rPr>
                <w:rStyle w:val="IndexLink"/>
                <w:rtl w:val="true"/>
              </w:rPr>
              <w:t xml:space="preserve">بابويه بن سعد </w:t>
            </w:r>
            <w:r>
              <w:rPr>
                <w:rStyle w:val="IndexLink"/>
                <w:rtl w:val="true"/>
              </w:rPr>
              <w:t xml:space="preserve">(... - </w:t>
            </w:r>
            <w:r>
              <w:rPr>
                <w:rStyle w:val="IndexLink"/>
                <w:rtl w:val="true"/>
              </w:rPr>
              <w:t xml:space="preserve">حيّا حدود </w:t>
            </w:r>
            <w:r>
              <w:rPr>
                <w:rStyle w:val="IndexLink"/>
              </w:rPr>
              <w:t>525</w:t>
            </w:r>
            <w:r>
              <w:rPr>
                <w:rStyle w:val="IndexLink"/>
                <w:rtl w:val="true"/>
              </w:rPr>
              <w:t xml:space="preserve"> </w:t>
            </w:r>
            <w:r>
              <w:rPr>
                <w:rStyle w:val="IndexLink"/>
                <w:rtl w:val="true"/>
              </w:rPr>
              <w:t>ه‍</w:t>
            </w:r>
            <w:r>
              <w:rPr>
                <w:rStyle w:val="IndexLink"/>
                <w:rtl w:val="true"/>
              </w:rPr>
              <w:t>)</w:t>
              <w:tab/>
            </w:r>
            <w:r>
              <w:rPr>
                <w:rStyle w:val="IndexLink"/>
              </w:rPr>
              <w:t>290</w:t>
            </w:r>
          </w:hyperlink>
        </w:p>
        <w:p>
          <w:pPr>
            <w:pStyle w:val="Contents3"/>
            <w:tabs>
              <w:tab w:val="clear" w:pos="8459"/>
              <w:tab w:val="right" w:pos="9026" w:leader="dot"/>
            </w:tabs>
            <w:rPr/>
          </w:pPr>
          <w:hyperlink w:anchor="__RefHeading___Toc17285484_2142443653">
            <w:r>
              <w:rPr>
                <w:webHidden/>
                <w:rStyle w:val="IndexLink"/>
              </w:rPr>
              <w:t>214</w:t>
            </w:r>
            <w:r>
              <w:rPr>
                <w:rStyle w:val="IndexLink"/>
                <w:rtl w:val="true"/>
              </w:rPr>
              <w:t xml:space="preserve"> </w:t>
            </w:r>
            <w:r>
              <w:rPr>
                <w:rStyle w:val="IndexLink"/>
                <w:rtl w:val="true"/>
              </w:rPr>
              <w:t xml:space="preserve">السّناعي </w:t>
            </w:r>
            <w:r>
              <w:rPr>
                <w:rStyle w:val="IndexLink"/>
                <w:rtl w:val="true"/>
              </w:rPr>
              <w:t xml:space="preserve">(... - </w:t>
            </w:r>
            <w:r>
              <w:rPr>
                <w:rStyle w:val="IndexLink"/>
              </w:rPr>
              <w:t>573</w:t>
            </w:r>
            <w:r>
              <w:rPr>
                <w:rStyle w:val="IndexLink"/>
                <w:rtl w:val="true"/>
              </w:rPr>
              <w:t xml:space="preserve"> </w:t>
            </w:r>
            <w:r>
              <w:rPr>
                <w:rStyle w:val="IndexLink"/>
                <w:rtl w:val="true"/>
              </w:rPr>
              <w:t>ه‍</w:t>
            </w:r>
            <w:r>
              <w:rPr>
                <w:rStyle w:val="IndexLink"/>
                <w:rtl w:val="true"/>
              </w:rPr>
              <w:t>)</w:t>
              <w:tab/>
            </w:r>
            <w:r>
              <w:rPr>
                <w:rStyle w:val="IndexLink"/>
              </w:rPr>
              <w:t>291</w:t>
            </w:r>
          </w:hyperlink>
        </w:p>
        <w:p>
          <w:pPr>
            <w:pStyle w:val="Contents3"/>
            <w:tabs>
              <w:tab w:val="clear" w:pos="8459"/>
              <w:tab w:val="right" w:pos="9026" w:leader="dot"/>
            </w:tabs>
            <w:rPr/>
          </w:pPr>
          <w:hyperlink w:anchor="__RefHeading___Toc17285486_2142443653">
            <w:r>
              <w:rPr>
                <w:webHidden/>
                <w:rStyle w:val="IndexLink"/>
              </w:rPr>
              <w:t>215</w:t>
            </w:r>
            <w:r>
              <w:rPr>
                <w:rStyle w:val="IndexLink"/>
                <w:rtl w:val="true"/>
              </w:rPr>
              <w:t xml:space="preserve"> </w:t>
            </w:r>
            <w:r>
              <w:rPr>
                <w:rStyle w:val="IndexLink"/>
                <w:rtl w:val="true"/>
              </w:rPr>
              <w:t xml:space="preserve">الحامدي </w:t>
            </w:r>
            <w:r>
              <w:rPr>
                <w:rStyle w:val="IndexLink"/>
                <w:rtl w:val="true"/>
              </w:rPr>
              <w:t xml:space="preserve">(... - </w:t>
            </w:r>
            <w:r>
              <w:rPr>
                <w:rStyle w:val="IndexLink"/>
              </w:rPr>
              <w:t>596</w:t>
            </w:r>
            <w:r>
              <w:rPr>
                <w:rStyle w:val="IndexLink"/>
                <w:rtl w:val="true"/>
              </w:rPr>
              <w:t xml:space="preserve"> </w:t>
            </w:r>
            <w:r>
              <w:rPr>
                <w:rStyle w:val="IndexLink"/>
                <w:rtl w:val="true"/>
              </w:rPr>
              <w:t>ه‍</w:t>
            </w:r>
            <w:r>
              <w:rPr>
                <w:rStyle w:val="IndexLink"/>
                <w:rtl w:val="true"/>
              </w:rPr>
              <w:t>)</w:t>
              <w:tab/>
            </w:r>
            <w:r>
              <w:rPr>
                <w:rStyle w:val="IndexLink"/>
              </w:rPr>
              <w:t>293</w:t>
            </w:r>
          </w:hyperlink>
        </w:p>
        <w:p>
          <w:pPr>
            <w:pStyle w:val="Contents3"/>
            <w:tabs>
              <w:tab w:val="clear" w:pos="8459"/>
              <w:tab w:val="right" w:pos="9026" w:leader="dot"/>
            </w:tabs>
            <w:rPr/>
          </w:pPr>
          <w:hyperlink w:anchor="__RefHeading___Toc17285488_2142443653">
            <w:r>
              <w:rPr>
                <w:webHidden/>
                <w:rStyle w:val="IndexLink"/>
              </w:rPr>
              <w:t>216</w:t>
            </w:r>
            <w:r>
              <w:rPr>
                <w:rStyle w:val="IndexLink"/>
                <w:rtl w:val="true"/>
              </w:rPr>
              <w:t xml:space="preserve"> </w:t>
            </w:r>
            <w:r>
              <w:rPr>
                <w:rStyle w:val="IndexLink"/>
                <w:rtl w:val="true"/>
              </w:rPr>
              <w:t xml:space="preserve">الرّصّاص </w:t>
            </w:r>
            <w:r>
              <w:rPr>
                <w:rStyle w:val="IndexLink"/>
                <w:rtl w:val="true"/>
              </w:rPr>
              <w:t>(</w:t>
            </w:r>
            <w:r>
              <w:rPr>
                <w:rStyle w:val="IndexLink"/>
              </w:rPr>
              <w:t>546</w:t>
            </w:r>
            <w:r>
              <w:rPr>
                <w:rStyle w:val="IndexLink"/>
                <w:rtl w:val="true"/>
              </w:rPr>
              <w:t>-</w:t>
            </w:r>
            <w:r>
              <w:rPr>
                <w:rStyle w:val="IndexLink"/>
              </w:rPr>
              <w:t>584</w:t>
            </w:r>
            <w:r>
              <w:rPr>
                <w:rStyle w:val="IndexLink"/>
                <w:rtl w:val="true"/>
              </w:rPr>
              <w:t xml:space="preserve"> </w:t>
            </w:r>
            <w:r>
              <w:rPr>
                <w:rStyle w:val="IndexLink"/>
                <w:rtl w:val="true"/>
              </w:rPr>
              <w:t>ه‍</w:t>
            </w:r>
            <w:r>
              <w:rPr>
                <w:rStyle w:val="IndexLink"/>
                <w:rtl w:val="true"/>
              </w:rPr>
              <w:t>)</w:t>
              <w:tab/>
            </w:r>
            <w:r>
              <w:rPr>
                <w:rStyle w:val="IndexLink"/>
              </w:rPr>
              <w:t>295</w:t>
            </w:r>
          </w:hyperlink>
        </w:p>
        <w:p>
          <w:pPr>
            <w:pStyle w:val="Contents3"/>
            <w:tabs>
              <w:tab w:val="clear" w:pos="8459"/>
              <w:tab w:val="right" w:pos="9026" w:leader="dot"/>
            </w:tabs>
            <w:rPr/>
          </w:pPr>
          <w:hyperlink w:anchor="__RefHeading___Toc17285490_2142443653">
            <w:r>
              <w:rPr>
                <w:webHidden/>
                <w:rStyle w:val="IndexLink"/>
              </w:rPr>
              <w:t>217</w:t>
            </w:r>
            <w:r>
              <w:rPr>
                <w:rStyle w:val="IndexLink"/>
                <w:rtl w:val="true"/>
              </w:rPr>
              <w:t xml:space="preserve"> </w:t>
            </w:r>
            <w:r>
              <w:rPr>
                <w:rStyle w:val="IndexLink"/>
                <w:rtl w:val="true"/>
              </w:rPr>
              <w:t xml:space="preserve">أبو الفتوح الرازي </w:t>
            </w:r>
            <w:r>
              <w:rPr>
                <w:rStyle w:val="IndexLink"/>
                <w:rtl w:val="true"/>
              </w:rPr>
              <w:t xml:space="preserve">(... - </w:t>
            </w:r>
            <w:r>
              <w:rPr>
                <w:rStyle w:val="IndexLink"/>
                <w:rtl w:val="true"/>
              </w:rPr>
              <w:t xml:space="preserve">بعد </w:t>
            </w:r>
            <w:r>
              <w:rPr>
                <w:rStyle w:val="IndexLink"/>
              </w:rPr>
              <w:t>552</w:t>
            </w:r>
            <w:r>
              <w:rPr>
                <w:rStyle w:val="IndexLink"/>
                <w:rtl w:val="true"/>
              </w:rPr>
              <w:t xml:space="preserve"> </w:t>
            </w:r>
            <w:r>
              <w:rPr>
                <w:rStyle w:val="IndexLink"/>
                <w:rtl w:val="true"/>
              </w:rPr>
              <w:t>ه‍</w:t>
            </w:r>
            <w:r>
              <w:rPr>
                <w:rStyle w:val="IndexLink"/>
                <w:rtl w:val="true"/>
              </w:rPr>
              <w:t>)</w:t>
              <w:tab/>
            </w:r>
            <w:r>
              <w:rPr>
                <w:rStyle w:val="IndexLink"/>
              </w:rPr>
              <w:t>296</w:t>
            </w:r>
          </w:hyperlink>
        </w:p>
        <w:p>
          <w:pPr>
            <w:pStyle w:val="Contents3"/>
            <w:tabs>
              <w:tab w:val="clear" w:pos="8459"/>
              <w:tab w:val="right" w:pos="9026" w:leader="dot"/>
            </w:tabs>
            <w:rPr/>
          </w:pPr>
          <w:hyperlink w:anchor="__RefHeading___Toc17285492_2142443653">
            <w:r>
              <w:rPr>
                <w:webHidden/>
                <w:rStyle w:val="IndexLink"/>
              </w:rPr>
              <w:t>218</w:t>
            </w:r>
            <w:r>
              <w:rPr>
                <w:rStyle w:val="IndexLink"/>
                <w:rtl w:val="true"/>
              </w:rPr>
              <w:t xml:space="preserve"> </w:t>
            </w:r>
            <w:r>
              <w:rPr>
                <w:rStyle w:val="IndexLink"/>
                <w:rtl w:val="true"/>
              </w:rPr>
              <w:t xml:space="preserve">ابن زهرة </w:t>
            </w:r>
            <w:r>
              <w:rPr>
                <w:rStyle w:val="IndexLink"/>
                <w:rtl w:val="true"/>
              </w:rPr>
              <w:t>(</w:t>
            </w:r>
            <w:r>
              <w:rPr>
                <w:rStyle w:val="IndexLink"/>
              </w:rPr>
              <w:t>511</w:t>
            </w:r>
            <w:r>
              <w:rPr>
                <w:rStyle w:val="IndexLink"/>
                <w:rtl w:val="true"/>
              </w:rPr>
              <w:t>-</w:t>
            </w:r>
            <w:r>
              <w:rPr>
                <w:rStyle w:val="IndexLink"/>
              </w:rPr>
              <w:t>585</w:t>
            </w:r>
            <w:r>
              <w:rPr>
                <w:rStyle w:val="IndexLink"/>
                <w:rtl w:val="true"/>
              </w:rPr>
              <w:t xml:space="preserve"> </w:t>
            </w:r>
            <w:r>
              <w:rPr>
                <w:rStyle w:val="IndexLink"/>
                <w:rtl w:val="true"/>
              </w:rPr>
              <w:t>ه‍</w:t>
            </w:r>
            <w:r>
              <w:rPr>
                <w:rStyle w:val="IndexLink"/>
                <w:rtl w:val="true"/>
              </w:rPr>
              <w:t>)</w:t>
              <w:tab/>
            </w:r>
            <w:r>
              <w:rPr>
                <w:rStyle w:val="IndexLink"/>
              </w:rPr>
              <w:t>298</w:t>
            </w:r>
          </w:hyperlink>
        </w:p>
        <w:p>
          <w:pPr>
            <w:pStyle w:val="Contents3"/>
            <w:tabs>
              <w:tab w:val="clear" w:pos="8459"/>
              <w:tab w:val="right" w:pos="9026" w:leader="dot"/>
            </w:tabs>
            <w:rPr/>
          </w:pPr>
          <w:hyperlink w:anchor="__RefHeading___Toc17285494_2142443653">
            <w:r>
              <w:rPr>
                <w:webHidden/>
                <w:rStyle w:val="IndexLink"/>
              </w:rPr>
              <w:t>219</w:t>
            </w:r>
            <w:r>
              <w:rPr>
                <w:rStyle w:val="IndexLink"/>
                <w:rtl w:val="true"/>
              </w:rPr>
              <w:t xml:space="preserve"> </w:t>
            </w:r>
            <w:r>
              <w:rPr>
                <w:rStyle w:val="IndexLink"/>
                <w:rtl w:val="true"/>
              </w:rPr>
              <w:t xml:space="preserve">الخطّاب بن الحسن </w:t>
            </w:r>
            <w:r>
              <w:rPr>
                <w:rStyle w:val="IndexLink"/>
                <w:rtl w:val="true"/>
              </w:rPr>
              <w:t xml:space="preserve">(... - </w:t>
            </w:r>
            <w:r>
              <w:rPr>
                <w:rStyle w:val="IndexLink"/>
              </w:rPr>
              <w:t>533</w:t>
            </w:r>
            <w:r>
              <w:rPr>
                <w:rStyle w:val="IndexLink"/>
                <w:rtl w:val="true"/>
              </w:rPr>
              <w:t xml:space="preserve"> </w:t>
            </w:r>
            <w:r>
              <w:rPr>
                <w:rStyle w:val="IndexLink"/>
                <w:rtl w:val="true"/>
              </w:rPr>
              <w:t>ه‍</w:t>
            </w:r>
            <w:r>
              <w:rPr>
                <w:rStyle w:val="IndexLink"/>
                <w:rtl w:val="true"/>
              </w:rPr>
              <w:t>)</w:t>
              <w:tab/>
            </w:r>
            <w:r>
              <w:rPr>
                <w:rStyle w:val="IndexLink"/>
              </w:rPr>
              <w:t>300</w:t>
            </w:r>
          </w:hyperlink>
        </w:p>
        <w:p>
          <w:pPr>
            <w:pStyle w:val="Contents3"/>
            <w:tabs>
              <w:tab w:val="clear" w:pos="8459"/>
              <w:tab w:val="right" w:pos="9026" w:leader="dot"/>
            </w:tabs>
            <w:rPr/>
          </w:pPr>
          <w:hyperlink w:anchor="__RefHeading___Toc17285496_2142443653">
            <w:r>
              <w:rPr>
                <w:webHidden/>
                <w:rStyle w:val="IndexLink"/>
              </w:rPr>
              <w:t>220</w:t>
            </w:r>
            <w:r>
              <w:rPr>
                <w:rStyle w:val="IndexLink"/>
                <w:rtl w:val="true"/>
              </w:rPr>
              <w:t xml:space="preserve"> </w:t>
            </w:r>
            <w:r>
              <w:rPr>
                <w:rStyle w:val="IndexLink"/>
                <w:rtl w:val="true"/>
              </w:rPr>
              <w:t xml:space="preserve">أبو الصمصام </w:t>
            </w:r>
            <w:r>
              <w:rPr>
                <w:rStyle w:val="IndexLink"/>
                <w:rtl w:val="true"/>
              </w:rPr>
              <w:t xml:space="preserve">(... - </w:t>
            </w:r>
            <w:r>
              <w:rPr>
                <w:rStyle w:val="IndexLink"/>
              </w:rPr>
              <w:t>536</w:t>
            </w:r>
            <w:r>
              <w:rPr>
                <w:rStyle w:val="IndexLink"/>
                <w:rtl w:val="true"/>
              </w:rPr>
              <w:t xml:space="preserve"> </w:t>
            </w:r>
            <w:r>
              <w:rPr>
                <w:rStyle w:val="IndexLink"/>
                <w:rtl w:val="true"/>
              </w:rPr>
              <w:t>ه‍</w:t>
            </w:r>
            <w:r>
              <w:rPr>
                <w:rStyle w:val="IndexLink"/>
                <w:rtl w:val="true"/>
              </w:rPr>
              <w:t>)</w:t>
              <w:tab/>
            </w:r>
            <w:r>
              <w:rPr>
                <w:rStyle w:val="IndexLink"/>
              </w:rPr>
              <w:t>301</w:t>
            </w:r>
          </w:hyperlink>
        </w:p>
        <w:p>
          <w:pPr>
            <w:pStyle w:val="Contents3"/>
            <w:tabs>
              <w:tab w:val="clear" w:pos="8459"/>
              <w:tab w:val="right" w:pos="9026" w:leader="dot"/>
            </w:tabs>
            <w:rPr/>
          </w:pPr>
          <w:hyperlink w:anchor="__RefHeading___Toc17285498_2142443653">
            <w:r>
              <w:rPr>
                <w:webHidden/>
                <w:rStyle w:val="IndexLink"/>
              </w:rPr>
              <w:t>221</w:t>
            </w:r>
            <w:r>
              <w:rPr>
                <w:rStyle w:val="IndexLink"/>
                <w:rtl w:val="true"/>
              </w:rPr>
              <w:t xml:space="preserve"> </w:t>
            </w:r>
            <w:r>
              <w:rPr>
                <w:rStyle w:val="IndexLink"/>
                <w:rtl w:val="true"/>
              </w:rPr>
              <w:t xml:space="preserve">البيهقي </w:t>
            </w:r>
            <w:r>
              <w:rPr>
                <w:rStyle w:val="IndexLink"/>
                <w:rtl w:val="true"/>
              </w:rPr>
              <w:t xml:space="preserve">(... - </w:t>
            </w:r>
            <w:r>
              <w:rPr>
                <w:rStyle w:val="IndexLink"/>
                <w:rtl w:val="true"/>
              </w:rPr>
              <w:t xml:space="preserve">نحو </w:t>
            </w:r>
            <w:r>
              <w:rPr>
                <w:rStyle w:val="IndexLink"/>
              </w:rPr>
              <w:t>551</w:t>
            </w:r>
            <w:r>
              <w:rPr>
                <w:rStyle w:val="IndexLink"/>
                <w:rtl w:val="true"/>
              </w:rPr>
              <w:t xml:space="preserve"> </w:t>
            </w:r>
            <w:r>
              <w:rPr>
                <w:rStyle w:val="IndexLink"/>
                <w:rtl w:val="true"/>
              </w:rPr>
              <w:t>ه‍</w:t>
            </w:r>
            <w:r>
              <w:rPr>
                <w:rStyle w:val="IndexLink"/>
                <w:rtl w:val="true"/>
              </w:rPr>
              <w:t>)</w:t>
              <w:tab/>
            </w:r>
            <w:r>
              <w:rPr>
                <w:rStyle w:val="IndexLink"/>
              </w:rPr>
              <w:t>303</w:t>
            </w:r>
          </w:hyperlink>
        </w:p>
        <w:p>
          <w:pPr>
            <w:pStyle w:val="Contents3"/>
            <w:tabs>
              <w:tab w:val="clear" w:pos="8459"/>
              <w:tab w:val="right" w:pos="9026" w:leader="dot"/>
            </w:tabs>
            <w:rPr/>
          </w:pPr>
          <w:hyperlink w:anchor="__RefHeading___Toc17285500_2142443653">
            <w:r>
              <w:rPr>
                <w:webHidden/>
                <w:rStyle w:val="IndexLink"/>
              </w:rPr>
              <w:t>222</w:t>
            </w:r>
            <w:r>
              <w:rPr>
                <w:rStyle w:val="IndexLink"/>
                <w:rtl w:val="true"/>
              </w:rPr>
              <w:t xml:space="preserve"> </w:t>
            </w:r>
            <w:r>
              <w:rPr>
                <w:rStyle w:val="IndexLink"/>
                <w:rtl w:val="true"/>
              </w:rPr>
              <w:t xml:space="preserve">البيهقي </w:t>
            </w:r>
            <w:r>
              <w:rPr>
                <w:rStyle w:val="IndexLink"/>
                <w:rtl w:val="true"/>
              </w:rPr>
              <w:t xml:space="preserve">(... - </w:t>
            </w:r>
            <w:r>
              <w:rPr>
                <w:rStyle w:val="IndexLink"/>
              </w:rPr>
              <w:t>517</w:t>
            </w:r>
            <w:r>
              <w:rPr>
                <w:rStyle w:val="IndexLink"/>
                <w:rtl w:val="true"/>
              </w:rPr>
              <w:t xml:space="preserve"> </w:t>
            </w:r>
            <w:r>
              <w:rPr>
                <w:rStyle w:val="IndexLink"/>
                <w:rtl w:val="true"/>
              </w:rPr>
              <w:t>ه‍</w:t>
            </w:r>
            <w:r>
              <w:rPr>
                <w:rStyle w:val="IndexLink"/>
                <w:rtl w:val="true"/>
              </w:rPr>
              <w:t>)</w:t>
              <w:tab/>
            </w:r>
            <w:r>
              <w:rPr>
                <w:rStyle w:val="IndexLink"/>
              </w:rPr>
              <w:t>305</w:t>
            </w:r>
          </w:hyperlink>
        </w:p>
        <w:p>
          <w:pPr>
            <w:pStyle w:val="Contents3"/>
            <w:tabs>
              <w:tab w:val="clear" w:pos="8459"/>
              <w:tab w:val="right" w:pos="9026" w:leader="dot"/>
            </w:tabs>
            <w:rPr/>
          </w:pPr>
          <w:hyperlink w:anchor="__RefHeading___Toc17285502_2142443653">
            <w:r>
              <w:rPr>
                <w:webHidden/>
                <w:rStyle w:val="IndexLink"/>
              </w:rPr>
              <w:t>223</w:t>
            </w:r>
            <w:r>
              <w:rPr>
                <w:rStyle w:val="IndexLink"/>
                <w:rtl w:val="true"/>
              </w:rPr>
              <w:t xml:space="preserve"> </w:t>
            </w:r>
            <w:r>
              <w:rPr>
                <w:rStyle w:val="IndexLink"/>
                <w:rtl w:val="true"/>
              </w:rPr>
              <w:t xml:space="preserve">النجيب </w:t>
            </w:r>
            <w:r>
              <w:rPr>
                <w:rStyle w:val="IndexLink"/>
                <w:rtl w:val="true"/>
              </w:rPr>
              <w:t xml:space="preserve">(... - </w:t>
            </w:r>
            <w:r>
              <w:rPr>
                <w:rStyle w:val="IndexLink"/>
              </w:rPr>
              <w:t>547</w:t>
            </w:r>
            <w:r>
              <w:rPr>
                <w:rStyle w:val="IndexLink"/>
                <w:rtl w:val="true"/>
              </w:rPr>
              <w:t xml:space="preserve"> </w:t>
            </w:r>
            <w:r>
              <w:rPr>
                <w:rStyle w:val="IndexLink"/>
                <w:rtl w:val="true"/>
              </w:rPr>
              <w:t>ه‍</w:t>
            </w:r>
            <w:r>
              <w:rPr>
                <w:rStyle w:val="IndexLink"/>
                <w:rtl w:val="true"/>
              </w:rPr>
              <w:t>)</w:t>
              <w:tab/>
            </w:r>
            <w:r>
              <w:rPr>
                <w:rStyle w:val="IndexLink"/>
              </w:rPr>
              <w:t>306</w:t>
            </w:r>
          </w:hyperlink>
        </w:p>
        <w:p>
          <w:pPr>
            <w:pStyle w:val="Contents3"/>
            <w:tabs>
              <w:tab w:val="clear" w:pos="8459"/>
              <w:tab w:val="right" w:pos="9026" w:leader="dot"/>
            </w:tabs>
            <w:rPr/>
          </w:pPr>
          <w:hyperlink w:anchor="__RefHeading___Toc17285504_2142443653">
            <w:r>
              <w:rPr>
                <w:webHidden/>
                <w:rStyle w:val="IndexLink"/>
              </w:rPr>
              <w:t>224</w:t>
            </w:r>
            <w:r>
              <w:rPr>
                <w:rStyle w:val="IndexLink"/>
                <w:rtl w:val="true"/>
              </w:rPr>
              <w:t xml:space="preserve"> </w:t>
            </w:r>
            <w:r>
              <w:rPr>
                <w:rStyle w:val="IndexLink"/>
                <w:rtl w:val="true"/>
              </w:rPr>
              <w:t xml:space="preserve">قطب الدين الراوندي </w:t>
            </w:r>
            <w:r>
              <w:rPr>
                <w:rStyle w:val="IndexLink"/>
                <w:rtl w:val="true"/>
              </w:rPr>
              <w:t xml:space="preserve">(... - </w:t>
            </w:r>
            <w:r>
              <w:rPr>
                <w:rStyle w:val="IndexLink"/>
              </w:rPr>
              <w:t>573</w:t>
            </w:r>
            <w:r>
              <w:rPr>
                <w:rStyle w:val="IndexLink"/>
                <w:rtl w:val="true"/>
              </w:rPr>
              <w:t xml:space="preserve"> </w:t>
            </w:r>
            <w:r>
              <w:rPr>
                <w:rStyle w:val="IndexLink"/>
                <w:rtl w:val="true"/>
              </w:rPr>
              <w:t>ه‍</w:t>
            </w:r>
            <w:r>
              <w:rPr>
                <w:rStyle w:val="IndexLink"/>
                <w:rtl w:val="true"/>
              </w:rPr>
              <w:t>)</w:t>
              <w:tab/>
            </w:r>
            <w:r>
              <w:rPr>
                <w:rStyle w:val="IndexLink"/>
              </w:rPr>
              <w:t>308</w:t>
            </w:r>
          </w:hyperlink>
        </w:p>
        <w:p>
          <w:pPr>
            <w:pStyle w:val="Contents3"/>
            <w:tabs>
              <w:tab w:val="clear" w:pos="8459"/>
              <w:tab w:val="right" w:pos="9026" w:leader="dot"/>
            </w:tabs>
            <w:rPr/>
          </w:pPr>
          <w:hyperlink w:anchor="__RefHeading___Toc17285506_2142443653">
            <w:r>
              <w:rPr>
                <w:webHidden/>
                <w:rStyle w:val="IndexLink"/>
              </w:rPr>
              <w:t>225</w:t>
            </w:r>
            <w:r>
              <w:rPr>
                <w:rStyle w:val="IndexLink"/>
                <w:rtl w:val="true"/>
              </w:rPr>
              <w:t xml:space="preserve"> </w:t>
            </w:r>
            <w:r>
              <w:rPr>
                <w:rStyle w:val="IndexLink"/>
                <w:rtl w:val="true"/>
              </w:rPr>
              <w:t xml:space="preserve">البريدي </w:t>
            </w:r>
            <w:r>
              <w:rPr>
                <w:rStyle w:val="IndexLink"/>
                <w:rtl w:val="true"/>
              </w:rPr>
              <w:t xml:space="preserve">(... - </w:t>
            </w:r>
            <w:r>
              <w:rPr>
                <w:rStyle w:val="IndexLink"/>
                <w:rtl w:val="true"/>
              </w:rPr>
              <w:t xml:space="preserve">حيّا قبل </w:t>
            </w:r>
            <w:r>
              <w:rPr>
                <w:rStyle w:val="IndexLink"/>
              </w:rPr>
              <w:t>587</w:t>
            </w:r>
            <w:r>
              <w:rPr>
                <w:rStyle w:val="IndexLink"/>
                <w:rtl w:val="true"/>
              </w:rPr>
              <w:t xml:space="preserve"> </w:t>
            </w:r>
            <w:r>
              <w:rPr>
                <w:rStyle w:val="IndexLink"/>
                <w:rtl w:val="true"/>
              </w:rPr>
              <w:t>ه‍</w:t>
            </w:r>
            <w:r>
              <w:rPr>
                <w:rStyle w:val="IndexLink"/>
                <w:rtl w:val="true"/>
              </w:rPr>
              <w:t>)</w:t>
              <w:tab/>
            </w:r>
            <w:r>
              <w:rPr>
                <w:rStyle w:val="IndexLink"/>
              </w:rPr>
              <w:t>310</w:t>
            </w:r>
          </w:hyperlink>
        </w:p>
        <w:p>
          <w:pPr>
            <w:pStyle w:val="Contents3"/>
            <w:tabs>
              <w:tab w:val="clear" w:pos="8459"/>
              <w:tab w:val="right" w:pos="9026" w:leader="dot"/>
            </w:tabs>
            <w:rPr/>
          </w:pPr>
          <w:hyperlink w:anchor="__RefHeading___Toc17285508_2142443653">
            <w:r>
              <w:rPr>
                <w:webHidden/>
                <w:rStyle w:val="IndexLink"/>
              </w:rPr>
              <w:t>226</w:t>
            </w:r>
            <w:r>
              <w:rPr>
                <w:rStyle w:val="IndexLink"/>
                <w:rtl w:val="true"/>
              </w:rPr>
              <w:t xml:space="preserve"> </w:t>
            </w:r>
            <w:r>
              <w:rPr>
                <w:rStyle w:val="IndexLink"/>
                <w:rtl w:val="true"/>
              </w:rPr>
              <w:t xml:space="preserve">الملك الصالح </w:t>
            </w:r>
            <w:r>
              <w:rPr>
                <w:rStyle w:val="IndexLink"/>
                <w:rtl w:val="true"/>
              </w:rPr>
              <w:t>(</w:t>
            </w:r>
            <w:r>
              <w:rPr>
                <w:rStyle w:val="IndexLink"/>
              </w:rPr>
              <w:t>495</w:t>
            </w:r>
            <w:r>
              <w:rPr>
                <w:rStyle w:val="IndexLink"/>
                <w:rtl w:val="true"/>
              </w:rPr>
              <w:t>-</w:t>
            </w:r>
            <w:r>
              <w:rPr>
                <w:rStyle w:val="IndexLink"/>
              </w:rPr>
              <w:t>556</w:t>
            </w:r>
            <w:r>
              <w:rPr>
                <w:rStyle w:val="IndexLink"/>
                <w:rtl w:val="true"/>
              </w:rPr>
              <w:t xml:space="preserve"> </w:t>
            </w:r>
            <w:r>
              <w:rPr>
                <w:rStyle w:val="IndexLink"/>
                <w:rtl w:val="true"/>
              </w:rPr>
              <w:t>ه‍</w:t>
            </w:r>
            <w:r>
              <w:rPr>
                <w:rStyle w:val="IndexLink"/>
                <w:rtl w:val="true"/>
              </w:rPr>
              <w:t>)</w:t>
              <w:tab/>
            </w:r>
            <w:r>
              <w:rPr>
                <w:rStyle w:val="IndexLink"/>
              </w:rPr>
              <w:t>311</w:t>
            </w:r>
          </w:hyperlink>
        </w:p>
        <w:p>
          <w:pPr>
            <w:pStyle w:val="Contents3"/>
            <w:tabs>
              <w:tab w:val="clear" w:pos="8459"/>
              <w:tab w:val="right" w:pos="9026" w:leader="dot"/>
            </w:tabs>
            <w:rPr/>
          </w:pPr>
          <w:hyperlink w:anchor="__RefHeading___Toc17285510_2142443653">
            <w:r>
              <w:rPr>
                <w:webHidden/>
                <w:rStyle w:val="IndexLink"/>
              </w:rPr>
              <w:t>227</w:t>
            </w:r>
            <w:r>
              <w:rPr>
                <w:rStyle w:val="IndexLink"/>
                <w:rtl w:val="true"/>
              </w:rPr>
              <w:t xml:space="preserve"> </w:t>
            </w:r>
            <w:r>
              <w:rPr>
                <w:rStyle w:val="IndexLink"/>
                <w:rtl w:val="true"/>
              </w:rPr>
              <w:t xml:space="preserve">نصير الدين القزويني </w:t>
            </w:r>
            <w:r>
              <w:rPr>
                <w:rStyle w:val="IndexLink"/>
                <w:rtl w:val="true"/>
              </w:rPr>
              <w:t xml:space="preserve">(... - </w:t>
            </w:r>
            <w:r>
              <w:rPr>
                <w:rStyle w:val="IndexLink"/>
                <w:rtl w:val="true"/>
              </w:rPr>
              <w:t xml:space="preserve">حيّا </w:t>
            </w:r>
            <w:r>
              <w:rPr>
                <w:rStyle w:val="IndexLink"/>
              </w:rPr>
              <w:t>556</w:t>
            </w:r>
            <w:r>
              <w:rPr>
                <w:rStyle w:val="IndexLink"/>
                <w:rtl w:val="true"/>
              </w:rPr>
              <w:t xml:space="preserve"> </w:t>
            </w:r>
            <w:r>
              <w:rPr>
                <w:rStyle w:val="IndexLink"/>
                <w:rtl w:val="true"/>
              </w:rPr>
              <w:t>ه‍</w:t>
            </w:r>
            <w:r>
              <w:rPr>
                <w:rStyle w:val="IndexLink"/>
                <w:rtl w:val="true"/>
              </w:rPr>
              <w:t>)</w:t>
              <w:tab/>
            </w:r>
            <w:r>
              <w:rPr>
                <w:rStyle w:val="IndexLink"/>
              </w:rPr>
              <w:t>314</w:t>
            </w:r>
          </w:hyperlink>
        </w:p>
        <w:p>
          <w:pPr>
            <w:pStyle w:val="Contents3"/>
            <w:tabs>
              <w:tab w:val="clear" w:pos="8459"/>
              <w:tab w:val="right" w:pos="9026" w:leader="dot"/>
            </w:tabs>
            <w:rPr/>
          </w:pPr>
          <w:hyperlink w:anchor="__RefHeading___Toc17285512_2142443653">
            <w:r>
              <w:rPr>
                <w:webHidden/>
                <w:rStyle w:val="IndexLink"/>
              </w:rPr>
              <w:t>228</w:t>
            </w:r>
            <w:r>
              <w:rPr>
                <w:rStyle w:val="IndexLink"/>
                <w:rtl w:val="true"/>
              </w:rPr>
              <w:t xml:space="preserve"> </w:t>
            </w:r>
            <w:r>
              <w:rPr>
                <w:rStyle w:val="IndexLink"/>
                <w:rtl w:val="true"/>
              </w:rPr>
              <w:t xml:space="preserve">رشيد الدين </w:t>
            </w:r>
            <w:r>
              <w:rPr>
                <w:rStyle w:val="IndexLink"/>
                <w:rtl w:val="true"/>
              </w:rPr>
              <w:t xml:space="preserve">(... - </w:t>
            </w:r>
            <w:r>
              <w:rPr>
                <w:rStyle w:val="IndexLink"/>
                <w:rtl w:val="true"/>
              </w:rPr>
              <w:t xml:space="preserve">حدود </w:t>
            </w:r>
            <w:r>
              <w:rPr>
                <w:rStyle w:val="IndexLink"/>
              </w:rPr>
              <w:t>530</w:t>
            </w:r>
            <w:r>
              <w:rPr>
                <w:rStyle w:val="IndexLink"/>
                <w:rtl w:val="true"/>
              </w:rPr>
              <w:t xml:space="preserve"> </w:t>
            </w:r>
            <w:r>
              <w:rPr>
                <w:rStyle w:val="IndexLink"/>
                <w:rtl w:val="true"/>
              </w:rPr>
              <w:t>ه‍ تقديرا</w:t>
            </w:r>
            <w:r>
              <w:rPr>
                <w:rStyle w:val="IndexLink"/>
                <w:rtl w:val="true"/>
              </w:rPr>
              <w:t>)</w:t>
              <w:tab/>
            </w:r>
            <w:r>
              <w:rPr>
                <w:rStyle w:val="IndexLink"/>
              </w:rPr>
              <w:t>316</w:t>
            </w:r>
          </w:hyperlink>
        </w:p>
        <w:p>
          <w:pPr>
            <w:pStyle w:val="Contents3"/>
            <w:tabs>
              <w:tab w:val="clear" w:pos="8459"/>
              <w:tab w:val="right" w:pos="9026" w:leader="dot"/>
            </w:tabs>
            <w:rPr/>
          </w:pPr>
          <w:hyperlink w:anchor="__RefHeading___Toc17285514_2142443653">
            <w:r>
              <w:rPr>
                <w:webHidden/>
                <w:rStyle w:val="IndexLink"/>
              </w:rPr>
              <w:t>229</w:t>
            </w:r>
            <w:r>
              <w:rPr>
                <w:rStyle w:val="IndexLink"/>
                <w:rtl w:val="true"/>
              </w:rPr>
              <w:t xml:space="preserve"> </w:t>
            </w:r>
            <w:r>
              <w:rPr>
                <w:rStyle w:val="IndexLink"/>
                <w:rtl w:val="true"/>
              </w:rPr>
              <w:t xml:space="preserve">ابن زهرة </w:t>
            </w:r>
            <w:r>
              <w:rPr>
                <w:rStyle w:val="IndexLink"/>
                <w:rtl w:val="true"/>
              </w:rPr>
              <w:t>(</w:t>
            </w:r>
            <w:r>
              <w:rPr>
                <w:rStyle w:val="IndexLink"/>
              </w:rPr>
              <w:t>531</w:t>
            </w:r>
            <w:r>
              <w:rPr>
                <w:rStyle w:val="IndexLink"/>
                <w:rtl w:val="true"/>
              </w:rPr>
              <w:t xml:space="preserve"> - </w:t>
            </w:r>
            <w:r>
              <w:rPr>
                <w:rStyle w:val="IndexLink"/>
                <w:rtl w:val="true"/>
              </w:rPr>
              <w:t xml:space="preserve">بعد </w:t>
            </w:r>
            <w:r>
              <w:rPr>
                <w:rStyle w:val="IndexLink"/>
              </w:rPr>
              <w:t>597</w:t>
            </w:r>
            <w:r>
              <w:rPr>
                <w:rStyle w:val="IndexLink"/>
                <w:rtl w:val="true"/>
              </w:rPr>
              <w:t xml:space="preserve"> </w:t>
            </w:r>
            <w:r>
              <w:rPr>
                <w:rStyle w:val="IndexLink"/>
                <w:rtl w:val="true"/>
              </w:rPr>
              <w:t>ه‍</w:t>
            </w:r>
            <w:r>
              <w:rPr>
                <w:rStyle w:val="IndexLink"/>
                <w:rtl w:val="true"/>
              </w:rPr>
              <w:t>)</w:t>
              <w:tab/>
            </w:r>
            <w:r>
              <w:rPr>
                <w:rStyle w:val="IndexLink"/>
              </w:rPr>
              <w:t>318</w:t>
            </w:r>
          </w:hyperlink>
        </w:p>
        <w:p>
          <w:pPr>
            <w:pStyle w:val="Contents3"/>
            <w:tabs>
              <w:tab w:val="clear" w:pos="8459"/>
              <w:tab w:val="right" w:pos="9026" w:leader="dot"/>
            </w:tabs>
            <w:rPr/>
          </w:pPr>
          <w:hyperlink w:anchor="__RefHeading___Toc17285516_2142443653">
            <w:r>
              <w:rPr>
                <w:webHidden/>
                <w:rStyle w:val="IndexLink"/>
              </w:rPr>
              <w:t>230</w:t>
            </w:r>
            <w:r>
              <w:rPr>
                <w:rStyle w:val="IndexLink"/>
                <w:rtl w:val="true"/>
              </w:rPr>
              <w:t xml:space="preserve"> </w:t>
            </w:r>
            <w:r>
              <w:rPr>
                <w:rStyle w:val="IndexLink"/>
                <w:rtl w:val="true"/>
              </w:rPr>
              <w:t xml:space="preserve">ابن أبي المجد الحلبي </w:t>
            </w:r>
            <w:r>
              <w:rPr>
                <w:rStyle w:val="IndexLink"/>
                <w:rtl w:val="true"/>
              </w:rPr>
              <w:t>(... -...)</w:t>
              <w:tab/>
            </w:r>
            <w:r>
              <w:rPr>
                <w:rStyle w:val="IndexLink"/>
              </w:rPr>
              <w:t>319</w:t>
            </w:r>
          </w:hyperlink>
        </w:p>
        <w:p>
          <w:pPr>
            <w:pStyle w:val="Contents3"/>
            <w:tabs>
              <w:tab w:val="clear" w:pos="8459"/>
              <w:tab w:val="right" w:pos="9026" w:leader="dot"/>
            </w:tabs>
            <w:rPr/>
          </w:pPr>
          <w:hyperlink w:anchor="__RefHeading___Toc17285518_2142443653">
            <w:r>
              <w:rPr>
                <w:webHidden/>
                <w:rStyle w:val="IndexLink"/>
              </w:rPr>
              <w:t>231</w:t>
            </w:r>
            <w:r>
              <w:rPr>
                <w:rStyle w:val="IndexLink"/>
                <w:rtl w:val="true"/>
              </w:rPr>
              <w:t xml:space="preserve"> </w:t>
            </w:r>
            <w:r>
              <w:rPr>
                <w:rStyle w:val="IndexLink"/>
                <w:rtl w:val="true"/>
              </w:rPr>
              <w:t xml:space="preserve">فريد خراسان </w:t>
            </w:r>
            <w:r>
              <w:rPr>
                <w:rStyle w:val="IndexLink"/>
                <w:rtl w:val="true"/>
              </w:rPr>
              <w:t>(</w:t>
            </w:r>
            <w:r>
              <w:rPr>
                <w:rStyle w:val="IndexLink"/>
              </w:rPr>
              <w:t>499</w:t>
            </w:r>
            <w:r>
              <w:rPr>
                <w:rStyle w:val="IndexLink"/>
                <w:rtl w:val="true"/>
              </w:rPr>
              <w:t>-</w:t>
            </w:r>
            <w:r>
              <w:rPr>
                <w:rStyle w:val="IndexLink"/>
              </w:rPr>
              <w:t>565</w:t>
            </w:r>
            <w:r>
              <w:rPr>
                <w:rStyle w:val="IndexLink"/>
                <w:rtl w:val="true"/>
              </w:rPr>
              <w:t xml:space="preserve"> </w:t>
            </w:r>
            <w:r>
              <w:rPr>
                <w:rStyle w:val="IndexLink"/>
                <w:rtl w:val="true"/>
              </w:rPr>
              <w:t>ه‍</w:t>
            </w:r>
            <w:r>
              <w:rPr>
                <w:rStyle w:val="IndexLink"/>
                <w:rtl w:val="true"/>
              </w:rPr>
              <w:t>)</w:t>
              <w:tab/>
            </w:r>
            <w:r>
              <w:rPr>
                <w:rStyle w:val="IndexLink"/>
              </w:rPr>
              <w:t>321</w:t>
            </w:r>
          </w:hyperlink>
        </w:p>
        <w:p>
          <w:pPr>
            <w:pStyle w:val="Contents3"/>
            <w:tabs>
              <w:tab w:val="clear" w:pos="8459"/>
              <w:tab w:val="right" w:pos="9026" w:leader="dot"/>
            </w:tabs>
            <w:rPr/>
          </w:pPr>
          <w:hyperlink w:anchor="__RefHeading___Toc17285520_2142443653">
            <w:r>
              <w:rPr>
                <w:webHidden/>
                <w:rStyle w:val="IndexLink"/>
              </w:rPr>
              <w:t>232</w:t>
            </w:r>
            <w:r>
              <w:rPr>
                <w:rStyle w:val="IndexLink"/>
                <w:rtl w:val="true"/>
              </w:rPr>
              <w:t xml:space="preserve"> </w:t>
            </w:r>
            <w:r>
              <w:rPr>
                <w:rStyle w:val="IndexLink"/>
                <w:rtl w:val="true"/>
              </w:rPr>
              <w:t xml:space="preserve">البياضي </w:t>
            </w:r>
            <w:r>
              <w:rPr>
                <w:rStyle w:val="IndexLink"/>
                <w:rtl w:val="true"/>
              </w:rPr>
              <w:t xml:space="preserve">(... - </w:t>
            </w:r>
            <w:r>
              <w:rPr>
                <w:rStyle w:val="IndexLink"/>
                <w:rtl w:val="true"/>
              </w:rPr>
              <w:t xml:space="preserve">بعد </w:t>
            </w:r>
            <w:r>
              <w:rPr>
                <w:rStyle w:val="IndexLink"/>
              </w:rPr>
              <w:t>544</w:t>
            </w:r>
            <w:r>
              <w:rPr>
                <w:rStyle w:val="IndexLink"/>
                <w:rtl w:val="true"/>
              </w:rPr>
              <w:t xml:space="preserve"> </w:t>
            </w:r>
            <w:r>
              <w:rPr>
                <w:rStyle w:val="IndexLink"/>
                <w:rtl w:val="true"/>
              </w:rPr>
              <w:t>ه‍</w:t>
            </w:r>
            <w:r>
              <w:rPr>
                <w:rStyle w:val="IndexLink"/>
                <w:rtl w:val="true"/>
              </w:rPr>
              <w:t>)</w:t>
              <w:tab/>
            </w:r>
            <w:r>
              <w:rPr>
                <w:rStyle w:val="IndexLink"/>
              </w:rPr>
              <w:t>323</w:t>
            </w:r>
          </w:hyperlink>
        </w:p>
        <w:p>
          <w:pPr>
            <w:pStyle w:val="Contents3"/>
            <w:tabs>
              <w:tab w:val="clear" w:pos="8459"/>
              <w:tab w:val="right" w:pos="9026" w:leader="dot"/>
            </w:tabs>
            <w:rPr/>
          </w:pPr>
          <w:hyperlink w:anchor="__RefHeading___Toc17285522_2142443653">
            <w:r>
              <w:rPr>
                <w:webHidden/>
                <w:rStyle w:val="IndexLink"/>
              </w:rPr>
              <w:t>233</w:t>
            </w:r>
            <w:r>
              <w:rPr>
                <w:rStyle w:val="IndexLink"/>
                <w:rtl w:val="true"/>
              </w:rPr>
              <w:t xml:space="preserve"> </w:t>
            </w:r>
            <w:r>
              <w:rPr>
                <w:rStyle w:val="IndexLink"/>
                <w:rtl w:val="true"/>
              </w:rPr>
              <w:t xml:space="preserve">أبو الحسن الرّازي </w:t>
            </w:r>
            <w:r>
              <w:rPr>
                <w:rStyle w:val="IndexLink"/>
                <w:rtl w:val="true"/>
              </w:rPr>
              <w:t xml:space="preserve">(... - </w:t>
            </w:r>
            <w:r>
              <w:rPr>
                <w:rStyle w:val="IndexLink"/>
                <w:rtl w:val="true"/>
              </w:rPr>
              <w:t xml:space="preserve">حيّا نحو </w:t>
            </w:r>
            <w:r>
              <w:rPr>
                <w:rStyle w:val="IndexLink"/>
              </w:rPr>
              <w:t>525</w:t>
            </w:r>
            <w:r>
              <w:rPr>
                <w:rStyle w:val="IndexLink"/>
                <w:rtl w:val="true"/>
              </w:rPr>
              <w:t xml:space="preserve"> </w:t>
            </w:r>
            <w:r>
              <w:rPr>
                <w:rStyle w:val="IndexLink"/>
                <w:rtl w:val="true"/>
              </w:rPr>
              <w:t>ه‍ تقديرا</w:t>
            </w:r>
            <w:r>
              <w:rPr>
                <w:rStyle w:val="IndexLink"/>
                <w:rtl w:val="true"/>
              </w:rPr>
              <w:t>)</w:t>
              <w:tab/>
            </w:r>
            <w:r>
              <w:rPr>
                <w:rStyle w:val="IndexLink"/>
              </w:rPr>
              <w:t>324</w:t>
            </w:r>
          </w:hyperlink>
        </w:p>
        <w:p>
          <w:pPr>
            <w:pStyle w:val="Contents3"/>
            <w:tabs>
              <w:tab w:val="clear" w:pos="8459"/>
              <w:tab w:val="right" w:pos="9026" w:leader="dot"/>
            </w:tabs>
            <w:rPr/>
          </w:pPr>
          <w:hyperlink w:anchor="__RefHeading___Toc17285524_2142443653">
            <w:r>
              <w:rPr>
                <w:webHidden/>
                <w:rStyle w:val="IndexLink"/>
              </w:rPr>
              <w:t>234</w:t>
            </w:r>
            <w:r>
              <w:rPr>
                <w:rStyle w:val="IndexLink"/>
                <w:rtl w:val="true"/>
              </w:rPr>
              <w:t xml:space="preserve"> </w:t>
            </w:r>
            <w:r>
              <w:rPr>
                <w:rStyle w:val="IndexLink"/>
                <w:rtl w:val="true"/>
              </w:rPr>
              <w:t xml:space="preserve">جمال الدين الرازي </w:t>
            </w:r>
            <w:r>
              <w:rPr>
                <w:rStyle w:val="IndexLink"/>
                <w:rtl w:val="true"/>
              </w:rPr>
              <w:t xml:space="preserve">(... - </w:t>
            </w:r>
            <w:r>
              <w:rPr>
                <w:rStyle w:val="IndexLink"/>
                <w:rtl w:val="true"/>
              </w:rPr>
              <w:t xml:space="preserve">حيّا أواخر ق </w:t>
            </w:r>
            <w:r>
              <w:rPr>
                <w:rStyle w:val="IndexLink"/>
              </w:rPr>
              <w:t>6</w:t>
            </w:r>
            <w:r>
              <w:rPr>
                <w:rStyle w:val="IndexLink"/>
                <w:rtl w:val="true"/>
              </w:rPr>
              <w:t xml:space="preserve"> </w:t>
            </w:r>
            <w:r>
              <w:rPr>
                <w:rStyle w:val="IndexLink"/>
                <w:rtl w:val="true"/>
              </w:rPr>
              <w:t>ه‍</w:t>
            </w:r>
            <w:r>
              <w:rPr>
                <w:rStyle w:val="IndexLink"/>
                <w:rtl w:val="true"/>
              </w:rPr>
              <w:t>)</w:t>
              <w:tab/>
            </w:r>
            <w:r>
              <w:rPr>
                <w:rStyle w:val="IndexLink"/>
              </w:rPr>
              <w:t>325</w:t>
            </w:r>
          </w:hyperlink>
        </w:p>
        <w:p>
          <w:pPr>
            <w:pStyle w:val="Contents3"/>
            <w:tabs>
              <w:tab w:val="clear" w:pos="8459"/>
              <w:tab w:val="right" w:pos="9026" w:leader="dot"/>
            </w:tabs>
            <w:rPr/>
          </w:pPr>
          <w:hyperlink w:anchor="__RefHeading___Toc17285526_2142443653">
            <w:r>
              <w:rPr>
                <w:webHidden/>
                <w:rStyle w:val="IndexLink"/>
              </w:rPr>
              <w:t>235</w:t>
            </w:r>
            <w:r>
              <w:rPr>
                <w:rStyle w:val="IndexLink"/>
                <w:rtl w:val="true"/>
              </w:rPr>
              <w:t xml:space="preserve"> </w:t>
            </w:r>
            <w:r>
              <w:rPr>
                <w:rStyle w:val="IndexLink"/>
                <w:rtl w:val="true"/>
              </w:rPr>
              <w:t xml:space="preserve">الطّبرسي </w:t>
            </w:r>
            <w:r>
              <w:rPr>
                <w:rStyle w:val="IndexLink"/>
                <w:rtl w:val="true"/>
              </w:rPr>
              <w:t>(</w:t>
            </w:r>
            <w:r>
              <w:rPr>
                <w:rStyle w:val="IndexLink"/>
                <w:rtl w:val="true"/>
              </w:rPr>
              <w:t xml:space="preserve">نحو </w:t>
            </w:r>
            <w:r>
              <w:rPr>
                <w:rStyle w:val="IndexLink"/>
              </w:rPr>
              <w:t>467</w:t>
            </w:r>
            <w:r>
              <w:rPr>
                <w:rStyle w:val="IndexLink"/>
                <w:rtl w:val="true"/>
              </w:rPr>
              <w:t>-</w:t>
            </w:r>
            <w:r>
              <w:rPr>
                <w:rStyle w:val="IndexLink"/>
              </w:rPr>
              <w:t>548</w:t>
            </w:r>
            <w:r>
              <w:rPr>
                <w:rStyle w:val="IndexLink"/>
                <w:rtl w:val="true"/>
              </w:rPr>
              <w:t xml:space="preserve"> </w:t>
            </w:r>
            <w:r>
              <w:rPr>
                <w:rStyle w:val="IndexLink"/>
                <w:rtl w:val="true"/>
              </w:rPr>
              <w:t>ه‍</w:t>
            </w:r>
            <w:r>
              <w:rPr>
                <w:rStyle w:val="IndexLink"/>
                <w:rtl w:val="true"/>
              </w:rPr>
              <w:t>)</w:t>
              <w:tab/>
            </w:r>
            <w:r>
              <w:rPr>
                <w:rStyle w:val="IndexLink"/>
              </w:rPr>
              <w:t>327</w:t>
            </w:r>
          </w:hyperlink>
        </w:p>
        <w:p>
          <w:pPr>
            <w:pStyle w:val="Contents3"/>
            <w:tabs>
              <w:tab w:val="clear" w:pos="8459"/>
              <w:tab w:val="right" w:pos="9026" w:leader="dot"/>
            </w:tabs>
            <w:rPr/>
          </w:pPr>
          <w:hyperlink w:anchor="__RefHeading___Toc17285528_2142443653">
            <w:r>
              <w:rPr>
                <w:webHidden/>
                <w:rStyle w:val="IndexLink"/>
              </w:rPr>
              <w:t>236</w:t>
            </w:r>
            <w:r>
              <w:rPr>
                <w:rStyle w:val="IndexLink"/>
                <w:rtl w:val="true"/>
              </w:rPr>
              <w:t xml:space="preserve"> </w:t>
            </w:r>
            <w:r>
              <w:rPr>
                <w:rStyle w:val="IndexLink"/>
                <w:rtl w:val="true"/>
              </w:rPr>
              <w:t xml:space="preserve">الفتّال </w:t>
            </w:r>
            <w:r>
              <w:rPr>
                <w:rStyle w:val="IndexLink"/>
                <w:rtl w:val="true"/>
              </w:rPr>
              <w:t xml:space="preserve">(... - </w:t>
            </w:r>
            <w:r>
              <w:rPr>
                <w:rStyle w:val="IndexLink"/>
                <w:rtl w:val="true"/>
              </w:rPr>
              <w:t xml:space="preserve">نحو </w:t>
            </w:r>
            <w:r>
              <w:rPr>
                <w:rStyle w:val="IndexLink"/>
              </w:rPr>
              <w:t>513</w:t>
            </w:r>
            <w:r>
              <w:rPr>
                <w:rStyle w:val="IndexLink"/>
                <w:rtl w:val="true"/>
              </w:rPr>
              <w:t xml:space="preserve"> </w:t>
            </w:r>
            <w:r>
              <w:rPr>
                <w:rStyle w:val="IndexLink"/>
                <w:rtl w:val="true"/>
              </w:rPr>
              <w:t>ه‍</w:t>
            </w:r>
            <w:r>
              <w:rPr>
                <w:rStyle w:val="IndexLink"/>
                <w:rtl w:val="true"/>
              </w:rPr>
              <w:t>)</w:t>
              <w:tab/>
            </w:r>
            <w:r>
              <w:rPr>
                <w:rStyle w:val="IndexLink"/>
              </w:rPr>
              <w:t>329</w:t>
            </w:r>
          </w:hyperlink>
        </w:p>
        <w:p>
          <w:pPr>
            <w:pStyle w:val="Contents3"/>
            <w:tabs>
              <w:tab w:val="clear" w:pos="8459"/>
              <w:tab w:val="right" w:pos="9026" w:leader="dot"/>
            </w:tabs>
            <w:rPr/>
          </w:pPr>
          <w:hyperlink w:anchor="__RefHeading___Toc17285530_2142443653">
            <w:r>
              <w:rPr>
                <w:webHidden/>
                <w:rStyle w:val="IndexLink"/>
              </w:rPr>
              <w:t>237</w:t>
            </w:r>
            <w:r>
              <w:rPr>
                <w:rStyle w:val="IndexLink"/>
                <w:rtl w:val="true"/>
              </w:rPr>
              <w:t xml:space="preserve"> </w:t>
            </w:r>
            <w:r>
              <w:rPr>
                <w:rStyle w:val="IndexLink"/>
                <w:rtl w:val="true"/>
              </w:rPr>
              <w:t xml:space="preserve">أبو الفضل الراوندي </w:t>
            </w:r>
            <w:r>
              <w:rPr>
                <w:rStyle w:val="IndexLink"/>
                <w:rtl w:val="true"/>
              </w:rPr>
              <w:t xml:space="preserve">(... - </w:t>
            </w:r>
            <w:r>
              <w:rPr>
                <w:rStyle w:val="IndexLink"/>
                <w:rtl w:val="true"/>
              </w:rPr>
              <w:t xml:space="preserve">حيّا </w:t>
            </w:r>
            <w:r>
              <w:rPr>
                <w:rStyle w:val="IndexLink"/>
              </w:rPr>
              <w:t>580</w:t>
            </w:r>
            <w:r>
              <w:rPr>
                <w:rStyle w:val="IndexLink"/>
                <w:rtl w:val="true"/>
              </w:rPr>
              <w:t xml:space="preserve"> </w:t>
            </w:r>
            <w:r>
              <w:rPr>
                <w:rStyle w:val="IndexLink"/>
                <w:rtl w:val="true"/>
              </w:rPr>
              <w:t>ه‍</w:t>
            </w:r>
            <w:r>
              <w:rPr>
                <w:rStyle w:val="IndexLink"/>
                <w:rtl w:val="true"/>
              </w:rPr>
              <w:t>)</w:t>
              <w:tab/>
            </w:r>
            <w:r>
              <w:rPr>
                <w:rStyle w:val="IndexLink"/>
              </w:rPr>
              <w:t>331</w:t>
            </w:r>
          </w:hyperlink>
        </w:p>
        <w:p>
          <w:pPr>
            <w:pStyle w:val="Contents3"/>
            <w:tabs>
              <w:tab w:val="clear" w:pos="8459"/>
              <w:tab w:val="right" w:pos="9026" w:leader="dot"/>
            </w:tabs>
            <w:rPr/>
          </w:pPr>
          <w:hyperlink w:anchor="__RefHeading___Toc17285532_2142443653">
            <w:r>
              <w:rPr>
                <w:webHidden/>
                <w:rStyle w:val="IndexLink"/>
              </w:rPr>
              <w:t>238</w:t>
            </w:r>
            <w:r>
              <w:rPr>
                <w:rStyle w:val="IndexLink"/>
                <w:rtl w:val="true"/>
              </w:rPr>
              <w:t xml:space="preserve"> </w:t>
            </w:r>
            <w:r>
              <w:rPr>
                <w:rStyle w:val="IndexLink"/>
                <w:rtl w:val="true"/>
              </w:rPr>
              <w:t xml:space="preserve">الحارثي </w:t>
            </w:r>
            <w:r>
              <w:rPr>
                <w:rStyle w:val="IndexLink"/>
                <w:rtl w:val="true"/>
              </w:rPr>
              <w:t xml:space="preserve">(... - </w:t>
            </w:r>
            <w:r>
              <w:rPr>
                <w:rStyle w:val="IndexLink"/>
              </w:rPr>
              <w:t>584</w:t>
            </w:r>
            <w:r>
              <w:rPr>
                <w:rStyle w:val="IndexLink"/>
                <w:rtl w:val="true"/>
              </w:rPr>
              <w:t xml:space="preserve"> </w:t>
            </w:r>
            <w:r>
              <w:rPr>
                <w:rStyle w:val="IndexLink"/>
                <w:rtl w:val="true"/>
              </w:rPr>
              <w:t>ه‍</w:t>
            </w:r>
            <w:r>
              <w:rPr>
                <w:rStyle w:val="IndexLink"/>
                <w:rtl w:val="true"/>
              </w:rPr>
              <w:t>)</w:t>
              <w:tab/>
            </w:r>
            <w:r>
              <w:rPr>
                <w:rStyle w:val="IndexLink"/>
              </w:rPr>
              <w:t>332</w:t>
            </w:r>
          </w:hyperlink>
        </w:p>
        <w:p>
          <w:pPr>
            <w:pStyle w:val="Contents3"/>
            <w:tabs>
              <w:tab w:val="clear" w:pos="8459"/>
              <w:tab w:val="right" w:pos="9026" w:leader="dot"/>
            </w:tabs>
            <w:rPr/>
          </w:pPr>
          <w:hyperlink w:anchor="__RefHeading___Toc17285534_2142443653">
            <w:r>
              <w:rPr>
                <w:webHidden/>
                <w:rStyle w:val="IndexLink"/>
              </w:rPr>
              <w:t>239</w:t>
            </w:r>
            <w:r>
              <w:rPr>
                <w:rStyle w:val="IndexLink"/>
                <w:rtl w:val="true"/>
              </w:rPr>
              <w:t xml:space="preserve"> </w:t>
            </w:r>
            <w:r>
              <w:rPr>
                <w:rStyle w:val="IndexLink"/>
                <w:rtl w:val="true"/>
              </w:rPr>
              <w:t xml:space="preserve">أبو جعفر النيسابوري </w:t>
            </w:r>
            <w:r>
              <w:rPr>
                <w:rStyle w:val="IndexLink"/>
                <w:rtl w:val="true"/>
              </w:rPr>
              <w:t xml:space="preserve">(... - </w:t>
            </w:r>
            <w:r>
              <w:rPr>
                <w:rStyle w:val="IndexLink"/>
                <w:rtl w:val="true"/>
              </w:rPr>
              <w:t xml:space="preserve">بعد </w:t>
            </w:r>
            <w:r>
              <w:rPr>
                <w:rStyle w:val="IndexLink"/>
              </w:rPr>
              <w:t>520</w:t>
            </w:r>
            <w:r>
              <w:rPr>
                <w:rStyle w:val="IndexLink"/>
                <w:rtl w:val="true"/>
              </w:rPr>
              <w:t xml:space="preserve"> </w:t>
            </w:r>
            <w:r>
              <w:rPr>
                <w:rStyle w:val="IndexLink"/>
                <w:rtl w:val="true"/>
              </w:rPr>
              <w:t>ه‍ تقديرا</w:t>
            </w:r>
            <w:r>
              <w:rPr>
                <w:rStyle w:val="IndexLink"/>
                <w:rtl w:val="true"/>
              </w:rPr>
              <w:t>)</w:t>
              <w:tab/>
            </w:r>
            <w:r>
              <w:rPr>
                <w:rStyle w:val="IndexLink"/>
              </w:rPr>
              <w:t>334</w:t>
            </w:r>
          </w:hyperlink>
        </w:p>
        <w:p>
          <w:pPr>
            <w:pStyle w:val="Contents3"/>
            <w:tabs>
              <w:tab w:val="clear" w:pos="8459"/>
              <w:tab w:val="right" w:pos="9026" w:leader="dot"/>
            </w:tabs>
            <w:rPr/>
          </w:pPr>
          <w:hyperlink w:anchor="__RefHeading___Toc17285536_2142443653">
            <w:r>
              <w:rPr>
                <w:webHidden/>
                <w:rStyle w:val="IndexLink"/>
              </w:rPr>
              <w:t>240</w:t>
            </w:r>
            <w:r>
              <w:rPr>
                <w:rStyle w:val="IndexLink"/>
                <w:rtl w:val="true"/>
              </w:rPr>
              <w:t xml:space="preserve"> </w:t>
            </w:r>
            <w:r>
              <w:rPr>
                <w:rStyle w:val="IndexLink"/>
                <w:rtl w:val="true"/>
              </w:rPr>
              <w:t xml:space="preserve">ابن شهر آشوب </w:t>
            </w:r>
            <w:r>
              <w:rPr>
                <w:rStyle w:val="IndexLink"/>
                <w:rtl w:val="true"/>
              </w:rPr>
              <w:t>(</w:t>
            </w:r>
            <w:r>
              <w:rPr>
                <w:rStyle w:val="IndexLink"/>
              </w:rPr>
              <w:t>489</w:t>
            </w:r>
            <w:r>
              <w:rPr>
                <w:rStyle w:val="IndexLink"/>
                <w:rtl w:val="true"/>
              </w:rPr>
              <w:t>-</w:t>
            </w:r>
            <w:r>
              <w:rPr>
                <w:rStyle w:val="IndexLink"/>
              </w:rPr>
              <w:t>588</w:t>
            </w:r>
            <w:r>
              <w:rPr>
                <w:rStyle w:val="IndexLink"/>
                <w:rtl w:val="true"/>
              </w:rPr>
              <w:t xml:space="preserve"> </w:t>
            </w:r>
            <w:r>
              <w:rPr>
                <w:rStyle w:val="IndexLink"/>
                <w:rtl w:val="true"/>
              </w:rPr>
              <w:t>ه‍</w:t>
            </w:r>
            <w:r>
              <w:rPr>
                <w:rStyle w:val="IndexLink"/>
                <w:rtl w:val="true"/>
              </w:rPr>
              <w:t>)</w:t>
              <w:tab/>
            </w:r>
            <w:r>
              <w:rPr>
                <w:rStyle w:val="IndexLink"/>
              </w:rPr>
              <w:t>335</w:t>
            </w:r>
          </w:hyperlink>
        </w:p>
        <w:p>
          <w:pPr>
            <w:pStyle w:val="Contents3"/>
            <w:tabs>
              <w:tab w:val="clear" w:pos="8459"/>
              <w:tab w:val="right" w:pos="9026" w:leader="dot"/>
            </w:tabs>
            <w:rPr/>
          </w:pPr>
          <w:hyperlink w:anchor="__RefHeading___Toc17285538_2142443653">
            <w:r>
              <w:rPr>
                <w:webHidden/>
                <w:rStyle w:val="IndexLink"/>
              </w:rPr>
              <w:t>241</w:t>
            </w:r>
            <w:r>
              <w:rPr>
                <w:rStyle w:val="IndexLink"/>
                <w:rtl w:val="true"/>
              </w:rPr>
              <w:t xml:space="preserve"> </w:t>
            </w:r>
            <w:r>
              <w:rPr>
                <w:rStyle w:val="IndexLink"/>
                <w:rtl w:val="true"/>
              </w:rPr>
              <w:t xml:space="preserve">الحمصي </w:t>
            </w:r>
            <w:r>
              <w:rPr>
                <w:rStyle w:val="IndexLink"/>
                <w:rtl w:val="true"/>
              </w:rPr>
              <w:t>(</w:t>
            </w:r>
            <w:r>
              <w:rPr>
                <w:rStyle w:val="IndexLink"/>
                <w:rtl w:val="true"/>
              </w:rPr>
              <w:t xml:space="preserve">نحو </w:t>
            </w:r>
            <w:r>
              <w:rPr>
                <w:rStyle w:val="IndexLink"/>
              </w:rPr>
              <w:t>485</w:t>
            </w:r>
            <w:r>
              <w:rPr>
                <w:rStyle w:val="IndexLink"/>
                <w:rtl w:val="true"/>
              </w:rPr>
              <w:t xml:space="preserve"> - </w:t>
            </w:r>
            <w:r>
              <w:rPr>
                <w:rStyle w:val="IndexLink"/>
                <w:rtl w:val="true"/>
              </w:rPr>
              <w:t xml:space="preserve">نحو </w:t>
            </w:r>
            <w:r>
              <w:rPr>
                <w:rStyle w:val="IndexLink"/>
              </w:rPr>
              <w:t>585</w:t>
            </w:r>
            <w:r>
              <w:rPr>
                <w:rStyle w:val="IndexLink"/>
                <w:rtl w:val="true"/>
              </w:rPr>
              <w:t xml:space="preserve"> </w:t>
            </w:r>
            <w:r>
              <w:rPr>
                <w:rStyle w:val="IndexLink"/>
                <w:rtl w:val="true"/>
              </w:rPr>
              <w:t>ه‍ تقديرا</w:t>
            </w:r>
            <w:r>
              <w:rPr>
                <w:rStyle w:val="IndexLink"/>
                <w:rtl w:val="true"/>
              </w:rPr>
              <w:t>)</w:t>
              <w:tab/>
            </w:r>
            <w:r>
              <w:rPr>
                <w:rStyle w:val="IndexLink"/>
              </w:rPr>
              <w:t>338</w:t>
            </w:r>
          </w:hyperlink>
        </w:p>
        <w:p>
          <w:pPr>
            <w:pStyle w:val="Contents3"/>
            <w:tabs>
              <w:tab w:val="clear" w:pos="8459"/>
              <w:tab w:val="right" w:pos="9026" w:leader="dot"/>
            </w:tabs>
            <w:rPr/>
          </w:pPr>
          <w:hyperlink w:anchor="__RefHeading___Toc17285540_2142443653">
            <w:r>
              <w:rPr>
                <w:webHidden/>
                <w:rStyle w:val="IndexLink"/>
              </w:rPr>
              <w:t>242</w:t>
            </w:r>
            <w:r>
              <w:rPr>
                <w:rStyle w:val="IndexLink"/>
                <w:rtl w:val="true"/>
              </w:rPr>
              <w:t xml:space="preserve"> </w:t>
            </w:r>
            <w:r>
              <w:rPr>
                <w:rStyle w:val="IndexLink"/>
                <w:rtl w:val="true"/>
              </w:rPr>
              <w:t xml:space="preserve">الصّوابي </w:t>
            </w:r>
            <w:r>
              <w:rPr>
                <w:rStyle w:val="IndexLink"/>
                <w:rtl w:val="true"/>
              </w:rPr>
              <w:t xml:space="preserve">(... - </w:t>
            </w:r>
            <w:r>
              <w:rPr>
                <w:rStyle w:val="IndexLink"/>
              </w:rPr>
              <w:t>544</w:t>
            </w:r>
            <w:r>
              <w:rPr>
                <w:rStyle w:val="IndexLink"/>
                <w:rtl w:val="true"/>
              </w:rPr>
              <w:t xml:space="preserve"> </w:t>
            </w:r>
            <w:r>
              <w:rPr>
                <w:rStyle w:val="IndexLink"/>
                <w:rtl w:val="true"/>
              </w:rPr>
              <w:t>ه‍</w:t>
            </w:r>
            <w:r>
              <w:rPr>
                <w:rStyle w:val="IndexLink"/>
                <w:rtl w:val="true"/>
              </w:rPr>
              <w:t>)</w:t>
              <w:tab/>
            </w:r>
            <w:r>
              <w:rPr>
                <w:rStyle w:val="IndexLink"/>
              </w:rPr>
              <w:t>341</w:t>
            </w:r>
          </w:hyperlink>
        </w:p>
        <w:p>
          <w:pPr>
            <w:pStyle w:val="Contents3"/>
            <w:tabs>
              <w:tab w:val="clear" w:pos="8459"/>
              <w:tab w:val="right" w:pos="9026" w:leader="dot"/>
            </w:tabs>
            <w:rPr/>
          </w:pPr>
          <w:hyperlink w:anchor="__RefHeading___Toc17285542_2142443653">
            <w:r>
              <w:rPr>
                <w:webHidden/>
                <w:rStyle w:val="IndexLink"/>
              </w:rPr>
              <w:t>243</w:t>
            </w:r>
            <w:r>
              <w:rPr>
                <w:rStyle w:val="IndexLink"/>
                <w:rtl w:val="true"/>
              </w:rPr>
              <w:t xml:space="preserve"> </w:t>
            </w:r>
            <w:r>
              <w:rPr>
                <w:rStyle w:val="IndexLink"/>
                <w:rtl w:val="true"/>
              </w:rPr>
              <w:t xml:space="preserve">مسعود بن محمد </w:t>
            </w:r>
            <w:r>
              <w:rPr>
                <w:rStyle w:val="IndexLink"/>
                <w:rtl w:val="true"/>
              </w:rPr>
              <w:t>(... -...)</w:t>
              <w:tab/>
            </w:r>
            <w:r>
              <w:rPr>
                <w:rStyle w:val="IndexLink"/>
              </w:rPr>
              <w:t>343</w:t>
            </w:r>
          </w:hyperlink>
        </w:p>
        <w:p>
          <w:pPr>
            <w:pStyle w:val="Contents3"/>
            <w:tabs>
              <w:tab w:val="clear" w:pos="8459"/>
              <w:tab w:val="right" w:pos="9026" w:leader="dot"/>
            </w:tabs>
            <w:rPr/>
          </w:pPr>
          <w:hyperlink w:anchor="__RefHeading___Toc17285544_2142443653">
            <w:r>
              <w:rPr>
                <w:webHidden/>
                <w:rStyle w:val="IndexLink"/>
              </w:rPr>
              <w:t>244</w:t>
            </w:r>
            <w:r>
              <w:rPr>
                <w:rStyle w:val="IndexLink"/>
                <w:rtl w:val="true"/>
              </w:rPr>
              <w:t xml:space="preserve"> </w:t>
            </w:r>
            <w:r>
              <w:rPr>
                <w:rStyle w:val="IndexLink"/>
                <w:rtl w:val="true"/>
              </w:rPr>
              <w:t xml:space="preserve">نشوان بن سعيد </w:t>
            </w:r>
            <w:r>
              <w:rPr>
                <w:rStyle w:val="IndexLink"/>
                <w:rtl w:val="true"/>
              </w:rPr>
              <w:t xml:space="preserve">(... - </w:t>
            </w:r>
            <w:r>
              <w:rPr>
                <w:rStyle w:val="IndexLink"/>
              </w:rPr>
              <w:t>573</w:t>
            </w:r>
            <w:r>
              <w:rPr>
                <w:rStyle w:val="IndexLink"/>
                <w:rtl w:val="true"/>
              </w:rPr>
              <w:t xml:space="preserve"> </w:t>
            </w:r>
            <w:r>
              <w:rPr>
                <w:rStyle w:val="IndexLink"/>
                <w:rtl w:val="true"/>
              </w:rPr>
              <w:t>ه‍</w:t>
            </w:r>
            <w:r>
              <w:rPr>
                <w:rStyle w:val="IndexLink"/>
                <w:rtl w:val="true"/>
              </w:rPr>
              <w:t>)</w:t>
              <w:tab/>
            </w:r>
            <w:r>
              <w:rPr>
                <w:rStyle w:val="IndexLink"/>
              </w:rPr>
              <w:t>344</w:t>
            </w:r>
          </w:hyperlink>
        </w:p>
        <w:p>
          <w:pPr>
            <w:pStyle w:val="Contents3"/>
            <w:tabs>
              <w:tab w:val="clear" w:pos="8459"/>
              <w:tab w:val="right" w:pos="9026" w:leader="dot"/>
            </w:tabs>
            <w:rPr/>
          </w:pPr>
          <w:hyperlink w:anchor="__RefHeading___Toc17285546_2142443653">
            <w:r>
              <w:rPr>
                <w:webHidden/>
                <w:rStyle w:val="IndexLink"/>
              </w:rPr>
              <w:t>245</w:t>
            </w:r>
            <w:r>
              <w:rPr>
                <w:rStyle w:val="IndexLink"/>
                <w:rtl w:val="true"/>
              </w:rPr>
              <w:t xml:space="preserve"> </w:t>
            </w:r>
            <w:r>
              <w:rPr>
                <w:rStyle w:val="IndexLink"/>
                <w:rtl w:val="true"/>
              </w:rPr>
              <w:t xml:space="preserve">ابن البطريق </w:t>
            </w:r>
            <w:r>
              <w:rPr>
                <w:rStyle w:val="IndexLink"/>
                <w:rtl w:val="true"/>
              </w:rPr>
              <w:t>(</w:t>
            </w:r>
            <w:r>
              <w:rPr>
                <w:rStyle w:val="IndexLink"/>
              </w:rPr>
              <w:t>523</w:t>
            </w:r>
            <w:r>
              <w:rPr>
                <w:rStyle w:val="IndexLink"/>
                <w:rtl w:val="true"/>
              </w:rPr>
              <w:t>-</w:t>
            </w:r>
            <w:r>
              <w:rPr>
                <w:rStyle w:val="IndexLink"/>
              </w:rPr>
              <w:t>600</w:t>
            </w:r>
            <w:r>
              <w:rPr>
                <w:rStyle w:val="IndexLink"/>
                <w:rtl w:val="true"/>
              </w:rPr>
              <w:t xml:space="preserve"> </w:t>
            </w:r>
            <w:r>
              <w:rPr>
                <w:rStyle w:val="IndexLink"/>
                <w:rtl w:val="true"/>
              </w:rPr>
              <w:t>ه‍</w:t>
            </w:r>
            <w:r>
              <w:rPr>
                <w:rStyle w:val="IndexLink"/>
                <w:rtl w:val="true"/>
              </w:rPr>
              <w:t>)</w:t>
              <w:tab/>
            </w:r>
            <w:r>
              <w:rPr>
                <w:rStyle w:val="IndexLink"/>
              </w:rPr>
              <w:t>346</w:t>
            </w:r>
          </w:hyperlink>
        </w:p>
        <w:p>
          <w:pPr>
            <w:pStyle w:val="Contents3"/>
            <w:tabs>
              <w:tab w:val="clear" w:pos="8459"/>
              <w:tab w:val="right" w:pos="9026" w:leader="dot"/>
            </w:tabs>
            <w:rPr/>
          </w:pPr>
          <w:hyperlink w:anchor="__RefHeading___Toc17285548_2142443653">
            <w:r>
              <w:rPr>
                <w:webHidden/>
                <w:rStyle w:val="IndexLink"/>
                <w:rtl w:val="true"/>
              </w:rPr>
              <w:t xml:space="preserve">المتكلّمون </w:t>
            </w:r>
            <w:r>
              <w:rPr>
                <w:rStyle w:val="IndexLink"/>
                <w:rtl w:val="true"/>
              </w:rPr>
              <w:t>(</w:t>
            </w:r>
            <w:r>
              <w:rPr>
                <w:rStyle w:val="IndexLink"/>
                <w:rtl w:val="true"/>
              </w:rPr>
              <w:t>أو المؤلّفون في حقل الكلام</w:t>
            </w:r>
            <w:r>
              <w:rPr>
                <w:rStyle w:val="IndexLink"/>
                <w:rtl w:val="true"/>
              </w:rPr>
              <w:t xml:space="preserve">) </w:t>
            </w:r>
            <w:r>
              <w:rPr>
                <w:rStyle w:val="IndexLink"/>
                <w:rtl w:val="true"/>
              </w:rPr>
              <w:t>الذين لم نظفر لهم بتراجم وافية القرن السادس</w:t>
            </w:r>
            <w:r>
              <w:rPr>
                <w:rStyle w:val="IndexLink"/>
                <w:rtl w:val="true"/>
              </w:rPr>
              <w:tab/>
            </w:r>
            <w:r>
              <w:rPr>
                <w:rStyle w:val="IndexLink"/>
              </w:rPr>
              <w:t>349</w:t>
            </w:r>
          </w:hyperlink>
        </w:p>
        <w:p>
          <w:pPr>
            <w:pStyle w:val="Contents2"/>
            <w:tabs>
              <w:tab w:val="clear" w:pos="8743"/>
              <w:tab w:val="right" w:pos="9026" w:leader="dot"/>
            </w:tabs>
            <w:rPr/>
          </w:pPr>
          <w:hyperlink w:anchor="__RefHeading___Toc17285550_2142443653">
            <w:r>
              <w:rPr>
                <w:webHidden/>
                <w:rStyle w:val="IndexLink"/>
                <w:rtl w:val="true"/>
              </w:rPr>
              <w:t>متكلمو الشيعة في القرن السابع</w:t>
            </w:r>
            <w:r>
              <w:rPr>
                <w:rStyle w:val="IndexLink"/>
                <w:rtl w:val="true"/>
              </w:rPr>
              <w:tab/>
            </w:r>
            <w:r>
              <w:rPr>
                <w:rStyle w:val="IndexLink"/>
              </w:rPr>
              <w:t>355</w:t>
            </w:r>
          </w:hyperlink>
        </w:p>
        <w:p>
          <w:pPr>
            <w:pStyle w:val="Contents3"/>
            <w:tabs>
              <w:tab w:val="clear" w:pos="8459"/>
              <w:tab w:val="right" w:pos="9026" w:leader="dot"/>
            </w:tabs>
            <w:rPr/>
          </w:pPr>
          <w:hyperlink w:anchor="__RefHeading___Toc17285552_2142443653">
            <w:r>
              <w:rPr>
                <w:webHidden/>
                <w:rStyle w:val="IndexLink"/>
                <w:rtl w:val="true"/>
              </w:rPr>
              <w:t>اشارة</w:t>
            </w:r>
            <w:r>
              <w:rPr>
                <w:rStyle w:val="IndexLink"/>
                <w:rtl w:val="true"/>
              </w:rPr>
              <w:tab/>
            </w:r>
            <w:r>
              <w:rPr>
                <w:rStyle w:val="IndexLink"/>
              </w:rPr>
              <w:t>355</w:t>
            </w:r>
          </w:hyperlink>
        </w:p>
        <w:p>
          <w:pPr>
            <w:pStyle w:val="Contents3"/>
            <w:tabs>
              <w:tab w:val="clear" w:pos="8459"/>
              <w:tab w:val="right" w:pos="9026" w:leader="dot"/>
            </w:tabs>
            <w:rPr/>
          </w:pPr>
          <w:hyperlink w:anchor="__RefHeading___Toc17285554_2142443653">
            <w:r>
              <w:rPr>
                <w:webHidden/>
                <w:rStyle w:val="IndexLink"/>
              </w:rPr>
              <w:t>246</w:t>
            </w:r>
            <w:r>
              <w:rPr>
                <w:rStyle w:val="IndexLink"/>
                <w:rtl w:val="true"/>
              </w:rPr>
              <w:t xml:space="preserve"> </w:t>
            </w:r>
            <w:r>
              <w:rPr>
                <w:rStyle w:val="IndexLink"/>
                <w:rtl w:val="true"/>
              </w:rPr>
              <w:t xml:space="preserve">ابن شبيب </w:t>
            </w:r>
            <w:r>
              <w:rPr>
                <w:rStyle w:val="IndexLink"/>
                <w:rtl w:val="true"/>
              </w:rPr>
              <w:t xml:space="preserve">(... </w:t>
            </w:r>
            <w:r>
              <w:rPr>
                <w:rStyle w:val="IndexLink"/>
                <w:rtl w:val="true"/>
              </w:rPr>
              <w:t xml:space="preserve">بعد </w:t>
            </w:r>
            <w:r>
              <w:rPr>
                <w:rStyle w:val="IndexLink"/>
              </w:rPr>
              <w:t>600</w:t>
            </w:r>
            <w:r>
              <w:rPr>
                <w:rStyle w:val="IndexLink"/>
                <w:rtl w:val="true"/>
              </w:rPr>
              <w:t xml:space="preserve"> </w:t>
            </w:r>
            <w:r>
              <w:rPr>
                <w:rStyle w:val="IndexLink"/>
                <w:rtl w:val="true"/>
              </w:rPr>
              <w:t>ه‍</w:t>
            </w:r>
            <w:r>
              <w:rPr>
                <w:rStyle w:val="IndexLink"/>
                <w:rtl w:val="true"/>
              </w:rPr>
              <w:t>)</w:t>
              <w:tab/>
            </w:r>
            <w:r>
              <w:rPr>
                <w:rStyle w:val="IndexLink"/>
              </w:rPr>
              <w:t>357</w:t>
            </w:r>
          </w:hyperlink>
        </w:p>
        <w:p>
          <w:pPr>
            <w:pStyle w:val="Contents3"/>
            <w:tabs>
              <w:tab w:val="clear" w:pos="8459"/>
              <w:tab w:val="right" w:pos="9026" w:leader="dot"/>
            </w:tabs>
            <w:rPr/>
          </w:pPr>
          <w:hyperlink w:anchor="__RefHeading___Toc17285556_2142443653">
            <w:r>
              <w:rPr>
                <w:webHidden/>
                <w:rStyle w:val="IndexLink"/>
              </w:rPr>
              <w:t>247</w:t>
            </w:r>
            <w:r>
              <w:rPr>
                <w:rStyle w:val="IndexLink"/>
                <w:rtl w:val="true"/>
              </w:rPr>
              <w:t xml:space="preserve"> </w:t>
            </w:r>
            <w:r>
              <w:rPr>
                <w:rStyle w:val="IndexLink"/>
                <w:rtl w:val="true"/>
              </w:rPr>
              <w:t xml:space="preserve">الرّصّاص </w:t>
            </w:r>
            <w:r>
              <w:rPr>
                <w:rStyle w:val="IndexLink"/>
                <w:rtl w:val="true"/>
              </w:rPr>
              <w:t xml:space="preserve">(... - </w:t>
            </w:r>
            <w:r>
              <w:rPr>
                <w:rStyle w:val="IndexLink"/>
              </w:rPr>
              <w:t>621</w:t>
            </w:r>
            <w:r>
              <w:rPr>
                <w:rStyle w:val="IndexLink"/>
                <w:rtl w:val="true"/>
              </w:rPr>
              <w:t xml:space="preserve"> </w:t>
            </w:r>
            <w:r>
              <w:rPr>
                <w:rStyle w:val="IndexLink"/>
                <w:rtl w:val="true"/>
              </w:rPr>
              <w:t>ه‍</w:t>
            </w:r>
            <w:r>
              <w:rPr>
                <w:rStyle w:val="IndexLink"/>
                <w:rtl w:val="true"/>
              </w:rPr>
              <w:t>)</w:t>
              <w:tab/>
            </w:r>
            <w:r>
              <w:rPr>
                <w:rStyle w:val="IndexLink"/>
              </w:rPr>
              <w:t>358</w:t>
            </w:r>
          </w:hyperlink>
        </w:p>
        <w:p>
          <w:pPr>
            <w:pStyle w:val="Contents3"/>
            <w:tabs>
              <w:tab w:val="clear" w:pos="8459"/>
              <w:tab w:val="right" w:pos="9026" w:leader="dot"/>
            </w:tabs>
            <w:rPr/>
          </w:pPr>
          <w:hyperlink w:anchor="__RefHeading___Toc17285558_2142443653">
            <w:r>
              <w:rPr>
                <w:webHidden/>
                <w:rStyle w:val="IndexLink"/>
              </w:rPr>
              <w:t>248</w:t>
            </w:r>
            <w:r>
              <w:rPr>
                <w:rStyle w:val="IndexLink"/>
                <w:rtl w:val="true"/>
              </w:rPr>
              <w:t xml:space="preserve"> </w:t>
            </w:r>
            <w:r>
              <w:rPr>
                <w:rStyle w:val="IndexLink"/>
                <w:rtl w:val="true"/>
              </w:rPr>
              <w:t xml:space="preserve">ابن سعادة البحراني </w:t>
            </w:r>
            <w:r>
              <w:rPr>
                <w:rStyle w:val="IndexLink"/>
                <w:rtl w:val="true"/>
              </w:rPr>
              <w:t xml:space="preserve">(... - </w:t>
            </w:r>
            <w:r>
              <w:rPr>
                <w:rStyle w:val="IndexLink"/>
                <w:rtl w:val="true"/>
              </w:rPr>
              <w:t xml:space="preserve">قبل </w:t>
            </w:r>
            <w:r>
              <w:rPr>
                <w:rStyle w:val="IndexLink"/>
              </w:rPr>
              <w:t>672</w:t>
            </w:r>
            <w:r>
              <w:rPr>
                <w:rStyle w:val="IndexLink"/>
                <w:rtl w:val="true"/>
              </w:rPr>
              <w:t xml:space="preserve"> </w:t>
            </w:r>
            <w:r>
              <w:rPr>
                <w:rStyle w:val="IndexLink"/>
                <w:rtl w:val="true"/>
              </w:rPr>
              <w:t>ه‍</w:t>
            </w:r>
            <w:r>
              <w:rPr>
                <w:rStyle w:val="IndexLink"/>
                <w:rtl w:val="true"/>
              </w:rPr>
              <w:t>)</w:t>
              <w:tab/>
            </w:r>
            <w:r>
              <w:rPr>
                <w:rStyle w:val="IndexLink"/>
              </w:rPr>
              <w:t>360</w:t>
            </w:r>
          </w:hyperlink>
        </w:p>
        <w:p>
          <w:pPr>
            <w:pStyle w:val="Contents3"/>
            <w:tabs>
              <w:tab w:val="clear" w:pos="8459"/>
              <w:tab w:val="right" w:pos="9026" w:leader="dot"/>
            </w:tabs>
            <w:rPr/>
          </w:pPr>
          <w:hyperlink w:anchor="__RefHeading___Toc17285560_2142443653">
            <w:r>
              <w:rPr>
                <w:webHidden/>
                <w:rStyle w:val="IndexLink"/>
              </w:rPr>
              <w:t>249</w:t>
            </w:r>
            <w:r>
              <w:rPr>
                <w:rStyle w:val="IndexLink"/>
                <w:rtl w:val="true"/>
              </w:rPr>
              <w:t xml:space="preserve"> </w:t>
            </w:r>
            <w:r>
              <w:rPr>
                <w:rStyle w:val="IndexLink"/>
                <w:rtl w:val="true"/>
              </w:rPr>
              <w:t xml:space="preserve">الرّصّاص </w:t>
            </w:r>
            <w:r>
              <w:rPr>
                <w:rStyle w:val="IndexLink"/>
                <w:rtl w:val="true"/>
              </w:rPr>
              <w:t xml:space="preserve">(... - </w:t>
            </w:r>
            <w:r>
              <w:rPr>
                <w:rStyle w:val="IndexLink"/>
              </w:rPr>
              <w:t>656</w:t>
            </w:r>
            <w:r>
              <w:rPr>
                <w:rStyle w:val="IndexLink"/>
                <w:rtl w:val="true"/>
              </w:rPr>
              <w:t xml:space="preserve"> </w:t>
            </w:r>
            <w:r>
              <w:rPr>
                <w:rStyle w:val="IndexLink"/>
                <w:rtl w:val="true"/>
              </w:rPr>
              <w:t>ه‍</w:t>
            </w:r>
            <w:r>
              <w:rPr>
                <w:rStyle w:val="IndexLink"/>
                <w:rtl w:val="true"/>
              </w:rPr>
              <w:t>)</w:t>
              <w:tab/>
            </w:r>
            <w:r>
              <w:rPr>
                <w:rStyle w:val="IndexLink"/>
              </w:rPr>
              <w:t>361</w:t>
            </w:r>
          </w:hyperlink>
        </w:p>
        <w:p>
          <w:pPr>
            <w:pStyle w:val="Contents3"/>
            <w:tabs>
              <w:tab w:val="clear" w:pos="8459"/>
              <w:tab w:val="right" w:pos="9026" w:leader="dot"/>
            </w:tabs>
            <w:rPr/>
          </w:pPr>
          <w:hyperlink w:anchor="__RefHeading___Toc17285562_2142443653">
            <w:r>
              <w:rPr>
                <w:webHidden/>
                <w:rStyle w:val="IndexLink"/>
              </w:rPr>
              <w:t>250</w:t>
            </w:r>
            <w:r>
              <w:rPr>
                <w:rStyle w:val="IndexLink"/>
                <w:rtl w:val="true"/>
              </w:rPr>
              <w:t xml:space="preserve"> </w:t>
            </w:r>
            <w:r>
              <w:rPr>
                <w:rStyle w:val="IndexLink"/>
                <w:rtl w:val="true"/>
              </w:rPr>
              <w:t xml:space="preserve">ابن طاووس </w:t>
            </w:r>
            <w:r>
              <w:rPr>
                <w:rStyle w:val="IndexLink"/>
                <w:rtl w:val="true"/>
              </w:rPr>
              <w:t xml:space="preserve">(... - </w:t>
            </w:r>
            <w:r>
              <w:rPr>
                <w:rStyle w:val="IndexLink"/>
              </w:rPr>
              <w:t>673</w:t>
            </w:r>
            <w:r>
              <w:rPr>
                <w:rStyle w:val="IndexLink"/>
                <w:rtl w:val="true"/>
              </w:rPr>
              <w:t xml:space="preserve"> </w:t>
            </w:r>
            <w:r>
              <w:rPr>
                <w:rStyle w:val="IndexLink"/>
                <w:rtl w:val="true"/>
              </w:rPr>
              <w:t>ه‍</w:t>
            </w:r>
            <w:r>
              <w:rPr>
                <w:rStyle w:val="IndexLink"/>
                <w:rtl w:val="true"/>
              </w:rPr>
              <w:t>)</w:t>
              <w:tab/>
            </w:r>
            <w:r>
              <w:rPr>
                <w:rStyle w:val="IndexLink"/>
              </w:rPr>
              <w:t>363</w:t>
            </w:r>
          </w:hyperlink>
        </w:p>
        <w:p>
          <w:pPr>
            <w:pStyle w:val="Contents3"/>
            <w:tabs>
              <w:tab w:val="clear" w:pos="8459"/>
              <w:tab w:val="right" w:pos="9026" w:leader="dot"/>
            </w:tabs>
            <w:rPr/>
          </w:pPr>
          <w:hyperlink w:anchor="__RefHeading___Toc17285564_2142443653">
            <w:r>
              <w:rPr>
                <w:webHidden/>
                <w:rStyle w:val="IndexLink"/>
              </w:rPr>
              <w:t>251</w:t>
            </w:r>
            <w:r>
              <w:rPr>
                <w:rStyle w:val="IndexLink"/>
                <w:rtl w:val="true"/>
              </w:rPr>
              <w:t xml:space="preserve"> </w:t>
            </w:r>
            <w:r>
              <w:rPr>
                <w:rStyle w:val="IndexLink"/>
                <w:rtl w:val="true"/>
              </w:rPr>
              <w:t xml:space="preserve">المحقّق الحلّي </w:t>
            </w:r>
            <w:r>
              <w:rPr>
                <w:rStyle w:val="IndexLink"/>
                <w:rtl w:val="true"/>
              </w:rPr>
              <w:t>(</w:t>
            </w:r>
            <w:r>
              <w:rPr>
                <w:rStyle w:val="IndexLink"/>
              </w:rPr>
              <w:t>602</w:t>
            </w:r>
            <w:r>
              <w:rPr>
                <w:rStyle w:val="IndexLink"/>
                <w:rtl w:val="true"/>
              </w:rPr>
              <w:t>-</w:t>
            </w:r>
            <w:r>
              <w:rPr>
                <w:rStyle w:val="IndexLink"/>
              </w:rPr>
              <w:t>676</w:t>
            </w:r>
            <w:r>
              <w:rPr>
                <w:rStyle w:val="IndexLink"/>
                <w:rtl w:val="true"/>
              </w:rPr>
              <w:t xml:space="preserve"> </w:t>
            </w:r>
            <w:r>
              <w:rPr>
                <w:rStyle w:val="IndexLink"/>
                <w:rtl w:val="true"/>
              </w:rPr>
              <w:t>ه‍</w:t>
            </w:r>
            <w:r>
              <w:rPr>
                <w:rStyle w:val="IndexLink"/>
                <w:rtl w:val="true"/>
              </w:rPr>
              <w:t>)</w:t>
              <w:tab/>
            </w:r>
            <w:r>
              <w:rPr>
                <w:rStyle w:val="IndexLink"/>
              </w:rPr>
              <w:t>365</w:t>
            </w:r>
          </w:hyperlink>
        </w:p>
        <w:p>
          <w:pPr>
            <w:pStyle w:val="Contents3"/>
            <w:tabs>
              <w:tab w:val="clear" w:pos="8459"/>
              <w:tab w:val="right" w:pos="9026" w:leader="dot"/>
            </w:tabs>
            <w:rPr/>
          </w:pPr>
          <w:hyperlink w:anchor="__RefHeading___Toc17285566_2142443653">
            <w:r>
              <w:rPr>
                <w:webHidden/>
                <w:rStyle w:val="IndexLink"/>
              </w:rPr>
              <w:t>252</w:t>
            </w:r>
            <w:r>
              <w:rPr>
                <w:rStyle w:val="IndexLink"/>
                <w:rtl w:val="true"/>
              </w:rPr>
              <w:t xml:space="preserve"> </w:t>
            </w:r>
            <w:r>
              <w:rPr>
                <w:rStyle w:val="IndexLink"/>
                <w:rtl w:val="true"/>
              </w:rPr>
              <w:t xml:space="preserve">ابن العود </w:t>
            </w:r>
            <w:r>
              <w:rPr>
                <w:rStyle w:val="IndexLink"/>
                <w:rtl w:val="true"/>
              </w:rPr>
              <w:t>(</w:t>
            </w:r>
            <w:r>
              <w:rPr>
                <w:rStyle w:val="IndexLink"/>
                <w:rtl w:val="true"/>
              </w:rPr>
              <w:t xml:space="preserve">بعد </w:t>
            </w:r>
            <w:r>
              <w:rPr>
                <w:rStyle w:val="IndexLink"/>
              </w:rPr>
              <w:t>580</w:t>
            </w:r>
            <w:r>
              <w:rPr>
                <w:rStyle w:val="IndexLink"/>
                <w:rtl w:val="true"/>
              </w:rPr>
              <w:t>-</w:t>
            </w:r>
            <w:r>
              <w:rPr>
                <w:rStyle w:val="IndexLink"/>
              </w:rPr>
              <w:t>679</w:t>
            </w:r>
            <w:r>
              <w:rPr>
                <w:rStyle w:val="IndexLink"/>
                <w:rtl w:val="true"/>
              </w:rPr>
              <w:t xml:space="preserve">، </w:t>
            </w:r>
            <w:r>
              <w:rPr>
                <w:rStyle w:val="IndexLink"/>
              </w:rPr>
              <w:t>677</w:t>
            </w:r>
            <w:r>
              <w:rPr>
                <w:rStyle w:val="IndexLink"/>
                <w:rtl w:val="true"/>
              </w:rPr>
              <w:t xml:space="preserve"> </w:t>
            </w:r>
            <w:r>
              <w:rPr>
                <w:rStyle w:val="IndexLink"/>
                <w:rtl w:val="true"/>
              </w:rPr>
              <w:t>ه‍</w:t>
            </w:r>
            <w:r>
              <w:rPr>
                <w:rStyle w:val="IndexLink"/>
                <w:rtl w:val="true"/>
              </w:rPr>
              <w:t>)</w:t>
              <w:tab/>
            </w:r>
            <w:r>
              <w:rPr>
                <w:rStyle w:val="IndexLink"/>
              </w:rPr>
              <w:t>368</w:t>
            </w:r>
          </w:hyperlink>
        </w:p>
        <w:p>
          <w:pPr>
            <w:pStyle w:val="Contents3"/>
            <w:tabs>
              <w:tab w:val="clear" w:pos="8459"/>
              <w:tab w:val="right" w:pos="9026" w:leader="dot"/>
            </w:tabs>
            <w:rPr/>
          </w:pPr>
          <w:hyperlink w:anchor="__RefHeading___Toc17285568_2142443653">
            <w:r>
              <w:rPr>
                <w:webHidden/>
                <w:rStyle w:val="IndexLink"/>
              </w:rPr>
              <w:t>253</w:t>
            </w:r>
            <w:r>
              <w:rPr>
                <w:rStyle w:val="IndexLink"/>
                <w:rtl w:val="true"/>
              </w:rPr>
              <w:t xml:space="preserve"> </w:t>
            </w:r>
            <w:r>
              <w:rPr>
                <w:rStyle w:val="IndexLink"/>
                <w:rtl w:val="true"/>
              </w:rPr>
              <w:t xml:space="preserve">عماد الدين الطبري </w:t>
            </w:r>
            <w:r>
              <w:rPr>
                <w:rStyle w:val="IndexLink"/>
                <w:rtl w:val="true"/>
              </w:rPr>
              <w:t xml:space="preserve">(... - </w:t>
            </w:r>
            <w:r>
              <w:rPr>
                <w:rStyle w:val="IndexLink"/>
                <w:rtl w:val="true"/>
              </w:rPr>
              <w:t xml:space="preserve">بعد </w:t>
            </w:r>
            <w:r>
              <w:rPr>
                <w:rStyle w:val="IndexLink"/>
              </w:rPr>
              <w:t>698</w:t>
            </w:r>
            <w:r>
              <w:rPr>
                <w:rStyle w:val="IndexLink"/>
                <w:rtl w:val="true"/>
              </w:rPr>
              <w:t xml:space="preserve"> </w:t>
            </w:r>
            <w:r>
              <w:rPr>
                <w:rStyle w:val="IndexLink"/>
                <w:rtl w:val="true"/>
              </w:rPr>
              <w:t>ه‍</w:t>
            </w:r>
            <w:r>
              <w:rPr>
                <w:rStyle w:val="IndexLink"/>
                <w:rtl w:val="true"/>
              </w:rPr>
              <w:t>)</w:t>
              <w:tab/>
            </w:r>
            <w:r>
              <w:rPr>
                <w:rStyle w:val="IndexLink"/>
              </w:rPr>
              <w:t>371</w:t>
            </w:r>
          </w:hyperlink>
        </w:p>
        <w:p>
          <w:pPr>
            <w:pStyle w:val="Contents3"/>
            <w:tabs>
              <w:tab w:val="clear" w:pos="8459"/>
              <w:tab w:val="right" w:pos="9026" w:leader="dot"/>
            </w:tabs>
            <w:rPr/>
          </w:pPr>
          <w:hyperlink w:anchor="__RefHeading___Toc17285570_2142443653">
            <w:r>
              <w:rPr>
                <w:webHidden/>
                <w:rStyle w:val="IndexLink"/>
              </w:rPr>
              <w:t>254</w:t>
            </w:r>
            <w:r>
              <w:rPr>
                <w:rStyle w:val="IndexLink"/>
                <w:rtl w:val="true"/>
              </w:rPr>
              <w:t xml:space="preserve"> </w:t>
            </w:r>
            <w:r>
              <w:rPr>
                <w:rStyle w:val="IndexLink"/>
                <w:rtl w:val="true"/>
              </w:rPr>
              <w:t xml:space="preserve">العزّ الإربلي </w:t>
            </w:r>
            <w:r>
              <w:rPr>
                <w:rStyle w:val="IndexLink"/>
                <w:rtl w:val="true"/>
              </w:rPr>
              <w:t>(</w:t>
            </w:r>
            <w:r>
              <w:rPr>
                <w:rStyle w:val="IndexLink"/>
              </w:rPr>
              <w:t>586</w:t>
            </w:r>
            <w:r>
              <w:rPr>
                <w:rStyle w:val="IndexLink"/>
                <w:rtl w:val="true"/>
              </w:rPr>
              <w:t>-</w:t>
            </w:r>
            <w:r>
              <w:rPr>
                <w:rStyle w:val="IndexLink"/>
              </w:rPr>
              <w:t>660</w:t>
            </w:r>
            <w:r>
              <w:rPr>
                <w:rStyle w:val="IndexLink"/>
                <w:rtl w:val="true"/>
              </w:rPr>
              <w:t xml:space="preserve"> </w:t>
            </w:r>
            <w:r>
              <w:rPr>
                <w:rStyle w:val="IndexLink"/>
                <w:rtl w:val="true"/>
              </w:rPr>
              <w:t>ه‍</w:t>
            </w:r>
            <w:r>
              <w:rPr>
                <w:rStyle w:val="IndexLink"/>
                <w:rtl w:val="true"/>
              </w:rPr>
              <w:t>)</w:t>
              <w:tab/>
            </w:r>
            <w:r>
              <w:rPr>
                <w:rStyle w:val="IndexLink"/>
              </w:rPr>
              <w:t>373</w:t>
            </w:r>
          </w:hyperlink>
        </w:p>
        <w:p>
          <w:pPr>
            <w:pStyle w:val="Contents3"/>
            <w:tabs>
              <w:tab w:val="clear" w:pos="8459"/>
              <w:tab w:val="right" w:pos="9026" w:leader="dot"/>
            </w:tabs>
            <w:rPr/>
          </w:pPr>
          <w:hyperlink w:anchor="__RefHeading___Toc17285572_2142443653">
            <w:r>
              <w:rPr>
                <w:webHidden/>
                <w:rStyle w:val="IndexLink"/>
              </w:rPr>
              <w:t>255</w:t>
            </w:r>
            <w:r>
              <w:rPr>
                <w:rStyle w:val="IndexLink"/>
                <w:rtl w:val="true"/>
              </w:rPr>
              <w:t xml:space="preserve"> </w:t>
            </w:r>
            <w:r>
              <w:rPr>
                <w:rStyle w:val="IndexLink"/>
                <w:rtl w:val="true"/>
              </w:rPr>
              <w:t xml:space="preserve">الحسن بن بدر الدين </w:t>
            </w:r>
            <w:r>
              <w:rPr>
                <w:rStyle w:val="IndexLink"/>
                <w:rtl w:val="true"/>
              </w:rPr>
              <w:t>(</w:t>
            </w:r>
            <w:r>
              <w:rPr>
                <w:rStyle w:val="IndexLink"/>
              </w:rPr>
              <w:t>596</w:t>
            </w:r>
            <w:r>
              <w:rPr>
                <w:rStyle w:val="IndexLink"/>
                <w:rtl w:val="true"/>
              </w:rPr>
              <w:t>-</w:t>
            </w:r>
            <w:r>
              <w:rPr>
                <w:rStyle w:val="IndexLink"/>
              </w:rPr>
              <w:t>670</w:t>
            </w:r>
            <w:r>
              <w:rPr>
                <w:rStyle w:val="IndexLink"/>
                <w:rtl w:val="true"/>
              </w:rPr>
              <w:t xml:space="preserve"> </w:t>
            </w:r>
            <w:r>
              <w:rPr>
                <w:rStyle w:val="IndexLink"/>
                <w:rtl w:val="true"/>
              </w:rPr>
              <w:t>ه‍</w:t>
            </w:r>
            <w:r>
              <w:rPr>
                <w:rStyle w:val="IndexLink"/>
                <w:rtl w:val="true"/>
              </w:rPr>
              <w:t>)</w:t>
              <w:tab/>
            </w:r>
            <w:r>
              <w:rPr>
                <w:rStyle w:val="IndexLink"/>
              </w:rPr>
              <w:t>377</w:t>
            </w:r>
          </w:hyperlink>
        </w:p>
        <w:p>
          <w:pPr>
            <w:pStyle w:val="Contents3"/>
            <w:tabs>
              <w:tab w:val="clear" w:pos="8459"/>
              <w:tab w:val="right" w:pos="9026" w:leader="dot"/>
            </w:tabs>
            <w:rPr/>
          </w:pPr>
          <w:hyperlink w:anchor="__RefHeading___Toc17285574_2142443653">
            <w:r>
              <w:rPr>
                <w:webHidden/>
                <w:rStyle w:val="IndexLink"/>
              </w:rPr>
              <w:t>256</w:t>
            </w:r>
            <w:r>
              <w:rPr>
                <w:rStyle w:val="IndexLink"/>
                <w:rtl w:val="true"/>
              </w:rPr>
              <w:t xml:space="preserve"> </w:t>
            </w:r>
            <w:r>
              <w:rPr>
                <w:rStyle w:val="IndexLink"/>
                <w:rtl w:val="true"/>
              </w:rPr>
              <w:t xml:space="preserve">التهامي </w:t>
            </w:r>
            <w:r>
              <w:rPr>
                <w:rStyle w:val="IndexLink"/>
                <w:rtl w:val="true"/>
              </w:rPr>
              <w:t xml:space="preserve">(... - </w:t>
            </w:r>
            <w:r>
              <w:rPr>
                <w:rStyle w:val="IndexLink"/>
                <w:rtl w:val="true"/>
              </w:rPr>
              <w:t xml:space="preserve">أوائل ق </w:t>
            </w:r>
            <w:r>
              <w:rPr>
                <w:rStyle w:val="IndexLink"/>
              </w:rPr>
              <w:t>7</w:t>
            </w:r>
            <w:r>
              <w:rPr>
                <w:rStyle w:val="IndexLink"/>
                <w:rtl w:val="true"/>
              </w:rPr>
              <w:t xml:space="preserve"> </w:t>
            </w:r>
            <w:r>
              <w:rPr>
                <w:rStyle w:val="IndexLink"/>
                <w:rtl w:val="true"/>
              </w:rPr>
              <w:t>ه‍</w:t>
            </w:r>
            <w:r>
              <w:rPr>
                <w:rStyle w:val="IndexLink"/>
                <w:rtl w:val="true"/>
              </w:rPr>
              <w:t>)</w:t>
              <w:tab/>
            </w:r>
            <w:r>
              <w:rPr>
                <w:rStyle w:val="IndexLink"/>
              </w:rPr>
              <w:t>379</w:t>
            </w:r>
          </w:hyperlink>
        </w:p>
        <w:p>
          <w:pPr>
            <w:pStyle w:val="Contents3"/>
            <w:tabs>
              <w:tab w:val="clear" w:pos="8459"/>
              <w:tab w:val="right" w:pos="9026" w:leader="dot"/>
            </w:tabs>
            <w:rPr/>
          </w:pPr>
          <w:hyperlink w:anchor="__RefHeading___Toc17285576_2142443653">
            <w:r>
              <w:rPr>
                <w:webHidden/>
                <w:rStyle w:val="IndexLink"/>
              </w:rPr>
              <w:t>257</w:t>
            </w:r>
            <w:r>
              <w:rPr>
                <w:rStyle w:val="IndexLink"/>
                <w:rtl w:val="true"/>
              </w:rPr>
              <w:t xml:space="preserve"> </w:t>
            </w:r>
            <w:r>
              <w:rPr>
                <w:rStyle w:val="IndexLink"/>
                <w:rtl w:val="true"/>
              </w:rPr>
              <w:t xml:space="preserve">ابن جبير </w:t>
            </w:r>
            <w:r>
              <w:rPr>
                <w:rStyle w:val="IndexLink"/>
                <w:rtl w:val="true"/>
              </w:rPr>
              <w:t>(... -...)</w:t>
              <w:tab/>
            </w:r>
            <w:r>
              <w:rPr>
                <w:rStyle w:val="IndexLink"/>
              </w:rPr>
              <w:t>380</w:t>
            </w:r>
          </w:hyperlink>
        </w:p>
        <w:p>
          <w:pPr>
            <w:pStyle w:val="Contents3"/>
            <w:tabs>
              <w:tab w:val="clear" w:pos="8459"/>
              <w:tab w:val="right" w:pos="9026" w:leader="dot"/>
            </w:tabs>
            <w:rPr/>
          </w:pPr>
          <w:hyperlink w:anchor="__RefHeading___Toc17285578_2142443653">
            <w:r>
              <w:rPr>
                <w:webHidden/>
                <w:rStyle w:val="IndexLink"/>
              </w:rPr>
              <w:t>258</w:t>
            </w:r>
            <w:r>
              <w:rPr>
                <w:rStyle w:val="IndexLink"/>
                <w:rtl w:val="true"/>
              </w:rPr>
              <w:t xml:space="preserve"> </w:t>
            </w:r>
            <w:r>
              <w:rPr>
                <w:rStyle w:val="IndexLink"/>
                <w:rtl w:val="true"/>
              </w:rPr>
              <w:t xml:space="preserve">ابن الوليد </w:t>
            </w:r>
            <w:r>
              <w:rPr>
                <w:rStyle w:val="IndexLink"/>
                <w:rtl w:val="true"/>
              </w:rPr>
              <w:t xml:space="preserve">(... - </w:t>
            </w:r>
            <w:r>
              <w:rPr>
                <w:rStyle w:val="IndexLink"/>
              </w:rPr>
              <w:t>667</w:t>
            </w:r>
            <w:r>
              <w:rPr>
                <w:rStyle w:val="IndexLink"/>
                <w:rtl w:val="true"/>
              </w:rPr>
              <w:t xml:space="preserve"> </w:t>
            </w:r>
            <w:r>
              <w:rPr>
                <w:rStyle w:val="IndexLink"/>
                <w:rtl w:val="true"/>
              </w:rPr>
              <w:t>ه‍</w:t>
            </w:r>
            <w:r>
              <w:rPr>
                <w:rStyle w:val="IndexLink"/>
                <w:rtl w:val="true"/>
              </w:rPr>
              <w:t>)</w:t>
              <w:tab/>
            </w:r>
            <w:r>
              <w:rPr>
                <w:rStyle w:val="IndexLink"/>
              </w:rPr>
              <w:t>381</w:t>
            </w:r>
          </w:hyperlink>
        </w:p>
        <w:p>
          <w:pPr>
            <w:pStyle w:val="Contents3"/>
            <w:tabs>
              <w:tab w:val="clear" w:pos="8459"/>
              <w:tab w:val="right" w:pos="9026" w:leader="dot"/>
            </w:tabs>
            <w:rPr/>
          </w:pPr>
          <w:hyperlink w:anchor="__RefHeading___Toc17285580_2142443653">
            <w:r>
              <w:rPr>
                <w:webHidden/>
                <w:rStyle w:val="IndexLink"/>
              </w:rPr>
              <w:t>259</w:t>
            </w:r>
            <w:r>
              <w:rPr>
                <w:rStyle w:val="IndexLink"/>
                <w:rtl w:val="true"/>
              </w:rPr>
              <w:t xml:space="preserve"> </w:t>
            </w:r>
            <w:r>
              <w:rPr>
                <w:rStyle w:val="IndexLink"/>
                <w:rtl w:val="true"/>
              </w:rPr>
              <w:t xml:space="preserve">الحسين بن بدر الدين </w:t>
            </w:r>
            <w:r>
              <w:rPr>
                <w:rStyle w:val="IndexLink"/>
                <w:rtl w:val="true"/>
              </w:rPr>
              <w:t>(</w:t>
            </w:r>
            <w:r>
              <w:rPr>
                <w:rStyle w:val="IndexLink"/>
              </w:rPr>
              <w:t>600</w:t>
            </w:r>
            <w:r>
              <w:rPr>
                <w:rStyle w:val="IndexLink"/>
                <w:rtl w:val="true"/>
              </w:rPr>
              <w:t>-</w:t>
            </w:r>
            <w:r>
              <w:rPr>
                <w:rStyle w:val="IndexLink"/>
              </w:rPr>
              <w:t>662</w:t>
            </w:r>
            <w:r>
              <w:rPr>
                <w:rStyle w:val="IndexLink"/>
                <w:rtl w:val="true"/>
              </w:rPr>
              <w:t xml:space="preserve">، </w:t>
            </w:r>
            <w:r>
              <w:rPr>
                <w:rStyle w:val="IndexLink"/>
              </w:rPr>
              <w:t>663</w:t>
            </w:r>
            <w:r>
              <w:rPr>
                <w:rStyle w:val="IndexLink"/>
                <w:rtl w:val="true"/>
              </w:rPr>
              <w:t xml:space="preserve"> </w:t>
            </w:r>
            <w:r>
              <w:rPr>
                <w:rStyle w:val="IndexLink"/>
                <w:rtl w:val="true"/>
              </w:rPr>
              <w:t>ه‍</w:t>
            </w:r>
            <w:r>
              <w:rPr>
                <w:rStyle w:val="IndexLink"/>
                <w:rtl w:val="true"/>
              </w:rPr>
              <w:t>)</w:t>
              <w:tab/>
            </w:r>
            <w:r>
              <w:rPr>
                <w:rStyle w:val="IndexLink"/>
              </w:rPr>
              <w:t>382</w:t>
            </w:r>
          </w:hyperlink>
        </w:p>
        <w:p>
          <w:pPr>
            <w:pStyle w:val="Contents3"/>
            <w:tabs>
              <w:tab w:val="clear" w:pos="8459"/>
              <w:tab w:val="right" w:pos="9026" w:leader="dot"/>
            </w:tabs>
            <w:rPr/>
          </w:pPr>
          <w:hyperlink w:anchor="__RefHeading___Toc17285582_2142443653">
            <w:r>
              <w:rPr>
                <w:webHidden/>
                <w:rStyle w:val="IndexLink"/>
              </w:rPr>
              <w:t>260</w:t>
            </w:r>
            <w:r>
              <w:rPr>
                <w:rStyle w:val="IndexLink"/>
                <w:rtl w:val="true"/>
              </w:rPr>
              <w:t xml:space="preserve"> </w:t>
            </w:r>
            <w:r>
              <w:rPr>
                <w:rStyle w:val="IndexLink"/>
                <w:rtl w:val="true"/>
              </w:rPr>
              <w:t xml:space="preserve">حسام الدين المحلي </w:t>
            </w:r>
            <w:r>
              <w:rPr>
                <w:rStyle w:val="IndexLink"/>
                <w:rtl w:val="true"/>
              </w:rPr>
              <w:t>(</w:t>
            </w:r>
            <w:r>
              <w:rPr>
                <w:rStyle w:val="IndexLink"/>
                <w:rtl w:val="true"/>
              </w:rPr>
              <w:t xml:space="preserve">نحو </w:t>
            </w:r>
            <w:r>
              <w:rPr>
                <w:rStyle w:val="IndexLink"/>
              </w:rPr>
              <w:t>582</w:t>
            </w:r>
            <w:r>
              <w:rPr>
                <w:rStyle w:val="IndexLink"/>
                <w:rtl w:val="true"/>
              </w:rPr>
              <w:t>-</w:t>
            </w:r>
            <w:r>
              <w:rPr>
                <w:rStyle w:val="IndexLink"/>
              </w:rPr>
              <w:t>652</w:t>
            </w:r>
            <w:r>
              <w:rPr>
                <w:rStyle w:val="IndexLink"/>
                <w:rtl w:val="true"/>
              </w:rPr>
              <w:t xml:space="preserve"> </w:t>
            </w:r>
            <w:r>
              <w:rPr>
                <w:rStyle w:val="IndexLink"/>
                <w:rtl w:val="true"/>
              </w:rPr>
              <w:t>ه‍</w:t>
            </w:r>
            <w:r>
              <w:rPr>
                <w:rStyle w:val="IndexLink"/>
                <w:rtl w:val="true"/>
              </w:rPr>
              <w:t>)</w:t>
              <w:tab/>
            </w:r>
            <w:r>
              <w:rPr>
                <w:rStyle w:val="IndexLink"/>
              </w:rPr>
              <w:t>384</w:t>
            </w:r>
          </w:hyperlink>
        </w:p>
        <w:p>
          <w:pPr>
            <w:pStyle w:val="Contents3"/>
            <w:tabs>
              <w:tab w:val="clear" w:pos="8459"/>
              <w:tab w:val="right" w:pos="9026" w:leader="dot"/>
            </w:tabs>
            <w:rPr/>
          </w:pPr>
          <w:hyperlink w:anchor="__RefHeading___Toc17285584_2142443653">
            <w:r>
              <w:rPr>
                <w:webHidden/>
                <w:rStyle w:val="IndexLink"/>
              </w:rPr>
              <w:t>261</w:t>
            </w:r>
            <w:r>
              <w:rPr>
                <w:rStyle w:val="IndexLink"/>
                <w:rtl w:val="true"/>
              </w:rPr>
              <w:t xml:space="preserve"> </w:t>
            </w:r>
            <w:r>
              <w:rPr>
                <w:rStyle w:val="IndexLink"/>
                <w:rtl w:val="true"/>
              </w:rPr>
              <w:t xml:space="preserve">حميدان بن يحيى </w:t>
            </w:r>
            <w:r>
              <w:rPr>
                <w:rStyle w:val="IndexLink"/>
                <w:rtl w:val="true"/>
              </w:rPr>
              <w:t xml:space="preserve">(... - </w:t>
            </w:r>
            <w:r>
              <w:rPr>
                <w:rStyle w:val="IndexLink"/>
                <w:rtl w:val="true"/>
              </w:rPr>
              <w:t xml:space="preserve">حيا قبل </w:t>
            </w:r>
            <w:r>
              <w:rPr>
                <w:rStyle w:val="IndexLink"/>
              </w:rPr>
              <w:t>656</w:t>
            </w:r>
            <w:r>
              <w:rPr>
                <w:rStyle w:val="IndexLink"/>
                <w:rtl w:val="true"/>
              </w:rPr>
              <w:t xml:space="preserve"> </w:t>
            </w:r>
            <w:r>
              <w:rPr>
                <w:rStyle w:val="IndexLink"/>
                <w:rtl w:val="true"/>
              </w:rPr>
              <w:t>ه‍</w:t>
            </w:r>
            <w:r>
              <w:rPr>
                <w:rStyle w:val="IndexLink"/>
                <w:rtl w:val="true"/>
              </w:rPr>
              <w:t>)</w:t>
              <w:tab/>
            </w:r>
            <w:r>
              <w:rPr>
                <w:rStyle w:val="IndexLink"/>
              </w:rPr>
              <w:t>386</w:t>
            </w:r>
          </w:hyperlink>
        </w:p>
        <w:p>
          <w:pPr>
            <w:pStyle w:val="Contents3"/>
            <w:tabs>
              <w:tab w:val="clear" w:pos="8459"/>
              <w:tab w:val="right" w:pos="9026" w:leader="dot"/>
            </w:tabs>
            <w:rPr/>
          </w:pPr>
          <w:hyperlink w:anchor="__RefHeading___Toc17285586_2142443653">
            <w:r>
              <w:rPr>
                <w:webHidden/>
                <w:rStyle w:val="IndexLink"/>
              </w:rPr>
              <w:t>262</w:t>
            </w:r>
            <w:r>
              <w:rPr>
                <w:rStyle w:val="IndexLink"/>
                <w:rtl w:val="true"/>
              </w:rPr>
              <w:t xml:space="preserve"> </w:t>
            </w:r>
            <w:r>
              <w:rPr>
                <w:rStyle w:val="IndexLink"/>
                <w:rtl w:val="true"/>
              </w:rPr>
              <w:t xml:space="preserve">راشد بن إبراهيم </w:t>
            </w:r>
            <w:r>
              <w:rPr>
                <w:rStyle w:val="IndexLink"/>
                <w:rtl w:val="true"/>
              </w:rPr>
              <w:t xml:space="preserve">(... - </w:t>
            </w:r>
            <w:r>
              <w:rPr>
                <w:rStyle w:val="IndexLink"/>
              </w:rPr>
              <w:t>605</w:t>
            </w:r>
            <w:r>
              <w:rPr>
                <w:rStyle w:val="IndexLink"/>
                <w:rtl w:val="true"/>
              </w:rPr>
              <w:t xml:space="preserve"> </w:t>
            </w:r>
            <w:r>
              <w:rPr>
                <w:rStyle w:val="IndexLink"/>
                <w:rtl w:val="true"/>
              </w:rPr>
              <w:t>ه‍</w:t>
            </w:r>
            <w:r>
              <w:rPr>
                <w:rStyle w:val="IndexLink"/>
                <w:rtl w:val="true"/>
              </w:rPr>
              <w:t>)</w:t>
              <w:tab/>
            </w:r>
            <w:r>
              <w:rPr>
                <w:rStyle w:val="IndexLink"/>
              </w:rPr>
              <w:t>388</w:t>
            </w:r>
          </w:hyperlink>
        </w:p>
        <w:p>
          <w:pPr>
            <w:pStyle w:val="Contents3"/>
            <w:tabs>
              <w:tab w:val="clear" w:pos="8459"/>
              <w:tab w:val="right" w:pos="9026" w:leader="dot"/>
            </w:tabs>
            <w:rPr/>
          </w:pPr>
          <w:hyperlink w:anchor="__RefHeading___Toc17285588_2142443653">
            <w:r>
              <w:rPr>
                <w:webHidden/>
                <w:rStyle w:val="IndexLink"/>
              </w:rPr>
              <w:t>263</w:t>
            </w:r>
            <w:r>
              <w:rPr>
                <w:rStyle w:val="IndexLink"/>
                <w:rtl w:val="true"/>
              </w:rPr>
              <w:t xml:space="preserve"> </w:t>
            </w:r>
            <w:r>
              <w:rPr>
                <w:rStyle w:val="IndexLink"/>
                <w:rtl w:val="true"/>
              </w:rPr>
              <w:t xml:space="preserve">معين الدين المصري </w:t>
            </w:r>
            <w:r>
              <w:rPr>
                <w:rStyle w:val="IndexLink"/>
                <w:rtl w:val="true"/>
              </w:rPr>
              <w:t xml:space="preserve">(... - </w:t>
            </w:r>
            <w:r>
              <w:rPr>
                <w:rStyle w:val="IndexLink"/>
                <w:rtl w:val="true"/>
              </w:rPr>
              <w:t xml:space="preserve">حيا </w:t>
            </w:r>
            <w:r>
              <w:rPr>
                <w:rStyle w:val="IndexLink"/>
              </w:rPr>
              <w:t>619</w:t>
            </w:r>
            <w:r>
              <w:rPr>
                <w:rStyle w:val="IndexLink"/>
                <w:rtl w:val="true"/>
              </w:rPr>
              <w:t xml:space="preserve"> </w:t>
            </w:r>
            <w:r>
              <w:rPr>
                <w:rStyle w:val="IndexLink"/>
                <w:rtl w:val="true"/>
              </w:rPr>
              <w:t>ه‍</w:t>
            </w:r>
            <w:r>
              <w:rPr>
                <w:rStyle w:val="IndexLink"/>
                <w:rtl w:val="true"/>
              </w:rPr>
              <w:t>)</w:t>
              <w:tab/>
            </w:r>
            <w:r>
              <w:rPr>
                <w:rStyle w:val="IndexLink"/>
              </w:rPr>
              <w:t>389</w:t>
            </w:r>
          </w:hyperlink>
        </w:p>
        <w:p>
          <w:pPr>
            <w:pStyle w:val="Contents3"/>
            <w:tabs>
              <w:tab w:val="clear" w:pos="8459"/>
              <w:tab w:val="right" w:pos="9026" w:leader="dot"/>
            </w:tabs>
            <w:rPr/>
          </w:pPr>
          <w:hyperlink w:anchor="__RefHeading___Toc17285590_2142443653">
            <w:r>
              <w:rPr>
                <w:webHidden/>
                <w:rStyle w:val="IndexLink"/>
              </w:rPr>
              <w:t>264</w:t>
            </w:r>
            <w:r>
              <w:rPr>
                <w:rStyle w:val="IndexLink"/>
                <w:rtl w:val="true"/>
              </w:rPr>
              <w:t xml:space="preserve"> </w:t>
            </w:r>
            <w:r>
              <w:rPr>
                <w:rStyle w:val="IndexLink"/>
                <w:rtl w:val="true"/>
              </w:rPr>
              <w:t xml:space="preserve">سالم بن محفوظ </w:t>
            </w:r>
            <w:r>
              <w:rPr>
                <w:rStyle w:val="IndexLink"/>
                <w:rtl w:val="true"/>
              </w:rPr>
              <w:t xml:space="preserve">(... - </w:t>
            </w:r>
            <w:r>
              <w:rPr>
                <w:rStyle w:val="IndexLink"/>
                <w:rtl w:val="true"/>
              </w:rPr>
              <w:t xml:space="preserve">حدود </w:t>
            </w:r>
            <w:r>
              <w:rPr>
                <w:rStyle w:val="IndexLink"/>
              </w:rPr>
              <w:t>630</w:t>
            </w:r>
            <w:r>
              <w:rPr>
                <w:rStyle w:val="IndexLink"/>
                <w:rtl w:val="true"/>
              </w:rPr>
              <w:t xml:space="preserve"> </w:t>
            </w:r>
            <w:r>
              <w:rPr>
                <w:rStyle w:val="IndexLink"/>
                <w:rtl w:val="true"/>
              </w:rPr>
              <w:t>ه‍ تقديرا</w:t>
            </w:r>
            <w:r>
              <w:rPr>
                <w:rStyle w:val="IndexLink"/>
                <w:rtl w:val="true"/>
              </w:rPr>
              <w:t>)</w:t>
              <w:tab/>
            </w:r>
            <w:r>
              <w:rPr>
                <w:rStyle w:val="IndexLink"/>
              </w:rPr>
              <w:t>391</w:t>
            </w:r>
          </w:hyperlink>
        </w:p>
        <w:p>
          <w:pPr>
            <w:pStyle w:val="Contents3"/>
            <w:tabs>
              <w:tab w:val="clear" w:pos="8459"/>
              <w:tab w:val="right" w:pos="9026" w:leader="dot"/>
            </w:tabs>
            <w:rPr/>
          </w:pPr>
          <w:hyperlink w:anchor="__RefHeading___Toc17285592_2142443653">
            <w:r>
              <w:rPr>
                <w:webHidden/>
                <w:rStyle w:val="IndexLink"/>
              </w:rPr>
              <w:t>265</w:t>
            </w:r>
            <w:r>
              <w:rPr>
                <w:rStyle w:val="IndexLink"/>
                <w:rtl w:val="true"/>
              </w:rPr>
              <w:t xml:space="preserve"> </w:t>
            </w:r>
            <w:r>
              <w:rPr>
                <w:rStyle w:val="IndexLink"/>
                <w:rtl w:val="true"/>
              </w:rPr>
              <w:t xml:space="preserve">السّحامي </w:t>
            </w:r>
            <w:r>
              <w:rPr>
                <w:rStyle w:val="IndexLink"/>
                <w:rtl w:val="true"/>
              </w:rPr>
              <w:t xml:space="preserve">(... - </w:t>
            </w:r>
            <w:r>
              <w:rPr>
                <w:rStyle w:val="IndexLink"/>
                <w:rtl w:val="true"/>
              </w:rPr>
              <w:t xml:space="preserve">بعد </w:t>
            </w:r>
            <w:r>
              <w:rPr>
                <w:rStyle w:val="IndexLink"/>
              </w:rPr>
              <w:t>600</w:t>
            </w:r>
            <w:r>
              <w:rPr>
                <w:rStyle w:val="IndexLink"/>
                <w:rtl w:val="true"/>
              </w:rPr>
              <w:t xml:space="preserve"> </w:t>
            </w:r>
            <w:r>
              <w:rPr>
                <w:rStyle w:val="IndexLink"/>
                <w:rtl w:val="true"/>
              </w:rPr>
              <w:t>ه‍</w:t>
            </w:r>
            <w:r>
              <w:rPr>
                <w:rStyle w:val="IndexLink"/>
                <w:rtl w:val="true"/>
              </w:rPr>
              <w:t>)</w:t>
              <w:tab/>
            </w:r>
            <w:r>
              <w:rPr>
                <w:rStyle w:val="IndexLink"/>
              </w:rPr>
              <w:t>393</w:t>
            </w:r>
          </w:hyperlink>
        </w:p>
        <w:p>
          <w:pPr>
            <w:pStyle w:val="Contents3"/>
            <w:tabs>
              <w:tab w:val="clear" w:pos="8459"/>
              <w:tab w:val="right" w:pos="9026" w:leader="dot"/>
            </w:tabs>
            <w:rPr/>
          </w:pPr>
          <w:hyperlink w:anchor="__RefHeading___Toc17285594_2142443653">
            <w:r>
              <w:rPr>
                <w:webHidden/>
                <w:rStyle w:val="IndexLink"/>
              </w:rPr>
              <w:t>266</w:t>
            </w:r>
            <w:r>
              <w:rPr>
                <w:rStyle w:val="IndexLink"/>
                <w:rtl w:val="true"/>
              </w:rPr>
              <w:t xml:space="preserve"> </w:t>
            </w:r>
            <w:r>
              <w:rPr>
                <w:rStyle w:val="IndexLink"/>
                <w:rtl w:val="true"/>
              </w:rPr>
              <w:t xml:space="preserve">المنصور باللّه </w:t>
            </w:r>
            <w:r>
              <w:rPr>
                <w:rStyle w:val="IndexLink"/>
                <w:rtl w:val="true"/>
              </w:rPr>
              <w:t>(</w:t>
            </w:r>
            <w:r>
              <w:rPr>
                <w:rStyle w:val="IndexLink"/>
              </w:rPr>
              <w:t>561</w:t>
            </w:r>
            <w:r>
              <w:rPr>
                <w:rStyle w:val="IndexLink"/>
                <w:rtl w:val="true"/>
              </w:rPr>
              <w:t>-</w:t>
            </w:r>
            <w:r>
              <w:rPr>
                <w:rStyle w:val="IndexLink"/>
              </w:rPr>
              <w:t>614</w:t>
            </w:r>
            <w:r>
              <w:rPr>
                <w:rStyle w:val="IndexLink"/>
                <w:rtl w:val="true"/>
              </w:rPr>
              <w:t xml:space="preserve"> </w:t>
            </w:r>
            <w:r>
              <w:rPr>
                <w:rStyle w:val="IndexLink"/>
                <w:rtl w:val="true"/>
              </w:rPr>
              <w:t>ه‍</w:t>
            </w:r>
            <w:r>
              <w:rPr>
                <w:rStyle w:val="IndexLink"/>
                <w:rtl w:val="true"/>
              </w:rPr>
              <w:t>)</w:t>
              <w:tab/>
            </w:r>
            <w:r>
              <w:rPr>
                <w:rStyle w:val="IndexLink"/>
              </w:rPr>
              <w:t>394</w:t>
            </w:r>
          </w:hyperlink>
        </w:p>
        <w:p>
          <w:pPr>
            <w:pStyle w:val="Contents3"/>
            <w:tabs>
              <w:tab w:val="clear" w:pos="8459"/>
              <w:tab w:val="right" w:pos="9026" w:leader="dot"/>
            </w:tabs>
            <w:rPr/>
          </w:pPr>
          <w:hyperlink w:anchor="__RefHeading___Toc17285596_2142443653">
            <w:r>
              <w:rPr>
                <w:webHidden/>
                <w:rStyle w:val="IndexLink"/>
              </w:rPr>
              <w:t>267</w:t>
            </w:r>
            <w:r>
              <w:rPr>
                <w:rStyle w:val="IndexLink"/>
                <w:rtl w:val="true"/>
              </w:rPr>
              <w:t xml:space="preserve"> </w:t>
            </w:r>
            <w:r>
              <w:rPr>
                <w:rStyle w:val="IndexLink"/>
                <w:rtl w:val="true"/>
              </w:rPr>
              <w:t xml:space="preserve">ابن حمزة الطوسي الشارحي </w:t>
            </w:r>
            <w:r>
              <w:rPr>
                <w:rStyle w:val="IndexLink"/>
                <w:rtl w:val="true"/>
              </w:rPr>
              <w:t xml:space="preserve">(... - </w:t>
            </w:r>
            <w:r>
              <w:rPr>
                <w:rStyle w:val="IndexLink"/>
                <w:rtl w:val="true"/>
              </w:rPr>
              <w:t xml:space="preserve">نحو </w:t>
            </w:r>
            <w:r>
              <w:rPr>
                <w:rStyle w:val="IndexLink"/>
              </w:rPr>
              <w:t>610</w:t>
            </w:r>
            <w:r>
              <w:rPr>
                <w:rStyle w:val="IndexLink"/>
                <w:rtl w:val="true"/>
              </w:rPr>
              <w:t xml:space="preserve"> </w:t>
            </w:r>
            <w:r>
              <w:rPr>
                <w:rStyle w:val="IndexLink"/>
                <w:rtl w:val="true"/>
              </w:rPr>
              <w:t>ه‍ تقديرا</w:t>
            </w:r>
            <w:r>
              <w:rPr>
                <w:rStyle w:val="IndexLink"/>
                <w:rtl w:val="true"/>
              </w:rPr>
              <w:t>)</w:t>
              <w:tab/>
            </w:r>
            <w:r>
              <w:rPr>
                <w:rStyle w:val="IndexLink"/>
              </w:rPr>
              <w:t>396</w:t>
            </w:r>
          </w:hyperlink>
        </w:p>
        <w:p>
          <w:pPr>
            <w:pStyle w:val="Contents3"/>
            <w:tabs>
              <w:tab w:val="clear" w:pos="8459"/>
              <w:tab w:val="right" w:pos="9026" w:leader="dot"/>
            </w:tabs>
            <w:rPr/>
          </w:pPr>
          <w:hyperlink w:anchor="__RefHeading___Toc17285598_2142443653">
            <w:r>
              <w:rPr>
                <w:webHidden/>
                <w:rStyle w:val="IndexLink"/>
              </w:rPr>
              <w:t>268</w:t>
            </w:r>
            <w:r>
              <w:rPr>
                <w:rStyle w:val="IndexLink"/>
                <w:rtl w:val="true"/>
              </w:rPr>
              <w:t xml:space="preserve"> </w:t>
            </w:r>
            <w:r>
              <w:rPr>
                <w:rStyle w:val="IndexLink"/>
                <w:rtl w:val="true"/>
              </w:rPr>
              <w:t xml:space="preserve">العنسي </w:t>
            </w:r>
            <w:r>
              <w:rPr>
                <w:rStyle w:val="IndexLink"/>
                <w:rtl w:val="true"/>
              </w:rPr>
              <w:t>(</w:t>
            </w:r>
            <w:r>
              <w:rPr>
                <w:rStyle w:val="IndexLink"/>
              </w:rPr>
              <w:t>593</w:t>
            </w:r>
            <w:r>
              <w:rPr>
                <w:rStyle w:val="IndexLink"/>
                <w:rtl w:val="true"/>
              </w:rPr>
              <w:t>-</w:t>
            </w:r>
            <w:r>
              <w:rPr>
                <w:rStyle w:val="IndexLink"/>
              </w:rPr>
              <w:t>667</w:t>
            </w:r>
            <w:r>
              <w:rPr>
                <w:rStyle w:val="IndexLink"/>
                <w:rtl w:val="true"/>
              </w:rPr>
              <w:t xml:space="preserve"> </w:t>
            </w:r>
            <w:r>
              <w:rPr>
                <w:rStyle w:val="IndexLink"/>
                <w:rtl w:val="true"/>
              </w:rPr>
              <w:t>ه‍</w:t>
            </w:r>
            <w:r>
              <w:rPr>
                <w:rStyle w:val="IndexLink"/>
                <w:rtl w:val="true"/>
              </w:rPr>
              <w:t>)</w:t>
              <w:tab/>
            </w:r>
            <w:r>
              <w:rPr>
                <w:rStyle w:val="IndexLink"/>
              </w:rPr>
              <w:t>398</w:t>
            </w:r>
          </w:hyperlink>
        </w:p>
        <w:p>
          <w:pPr>
            <w:pStyle w:val="Contents3"/>
            <w:tabs>
              <w:tab w:val="clear" w:pos="8459"/>
              <w:tab w:val="right" w:pos="9026" w:leader="dot"/>
            </w:tabs>
            <w:rPr/>
          </w:pPr>
          <w:hyperlink w:anchor="__RefHeading___Toc17285600_2142443653">
            <w:r>
              <w:rPr>
                <w:webHidden/>
                <w:rStyle w:val="IndexLink"/>
              </w:rPr>
              <w:t>269</w:t>
            </w:r>
            <w:r>
              <w:rPr>
                <w:rStyle w:val="IndexLink"/>
                <w:rtl w:val="true"/>
              </w:rPr>
              <w:t xml:space="preserve"> </w:t>
            </w:r>
            <w:r>
              <w:rPr>
                <w:rStyle w:val="IndexLink"/>
                <w:rtl w:val="true"/>
              </w:rPr>
              <w:t xml:space="preserve">الوادعي </w:t>
            </w:r>
            <w:r>
              <w:rPr>
                <w:rStyle w:val="IndexLink"/>
                <w:rtl w:val="true"/>
              </w:rPr>
              <w:t xml:space="preserve">(... - </w:t>
            </w:r>
            <w:r>
              <w:rPr>
                <w:rStyle w:val="IndexLink"/>
              </w:rPr>
              <w:t>622</w:t>
            </w:r>
            <w:r>
              <w:rPr>
                <w:rStyle w:val="IndexLink"/>
                <w:rtl w:val="true"/>
              </w:rPr>
              <w:t xml:space="preserve"> </w:t>
            </w:r>
            <w:r>
              <w:rPr>
                <w:rStyle w:val="IndexLink"/>
                <w:rtl w:val="true"/>
              </w:rPr>
              <w:t>ه‍</w:t>
            </w:r>
            <w:r>
              <w:rPr>
                <w:rStyle w:val="IndexLink"/>
                <w:rtl w:val="true"/>
              </w:rPr>
              <w:t>)</w:t>
              <w:tab/>
            </w:r>
            <w:r>
              <w:rPr>
                <w:rStyle w:val="IndexLink"/>
              </w:rPr>
              <w:t>400</w:t>
            </w:r>
          </w:hyperlink>
        </w:p>
        <w:p>
          <w:pPr>
            <w:pStyle w:val="Contents3"/>
            <w:tabs>
              <w:tab w:val="clear" w:pos="8459"/>
              <w:tab w:val="right" w:pos="9026" w:leader="dot"/>
            </w:tabs>
            <w:rPr/>
          </w:pPr>
          <w:hyperlink w:anchor="__RefHeading___Toc17285602_2142443653">
            <w:r>
              <w:rPr>
                <w:webHidden/>
                <w:rStyle w:val="IndexLink"/>
              </w:rPr>
              <w:t>270</w:t>
            </w:r>
            <w:r>
              <w:rPr>
                <w:rStyle w:val="IndexLink"/>
                <w:rtl w:val="true"/>
              </w:rPr>
              <w:t xml:space="preserve"> </w:t>
            </w:r>
            <w:r>
              <w:rPr>
                <w:rStyle w:val="IndexLink"/>
                <w:rtl w:val="true"/>
              </w:rPr>
              <w:t xml:space="preserve">علي بن سليمان </w:t>
            </w:r>
            <w:r>
              <w:rPr>
                <w:rStyle w:val="IndexLink"/>
                <w:rtl w:val="true"/>
              </w:rPr>
              <w:t xml:space="preserve">(... - </w:t>
            </w:r>
            <w:r>
              <w:rPr>
                <w:rStyle w:val="IndexLink"/>
                <w:rtl w:val="true"/>
              </w:rPr>
              <w:t xml:space="preserve">بعد </w:t>
            </w:r>
            <w:r>
              <w:rPr>
                <w:rStyle w:val="IndexLink"/>
              </w:rPr>
              <w:t>670</w:t>
            </w:r>
            <w:r>
              <w:rPr>
                <w:rStyle w:val="IndexLink"/>
                <w:rtl w:val="true"/>
              </w:rPr>
              <w:t xml:space="preserve"> </w:t>
            </w:r>
            <w:r>
              <w:rPr>
                <w:rStyle w:val="IndexLink"/>
                <w:rtl w:val="true"/>
              </w:rPr>
              <w:t>ه‍ تقديرا</w:t>
            </w:r>
            <w:r>
              <w:rPr>
                <w:rStyle w:val="IndexLink"/>
                <w:rtl w:val="true"/>
              </w:rPr>
              <w:t>)</w:t>
              <w:tab/>
            </w:r>
            <w:r>
              <w:rPr>
                <w:rStyle w:val="IndexLink"/>
              </w:rPr>
              <w:t>401</w:t>
            </w:r>
          </w:hyperlink>
        </w:p>
        <w:p>
          <w:pPr>
            <w:pStyle w:val="Contents3"/>
            <w:tabs>
              <w:tab w:val="clear" w:pos="8459"/>
              <w:tab w:val="right" w:pos="9026" w:leader="dot"/>
            </w:tabs>
            <w:rPr/>
          </w:pPr>
          <w:hyperlink w:anchor="__RefHeading___Toc17285604_2142443653">
            <w:r>
              <w:rPr>
                <w:webHidden/>
                <w:rStyle w:val="IndexLink"/>
              </w:rPr>
              <w:t>271</w:t>
            </w:r>
            <w:r>
              <w:rPr>
                <w:rStyle w:val="IndexLink"/>
                <w:rtl w:val="true"/>
              </w:rPr>
              <w:t xml:space="preserve"> </w:t>
            </w:r>
            <w:r>
              <w:rPr>
                <w:rStyle w:val="IndexLink"/>
                <w:rtl w:val="true"/>
              </w:rPr>
              <w:t xml:space="preserve">ابن الوليد </w:t>
            </w:r>
            <w:r>
              <w:rPr>
                <w:rStyle w:val="IndexLink"/>
                <w:rtl w:val="true"/>
              </w:rPr>
              <w:t>(</w:t>
            </w:r>
            <w:r>
              <w:rPr>
                <w:rStyle w:val="IndexLink"/>
              </w:rPr>
              <w:t>522</w:t>
            </w:r>
            <w:r>
              <w:rPr>
                <w:rStyle w:val="IndexLink"/>
                <w:rtl w:val="true"/>
              </w:rPr>
              <w:t>-</w:t>
            </w:r>
            <w:r>
              <w:rPr>
                <w:rStyle w:val="IndexLink"/>
              </w:rPr>
              <w:t>612</w:t>
            </w:r>
            <w:r>
              <w:rPr>
                <w:rStyle w:val="IndexLink"/>
                <w:rtl w:val="true"/>
              </w:rPr>
              <w:t xml:space="preserve"> </w:t>
            </w:r>
            <w:r>
              <w:rPr>
                <w:rStyle w:val="IndexLink"/>
                <w:rtl w:val="true"/>
              </w:rPr>
              <w:t>ه‍</w:t>
            </w:r>
            <w:r>
              <w:rPr>
                <w:rStyle w:val="IndexLink"/>
                <w:rtl w:val="true"/>
              </w:rPr>
              <w:t>)</w:t>
              <w:tab/>
            </w:r>
            <w:r>
              <w:rPr>
                <w:rStyle w:val="IndexLink"/>
              </w:rPr>
              <w:t>403</w:t>
            </w:r>
          </w:hyperlink>
        </w:p>
        <w:p>
          <w:pPr>
            <w:pStyle w:val="Contents3"/>
            <w:tabs>
              <w:tab w:val="clear" w:pos="8459"/>
              <w:tab w:val="right" w:pos="9026" w:leader="dot"/>
            </w:tabs>
            <w:rPr/>
          </w:pPr>
          <w:hyperlink w:anchor="__RefHeading___Toc17285606_2142443653">
            <w:r>
              <w:rPr>
                <w:webHidden/>
                <w:rStyle w:val="IndexLink"/>
              </w:rPr>
              <w:t>272</w:t>
            </w:r>
            <w:r>
              <w:rPr>
                <w:rStyle w:val="IndexLink"/>
                <w:rtl w:val="true"/>
              </w:rPr>
              <w:t xml:space="preserve"> </w:t>
            </w:r>
            <w:r>
              <w:rPr>
                <w:rStyle w:val="IndexLink"/>
                <w:rtl w:val="true"/>
              </w:rPr>
              <w:t xml:space="preserve">ابن طاووس </w:t>
            </w:r>
            <w:r>
              <w:rPr>
                <w:rStyle w:val="IndexLink"/>
                <w:rtl w:val="true"/>
              </w:rPr>
              <w:t>(</w:t>
            </w:r>
            <w:r>
              <w:rPr>
                <w:rStyle w:val="IndexLink"/>
              </w:rPr>
              <w:t>589</w:t>
            </w:r>
            <w:r>
              <w:rPr>
                <w:rStyle w:val="IndexLink"/>
                <w:rtl w:val="true"/>
              </w:rPr>
              <w:t>-</w:t>
            </w:r>
            <w:r>
              <w:rPr>
                <w:rStyle w:val="IndexLink"/>
              </w:rPr>
              <w:t>664</w:t>
            </w:r>
            <w:r>
              <w:rPr>
                <w:rStyle w:val="IndexLink"/>
                <w:rtl w:val="true"/>
              </w:rPr>
              <w:t xml:space="preserve"> </w:t>
            </w:r>
            <w:r>
              <w:rPr>
                <w:rStyle w:val="IndexLink"/>
                <w:rtl w:val="true"/>
              </w:rPr>
              <w:t>ه‍</w:t>
            </w:r>
            <w:r>
              <w:rPr>
                <w:rStyle w:val="IndexLink"/>
                <w:rtl w:val="true"/>
              </w:rPr>
              <w:t>)</w:t>
              <w:tab/>
            </w:r>
            <w:r>
              <w:rPr>
                <w:rStyle w:val="IndexLink"/>
              </w:rPr>
              <w:t>405</w:t>
            </w:r>
          </w:hyperlink>
        </w:p>
        <w:p>
          <w:pPr>
            <w:pStyle w:val="Contents3"/>
            <w:tabs>
              <w:tab w:val="clear" w:pos="8459"/>
              <w:tab w:val="right" w:pos="9026" w:leader="dot"/>
            </w:tabs>
            <w:rPr/>
          </w:pPr>
          <w:hyperlink w:anchor="__RefHeading___Toc17285608_2142443653">
            <w:r>
              <w:rPr>
                <w:webHidden/>
                <w:rStyle w:val="IndexLink"/>
              </w:rPr>
              <w:t>273</w:t>
            </w:r>
            <w:r>
              <w:rPr>
                <w:rStyle w:val="IndexLink"/>
                <w:rtl w:val="true"/>
              </w:rPr>
              <w:t xml:space="preserve"> </w:t>
            </w:r>
            <w:r>
              <w:rPr>
                <w:rStyle w:val="IndexLink"/>
                <w:rtl w:val="true"/>
              </w:rPr>
              <w:t xml:space="preserve">ابن جبير </w:t>
            </w:r>
            <w:r>
              <w:rPr>
                <w:rStyle w:val="IndexLink"/>
                <w:rtl w:val="true"/>
              </w:rPr>
              <w:t>(... -...)</w:t>
              <w:tab/>
            </w:r>
            <w:r>
              <w:rPr>
                <w:rStyle w:val="IndexLink"/>
              </w:rPr>
              <w:t>407</w:t>
            </w:r>
          </w:hyperlink>
        </w:p>
        <w:p>
          <w:pPr>
            <w:pStyle w:val="Contents3"/>
            <w:tabs>
              <w:tab w:val="clear" w:pos="8459"/>
              <w:tab w:val="right" w:pos="9026" w:leader="dot"/>
            </w:tabs>
            <w:rPr/>
          </w:pPr>
          <w:hyperlink w:anchor="__RefHeading___Toc17285610_2142443653">
            <w:r>
              <w:rPr>
                <w:webHidden/>
                <w:rStyle w:val="IndexLink"/>
              </w:rPr>
              <w:t>274</w:t>
            </w:r>
            <w:r>
              <w:rPr>
                <w:rStyle w:val="IndexLink"/>
                <w:rtl w:val="true"/>
              </w:rPr>
              <w:t xml:space="preserve"> </w:t>
            </w:r>
            <w:r>
              <w:rPr>
                <w:rStyle w:val="IndexLink"/>
                <w:rtl w:val="true"/>
              </w:rPr>
              <w:t xml:space="preserve">فخار بن معدّ </w:t>
            </w:r>
            <w:r>
              <w:rPr>
                <w:rStyle w:val="IndexLink"/>
                <w:rtl w:val="true"/>
              </w:rPr>
              <w:t xml:space="preserve">(... - </w:t>
            </w:r>
            <w:r>
              <w:rPr>
                <w:rStyle w:val="IndexLink"/>
              </w:rPr>
              <w:t>630</w:t>
            </w:r>
            <w:r>
              <w:rPr>
                <w:rStyle w:val="IndexLink"/>
                <w:rtl w:val="true"/>
              </w:rPr>
              <w:t xml:space="preserve"> </w:t>
            </w:r>
            <w:r>
              <w:rPr>
                <w:rStyle w:val="IndexLink"/>
                <w:rtl w:val="true"/>
              </w:rPr>
              <w:t>ه‍</w:t>
            </w:r>
            <w:r>
              <w:rPr>
                <w:rStyle w:val="IndexLink"/>
                <w:rtl w:val="true"/>
              </w:rPr>
              <w:t>)</w:t>
              <w:tab/>
            </w:r>
            <w:r>
              <w:rPr>
                <w:rStyle w:val="IndexLink"/>
              </w:rPr>
              <w:t>408</w:t>
            </w:r>
          </w:hyperlink>
        </w:p>
        <w:p>
          <w:pPr>
            <w:pStyle w:val="Contents3"/>
            <w:tabs>
              <w:tab w:val="clear" w:pos="8459"/>
              <w:tab w:val="right" w:pos="9026" w:leader="dot"/>
            </w:tabs>
            <w:rPr/>
          </w:pPr>
          <w:hyperlink w:anchor="__RefHeading___Toc17285612_2142443653">
            <w:r>
              <w:rPr>
                <w:webHidden/>
                <w:rStyle w:val="IndexLink"/>
              </w:rPr>
              <w:t>275</w:t>
            </w:r>
            <w:r>
              <w:rPr>
                <w:rStyle w:val="IndexLink"/>
                <w:rtl w:val="true"/>
              </w:rPr>
              <w:t xml:space="preserve"> </w:t>
            </w:r>
            <w:r>
              <w:rPr>
                <w:rStyle w:val="IndexLink"/>
                <w:rtl w:val="true"/>
              </w:rPr>
              <w:t xml:space="preserve">ابن الوليد </w:t>
            </w:r>
            <w:r>
              <w:rPr>
                <w:rStyle w:val="IndexLink"/>
                <w:rtl w:val="true"/>
              </w:rPr>
              <w:t xml:space="preserve">(... - </w:t>
            </w:r>
            <w:r>
              <w:rPr>
                <w:rStyle w:val="IndexLink"/>
              </w:rPr>
              <w:t>623</w:t>
            </w:r>
            <w:r>
              <w:rPr>
                <w:rStyle w:val="IndexLink"/>
                <w:rtl w:val="true"/>
              </w:rPr>
              <w:t xml:space="preserve"> </w:t>
            </w:r>
            <w:r>
              <w:rPr>
                <w:rStyle w:val="IndexLink"/>
                <w:rtl w:val="true"/>
              </w:rPr>
              <w:t>ه‍</w:t>
            </w:r>
            <w:r>
              <w:rPr>
                <w:rStyle w:val="IndexLink"/>
                <w:rtl w:val="true"/>
              </w:rPr>
              <w:t>)</w:t>
              <w:tab/>
            </w:r>
            <w:r>
              <w:rPr>
                <w:rStyle w:val="IndexLink"/>
              </w:rPr>
              <w:t>411</w:t>
            </w:r>
          </w:hyperlink>
        </w:p>
        <w:p>
          <w:pPr>
            <w:pStyle w:val="Contents3"/>
            <w:tabs>
              <w:tab w:val="clear" w:pos="8459"/>
              <w:tab w:val="right" w:pos="9026" w:leader="dot"/>
            </w:tabs>
            <w:rPr/>
          </w:pPr>
          <w:hyperlink w:anchor="__RefHeading___Toc17285614_2142443653">
            <w:r>
              <w:rPr>
                <w:webHidden/>
                <w:rStyle w:val="IndexLink"/>
              </w:rPr>
              <w:t>276</w:t>
            </w:r>
            <w:r>
              <w:rPr>
                <w:rStyle w:val="IndexLink"/>
                <w:rtl w:val="true"/>
              </w:rPr>
              <w:t xml:space="preserve"> </w:t>
            </w:r>
            <w:r>
              <w:rPr>
                <w:rStyle w:val="IndexLink"/>
                <w:rtl w:val="true"/>
              </w:rPr>
              <w:t xml:space="preserve">بدر الدين الحسني </w:t>
            </w:r>
            <w:r>
              <w:rPr>
                <w:rStyle w:val="IndexLink"/>
                <w:rtl w:val="true"/>
              </w:rPr>
              <w:t>(</w:t>
            </w:r>
            <w:r>
              <w:rPr>
                <w:rStyle w:val="IndexLink"/>
              </w:rPr>
              <w:t>540</w:t>
            </w:r>
            <w:r>
              <w:rPr>
                <w:rStyle w:val="IndexLink"/>
                <w:rtl w:val="true"/>
              </w:rPr>
              <w:t>-</w:t>
            </w:r>
            <w:r>
              <w:rPr>
                <w:rStyle w:val="IndexLink"/>
              </w:rPr>
              <w:t>624</w:t>
            </w:r>
            <w:r>
              <w:rPr>
                <w:rStyle w:val="IndexLink"/>
                <w:rtl w:val="true"/>
              </w:rPr>
              <w:t xml:space="preserve">، </w:t>
            </w:r>
            <w:r>
              <w:rPr>
                <w:rStyle w:val="IndexLink"/>
              </w:rPr>
              <w:t>614</w:t>
            </w:r>
            <w:r>
              <w:rPr>
                <w:rStyle w:val="IndexLink"/>
                <w:rtl w:val="true"/>
              </w:rPr>
              <w:t xml:space="preserve"> </w:t>
            </w:r>
            <w:r>
              <w:rPr>
                <w:rStyle w:val="IndexLink"/>
                <w:rtl w:val="true"/>
              </w:rPr>
              <w:t>ه‍</w:t>
            </w:r>
            <w:r>
              <w:rPr>
                <w:rStyle w:val="IndexLink"/>
                <w:rtl w:val="true"/>
              </w:rPr>
              <w:t>)</w:t>
              <w:tab/>
            </w:r>
            <w:r>
              <w:rPr>
                <w:rStyle w:val="IndexLink"/>
              </w:rPr>
              <w:t>413</w:t>
            </w:r>
          </w:hyperlink>
        </w:p>
        <w:p>
          <w:pPr>
            <w:pStyle w:val="Contents3"/>
            <w:tabs>
              <w:tab w:val="clear" w:pos="8459"/>
              <w:tab w:val="right" w:pos="9026" w:leader="dot"/>
            </w:tabs>
            <w:rPr/>
          </w:pPr>
          <w:hyperlink w:anchor="__RefHeading___Toc17285616_2142443653">
            <w:r>
              <w:rPr>
                <w:webHidden/>
                <w:rStyle w:val="IndexLink"/>
              </w:rPr>
              <w:t>277</w:t>
            </w:r>
            <w:r>
              <w:rPr>
                <w:rStyle w:val="IndexLink"/>
                <w:rtl w:val="true"/>
              </w:rPr>
              <w:t xml:space="preserve"> </w:t>
            </w:r>
            <w:r>
              <w:rPr>
                <w:rStyle w:val="IndexLink"/>
                <w:rtl w:val="true"/>
              </w:rPr>
              <w:t xml:space="preserve">قطب الدين الكيدري </w:t>
            </w:r>
            <w:r>
              <w:rPr>
                <w:rStyle w:val="IndexLink"/>
                <w:rtl w:val="true"/>
              </w:rPr>
              <w:t xml:space="preserve">(... - </w:t>
            </w:r>
            <w:r>
              <w:rPr>
                <w:rStyle w:val="IndexLink"/>
                <w:rtl w:val="true"/>
              </w:rPr>
              <w:t xml:space="preserve">بعد </w:t>
            </w:r>
            <w:r>
              <w:rPr>
                <w:rStyle w:val="IndexLink"/>
              </w:rPr>
              <w:t>610</w:t>
            </w:r>
            <w:r>
              <w:rPr>
                <w:rStyle w:val="IndexLink"/>
                <w:rtl w:val="true"/>
              </w:rPr>
              <w:t xml:space="preserve"> </w:t>
            </w:r>
            <w:r>
              <w:rPr>
                <w:rStyle w:val="IndexLink"/>
                <w:rtl w:val="true"/>
              </w:rPr>
              <w:t>ه‍</w:t>
            </w:r>
            <w:r>
              <w:rPr>
                <w:rStyle w:val="IndexLink"/>
                <w:rtl w:val="true"/>
              </w:rPr>
              <w:t>)</w:t>
              <w:tab/>
            </w:r>
            <w:r>
              <w:rPr>
                <w:rStyle w:val="IndexLink"/>
              </w:rPr>
              <w:t>414</w:t>
            </w:r>
          </w:hyperlink>
        </w:p>
        <w:p>
          <w:pPr>
            <w:pStyle w:val="Contents3"/>
            <w:tabs>
              <w:tab w:val="clear" w:pos="8459"/>
              <w:tab w:val="right" w:pos="9026" w:leader="dot"/>
            </w:tabs>
            <w:rPr/>
          </w:pPr>
          <w:hyperlink w:anchor="__RefHeading___Toc17285618_2142443653">
            <w:r>
              <w:rPr>
                <w:webHidden/>
                <w:rStyle w:val="IndexLink"/>
              </w:rPr>
              <w:t>278</w:t>
            </w:r>
            <w:r>
              <w:rPr>
                <w:rStyle w:val="IndexLink"/>
                <w:rtl w:val="true"/>
              </w:rPr>
              <w:t xml:space="preserve"> </w:t>
            </w:r>
            <w:r>
              <w:rPr>
                <w:rStyle w:val="IndexLink"/>
                <w:rtl w:val="true"/>
              </w:rPr>
              <w:t xml:space="preserve">ابن جهيم </w:t>
            </w:r>
            <w:r>
              <w:rPr>
                <w:rStyle w:val="IndexLink"/>
                <w:rtl w:val="true"/>
              </w:rPr>
              <w:t xml:space="preserve">(... - </w:t>
            </w:r>
            <w:r>
              <w:rPr>
                <w:rStyle w:val="IndexLink"/>
              </w:rPr>
              <w:t>680</w:t>
            </w:r>
            <w:r>
              <w:rPr>
                <w:rStyle w:val="IndexLink"/>
                <w:rtl w:val="true"/>
              </w:rPr>
              <w:t xml:space="preserve"> </w:t>
            </w:r>
            <w:r>
              <w:rPr>
                <w:rStyle w:val="IndexLink"/>
                <w:rtl w:val="true"/>
              </w:rPr>
              <w:t>ه‍</w:t>
            </w:r>
            <w:r>
              <w:rPr>
                <w:rStyle w:val="IndexLink"/>
                <w:rtl w:val="true"/>
              </w:rPr>
              <w:t>)</w:t>
              <w:tab/>
            </w:r>
            <w:r>
              <w:rPr>
                <w:rStyle w:val="IndexLink"/>
              </w:rPr>
              <w:t>416</w:t>
            </w:r>
          </w:hyperlink>
        </w:p>
        <w:p>
          <w:pPr>
            <w:pStyle w:val="Contents3"/>
            <w:tabs>
              <w:tab w:val="clear" w:pos="8459"/>
              <w:tab w:val="right" w:pos="9026" w:leader="dot"/>
            </w:tabs>
            <w:rPr/>
          </w:pPr>
          <w:hyperlink w:anchor="__RefHeading___Toc17285620_2142443653">
            <w:r>
              <w:rPr>
                <w:webHidden/>
                <w:rStyle w:val="IndexLink"/>
              </w:rPr>
              <w:t>279</w:t>
            </w:r>
            <w:r>
              <w:rPr>
                <w:rStyle w:val="IndexLink"/>
                <w:rtl w:val="true"/>
              </w:rPr>
              <w:t xml:space="preserve"> </w:t>
            </w:r>
            <w:r>
              <w:rPr>
                <w:rStyle w:val="IndexLink"/>
                <w:rtl w:val="true"/>
              </w:rPr>
              <w:t xml:space="preserve">نصير الدين الطوسي </w:t>
            </w:r>
            <w:r>
              <w:rPr>
                <w:rStyle w:val="IndexLink"/>
                <w:rtl w:val="true"/>
              </w:rPr>
              <w:t>(</w:t>
            </w:r>
            <w:r>
              <w:rPr>
                <w:rStyle w:val="IndexLink"/>
              </w:rPr>
              <w:t>597</w:t>
            </w:r>
            <w:r>
              <w:rPr>
                <w:rStyle w:val="IndexLink"/>
                <w:rtl w:val="true"/>
              </w:rPr>
              <w:t>-</w:t>
            </w:r>
            <w:r>
              <w:rPr>
                <w:rStyle w:val="IndexLink"/>
              </w:rPr>
              <w:t>672</w:t>
            </w:r>
            <w:r>
              <w:rPr>
                <w:rStyle w:val="IndexLink"/>
                <w:rtl w:val="true"/>
              </w:rPr>
              <w:t xml:space="preserve"> </w:t>
            </w:r>
            <w:r>
              <w:rPr>
                <w:rStyle w:val="IndexLink"/>
                <w:rtl w:val="true"/>
              </w:rPr>
              <w:t>ه‍</w:t>
            </w:r>
            <w:r>
              <w:rPr>
                <w:rStyle w:val="IndexLink"/>
                <w:rtl w:val="true"/>
              </w:rPr>
              <w:t>)</w:t>
              <w:tab/>
            </w:r>
            <w:r>
              <w:rPr>
                <w:rStyle w:val="IndexLink"/>
              </w:rPr>
              <w:t>418</w:t>
            </w:r>
          </w:hyperlink>
        </w:p>
        <w:p>
          <w:pPr>
            <w:pStyle w:val="Contents4"/>
            <w:tabs>
              <w:tab w:val="clear" w:pos="8176"/>
              <w:tab w:val="right" w:pos="9026" w:leader="dot"/>
            </w:tabs>
            <w:rPr/>
          </w:pPr>
          <w:hyperlink w:anchor="__RefHeading___Toc17285622_2142443653">
            <w:r>
              <w:rPr>
                <w:webHidden/>
                <w:rStyle w:val="IndexLink"/>
                <w:rtl w:val="true"/>
              </w:rPr>
              <w:t>اشارة</w:t>
            </w:r>
            <w:r>
              <w:rPr>
                <w:rStyle w:val="IndexLink"/>
                <w:rtl w:val="true"/>
              </w:rPr>
              <w:tab/>
            </w:r>
            <w:r>
              <w:rPr>
                <w:rStyle w:val="IndexLink"/>
              </w:rPr>
              <w:t>418</w:t>
            </w:r>
          </w:hyperlink>
        </w:p>
        <w:p>
          <w:pPr>
            <w:pStyle w:val="Contents4"/>
            <w:tabs>
              <w:tab w:val="clear" w:pos="8176"/>
              <w:tab w:val="right" w:pos="9026" w:leader="dot"/>
            </w:tabs>
            <w:rPr/>
          </w:pPr>
          <w:hyperlink w:anchor="__RefHeading___Toc17285624_2142443653">
            <w:r>
              <w:rPr>
                <w:webHidden/>
                <w:rStyle w:val="IndexLink"/>
                <w:rtl w:val="true"/>
              </w:rPr>
              <w:t>وقفة مع الدكتور عارف تامر</w:t>
            </w:r>
            <w:r>
              <w:rPr>
                <w:rStyle w:val="IndexLink"/>
                <w:rtl w:val="true"/>
              </w:rPr>
              <w:tab/>
            </w:r>
            <w:r>
              <w:rPr>
                <w:rStyle w:val="IndexLink"/>
              </w:rPr>
              <w:t>423</w:t>
            </w:r>
          </w:hyperlink>
        </w:p>
        <w:p>
          <w:pPr>
            <w:pStyle w:val="Contents3"/>
            <w:tabs>
              <w:tab w:val="clear" w:pos="8459"/>
              <w:tab w:val="right" w:pos="9026" w:leader="dot"/>
            </w:tabs>
            <w:rPr/>
          </w:pPr>
          <w:hyperlink w:anchor="__RefHeading___Toc17285626_2142443653">
            <w:r>
              <w:rPr>
                <w:webHidden/>
                <w:rStyle w:val="IndexLink"/>
              </w:rPr>
              <w:t>280</w:t>
            </w:r>
            <w:r>
              <w:rPr>
                <w:rStyle w:val="IndexLink"/>
                <w:rtl w:val="true"/>
              </w:rPr>
              <w:t xml:space="preserve"> </w:t>
            </w:r>
            <w:r>
              <w:rPr>
                <w:rStyle w:val="IndexLink"/>
                <w:rtl w:val="true"/>
              </w:rPr>
              <w:t xml:space="preserve">ابن ميثم البحراني </w:t>
            </w:r>
            <w:r>
              <w:rPr>
                <w:rStyle w:val="IndexLink"/>
                <w:rtl w:val="true"/>
              </w:rPr>
              <w:t>(</w:t>
            </w:r>
            <w:r>
              <w:rPr>
                <w:rStyle w:val="IndexLink"/>
              </w:rPr>
              <w:t>636</w:t>
            </w:r>
            <w:r>
              <w:rPr>
                <w:rStyle w:val="IndexLink"/>
                <w:rtl w:val="true"/>
              </w:rPr>
              <w:t>-</w:t>
            </w:r>
            <w:r>
              <w:rPr>
                <w:rStyle w:val="IndexLink"/>
              </w:rPr>
              <w:t>699</w:t>
            </w:r>
            <w:r>
              <w:rPr>
                <w:rStyle w:val="IndexLink"/>
                <w:rtl w:val="true"/>
              </w:rPr>
              <w:t xml:space="preserve"> </w:t>
            </w:r>
            <w:r>
              <w:rPr>
                <w:rStyle w:val="IndexLink"/>
                <w:rtl w:val="true"/>
              </w:rPr>
              <w:t>ه‍</w:t>
            </w:r>
            <w:r>
              <w:rPr>
                <w:rStyle w:val="IndexLink"/>
                <w:rtl w:val="true"/>
              </w:rPr>
              <w:t>)</w:t>
              <w:tab/>
            </w:r>
            <w:r>
              <w:rPr>
                <w:rStyle w:val="IndexLink"/>
              </w:rPr>
              <w:t>426</w:t>
            </w:r>
          </w:hyperlink>
        </w:p>
        <w:p>
          <w:pPr>
            <w:pStyle w:val="Contents3"/>
            <w:tabs>
              <w:tab w:val="clear" w:pos="8459"/>
              <w:tab w:val="right" w:pos="9026" w:leader="dot"/>
            </w:tabs>
            <w:rPr/>
          </w:pPr>
          <w:hyperlink w:anchor="__RefHeading___Toc17285628_2142443653">
            <w:r>
              <w:rPr>
                <w:webHidden/>
                <w:rStyle w:val="IndexLink"/>
              </w:rPr>
              <w:t>281</w:t>
            </w:r>
            <w:r>
              <w:rPr>
                <w:rStyle w:val="IndexLink"/>
                <w:rtl w:val="true"/>
              </w:rPr>
              <w:t xml:space="preserve"> </w:t>
            </w:r>
            <w:r>
              <w:rPr>
                <w:rStyle w:val="IndexLink"/>
                <w:rtl w:val="true"/>
              </w:rPr>
              <w:t xml:space="preserve">العفيف </w:t>
            </w:r>
            <w:r>
              <w:rPr>
                <w:rStyle w:val="IndexLink"/>
                <w:rtl w:val="true"/>
              </w:rPr>
              <w:t xml:space="preserve">(... - </w:t>
            </w:r>
            <w:r>
              <w:rPr>
                <w:rStyle w:val="IndexLink"/>
                <w:rtl w:val="true"/>
              </w:rPr>
              <w:t xml:space="preserve">قبل </w:t>
            </w:r>
            <w:r>
              <w:rPr>
                <w:rStyle w:val="IndexLink"/>
              </w:rPr>
              <w:t>682</w:t>
            </w:r>
            <w:r>
              <w:rPr>
                <w:rStyle w:val="IndexLink"/>
                <w:rtl w:val="true"/>
              </w:rPr>
              <w:t xml:space="preserve"> </w:t>
            </w:r>
            <w:r>
              <w:rPr>
                <w:rStyle w:val="IndexLink"/>
                <w:rtl w:val="true"/>
              </w:rPr>
              <w:t>ه‍</w:t>
            </w:r>
            <w:r>
              <w:rPr>
                <w:rStyle w:val="IndexLink"/>
                <w:rtl w:val="true"/>
              </w:rPr>
              <w:t>)</w:t>
              <w:tab/>
            </w:r>
            <w:r>
              <w:rPr>
                <w:rStyle w:val="IndexLink"/>
              </w:rPr>
              <w:t>428</w:t>
            </w:r>
          </w:hyperlink>
        </w:p>
        <w:p>
          <w:pPr>
            <w:pStyle w:val="Contents3"/>
            <w:tabs>
              <w:tab w:val="clear" w:pos="8459"/>
              <w:tab w:val="right" w:pos="9026" w:leader="dot"/>
            </w:tabs>
            <w:rPr/>
          </w:pPr>
          <w:hyperlink w:anchor="__RefHeading___Toc17285630_2142443653">
            <w:r>
              <w:rPr>
                <w:webHidden/>
                <w:rStyle w:val="IndexLink"/>
              </w:rPr>
              <w:t>282</w:t>
            </w:r>
            <w:r>
              <w:rPr>
                <w:rStyle w:val="IndexLink"/>
                <w:rtl w:val="true"/>
              </w:rPr>
              <w:t xml:space="preserve"> </w:t>
            </w:r>
            <w:r>
              <w:rPr>
                <w:rStyle w:val="IndexLink"/>
                <w:rtl w:val="true"/>
              </w:rPr>
              <w:t xml:space="preserve">سديد الدين الحلّي </w:t>
            </w:r>
            <w:r>
              <w:rPr>
                <w:rStyle w:val="IndexLink"/>
                <w:rtl w:val="true"/>
              </w:rPr>
              <w:t xml:space="preserve">(... - </w:t>
            </w:r>
            <w:r>
              <w:rPr>
                <w:rStyle w:val="IndexLink"/>
                <w:rtl w:val="true"/>
              </w:rPr>
              <w:t xml:space="preserve">حيّا حدود </w:t>
            </w:r>
            <w:r>
              <w:rPr>
                <w:rStyle w:val="IndexLink"/>
              </w:rPr>
              <w:t>665</w:t>
            </w:r>
            <w:r>
              <w:rPr>
                <w:rStyle w:val="IndexLink"/>
                <w:rtl w:val="true"/>
              </w:rPr>
              <w:t xml:space="preserve"> </w:t>
            </w:r>
            <w:r>
              <w:rPr>
                <w:rStyle w:val="IndexLink"/>
                <w:rtl w:val="true"/>
              </w:rPr>
              <w:t>ه‍</w:t>
            </w:r>
            <w:r>
              <w:rPr>
                <w:rStyle w:val="IndexLink"/>
                <w:rtl w:val="true"/>
              </w:rPr>
              <w:t>)</w:t>
              <w:tab/>
            </w:r>
            <w:r>
              <w:rPr>
                <w:rStyle w:val="IndexLink"/>
              </w:rPr>
              <w:t>429</w:t>
            </w:r>
          </w:hyperlink>
        </w:p>
        <w:p>
          <w:pPr>
            <w:pStyle w:val="Contents3"/>
            <w:tabs>
              <w:tab w:val="clear" w:pos="8459"/>
              <w:tab w:val="right" w:pos="9026" w:leader="dot"/>
            </w:tabs>
            <w:rPr/>
          </w:pPr>
          <w:hyperlink w:anchor="__RefHeading___Toc17285632_2142443653">
            <w:r>
              <w:rPr>
                <w:webHidden/>
                <w:rStyle w:val="IndexLink"/>
                <w:rtl w:val="true"/>
              </w:rPr>
              <w:t xml:space="preserve">المتكلّمون </w:t>
            </w:r>
            <w:r>
              <w:rPr>
                <w:rStyle w:val="IndexLink"/>
                <w:rtl w:val="true"/>
              </w:rPr>
              <w:t>(</w:t>
            </w:r>
            <w:r>
              <w:rPr>
                <w:rStyle w:val="IndexLink"/>
                <w:rtl w:val="true"/>
              </w:rPr>
              <w:t>أو المؤلفون في حقل الكلام</w:t>
            </w:r>
            <w:r>
              <w:rPr>
                <w:rStyle w:val="IndexLink"/>
                <w:rtl w:val="true"/>
              </w:rPr>
              <w:t xml:space="preserve">) </w:t>
            </w:r>
            <w:r>
              <w:rPr>
                <w:rStyle w:val="IndexLink"/>
                <w:rtl w:val="true"/>
              </w:rPr>
              <w:t>الذين لم نظفر لهم بتراجم وافية القرن السابع</w:t>
            </w:r>
            <w:r>
              <w:rPr>
                <w:rStyle w:val="IndexLink"/>
                <w:rtl w:val="true"/>
              </w:rPr>
              <w:tab/>
            </w:r>
            <w:r>
              <w:rPr>
                <w:rStyle w:val="IndexLink"/>
              </w:rPr>
              <w:t>431</w:t>
            </w:r>
          </w:hyperlink>
        </w:p>
        <w:p>
          <w:pPr>
            <w:pStyle w:val="Contents2"/>
            <w:tabs>
              <w:tab w:val="clear" w:pos="8743"/>
              <w:tab w:val="right" w:pos="9026" w:leader="dot"/>
            </w:tabs>
            <w:rPr/>
          </w:pPr>
          <w:hyperlink w:anchor="__RefHeading___Toc17285634_2142443653">
            <w:r>
              <w:rPr>
                <w:webHidden/>
                <w:rStyle w:val="IndexLink"/>
                <w:rtl w:val="true"/>
              </w:rPr>
              <w:t>فهارس الكتاب</w:t>
            </w:r>
            <w:r>
              <w:rPr>
                <w:rStyle w:val="IndexLink"/>
                <w:rtl w:val="true"/>
              </w:rPr>
              <w:tab/>
            </w:r>
            <w:r>
              <w:rPr>
                <w:rStyle w:val="IndexLink"/>
              </w:rPr>
              <w:t>433</w:t>
            </w:r>
          </w:hyperlink>
        </w:p>
        <w:p>
          <w:pPr>
            <w:pStyle w:val="Contents3"/>
            <w:tabs>
              <w:tab w:val="clear" w:pos="8459"/>
              <w:tab w:val="right" w:pos="9026" w:leader="dot"/>
            </w:tabs>
            <w:rPr/>
          </w:pPr>
          <w:hyperlink w:anchor="__RefHeading___Toc17285636_2142443653">
            <w:r>
              <w:rPr>
                <w:webHidden/>
                <w:rStyle w:val="IndexLink"/>
                <w:rtl w:val="true"/>
              </w:rPr>
              <w:t>اشارة</w:t>
            </w:r>
            <w:r>
              <w:rPr>
                <w:rStyle w:val="IndexLink"/>
                <w:rtl w:val="true"/>
              </w:rPr>
              <w:tab/>
            </w:r>
            <w:r>
              <w:rPr>
                <w:rStyle w:val="IndexLink"/>
              </w:rPr>
              <w:t>433</w:t>
            </w:r>
          </w:hyperlink>
        </w:p>
        <w:p>
          <w:pPr>
            <w:pStyle w:val="Contents3"/>
            <w:tabs>
              <w:tab w:val="clear" w:pos="8459"/>
              <w:tab w:val="right" w:pos="9026" w:leader="dot"/>
            </w:tabs>
            <w:rPr/>
          </w:pPr>
          <w:hyperlink w:anchor="__RefHeading___Toc17285638_2142443653">
            <w:r>
              <w:rPr>
                <w:webHidden/>
                <w:rStyle w:val="IndexLink"/>
                <w:rtl w:val="true"/>
              </w:rPr>
              <w:t>فهرس متكلّمي القرن الرابع حسب الترتيب الألفبائي</w:t>
            </w:r>
            <w:r>
              <w:rPr>
                <w:rStyle w:val="IndexLink"/>
                <w:rtl w:val="true"/>
              </w:rPr>
              <w:tab/>
            </w:r>
            <w:r>
              <w:rPr>
                <w:rStyle w:val="IndexLink"/>
              </w:rPr>
              <w:t>435</w:t>
            </w:r>
          </w:hyperlink>
        </w:p>
        <w:p>
          <w:pPr>
            <w:pStyle w:val="Contents3"/>
            <w:tabs>
              <w:tab w:val="clear" w:pos="8459"/>
              <w:tab w:val="right" w:pos="9026" w:leader="dot"/>
            </w:tabs>
            <w:rPr/>
          </w:pPr>
          <w:hyperlink w:anchor="__RefHeading___Toc17285640_2142443653">
            <w:r>
              <w:rPr>
                <w:webHidden/>
                <w:rStyle w:val="IndexLink"/>
                <w:rtl w:val="true"/>
              </w:rPr>
              <w:t>فهرس متكلّمي القرن الخامس حسب الترتيب الألفبائي</w:t>
            </w:r>
            <w:r>
              <w:rPr>
                <w:rStyle w:val="IndexLink"/>
                <w:rtl w:val="true"/>
              </w:rPr>
              <w:tab/>
            </w:r>
            <w:r>
              <w:rPr>
                <w:rStyle w:val="IndexLink"/>
              </w:rPr>
              <w:t>442</w:t>
            </w:r>
          </w:hyperlink>
        </w:p>
        <w:p>
          <w:pPr>
            <w:pStyle w:val="Contents3"/>
            <w:tabs>
              <w:tab w:val="clear" w:pos="8459"/>
              <w:tab w:val="right" w:pos="9026" w:leader="dot"/>
            </w:tabs>
            <w:rPr/>
          </w:pPr>
          <w:hyperlink w:anchor="__RefHeading___Toc17285642_2142443653">
            <w:r>
              <w:rPr>
                <w:webHidden/>
                <w:rStyle w:val="IndexLink"/>
                <w:rtl w:val="true"/>
              </w:rPr>
              <w:t>فهرس متكلّمي القرن السادس حسب الترتيب الألفبائي</w:t>
            </w:r>
            <w:r>
              <w:rPr>
                <w:rStyle w:val="IndexLink"/>
                <w:rtl w:val="true"/>
              </w:rPr>
              <w:tab/>
            </w:r>
            <w:r>
              <w:rPr>
                <w:rStyle w:val="IndexLink"/>
              </w:rPr>
              <w:t>448</w:t>
            </w:r>
          </w:hyperlink>
        </w:p>
        <w:p>
          <w:pPr>
            <w:pStyle w:val="Contents3"/>
            <w:tabs>
              <w:tab w:val="clear" w:pos="8459"/>
              <w:tab w:val="right" w:pos="9026" w:leader="dot"/>
            </w:tabs>
            <w:rPr/>
          </w:pPr>
          <w:hyperlink w:anchor="__RefHeading___Toc17285644_2142443653">
            <w:r>
              <w:rPr>
                <w:webHidden/>
                <w:rStyle w:val="IndexLink"/>
                <w:rtl w:val="true"/>
              </w:rPr>
              <w:t>فهرس متكلّمي القرن السابع حسب الترتيب الألفبائي</w:t>
            </w:r>
            <w:r>
              <w:rPr>
                <w:rStyle w:val="IndexLink"/>
                <w:rtl w:val="true"/>
              </w:rPr>
              <w:tab/>
            </w:r>
            <w:r>
              <w:rPr>
                <w:rStyle w:val="IndexLink"/>
              </w:rPr>
              <w:t>454</w:t>
            </w:r>
          </w:hyperlink>
        </w:p>
        <w:p>
          <w:pPr>
            <w:pStyle w:val="Contents3"/>
            <w:tabs>
              <w:tab w:val="clear" w:pos="8459"/>
              <w:tab w:val="right" w:pos="9026" w:leader="dot"/>
            </w:tabs>
            <w:rPr/>
          </w:pPr>
          <w:hyperlink w:anchor="__RefHeading___Toc17285646_2142443653">
            <w:r>
              <w:rPr>
                <w:webHidden/>
                <w:rStyle w:val="IndexLink"/>
                <w:rtl w:val="true"/>
              </w:rPr>
              <w:t>فهرس متكلّمي القرن الرابع حسب وفياتهم</w:t>
            </w:r>
            <w:r>
              <w:rPr>
                <w:rStyle w:val="IndexLink"/>
                <w:rtl w:val="true"/>
              </w:rPr>
              <w:tab/>
            </w:r>
            <w:r>
              <w:rPr>
                <w:rStyle w:val="IndexLink"/>
              </w:rPr>
              <w:t>459</w:t>
            </w:r>
          </w:hyperlink>
        </w:p>
        <w:p>
          <w:pPr>
            <w:pStyle w:val="Contents3"/>
            <w:tabs>
              <w:tab w:val="clear" w:pos="8459"/>
              <w:tab w:val="right" w:pos="9026" w:leader="dot"/>
            </w:tabs>
            <w:rPr/>
          </w:pPr>
          <w:hyperlink w:anchor="__RefHeading___Toc17285648_2142443653">
            <w:r>
              <w:rPr>
                <w:webHidden/>
                <w:rStyle w:val="IndexLink"/>
                <w:rtl w:val="true"/>
              </w:rPr>
              <w:t>فهرس متكلّمي القرن الخامس حسب وفياتهم</w:t>
            </w:r>
            <w:r>
              <w:rPr>
                <w:rStyle w:val="IndexLink"/>
                <w:rtl w:val="true"/>
              </w:rPr>
              <w:tab/>
            </w:r>
            <w:r>
              <w:rPr>
                <w:rStyle w:val="IndexLink"/>
              </w:rPr>
              <w:t>463</w:t>
            </w:r>
          </w:hyperlink>
        </w:p>
        <w:p>
          <w:pPr>
            <w:pStyle w:val="Contents3"/>
            <w:tabs>
              <w:tab w:val="clear" w:pos="8459"/>
              <w:tab w:val="right" w:pos="9026" w:leader="dot"/>
            </w:tabs>
            <w:rPr/>
          </w:pPr>
          <w:hyperlink w:anchor="__RefHeading___Toc17285650_2142443653">
            <w:r>
              <w:rPr>
                <w:webHidden/>
                <w:rStyle w:val="IndexLink"/>
                <w:rtl w:val="true"/>
              </w:rPr>
              <w:t>فهرس متكلّمي القرن السادس حسب وفياتهم</w:t>
            </w:r>
            <w:r>
              <w:rPr>
                <w:rStyle w:val="IndexLink"/>
                <w:rtl w:val="true"/>
              </w:rPr>
              <w:tab/>
            </w:r>
            <w:r>
              <w:rPr>
                <w:rStyle w:val="IndexLink"/>
              </w:rPr>
              <w:t>466</w:t>
            </w:r>
          </w:hyperlink>
        </w:p>
        <w:p>
          <w:pPr>
            <w:pStyle w:val="Contents3"/>
            <w:tabs>
              <w:tab w:val="clear" w:pos="8459"/>
              <w:tab w:val="right" w:pos="9026" w:leader="dot"/>
            </w:tabs>
            <w:rPr/>
          </w:pPr>
          <w:hyperlink w:anchor="__RefHeading___Toc17285652_2142443653">
            <w:r>
              <w:rPr>
                <w:webHidden/>
                <w:rStyle w:val="IndexLink"/>
                <w:rtl w:val="true"/>
              </w:rPr>
              <w:t>فهرس متكلّمي القرن السابع حسب وفياتهم</w:t>
            </w:r>
            <w:r>
              <w:rPr>
                <w:rStyle w:val="IndexLink"/>
                <w:rtl w:val="true"/>
              </w:rPr>
              <w:tab/>
            </w:r>
            <w:r>
              <w:rPr>
                <w:rStyle w:val="IndexLink"/>
              </w:rPr>
              <w:t>469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312_185897"/>
      <w:bookmarkStart w:id="1" w:name="pg17312_185897"/>
      <w:bookmarkEnd w:id="1"/>
    </w:p>
    <w:p>
      <w:pPr>
        <w:pStyle w:val="Heading2"/>
        <w:numPr>
          <w:ilvl w:val="1"/>
          <w:numId w:val="1"/>
        </w:numPr>
        <w:rPr/>
      </w:pPr>
      <w:bookmarkStart w:id="2" w:name="pg17312_185897"/>
      <w:bookmarkStart w:id="3" w:name="__RefHeading___Toc17285172_2142443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ت‍ب‍ری‍زی‌، ج‍ع‍ف‍ر،‏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طب‍ق‍ات‌‌المتکلمین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ت‍رج‍م‍ه‌ رج‍الات‌‌العلم و‌الفکر ع‍ب‍ر ارب‍ع‍ه‌ ع‍ش‍ر ق‍رن‍ا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ال‍ل‍ج‍ن‍ه‌ ال‍ع‍ل‍م‍ی‍ه‌ ف‍ی‌ م‍وس‍س‍ه‌ الام‍ام‌ ال‍ص‍ادق‌ ع‍ل‍ی‍ه‌ال‍س‍لام‌؛ ت‍ق‍دی‍م‌ و اش‍راف‌ ج‍ع‍ف‍ر ال‍س‍ب‍ح‍ان‍ی‌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الام‍ام‌ ال‍ص‍ادق‌ ع‍ل‍ی‍ه‌ال‍س‍لام‌‏</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‭‎964-357-126-2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‭‎964-357-127-0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p>
    <w:p>
      <w:pPr>
        <w:pStyle w:val="BookText"/>
        <w:rPr/>
      </w:pPr>
      <w:r>
        <w:rPr>
          <w:rFonts w:ascii="IRNazanin" w:hAnsi="IRNazanin" w:eastAsia="IRNazanin"/>
          <w:color w:val="111111"/>
          <w:sz w:val="28"/>
          <w:sz w:val="28"/>
          <w:szCs w:val="28"/>
          <w:rtl w:val="true"/>
          <w:lang w:bidi="fa-IR"/>
        </w:rPr>
        <w:t xml:space="preserve">متکلمان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س‌۲م‌۶ ۱۳۸۲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۴۹۲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م‌۸۳</w:t>
      </w:r>
      <w:r>
        <w:rPr>
          <w:rFonts w:eastAsia="IRNazanin" w:cs="IRNazanin"/>
          <w:color w:val="111111"/>
          <w:sz w:val="28"/>
          <w:szCs w:val="28"/>
          <w:lang w:bidi="fa-IR"/>
        </w:rPr>
        <w:t>-</w:t>
      </w:r>
      <w:r>
        <w:rPr>
          <w:rFonts w:ascii="IRNazanin" w:hAnsi="IRNazanin" w:eastAsia="IRNazanin"/>
          <w:color w:val="111111"/>
          <w:sz w:val="28"/>
          <w:sz w:val="28"/>
          <w:szCs w:val="28"/>
          <w:lang w:bidi="fa-IR"/>
        </w:rPr>
        <w:t>۱۵۸۰۹</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285174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312_185901"/>
      <w:bookmarkStart w:id="8" w:name="pg17312_185901"/>
      <w:bookmarkEnd w:id="8"/>
    </w:p>
    <w:p>
      <w:pPr>
        <w:pStyle w:val="Heading2"/>
        <w:numPr>
          <w:ilvl w:val="1"/>
          <w:numId w:val="1"/>
        </w:numPr>
        <w:rPr/>
      </w:pPr>
      <w:bookmarkStart w:id="9" w:name="pg17312_185901"/>
      <w:bookmarkStart w:id="10" w:name="__RefHeading___Toc17285176_2142443653"/>
      <w:bookmarkStart w:id="11" w:name="_Toc3"/>
      <w:bookmarkEnd w:id="9"/>
      <w:bookmarkEnd w:id="10"/>
      <w:r>
        <w:rPr>
          <w:rtl w:val="true"/>
        </w:rPr>
        <w:t>مقدمة بقلم آية اللّه جعفر السبحاني</w:t>
      </w:r>
      <w:bookmarkEnd w:id="11"/>
    </w:p>
    <w:p>
      <w:pPr>
        <w:pStyle w:val="Heading3"/>
        <w:numPr>
          <w:ilvl w:val="2"/>
          <w:numId w:val="1"/>
        </w:numPr>
        <w:rPr/>
      </w:pPr>
      <w:bookmarkStart w:id="12" w:name="__RefHeading___Toc17285178_2142443653"/>
      <w:bookmarkStart w:id="13" w:name="_Toc4"/>
      <w:bookmarkEnd w:id="12"/>
      <w:r>
        <w:rPr>
          <w:rtl w:val="true"/>
        </w:rPr>
        <w:t>الخبر الواحد في الشؤون الدينيّة بين الرفض و القبول</w:t>
      </w:r>
      <w:bookmarkEnd w:id="13"/>
    </w:p>
    <w:p>
      <w:pPr>
        <w:pStyle w:val="BookText"/>
        <w:rPr/>
      </w:pPr>
      <w:r>
        <w:rPr>
          <w:rFonts w:ascii="Amiri" w:hAnsi="Amiri" w:eastAsia="Amiri" w:cs="Amiri"/>
          <w:color w:val="111111"/>
          <w:sz w:val="28"/>
          <w:sz w:val="28"/>
          <w:szCs w:val="28"/>
          <w:rtl w:val="true"/>
          <w:lang w:bidi="ar-SA"/>
        </w:rPr>
        <w:t>بعث اللّه سبحانه نبيّه الخاتم صلى اللّه عليه و آله و سلم بدين مشرق يحتوي على أصول يجب الاعتقاد بها و عقد القلب عليها، و أحكام عملية يطلب العمل بها، و تطبيق السلوك عليها في الحياة الفردية و الاجتماعية، فكأنّ لفظ الإسلام شارة العقيدة و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فالمطلوب من العقيدة هو الإذعان القلبي، كما أنّ المطلوب من الشريعة هو العمل، فكأنّ الشريعة ثمرة العقيدة، و كل إنسان ينطلق في سلوكه من عقيدته و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يجب إلفات النظر إليه هو أنّ السلوك العملي و تطبيق الحياة على الحكم الشرعي ليس رهن الإذعان بصحة الحكم الشرعي، بل ربّما يعمل به الإنسان أو يتركه مع الشك و الترديد في صحة حكم ما، بشهادة أنّ جميع الأحكام الفرعية ليست من القطعيات، بل هي بين مقطوع و مظنون بها، كما أنّ له تلك الحالة مع الظن بصحة الحكم دون اليقين بها، فالعمل و التطبيق في متناول الإنسان في أيّ وقت شاء، سواء أشك في صحة الحكم أو ظنّ بها أو قطع</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العقيدة بمعنى عقد القلب على شيء و أنّه الحق تماما دون غيره فتختلف عن الأحكام الفرعية، فهي رهن أسس و مبادئ تقود الإنسان إلى الإذعان </w:t>
      </w:r>
    </w:p>
    <w:p>
      <w:pPr>
        <w:pStyle w:val="BookText"/>
        <w:rPr/>
      </w:pPr>
      <w:r>
        <w:rPr>
          <w:rFonts w:ascii="Amiri" w:hAnsi="Amiri" w:eastAsia="Amiri" w:cs="Amiri"/>
          <w:color w:val="111111"/>
          <w:sz w:val="28"/>
          <w:sz w:val="28"/>
          <w:szCs w:val="28"/>
          <w:rtl w:val="true"/>
          <w:lang w:bidi="ar-SA"/>
        </w:rPr>
        <w:t>على نحو لولاها لما حصلت له تلك الحالة و إن شاء و أصرّ على حصول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فالعمل بالأحكام من مقولة الفعل و هو واقع تحت إرادة الإنسان، ربّما يعمل بما لا يجزم بصحته كما يعمل مع الجزم بها، و مثال ذلك أنّ أئمة المذاهب الفقهية مختلفون في الآراء و المصيب منهم واحد، و مع ذلك فأتباع كل إمام يعملون بفقهه مع علمهم بخطئه إجمالا في بعض الآراء لعدم عصمته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الإذعان من مقولة انفعال النفس بالمبادئ الّتي تؤثر في طروء هذه الحالة على صحيفتها، و لو لا تلك المبادئ لما ترى له أثرا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إِكْرٰاهَ فِي اَلدِّينِ قَدْ تَبَيَّنَ اَلرُّشْدُ مِنَ اَلْغَيِّ‌ </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ماذا يريد اللّه سبحانه من هذه الجملة‌؟ هل يريد أنّ الدين لا يمكن أن يتعلّق به 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شؤون القلب الخارجة عن القدرة، تماما كالتصورات الذهنية، و انّما يتعلّق الإكراه بالأقوال و الأفعال الّتي يمكن صدورها عن إرادة القائل و الفاعل</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يقول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و هو سلسلة من المعارف العلمية الّتي تتبعها أخرى عملية، يجمعها أنّها اعتقادات، و الاعتقاد و الإيمان من الأمور القلبية الّتي لا يحكم فيها الإكراه و الإجبار، فإنّ الإكراه إنّما يؤثر في الأعمال الظاهرية و الأفعال و الحركات البدنية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الاعتقاد القلبي فله علل و أسباب أخرى قلبية من سنخ الاعتقاد و الإدراك، و من المحال أن ينتج الجهل علما، أو تولّد المقدّمات غير العلمية تصديقا علميا</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ادّعاه أعداء الإسلام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الإسلام قام بالسيف و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إلا </w:t>
      </w:r>
    </w:p>
    <w:p>
      <w:pPr>
        <w:pStyle w:val="BookText"/>
        <w:rPr/>
      </w:pPr>
      <w:r>
        <w:rPr>
          <w:rFonts w:ascii="Amiri" w:hAnsi="Amiri" w:eastAsia="Amiri" w:cs="Amiri"/>
          <w:color w:val="111111"/>
          <w:sz w:val="28"/>
          <w:sz w:val="28"/>
          <w:szCs w:val="28"/>
          <w:rtl w:val="true"/>
          <w:lang w:bidi="ar-SA"/>
        </w:rPr>
        <w:t>ادّعاء فارغ يجانب العقل، لأنّ السيف لا يؤثر في العقيدة و الإذعان و إن كان يؤثر في تطبيق العمل وفق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قال المحقّقون بحجية خبر الواحد العادل في الأحكام العمليّة دون الأصول و العقائد، لأنّه لا يفيد العلم و اليقين الّذي هو أساس العقيدة إلا إذا احتفّ بقرائن خارجية تورث العلم و الجزم، و ما هذا إلا لأنّ المطلوب في الأحكام هو العمل، و هو أمر اختياري يقوم به الإنسان حتّى في حالتي الشك و التردد في صحة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الأصول و المعارف فالمطلوب فيها عقد القلب و الإذعان على نحو يطرد الطرف النقيض بإحكام، و الخبر الواحد بما 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الراوي ثقة خصوصا إذا كان بعيدا عن مصدر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يورث إلا الظن، و هو لا يغني في مجال العقيدة عن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ما ذكرنا فالخبر الواحد إذا كان راويه ثقة و سنده صحيحا، فإنّه يوصف بالصحة، و لكن لا ملازمة بين صحة السند، و صحة المضمون، لأنّ أقل ما يمكن أن يقال في آحاد الثقات انّهم ليسوا بمعصومين، و يحتمل في حقّهم الخطأ و الاشتباه في السمع و البصر و الذاكرة، فكيف يفيد قولهم العلم بالصحة‌؟ و مع ذلك فالخبر الواحد حجة في الفرعيات الّتي لا تعدّ و لا تحصى، لأنّ فرض تحصيل العلم فيها يستلزم الحرج، و ربّما لا يناله الفقيه، و لذلك اعتبره الفقهاء حجة من عهد الرسول صلى اللّه عليه و آله و سلم إلى يومنا هذا كما اعتبره العقلاء حجة في حياتهم الاجتماعية و سلوكهم الفردي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الأصول و المعارف فهي رهن دليل قطعي حاسم يجلب اليقين و يخاصم الطرف المقابل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شذّ عن هذه القاعدة الّتي تؤيدها الفطرة و الكتاب و السنّة جماعة اغترّوا بروايات الآحاد فجعلوها أسسا للعقائد و الأصول، يقول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الاعتقاد كلّه في صفات اللّه و أسمائه إلا ما جاء من أخبار الآحاد في ذلك كلّه أو نحوه يسلم له، و لا يناظر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كلّهم يدين بخبر الواحد العدل في الاعتقادات، و يعادي و يوالي عليها، و يجعلها شرعا و دينا في معتقده، و على ذلك جماعة أهل السنّة</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جاء في شرح الكوكب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يعمل بآحاد الأحاديث في أصول الديانات، و حكى ذلك ابن عبد البر إجماعا</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يقول 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الأخبار لو لم تفد اليقين، فإنّ الظن الغالب حاصل منها، و لا يمتنع إثبات الأسماء و الصفات بها، كما لا يمتنع إثبات الأحكام الطلبية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تزل الصحابة و التابعون و تابعوهم و أهل الحديث و السنّة يحتجون بهذه الأخبار في مسائل الصفات و القدر و الأسماء و الأحكام، و لم ينقل عن أحد منهم البتة أنّه جوّز الاحتجاج بها في مسائل الأحكام دون الإخبار عن اللّه و أسمائه و صفاته</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 قد نقل هذه النصوص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المتكلمين من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المصادر الّتي أشرنا اليها في الهامش و استنتج من هذه الكلمات ما يلي</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أهل السنّة و الجماعة الأخذ بكل حديث صحّ عن النبيّ صلى اللّه عليه و آله و سلم في العقائد، </w:t>
      </w:r>
    </w:p>
    <w:p>
      <w:pPr>
        <w:pStyle w:val="BookText"/>
        <w:rPr/>
      </w:pPr>
      <w:r>
        <w:rPr>
          <w:rFonts w:ascii="Amiri" w:hAnsi="Amiri" w:eastAsia="Amiri" w:cs="Amiri"/>
          <w:color w:val="111111"/>
          <w:sz w:val="28"/>
          <w:sz w:val="28"/>
          <w:szCs w:val="28"/>
          <w:rtl w:val="true"/>
          <w:lang w:bidi="ar-SA"/>
        </w:rPr>
        <w:t>و اعتقاد موجبه، سواء أكان متواترا أم آحادا، إذ إنّ كلّ ما صحّ عن النبيّ صلى اللّه عليه و آله و سلم وجب القطع به و اعتقاده و العمل به، سواء أوصل إلى درجة التواتر أم لم يصل، و سواء أكان ذلك في الاعتقادات أم فيما يسمّى بالعمليات،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و الأحكام الفقهية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أفاده الدليل العلم القاطع وجب عليه الأخذ به و تيقن دلالته، و من أفاده الظن الغالب لم يجز له أن يترك هذا الظن الغالب لعجزه عن تمام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الكلمات الّتي يشبه بعضها بعضا، و يدعو الكل إلى لزوم بناء العقيدة على العلم و اليقين إن تيسّر، و إلا فعلى الظن و لا يجوز ترك الظن الغالب، لعجزه عن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بصيرتهم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يفرّقوا بين الأحكام العملية و الأصول العقائدية، و قاسوا الثانية بالأولى مع أنّ القياس مع الفارق، فالمطلوب في الأحكام هو العمل و هو يجتمع مع العلم و الظن، و لكن المطلوب في الثانية هو عقد القلب و الجزم و رفض الطرف المخالف، و هو لا يتولّد من الظن، فإنّ الظن لا يذهب الشك، بخلاف اليقين فأنّه يطردهما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تكليف الظان بموضوع، بالإذعان به و عقد القلب عليه تكليف بما لا يطاق، كتكليف الظان بطلوع الفجر، بالإذعان به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العمل بالظن في العقائد أمرا مطلوبا لما ندّد به القرآن الكريم في غير واحد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يَتَّبِعُونَ إِلاَّ اَلظَّنَّ وَ إِنْ هُمْ إِلاّٰ يَخْرُصُونَ‌ </w:t>
      </w:r>
      <w:r>
        <w:rPr>
          <w:rStyle w:val="FootnoteAnchor"/>
          <w:rtl w:val="true"/>
        </w:rPr>
        <w:footnoteReference w:id="8"/>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يَتَّبِعُ أَكْثَرُهُمْ إِلاّٰ ظَنًّا إِنَّ اَلظَّنَّ لاٰ يُغْنِي مِنَ اَلْحَقِّ‌ </w:t>
      </w:r>
      <w:bookmarkStart w:id="14" w:name="pg17312_185906"/>
    </w:p>
    <w:p>
      <w:pPr>
        <w:pStyle w:val="BookText"/>
        <w:rPr/>
      </w:pPr>
      <w:bookmarkEnd w:id="14"/>
      <w:r>
        <w:rPr>
          <w:rFonts w:ascii="Amiri" w:hAnsi="Amiri" w:eastAsia="Amiri" w:cs="Amiri"/>
          <w:color w:val="111111"/>
          <w:sz w:val="28"/>
          <w:sz w:val="28"/>
          <w:szCs w:val="28"/>
          <w:rtl w:val="true"/>
          <w:lang w:bidi="ar-SA"/>
        </w:rPr>
        <w:t xml:space="preserve">شَيْئاً </w:t>
      </w:r>
      <w:r>
        <w:rPr>
          <w:rStyle w:val="FootnoteAnchor"/>
          <w:rtl w:val="true"/>
        </w:rPr>
        <w:footnoteReference w:id="9"/>
      </w:r>
      <w:r>
        <w:rPr>
          <w:rFonts w:ascii="Amiri" w:hAnsi="Amiri" w:eastAsia="Amiri" w:cs="Amiri"/>
          <w:color w:val="111111"/>
          <w:sz w:val="28"/>
          <w:sz w:val="28"/>
          <w:szCs w:val="28"/>
          <w:rtl w:val="true"/>
          <w:lang w:bidi="ar-SA"/>
        </w:rPr>
        <w:t>، إلى غير ذلك من الآيات</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7285180_2142443653"/>
      <w:bookmarkStart w:id="16" w:name="_Toc5"/>
      <w:bookmarkEnd w:id="15"/>
      <w:r>
        <w:rPr>
          <w:rtl w:val="true"/>
        </w:rPr>
        <w:t>معطيات الخبر الواحد في العقائد</w:t>
      </w:r>
      <w:bookmarkEnd w:id="16"/>
    </w:p>
    <w:p>
      <w:pPr>
        <w:pStyle w:val="Heading4"/>
        <w:numPr>
          <w:ilvl w:val="3"/>
          <w:numId w:val="1"/>
        </w:numPr>
        <w:rPr/>
      </w:pPr>
      <w:bookmarkStart w:id="17" w:name="__RefHeading___Toc17285182_2142443653"/>
      <w:bookmarkStart w:id="18" w:name="_Toc6"/>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لو قمنا بتنظيم العقيدة الإسلامية على ضوء الخبر الواحد لجاءت العقيدة الإسلامية أشبه بعقائد المجسّمة و المشبّهة بل الزنادقة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نفترض أن الخبر الواحد في العقيدة حجة إذا كان السند صحيحا، فهل يصحّ لنا عقد القلب على ما رواه مسلم عن أبي هريرة عن النبي صلّى اللّه عليه و آله و سلّم أنّه قال</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17285184_2142443653"/>
      <w:bookmarkStart w:id="20" w:name="_Toc7"/>
      <w:bookmarkEnd w:id="19"/>
      <w:r>
        <w:rPr>
          <w:rtl w:val="true"/>
        </w:rPr>
        <w:t>لا تملأ النار حتّى يضع الرب رجله فيها</w:t>
      </w:r>
      <w:bookmarkEnd w:id="20"/>
    </w:p>
    <w:p>
      <w:pPr>
        <w:pStyle w:val="BookText"/>
        <w:rPr/>
      </w:pPr>
      <w:r>
        <w:rPr>
          <w:rFonts w:ascii="Amiri" w:hAnsi="Amiri" w:eastAsia="Amiri" w:cs="Amiri"/>
          <w:color w:val="111111"/>
          <w:sz w:val="28"/>
          <w:sz w:val="28"/>
          <w:szCs w:val="28"/>
          <w:rtl w:val="true"/>
          <w:lang w:bidi="ar-SA"/>
        </w:rPr>
        <w:t>تحاجّت النار و الجنّة فقالت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أثرت بالمتكبّرين و المتجبّرين، و قالت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فمالي لا يدخلني إلا ضعفاء النّاس و سقطهم و عجزهم، فقال اللّه 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رحمتي أرحم بك من أشاء من عبادي، و قال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عذابي أعذب بك من أشاء من عبادي، و لكلّ واحدة ملؤها، فأمّا النّار فلا تمتلئ فيضع قدمه عليها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قط فهنالك تمتلئ و يزوى بعضها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على الحديث ملاحظات تجعله في مدحرة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فضل للمتكبّرين و المتجبّرين حتى تفتخر بهم النار، ثمّ و من أين علمت الجنة بأنّ الفائزين بها من عجزة الناس مع أنّه سبحانه أعدّها للنبيّين و المرسلين و الصدّيقين و الشهداء و الصالحين‌؟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هل للجنة و النار عقل و معرفة بمن حلّ فيهما من متجبّر و متكبّر </w:t>
      </w:r>
      <w:bookmarkStart w:id="21" w:name="pg17312_185907"/>
    </w:p>
    <w:p>
      <w:pPr>
        <w:pStyle w:val="BookText"/>
        <w:rPr/>
      </w:pPr>
      <w:bookmarkEnd w:id="21"/>
      <w:r>
        <w:rPr>
          <w:rFonts w:ascii="Amiri" w:hAnsi="Amiri" w:eastAsia="Amiri" w:cs="Amiri"/>
          <w:color w:val="111111"/>
          <w:sz w:val="28"/>
          <w:sz w:val="28"/>
          <w:szCs w:val="28"/>
          <w:rtl w:val="true"/>
          <w:lang w:bidi="ar-SA"/>
        </w:rPr>
        <w:t>أو ضعيف و ساقط من الناس‌؟</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سبحانه قد أخبر بأنّه يملأ جهنم بالجنّة و الناس لا برجله تعالى،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مِنْكَ وَ مِمَّنْ تَبِعَكَ مِنْهُمْ أَجْمَعِينَ‌ </w:t>
      </w:r>
      <w:r>
        <w:rPr>
          <w:rStyle w:val="FootnoteAnchor"/>
          <w:rtl w:val="true"/>
        </w:rPr>
        <w:footnoteReference w:id="10"/>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تَمَّتْ كَلِمَةُ رَبِّكَ لَأَمْلَأَنَّ جَهَنَّمَ مِنَ اَلْجِنَّةِ وَ اَلنّٰاسِ أَجْمَعِينَ‌ </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على ذلك فالموعود هو امتلاء جهنم بهما، و ما هو المتحقّق إنّما هو امتلاء النار بوضع الرب رجله فيها، فما وعد لم يتحقّق، و ما تحقّق لم 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للّه سبحانه رجل أكبر و أوسع حتى تمتلئ بها نار جهنم إلى حدّ يضيق الظرف عن المظروف فينادي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فالحديث أشبه بالأسطورة، و قد صاغها الراوي في ثوب الحديث عن رسول اللّه صلى اللّه عليه و آله و سلم فجنى به على الرسول و حديثه و سوّد صحائف كتب الحديث و صحيفة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من الجهل المطبق، و الهوى المغري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يتصوّر القارئ أنّ ما ذكرناه حديث شاذ بين أخبار الآحاد، لا بل هناك أخبار كثيرة لو اعتمدنا عليها لجاءت العقيدة الإسلامية مهزلة للمستهزئين، فإن كنت في شك فلاحظ الحديث التالي</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17285186_2142443653"/>
      <w:bookmarkStart w:id="23" w:name="_Toc8"/>
      <w:bookmarkEnd w:id="22"/>
      <w:r>
        <w:rPr>
          <w:rtl w:val="true"/>
        </w:rPr>
        <w:t>نزول الرب كلّ ليلة إلى السماء الدنيا</w:t>
      </w:r>
      <w:bookmarkEnd w:id="23"/>
    </w:p>
    <w:p>
      <w:pPr>
        <w:pStyle w:val="BookText"/>
        <w:rPr/>
      </w:pPr>
      <w:r>
        <w:rPr>
          <w:rFonts w:ascii="Amiri" w:hAnsi="Amiri" w:eastAsia="Amiri" w:cs="Amiri"/>
          <w:color w:val="111111"/>
          <w:sz w:val="28"/>
          <w:sz w:val="28"/>
          <w:szCs w:val="28"/>
          <w:rtl w:val="true"/>
          <w:lang w:bidi="ar-SA"/>
        </w:rPr>
        <w:t>أخرج البخاري في صحيحه، عن أبي عبد اللّه الأغر و أبي سلمة بن عبد الرحمان، عن أبي هريرة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يتنزّل ربنا تبارك و تعالى كلّ ليلة إلى السماء الدنيا </w:t>
      </w:r>
    </w:p>
    <w:p>
      <w:pPr>
        <w:pStyle w:val="BookText"/>
        <w:rPr/>
      </w:pPr>
      <w:r>
        <w:rPr>
          <w:rFonts w:ascii="Amiri" w:hAnsi="Amiri" w:eastAsia="Amiri" w:cs="Amiri"/>
          <w:color w:val="111111"/>
          <w:sz w:val="28"/>
          <w:sz w:val="28"/>
          <w:szCs w:val="28"/>
          <w:rtl w:val="true"/>
          <w:lang w:bidi="ar-SA"/>
        </w:rPr>
        <w:t>حين يبقى ثلث الليل 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يدعوني فأستجيب له، من يسألني فأعطيه، و من يستغفرني فأغفر له</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 في الحديث تساؤلات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ربّنا هو الغفور الرحيم، و هو القائل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تٰابَ مِنْ بَعْدِ ظُلْمِهِ وَ أَصْلَحَ فَإِنَّ اَللّٰهَ يَتُوبُ عَلَيْهِ إِنَّ اَللّٰهَ غَفُورٌ رَحِيمٌ‌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القائل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يَتُوبُونَ إِلَى اَللّٰهِ وَ يَسْتَغْفِرُونَهُ وَ اَللّٰهُ غَفُورٌ رَحِيمٌ‌ </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القائل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عِبٰادِيَ اَلَّذِينَ أَسْرَفُوا عَلىٰ أَنْفُسِهِمْ لاٰ تَقْنَطُوا مِنْ رَحْمَةِ اَللّٰهِ إِنَّ اَللّٰهَ يَغْفِرُ اَلذُّنُوبَ جَمِيعاً </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إلى غير ذلك من الآيات التي تكشف عن سعة رحمته لعموم مغفرته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سبحانه وعد عباده بأنّه يستجيب دعاء من دعاه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w:t>
      </w:r>
      <w:r>
        <w:rPr>
          <w:rStyle w:val="FootnoteAnchor"/>
          <w:rtl w:val="true"/>
        </w:rPr>
        <w:footnoteReference w:id="16"/>
      </w:r>
      <w:r>
        <w:rPr>
          <w:rFonts w:ascii="Amiri" w:hAnsi="Amiri" w:eastAsia="Amiri" w:cs="Amiri"/>
          <w:color w:val="111111"/>
          <w:sz w:val="28"/>
          <w:sz w:val="28"/>
          <w:szCs w:val="28"/>
          <w:rtl w:val="true"/>
          <w:lang w:bidi="ar-SA"/>
        </w:rPr>
        <w:t>، إلى غير ذلك من الآيات الدالة على قرب المغفرة من المستغفرين، و الإجابة من اللّه سبحانه للسائلين آناء الليل و النهار فأي حاجة إلى نزول الرب الجليل من عرشه الكريم في الثلث الأخير من الليل إلى السماء الدنيا و ندائه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يدعوني فاستجيب له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ربّنا عن النزول و الصعود و المجيء و الذهاب و الحركة و الانتقال </w:t>
      </w:r>
    </w:p>
    <w:p>
      <w:pPr>
        <w:pStyle w:val="BookText"/>
        <w:rPr/>
      </w:pPr>
      <w:r>
        <w:rPr>
          <w:rFonts w:ascii="Amiri" w:hAnsi="Amiri" w:eastAsia="Amiri" w:cs="Amiri"/>
          <w:color w:val="111111"/>
          <w:sz w:val="28"/>
          <w:sz w:val="28"/>
          <w:szCs w:val="28"/>
          <w:rtl w:val="true"/>
          <w:lang w:bidi="ar-SA"/>
        </w:rPr>
        <w:t>و سائر العوارض و الحوادث، و قد صار هذا الحديث سببا لذهاب الحشوية إلى التجسيم و السلفية إلى التشبيه، و إن كنت في شكّ فاستمع لكلام من أحيا تلك الطريقة بعد اندثارها و انطماسها، يقول الرّحالة ابن بطوطة في رحلته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بدمشق من كبار فقهاء الحنابلة تقي الدين بن تيمية كبير الشام يتكلّم في فنون، إلا أنّ في عقله شيئا، و كان أهل دمشق يعظّمونه أشدّ التعظيم، و يعظهم على المنبر، و تكلّم مرّة بأمر أنكره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رفعوه إلى الملك الناصر فأمر بإشخاصه إلى القاهرة، و جمع القضاة و الفقهاء بمجلس الملك الناصر، و تكلم شرف الدين الزواوي المالكي،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الرجل قال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ما أنكر على ابن تيمية، و أحضر الشهود بذلك و وضعها بين يدي قاضي 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قاضي القضاة لابن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فأعاد عليه فأجاب عليه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الملك الناصر بسجنه، فسجن أعواما، و صنّف في السجن كتابا في تفسير القرآن 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أمّه تعرضت للملك الناصر، و شكت إليه فأمر بإطلاقه إلى أن وقع منه مثل ذلك ثانية، و كنت إذ ذاك بدمشق، فحضرته يوم الجمعة، و هو يعظ الناس على منبر الجامع و يذكرهم، فكان من جملة كلامه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ينزل إلى السماء الدنيا كنزولي هذا، و نزل درجة من درج المنبر، فعارضه فقيه مالكي يعرف بابن الزاهراء، و أنكر ما تكلّم به، فقامت العامة إلى هذا الفقيه و ضربوه بالأيدي و النعال ضربا كثيرا</w:t>
      </w:r>
      <w:r>
        <w:rPr>
          <w:rFonts w:eastAsia="Amiri" w:cs="Amiri" w:ascii="Amiri" w:hAnsi="Amiri"/>
          <w:color w:val="111111"/>
          <w:sz w:val="28"/>
          <w:szCs w:val="28"/>
          <w:rtl w:val="true"/>
          <w:lang w:bidi="ar-SA"/>
        </w:rPr>
        <w:t>.</w:t>
      </w:r>
      <w:r>
        <w:rPr>
          <w:rStyle w:val="FootnoteAnchor"/>
          <w:rtl w:val="true"/>
        </w:rPr>
        <w:footnoteReference w:id="17"/>
      </w:r>
      <w:bookmarkStart w:id="24" w:name="pg17312_185910"/>
    </w:p>
    <w:p>
      <w:pPr>
        <w:pStyle w:val="Heading3"/>
        <w:numPr>
          <w:ilvl w:val="2"/>
          <w:numId w:val="1"/>
        </w:numPr>
        <w:rPr/>
      </w:pPr>
      <w:bookmarkStart w:id="25" w:name="__RefHeading___Toc17285188_2142443653"/>
      <w:bookmarkStart w:id="26" w:name="_Toc9"/>
      <w:bookmarkEnd w:id="24"/>
      <w:bookmarkEnd w:id="25"/>
      <w:r>
        <w:rPr>
          <w:rtl w:val="true"/>
        </w:rPr>
        <w:t xml:space="preserve">نحن و مؤلّف </w:t>
      </w:r>
      <w:r>
        <w:rPr>
          <w:rtl w:val="true"/>
        </w:rPr>
        <w:t>«</w:t>
      </w:r>
      <w:r>
        <w:rPr>
          <w:rtl w:val="true"/>
        </w:rPr>
        <w:t>موقف المتكلّمين</w:t>
      </w:r>
      <w:r>
        <w:rPr>
          <w:rtl w:val="true"/>
        </w:rPr>
        <w:t>»</w:t>
      </w:r>
      <w:bookmarkEnd w:id="26"/>
    </w:p>
    <w:p>
      <w:pPr>
        <w:pStyle w:val="BookText"/>
        <w:rPr/>
      </w:pPr>
      <w:r>
        <w:rPr>
          <w:rFonts w:ascii="Amiri" w:hAnsi="Amiri" w:eastAsia="Amiri" w:cs="Amiri"/>
          <w:color w:val="111111"/>
          <w:sz w:val="28"/>
          <w:sz w:val="28"/>
          <w:szCs w:val="28"/>
          <w:rtl w:val="true"/>
          <w:lang w:bidi="ar-SA"/>
        </w:rPr>
        <w:t xml:space="preserve">ألّف الشيخ سليمان بن صالح بن عبد العزيز الغصن 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المتكلّمين من الاستدلال بنصوص الكتاب و السنّة، عرضا و نقدا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جزأين، و قدّمه إلى كلية أصول الدين بجامعة الإمام محمد بن سعود الإسلامية في عام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لنيل درجة الدكتوراه في قسم العقيدة و المذاهب المعاصرة، و قد حصل على مرتبة الشرف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في خاتمة ذلك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المتكلّمين بأمور عديدة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يرى المتكلمون أنّه لا يجوز الاستمساك بأخبار الآحاد في مسائل العقيدة بحجّة أنّها ظنيّة، و مسائل العقيدة مبناها على القطع، و قد تبيّن بطلان هذا الزعم و تناقضه و مخالفته لمنهج السلف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الكاتب إدانة المتكلّمين المجاهدين في معرفة اللّه و صفاته، و الذين وعد اللّه سبحانه أمثالهم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وَ إِنَّ اَللّٰهَ لَمَعَ اَلْمُحْسِنِينَ‌ </w:t>
      </w:r>
      <w:r>
        <w:rPr>
          <w:rStyle w:val="FootnoteAnchor"/>
          <w:rtl w:val="true"/>
        </w:rPr>
        <w:footnoteReference w:id="18"/>
      </w:r>
      <w:r>
        <w:rPr>
          <w:rFonts w:ascii="Amiri" w:hAnsi="Amiri" w:eastAsia="Amiri" w:cs="Amiri"/>
          <w:color w:val="111111"/>
          <w:sz w:val="28"/>
          <w:sz w:val="28"/>
          <w:szCs w:val="28"/>
          <w:rtl w:val="true"/>
          <w:lang w:bidi="ar-SA"/>
        </w:rPr>
        <w:t>، و لكنّه في الوقت نفسه مدحهم من حيث لا يشعر، لاتّباعهم الذكر الحكيم في ترك الظن في الأصول و العقائد، و بالتالي ترك المنهج الذي نسبه إلى السلف، و إن كان قسم من السلف بريئا من هذه الوصمة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المتكلّمين غلوا في تعظيم العقل حتى جعلوه حاكما على الشرع، و مقدّما عليه عند التعارض، و حتى أوجب بعضهم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أمورا، و منعوا عليه أمورا أخرى</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نلفت نظر الكاتب إلى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الوحي دليل قطعيّ‌، لا يتطرق إليه الخطأ و الاشتباه، كما أنّ حكم العقل إذا استمدّ حكمه من البرهان، مثله، أمر قطعي، فكيف يمكن أن يقع التعارض بين القطعيين‌؟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يتراءى من صورة التعارض بين الوحي القرآني و ما استنبطه العقل أو دلّت عليه التجربة فلا يخلو الحال من أحد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أن يكون ما فهمناه من الشرع أمرا خاطئا، دون أن يتطرّق الخطأ إلى نفس الشرع، أو يكون ما استفدناه من البرهان مغالطة، حدثت لقصور أو تقصير في المبادئ، و قد ذكرنا تفصيل ذلك في نقد الفروض العلمية الّتي ربّما يتصوّر كونها معارضة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المنسوب إلى الشرع أمرا ظنيا، غير قطعي، كأخبار الآحاد، فلو كان هناك تعارض بينه و بين العقل القاطع، فالمجال للثاني، لانعدام الظن بالقطع بخلافه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الكاتب لم يفرّق بين الإيجاب المولوي و الإيجاب الاستكشافي، فخلط أحدهما بالآخر، فأمّا الأوّل فهو كفر و زندقة، فأنّى للعبد تلك المولوية حتى يكلّف ربّه بما حكم به عقله؛ و أمّا الثاني فهو نفس التوحيد،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استكشاف الآثار من المؤثرات، فإذا وقف الباحث على أنّ من صفاته سبحانه كونه عدلا حكيما، فيستكشف من خلال هذه الصفات أنّه بريء من الظلم و القبح، و أنّه لا يأخذ البريء بذنب غيره،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يستكشف وجود الملازمة بين كونه حكيما عادلا و بين أن يفعل كذا و أن لا يفعل كذا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أنّ الكاتب أميّ بالنسبة إلى منطق المتكلّمين؛ فلو رجع إلى كتب المحققّين من المتكلّمين لعرف مقاصدهم، و لما شنّ عليهم هذه الحملة العشواء</w:t>
      </w:r>
      <w:r>
        <w:rPr>
          <w:rFonts w:eastAsia="Amiri" w:cs="Amiri" w:ascii="Amiri" w:hAnsi="Amiri"/>
          <w:color w:val="111111"/>
          <w:sz w:val="28"/>
          <w:szCs w:val="28"/>
          <w:rtl w:val="true"/>
          <w:lang w:bidi="ar-SA"/>
        </w:rPr>
        <w:t xml:space="preserve">. </w:t>
      </w:r>
      <w:bookmarkStart w:id="27" w:name="pg17312_185912"/>
    </w:p>
    <w:p>
      <w:pPr>
        <w:pStyle w:val="BookText"/>
        <w:rPr/>
      </w:pPr>
      <w:bookmarkEnd w:id="27"/>
      <w:r>
        <w:rPr>
          <w:rFonts w:ascii="Amiri" w:hAnsi="Amiri" w:eastAsia="Amiri" w:cs="Amiri"/>
          <w:color w:val="111111"/>
          <w:sz w:val="28"/>
          <w:sz w:val="28"/>
          <w:szCs w:val="28"/>
          <w:rtl w:val="true"/>
          <w:lang w:bidi="ar-SA"/>
        </w:rPr>
        <w:t>و ما ذكره من الإدانة ليس أمرا جديدا ابتكره الكاتب، و إنّما هو أمر سبق إليه غير واحد من خصماء العقل و أعداء البرهان و إن كانوا يتظاهرون بالعقل و التفكير منهم الرازي؛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على اللّه تعالى شيء عندنا، خلافا للمعتزلة فإنّهم يوجبون اللطف و العوض و الثواب، و البغداديون خاصة يوجبون العقاب و يوجبون الأصلح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لا يثبت إلا بالشرع، و لا حاكم على الشرع فلا يجب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الإشكال بمعزل عن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أظن أنّ الرازي كان واقفا على 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أجاب عنه المحقّق نصير الدين الطوسي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الوجوب بمعنى الحكم الشرعيّ كما هو المصطلح عند الفقهاء، بل هذا الوجوب بمعنى كون الفعل بحيث يستحقّ تاركه الذمّ‌، كما أنّ القبيح بمعنى كون الفعل بحيث يستحق فاعله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فيه هو الكلام في الحسن و القبح بعينه،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القادر العالم الغنيّ لا يترك الواجب ضرورة</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أبطل المتكلّمون دلالات كثير من النصوص الشرعية من خلال عدة طرق، كاتّباع المتشابه و القول بالمجاز و التأويل و التفويض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8" w:name="__RefHeading___Toc17285190_2142443653"/>
      <w:bookmarkStart w:id="29" w:name="_Toc10"/>
      <w:bookmarkEnd w:id="28"/>
      <w:r>
        <w:rPr>
          <w:rtl w:val="true"/>
        </w:rPr>
        <w:t>قد نسب الكاتب إلى المتكلّمين في هذه العبارة القصيرة أمورا أهمها أمران</w:t>
      </w:r>
      <w:r>
        <w:rPr>
          <w:rtl w:val="true"/>
        </w:rPr>
        <w:t>:</w:t>
      </w:r>
      <w:bookmarkEnd w:id="29"/>
    </w:p>
    <w:p>
      <w:pPr>
        <w:pStyle w:val="Heading4"/>
        <w:numPr>
          <w:ilvl w:val="3"/>
          <w:numId w:val="1"/>
        </w:numPr>
        <w:rPr/>
      </w:pPr>
      <w:bookmarkStart w:id="30" w:name="__RefHeading___Toc17285192_2142443653"/>
      <w:bookmarkStart w:id="31" w:name="_Toc11"/>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نسب الكاتب إلى المتكلّمين في هذه العبارة القصيرة أمورا أهمها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تفويض المراد من الصفات الخبرية إلى اللّه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 xml:space="preserve">. </w:t>
      </w:r>
      <w:bookmarkStart w:id="32" w:name="pg17312_185913"/>
    </w:p>
    <w:p>
      <w:pPr>
        <w:pStyle w:val="Heading4"/>
        <w:numPr>
          <w:ilvl w:val="3"/>
          <w:numId w:val="1"/>
        </w:numPr>
        <w:rPr/>
      </w:pPr>
      <w:bookmarkStart w:id="33" w:name="__RefHeading___Toc17285194_2142443653"/>
      <w:bookmarkStart w:id="34" w:name="_Toc12"/>
      <w:bookmarkEnd w:id="32"/>
      <w:bookmarkEnd w:id="33"/>
      <w:r>
        <w:rPr>
          <w:rtl w:val="true"/>
        </w:rPr>
        <w:t>الأمر الأوّل</w:t>
      </w:r>
      <w:r>
        <w:rPr>
          <w:rtl w:val="true"/>
        </w:rPr>
        <w:t xml:space="preserve">: </w:t>
      </w:r>
      <w:r>
        <w:rPr>
          <w:rtl w:val="true"/>
        </w:rPr>
        <w:t>تفويض المراد من الصفات الخبرية إلى اللّه سبحانه</w:t>
      </w:r>
      <w:bookmarkEnd w:id="34"/>
    </w:p>
    <w:p>
      <w:pPr>
        <w:pStyle w:val="BookText"/>
        <w:rPr/>
      </w:pPr>
      <w:r>
        <w:rPr>
          <w:rFonts w:ascii="Amiri" w:hAnsi="Amiri" w:eastAsia="Amiri" w:cs="Amiri"/>
          <w:color w:val="111111"/>
          <w:sz w:val="28"/>
          <w:sz w:val="28"/>
          <w:szCs w:val="28"/>
          <w:rtl w:val="true"/>
          <w:lang w:bidi="ar-SA"/>
        </w:rPr>
        <w:t>إنّ التفويض شعار من يرى أنّه يكفيه في النجاة قول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 أنّ محمدا رسول اللّه، و إقام الصلاة، و إيتاء الزكاة، و الحج، و صوم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عند ذاك يرى أنّ التفويض أسلم من الإثبات الّذي ربّما ينتهي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الإفراط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التشبيه و التجسيم المبغوض، أو إلى التعقيد و اللغز الّذي لا يجتمع مع سمة سهولة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القائلين بالتفويض رأوا أنفسهم بين محذورين، فمن جانب أنّه سبحانه أثبت لنفسه هذه الصفات الخبرية و لابد من إثباتها عليه سبحانه بلا كلام، و من جانب آخر أنّ إثباتها بما لها من المعاني الإفرادية و التصورية يشرف الإنسان على التجسيم و التشبيه، فاختاروا طريقا للتخلّص من المحذورين بتفويض معانيها إلى اللّه سبحانه مع الإيمان بمعانيها حسب ما أنزله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يعاب على الرجل إذا اختار طريق الاحتياط و جمع بين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بصفات اللّه 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التحرز عن مغبّة التشبيه و التجسيم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نظير ذلك عن إمام السلفيّين أحمد بن حنبل يقول حنبل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ترو عن النبي صلى اللّه عليه و آله و سلم أنّ اللّه ينزل إلى السماء الدنيا؟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نؤمن بها و نصدق و لا نرد شيئا منها إذا كانت الأسانيد صحاحا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أنزوله بعلمه أو بماذا؟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عن هذا، ما لك و هذا، معنى الحديث على ما روي بلا كيف و لا حدّ</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الاعتقاد بنزوله سبحانه بلا كيف و حدّ تعبير آخر عن الاعتقاد بالنزول </w:t>
      </w:r>
      <w:bookmarkStart w:id="35" w:name="pg17312_185914"/>
    </w:p>
    <w:p>
      <w:pPr>
        <w:pStyle w:val="BookText"/>
        <w:rPr/>
      </w:pPr>
      <w:bookmarkEnd w:id="35"/>
      <w:r>
        <w:rPr>
          <w:rFonts w:ascii="Amiri" w:hAnsi="Amiri" w:eastAsia="Amiri" w:cs="Amiri"/>
          <w:color w:val="111111"/>
          <w:sz w:val="28"/>
          <w:sz w:val="28"/>
          <w:szCs w:val="28"/>
          <w:rtl w:val="true"/>
          <w:lang w:bidi="ar-SA"/>
        </w:rPr>
        <w:t>و تفويض واقعه إلى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 بتغايرهما فالقول بالتفويض أهون بمراتب من الإيمان بالنزول بلا كيف، فإنّ واقع النزول هو كيفية و تحرك النازل من مكان إلى مكان، و نفي الكيف يساوق نفي النزول أساسا، فالقول به بلا كيف أشبه بقولنا بوجود أسد لا رأس له و لا ذنب و لا مخلب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التفويض ليس إلا عقيدة قليل من المتكلّمين الذين دعاهم الاحتياط إلى ترك التدبّر في مفاهيم الصفات باللجوء إلى 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المحقّقون منهم فهم لا يعطّلون العقول عن معرفته سبحانه و معرفة محامد أوصافه و جلائل نعوته، قائلين بأنّه سبحانه أنزل القرآن تِبْيٰاناً لِكُلِّ شَيْ‌ءٍ‌ </w:t>
      </w:r>
      <w:r>
        <w:rPr>
          <w:rStyle w:val="FootnoteAnchor"/>
          <w:rtl w:val="true"/>
        </w:rPr>
        <w:footnoteReference w:id="21"/>
      </w:r>
      <w:r>
        <w:rPr>
          <w:rFonts w:ascii="Amiri" w:hAnsi="Amiri" w:eastAsia="Amiri" w:cs="Amiri"/>
          <w:color w:val="111111"/>
          <w:sz w:val="28"/>
          <w:sz w:val="28"/>
          <w:szCs w:val="28"/>
          <w:rtl w:val="true"/>
          <w:lang w:bidi="ar-SA"/>
        </w:rPr>
        <w:t>، فإذا كان تبيانا لكل شيء، فكيف لا يكون تبيانا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يتعلّق بالأمر الأوّل و هو التفويض الّذي نسبه الكاتب إلى المتكلّمين، و قد عرفت ما هو سبب لجوء هؤلاء إلى التفويض و إن كانوا بالنسبة إلى المحقّقين من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تحليل الأمر الثاني</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7285196_2142443653"/>
      <w:bookmarkStart w:id="37" w:name="_Toc13"/>
      <w:bookmarkEnd w:id="36"/>
      <w:r>
        <w:rPr>
          <w:rtl w:val="true"/>
        </w:rPr>
        <w:t>الأمر الثاني</w:t>
      </w:r>
      <w:r>
        <w:rPr>
          <w:rtl w:val="true"/>
        </w:rPr>
        <w:t xml:space="preserve">: </w:t>
      </w:r>
      <w:r>
        <w:rPr>
          <w:rtl w:val="true"/>
        </w:rPr>
        <w:t>التأويل</w:t>
      </w:r>
      <w:bookmarkEnd w:id="37"/>
    </w:p>
    <w:p>
      <w:pPr>
        <w:pStyle w:val="Heading5"/>
        <w:numPr>
          <w:ilvl w:val="4"/>
          <w:numId w:val="1"/>
        </w:numPr>
        <w:rPr/>
      </w:pPr>
      <w:bookmarkStart w:id="38" w:name="__RefHeading___Toc17285198_2142443653"/>
      <w:bookmarkStart w:id="39" w:name="_Toc14"/>
      <w:bookmarkEnd w:id="38"/>
      <w:r>
        <w:rPr>
          <w:rtl w:val="true"/>
        </w:rPr>
        <w:t>اشارة</w:t>
      </w:r>
      <w:bookmarkEnd w:id="3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نسب الكاتب إلى المتكلّمين التأويل و أردفه باتّباع المتشابه، و كأنّ تأويلهم نوع من اتّباع المتشابه المنهي عنه في الذكر الحكيم</w:t>
      </w:r>
      <w:r>
        <w:rPr>
          <w:rStyle w:val="FootnoteAnchor"/>
          <w:rtl w:val="true"/>
        </w:rPr>
        <w:footnoteReference w:id="22"/>
      </w:r>
      <w:r>
        <w:rPr>
          <w:rFonts w:ascii="Amiri" w:hAnsi="Amiri" w:eastAsia="Amiri" w:cs="Amiri"/>
          <w:color w:val="111111"/>
          <w:sz w:val="28"/>
          <w:sz w:val="28"/>
          <w:szCs w:val="28"/>
          <w:rtl w:val="true"/>
          <w:lang w:bidi="ar-SA"/>
        </w:rPr>
        <w:t>، لكن لابد من تبيين حقيقة التأويل و له صورتان</w:t>
      </w:r>
      <w:r>
        <w:rPr>
          <w:rFonts w:eastAsia="Amiri" w:cs="Amiri" w:ascii="Amiri" w:hAnsi="Amiri"/>
          <w:color w:val="111111"/>
          <w:sz w:val="28"/>
          <w:szCs w:val="28"/>
          <w:rtl w:val="true"/>
          <w:lang w:bidi="ar-SA"/>
        </w:rPr>
        <w:t xml:space="preserve">: </w:t>
      </w:r>
      <w:bookmarkStart w:id="40" w:name="pg17312_185915"/>
    </w:p>
    <w:p>
      <w:pPr>
        <w:pStyle w:val="Heading5"/>
        <w:numPr>
          <w:ilvl w:val="4"/>
          <w:numId w:val="1"/>
        </w:numPr>
        <w:rPr/>
      </w:pPr>
      <w:bookmarkStart w:id="41" w:name="__RefHeading___Toc17285200_2142443653"/>
      <w:bookmarkStart w:id="42" w:name="_Toc15"/>
      <w:bookmarkEnd w:id="40"/>
      <w:bookmarkEnd w:id="41"/>
      <w:r>
        <w:rPr/>
        <w:t>1</w:t>
      </w:r>
      <w:r>
        <w:rPr>
          <w:rtl w:val="true"/>
        </w:rPr>
        <w:t xml:space="preserve">. </w:t>
      </w:r>
      <w:r>
        <w:rPr>
          <w:rtl w:val="true"/>
        </w:rPr>
        <w:t>حمل الآيات على خلاف ظاهرها</w:t>
      </w:r>
      <w:bookmarkEnd w:id="42"/>
    </w:p>
    <w:p>
      <w:pPr>
        <w:pStyle w:val="BookText"/>
        <w:rPr/>
      </w:pPr>
      <w:r>
        <w:rPr>
          <w:rFonts w:ascii="Amiri" w:hAnsi="Amiri" w:eastAsia="Amiri" w:cs="Amiri"/>
          <w:color w:val="111111"/>
          <w:sz w:val="28"/>
          <w:sz w:val="28"/>
          <w:szCs w:val="28"/>
          <w:rtl w:val="true"/>
          <w:lang w:bidi="ar-SA"/>
        </w:rPr>
        <w:t>ربّما يفسّر التأويل بحمل الآية على خلاف ظاهرها، جمعا بينها و بين حكم العقل أو العلم، و بالتالي درء التعارض بين الوحي و العقل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التأويل بهذا المعنى مرفوض جدّا، فإنّ ظاهر القرآن حجّة بلا كلام، و ليس لأحد أن يصرف الآية إلى خلافها إلا بدليل قاطع مقبول عند العقلاء، كما هو الحال في حمل العموم على الخصوص، و المطلق على المقيّد، حيث إنّ عموم الآية أو إطلاقها يخصّص أو يقيّد بآية أخرى أو بالسنّة النبوية الّتي قام الدليل على حجيتها فهذا النوع من التصرف أمر شائع بين العقلاء، خصوصا في مجالس التقنين و التشريع، و بما أن القرآن نزل نجوما و الأحكام شرّعت تدريجا فربما ورد العام و المطلق في برهة و ورد مخصصه و مقيده في برهة أخرى، و هذا يوجب الجمع بينهما بالتخصيص و التقييد، و بالتالي صرف الآية عن ظاهرها، على نحو مقبول عند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التأويل بمعنى صرف الآية عن خلاف ظاهرها في غير مجال التقنين، فهو أمر باطل لا يسير عليه إلا الفرق الباطلة كالباطنية، و أمّا غيرهم فالجميع على حجية الظواهر في عامة المجالات</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17285202_2142443653"/>
      <w:bookmarkStart w:id="44" w:name="_Toc16"/>
      <w:bookmarkEnd w:id="43"/>
      <w:r>
        <w:rPr/>
        <w:t>2</w:t>
      </w:r>
      <w:r>
        <w:rPr>
          <w:rtl w:val="true"/>
        </w:rPr>
        <w:t xml:space="preserve">. </w:t>
      </w:r>
      <w:r>
        <w:rPr>
          <w:rtl w:val="true"/>
        </w:rPr>
        <w:t>الأخذ بالظهور الجملي لا الإفرادي</w:t>
      </w:r>
      <w:bookmarkEnd w:id="44"/>
    </w:p>
    <w:p>
      <w:pPr>
        <w:pStyle w:val="Heading6"/>
        <w:numPr>
          <w:ilvl w:val="5"/>
          <w:numId w:val="1"/>
        </w:numPr>
        <w:rPr/>
      </w:pPr>
      <w:bookmarkStart w:id="45" w:name="__RefHeading___Toc17285204_2142443653"/>
      <w:bookmarkStart w:id="46" w:name="_Toc17"/>
      <w:bookmarkEnd w:id="45"/>
      <w:r>
        <w:rPr>
          <w:rtl w:val="true"/>
        </w:rPr>
        <w:t>اشارة</w:t>
      </w:r>
      <w:bookmarkEnd w:id="4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بد من تشخيص الظاهر الّذي يجب الأخذ به و عليه عامّة العقلاء في محاوراتهم، فالمراد من الظاهر ليس هو الظهور التصوري و الإفرادي بل الظهور الجملي و التصديقي، فلو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أسدا في الحمّام، فالظهور الإفرادي للفظة أسد يقتضي تفسيره بالحيوان المفترس، و لكن بالنسبة إلى الظهور الجملي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 </w:t>
      </w:r>
    </w:p>
    <w:p>
      <w:pPr>
        <w:pStyle w:val="BookText"/>
        <w:rPr/>
      </w:pPr>
      <w:r>
        <w:rPr>
          <w:rFonts w:ascii="Amiri" w:hAnsi="Amiri" w:eastAsia="Amiri" w:cs="Amiri"/>
          <w:color w:val="111111"/>
          <w:sz w:val="28"/>
          <w:sz w:val="28"/>
          <w:szCs w:val="28"/>
          <w:rtl w:val="true"/>
          <w:lang w:bidi="ar-SA"/>
        </w:rPr>
        <w:t>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التصديقي يقتضي حمله على الرجل الشجاع، يقول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أسد عليّ و في الحروب 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ربداء تجفل من صفير الصافر</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فالجمود على الظهور الإفرادي و التصوري يقودنا إلى حمل الأسد على المعنى اللغوي، و لكنّه بالنظر إلى القرائن الحافّة بالشعر و الغرض الّذي صيغ لأجله الكلام يقودنا إلى حمله على الإنسان الجبان الّذي يتظاهر بالشجاعة لدى الضعفاء و لكنّه في ساحة الحرب جبان ينزوي هاربا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يشكّ أيّ متشرّع غير الباطنية من أنّه يجب الأخذ بظواهر الكتاب دون العدول عنه قيد شعرة، غير أنّ المهم هو تعيين الصغرى و أنّه ما هو الظاهر، فلنأت بمثال يوضح المقصود،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يَدَكَ مَغْلُولَةً إِلىٰ عُنُقِكَ وَ لاٰ تَبْسُطْهٰا كُلَّ اَلْبَسْطِ فَتَقْعُدَ مَلُوماً مَحْسُوراً </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فالناظر في الآية لا يشكّ في أنّه ليس المراد هو بسط الجارحة أو قبضها، بل المراد هو المعنى المكنّى عنه و هو البخل و التقتير أو الجود و البذل الخارج عن الحدود المعتادة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فتفسير الآية حسب ما ذكرنا تأويل صحيح بمعنى أول الآية و إرجاعها إلى المعنى المقصود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رهن رفض الظهور الإفرادي و التصوري و الأخذ بالظهور الجملي و التصديقي، و هو طريقة العقلاء في تفسير الكلمات فها نحن نذكر نوعا من هذا التأويل ليعرف ما هي طريقة المحققين في تفسير الصفات الخبرية</w:t>
      </w:r>
      <w:r>
        <w:rPr>
          <w:rFonts w:eastAsia="Amiri" w:cs="Amiri" w:ascii="Amiri" w:hAnsi="Amiri"/>
          <w:color w:val="111111"/>
          <w:sz w:val="28"/>
          <w:szCs w:val="28"/>
          <w:rtl w:val="true"/>
          <w:lang w:bidi="ar-SA"/>
        </w:rPr>
        <w:t xml:space="preserve">. </w:t>
      </w:r>
      <w:bookmarkStart w:id="47" w:name="pg17312_185917"/>
    </w:p>
    <w:p>
      <w:pPr>
        <w:pStyle w:val="BookText"/>
        <w:rPr/>
      </w:pPr>
      <w:bookmarkEnd w:id="47"/>
      <w:r>
        <w:rPr>
          <w:rFonts w:ascii="Amiri" w:hAnsi="Amiri" w:eastAsia="Amiri" w:cs="Amiri"/>
          <w:color w:val="111111"/>
          <w:sz w:val="28"/>
          <w:sz w:val="28"/>
          <w:szCs w:val="28"/>
          <w:rtl w:val="true"/>
          <w:lang w:bidi="ar-SA"/>
        </w:rPr>
        <w:t>أفيصح لمفسّر أن يأخذ بظاهر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فِي هٰذِهِ أَعْمىٰ فَهُوَ فِي اَلْآخِرَةِ أَعْمىٰ وَ أَضَلُّ سَبِيلاً </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فإنّ في الأخذ بالظهور الإفرادي و التصوّري وضعا للإنسان الضعيف الّذي ابتلى بالعمى و فقد البصر لعوامل وراثية أو بيئية أو ما شابه ذلك، فلا محيص من رفض الظهور الإفرادي و الأخذ بالظهور التصديقي و تطبيقها على الكفّار الفاقدين للبصيرة الذين لَهُمْ قُلُوبٌ لاٰ يَفْقَهُونَ بِهٰا وَ لَهُمْ أَعْيُنٌ لاٰ يُبْصِرُونَ بِهٰا وَ لَهُمْ آذٰانٌ لاٰ يَسْمَعُونَ بِهٰا أُولٰئِكَ كَالْأَنْعٰامِ بَلْ هُمْ أَضَلُّ أُولٰئِكَ هُمُ اَلْغٰافِلُونَ‌ </w:t>
      </w:r>
      <w:r>
        <w:rPr>
          <w:rFonts w:eastAsia="Amiri" w:cs="Amiri" w:ascii="Amiri" w:hAnsi="Amiri"/>
          <w:color w:val="111111"/>
          <w:sz w:val="28"/>
          <w:szCs w:val="28"/>
          <w:rtl w:val="true"/>
          <w:lang w:bidi="ar-SA"/>
        </w:rPr>
        <w:t>.</w:t>
      </w:r>
      <w:r>
        <w:rPr>
          <w:rStyle w:val="FootnoteAnchor"/>
          <w:rtl w:val="true"/>
        </w:rPr>
        <w:footnoteReference w:id="26"/>
      </w:r>
    </w:p>
    <w:p>
      <w:pPr>
        <w:pStyle w:val="Heading6"/>
        <w:numPr>
          <w:ilvl w:val="5"/>
          <w:numId w:val="1"/>
        </w:numPr>
        <w:rPr/>
      </w:pPr>
      <w:bookmarkStart w:id="48" w:name="__RefHeading___Toc17285206_2142443653"/>
      <w:bookmarkStart w:id="49" w:name="_Toc18"/>
      <w:bookmarkEnd w:id="48"/>
      <w:r>
        <w:rPr>
          <w:rtl w:val="true"/>
        </w:rPr>
        <w:t>طريقة المحقّقين في تفسير الصفات الخبرية</w:t>
      </w:r>
      <w:bookmarkEnd w:id="49"/>
    </w:p>
    <w:p>
      <w:pPr>
        <w:pStyle w:val="BookText"/>
        <w:rPr/>
      </w:pPr>
      <w:r>
        <w:rPr>
          <w:rFonts w:ascii="Amiri" w:hAnsi="Amiri" w:eastAsia="Amiri" w:cs="Amiri"/>
          <w:color w:val="111111"/>
          <w:sz w:val="28"/>
          <w:sz w:val="28"/>
          <w:szCs w:val="28"/>
          <w:rtl w:val="true"/>
          <w:lang w:bidi="ar-SA"/>
        </w:rPr>
        <w:t>طالما تمسّك السلف و السلفيون، بالآية التالية لإثبات الرؤية الحسيّة للّه،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بَلْ تُحِبُّونَ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تَذَرُونَ اَلْآخِرَةَ‌ </w:t>
      </w:r>
      <w:r>
        <w:rPr>
          <w:rStyle w:val="FootnoteAnchor"/>
          <w:rtl w:val="true"/>
        </w:rPr>
        <w:footnoteReference w:id="27"/>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يَوْمَئِذٍ بٰاسِرَةٌ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 أَنْ يُفْعَلَ بِهٰا فٰاقِرَةٌ‌ </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إنّ هذه الآية شغلت بال المثبتين و المنكرين للرؤية، فالفرقة الأولى تصرّ على أنّ النظر بمعنى الرؤية، و الثانية على أنّها بمعنى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الإصرار على تفسير لفظ الناظرة و أنّها هل هي بمعنى الرؤية أو الانتظار ليس أمرا مهما، بل المهم هو التفسير الجملي لا الإفرادي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نسلم أن النظر هنا بمعناه اللغوي قطعا، و لكن القرائن تدلّ على أنّ‌ </w:t>
      </w:r>
    </w:p>
    <w:p>
      <w:pPr>
        <w:pStyle w:val="BookText"/>
        <w:rPr/>
      </w:pPr>
      <w:r>
        <w:rPr>
          <w:rFonts w:ascii="Amiri" w:hAnsi="Amiri" w:eastAsia="Amiri" w:cs="Amiri"/>
          <w:color w:val="111111"/>
          <w:sz w:val="28"/>
          <w:sz w:val="28"/>
          <w:szCs w:val="28"/>
          <w:rtl w:val="true"/>
          <w:lang w:bidi="ar-SA"/>
        </w:rPr>
        <w:t>المراد الجدّي هو الانتظار، فاستعمل اللفظ في المعنى اللغوي و لكن صار ذريعة إلى المعنى الثاني المكنّى عنه بمعنى الانتظار، 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كثير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المدح مشيرا به إلى سخائه، و إلا فالمعنى الإفرادي يكون ذمّا لا مدحا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حمل الجملة على الكناية ليس بصحيح إلا بقرائن قاطعة تقود الإنسان إليها، نعطف نظر القارئ الكريم إلى تلك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نجد إنّ هنا آيات ست و تقابلات ثلاثة و التنظيم لها بالشكل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 بَلْ تُحِبُّونَ اَلْعٰاجِلَةَ‌ يقابلها وَ تَذَرُونَ اَلْآخِرَةَ‌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وُجُوهٌ يَوْمَئِذٍ نٰاضِرَةٌ‌ يقابلها وُجُوهٌ يَوْمَئِذٍ بٰاسِرَةٌ‌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رَبِّهٰا نٰاظِرَةٌ‌ يقابلها تَظُنُّ أَنْ يُفْعَلَ بِهٰا فٰاقِرَةٌ‌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شك أنّ الآيات الأربع الأول واضحة لا غموض فيها، إنّما الإبهام و موضع النقاش هو الشق الأوّل من التقابل الثالث، فهل المراد منه جدا هو الرؤية، أو أنّها كناية عن انتظار الرحمة‌؟ و الذي يعيّن أحد المعنيين هو أنّ ما يقابله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 أَنْ يُفْعَلَ بِهٰا فٰاقِرَةٌ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 أصحاب الوجوه الباسرة ينتظرون العذاب الكاسر لظهرهم و يظنون نزوله، و مثل هذا الظن لا ينفكّ عن الانتظار، فكل ظان لنزول العذاب منتظر، فيكون قرينة على أنّ أصحاب الوجوه المشرقة ينظرون إلى ربّهم، أيّ يرجون رحمته، و هذا ليس تصرفا في الآيات و لا تأويلا لها، و إنّما هو رفع الإبهام عن الآية بأختها المتقابلة و إرجاع الآية إلى معناها الواقعي، و تعيين أحد المحتملين بالأدلّة القاطعة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ترى ذلك التقابل و الانسجام في آيات أخرى، و كأنّ الجميع سبيكة واحدة، كما في الآيات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وُجُوهٌ يَوْمَئِذٍ مُسْفِرَةٌ‌ يقابلها ضٰاحِكَةٌ مُسْتَبْشِرَةٌ‌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وُجُوهٌ يَوْمَئِذٍ عَلَيْهٰا غَبَرَةٌ‌ يقابلها تَرْهَقُهٰا قَتَرَةٌ‌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ضٰاحِكَةٌ مُسْتَبْشِرَةٌ‌ ، قائم مقام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 فيرفع إبهام الثاني بالأوّل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وُجُوهٌ يَوْمَئِذٍ خٰاشِعَةٌ‌ يقابلها 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نٰاراً حٰامِيَةً‌ </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وُجُوهٌ يَوْمَئِذٍ نٰاعِمَةٌ‌ يقابلها لِسَعْيِهٰا 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جَنَّةٍ عٰالِيَةٍ‌ </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انظر إلى الانسجام البديع، و التقابل الواضح بينهما، و الهدف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الجميع بصدد تصنيف الوجوه يوم القيامة،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ناضرة، و مسفرة، و ناعمة،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باسرة، و غبرة، و خاشعة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جزاء الصنف الأوّل فهو الرحمة و الغفران، و تحكيه الآيات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رَبِّهٰا نٰاظِرَةٌ‌ ، ضٰاحِكَةٌ مُسْتَبْشِرَةٌ‌ ، فِي جَنَّةٍ عٰالِيَةٍ‌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جزاء الصنف الثاني فهو العذاب، و الابتعاد عن الرحمة، و تحكيه الآيات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تَظُنُّ أَنْ يُفْعَلَ بِهٰا فٰاقِرَةٌ‌ ، تَرْهَقُهٰا قَتَرَةٌ‌ ، تَصْلىٰ نٰاراً حٰامِيَةً‌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أفبعد هذا البيان يبقى الشكّ في أنّ المراد من قوله إِلىٰ رَبِّهٰا نٰاظِرَةٌ‌ هو انتظار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بالرؤية يتمسك بهذه الآية، و يغضّ النظر عمّا حولها من الآيات، و من المعلوم أنّ هذا من قبيل محاولة إثبات المدّعى بالآية، لا محاولة الوقوف على مفادها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يدلّ على ذلك أنّ كثيرا ما يستخدم العرب النظر بالوجوه في انتظار الرحمة أو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بعض ما 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وجوه بها ليل الحجاز على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ملك كهف الخلائق ناظرة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وجوه ناظرات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الرحمن يأتي بالفلاح</w:t>
      </w:r>
    </w:p>
    <w:p>
      <w:pPr>
        <w:pStyle w:val="BookText"/>
        <w:rPr/>
      </w:pPr>
      <w:r>
        <w:rPr>
          <w:rFonts w:ascii="Amiri" w:hAnsi="Amiri" w:eastAsia="Amiri" w:cs="Amiri"/>
          <w:color w:val="111111"/>
          <w:sz w:val="28"/>
          <w:sz w:val="28"/>
          <w:szCs w:val="28"/>
          <w:rtl w:val="true"/>
          <w:lang w:bidi="ar-SA"/>
        </w:rPr>
        <w:t>فلا نشك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ناظرات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رائيات، و لكن النظر إلى الرحمن كناية عن انتظار النصر و الفتح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إليك لما وعدت 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الفقير إلى الغني الموسر</w:t>
      </w:r>
    </w:p>
    <w:p>
      <w:pPr>
        <w:pStyle w:val="BookText"/>
        <w:rPr/>
      </w:pPr>
      <w:r>
        <w:rPr>
          <w:rFonts w:ascii="Amiri" w:hAnsi="Amiri" w:eastAsia="Amiri" w:cs="Amiri"/>
          <w:color w:val="111111"/>
          <w:sz w:val="28"/>
          <w:sz w:val="28"/>
          <w:szCs w:val="28"/>
          <w:rtl w:val="true"/>
          <w:lang w:bidi="ar-SA"/>
        </w:rPr>
        <w:t>فلا ريب أنّ اللفظين في الشعر و إن كانا بمعنى الرؤية، و لكن نظر الفقير إلى الغني ليس بمعنى النظر بالعين، بل الصبر و الانتظار حتى يعينه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دليل على أنّ المراد الجدّي من النظر، ليس هو الرؤية، هو نسبة النظر إلى الوجوه لا إلى العيون، فلو أراد الرؤية الحسّية، لكان اللازم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يومئذ ناظرة، لا وجوه يومئذ 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طريقة المحقّقين من المتكلّمين، و لا أظن أن الإنسان البعيد عن الأهواء غير المتأثر بالبيئة و الرأي المسبق، إذا تأمّل ما ذكرنا يبقى له شك في المراد بالآية، و هذا النوع من التأويل ليس من باب فرض العقيدة على الآية، و انّما هو استنطاق للآية بنفسها و بما يشابهما من الآيات الأخرى</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التأويل بهذا المعنى، يهدف إلى صرف الآية عن ظاهرها، بل هو عين الأخذ بالظهور الجملي، مكان الظهور الإفرادي، و إرجاع الآية إلى المراد الجدّي </w:t>
      </w:r>
      <w:bookmarkStart w:id="50" w:name="pg17312_185921"/>
    </w:p>
    <w:p>
      <w:pPr>
        <w:pStyle w:val="BookText"/>
        <w:rPr/>
      </w:pPr>
      <w:bookmarkEnd w:id="50"/>
      <w:r>
        <w:rPr>
          <w:rFonts w:ascii="Amiri" w:hAnsi="Amiri" w:eastAsia="Amiri" w:cs="Amiri"/>
          <w:color w:val="111111"/>
          <w:sz w:val="28"/>
          <w:sz w:val="28"/>
          <w:szCs w:val="28"/>
          <w:rtl w:val="true"/>
          <w:lang w:bidi="ar-SA"/>
        </w:rPr>
        <w:t>منها، و إخراجها عن الظهور المتزلزل إلى الظهور المستقرّ بالتدبر و التفكير فيها و ما ورد حولها من الآيات الأخرى</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7285208_2142443653"/>
      <w:bookmarkStart w:id="52" w:name="_Toc19"/>
      <w:bookmarkEnd w:id="51"/>
      <w:r>
        <w:rPr>
          <w:rtl w:val="true"/>
        </w:rPr>
        <w:t>تقدير لا تصويب</w:t>
      </w:r>
      <w:bookmarkEnd w:id="52"/>
    </w:p>
    <w:p>
      <w:pPr>
        <w:pStyle w:val="BookText"/>
        <w:rPr/>
      </w:pPr>
      <w:r>
        <w:rPr>
          <w:rFonts w:ascii="Amiri" w:hAnsi="Amiri" w:eastAsia="Amiri" w:cs="Amiri"/>
          <w:color w:val="111111"/>
          <w:sz w:val="28"/>
          <w:sz w:val="28"/>
          <w:szCs w:val="28"/>
          <w:rtl w:val="true"/>
          <w:lang w:bidi="ar-SA"/>
        </w:rPr>
        <w:t>لسنا في هذا المقام بصدد تصويب جميع المناهج الكلامية و المسالك الفكرية، إذ كيف يمكن تصويب الجميع، مع أنّ المصيب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الهدف تقدير جهودهم الّتي بذلوها في سبيل فهم العقيدة الإسلامية على ضوء الكتاب و السنّة و العقل الحصيف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أبعد ما بينهم و بين المتقاعسين عن فهم العقائد المقتصرين على الظهور الإفرادي في فهم النصوص المقدّسة، المؤثرين راحة النفس على التدبّر و التفكّر في مضامين الآيات و مداليلها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ثمّة رجلان انطلقا إلى جبل ليتباريان في تسلّقه، فلمّا رأى الأوّل شموخ الجبل و علوّ قمّته، ضعفت إرادته و انهارت منّته، و قعدت به عن إنجاز ما كان يسعى إليه همّته، فآثر البقاء حيث هو في أسفل الجبل و منحدره، دون أن يخطو خطوة واحدة في طريق تسلّقه؛ أمّا الثاني فلم يتهيّب بعد القمّة و لا شدائد الطريق، فمضى بعزم و مضاء، و ظل يكافح و يناضل و يبذل جهده في الصعود و الارتقاء، إلى أن استبدّ به التعب و خارت قواه، فوقف في أثناء الطريق دون أن يبلغ القمّة و يدرك مناه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مثل المتكلم المجاهد الّذي حاول أن يتعرف على أسمائه و صفاته سبحانه عن طريق التدبّر و التفكّر بجدّ و إخلاص إذا أخطأ في بضع مسائل كمثل متسلّق الجبال الّذي لم يتهيّب بعد القمّة و لا مصاعب الطريق فمضى بعزم و مضاء، و إن خارت قواه، و لم يصل إلى المقصد الأسنى، فهو ممدوح في جهده </w:t>
      </w:r>
      <w:bookmarkStart w:id="53" w:name="pg17312_185922"/>
    </w:p>
    <w:p>
      <w:pPr>
        <w:pStyle w:val="BookText"/>
        <w:rPr/>
      </w:pPr>
      <w:bookmarkEnd w:id="53"/>
      <w:r>
        <w:rPr>
          <w:rFonts w:ascii="Amiri" w:hAnsi="Amiri" w:eastAsia="Amiri" w:cs="Amiri"/>
          <w:color w:val="111111"/>
          <w:sz w:val="28"/>
          <w:sz w:val="28"/>
          <w:szCs w:val="28"/>
          <w:rtl w:val="true"/>
          <w:lang w:bidi="ar-SA"/>
        </w:rPr>
        <w:t>وسعيه؛ و أمّا السلف و السلفيون الذين يأخذون بظواهر الآيات دون تدبّر و تعقّل و يحتجون بالظهور الإفرادي دون الجملي و يعتقدون بالظهور التصوّري لا التصديقي لإراحة أنفسهم عن تعب البحث و التفكير، فحالهم حال من رأى ارتفاع الجبل فآثر البقاء في أسفل الجبل و منحدره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فأيّهما أحق بالمدح و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أيّهما أحق أن يشمله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جٰاهَدُوا فِينٰا لَنَهْدِيَنَّهُمْ سُبُلَنٰا</w:t>
      </w:r>
      <w:r>
        <w:rPr>
          <w:rFonts w:eastAsia="Amiri" w:cs="Amiri" w:ascii="Amiri" w:hAnsi="Amiri"/>
          <w:color w:val="111111"/>
          <w:sz w:val="28"/>
          <w:szCs w:val="28"/>
          <w:rtl w:val="true"/>
          <w:lang w:bidi="ar-SA"/>
        </w:rPr>
        <w:t>... .</w:t>
      </w:r>
      <w:r>
        <w:rPr>
          <w:rStyle w:val="FootnoteAnchor"/>
          <w:rtl w:val="true"/>
        </w:rPr>
        <w:footnoteReference w:id="31"/>
      </w:r>
    </w:p>
    <w:p>
      <w:pPr>
        <w:pStyle w:val="Heading3"/>
        <w:numPr>
          <w:ilvl w:val="2"/>
          <w:numId w:val="1"/>
        </w:numPr>
        <w:rPr/>
      </w:pPr>
      <w:bookmarkStart w:id="54" w:name="__RefHeading___Toc17285210_2142443653"/>
      <w:bookmarkStart w:id="55" w:name="_Toc20"/>
      <w:bookmarkEnd w:id="54"/>
      <w:r>
        <w:rPr>
          <w:rtl w:val="true"/>
        </w:rPr>
        <w:t>السلف و تفسير الصفات الخبرية</w:t>
      </w:r>
      <w:bookmarkEnd w:id="55"/>
    </w:p>
    <w:p>
      <w:pPr>
        <w:pStyle w:val="BookText"/>
        <w:rPr/>
      </w:pPr>
      <w:r>
        <w:rPr>
          <w:rFonts w:ascii="Amiri" w:hAnsi="Amiri" w:eastAsia="Amiri" w:cs="Amiri"/>
          <w:color w:val="111111"/>
          <w:sz w:val="28"/>
          <w:sz w:val="28"/>
          <w:szCs w:val="28"/>
          <w:rtl w:val="true"/>
          <w:lang w:bidi="ar-SA"/>
        </w:rPr>
        <w:t xml:space="preserve">يقول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أهل السنّة</w:t>
      </w:r>
      <w:r>
        <w:rPr>
          <w:rStyle w:val="FootnoteAnchor"/>
          <w:rtl w:val="true"/>
        </w:rPr>
        <w:footnoteReference w:id="32"/>
      </w:r>
      <w:r>
        <w:rPr>
          <w:rFonts w:ascii="Amiri" w:hAnsi="Amiri" w:eastAsia="Amiri" w:cs="Amiri"/>
          <w:color w:val="111111"/>
          <w:sz w:val="28"/>
          <w:sz w:val="28"/>
          <w:szCs w:val="28"/>
          <w:rtl w:val="true"/>
          <w:lang w:bidi="ar-SA"/>
        </w:rPr>
        <w:t xml:space="preserve">إنّ اللّه خاطبنا بما نفهم و أراد منّا اعتقاد ظاهر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الوجه اللائق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فنصوص الصفات مثلا تجري على ظاهرها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تضافرت عبارات السلف في ذلك، فتثبت له الصفات الواردة بلا تمثيل، فلو كان ظاهر النصوص غير مراد لما خاطبنا بها ربنا تعالى و لما أمرنا بتدبّر كتابه،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أَنْزَلْنٰاهُ إِلَيْكَ مُبٰارَكٌ لِيَدَّبَّرُوا آيٰاتِهِ وَ لِيَتَذَكَّرَ أُولُوا اَلْأَلْبٰابِ‌ </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نعلم أنّ الواجب الأخذ بظواهر النصوص و أنّه ليس هناك باطن يخالف الظاهر، فالباطن الحق عند السلف موافق للظاهر الحق، و كلّ معنى باطن يخالف ظاهر الكتاب و السنّة فهو خيال و جهل و ضلال</w:t>
      </w:r>
      <w:r>
        <w:rPr>
          <w:rFonts w:eastAsia="Amiri" w:cs="Amiri" w:ascii="Amiri" w:hAnsi="Amiri"/>
          <w:color w:val="111111"/>
          <w:sz w:val="28"/>
          <w:szCs w:val="28"/>
          <w:rtl w:val="true"/>
          <w:lang w:bidi="ar-SA"/>
        </w:rPr>
        <w:t>.</w:t>
      </w:r>
      <w:r>
        <w:rPr>
          <w:rStyle w:val="FootnoteAnchor"/>
          <w:rtl w:val="true"/>
        </w:rPr>
        <w:footnoteReference w:id="34"/>
      </w:r>
      <w:bookmarkStart w:id="56" w:name="pg17312_185923"/>
    </w:p>
    <w:p>
      <w:pPr>
        <w:pStyle w:val="BookText"/>
        <w:rPr/>
      </w:pPr>
      <w:bookmarkEnd w:id="56"/>
      <w:r>
        <w:rPr>
          <w:rFonts w:ascii="Amiri" w:hAnsi="Amiri" w:eastAsia="Amiri" w:cs="Amiri"/>
          <w:color w:val="111111"/>
          <w:sz w:val="28"/>
          <w:sz w:val="28"/>
          <w:szCs w:val="28"/>
          <w:rtl w:val="true"/>
          <w:lang w:bidi="ar-SA"/>
        </w:rPr>
        <w:t>يؤخذ على الكاتب أمور،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الكاتب خلط الحق بالباطل، و ذلك لأنّ الأمّة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الفرقة الباطنية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يعتقدون بالأخذ بظاهر النصوص، و ليس الأخذ بالظواهر من خصائص السلف، بل كلّ من اتّخذ القرآن دليلا و هاديا، يأخذ بها، غير أنّ الّذي يهّمنا هو تشخيص الظاهر، فهل المراد الظهور الإفرادي أم الظهور الجملي‌؟ و هل المراد الظهور التصوّري أو الظهور التصديقي‌؟ فالسلف و السلفيّون على الأوّل، و المحقّقون على الثاني، فهم أولى بالآية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أَنْزَلْنٰاهُ إِلَيْكَ مُبٰارَكٌ لِيَدَّبَّرُوا آيٰاتِهِ‌ دون المتسمّين بالسلفية، إذ ليس لهم أي شأن حول الآيات سوى الأخذ بظواهر مفردات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تبعا لأسلافه لمّا رأى أنّ الأخذ بظواهر النصوص على النحو الإفرادي و التصوّري يوجب التجسيم و التشبيه و الجهة الّتي هي مذهب الزنادقة، حاول أن يفرّ من مغبّة ذلك المسلك بعبارتين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النصوص في حقّه سبحانه على الوجه اللائق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 تمثيل و لا 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كانت الوظيفة حمل النصوص على ظواهرها فما هذا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اللائق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تمثيل و لا كيف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فإنّها قيود مبتدعة دون أن يكون لها سند في الكتاب و السنّة، و ما هذا إلا لأنّ السلف و السلفيّين أبناء التشبيه و التجسيم و الجهة، و لكنّهم اتّخذوا هذين التعبيرين جنّة للدفاع و غطاء لستر معايب منهجهم كالتشبيه و التجسيم و الجهة</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7285212_2142443653"/>
      <w:bookmarkStart w:id="58" w:name="_Toc21"/>
      <w:bookmarkEnd w:id="57"/>
      <w:r>
        <w:rPr>
          <w:rtl w:val="true"/>
        </w:rPr>
        <w:t>السلفية و نفي المجاز</w:t>
      </w:r>
      <w:bookmarkEnd w:id="5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أنّ بعض السلف و أتباعهم يحاولون حمل الصفات الخبرية الواردة </w:t>
      </w:r>
    </w:p>
    <w:p>
      <w:pPr>
        <w:pStyle w:val="BookText"/>
        <w:rPr/>
      </w:pPr>
      <w:r>
        <w:rPr>
          <w:rFonts w:ascii="Amiri" w:hAnsi="Amiri" w:eastAsia="Amiri" w:cs="Amiri"/>
          <w:color w:val="111111"/>
          <w:sz w:val="28"/>
          <w:sz w:val="28"/>
          <w:szCs w:val="28"/>
          <w:rtl w:val="true"/>
          <w:lang w:bidi="ar-SA"/>
        </w:rPr>
        <w:t>في القرآن الكريم على اللّه سبحانه بنفس معانيها الحرفية، و لأجل ذلك حاولوا إنكار المجاز في القرآن الكريم لئلا يكون القول به ذريعة لنفي الصفات بالمعنى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في المجاز لو كان أمرا لغويا لم يكن به بأس، و لكنّه ربّما يقع سلّما و مطية لأهل البدع بتحريف بعض نصوص الشرع عن حقائقها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مجرد اصطلاح لا يترتب عليه خوض في مسائل الشريعة لما حصل فيه خلاف كبير و لما احتدم فيه النقاش، و لكن لمّا أدرك العلماء خطورته و كثرة المتدّرعين به سارعوا إلى تحقيق القول فيه بين ضعف قواعده و قصور مباحثه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ذلك الفصل حجج المنكرين للمجاز قائلا إنّ أبرزها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المجاز كذب؛ لأنّه يتناول الشيء على خلاف حقيقته، و من المعلوم بالضرورة أنّ كلام اللّه تعالى كلّه حق، و كلّ حق فله حقيقة، و كل ما كان حقيقة، فإنّه لا يكون مجازا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العدول عن الحقيقة إلى المجاز يقتضي نسبة الحاجة أو الضرورة، أو العجز إلى اللّه تعالى، و هذا محال على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اللّه تعالى لو خاطب بالمجاز لصحّ وصفه بأنّه متجوّز، و مستعير، و هو خلاف الإجماع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المجاز لا يفهم معناه بلفظه دون قرينة، و ربّما تخفى، فيقع الالتباس على المخاطب فلا يفهم مراد اللّه، و هذا يخالف حكمة الخطاب</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أدلّته على نفي المجاز لا لغاية التحقيق في اللغة، بل للتحرز عن حمل </w:t>
      </w:r>
    </w:p>
    <w:p>
      <w:pPr>
        <w:pStyle w:val="BookText"/>
        <w:rPr/>
      </w:pPr>
      <w:r>
        <w:rPr>
          <w:rFonts w:ascii="Amiri" w:hAnsi="Amiri" w:eastAsia="Amiri" w:cs="Amiri"/>
          <w:color w:val="111111"/>
          <w:sz w:val="28"/>
          <w:sz w:val="28"/>
          <w:szCs w:val="28"/>
          <w:rtl w:val="true"/>
          <w:lang w:bidi="ar-SA"/>
        </w:rPr>
        <w:t>الصفات الخبرية على المعاني المجازية، و هذا يعني أنّه اتخذ موقفا خاصا من الصفات الخبرية و صار ذلك سببا لإنكار المجاز، و إلا فلو دخل في البحث مجردا عن عقيدة مسبقة لما أنكر المجاز و لما اعتمد على هذه الأدلّة الواهية الّتي تضحك الثكلى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دراستها مع الاعتذار إلى القرّاء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دليله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المجاز بالكذب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كيف يصفه بالكذب و بالتالي ينكر وجوده في القرآن الكريم و هذا كتابه العزيز يشهد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 حاكيا عن نساء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بِمَكْرِهِنَّ أَرْسَلَتْ إِلَيْهِنَّ وَ أَعْتَدَتْ لَهُنَّ مُتَّكَأً وَ آتَتْ كُلَّ وٰاحِدَةٍ مِنْهُنَّ سِكِّيناً وَ قٰالَتِ اُخْرُجْ عَلَيْهِنَّ فَلَمّٰا رَأَيْنَهُ أَكْبَرْنَهُ وَ قَطَّعْنَ أَيْدِيَهُنَّ وَ قُلْنَ حٰاشَ لِلّٰهِ مٰا هٰذٰا بَشَراً إِنْ هٰذٰا إِلاّٰ مَلَكٌ كَرِيمٌ‌ </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هل هناك إنسان يتّهم نساء مصر بالكذب، لأنهنّ نفين كون يوسف بشرا، بل قلن بجدّ، إنّه ملك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و لا، لأنّ القرائن الحافّة بالكلام أوضح دليل على أنّ الوصف ادّعائي لا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عادت امرأة العزيز بإدانتهن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فَذٰلِكُنَّ اَلَّذِي لُمْتُنَّنِي فِيهِ‌ </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تريد بكلامها هذا، أنّ يوسف بما أنّه بلغ من الحسن و الجمال حدّا يليق أن يقال فيه أنّه ليس بشرا بل هو ملك، صار ذلك سببا لغرامي و تعلّق قلبي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أترى أنّه سبحانه كذب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فِي هٰذِهِ أَعْمىٰ فَهُوَ فِي اَلْآخِرَةِ أَعْمىٰ وَ أَضَلُّ سَبِيلاً </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فهو لا يريد من الأعمى في كلا الموردين المعنى الحقيقي و هو الضرير و مكفوف العينين، و انّما يريد من عمي قلبه، و من المعلوم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للضرير، فاستعماله في غيره على نحو من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قَرْيَةً كٰانَتْ آمِنَةً مُطْمَئِنَّةً يَأْتِيهٰا رِزْقُهٰا رَغَداً مِنْ كُلِّ مَكٰانٍ فَكَفَرَتْ بِأَنْعُمِ اَللّٰهِ فَأَذٰاقَهَا اَللّٰهُ لِبٰاسَ اَلْجُوعِ وَ اَلْخَوْفِ بِمٰا كٰانُوا يَصْنَعُونَ‌ </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فإنّ اللباس حسب اللغة هو ما يلبسه الإنسان و يستر به بدنه، و اللّه سبحانه استعمله في الجوع المحيط بالإنسان، و كأنّه شمله الجوع كما يشمل اللباس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سبحانه يخبر عن إحاطة لباس الجوع عليهم، فهل هو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شكّ أنّ الجوع ليس لباسا و لم يوضع اللفظ له و مع ذلك يخبر عن وجود هذا اللباس، و ما هذا إلا لأنّ القرائن الحافة بالكلام تخرج الكلام عن كونه كذبا، و لا يخطر ببال أيّ مخاطب أنّه كذب، بل لو فسّر الكلام بالمعنى الحقيقي لعاد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دليله الثاني، أيّ كون العدول عن الحقيقة سببا لنسبة الحاجة إلى اللّه سبحانه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سبحانه كتب على نفسه أن يخاطب الناس عن طريق </w:t>
      </w:r>
      <w:bookmarkStart w:id="59" w:name="pg17312_185927"/>
    </w:p>
    <w:p>
      <w:pPr>
        <w:pStyle w:val="BookText"/>
        <w:rPr/>
      </w:pPr>
      <w:bookmarkEnd w:id="59"/>
      <w:r>
        <w:rPr>
          <w:rFonts w:ascii="Amiri" w:hAnsi="Amiri" w:eastAsia="Amiri" w:cs="Amiri"/>
          <w:color w:val="111111"/>
          <w:sz w:val="28"/>
          <w:sz w:val="28"/>
          <w:szCs w:val="28"/>
          <w:rtl w:val="true"/>
          <w:lang w:bidi="ar-SA"/>
        </w:rPr>
        <w:t>الوحي بلغتهم و يحاورهم بكلامهم،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رَسُولٍ إِلاّٰ بِلِسٰانِ قَوْمِهِ لِيُبَيِّنَ لَهُمْ فَيُضِلُّ اَللّٰهُ مَنْ يَشٰاءُ وَ يَهْدِي مَنْ يَشٰاءُ وَ هُوَ اَلْعَزِيزُ اَلْحَكِيمُ‌ </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فليس العدول عن الحقيقة آية الحاجة أو الضرورة أو العجز، بل كلّ ذلك لغاية إفهام الناس و هدايتهم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الدليل الثالث، فلا ملازمة بين كونه مستعملا للمجاز و جواز وصفه بأنّه متجوّز أو مستعير، لأنّ أسماء اللّه توقيفية و يشهد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أفعال العباد عند أهل السنّة مخلوقة للّه سبحانه، فمع ذلك لا تصحّ تسميته سبحانه بكونه آكلا، شاربا، ضاربا، قاتلا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سبحانه يصف 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تَزْرَعُونَهُ أَمْ نَحْنُ اَلزّٰارِعُونَ‌ </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فهل تصحّ تسميته بكونه زارعا، و دعوته في مقام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الدليل الرابع، فيلاحظ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شرط استعمال المجاز احتفافه بالقرينة الواضحة، فاستعمال اللفظ مجازا مع اختفاء القرينة يضادّ البلاغة، و هو لا يناسب ساحة البلغاء</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7285214_2142443653"/>
      <w:bookmarkStart w:id="61" w:name="_Toc22"/>
      <w:bookmarkEnd w:id="60"/>
      <w:r>
        <w:rPr>
          <w:rtl w:val="true"/>
        </w:rPr>
        <w:t>إكمال</w:t>
      </w:r>
      <w:bookmarkEnd w:id="61"/>
    </w:p>
    <w:p>
      <w:pPr>
        <w:pStyle w:val="BookText"/>
        <w:rPr/>
      </w:pPr>
      <w:r>
        <w:rPr>
          <w:rFonts w:ascii="Amiri" w:hAnsi="Amiri" w:eastAsia="Amiri" w:cs="Amiri"/>
          <w:color w:val="111111"/>
          <w:sz w:val="28"/>
          <w:sz w:val="28"/>
          <w:szCs w:val="28"/>
          <w:rtl w:val="true"/>
          <w:lang w:bidi="ar-SA"/>
        </w:rPr>
        <w:t>المعروف أنّ اللفظ إن استعمل فيما وضع له فهو حقيقة، و إن استعمل في غيره بعلاقة معتبرة مع قرينة صارفة عن المعنى الحقيقي، فهو مجاز</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المختار عندنا تبعا لمشايخنا الكبار، كالعلاّمة مجد الدين الاصبهاني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السيد الإمام الخميني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الألفاظ مطلقا حتّى في الموارد الّتي توصف بالمجاز، مستعملة في معانيها الأصليّة و ليس المعنى المجازي، معنى مقابلا للمعنى الحقيقي، كما يوهمه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مستعمل في الرجل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استعمل اللفظ في معناه الأصلي و لم يكن هناك أيّ ادّعاء، يوصف الاستعمال بالحقيقة، و إن استعمل في نفس معناه الأصلي، و كان مقرونا بادّعاء أنّ المورد من مصاديق ذلك المعنى الأصلي يوصف بالمجاز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استعمل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بَشَراً إِنْ هٰذٰا إِلاّٰ مَلَكٌ كَرِيمٌ‌ </w:t>
      </w:r>
      <w:r>
        <w:rPr>
          <w:rStyle w:val="FootnoteAnchor"/>
          <w:rtl w:val="true"/>
        </w:rPr>
        <w:footnoteReference w:id="42"/>
      </w:r>
      <w:r>
        <w:rPr>
          <w:rFonts w:ascii="Amiri" w:hAnsi="Amiri" w:eastAsia="Amiri" w:cs="Amiri"/>
          <w:color w:val="111111"/>
          <w:sz w:val="28"/>
          <w:sz w:val="28"/>
          <w:szCs w:val="28"/>
          <w:rtl w:val="true"/>
          <w:lang w:bidi="ar-SA"/>
        </w:rPr>
        <w:t>في نفس معناه الأصلي مدّعيا بأنّ يوسف من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يضفي على الكلام حسنا و جمالا، هو نفس ذلك الادّعاء، و إلا فلو استعمل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يوسف بلا توسيط معناه الأصلي و بلا ادّعاء أنّه من مصاديقه، لسقط الكلام عن قمّة البلاغة، و لم يبق للتعجب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قاتلت في جبهات القتال أسدا هصورا، أو قابلت أمس قمرا منيرا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لم يقابل إلا رجلا شجاعا باسلا، أو وجها صبيحا، فلا يريد بكلامه هذا اللقاء، بهذين الشخصين بلا توسيط المعنى الأصلي بل يستعملهما في معناهما الأصليين لكن بادّعاء أنّ الموردين من مصاديق الأسد، و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الشاعر، يمدح محبوبته متعجبا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قامت تظلّلني و من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تظلّلني من الشمس</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يصحّ أن يتعجّب إذا استعمل لفظ الشمس في نفس معناها الحقيقي،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النيّر الكبير، فعند ذلك صحّ أن يتعجب، ان شمسا </w:t>
      </w:r>
      <w:bookmarkStart w:id="62" w:name="pg17312_185929"/>
    </w:p>
    <w:p>
      <w:pPr>
        <w:pStyle w:val="BookText"/>
        <w:rPr/>
      </w:pPr>
      <w:bookmarkEnd w:id="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تظلّله من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يظهر حال الكناية و إن جعلها الأدباء قسيما ثالثا للحقيقة و المجاز، و ذلك لأنّ الألفاظ في الكنايات أيضا مستعملة بالإرادة الاستعمالية في معانيها الأصلية لكن صار ذلك سببا لتعلّق الإرادة الجدية بشيء آخر، و هو لازم المعنى الأصلي، كلّ ذلك بالقرائن الحالية أو المقالية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من ألفاظ المدح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طويل النجاد، أو كثير الرماد؛ و الأوّل كناية عن طويل القامة، و الثاني عن كثرة الضيافة، كلّ ذلك بعلاقة الملازمة بين المعنى الاستعمالي و المعنى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المسوّغ للاستعمال هو كون المتكلّم في مقام المدح، و لأجل ذلك ربّما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 النجاد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لم يشتمل سيفا طول عمره و لم يصاحب عاتقه نجادا</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7285216_2142443653"/>
      <w:bookmarkStart w:id="64" w:name="_Toc23"/>
      <w:bookmarkEnd w:id="63"/>
      <w:r>
        <w:rPr>
          <w:rtl w:val="true"/>
        </w:rPr>
        <w:t>السلفية و تفسير الصفات الخبرية</w:t>
      </w:r>
      <w:bookmarkEnd w:id="64"/>
    </w:p>
    <w:p>
      <w:pPr>
        <w:pStyle w:val="Heading4"/>
        <w:numPr>
          <w:ilvl w:val="3"/>
          <w:numId w:val="1"/>
        </w:numPr>
        <w:rPr/>
      </w:pPr>
      <w:bookmarkStart w:id="65" w:name="__RefHeading___Toc17285218_2142443653"/>
      <w:bookmarkStart w:id="66" w:name="_Toc24"/>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إنّ السلفيّين يصفونه سبحانه بالصفات التالية، معتمدين في ذلك حسب زعمهم على الذكر الحكيم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النزول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الإتيان و المجيء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الغضب و الضحك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bookmarkStart w:id="67" w:name="pg17312_185930"/>
    </w:p>
    <w:p>
      <w:pPr>
        <w:pStyle w:val="BookText"/>
        <w:rPr/>
      </w:pPr>
      <w:bookmarkEnd w:id="67"/>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فاللّه سبحانه مستو على عرشه و جالس عليه، و أنّه خلق آدم بيديه، و هو ينزل إلى السماء الدنيا في الثلث الأخير من الليل، و يأتي و يجيء، و يغضب و يضحك، و يراه الإنسان بأم عينيه، إلى غير ذلك من الصفات،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يوصف بها بنفس المعاني الحرفية و اللغويّة، و أقصى ما عندهم في تنزيه الرب أنّه موصوف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ما يليق بساحته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دراسة جميع هذه الأوصاف الواردة في الكتاب و السنّة على نحو يقلع الشبهة عن أذهان المغرورين بكتبهم و رسائلهم، تتطلّب تأليف كتاب مفرد، فنقتصر هنا على إيضاح صفتين وردتا في الذكر الحكيم، لأنّهم يعتمدون عليهما أكثر من سائر الصفات</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17285220_2142443653"/>
      <w:bookmarkStart w:id="69" w:name="_Toc25"/>
      <w:bookmarkEnd w:id="68"/>
      <w:r>
        <w:rPr>
          <w:rtl w:val="true"/>
        </w:rPr>
        <w:t>الأولى</w:t>
      </w:r>
      <w:r>
        <w:rPr>
          <w:rtl w:val="true"/>
        </w:rPr>
        <w:t xml:space="preserve">: </w:t>
      </w:r>
      <w:r>
        <w:rPr>
          <w:rtl w:val="true"/>
        </w:rPr>
        <w:t>الاستواء على العرش</w:t>
      </w:r>
      <w:bookmarkEnd w:id="69"/>
    </w:p>
    <w:p>
      <w:pPr>
        <w:pStyle w:val="Heading5"/>
        <w:numPr>
          <w:ilvl w:val="4"/>
          <w:numId w:val="1"/>
        </w:numPr>
        <w:rPr/>
      </w:pPr>
      <w:bookmarkStart w:id="70" w:name="__RefHeading___Toc17285222_2142443653"/>
      <w:bookmarkStart w:id="71" w:name="_Toc26"/>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استواؤه على العرش في غير واحد من السور</w:t>
      </w:r>
      <w:r>
        <w:rPr>
          <w:rStyle w:val="FootnoteAnchor"/>
          <w:rtl w:val="true"/>
        </w:rPr>
        <w:footnoteReference w:id="43"/>
      </w:r>
      <w:r>
        <w:rPr>
          <w:rFonts w:ascii="Amiri" w:hAnsi="Amiri" w:eastAsia="Amiri" w:cs="Amiri"/>
          <w:color w:val="111111"/>
          <w:sz w:val="28"/>
          <w:sz w:val="28"/>
          <w:szCs w:val="28"/>
          <w:rtl w:val="true"/>
          <w:lang w:bidi="ar-SA"/>
        </w:rPr>
        <w:t>، و نحن نذكر آيتين و نحيل الباقي إلى القارئ الكريم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اَلَّذِي خَلَقَ اَلسَّمٰاوٰاتِ وَ اَلْأَرْضَ فِي سِتَّةِ أَيّٰامٍ ثُمَّ اِسْتَوىٰ عَلَى اَلْعَرْشِ يُدَبِّرُ اَلْأَمْرَ مٰا مِنْ شَفِيعٍ إِلاّٰ مِنْ بَعْدِ إِذْنِهِ ذٰلِكُمُ اَللّٰهُ رَبُّكُمْ فَاعْبُدُوهُ أَ فَلاٰ تَذَكَّرُونَ‌ </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 </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إنّ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يتبرّأون من المشبّهة و المجسّمة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يتستّرون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البلكفة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يليق بساحته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أخذوا بحرفية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عَلَى اَلْعَرْشِ‌ و الظهور التصوري المتزلزل و تركوا الظهور التصديقي المستقرّ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مسعود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العرش فوق الماء و اللّه فوق العرش لا يخفى عليه شيء من أعمالكم</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و التابعون نقول إنّ اللّه على عرشه، و نؤمن بما وردت به السّنّة</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ذكر 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روى غير واحد باسناد صحيح عن عبد الرحمن بن مهدي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الجهمية أرادوا أن ينفوا أن اللّه كلّم موسى و أن يكون على العرش، أرى أن يستتابوا، فإن تابوا و إلا ضربت أعناقهم</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إلى غير ذلك من الكلمات الظاهرة في التجسيم، و أنّه سبحانه في السماء لا في الأرض، يجلس على سريره ينظر إلى ما دون العرش و لا تخفى عليه أعمال عباده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بدل أن يتدبّروا في نفس الآيات الوارد فيها الاستواء على العرش و يرجعوا إلى عقولهم، لاذوا بكلمات السلف غير المعصومين ثم أوعدوا المخالف </w:t>
      </w:r>
    </w:p>
    <w:p>
      <w:pPr>
        <w:pStyle w:val="BookText"/>
        <w:rPr/>
      </w:pPr>
      <w:r>
        <w:rPr>
          <w:rFonts w:ascii="Amiri" w:hAnsi="Amiri" w:eastAsia="Amiri" w:cs="Amiri"/>
          <w:color w:val="111111"/>
          <w:sz w:val="28"/>
          <w:sz w:val="28"/>
          <w:szCs w:val="28"/>
          <w:rtl w:val="true"/>
          <w:lang w:bidi="ar-SA"/>
        </w:rPr>
        <w:t>بالسيف، كما في كلام ابن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المحقّقون الّذين يتدبّرون القرآن حسب ما أمر به الذكر الحكيم، فقد رجعوا إلى نفس الآيات و تدبّروا الجمل الحافّة بهذه الجملة، ثم قاموا بتفسيرها و خرجوا بالتنزيه لا بالتجسيم، و إليك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الآية الأولى تتحدث عن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ربّكم هو الّذي خلق السماوات و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خلقهما في ستة أيام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استوى على العرش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يدبّر أمر الخلقة و ليس هنا مدّبر سواه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كان هناك شفيع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مؤثرة في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يشفع و لا يؤثّر إلا بإذنه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ربّنا الّذي فرضت علينا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حال الآية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الآية الثانية، فتتحدث عن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ربّكم هو الّذي خلق السماوات و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خلقهما في ستة أيام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استوى على العرش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يغشي الليل النهار، يغطّي كلا منهما بالآخر و يأتي بأحدهما بعد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يطلبه حثيثا فيدركه سريعا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القمر و النجوم مسخرات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مذلّلات جاريات في مجاريهنّ بأمره و تدبيره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له الخلق و الإيجاد و الإبداع</w:t>
      </w:r>
      <w:r>
        <w:rPr>
          <w:rFonts w:eastAsia="Amiri" w:cs="Amiri" w:ascii="Amiri" w:hAnsi="Amiri"/>
          <w:color w:val="111111"/>
          <w:sz w:val="28"/>
          <w:szCs w:val="28"/>
          <w:rtl w:val="true"/>
          <w:lang w:bidi="ar-SA"/>
        </w:rPr>
        <w:t xml:space="preserve">. </w:t>
      </w:r>
      <w:bookmarkStart w:id="72" w:name="pg17312_185933"/>
    </w:p>
    <w:p>
      <w:pPr>
        <w:pStyle w:val="BookText"/>
        <w:rPr/>
      </w:pPr>
      <w:bookmarkEnd w:id="72"/>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التدبير أو أمره في خلقه بما أحبّ‌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تبارك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تعاظم اللّه رب العالمين تعالى فيما لم يزل و لا يزال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نعود مرّة أخرى و نتدبّر هذه المقاطع، فنجد أنّ قائل هذه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عن عظمته و أنّه الخالق، خالق العالم و مدبّره، و أنّه خلقه في ستة أيّام، و يغشي الليل النهار، و هو يطلبه، و أنّ الشمس و القمر و النجوم مسخرات بأمره، و ليس هناك من خالق و مدبّر إلا هو، و لا مؤثّر في الكون إلا بإذنه، ثم رتّب على ذلك تارة وجوب عبادته، لكونه القائم بالخلق و التدبير و الأمر، فتجب عبادته دون غيره كما في الآية الأولى؛ و أخرى تعظيمه و تنزيهه كما في الآية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ذكرناه خلاصة مضمون الآيتين، فعندئذ يجب أن تكون هناك مناسبة ذاتية بين استوائه على العرش و الإخبار عن هذه الأمور الكونية، فلو فسّر الاستواء بمعنى الجلوس على العرش، تفقد الجملة المناسبة و تصبح جملة فاقدة الصلة بما قبلها و 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المناسبة بين التحدّث عن عظمة الخلقة و سعتها و ما فيها من السنن الكونية و التحدّث عن جلوسه على السرير، و هذا هو الّذي دفع المحقّقين إلى التدبّر في الآية حتى يفسّروها بالظهور التصديقي لا بالظهور التصوّري، و بالظهور الجملي لا بالظهور الإفرادي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يتحقّق بأمرين</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17285224_2142443653"/>
      <w:bookmarkStart w:id="74" w:name="_Toc27"/>
      <w:bookmarkEnd w:id="73"/>
      <w:r>
        <w:rPr>
          <w:rtl w:val="true"/>
        </w:rPr>
        <w:t>التدبّر في الآية يتحقّق بأمرين</w:t>
      </w:r>
      <w:r>
        <w:rPr>
          <w:rtl w:val="true"/>
        </w:rPr>
        <w:t>:</w:t>
      </w:r>
      <w:bookmarkEnd w:id="74"/>
    </w:p>
    <w:p>
      <w:pPr>
        <w:pStyle w:val="Heading6"/>
        <w:numPr>
          <w:ilvl w:val="5"/>
          <w:numId w:val="1"/>
        </w:numPr>
        <w:rPr/>
      </w:pPr>
      <w:bookmarkStart w:id="75" w:name="__RefHeading___Toc17285226_2142443653"/>
      <w:bookmarkStart w:id="76" w:name="_Toc28"/>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الاستواء بالاستيلاء، لا بالجلوس و 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العرش كناية عن السلطة و القدرة، لا بمعنى السرير</w:t>
      </w:r>
      <w:r>
        <w:rPr>
          <w:rFonts w:eastAsia="Amiri" w:cs="Amiri" w:ascii="Amiri" w:hAnsi="Amiri"/>
          <w:color w:val="111111"/>
          <w:sz w:val="28"/>
          <w:szCs w:val="28"/>
          <w:rtl w:val="true"/>
          <w:lang w:bidi="ar-SA"/>
        </w:rPr>
        <w:t>.</w:t>
      </w:r>
    </w:p>
    <w:p>
      <w:pPr>
        <w:pStyle w:val="Heading6"/>
        <w:numPr>
          <w:ilvl w:val="5"/>
          <w:numId w:val="1"/>
        </w:numPr>
        <w:rPr/>
      </w:pPr>
      <w:bookmarkStart w:id="77" w:name="__RefHeading___Toc17285228_2142443653"/>
      <w:bookmarkStart w:id="78" w:name="_Toc29"/>
      <w:bookmarkEnd w:id="77"/>
      <w:r>
        <w:rPr>
          <w:rtl w:val="true"/>
        </w:rPr>
        <w:t>الأوّل</w:t>
      </w:r>
      <w:r>
        <w:rPr>
          <w:rtl w:val="true"/>
        </w:rPr>
        <w:t xml:space="preserve">: </w:t>
      </w:r>
      <w:r>
        <w:rPr>
          <w:rtl w:val="true"/>
        </w:rPr>
        <w:t>تفسير الاستواء بالاستيلاء</w:t>
      </w:r>
      <w:bookmarkEnd w:id="7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استعمل في اللغة العربية لفظ الاستيلاء بمعنى الاستواء، قال الأخطل يمدح بشرا أخا عبد الملك بن مروان حين تولّى إمرة العراقيين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استوى بشر على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سيف و دم مهراق</w:t>
      </w:r>
    </w:p>
    <w:p>
      <w:pPr>
        <w:pStyle w:val="BookText"/>
        <w:rPr/>
      </w:pPr>
      <w:r>
        <w:rPr>
          <w:rFonts w:ascii="Amiri" w:hAnsi="Amiri" w:eastAsia="Amiri" w:cs="Amiri"/>
          <w:color w:val="111111"/>
          <w:sz w:val="28"/>
          <w:sz w:val="28"/>
          <w:szCs w:val="28"/>
          <w:rtl w:val="true"/>
          <w:lang w:bidi="ar-SA"/>
        </w:rPr>
        <w:t>فالحمد للمهيمن الخلاق</w:t>
      </w:r>
    </w:p>
    <w:p>
      <w:pPr>
        <w:pStyle w:val="BookText"/>
        <w:rPr/>
      </w:pPr>
      <w:r>
        <w:rPr>
          <w:rFonts w:ascii="Amiri" w:hAnsi="Amiri" w:eastAsia="Amiri" w:cs="Amiri"/>
          <w:color w:val="111111"/>
          <w:sz w:val="28"/>
          <w:sz w:val="28"/>
          <w:szCs w:val="28"/>
          <w:rtl w:val="true"/>
          <w:lang w:bidi="ar-SA"/>
        </w:rPr>
        <w:t>فليس المراد من الاستواء الجلوس أو الاستقرار، بل التمكّن و الاستيلاء التام و السيطرة على العراقيين و كسح كل مزاحم و 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فالجلوس المجرّد على السرير، لا يكون مدحا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الطرمّاح بن 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طال على رسم مهدد أبده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عفا و استوى له بلده</w:t>
      </w:r>
    </w:p>
    <w:p>
      <w:pPr>
        <w:pStyle w:val="BookText"/>
        <w:rPr/>
      </w:pPr>
      <w:r>
        <w:rPr>
          <w:rFonts w:ascii="IRNazanin" w:hAnsi="IRNazanin" w:eastAsia="IRNazanin"/>
          <w:color w:val="111111"/>
          <w:sz w:val="28"/>
          <w:sz w:val="28"/>
          <w:szCs w:val="28"/>
          <w:rtl w:val="true"/>
          <w:lang w:bidi="fa-IR"/>
        </w:rPr>
        <w:t>و المراد استقام له الأمر و استتب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شاعر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علونا و استوينا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تركناهم صرعى لنسر و كاسر</w:t>
      </w:r>
    </w:p>
    <w:p>
      <w:pPr>
        <w:pStyle w:val="BookText"/>
        <w:rPr/>
      </w:pPr>
      <w:r>
        <w:rPr>
          <w:rFonts w:ascii="Amiri" w:hAnsi="Amiri" w:eastAsia="Amiri" w:cs="Amiri"/>
          <w:color w:val="111111"/>
          <w:sz w:val="28"/>
          <w:sz w:val="28"/>
          <w:szCs w:val="28"/>
          <w:rtl w:val="true"/>
          <w:lang w:bidi="ar-SA"/>
        </w:rPr>
        <w:t xml:space="preserve">حتّى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سبحانه مخاطبا نوحا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اِسْتَوَيْتَ أَنْتَ وَ مَنْ مَعَكَ عَلَى اَلْفُلْكِ فَقُلِ اَلْحَمْدُ لِلّٰهِ اَلَّذِي نَجّٰانٰا مِنَ اَلْقَوْمِ اَلظّٰالِمِينَ‌ </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ليس بمعنى الركوب على الفلك أو الجلوس عليه، بل المراد إذا تمكّنت من الفلك على نحو صار زمامها 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فسره السيوطي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اعتدلت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خَلَقَ اَلْأَزْوٰاجَ كُلَّهٰا وَ جَعَلَ لَكُمْ مِنَ اَلْفُلْكِ وَ اَلْأَنْعٰامِ مٰا تَرْكَبُونَ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لِتَسْتَوُوا عَلىٰ ظُهُورِهِ ثُمَّ تَذْكُرُوا نِعْمَةَ رَبِّكُمْ إِذَا اِسْتَوَيْتُمْ عَلَيْهِ وَ تَقُولُوا سُبْحٰانَ اَلَّذِي سَخَّرَ لَنٰا هٰذٰا وَ مٰا كُنّٰا لَهُ مُقْرِنِينَ‌ </w:t>
      </w:r>
      <w:r>
        <w:rPr>
          <w:rFonts w:eastAsia="Amiri" w:cs="Amiri" w:ascii="Amiri" w:hAnsi="Amiri"/>
          <w:color w:val="111111"/>
          <w:sz w:val="28"/>
          <w:szCs w:val="28"/>
          <w:rtl w:val="true"/>
          <w:lang w:bidi="ar-SA"/>
        </w:rPr>
        <w:t>.</w:t>
      </w:r>
      <w:r>
        <w:rPr>
          <w:rStyle w:val="FootnoteAnchor"/>
          <w:rtl w:val="true"/>
        </w:rPr>
        <w:footnoteReference w:id="50"/>
      </w:r>
      <w:bookmarkStart w:id="79" w:name="pg17312_185935"/>
    </w:p>
    <w:p>
      <w:pPr>
        <w:pStyle w:val="BookText"/>
        <w:rPr/>
      </w:pPr>
      <w:bookmarkEnd w:id="79"/>
      <w:r>
        <w:rPr>
          <w:rFonts w:ascii="Amiri" w:hAnsi="Amiri" w:eastAsia="Amiri" w:cs="Amiri"/>
          <w:color w:val="111111"/>
          <w:sz w:val="28"/>
          <w:sz w:val="28"/>
          <w:szCs w:val="28"/>
          <w:rtl w:val="true"/>
          <w:lang w:bidi="ar-SA"/>
        </w:rPr>
        <w:t>فليس المراد من الاستواء هو الجلوس في الفلك أو الركوب على ظهر الأنعام، بل المراد هو التسلّط على الفلك و الأنعام و الاستيلاء عليها، بشهادة أنّه سبحانه يأتي بالاستواء بعد الركوب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لَكُمْ مِنَ اَلْفُلْكِ وَ اَلْأَنْعٰامِ مٰا تَرْكَبُونَ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لِتَسْتَوُوا عَلىٰ ظُهُورِهِ‌ ، فهو يعرب على أنّ الاستواء غير الركوب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الاستواء مجرد الجلوس و الركوب، بل هو السيطرة و السلطة على الشيء و لكن كلّ بحسبه، فاستواء الإنسان على الفلك و الأنعام سيطرته عليهما بحيث يوجهها إلى أي صوب شاء، كما أنّ استواءه سبحانه على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سيوافيك معنى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استيلاؤه و سيطرته على عالم الإمكان بحيث لا يشذ عن إرادته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لأجل هذه السيطرة و الاستيلاء فهو يدبّر العالم بعد الإيجاد فهو خالق و مسيطر على الأمور و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مدبّر</w:t>
      </w:r>
      <w:r>
        <w:rPr>
          <w:rFonts w:eastAsia="Amiri" w:cs="Amiri" w:ascii="Amiri" w:hAnsi="Amiri"/>
          <w:color w:val="111111"/>
          <w:sz w:val="28"/>
          <w:szCs w:val="28"/>
          <w:rtl w:val="true"/>
          <w:lang w:bidi="ar-SA"/>
        </w:rPr>
        <w:t>».</w:t>
      </w:r>
    </w:p>
    <w:p>
      <w:pPr>
        <w:pStyle w:val="Heading6"/>
        <w:numPr>
          <w:ilvl w:val="5"/>
          <w:numId w:val="1"/>
        </w:numPr>
        <w:rPr/>
      </w:pPr>
      <w:bookmarkStart w:id="80" w:name="__RefHeading___Toc17285230_2142443653"/>
      <w:bookmarkStart w:id="81" w:name="_Toc30"/>
      <w:bookmarkEnd w:id="80"/>
      <w:r>
        <w:rPr>
          <w:rtl w:val="true"/>
        </w:rPr>
        <w:t>و أمّا الثاني</w:t>
      </w:r>
      <w:r>
        <w:rPr>
          <w:rtl w:val="true"/>
        </w:rPr>
        <w:t xml:space="preserve">: </w:t>
      </w:r>
      <w:r>
        <w:rPr>
          <w:rtl w:val="true"/>
        </w:rPr>
        <w:t>أي تفسير العرش</w:t>
      </w:r>
      <w:bookmarkEnd w:id="81"/>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العرش حسب اللغة هو السرير، و لكن بما أنّ الملوك يجلسون عليه و يدبّرون من فوقه ملكهم و يصدرون منه أحكامهم، صار العرش مظهر القدرة و السلطة و سببا لأن يكنّى به عنهما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بنو مروان ثلّت عروشهم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أودت كما أودت إياد و حمير</w:t>
      </w:r>
    </w:p>
    <w:p>
      <w:pPr>
        <w:pStyle w:val="BookText"/>
        <w:rPr/>
      </w:pPr>
      <w:r>
        <w:rPr>
          <w:rFonts w:ascii="Amiri" w:hAnsi="Amiri" w:eastAsia="Amiri" w:cs="Amiri"/>
          <w:color w:val="111111"/>
          <w:sz w:val="28"/>
          <w:sz w:val="28"/>
          <w:szCs w:val="28"/>
          <w:rtl w:val="true"/>
          <w:lang w:bidi="ar-SA"/>
        </w:rPr>
        <w:t>فليس المراد تهدّم العروش الّتي كانوا يجلسون عليها، بل كناية عن زوال الملك و السيطرة و انقطاع سلطتهم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الآخر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يقتلوك فقد ثللت عروشهم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بعتيبة بن الحارث بن شهاب </w:t>
      </w:r>
    </w:p>
    <w:p>
      <w:pPr>
        <w:pStyle w:val="BookText"/>
        <w:rPr/>
      </w:pPr>
      <w:r>
        <w:rPr>
          <w:rFonts w:ascii="Amiri" w:hAnsi="Amiri" w:eastAsia="Amiri" w:cs="Amiri"/>
          <w:color w:val="111111"/>
          <w:sz w:val="28"/>
          <w:sz w:val="28"/>
          <w:szCs w:val="28"/>
          <w:rtl w:val="true"/>
          <w:lang w:bidi="ar-SA"/>
        </w:rPr>
        <w:t>و اللّه سبحانه أخرج كلامه على المتعارف من كلام العرب حيث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استوى الملك على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انتظمت أمور مملكته، و إذا اختلّ أمر ملكه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 عرشه، و ربّما لا يكون له سرير، و لا يجلس على سرير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الملاحظة الدقيقة للآيات الّتي ورد فيها استيلاؤه سبحانه على العرش تكشف عن أنّه لا يراد منه الجلوس و الاستقرار عليه، بل المراد هو السيطرة و التمكّن من صحيفة الكون و الخلقة، و أنّها بعد الخلقة في قبضة قدرته و حوزة سلطنته لم تفوّض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يذكر في سورة يونس بعد هذه الجملة أمر التدبير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يدبّر الأمر ما من شفيع إلا من بعد إذنه معربا عن أنّه المدبّر لأمر الخلقة، و ذلك لاستيلائه على عرش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استولى على عرش ملكه يقوم بتدبيره، و من ثلّ عرشه أو زال ملكه أو انقطع عنه لا يقدر على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سبحانه في سورة الأعراف يذكر بعد هذه الجملة كيفيّة التدبير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يُغْشِي اَللَّيْلَ اَلنَّهٰارَ يَطْلُبُهُ حَثِيثاً وَ اَلشَّمْسَ وَ اَلْقَمَرَ وَ اَلنُّجُومَ مُسَخَّرٰاتٍ بِأَمْرِهِ أَلاٰ لَهُ اَلْخَلْقُ وَ اَلْأَمْرُ فهذه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أنّها تعبّر عن تدبيره صحيفة الكون، و كونه مصدرا لهذه التدبيرات الشامخة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أنّه مستول على ملكه، مهيمن عليه، مسيطر على ما خلق و لم يخرج الكون عن حوزة قدرته، و مثله سائر الآيات الواردة فيها تلك الجملة، فإنّك ترى أنّها جاءت في ضمن بيان فعل من أفعاله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دلالات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في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أحد مراتبه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فسّرنا الاستواء بالجلوس، و العرش بالكرسي الّذي يتربّع عليه الملوك، يكون المعنى غير مرتبط بما ورد في الآية من المفاهيم، كما تقدّم، إذ أيّ مناسبة بين التربّع على الكرسي المادي و القيام بهذه التدابير الرفيعة‌؟ فإنّ المصحّح </w:t>
      </w:r>
      <w:bookmarkStart w:id="82" w:name="pg17312_185937"/>
    </w:p>
    <w:p>
      <w:pPr>
        <w:pStyle w:val="BookText"/>
        <w:rPr/>
      </w:pPr>
      <w:bookmarkEnd w:id="82"/>
      <w:r>
        <w:rPr>
          <w:rFonts w:ascii="Amiri" w:hAnsi="Amiri" w:eastAsia="Amiri" w:cs="Amiri"/>
          <w:color w:val="111111"/>
          <w:sz w:val="28"/>
          <w:sz w:val="28"/>
          <w:szCs w:val="28"/>
          <w:rtl w:val="true"/>
          <w:lang w:bidi="ar-SA"/>
        </w:rPr>
        <w:t>للتدبير هو السيطرة و الهيمنة على الملك و هو لا يحتاج إلى التربّع و الجلوس على الكرسي، بل يتوقّف على سعة ملكه و نفوذ سلطته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عطّلوا عقولهم عن التدبّر و التفكير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يحسبون أنّ ما ذكرناه تأويل، لأنّه مخالف للظهور الإفرادي، حيث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بإفراده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السلطة و السيطرة على الملك، لكنّك عرفت أنّ الميزان في تفسير الآية هو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التصديقي بمعنى التدبّر في مجموع الجملة و ما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رعاية السياق و غيره من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فليس ما ذكرناه تأويلا، بل إرجاع الآية إلى واقعها، و إخراج لها من الظهور المتزلزل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الظهور المستقرّ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المتعارف في تفسير سائر الآيات و كلمات البلغاء و الفصحاء بل عامة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التأويل المقبول إلا إرجاع الآية إلى معناها، كما أنّ تأويل الرؤيا في الذكر الحكيم، هو إرجاعها إلى واقعها و جذورها</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17285232_2142443653"/>
      <w:bookmarkStart w:id="84" w:name="_Toc31"/>
      <w:bookmarkEnd w:id="83"/>
      <w:r>
        <w:rPr>
          <w:rtl w:val="true"/>
        </w:rPr>
        <w:t>خلق سبحانه آدم بيديه</w:t>
      </w:r>
      <w:bookmarkEnd w:id="84"/>
    </w:p>
    <w:p>
      <w:pPr>
        <w:pStyle w:val="BookText"/>
        <w:rPr/>
      </w:pPr>
      <w:r>
        <w:rPr>
          <w:rFonts w:ascii="Amiri" w:hAnsi="Amiri" w:eastAsia="Amiri" w:cs="Amiri"/>
          <w:color w:val="111111"/>
          <w:sz w:val="28"/>
          <w:sz w:val="28"/>
          <w:szCs w:val="28"/>
          <w:rtl w:val="true"/>
          <w:lang w:bidi="ar-SA"/>
        </w:rPr>
        <w:t>قد تعرّفت على مفاد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عَلَى اَلْعَرْشِ‌ و أنّه لا يدلّ على ما يرومه ابن تيمية و أتباع مسلكه من أنّه سبحانه يجلس على سريره الخاص، و أنّه ينظر إلى العالم من فوق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تفسير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إِبْلِيسُ مٰا مَنَعَكَ أَنْ تَسْجُدَ لِمٰا خَلَقْتُ بِيَدَيَّ أَسْتَكْبَرْتَ أَمْ كُنْتَ مِنَ اَلْعٰالِينَ‌ </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يدين مختصتين ذاتيتين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يليق بجلاله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سبحانه خلق آدم بيده</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فابن تيمية يحمل اليدين على المعنى الإفرادي، جمودا على الظهور البدائي دون أن يتدبّر في القرائن الحافّة بالآية، التي تعطي للآية مفادا آخر، و هو نتيجة الظهور التصديقي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تقدّم من أنّ الميزان هو الظهور المستقرّ لا المتزلزل، يجب الإمعان في موقف الآية و هدفها، و ليس لنا صرف الآية عن ظهورها بتوهّم أنّه يخالف حكم العقل كما مرّ عليك، و لو كان هناك تعارض فهو بدائي مرتفع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لأجل تطرق الخطأ إلى فهم المفسّر في تبيين مفاد الآية، أو طروء القصور و التقصير على العقل في مبادئ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لا محيص من القول بأنّ اليدين في الآية بمعنى الجارحة، لكن اللفظ كناية عن لازمه و هو الاهتمام بخلقة آدم، حتى يتسنّى بذلك ذم إبليس على ترك السجود لآدم فقوله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تَسْجُدَ لِمٰا خَلَقْتُ بِيَدَيَّ كناية عن اهتمامه سبحانه بهذا المخلوق، و انّه لم يكن مخلوقا لغيري حتّى يصحّ لك يا شيطان تجنّب السجود له، بحجّة أنّه لا صلة له بي، مع أنّه موجود خلقته بنفسي، و نفخت فيه من روحي، فهو مصنوعي و مخلوقي الّذي قمت بخلقه، فمع ذلك تمرّدت عن السجود له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فأطلقت الخلقة باليد و كنّي بها عن قيامه سبحانه بخلقه، و عنايته بإيجاده، و تعليمه إيّاه أسماءه، لأنّ الغالب في عمل الإنسان هو القيام به باستعمال اليد،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بنيته بيدي، أو ما صنعته بيدي، أو ربّيته بيدي، و يراد من الكلّ هو القيام المباشري بالعمل، و ربّما استعان فيه بعينه و سمعه و غيرهما من الأعضاء، لكنّه لا يذكرها و يكتفي باليد، و كأنّه سبحانه يندّد بالشيطان بأنّك تركت السجود لموجود اهتممت بخلقه و صنعه</w:t>
      </w:r>
      <w:r>
        <w:rPr>
          <w:rFonts w:eastAsia="Amiri" w:cs="Amiri" w:ascii="Amiri" w:hAnsi="Amiri"/>
          <w:color w:val="111111"/>
          <w:sz w:val="28"/>
          <w:szCs w:val="28"/>
          <w:rtl w:val="true"/>
          <w:lang w:bidi="ar-SA"/>
        </w:rPr>
        <w:t xml:space="preserve">. </w:t>
      </w:r>
      <w:bookmarkStart w:id="85" w:name="pg17312_185939"/>
    </w:p>
    <w:p>
      <w:pPr>
        <w:pStyle w:val="BookText"/>
        <w:rPr/>
      </w:pPr>
      <w:bookmarkEnd w:id="85"/>
      <w:r>
        <w:rPr>
          <w:rFonts w:ascii="Amiri" w:hAnsi="Amiri" w:eastAsia="Amiri" w:cs="Amiri"/>
          <w:color w:val="111111"/>
          <w:sz w:val="28"/>
          <w:sz w:val="28"/>
          <w:szCs w:val="28"/>
          <w:rtl w:val="true"/>
          <w:lang w:bidi="ar-SA"/>
        </w:rPr>
        <w:t>و نظير ذلك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أَنّٰا خَلَقْنٰا لَهُمْ مِمّٰا عَمِلَتْ أَيْدِينٰا أَنْعٰاماً فَهُمْ لَهٰا مٰالِكُونَ‌ </w:t>
      </w:r>
      <w:r>
        <w:rPr>
          <w:rStyle w:val="FootnoteAnchor"/>
          <w:rtl w:val="true"/>
        </w:rPr>
        <w:footnoteReference w:id="53"/>
      </w:r>
      <w:r>
        <w:rPr>
          <w:rFonts w:ascii="Amiri" w:hAnsi="Amiri" w:eastAsia="Amiri" w:cs="Amiri"/>
          <w:color w:val="111111"/>
          <w:sz w:val="28"/>
          <w:sz w:val="28"/>
          <w:szCs w:val="28"/>
          <w:rtl w:val="true"/>
          <w:lang w:bidi="ar-SA"/>
        </w:rPr>
        <w:t>، فالأيدي كناية عن تفرّده تعالى بخلقها، لم يشركه أحد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مصنوعة للّه تعالى و الناس يتصرّفون فيها تصرف الملاك، كأنّها مصنوعة لهم، فبدل أن يشكروا يكفرون بنعمته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إذا قارنت بين الآيتين تقف على أنّ المقصود هو المعنى الكنائي، و المدار في الموافقة و المخالفة هو الظهور التّصديقي لا التصوّري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خَلَقْتُ بِيَدَيَّ‌ جار مجرى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خلقت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مشهور في لغة العرب، يقول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كسبت يداك، و ما جرّت عليك يداك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أرادوا نفي الفعل عن الفاعل استعملوا فيه هذا الضرب من الكلام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تمشي قدمه، و لا ينطق لسانه، و لا تكتب يده، و كذلك في الإثبات، و لا يكون للفعل رجوع إلى الجوارح في الحقيقة بل الفائدة فيه النفي عن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 على ما ذكر سائر الموارد الباقية التي أوعزنا إلى عناوينها في صدر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فابن تيمية و أتباعه يأخذون بحرفية المعنى، و الظهور البدائي دون التدبّر في الظهور التصديقي، و ما يعطيه السياق أو سائر القرائن</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17285234_2142443653"/>
      <w:bookmarkStart w:id="87" w:name="_Toc32"/>
      <w:bookmarkEnd w:id="86"/>
      <w:r>
        <w:rPr>
          <w:rtl w:val="true"/>
        </w:rPr>
        <w:t>بين التجسيم و التعقيد</w:t>
      </w:r>
      <w:bookmarkEnd w:id="8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أنّ ابن تيمية و أتباعه يفسّرون الصفات الخبرية بنفس معانيها الإفرادية، و لمّا كان القول به ملازما للتجسيم و التشبيه تدرّعوا،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يليق بساحته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ذلك سببا لاتّسام العقيدة الإسلامية بالتعقيد، مع أنّ العقيدة الإسلامية متّسمة بالسهولة و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لأنّ اليد و الوجه و الرّجل موضوعة للأعضاء الخاصة في الإنسان، و لا يتبادر منها إلا ما يتبادر عند أهل اللغة، و حينئذ فإن أريد منها المعنى الحقيقي يلزم التشبيه، و إن أريد غيره فذلك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معنى مجازي أريد من اللفظ بحسب القرينة فيلزم التأويل، و هم يفرّون منه فرار المزكوم من المسك، و إمّا شيء لا هذا و لا ذاك، فما هو ذلك الغير؟ بيّنوه لنا حتى تتّسم العقيدة بالوضوح و السهولة، و نبتعد عن التعقيد و الإبهام، و إلا فالقول بأنّ له وجها لا كالوجوه، و يدا لا كالأيدي، ألفاظ جوفاء و شعارات خداعة لا يستفاد منها شيء سوى تخديش الأفكار و تضليلها عن جادة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الصحيح لا يخرج عن المعنى الحقيقي و المجازي، و إرادة أمر ثالث خارج عن إطار هذين المعنيين يعدّ غلطا و باطلا، و على هذا الأساس لو أريد المعنى الحقيقي لزم التشبيه بلا إشكال، و لو أريد المعنى المجازي لزم التأويل، و الكلّ ممنوع عندهم، فما هو المراد من هذه الصفات الواردة في الكتاب و السنّة‌؟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يلهجون به و يكرّرونه من أنّ هذه الصفات تجري على اللّه سبحانه بنفس معانيها الحقيقة و لكن الكيفية مجهولة، أشبه بالمهزلة، إذ لو كان إمرارها على اللّه بنفس معانيها الحقيقة لوجب أن تكون الكيفية محفوظة حتى يكون الاستعمال حقيقيا، لأنّ الواضع إنّما وضع هذه الألفاظ على تلك المعاني التي يكون قوامها بنفس كيفيتها، و يكون عمادها و سنادها بنفس هويتها الخارجية، فاستعمالها في المعاني، حقيقة بلا كيفية، أشبه بقولنا أسد، لكن لا ذنب له و لا مخلب و لا و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هو أنّ للّه يدا حقيقة لكن لا كالأيدي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بالكلام الذي يناقض ذيله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عفا اللّه عنّا و عنهم، فللّه درّ الشيخ محمود صاحب الكشاف فقد عرفهم بقوله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شبّهوه بخلقه و تخوفّوا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شنع الورى فتستروا بالبلكفة </w:t>
      </w:r>
      <w:bookmarkStart w:id="88" w:name="pg17312_185942"/>
    </w:p>
    <w:p>
      <w:pPr>
        <w:pStyle w:val="Heading3"/>
        <w:numPr>
          <w:ilvl w:val="2"/>
          <w:numId w:val="1"/>
        </w:numPr>
        <w:rPr/>
      </w:pPr>
      <w:bookmarkStart w:id="89" w:name="__RefHeading___Toc17285236_2142443653"/>
      <w:bookmarkStart w:id="90" w:name="_Toc33"/>
      <w:bookmarkEnd w:id="88"/>
      <w:bookmarkEnd w:id="89"/>
      <w:r>
        <w:rPr>
          <w:rtl w:val="true"/>
        </w:rPr>
        <w:t>كلمة شيخ الأزهر الشيخ سليم البشري حول الصفات الخبريّة</w:t>
      </w:r>
      <w:bookmarkEnd w:id="90"/>
    </w:p>
    <w:p>
      <w:pPr>
        <w:pStyle w:val="Heading4"/>
        <w:numPr>
          <w:ilvl w:val="3"/>
          <w:numId w:val="1"/>
        </w:numPr>
        <w:rPr/>
      </w:pPr>
      <w:bookmarkStart w:id="91" w:name="__RefHeading___Toc17285238_2142443653"/>
      <w:bookmarkStart w:id="92" w:name="_Toc34"/>
      <w:bookmarkEnd w:id="91"/>
      <w:r>
        <w:rPr>
          <w:rtl w:val="true"/>
        </w:rPr>
        <w:t xml:space="preserve">سؤال شيخ أحمد علي بدر شيخ معهد </w:t>
      </w:r>
      <w:r>
        <w:rPr>
          <w:rtl w:val="true"/>
        </w:rPr>
        <w:t>«</w:t>
      </w:r>
      <w:r>
        <w:rPr>
          <w:rtl w:val="true"/>
        </w:rPr>
        <w:t>بلصفورة</w:t>
      </w:r>
      <w:r>
        <w:rPr>
          <w:rtl w:val="true"/>
        </w:rPr>
        <w:t xml:space="preserve">» </w:t>
      </w:r>
      <w:r>
        <w:rPr>
          <w:rtl w:val="true"/>
        </w:rPr>
        <w:t>عن شيخ الأزهر</w:t>
      </w:r>
      <w:bookmarkEnd w:id="92"/>
    </w:p>
    <w:p>
      <w:pPr>
        <w:pStyle w:val="BookText"/>
        <w:rPr/>
      </w:pPr>
      <w:r>
        <w:rPr>
          <w:rFonts w:ascii="Amiri" w:hAnsi="Amiri" w:eastAsia="Amiri" w:cs="Amiri"/>
          <w:color w:val="111111"/>
          <w:sz w:val="28"/>
          <w:sz w:val="28"/>
          <w:szCs w:val="28"/>
          <w:rtl w:val="true"/>
          <w:lang w:bidi="ar-SA"/>
        </w:rPr>
        <w:t>كلمة شيخ الأزهر الشيخ سليم البشري</w:t>
      </w:r>
      <w:r>
        <w:rPr>
          <w:rStyle w:val="FootnoteAnchor"/>
          <w:rtl w:val="true"/>
        </w:rPr>
        <w:footnoteReference w:id="54"/>
      </w:r>
      <w:r>
        <w:rPr>
          <w:rFonts w:ascii="Amiri" w:hAnsi="Amiri" w:eastAsia="Amiri" w:cs="Amiri"/>
          <w:color w:val="111111"/>
          <w:sz w:val="28"/>
          <w:sz w:val="28"/>
          <w:szCs w:val="28"/>
          <w:rtl w:val="true"/>
          <w:lang w:bidi="ar-SA"/>
        </w:rPr>
        <w:t>حول الصفات الخبريّة</w:t>
      </w:r>
    </w:p>
    <w:p>
      <w:pPr>
        <w:pStyle w:val="BookText"/>
        <w:rPr/>
      </w:pPr>
      <w:r>
        <w:rPr>
          <w:rFonts w:ascii="Amiri" w:hAnsi="Amiri" w:eastAsia="Amiri" w:cs="Amiri"/>
          <w:color w:val="111111"/>
          <w:sz w:val="28"/>
          <w:sz w:val="28"/>
          <w:szCs w:val="28"/>
          <w:rtl w:val="true"/>
          <w:lang w:bidi="ar-SA"/>
        </w:rPr>
        <w:t xml:space="preserve">و نحن نختم هذا البحث بذكر كلمة شيخ الأزهر الشيخ سليم البشري كتبه حول سؤال رفعه إليه الشيخ أحمد علي بدر شيخ معهد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بلصفورة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خلاصة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فضلكم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من أهل العلم يتظاهر باعتقاد ثبوت جهة الفوقية للّه سبحانه و تعالى و يدّعي أنّ ذلك مذهب السلف، و تبعه على ذلك بعض الناس و جمهور أهل العلم ينكرون ذلك، و السبب في تظاهره بهذا المعتقد عثوره على كتاب لبعض علماء الهند نقل فيه صاحبه كلاما كثيرا عن ابن تيمية في إثبات الجهة للباري سبحانه و تعالى و يخطّئ أبا البركات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خريدته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منزه عن الحلول و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الاتصال و الانفصال و السفه </w:t>
      </w:r>
      <w:bookmarkStart w:id="93" w:name="pg17312_185943"/>
    </w:p>
    <w:p>
      <w:pPr>
        <w:pStyle w:val="BookText"/>
        <w:rPr/>
      </w:pPr>
      <w:bookmarkEnd w:id="93"/>
      <w:r>
        <w:rPr>
          <w:rFonts w:ascii="Amiri" w:hAnsi="Amiri" w:eastAsia="Amiri" w:cs="Amiri"/>
          <w:color w:val="111111"/>
          <w:sz w:val="28"/>
          <w:sz w:val="28"/>
          <w:szCs w:val="28"/>
          <w:rtl w:val="true"/>
          <w:lang w:bidi="ar-SA"/>
        </w:rPr>
        <w:t>يخطئه في موضعين من البيت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اللقاني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يستحيل ضدّ ذي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 كالكون في الجهات</w:t>
      </w:r>
    </w:p>
    <w:p>
      <w:pPr>
        <w:pStyle w:val="BookText"/>
        <w:rPr/>
      </w:pPr>
      <w:r>
        <w:rPr>
          <w:rFonts w:ascii="Amiri" w:hAnsi="Amiri" w:eastAsia="Amiri" w:cs="Amiri"/>
          <w:color w:val="111111"/>
          <w:sz w:val="28"/>
          <w:sz w:val="28"/>
          <w:szCs w:val="28"/>
          <w:rtl w:val="true"/>
          <w:lang w:bidi="ar-SA"/>
        </w:rPr>
        <w:t>و بالجملة هو مخطّئ لكلّ من يقول بنفي الجهة مهما كان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على فضيلتكم أنّ الكلام في مسألة الجهة شهير، إلاّ أنّه من المعلوم أنّ قول فضيلتكم سيما في مثل هذا الأمر هو الفصل، و أرجو أن يكون عليه إمضاؤكم بخطكم و الختم و لا مؤاخذة، لا زلتم محفوظين و لمذهب أهل السنّة و الجماعة ناصرين آمين</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17285240_2142443653"/>
      <w:bookmarkStart w:id="95" w:name="_Toc35"/>
      <w:bookmarkEnd w:id="94"/>
      <w:r>
        <w:rPr>
          <w:rtl w:val="true"/>
        </w:rPr>
        <w:t>نصّ الجواب</w:t>
      </w:r>
      <w:bookmarkEnd w:id="95"/>
    </w:p>
    <w:p>
      <w:pPr>
        <w:pStyle w:val="BookText"/>
        <w:rPr/>
      </w:pPr>
      <w:r>
        <w:rPr>
          <w:rFonts w:ascii="Amiri" w:hAnsi="Amiri" w:eastAsia="Amiri" w:cs="Amiri"/>
          <w:color w:val="111111"/>
          <w:sz w:val="28"/>
          <w:sz w:val="28"/>
          <w:szCs w:val="28"/>
          <w:rtl w:val="true"/>
          <w:lang w:bidi="ar-SA"/>
        </w:rPr>
        <w:t>و قد كتب إليه شيخ الأزهر جوابا لسؤاله و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حضرة الفاضل العلاّمة الشيخ أحمد علي بدر خادم العلم الشريف ببلصفورة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أرسلتم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مكتوبا مصحوبا بسؤال عن حكم من يعتقد ثبوت الجهة له تعالى، فحررنا لكم الجواب الآتي و فيه الكفاية لمن اتّبع الحق و أنصف، جزاكم اللّه عن المسلمين خيرا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أيدك اللّه بتوفيقه و سلك بنا و بك سواء طريقه، أنّ مذهب الفرقة الناجية و ما عليه أجمع السنّيون أنّ اللّه تعالى منزّه عن مشابهة الحوادث، مخالف لها في جميع سمات الحدوث، و من ذلك تنزهه عن الجهة و المكان كما دلّت على ذلك البراهين القطعية، فإنّ كونه في جهة يستلزم قدم الجهة أو المكان و هما من العالم، </w:t>
      </w:r>
    </w:p>
    <w:p>
      <w:pPr>
        <w:pStyle w:val="BookText"/>
        <w:rPr/>
      </w:pPr>
      <w:r>
        <w:rPr>
          <w:rFonts w:ascii="Amiri" w:hAnsi="Amiri" w:eastAsia="Amiri" w:cs="Amiri"/>
          <w:color w:val="111111"/>
          <w:sz w:val="28"/>
          <w:sz w:val="28"/>
          <w:szCs w:val="28"/>
          <w:rtl w:val="true"/>
          <w:lang w:bidi="ar-SA"/>
        </w:rPr>
        <w:t>و هو ما سوى اللّه تعالى، و قد قام البرهان القاطع على حدوث كلّ ما سوى اللّه تعالى بإجماع من أثبت الجهة و من نفاها، و لأنّ المتمكن يستحيل وجود ذاته بدون المكان مع أنّ المكان يمكن وجوده بدون المتمكن لجواز الخلاء، فيلزم إمكان الواجب و وجوب الممكن، و كلاهما باطل، و لأنّه لو تحيز لكان جوهرا لاستحالة كونه عرضا، و لو كان جوهرا فإمّا أن ينقسم و إمّا أن لا ينقسم، و كلاهما باطل، فانّ غير المنقسم هو الجزء الذي لا يتجزأ و هو أحقر الأشياء،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المنقسم جسم و هو مركّب و التركيب ينافي الوجوب الذاتي، فيكون المركّب ممكنا يحتاج إلى علّة مؤثرة، و قد ثبت بالبرهان القاطع أنّه تعالى واجب الوجود لذاته، غنيّ عن كلّ ما سواه، مفتقر إليه كلّ ما عداه، سبحانه لَيْسَ كَمِثْلِهِ شَيْ‌ءٌ وَ هُوَ اَلسَّمِيعُ اَلْبَصِيرُ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خذل اللّه أقواما أغواهم الشيطان و أزلّهم، اتّبعوا أهواءهم و تمسّكوا بما لا يجدي فاعتقدوا ثبوت الجهة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اتّفقوا على أنّها جهة فوق إلاّ أنّهم افترقوا؛ فمنهم من اعتقد أنّه جسم مماس للسطح الأعلى من العرش، و به قال الكرامية و اليهود، و هؤلاء لا نزاع في كفرهم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أثبت الجهة مع التنزيه، و أنّ كونه فيها ليس ككون الأجسام، و هؤلاء ضلاّل فسّاق في عقيدتهم، و إطلاقهم على اللّه ما لم يأذن به الشارع، و لا مرية أنّ فاسق العقيدة أقبح و أشنع من فاسق الجارحة بكثير سيما من كان داعية أو مقتدى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نسب إليه القول بالجهة من المتأخّرين أحمد بن عبد الحليم بن </w:t>
      </w:r>
    </w:p>
    <w:p>
      <w:pPr>
        <w:pStyle w:val="BookText"/>
        <w:rPr/>
      </w:pPr>
      <w:r>
        <w:rPr>
          <w:rFonts w:ascii="Amiri" w:hAnsi="Amiri" w:eastAsia="Amiri" w:cs="Amiri"/>
          <w:color w:val="111111"/>
          <w:sz w:val="28"/>
          <w:sz w:val="28"/>
          <w:szCs w:val="28"/>
          <w:rtl w:val="true"/>
          <w:lang w:bidi="ar-SA"/>
        </w:rPr>
        <w:t>عبد السلام بن تيمية الحراني الحنبلي الدمشقي من علماء القرن الثامن، في ضمن أمور نسبت إليه خالف الإجماع فيها عملا برأيه، و شنّع عليه معاصروه، بل البعض منهم كفّروه، و لقى من الذل و الهوان ما لقى، و قد انتدب بعض تلامذته للذب عنه و تبرئته ممّا نسب إليه و ساق له عبارات أوضح معناها، و أبان غلط الناس في فهم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استشهد بعبارات له أخرى صريحة في دفع التهمة عنه، و أنّه لم يخرج عمّا عليه الإجماع، و ذلك هو المظنون بالرجل لجلالة قدره و رسوخ قدمه، و ما تمسّك به المخالفون القائلون بالجهة أمور واهية وهمية، لا تصلح أدلّة عقلية و لا نقلية، قد أبطلها العلماء بما لا مزيد عليه، و ما تمسكوا به ظواهر آيات و أحاديث موهمة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 اِسْتَوىٰ‌ ،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يَصْعَدُ اَلْكَلِمُ اَلطَّيِّبُ‌ ،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تَعْرُجُ اَلْمَلاٰئِكَةُ وَ اَلرُّوحُ إِلَيْهِ‌ ،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أَمِنْتُمْ مَنْ فِي اَلسَّمٰاءِ أَنْ يَخْسِفَ بِكُمُ اَلْأَرْضَ‌ ،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اَلْقٰاهِرُ فَوْقَ 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تعالى ينزل إلى سماء الدنيا كلّ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ليلة جمعة فيقول هل من تائب فأتوب عليه‌؟ هل من مستغفر فأغفر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 للجارية الخرساء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اللّه فأشارت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سأل بأين التي للمكان و لم ينكر عليها الإشارة إلى السماء، بل قال إنّها مؤمنة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هذه يجاب عنها بأنّها ظواهر ظنيّة لا تعارض الأدلّة القطعية اليقينيّة الدالّة على انتفاء المكان و الجهة، فيجب تأويلها و حملها على محامل صحيحة لا تأباها الدلائل و النصوص الشرعية، إمّا تأويلا إجماليا بلا تعيين للمراد منها كما هو </w:t>
      </w:r>
    </w:p>
    <w:p>
      <w:pPr>
        <w:pStyle w:val="BookText"/>
        <w:rPr/>
      </w:pPr>
      <w:r>
        <w:rPr>
          <w:rFonts w:ascii="Amiri" w:hAnsi="Amiri" w:eastAsia="Amiri" w:cs="Amiri"/>
          <w:color w:val="111111"/>
          <w:sz w:val="28"/>
          <w:sz w:val="28"/>
          <w:szCs w:val="28"/>
          <w:rtl w:val="true"/>
          <w:lang w:bidi="ar-SA"/>
        </w:rPr>
        <w:t>مذهب السلف، و إمّا تأويلا تفصيليا بتعيين محاملها و ما يراد منها كما هو رأي الخلف،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الاستواء بمعنى الاستيلاء كما في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استوى بشر على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سيف و دم مهراق</w:t>
      </w:r>
    </w:p>
    <w:p>
      <w:pPr>
        <w:pStyle w:val="BookText"/>
        <w:rPr/>
      </w:pPr>
      <w:r>
        <w:rPr>
          <w:rFonts w:ascii="Amiri" w:hAnsi="Amiri" w:eastAsia="Amiri" w:cs="Amiri"/>
          <w:color w:val="111111"/>
          <w:sz w:val="28"/>
          <w:sz w:val="28"/>
          <w:szCs w:val="28"/>
          <w:rtl w:val="true"/>
          <w:lang w:bidi="ar-SA"/>
        </w:rPr>
        <w:t>و صعود الكلم الطيب إليه قبوله إيّاه و رضاه به، لأنّ الكلم عرض يستحيل صعوده،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أمره و سلطانه أو ملك من ملائكته موكّل بالعذاب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عروج الملائكة و الروح إليه صعودهم إلى مكان يتقرب إليه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عباده أي بالقدرة و الغلبة، فإنّ كلّ من قهر غيره و غلبه فهو فوقه، أي عال عليه بالقهر و الغلبة،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فلان فوق أمر فلان، أي أنّه أقدر منه و 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نزوله إلى السماء محمول على لطفه و رحمته و عدم المعاملة بما يستدعيه علوّ رتبته و عظم شأنه على سبيل التمثيل، و خصّ الليل لأنّه مظنّة الخلوة و الخضوع و حضور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سؤاله للجارية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استكشاف لما يظن بها اعتقاده من أينية المعبود كما يعتقده الوثنيون، فلمّا أشارت إلى السماء فهم أنّها أرادت خالق السماء، فاستبان أنّها ليست و ثنية، و حكم بإيمانها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بسط العلماء في مطولاتهم تأويل كلّ ما ورد من أمثال ذلك، عملا بالقطعي و حملا للظني عليه، فجزاهم اللّه عن الدين و أهله خير الجزاء</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العجيب أن يدع مسلم قول جماعة المسلمين و أئمّتهم و يتمشدق بترّهات المبتدعين و ضلالتهم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سمعوا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يَتَّبِعْ غَيْرَ سَبِيلِ </w:t>
      </w:r>
      <w:bookmarkStart w:id="96" w:name="pg17312_185947"/>
    </w:p>
    <w:p>
      <w:pPr>
        <w:pStyle w:val="BookText"/>
        <w:rPr/>
      </w:pPr>
      <w:bookmarkEnd w:id="96"/>
      <w:r>
        <w:rPr>
          <w:rFonts w:ascii="Amiri" w:hAnsi="Amiri" w:eastAsia="Amiri" w:cs="Amiri"/>
          <w:color w:val="111111"/>
          <w:sz w:val="28"/>
          <w:sz w:val="28"/>
          <w:szCs w:val="28"/>
          <w:rtl w:val="true"/>
          <w:lang w:bidi="ar-SA"/>
        </w:rPr>
        <w:t>اَلْمُؤْمِنِينَ نُوَلِّهِ مٰا تَوَلّٰى وَ نُصْلِهِ جَهَنَّمَ وَ سٰاءَتْ مَصِيراً فليتب إلى اللّه تعالى من تلطخ بشيء من هذه القاذورات و لا يتبع خطوات الشيطان فانّه يأمر بالفحشاء و المنكر، و لا يحملنه العناد على التمادي و الإصرار عليه فانّ الرجوع إلى الصواب عين الصواب و التمادي على الباطل يفضي إلى أشدّ العذاب مَنْ يَهْدِ اَللّٰهُ فَهُوَ اَلْمُهْتَدِ وَ مَنْ يُضْلِلْ فَلَنْ تَجِدَ لَهُ وَلِيًّا مُرْشِداً نسأل اللّه تعالى أن يهدينا جميعا سواء السبيل و هو حسبنا و نعم الوكيل، و صلّى اللّه تعالى و سلّم على سيّدنا محمّد و صحبه أجمعين و من تبعهم بإحسان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أملاه الفقير إليه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العلم و السادة المالكية بالأزهر عفا عنه آمين آمين</w:t>
      </w:r>
      <w:r>
        <w:rPr>
          <w:rFonts w:eastAsia="Amiri" w:cs="Amiri" w:ascii="Amiri" w:hAnsi="Amiri"/>
          <w:color w:val="111111"/>
          <w:sz w:val="28"/>
          <w:szCs w:val="28"/>
          <w:rtl w:val="true"/>
          <w:lang w:bidi="ar-SA"/>
        </w:rPr>
        <w:t>.</w:t>
      </w:r>
      <w:r>
        <w:rPr>
          <w:rStyle w:val="FootnoteAnchor"/>
          <w:rtl w:val="true"/>
        </w:rPr>
        <w:footnoteReference w:id="55"/>
      </w:r>
    </w:p>
    <w:p>
      <w:pPr>
        <w:pStyle w:val="Heading3"/>
        <w:numPr>
          <w:ilvl w:val="2"/>
          <w:numId w:val="1"/>
        </w:numPr>
        <w:rPr/>
      </w:pPr>
      <w:bookmarkStart w:id="97" w:name="__RefHeading___Toc17285242_2142443653"/>
      <w:bookmarkStart w:id="98" w:name="_Toc36"/>
      <w:bookmarkEnd w:id="97"/>
      <w:r>
        <w:rPr>
          <w:rtl w:val="true"/>
        </w:rPr>
        <w:t>اقتراح</w:t>
      </w:r>
      <w:bookmarkEnd w:id="98"/>
    </w:p>
    <w:p>
      <w:pPr>
        <w:pStyle w:val="BookText"/>
        <w:rPr/>
      </w:pPr>
      <w:r>
        <w:rPr>
          <w:rFonts w:ascii="Amiri" w:hAnsi="Amiri" w:eastAsia="Amiri" w:cs="Amiri"/>
          <w:color w:val="111111"/>
          <w:sz w:val="28"/>
          <w:sz w:val="28"/>
          <w:szCs w:val="28"/>
          <w:rtl w:val="true"/>
          <w:lang w:bidi="ar-SA"/>
        </w:rPr>
        <w:t>و في الختام نوصي رؤساء الطوائف الإسلامية بالابتعاد عن العصبية و عن الآراء التي ورثوها عن أناس غير معصومين، و بالاستعداد لإجراء الحوار الهادئ فيم اختلف فيه كلمة المحقّقين من العلماء حتّى يرتفع كثير من الخلافات النابعة من تقديم الهوى على الحقّ‌</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أخوف ما أخاف عليكم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 طول الأمل؛ فأمّا اتباع الهوى فيصدّ عن الحقّ‌، و أمّا طول الأمل فينسي الآخرة</w:t>
      </w:r>
      <w:r>
        <w:rPr>
          <w:rFonts w:eastAsia="Amiri" w:cs="Amiri" w:ascii="Amiri" w:hAnsi="Amiri"/>
          <w:color w:val="111111"/>
          <w:sz w:val="28"/>
          <w:szCs w:val="28"/>
          <w:rtl w:val="true"/>
          <w:lang w:bidi="ar-SA"/>
        </w:rPr>
        <w:t>».</w:t>
      </w:r>
      <w:r>
        <w:rPr>
          <w:rStyle w:val="FootnoteAnchor"/>
          <w:rtl w:val="true"/>
        </w:rPr>
        <w:footnoteReference w:id="56"/>
      </w:r>
      <w:bookmarkStart w:id="99" w:name="pg17312_185948"/>
    </w:p>
    <w:p>
      <w:pPr>
        <w:pStyle w:val="Heading3"/>
        <w:numPr>
          <w:ilvl w:val="2"/>
          <w:numId w:val="1"/>
        </w:numPr>
        <w:rPr/>
      </w:pPr>
      <w:bookmarkStart w:id="100" w:name="__RefHeading___Toc17285244_2142443653"/>
      <w:bookmarkStart w:id="101" w:name="_Toc37"/>
      <w:bookmarkEnd w:id="99"/>
      <w:bookmarkEnd w:id="100"/>
      <w:r>
        <w:rPr>
          <w:rtl w:val="true"/>
        </w:rPr>
        <w:t>دور أئمّة أهل البيت في مكافحة البدع</w:t>
      </w:r>
      <w:bookmarkEnd w:id="101"/>
    </w:p>
    <w:p>
      <w:pPr>
        <w:pStyle w:val="BookText"/>
        <w:rPr/>
      </w:pPr>
      <w:r>
        <w:rPr>
          <w:rFonts w:ascii="Amiri" w:hAnsi="Amiri" w:eastAsia="Amiri" w:cs="Amiri"/>
          <w:color w:val="111111"/>
          <w:sz w:val="28"/>
          <w:sz w:val="28"/>
          <w:szCs w:val="28"/>
          <w:rtl w:val="true"/>
          <w:lang w:bidi="ar-SA"/>
        </w:rPr>
        <w:t xml:space="preserve">انّ المرجع الديني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رحيل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حديث الثقلين، هو الكتاب و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صاحب الرسالة العظمى في غير موقف من مواقف حياته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ما إن تمسكتم بهما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تضافرت بل تواترت ألفاظه و تواصلت حلقات أسانيده من عصر الرسالة إلى هنا، و ألّفت حول الحديث كتب و رسائل</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 الأسف كلّه على هؤلاء المتسمّين بالسلفية، حيث يسندون دينهم و شرعهم إلى أقوال السلف من صحابي أو تابعي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لا يستضيئون بعلوم أئمة أهل البيت الذين مثلهم كمثل سفينة نوح من ركبها نجا و من تخلف عنها غرق</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فلا تجد في كتب هؤلاء خصوصا الجدد من أتباعهم نقل حديث منهم أو استدلالا بكلامهم، فكأنّهم ليسوا من السلف، أو أنّ النبي لم يوص الأمّة بالاهتداء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يورث الأسى أنّهم يأخذون بقول كلّ سلفي من غير فرق بين المرجئ و الناصبي، و الخارجي و الجهمي و الواقفي</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إلى غير ذلك من الفرق</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لأئمّة أهل البيت دورا بارزا في مكافحة البدع، و الردّ على الأفكار الدخيلة على الشريعة عن طريق أهل الكتاب الذين تظاهروا بالإسلام و بزيّ المسلمين، نظراء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الأحبار، و تميم الداري، و وهب ابن منبه، و من كان على شاكلتهم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كتب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الصحاح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مشحونة بأخبار التجسيم و التشبيه و الجبر و نفي الاستطاعة المكتسبة و نسبة الكذب و العصيان إلى الأنبياء و الرسل، و قد تأثّر بها المحدثون السّذّج و حسبوا أنّها حقائق مسلّمة فنقلوها إلى الأجيال اللاحقة، و قد حيكت العقائد على نول هذه الأحاديث، و لم يتجرّأ أحد من المفكرين الإسلاميين القدامى و الجدد على نقدها إلاّ من شذّ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نرى في مقابل هذه البدع أنّ أئمّة أهل البيت يكافحون التجسيم و التشبيه و الجبر و غيرهما، بخطبهم و رسائلهم و مناظراتهم أمام حشد عظيم، و في وسع القارئ الكريم مراجعة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عليّ عليه السّلام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غير ذلك من الكتب المؤلّفة في ذلك المضمار، و ما أحلى المناظرات التي أجراها الإمام عليّ بن موسى الرضا عليه السّلام في عاصمة الخلافة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ذاك مع الماديين و الملحدين و أحبار اليهود و قساوسة النصارى، بل و مع المتزمّتين المغترّين بتلك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لفكرة الإرجاء التي تدعو إلى التسامح الديني في العمل، واجهة بديعة عند السذج من المسلمين و لا سيما الشباب منهم، فقام الإمام الصادق عليه السّلام بردّها و التنديد بها، و قد أصدر بيانا فيها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بادروا أولادكم بالحديث قبل أن تسبقكم إليهم المرجئة</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الإمام الثامن عليّ بن موسى الرضا عليه السّلام يكافح فكرة رؤية اللّه تبارك و تعالى بالعين، و يرد الفكرة المستوردة من اليهود و التي اغترّ بها بعض المحدّثين، و إليك ما جرى بينه و بين أحدهم باسم أبي قرّة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روينا أنّ اللّه عزّ و جلّ قسم الرؤية و الكلام بين اثنين، فقسم لموسى عليه السّلام الكلام و لمحمد صلى اللّه عليه و آله و سلم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 عليّ بن موسى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المبلّغ عن اللّه عزّ و جلّ إلى الثقلين الجنّ و الإنس لاٰ تُدْرِكُهُ اَلْأَبْصٰارُ وَ هُوَ يُدْرِكُ اَلْأَبْصٰارَ </w:t>
      </w:r>
      <w:r>
        <w:rPr>
          <w:rStyle w:val="FootnoteAnchor"/>
          <w:rtl w:val="true"/>
        </w:rPr>
        <w:footnoteReference w:id="61"/>
      </w:r>
      <w:r>
        <w:rPr>
          <w:rFonts w:ascii="Amiri" w:hAnsi="Amiri" w:eastAsia="Amiri" w:cs="Amiri"/>
          <w:color w:val="111111"/>
          <w:sz w:val="28"/>
          <w:sz w:val="28"/>
          <w:szCs w:val="28"/>
          <w:rtl w:val="true"/>
          <w:lang w:bidi="ar-SA"/>
        </w:rPr>
        <w:t xml:space="preserve">، وَ لاٰ يُحِيطُونَ بِهِ عِلْماً </w:t>
      </w:r>
      <w:r>
        <w:rPr>
          <w:rStyle w:val="FootnoteAnchor"/>
          <w:rtl w:val="true"/>
        </w:rPr>
        <w:footnoteReference w:id="62"/>
      </w:r>
      <w:r>
        <w:rPr>
          <w:rFonts w:ascii="Amiri" w:hAnsi="Amiri" w:eastAsia="Amiri" w:cs="Amiri"/>
          <w:color w:val="111111"/>
          <w:sz w:val="28"/>
          <w:sz w:val="28"/>
          <w:szCs w:val="28"/>
          <w:rtl w:val="true"/>
          <w:lang w:bidi="ar-SA"/>
        </w:rPr>
        <w:t xml:space="preserve">و لَيْسَ كَمِثْلِهِ شَيْ‌ءٌ‌ </w:t>
      </w:r>
      <w:r>
        <w:rPr>
          <w:rStyle w:val="FootnoteAnchor"/>
          <w:rtl w:val="true"/>
        </w:rPr>
        <w:footnoteReference w:id="63"/>
      </w:r>
      <w:r>
        <w:rPr>
          <w:rFonts w:ascii="Amiri" w:hAnsi="Amiri" w:eastAsia="Amiri" w:cs="Amiri"/>
          <w:color w:val="111111"/>
          <w:sz w:val="28"/>
          <w:sz w:val="28"/>
          <w:szCs w:val="28"/>
          <w:rtl w:val="true"/>
          <w:lang w:bidi="ar-SA"/>
        </w:rPr>
        <w:t>أليس محمّدا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يجيء رجل إلى الخلق جميعا فيخبرهم أنّه جاء من عند اللّه و أنّه يدعوهم إلى اللّه بأمر اللّه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وَ هُوَ يُدْرِكُ اَلْأَبْصٰارَ و وَ لاٰ يُحِيطُونَ بِهِ عِلْماً و لَيْسَ كَمِثْلِهِ شَيْ‌ءٌ‌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رأيته بعيني و أحطت به علما و هو على صورة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قدرت الزنادقة أن ترميه بهذا أن يكون يأتي عن اللّه بشيء ثم يأتي بخلافه من وجه آخر</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هذا نموذج من نماذج كثيرة أوردناه حتى يكون أسوة لنماذج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 أن تقف على مدى مكافحة الأئمة الاثني عشر للبدع المحدثة، فعليك مقارنة كتابين قد ألّفا في عصر واحد بيد محدّثين في موضوع واحد، و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لابن خزيمة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للشيخ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قارن بينها، تجد الأوّل مشحونا بأخبار التجسيم و التشبيه و الجبر و ما زال </w:t>
      </w:r>
    </w:p>
    <w:p>
      <w:pPr>
        <w:pStyle w:val="BookText"/>
        <w:rPr/>
      </w:pPr>
      <w:r>
        <w:rPr>
          <w:rFonts w:ascii="Amiri" w:hAnsi="Amiri" w:eastAsia="Amiri" w:cs="Amiri"/>
          <w:color w:val="111111"/>
          <w:sz w:val="28"/>
          <w:sz w:val="28"/>
          <w:szCs w:val="28"/>
          <w:rtl w:val="true"/>
          <w:lang w:bidi="ar-SA"/>
        </w:rPr>
        <w:t>المتسمّون بالسلفية ينشرونه عاما بعد عام، كأنّ ضالّتهم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ففيه الدعوة إلى التوحيد و تنزيه الحق، و معرفته بين التشبيه و التعطيل، و تبيين الآيات التي اغترّ بعضهم بظواهرها من دون التدبّر بالقرائن الحافّة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تبيّن أنّ النبيّ الأكرم قد جعل من الأئمّة عليهم السّلام واجهة دفاعية لصد البدع و أفكار المتبدعين و لا تتبين تلك الحقيقة إلاّ بعد معرفتهم و مراجعة كلماتهم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السبحاني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المكرم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7312_185953"/>
      <w:bookmarkStart w:id="103" w:name="pg17312_185953"/>
      <w:bookmarkEnd w:id="103"/>
    </w:p>
    <w:p>
      <w:pPr>
        <w:pStyle w:val="Heading2"/>
        <w:numPr>
          <w:ilvl w:val="1"/>
          <w:numId w:val="1"/>
        </w:numPr>
        <w:rPr/>
      </w:pPr>
      <w:bookmarkStart w:id="104" w:name="pg17312_185953"/>
      <w:bookmarkStart w:id="105" w:name="__RefHeading___Toc17285246_2142443653"/>
      <w:bookmarkStart w:id="106" w:name="_Toc38"/>
      <w:bookmarkEnd w:id="104"/>
      <w:bookmarkEnd w:id="105"/>
      <w:r>
        <w:rPr>
          <w:rtl w:val="true"/>
        </w:rPr>
        <w:t>متكلمو الشيعة في القرن الرابع</w:t>
      </w:r>
      <w:bookmarkEnd w:id="10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 w:name="__RefHeading___Toc17285248_2142443653"/>
      <w:bookmarkStart w:id="108" w:name="_Toc39"/>
      <w:bookmarkEnd w:id="107"/>
      <w:r>
        <w:rPr>
          <w:rtl w:val="true"/>
        </w:rPr>
        <w:t>اشارة</w:t>
      </w:r>
      <w:bookmarkEnd w:id="10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17312_185955"/>
      <w:bookmarkStart w:id="110" w:name="pg17312_185955"/>
      <w:bookmarkEnd w:id="110"/>
    </w:p>
    <w:p>
      <w:pPr>
        <w:pStyle w:val="Heading3"/>
        <w:numPr>
          <w:ilvl w:val="2"/>
          <w:numId w:val="1"/>
        </w:numPr>
        <w:rPr/>
      </w:pPr>
      <w:bookmarkStart w:id="111" w:name="pg17312_185955"/>
      <w:bookmarkStart w:id="112" w:name="__RefHeading___Toc17285250_2142443653"/>
      <w:bookmarkStart w:id="113" w:name="_Toc40"/>
      <w:bookmarkEnd w:id="111"/>
      <w:bookmarkEnd w:id="112"/>
      <w:r>
        <w:rPr/>
        <w:t>103</w:t>
      </w:r>
      <w:r>
        <w:rPr>
          <w:rtl w:val="true"/>
        </w:rPr>
        <w:t xml:space="preserve"> </w:t>
      </w:r>
      <w:r>
        <w:rPr>
          <w:rtl w:val="true"/>
        </w:rPr>
        <w:t xml:space="preserve">أبو الطّيّب الرازي </w:t>
      </w:r>
      <w:r>
        <w:rPr>
          <w:rtl w:val="true"/>
        </w:rPr>
        <w:t xml:space="preserve">(... - </w:t>
      </w:r>
      <w:r>
        <w:rPr>
          <w:rtl w:val="true"/>
        </w:rPr>
        <w:t xml:space="preserve">قبل </w:t>
      </w:r>
      <w:r>
        <w:rPr/>
        <w:t>350</w:t>
      </w:r>
      <w:r>
        <w:rPr>
          <w:rtl w:val="true"/>
        </w:rPr>
        <w:t xml:space="preserve"> </w:t>
      </w:r>
      <w:r>
        <w:rPr>
          <w:rtl w:val="true"/>
        </w:rPr>
        <w:t>تقديرا</w:t>
      </w:r>
      <w:r>
        <w:rPr>
          <w:rtl w:val="true"/>
        </w:rPr>
        <w:t>)</w:t>
      </w:r>
      <w:bookmarkEnd w:id="113"/>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الطّيّب الرازي </w:t>
      </w:r>
      <w:r>
        <w:rPr>
          <w:rStyle w:val="FootnoteAnchor"/>
          <w:rtl w:val="true"/>
        </w:rPr>
        <w:footnoteReference w:id="6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الطيّب الرازي، أحد أجلّة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كتبا كثيرة في الإمامة و الفقه، لم تذكر أسماؤها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زيارة الرضا عليه السّلام و فضله و معجزاته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تلمذ له السيّد أبو محمد العلوي،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يحيى بن محمد ابن أحمد العلوي الزباري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أبو الطيب يذهب إلى القول بالإرجاء، و يقصد به الرأي المعروف للمرجئة، و هو أنّه لا يضرّ مع الإيمان معصية، و لا يحكم على أحد بشيء في الدنيا </w:t>
      </w:r>
      <w:bookmarkStart w:id="114" w:name="pg17312_185956"/>
    </w:p>
    <w:p>
      <w:pPr>
        <w:pStyle w:val="BookText"/>
        <w:rPr/>
      </w:pPr>
      <w:bookmarkEnd w:id="114"/>
      <w:r>
        <w:rPr>
          <w:rFonts w:ascii="Amiri" w:hAnsi="Amiri" w:eastAsia="Amiri" w:cs="Amiri"/>
          <w:color w:val="111111"/>
          <w:sz w:val="28"/>
          <w:sz w:val="28"/>
          <w:szCs w:val="28"/>
          <w:rtl w:val="true"/>
          <w:lang w:bidi="ar-SA"/>
        </w:rPr>
        <w:t>من عفو أو عقوبة ممّا يرتكبه من الكبائر، بل يرجئون الحكم فيه ليوم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 و نخمّن أنّها كانت قبل منتصف القرن الرابع</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17285252_2142443653"/>
      <w:bookmarkStart w:id="116" w:name="_Toc41"/>
      <w:bookmarkEnd w:id="115"/>
      <w:r>
        <w:rPr/>
        <w:t>104</w:t>
      </w:r>
      <w:r>
        <w:rPr>
          <w:rtl w:val="true"/>
        </w:rPr>
        <w:t xml:space="preserve"> </w:t>
      </w:r>
      <w:r>
        <w:rPr>
          <w:rtl w:val="true"/>
        </w:rPr>
        <w:t xml:space="preserve">الصّرّام </w:t>
      </w:r>
      <w:r>
        <w:rPr>
          <w:rtl w:val="true"/>
        </w:rPr>
        <w:t xml:space="preserve">(... - </w:t>
      </w:r>
      <w:r>
        <w:rPr>
          <w:rtl w:val="true"/>
        </w:rPr>
        <w:t xml:space="preserve">حدود </w:t>
      </w:r>
      <w:r>
        <w:rPr/>
        <w:t>370</w:t>
      </w:r>
      <w:r>
        <w:rPr>
          <w:rtl w:val="true"/>
        </w:rPr>
        <w:t xml:space="preserve"> </w:t>
      </w:r>
      <w:r>
        <w:rPr>
          <w:rtl w:val="true"/>
        </w:rPr>
        <w:t>تقديرا</w:t>
      </w:r>
      <w:r>
        <w:rPr>
          <w:rtl w:val="true"/>
        </w:rPr>
        <w:t>)</w:t>
      </w:r>
      <w:bookmarkEnd w:id="116"/>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الصّرّام </w:t>
      </w:r>
      <w:r>
        <w:rPr>
          <w:rStyle w:val="FootnoteAnchor"/>
          <w:rtl w:val="true"/>
        </w:rPr>
        <w:footnoteReference w:id="6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منصور الصرّام، النيسابوري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أجلّة المتكلّمين، مقدّما ببلده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كتبا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الأصول سمّاه بيان الدين، و كتاب في إبطال القياس، و تفسير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تلمذ له أبو حازم النيسابوري، و قرأ عليه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قرأ الشيخ الطوسي</w:t>
      </w:r>
      <w:r>
        <w:rPr>
          <w:rStyle w:val="FootnoteAnchor"/>
          <w:rtl w:val="true"/>
        </w:rPr>
        <w:footnoteReference w:id="68"/>
      </w:r>
      <w:r>
        <w:rPr>
          <w:rFonts w:ascii="Amiri" w:hAnsi="Amiri" w:eastAsia="Amiri" w:cs="Amiri"/>
          <w:color w:val="111111"/>
          <w:sz w:val="28"/>
          <w:sz w:val="28"/>
          <w:szCs w:val="28"/>
          <w:rtl w:val="true"/>
          <w:lang w:bidi="ar-SA"/>
        </w:rPr>
        <w:t>أكثر الكتاب المذكور على أبي حازم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الصرام يذهب إلى القول بالوعيد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يقول به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يقصد به </w:t>
      </w:r>
      <w:bookmarkStart w:id="117" w:name="pg17312_185957"/>
    </w:p>
    <w:p>
      <w:pPr>
        <w:pStyle w:val="BookText"/>
        <w:rPr/>
      </w:pPr>
      <w:bookmarkEnd w:id="117"/>
      <w:r>
        <w:rPr>
          <w:rFonts w:ascii="Amiri" w:hAnsi="Amiri" w:eastAsia="Amiri" w:cs="Amiri"/>
          <w:color w:val="111111"/>
          <w:sz w:val="28"/>
          <w:sz w:val="28"/>
          <w:szCs w:val="28"/>
          <w:rtl w:val="true"/>
          <w:lang w:bidi="ar-SA"/>
        </w:rPr>
        <w:t xml:space="preserve">قبح الخلف بالوعيد، كما يقبح الخلف بالوعد، و أنّ مرتكبي الكبائر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ماتوا بلا 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مخلّدون في العذاب، لا ينقطع عنهم كالكفّار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تقديرنا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حدود سنة سبعين و ثلاثمائة</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17285254_2142443653"/>
      <w:bookmarkStart w:id="119" w:name="_Toc42"/>
      <w:bookmarkEnd w:id="118"/>
      <w:r>
        <w:rPr/>
        <w:t>105</w:t>
      </w:r>
      <w:r>
        <w:rPr>
          <w:rtl w:val="true"/>
        </w:rPr>
        <w:t xml:space="preserve"> </w:t>
      </w:r>
      <w:r>
        <w:rPr>
          <w:rtl w:val="true"/>
        </w:rPr>
        <w:t xml:space="preserve">المهراني </w:t>
      </w:r>
      <w:r>
        <w:rPr>
          <w:rtl w:val="true"/>
        </w:rPr>
        <w:t>(... -...)</w:t>
      </w:r>
      <w:bookmarkEnd w:id="119"/>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المهراني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أحمد بن الحسين بن عبد اللّه بن محمد بن مهران الأزدي، أبو العباس المهراني</w:t>
      </w:r>
      <w:r>
        <w:rPr>
          <w:rStyle w:val="FootnoteAnchor"/>
          <w:rtl w:val="true"/>
        </w:rPr>
        <w:footnoteReference w:id="70"/>
      </w:r>
      <w:r>
        <w:rPr>
          <w:rFonts w:ascii="Amiri" w:hAnsi="Amiri" w:eastAsia="Amiri" w:cs="Amiri"/>
          <w:color w:val="111111"/>
          <w:sz w:val="28"/>
          <w:sz w:val="28"/>
          <w:szCs w:val="28"/>
          <w:rtl w:val="true"/>
          <w:lang w:bidi="ar-SA"/>
        </w:rPr>
        <w:t>، الآبي، العروضي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الحسن بن أحمد</w:t>
      </w:r>
      <w:r>
        <w:rPr>
          <w:rStyle w:val="FootnoteAnchor"/>
          <w:rtl w:val="true"/>
        </w:rPr>
        <w:footnoteReference w:id="71"/>
      </w:r>
      <w:r>
        <w:rPr>
          <w:rFonts w:ascii="Amiri" w:hAnsi="Amiri" w:eastAsia="Amiri" w:cs="Amiri"/>
          <w:color w:val="111111"/>
          <w:sz w:val="28"/>
          <w:sz w:val="28"/>
          <w:szCs w:val="28"/>
          <w:rtl w:val="true"/>
          <w:lang w:bidi="ar-SA"/>
        </w:rPr>
        <w:t>بن إسحاق بن عبد اللّه بن سعد الأشعري القمي، و أبي الحسين زيد بن عبد اللّه البغدادي</w:t>
      </w:r>
      <w:r>
        <w:rPr>
          <w:rFonts w:eastAsia="Amiri" w:cs="Amiri" w:ascii="Amiri" w:hAnsi="Amiri"/>
          <w:color w:val="111111"/>
          <w:sz w:val="28"/>
          <w:szCs w:val="28"/>
          <w:rtl w:val="true"/>
          <w:lang w:bidi="ar-SA"/>
        </w:rPr>
        <w:t>.</w:t>
      </w:r>
      <w:r>
        <w:rPr>
          <w:rStyle w:val="FootnoteAnchor"/>
          <w:rtl w:val="true"/>
        </w:rPr>
        <w:footnoteReference w:id="72"/>
      </w:r>
      <w:bookmarkStart w:id="120" w:name="pg17312_185958"/>
    </w:p>
    <w:p>
      <w:pPr>
        <w:pStyle w:val="BookText"/>
        <w:rPr/>
      </w:pPr>
      <w:bookmarkEnd w:id="120"/>
      <w:r>
        <w:rPr>
          <w:rFonts w:ascii="IRNazanin" w:hAnsi="IRNazanin" w:eastAsia="IRNazanin"/>
          <w:color w:val="111111"/>
          <w:sz w:val="28"/>
          <w:sz w:val="28"/>
          <w:szCs w:val="28"/>
          <w:rtl w:val="true"/>
          <w:lang w:bidi="fa-IR"/>
        </w:rPr>
        <w:t>و أقام بمرو، و حدّث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عنه محمد بن علي بن بابويه القمي المعروف بالصّدوق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الأدلّة فيما يلزم خصوم الإمامية دفعه عن الغائب و الغيبة، المكافأة في المذهب، و كتاب في النقض على أبي خلف</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17285256_2142443653"/>
      <w:bookmarkStart w:id="122" w:name="_Toc43"/>
      <w:bookmarkEnd w:id="121"/>
      <w:r>
        <w:rPr/>
        <w:t>106</w:t>
      </w:r>
      <w:r>
        <w:rPr>
          <w:rtl w:val="true"/>
        </w:rPr>
        <w:t xml:space="preserve"> </w:t>
      </w:r>
      <w:r>
        <w:rPr>
          <w:rtl w:val="true"/>
        </w:rPr>
        <w:t xml:space="preserve">أبو حاتم الرازي </w:t>
      </w:r>
      <w:r>
        <w:rPr>
          <w:rtl w:val="true"/>
        </w:rPr>
        <w:t>(</w:t>
      </w:r>
      <w:r>
        <w:rPr/>
        <w:t>260</w:t>
      </w:r>
      <w:r>
        <w:rPr>
          <w:rtl w:val="true"/>
        </w:rPr>
        <w:t>-</w:t>
      </w:r>
      <w:r>
        <w:rPr/>
        <w:t>322</w:t>
      </w:r>
      <w:r>
        <w:rPr>
          <w:rtl w:val="true"/>
        </w:rPr>
        <w:t xml:space="preserve"> </w:t>
      </w:r>
      <w:r>
        <w:rPr>
          <w:rtl w:val="true"/>
        </w:rPr>
        <w:t>ه‍</w:t>
      </w:r>
      <w:r>
        <w:rPr>
          <w:rtl w:val="true"/>
        </w:rPr>
        <w:t>)</w:t>
      </w:r>
      <w:bookmarkEnd w:id="122"/>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الرازي </w:t>
      </w:r>
      <w:r>
        <w:rPr>
          <w:rStyle w:val="FootnoteAnchor"/>
          <w:rtl w:val="true"/>
        </w:rPr>
        <w:footnoteReference w:id="74"/>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حمدان بن أحمد الليثي، الورسناني</w:t>
      </w:r>
      <w:r>
        <w:rPr>
          <w:rStyle w:val="FootnoteAnchor"/>
          <w:rtl w:val="true"/>
        </w:rPr>
        <w:footnoteReference w:id="75"/>
      </w:r>
      <w:r>
        <w:rPr>
          <w:rFonts w:ascii="Amiri" w:hAnsi="Amiri" w:eastAsia="Amiri" w:cs="Amiri"/>
          <w:color w:val="111111"/>
          <w:sz w:val="28"/>
          <w:sz w:val="28"/>
          <w:szCs w:val="28"/>
          <w:rtl w:val="true"/>
          <w:lang w:bidi="ar-SA"/>
        </w:rPr>
        <w:t>، أبو حاتم الرازي، من دعاة الإسماعيلية و متكلّميهم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حديثا كثيرا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عكف على تحصيل العلوم كالفقه و الفلسفة و الكلام و الطبّ و اللغة و غيرها، حتّى تمكّن من بعضها، و ألمّ ببعضها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منتجب الدين الرازي الإمامي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أهل الفضل و الأدب و المعرفة باللغة</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و قد دارت بينه و بين الطبيب الفيلسوف محمد بن زكريا الرازي مناظرات في موضوع النبوة و غيره، دوّنها أبو حاتم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الأستاذ صلاح الصاوي في مقدمته لهذا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يصوّر لنا معركة فكرية عقائدية بين رازيين أبي حاتم الداعي المتكلّم الإسماعيلي و محمد بن زكريا المتفلسف المتطبب، حيث تعدّدت اللقاءات بينهما و دار النقاش حول مواضيع شتى من جوانب الثقافة الإسلامية من عقائد و فلسفة و كلام و طبّ و صيدلة و هيئة و 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أصبح أبو حاتم من أبرز دعاة الإسماعيلية في بلاد الريّ و طبرستان و أذربيجان، و اتصل بكبار رجال الدولة في ذلك الوقت، و نجح في استمالة عدد منهم إلى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للمترجم مؤلفات أخرى،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الإصلاح في الردّ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الفلسفة الإسماعيلية لمحمد بن أحمد النسفي، كتاب الزينة في فقه اللغة و المصطلحات، و كتاب الجامع في الفقه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سنة اثنتين و عشرين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اثنتين و ستين سنة</w:t>
      </w:r>
      <w:r>
        <w:rPr>
          <w:rFonts w:eastAsia="Amiri" w:cs="Amiri" w:ascii="Amiri" w:hAnsi="Amiri"/>
          <w:color w:val="111111"/>
          <w:sz w:val="28"/>
          <w:szCs w:val="28"/>
          <w:rtl w:val="true"/>
          <w:lang w:bidi="ar-SA"/>
        </w:rPr>
        <w:t xml:space="preserve">. </w:t>
      </w:r>
      <w:bookmarkStart w:id="123" w:name="pg17312_185960"/>
    </w:p>
    <w:p>
      <w:pPr>
        <w:pStyle w:val="Heading3"/>
        <w:numPr>
          <w:ilvl w:val="2"/>
          <w:numId w:val="1"/>
        </w:numPr>
        <w:rPr/>
      </w:pPr>
      <w:bookmarkStart w:id="124" w:name="__RefHeading___Toc17285258_2142443653"/>
      <w:bookmarkStart w:id="125" w:name="_Toc44"/>
      <w:bookmarkEnd w:id="123"/>
      <w:bookmarkEnd w:id="124"/>
      <w:r>
        <w:rPr/>
        <w:t>107</w:t>
      </w:r>
      <w:r>
        <w:rPr>
          <w:rtl w:val="true"/>
        </w:rPr>
        <w:t xml:space="preserve"> </w:t>
      </w:r>
      <w:r>
        <w:rPr>
          <w:rtl w:val="true"/>
        </w:rPr>
        <w:t xml:space="preserve">البلخي </w:t>
      </w:r>
      <w:r>
        <w:rPr>
          <w:rtl w:val="true"/>
        </w:rPr>
        <w:t>(</w:t>
      </w:r>
      <w:r>
        <w:rPr/>
        <w:t>234</w:t>
      </w:r>
      <w:r>
        <w:rPr>
          <w:rtl w:val="true"/>
        </w:rPr>
        <w:t xml:space="preserve">، </w:t>
      </w:r>
      <w:r>
        <w:rPr/>
        <w:t>235</w:t>
      </w:r>
      <w:r>
        <w:rPr>
          <w:rtl w:val="true"/>
        </w:rPr>
        <w:t>-</w:t>
      </w:r>
      <w:r>
        <w:rPr/>
        <w:t>322</w:t>
      </w:r>
      <w:r>
        <w:rPr>
          <w:rtl w:val="true"/>
        </w:rPr>
        <w:t xml:space="preserve"> </w:t>
      </w:r>
      <w:r>
        <w:rPr>
          <w:rtl w:val="true"/>
        </w:rPr>
        <w:t>ه‍</w:t>
      </w:r>
      <w:r>
        <w:rPr>
          <w:rtl w:val="true"/>
        </w:rPr>
        <w:t>)</w:t>
      </w:r>
      <w:bookmarkEnd w:id="125"/>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البلخي </w:t>
      </w:r>
      <w:r>
        <w:rPr>
          <w:rStyle w:val="FootnoteAnchor"/>
          <w:rtl w:val="true"/>
        </w:rPr>
        <w:footnoteReference w:id="77"/>
      </w:r>
      <w:r>
        <w:rPr>
          <w:rFonts w:eastAsia="IRNazanin" w:cs="IRNazanin"/>
          <w:color w:val="111111"/>
          <w:sz w:val="28"/>
          <w:szCs w:val="28"/>
          <w:rtl w:val="true"/>
          <w:lang w:bidi="fa-IR"/>
        </w:rPr>
        <w:t>(</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سهل، العالم الإمامي</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بعضهم، و هو يصف المترجم عند إقامته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كان يطلب الإمام، و مرة كان يسند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معجم الأدباء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أوضح المعلق على المعجم هذه العبارة،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طريقة الشيعة الذين ينتظرون الإمام و هم الاثنا عشرية، يسمّونه المهدي، و لا يزالون في انتظاره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أبو الحسين الحديثي،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إذ كنا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عند أبي بكر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قدّمت المائدة، و أبو زيد يصلي، و كان حسن الصلاة، فضجر البكري من طول صلاته، فالتفت إلى رجل من أهل العلم يقال له أبو محمد الخجندي،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ريح الإمامة لا زال بعد في رأس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فخفف أبو زيد صلاته، و هما يضحكان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أدر ما ذلك حتّى سألت لا أدري الخجندي أو أبا بكر الدمشقي،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أبا زيد في أوّل أمره كان خرج في طلب الإمامة إلى العراق، إذ كان تقلّد مذهب الإمامية، فعيّره البكري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معجم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الوقوف على قرائن أخرى على تشيّعه و حسن اعتقاده و براءته من تهمة الإلحاد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كان يرمى بها عادة المهتمّون بالفلسفة و 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الأدباء، و فلاسفة الشيعة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أبو زيد البلخي، إحدى الشخصيات</w:t>
      </w:r>
    </w:p>
    <w:p>
      <w:pPr>
        <w:pStyle w:val="BookText"/>
        <w:rPr/>
      </w:pPr>
      <w:r>
        <w:rPr>
          <w:rFonts w:ascii="Amiri" w:hAnsi="Amiri" w:eastAsia="Amiri" w:cs="Amiri"/>
          <w:color w:val="111111"/>
          <w:sz w:val="28"/>
          <w:sz w:val="28"/>
          <w:szCs w:val="28"/>
          <w:rtl w:val="true"/>
          <w:lang w:bidi="ar-SA"/>
        </w:rPr>
        <w:t>العلمية و الفكرية البارزة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شامستيان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قرى 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أو خمس و ثلاثين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تعلّم في بلاده، و مارس 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قصد العراق في عنفوان شبابه، فأقام به ثمانية أعوام، لقي خلالها كبار العلماء، و تلمذ للفيلسوف الشهير أبي يوسف يعقوب بن إسحاق الكندي، و أخذ عنه علوما 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عاد إلى بلخ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عكف على البحث و التأليف و الإفادة، و ذاع 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أديبا منشئا، ذا باع طويل في الفلسفة و الكلام، جامعا لفنون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عليه حاكم بلخ أحمد بن سهل المروزي وزارته، فأبى، فاتخذه كاتبا، و عظم محلّه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لأبي زيد مؤلفات كثيرة، شملت مختلف ميادين العلم و المعرفة، منها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أسماء اللّه عزّ و جلّ و صفاته، عصمة الأنبياء عليهم السّلام، الردّ على عبدة الأوثان، البدء و التاريخ، كمال الدين، رسالة في حدود الفلسفة، شرائع الأديان، النوادر في فنون شتى، السياسة الكبير، السياسة الصغير، صور الأقاليم، فضيلة علم الأخبار، البحث عن التأويلات، قوارع القرآن، ما أغلق من غريب القرآن، نظم القرآن، النحو و التصريف، صناعة الشعر، القرابين و الذبائح، أخلاق الأمم، أجوبة أبي </w:t>
      </w:r>
      <w:bookmarkStart w:id="126" w:name="pg17312_185962"/>
    </w:p>
    <w:p>
      <w:pPr>
        <w:pStyle w:val="BookText"/>
        <w:rPr/>
      </w:pPr>
      <w:bookmarkEnd w:id="126"/>
      <w:r>
        <w:rPr>
          <w:rFonts w:ascii="Amiri" w:hAnsi="Amiri" w:eastAsia="Amiri" w:cs="Amiri"/>
          <w:color w:val="111111"/>
          <w:sz w:val="28"/>
          <w:sz w:val="28"/>
          <w:szCs w:val="28"/>
          <w:rtl w:val="true"/>
          <w:lang w:bidi="ar-SA"/>
        </w:rPr>
        <w:t>القاسم الكعبي</w:t>
      </w:r>
      <w:r>
        <w:rPr>
          <w:rStyle w:val="FootnoteAnchor"/>
          <w:rtl w:val="true"/>
        </w:rPr>
        <w:footnoteReference w:id="79"/>
      </w:r>
      <w:r>
        <w:rPr>
          <w:rFonts w:ascii="Amiri" w:hAnsi="Amiri" w:eastAsia="Amiri" w:cs="Amiri"/>
          <w:color w:val="111111"/>
          <w:sz w:val="28"/>
          <w:sz w:val="28"/>
          <w:szCs w:val="28"/>
          <w:rtl w:val="true"/>
          <w:lang w:bidi="ar-SA"/>
        </w:rPr>
        <w:t xml:space="preserve">، أجوبة أهل فارس، أجوبة أبي علي بن أبي بكر بن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المحتاج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العلم و التعليم،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ببلخ سنة اثنتين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شعر قليل</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7285260_2142443653"/>
      <w:bookmarkStart w:id="128" w:name="_Toc45"/>
      <w:bookmarkEnd w:id="127"/>
      <w:r>
        <w:rPr/>
        <w:t>108</w:t>
      </w:r>
      <w:r>
        <w:rPr>
          <w:rtl w:val="true"/>
        </w:rPr>
        <w:t xml:space="preserve"> </w:t>
      </w:r>
      <w:r>
        <w:rPr>
          <w:rtl w:val="true"/>
        </w:rPr>
        <w:t xml:space="preserve">ابن دؤل </w:t>
      </w:r>
      <w:r>
        <w:rPr>
          <w:rtl w:val="true"/>
        </w:rPr>
        <w:t xml:space="preserve">(... - </w:t>
      </w:r>
      <w:r>
        <w:rPr/>
        <w:t>350</w:t>
      </w:r>
      <w:r>
        <w:rPr>
          <w:rtl w:val="true"/>
        </w:rPr>
        <w:t xml:space="preserve"> </w:t>
      </w:r>
      <w:r>
        <w:rPr>
          <w:rtl w:val="true"/>
        </w:rPr>
        <w:t>ه‍</w:t>
      </w:r>
      <w:r>
        <w:rPr>
          <w:rtl w:val="true"/>
        </w:rPr>
        <w:t>)</w:t>
      </w:r>
      <w:bookmarkEnd w:id="128"/>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دؤل </w:t>
      </w:r>
      <w:r>
        <w:rPr>
          <w:rStyle w:val="FootnoteAnchor"/>
          <w:rtl w:val="true"/>
        </w:rPr>
        <w:footnoteReference w:id="80"/>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بن الحسين بن الحسن بن دؤل، أبو جعفر القمّي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نقف على أسماء شيوخه الذين تلقّى عنهم العلم، و لكن كثرة تصانيفه في فنون مختلفة من الفقه و الحديث و الكلام و التفسير و غيرها، تدلّ على غزارة علمه </w:t>
      </w:r>
      <w:bookmarkStart w:id="129" w:name="pg17312_185963"/>
    </w:p>
    <w:p>
      <w:pPr>
        <w:pStyle w:val="BookText"/>
        <w:rPr/>
      </w:pPr>
      <w:bookmarkEnd w:id="129"/>
      <w:r>
        <w:rPr>
          <w:rFonts w:ascii="Amiri" w:hAnsi="Amiri" w:eastAsia="Amiri" w:cs="Amiri"/>
          <w:color w:val="111111"/>
          <w:sz w:val="28"/>
          <w:sz w:val="28"/>
          <w:szCs w:val="28"/>
          <w:rtl w:val="true"/>
          <w:lang w:bidi="ar-SA"/>
        </w:rPr>
        <w:t>وسعة اطلاعه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جملة من تصانيفه التي بلغت مائة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الحدائق في التوحيد و هو كتاب الاعتقاد إلى ابنه محمد بن أحمد، كتاب المعرفة، كتاب خلق العرش، كتاب الدلائل، كتاب الإيضاح، كتاب التخيير، كتاب الحقائق، كتاب المعجزات، كتاب خصائص النبي صلى اللّه عليه و آله و سلم، كتاب التنبيه، كتاب العلل، كتاب التفسير، كتاب الصلاة، كتاب الصوم، كتاب المكاسب، كتاب القضايا، كتاب الزهرات، و كتاب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سنة خمسين و ثلاثمائة</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7285262_2142443653"/>
      <w:bookmarkStart w:id="131" w:name="_Toc46"/>
      <w:bookmarkEnd w:id="130"/>
      <w:r>
        <w:rPr/>
        <w:t>109</w:t>
      </w:r>
      <w:r>
        <w:rPr>
          <w:rtl w:val="true"/>
        </w:rPr>
        <w:t xml:space="preserve"> </w:t>
      </w:r>
      <w:r>
        <w:rPr>
          <w:rtl w:val="true"/>
        </w:rPr>
        <w:t xml:space="preserve">الطبري </w:t>
      </w:r>
      <w:r>
        <w:rPr>
          <w:rtl w:val="true"/>
        </w:rPr>
        <w:t>(</w:t>
      </w:r>
      <w:r>
        <w:rPr>
          <w:rtl w:val="true"/>
        </w:rPr>
        <w:t xml:space="preserve">نحو </w:t>
      </w:r>
      <w:r>
        <w:rPr/>
        <w:t>268</w:t>
      </w:r>
      <w:r>
        <w:rPr>
          <w:rtl w:val="true"/>
        </w:rPr>
        <w:t xml:space="preserve"> - </w:t>
      </w:r>
      <w:r>
        <w:rPr>
          <w:rtl w:val="true"/>
        </w:rPr>
        <w:t xml:space="preserve">حدود </w:t>
      </w:r>
      <w:r>
        <w:rPr/>
        <w:t>340</w:t>
      </w:r>
      <w:r>
        <w:rPr>
          <w:rtl w:val="true"/>
        </w:rPr>
        <w:t xml:space="preserve"> </w:t>
      </w:r>
      <w:r>
        <w:rPr>
          <w:rtl w:val="true"/>
        </w:rPr>
        <w:t>ه‍</w:t>
      </w:r>
      <w:r>
        <w:rPr>
          <w:rtl w:val="true"/>
        </w:rPr>
        <w:t>)</w:t>
      </w:r>
      <w:bookmarkEnd w:id="131"/>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موسى، أبو الحسين الطبري، نزيل اليمن، أحد علماء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نحو سنة ثمان و ستين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نشأ و تعلّم في بلاده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قدم اليمن بعد دعوة الهادي إلى الحقّ يحيى بن الحسين الرسي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ناصره في مواقفه</w:t>
      </w:r>
      <w:r>
        <w:rPr>
          <w:rFonts w:eastAsia="Amiri" w:cs="Amiri" w:ascii="Amiri" w:hAnsi="Amiri"/>
          <w:color w:val="111111"/>
          <w:sz w:val="28"/>
          <w:szCs w:val="28"/>
          <w:rtl w:val="true"/>
          <w:lang w:bidi="ar-SA"/>
        </w:rPr>
        <w:t xml:space="preserve">. </w:t>
      </w:r>
      <w:bookmarkStart w:id="132" w:name="pg17312_185964"/>
    </w:p>
    <w:p>
      <w:pPr>
        <w:pStyle w:val="BookText"/>
        <w:rPr/>
      </w:pPr>
      <w:bookmarkEnd w:id="132"/>
      <w:r>
        <w:rPr>
          <w:rFonts w:ascii="Amiri" w:hAnsi="Amiri" w:eastAsia="Amiri" w:cs="Amiri"/>
          <w:color w:val="111111"/>
          <w:sz w:val="28"/>
          <w:sz w:val="28"/>
          <w:szCs w:val="28"/>
          <w:rtl w:val="true"/>
          <w:lang w:bidi="ar-SA"/>
        </w:rPr>
        <w:t>و استقرّ بصنعاء، و تصدّى بها للتدريس و الإفادة و الإرشاد و الدعوة إلى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كتاب المجالس و المناظرات في أصول الدين، و فيه جملة من مناقشاته و مناظراته مع أتباع المذاهب و الملل الأخرى، و كتاب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يسمّى المنير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يبحث في معرفة اللّه تعالى و معرفة رسله و صحّة ما جاؤوا به عليه السّلام على مذهب الهادي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حدود سنة أربعين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قد روى عن محمد بن الهادي يحيى بن الحسين الرسّي، و روى عنه علي ابن أبي الفوارس اللغوي، و إبراهيم اليفرسي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الصنعاني</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7285264_2142443653"/>
      <w:bookmarkStart w:id="134" w:name="_Toc47"/>
      <w:bookmarkEnd w:id="133"/>
      <w:r>
        <w:rPr/>
        <w:t>110</w:t>
      </w:r>
      <w:r>
        <w:rPr>
          <w:rtl w:val="true"/>
        </w:rPr>
        <w:t xml:space="preserve"> </w:t>
      </w:r>
      <w:r>
        <w:rPr>
          <w:rtl w:val="true"/>
        </w:rPr>
        <w:t xml:space="preserve">الناصر لدين اللّه </w:t>
      </w:r>
      <w:r>
        <w:rPr>
          <w:rtl w:val="true"/>
        </w:rPr>
        <w:t xml:space="preserve">(... - </w:t>
      </w:r>
      <w:r>
        <w:rPr/>
        <w:t>324</w:t>
      </w:r>
      <w:r>
        <w:rPr>
          <w:rtl w:val="true"/>
        </w:rPr>
        <w:t xml:space="preserve"> </w:t>
      </w:r>
      <w:r>
        <w:rPr>
          <w:rtl w:val="true"/>
        </w:rPr>
        <w:t>ه‍</w:t>
      </w:r>
      <w:r>
        <w:rPr>
          <w:rtl w:val="true"/>
        </w:rPr>
        <w:t>)</w:t>
      </w:r>
      <w:bookmarkEnd w:id="134"/>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الناصر لدين اللّه </w:t>
      </w:r>
      <w:r>
        <w:rPr>
          <w:rStyle w:val="FootnoteAnchor"/>
          <w:rtl w:val="true"/>
        </w:rPr>
        <w:footnoteReference w:id="82"/>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يحيى</w:t>
      </w:r>
      <w:r>
        <w:rPr>
          <w:rStyle w:val="FootnoteAnchor"/>
          <w:rtl w:val="true"/>
        </w:rPr>
        <w:footnoteReference w:id="83"/>
      </w:r>
      <w:r>
        <w:rPr>
          <w:rFonts w:ascii="Amiri" w:hAnsi="Amiri" w:eastAsia="Amiri" w:cs="Amiri"/>
          <w:color w:val="111111"/>
          <w:sz w:val="28"/>
          <w:sz w:val="28"/>
          <w:szCs w:val="28"/>
          <w:rtl w:val="true"/>
          <w:lang w:bidi="ar-SA"/>
        </w:rPr>
        <w:t xml:space="preserve">بن الحسين بن القاسم بن إبراهيم الحسني العلوي، اليمني، </w:t>
      </w:r>
    </w:p>
    <w:p>
      <w:pPr>
        <w:pStyle w:val="BookText"/>
        <w:rPr/>
      </w:pPr>
      <w:r>
        <w:rPr>
          <w:rFonts w:ascii="Amiri" w:hAnsi="Amiri" w:eastAsia="Amiri" w:cs="Amiri"/>
          <w:color w:val="111111"/>
          <w:sz w:val="28"/>
          <w:sz w:val="28"/>
          <w:szCs w:val="28"/>
          <w:rtl w:val="true"/>
          <w:lang w:bidi="ar-SA"/>
        </w:rPr>
        <w:t>الملقّب بالناصر لدين اللّه، أحد أئمّة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الأمر بعد اعتزال أخيه محمد</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المرتضي لدين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قاتل القرامطة في عدن، فظفر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مؤلّفات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النجاة لمن اتبع الهدى و اجتنب الردى</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العقائد، الرد على الإباضية، الردّ على القدرية، الدامغ، التنبيه، و علوم القرآن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بصعدة سنة أربع و عشرين و ثلاثمائة</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 من شعره، قصيدة يخاطب بها أسعد التّبّعي ملك صنعاء،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جمعت قحطان أنساب مجدها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معدّا في المعالي محمّد</w:t>
      </w:r>
    </w:p>
    <w:p>
      <w:pPr>
        <w:pStyle w:val="BookText"/>
        <w:rPr/>
      </w:pPr>
      <w:r>
        <w:rPr>
          <w:rFonts w:ascii="Amiri" w:hAnsi="Amiri" w:eastAsia="Amiri" w:cs="Amiri"/>
          <w:color w:val="111111"/>
          <w:sz w:val="28"/>
          <w:sz w:val="28"/>
          <w:szCs w:val="28"/>
          <w:rtl w:val="true"/>
          <w:lang w:bidi="ar-SA"/>
        </w:rPr>
        <w:t xml:space="preserve">به استعبدت أقيالها في بلادها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فيها خالق الخلق يعبد</w:t>
      </w:r>
    </w:p>
    <w:p>
      <w:pPr>
        <w:pStyle w:val="BookText"/>
        <w:rPr/>
      </w:pPr>
      <w:r>
        <w:rPr>
          <w:rFonts w:ascii="Amiri" w:hAnsi="Amiri" w:eastAsia="Amiri" w:cs="Amiri"/>
          <w:color w:val="111111"/>
          <w:sz w:val="28"/>
          <w:sz w:val="28"/>
          <w:szCs w:val="28"/>
          <w:rtl w:val="true"/>
          <w:lang w:bidi="ar-SA"/>
        </w:rPr>
        <w:t xml:space="preserve">و سرنا لها في حال عسر و 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فصرنا على كرسيّ صعدة نصعد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منبر إلاّ لنا فيه 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عقد ملك دوننا الدهر يعقد </w:t>
      </w:r>
      <w:bookmarkStart w:id="135" w:name="pg17312_185966"/>
    </w:p>
    <w:p>
      <w:pPr>
        <w:pStyle w:val="Heading3"/>
        <w:numPr>
          <w:ilvl w:val="2"/>
          <w:numId w:val="1"/>
        </w:numPr>
        <w:rPr/>
      </w:pPr>
      <w:bookmarkStart w:id="136" w:name="__RefHeading___Toc17285266_2142443653"/>
      <w:bookmarkStart w:id="137" w:name="_Toc48"/>
      <w:bookmarkEnd w:id="135"/>
      <w:bookmarkEnd w:id="136"/>
      <w:r>
        <w:rPr/>
        <w:t>111</w:t>
      </w:r>
      <w:r>
        <w:rPr>
          <w:rtl w:val="true"/>
        </w:rPr>
        <w:t xml:space="preserve"> </w:t>
      </w:r>
      <w:r>
        <w:rPr>
          <w:rtl w:val="true"/>
        </w:rPr>
        <w:t xml:space="preserve">السجستاني </w:t>
      </w:r>
      <w:r>
        <w:rPr>
          <w:rtl w:val="true"/>
        </w:rPr>
        <w:t>(</w:t>
      </w:r>
      <w:r>
        <w:rPr/>
        <w:t>271</w:t>
      </w:r>
      <w:r>
        <w:rPr>
          <w:rtl w:val="true"/>
        </w:rPr>
        <w:t>-</w:t>
      </w:r>
      <w:r>
        <w:rPr/>
        <w:t>331</w:t>
      </w:r>
      <w:r>
        <w:rPr>
          <w:rtl w:val="true"/>
        </w:rPr>
        <w:t xml:space="preserve"> </w:t>
      </w:r>
      <w:r>
        <w:rPr>
          <w:rtl w:val="true"/>
        </w:rPr>
        <w:t>ه‍، و قيل</w:t>
      </w:r>
      <w:r>
        <w:rPr>
          <w:rtl w:val="true"/>
        </w:rPr>
        <w:t xml:space="preserve">: </w:t>
      </w:r>
      <w:r>
        <w:rPr>
          <w:rtl w:val="true"/>
        </w:rPr>
        <w:t xml:space="preserve">بعد </w:t>
      </w:r>
      <w:r>
        <w:rPr/>
        <w:t>360</w:t>
      </w:r>
      <w:r>
        <w:rPr>
          <w:rtl w:val="true"/>
        </w:rPr>
        <w:t xml:space="preserve"> </w:t>
      </w:r>
      <w:r>
        <w:rPr>
          <w:rtl w:val="true"/>
        </w:rPr>
        <w:t>ه‍</w:t>
      </w:r>
      <w:r>
        <w:rPr>
          <w:rtl w:val="true"/>
        </w:rPr>
        <w:t>)</w:t>
      </w:r>
      <w:bookmarkEnd w:id="137"/>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السجستاني </w:t>
      </w:r>
      <w:r>
        <w:rPr>
          <w:rStyle w:val="FootnoteAnchor"/>
          <w:rtl w:val="true"/>
        </w:rPr>
        <w:footnoteReference w:id="8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أحمد، أبو يعقوب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السجزي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المعروف ببندانه، من علماء الإسماعيلية و دعاتهم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إحدى و سبعين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نشأ في مدارس الدعوة الإسماعيلية في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اشتهر في سجستان، لمساهمته الفعّالة في المناظرات العلمية، و دوره الهام في مجال الفلسفة، حيث ازدهرت في عصره الدعوة الفكرية الإسماعيلية، و عرفت في الأوساط العلمية و الفلسفية و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أبو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يرى الكاتب الإسماعيلي عارف تامر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طليعة العلماء الذين كرّسوا أنفسهم لوضع قواعد فلسفية كونية قائمة على دعائم فكرية عقائدية إسماعيلية، و نشرها و تعميمها في الأقطار الأخرى</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للمترجم مؤلفات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أساس الدعوة، إثبات النبوة، خزائن الأدلة، تأويل الشرائع، الأمن من الحيرة، الافتخار، سلّم النجاة، النصرة، تحفة المستجيبين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مؤنس القلوب، و الموازين، و غير ذلك</w:t>
      </w:r>
      <w:r>
        <w:rPr>
          <w:rFonts w:eastAsia="Amiri" w:cs="Amiri" w:ascii="Amiri" w:hAnsi="Amiri"/>
          <w:color w:val="111111"/>
          <w:sz w:val="28"/>
          <w:szCs w:val="28"/>
          <w:rtl w:val="true"/>
          <w:lang w:bidi="ar-SA"/>
        </w:rPr>
        <w:t xml:space="preserve">. </w:t>
      </w:r>
      <w:bookmarkStart w:id="138" w:name="pg17312_185967"/>
    </w:p>
    <w:p>
      <w:pPr>
        <w:pStyle w:val="BookText"/>
        <w:rPr/>
      </w:pPr>
      <w:bookmarkEnd w:id="138"/>
      <w:r>
        <w:rPr>
          <w:rFonts w:ascii="Amiri" w:hAnsi="Amiri" w:eastAsia="Amiri" w:cs="Amiri"/>
          <w:color w:val="111111"/>
          <w:sz w:val="28"/>
          <w:sz w:val="28"/>
          <w:szCs w:val="28"/>
          <w:rtl w:val="true"/>
          <w:lang w:bidi="ar-SA"/>
        </w:rPr>
        <w:t>قتل سنة إحدى و ثلاثين و ثلاثمائة، قاله المستشرق ماسينيون</w:t>
      </w:r>
      <w:r>
        <w:rPr>
          <w:rStyle w:val="FootnoteAnchor"/>
          <w:rtl w:val="true"/>
        </w:rPr>
        <w:footnoteReference w:id="88"/>
      </w:r>
      <w:r>
        <w:rPr>
          <w:rFonts w:ascii="Amiri" w:hAnsi="Amiri" w:eastAsia="Amiri" w:cs="Amiri"/>
          <w:color w:val="111111"/>
          <w:sz w:val="28"/>
          <w:sz w:val="28"/>
          <w:szCs w:val="28"/>
          <w:rtl w:val="true"/>
          <w:lang w:bidi="ar-SA"/>
        </w:rPr>
        <w:t>و أيده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يرتض عارف تامر هذا القول</w:t>
      </w:r>
      <w:r>
        <w:rPr>
          <w:rFonts w:eastAsia="Amiri" w:cs="Amiri" w:ascii="Amiri" w:hAnsi="Amiri"/>
          <w:color w:val="111111"/>
          <w:sz w:val="28"/>
          <w:szCs w:val="28"/>
          <w:rtl w:val="true"/>
          <w:lang w:bidi="ar-SA"/>
        </w:rPr>
        <w:t>.</w:t>
      </w:r>
      <w:r>
        <w:rPr>
          <w:rStyle w:val="FootnoteAnchor"/>
          <w:rtl w:val="true"/>
        </w:rPr>
        <w:footnoteReference w:id="89"/>
      </w:r>
    </w:p>
    <w:p>
      <w:pPr>
        <w:pStyle w:val="Heading3"/>
        <w:numPr>
          <w:ilvl w:val="2"/>
          <w:numId w:val="1"/>
        </w:numPr>
        <w:rPr/>
      </w:pPr>
      <w:bookmarkStart w:id="139" w:name="__RefHeading___Toc17285268_2142443653"/>
      <w:bookmarkStart w:id="140" w:name="_Toc49"/>
      <w:bookmarkEnd w:id="139"/>
      <w:r>
        <w:rPr/>
        <w:t>112</w:t>
      </w:r>
      <w:r>
        <w:rPr>
          <w:rtl w:val="true"/>
        </w:rPr>
        <w:t xml:space="preserve"> </w:t>
      </w:r>
      <w:r>
        <w:rPr>
          <w:rtl w:val="true"/>
        </w:rPr>
        <w:t xml:space="preserve">النوبختي </w:t>
      </w:r>
      <w:r>
        <w:rPr>
          <w:rtl w:val="true"/>
        </w:rPr>
        <w:t xml:space="preserve">(... - </w:t>
      </w:r>
      <w:r>
        <w:rPr/>
        <w:t>322</w:t>
      </w:r>
      <w:r>
        <w:rPr>
          <w:rtl w:val="true"/>
        </w:rPr>
        <w:t xml:space="preserve"> </w:t>
      </w:r>
      <w:r>
        <w:rPr>
          <w:rtl w:val="true"/>
        </w:rPr>
        <w:t>ه‍</w:t>
      </w:r>
      <w:r>
        <w:rPr>
          <w:rtl w:val="true"/>
        </w:rPr>
        <w:t>)</w:t>
      </w:r>
      <w:bookmarkEnd w:id="140"/>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النوبختي </w:t>
      </w:r>
      <w:r>
        <w:rPr>
          <w:rStyle w:val="FootnoteAnchor"/>
          <w:rtl w:val="true"/>
        </w:rPr>
        <w:footnoteReference w:id="90"/>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إسحاق بن إسماعيل بن علي بن إسحاق بن أبي سهل بن نوبخت، أبو يعقوب النوبختي،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متكلّما، عارفا بعلوم الأوائل، من رجال الحل و العقد</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نشأ على أبيه المتكلّم الشهير أبي سهل إسماعيل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القريب جدّا أن يكون من تلامذته الآخذين عنه علم الكلام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من الشخصيات البارزة ببغداد، و من أصحاب النفوذ و الاقتدار في البلاط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تولّى أموال النهروانات للوزير أبي القاسم عبد اللّه بن محمد بن عبيد اللّه بن يحيى بن خاقان، و عزله الوزير أحمد بن عبيد اللّه الخصيبي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حبسه و صادر أمواله، و أعاده الوزير علي بن عيسى بن الجراح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 عليه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أخذ منه خمسين ألف دينار من الأموال التي في ضمانه، و كانت أموال واسط في ذلك الوقت في ضمانه، و أعاده الوزير محمد بن علي بن مقلة الذي ولي الوزارة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قتل المقتدر العباسي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مؤنس بنصب ولده أحمد في الخلافة، فاعترض عليه المترجم،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الكدّ و التعب استرحنا من خليفة له أم و خالة و خدم يدبّرونه، فنعود إلى تلك الحال و اللّه لا نرضى إلاّ برجل كامل يدبّر نفسه و يدبّرنا، و ما زال حتّى ردّ مؤنسا عن رأيه، و ذكر أبا منصور محمد بن المعتضد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الملقّب بالقاهر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مؤنس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عظم نفوذ صاحب الترجمة في عهد الوزير محمد بن قاسم بن عبيد اللّه بن وهب، و لم يدم ذلك طويلا، فقد أرسل القاهر من قبض عليه، و أقام علي بن عيسى مكانه على أعمال واسط و سقي الفرات، و أمر بإلقائه في بئر، فألقي فيها على رأسه مقيّدا ثمّ طمّت، و ذلك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خاندان 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نقله عنه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إسحاق و ولده أبا الفضل يعقوب كانا من أجلاّء ممدوحي البحتري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 أنّ ممدوح البحتري هو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عندنا محل نظر، فإنّ أبا الفضل بن إسحاق لا يمكن أن يكون هو المقصود بالمدح، لأنّ عمر إسحاق عند وفاة البحتري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الخمسة و العشرين عاما</w:t>
      </w:r>
      <w:r>
        <w:rPr>
          <w:rStyle w:val="FootnoteAnchor"/>
          <w:rtl w:val="true"/>
        </w:rPr>
        <w:footnoteReference w:id="92"/>
      </w:r>
      <w:r>
        <w:rPr>
          <w:rFonts w:ascii="Amiri" w:hAnsi="Amiri" w:eastAsia="Amiri" w:cs="Amiri"/>
          <w:color w:val="111111"/>
          <w:sz w:val="28"/>
          <w:sz w:val="28"/>
          <w:szCs w:val="28"/>
          <w:rtl w:val="true"/>
          <w:lang w:bidi="ar-SA"/>
        </w:rPr>
        <w:t>، فكيف يمدح البحتري ابنه أبا الفضل‌؟</w:t>
      </w:r>
    </w:p>
    <w:p>
      <w:pPr>
        <w:pStyle w:val="BookText"/>
        <w:rPr/>
      </w:pPr>
      <w:r>
        <w:rPr>
          <w:rFonts w:ascii="Amiri" w:hAnsi="Amiri" w:eastAsia="Amiri" w:cs="Amiri"/>
          <w:color w:val="111111"/>
          <w:sz w:val="28"/>
          <w:sz w:val="28"/>
          <w:szCs w:val="28"/>
          <w:rtl w:val="true"/>
          <w:lang w:bidi="ar-SA"/>
        </w:rPr>
        <w:t>و نحن إذا طالعنا القصيدة</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كم بالكثيب من اعتراض كثيب و قوام غصن في الثياب رطيب و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أبو الفضل استعار سجيّة للمكرمات فمن أبي يعقوب</w:t>
      </w:r>
    </w:p>
    <w:p>
      <w:pPr>
        <w:pStyle w:val="BookText"/>
        <w:rPr/>
      </w:pPr>
      <w:r>
        <w:rPr>
          <w:rFonts w:ascii="Amiri" w:hAnsi="Amiri" w:eastAsia="Amiri" w:cs="Amiri"/>
          <w:color w:val="111111"/>
          <w:sz w:val="28"/>
          <w:sz w:val="28"/>
          <w:szCs w:val="28"/>
          <w:rtl w:val="true"/>
          <w:lang w:bidi="ar-SA"/>
        </w:rPr>
        <w:t>لا يحتدي خلق القصيّ‌، و لا يرى متشبّها في سؤدد بغريب</w:t>
      </w:r>
    </w:p>
    <w:p>
      <w:pPr>
        <w:pStyle w:val="BookText"/>
        <w:rPr/>
      </w:pPr>
      <w:r>
        <w:rPr>
          <w:rFonts w:ascii="Amiri" w:hAnsi="Amiri" w:eastAsia="Amiri" w:cs="Amiri"/>
          <w:color w:val="111111"/>
          <w:sz w:val="28"/>
          <w:sz w:val="28"/>
          <w:szCs w:val="28"/>
          <w:rtl w:val="true"/>
          <w:lang w:bidi="ar-SA"/>
        </w:rPr>
        <w:t>تمضي صريمته، و توقد رأيه عزمات جوذرز و سورة بيب</w:t>
      </w:r>
    </w:p>
    <w:p>
      <w:pPr>
        <w:pStyle w:val="BookText"/>
        <w:rPr/>
      </w:pPr>
      <w:r>
        <w:rPr>
          <w:rFonts w:ascii="Amiri" w:hAnsi="Amiri" w:eastAsia="Amiri" w:cs="Amiri"/>
          <w:color w:val="111111"/>
          <w:sz w:val="28"/>
          <w:sz w:val="28"/>
          <w:szCs w:val="28"/>
          <w:rtl w:val="true"/>
          <w:lang w:bidi="ar-SA"/>
        </w:rPr>
        <w:t xml:space="preserve">شرف تتابع كابرا عن كابر كالرمح أنبوبا على أنبوب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جوذرز و 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أجداد الممدوح المشهورين بالشجاعة في عهد الأكاسرة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من أبيات 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أبا الفضل تبلغ خير أصحابه في فضل أخلاقه المثلى و آدابه</w:t>
      </w:r>
    </w:p>
    <w:p>
      <w:pPr>
        <w:pStyle w:val="BookText"/>
        <w:rPr/>
      </w:pPr>
      <w:r>
        <w:rPr>
          <w:rFonts w:ascii="Amiri" w:hAnsi="Amiri" w:eastAsia="Amiri" w:cs="Amiri"/>
          <w:color w:val="111111"/>
          <w:sz w:val="28"/>
          <w:sz w:val="28"/>
          <w:szCs w:val="28"/>
          <w:rtl w:val="true"/>
          <w:lang w:bidi="ar-SA"/>
        </w:rPr>
        <w:t xml:space="preserve">الحمد و المجد يحتلاّن قبّته و الرّغب و الرّهب موجودان في بابه الديوان </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نجد أنّ الشاعر يصف رجلا ذا شهرة و منزلة رفيعة، و هذا يدلّ على أنّ الممدوح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أبا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أبناء المترجم له</w:t>
      </w:r>
      <w:r>
        <w:rPr>
          <w:rFonts w:eastAsia="Amiri" w:cs="Amiri" w:ascii="Amiri" w:hAnsi="Amiri"/>
          <w:color w:val="111111"/>
          <w:sz w:val="28"/>
          <w:szCs w:val="28"/>
          <w:rtl w:val="true"/>
          <w:lang w:bidi="ar-SA"/>
        </w:rPr>
        <w:t>.</w:t>
      </w:r>
      <w:bookmarkStart w:id="141" w:name="pg17312_185970"/>
    </w:p>
    <w:p>
      <w:pPr>
        <w:pStyle w:val="Heading3"/>
        <w:numPr>
          <w:ilvl w:val="2"/>
          <w:numId w:val="1"/>
        </w:numPr>
        <w:rPr/>
      </w:pPr>
      <w:bookmarkStart w:id="142" w:name="__RefHeading___Toc17285270_2142443653"/>
      <w:bookmarkStart w:id="143" w:name="_Toc50"/>
      <w:bookmarkEnd w:id="141"/>
      <w:bookmarkEnd w:id="142"/>
      <w:r>
        <w:rPr/>
        <w:t>113</w:t>
      </w:r>
      <w:r>
        <w:rPr>
          <w:rtl w:val="true"/>
        </w:rPr>
        <w:t xml:space="preserve"> </w:t>
      </w:r>
      <w:r>
        <w:rPr>
          <w:rtl w:val="true"/>
        </w:rPr>
        <w:t xml:space="preserve">ابن بكران </w:t>
      </w:r>
      <w:r>
        <w:rPr>
          <w:rtl w:val="true"/>
        </w:rPr>
        <w:t>(</w:t>
      </w:r>
      <w:r>
        <w:rPr>
          <w:rtl w:val="true"/>
        </w:rPr>
        <w:t xml:space="preserve">حدود </w:t>
      </w:r>
      <w:r>
        <w:rPr/>
        <w:t>300</w:t>
      </w:r>
      <w:r>
        <w:rPr>
          <w:rtl w:val="true"/>
        </w:rPr>
        <w:t xml:space="preserve"> - </w:t>
      </w:r>
      <w:r>
        <w:rPr>
          <w:rtl w:val="true"/>
        </w:rPr>
        <w:t xml:space="preserve">حدود </w:t>
      </w:r>
      <w:r>
        <w:rPr/>
        <w:t>390</w:t>
      </w:r>
      <w:r>
        <w:rPr>
          <w:rtl w:val="true"/>
        </w:rPr>
        <w:t xml:space="preserve"> </w:t>
      </w:r>
      <w:r>
        <w:rPr>
          <w:rtl w:val="true"/>
        </w:rPr>
        <w:t>ه‍ تقديرا</w:t>
      </w:r>
      <w:r>
        <w:rPr>
          <w:rtl w:val="true"/>
        </w:rPr>
        <w:t>)</w:t>
      </w:r>
      <w:bookmarkEnd w:id="143"/>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بكران </w:t>
      </w:r>
      <w:r>
        <w:rPr>
          <w:rStyle w:val="FootnoteAnchor"/>
          <w:rtl w:val="true"/>
        </w:rPr>
        <w:footnoteReference w:id="9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موسوعة مؤلفي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الصحيح في أسماء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بن سهيل، و محمد بن الحسن بن أحمد بن الوليد، و محمد بن شعيب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الحسن بن بكران، أبو الحسين العقرائي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تلمذ للعلاّمة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قرأ عليه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 أهل البيت أصولا و فروعا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همام بن محمد بن الوليد، و محمد بن شعيب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كثير السماع</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المفضّل محمد بن عبد اللّه الشيباني، و الشريف زيد بن جعفر العلوي المحمدي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جاور بالكوفة</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 ألّف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الغلاة، نفي السهو عن النبي صلى اللّه عليه و آله و سلم، و عدد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نظفر بتاريخ وفاته، و نخمّن أنّها كانت في 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 قد جاوز الثمانين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أبو العباس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رآه بالكوفة، و لم يسمع منه شيئا</w:t>
      </w:r>
      <w:r>
        <w:rPr>
          <w:rFonts w:eastAsia="Amiri" w:cs="Amiri" w:ascii="Amiri" w:hAnsi="Amiri"/>
          <w:color w:val="111111"/>
          <w:sz w:val="28"/>
          <w:szCs w:val="28"/>
          <w:rtl w:val="true"/>
          <w:lang w:bidi="ar-SA"/>
        </w:rPr>
        <w:t xml:space="preserve">. </w:t>
      </w:r>
      <w:bookmarkStart w:id="144" w:name="pg17312_185972"/>
    </w:p>
    <w:p>
      <w:pPr>
        <w:pStyle w:val="Heading3"/>
        <w:numPr>
          <w:ilvl w:val="2"/>
          <w:numId w:val="1"/>
        </w:numPr>
        <w:rPr/>
      </w:pPr>
      <w:bookmarkStart w:id="145" w:name="__RefHeading___Toc17285272_2142443653"/>
      <w:bookmarkStart w:id="146" w:name="_Toc51"/>
      <w:bookmarkEnd w:id="144"/>
      <w:bookmarkEnd w:id="145"/>
      <w:r>
        <w:rPr/>
        <w:t>114</w:t>
      </w:r>
      <w:r>
        <w:rPr>
          <w:rtl w:val="true"/>
        </w:rPr>
        <w:t xml:space="preserve"> </w:t>
      </w:r>
      <w:r>
        <w:rPr>
          <w:rtl w:val="true"/>
        </w:rPr>
        <w:t xml:space="preserve">الصاحب بن عبّاد </w:t>
      </w:r>
      <w:r>
        <w:rPr>
          <w:rtl w:val="true"/>
        </w:rPr>
        <w:t>(</w:t>
      </w:r>
      <w:r>
        <w:rPr/>
        <w:t>326</w:t>
      </w:r>
      <w:r>
        <w:rPr>
          <w:rtl w:val="true"/>
        </w:rPr>
        <w:t>-</w:t>
      </w:r>
      <w:r>
        <w:rPr/>
        <w:t>385</w:t>
      </w:r>
      <w:r>
        <w:rPr>
          <w:rtl w:val="true"/>
        </w:rPr>
        <w:t xml:space="preserve"> </w:t>
      </w:r>
      <w:r>
        <w:rPr>
          <w:rtl w:val="true"/>
        </w:rPr>
        <w:t>ه‍</w:t>
      </w:r>
      <w:r>
        <w:rPr>
          <w:rtl w:val="true"/>
        </w:rPr>
        <w:t>)</w:t>
      </w:r>
      <w:bookmarkEnd w:id="146"/>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الصاحب بن عبّاد </w:t>
      </w:r>
      <w:r>
        <w:rPr>
          <w:rStyle w:val="FootnoteAnchor"/>
          <w:rtl w:val="true"/>
        </w:rPr>
        <w:footnoteReference w:id="96"/>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إسماعيل بن عبّاد بن العباس بن عبّاد بن أحمد، الوزير أبو القاسم الطالقاني، الملقّب بالصاحب</w:t>
      </w:r>
      <w:r>
        <w:rPr>
          <w:rStyle w:val="FootnoteAnchor"/>
          <w:rtl w:val="true"/>
        </w:rPr>
        <w:footnoteReference w:id="97"/>
      </w:r>
      <w:r>
        <w:rPr>
          <w:rFonts w:ascii="Amiri" w:hAnsi="Amiri" w:eastAsia="Amiri" w:cs="Amiri"/>
          <w:color w:val="111111"/>
          <w:sz w:val="28"/>
          <w:sz w:val="28"/>
          <w:szCs w:val="28"/>
          <w:rtl w:val="true"/>
          <w:lang w:bidi="ar-SA"/>
        </w:rPr>
        <w:t>، أحد مشاهير الرجال في العلم و الأدب و السياسة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في طالقان</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أعمال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عشرين و ثلاثمائة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نشأ في بيت علم و فضل و وجاهة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على طلب العلم منذ الصغر، و أخذ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و أبي الفضل ابن العميد، و أحمد بن فارس اللغوي، و أبي الفضل العباس بن محمد النحوي، و أبي سعيد السيرافي، و القاضي أبي بكر أحمد بن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الأحاديث من الأصفهانيين و البغداديين و الرازيين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اشتهر بالعلوم، و أخذ من كلّ فنّ منها بالنصيب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استوزره مؤيد الدولة ابن بويه الديلمي، ثمّ أخوه فخر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ذاع صيته، و سار ذكره في الأقطار، و قصده الشعراء من كلّ صوب، و نشطت في أيامه حركة التأليف</w:t>
      </w:r>
      <w:r>
        <w:rPr>
          <w:rStyle w:val="FootnoteAnchor"/>
          <w:rtl w:val="true"/>
        </w:rPr>
        <w:footnoteReference w:id="99"/>
      </w:r>
      <w:r>
        <w:rPr>
          <w:rFonts w:ascii="IRNazanin" w:hAnsi="IRNazanin" w:eastAsia="IRNazanin"/>
          <w:color w:val="111111"/>
          <w:sz w:val="28"/>
          <w:sz w:val="28"/>
          <w:szCs w:val="28"/>
          <w:rtl w:val="true"/>
          <w:lang w:bidi="fa-IR"/>
        </w:rPr>
        <w:t>، و ازدهر الأدب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كاتبا، أديبا، لغويا، شاعرا، عالما بالتوحيد و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ناظر، و درّس، و صنّف، و أملى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الثعالبي ترجمة مطوّلة، فأورد لمعا من أخباره و مختارات من نظمه و نثره، و استهلّ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تحضرني عبارة أرضاها للإفصاح عن علوّ محلّه في العلم و الأدب و جلالة شأنه في الجود و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صدر المشرق، و تاريخ المجد، و غرة الزمان، و ينبوع العدل و الإحسان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عدّه ابن شهر آشوب من شعراء أهل البيت المجاهرين</w:t>
      </w:r>
      <w:r>
        <w:rPr>
          <w:rStyle w:val="FootnoteAnchor"/>
          <w:rtl w:val="true"/>
        </w:rPr>
        <w:footnoteReference w:id="100"/>
      </w:r>
      <w:r>
        <w:rPr>
          <w:rFonts w:ascii="Amiri" w:hAnsi="Amiri" w:eastAsia="Amiri" w:cs="Amiri"/>
          <w:color w:val="111111"/>
          <w:sz w:val="28"/>
          <w:sz w:val="28"/>
          <w:szCs w:val="28"/>
          <w:rtl w:val="true"/>
          <w:lang w:bidi="ar-SA"/>
        </w:rPr>
        <w:t>، و قال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متكلّم، كاتب، شاعر، 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عبد الكريم الرافعي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أشهر من أن يحتاج إلى وصفه جاها و رفعة و فضلا و دراية، و كفت مؤلفاته و رسائله و أشعاره و كلماته السائرة و مناظراته دلالة على قدره و رتبته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للصاحب مؤلفات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الإبانة عن مذهب أهل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التذكرة في الأصول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في الهداية و الضلالة، الإمامة، أسماء اللّه و صفاته، نهج السبيل في الأصول، القضاء و القدر، المحيط في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عشر جزءا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الفصول الأدبية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في أحوال عبد العظيم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الأمثال السائرة من شعر المتنبي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الكشف عن مساوئ شعر المتنبي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الفرق بين الضاد و الظاء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الكافي في الرسائل و فنون الكتابة، و ديوان الصاحب ابن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بالريّ سنة خمس و ثمانين و ثلاثمائة، و دفن في أصفهان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 شعره،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شقّ عن قلبي يرى 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سطران قد خطّا بلا كاتب</w:t>
      </w:r>
    </w:p>
    <w:p>
      <w:pPr>
        <w:pStyle w:val="BookText"/>
        <w:rPr/>
      </w:pPr>
      <w:r>
        <w:rPr>
          <w:rFonts w:ascii="Amiri" w:hAnsi="Amiri" w:eastAsia="Amiri" w:cs="Amiri"/>
          <w:color w:val="111111"/>
          <w:sz w:val="28"/>
          <w:sz w:val="28"/>
          <w:szCs w:val="28"/>
          <w:rtl w:val="true"/>
          <w:lang w:bidi="ar-SA"/>
        </w:rPr>
        <w:t xml:space="preserve">العدل و التوحيد في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 أهل البيت في جانب</w:t>
      </w:r>
    </w:p>
    <w:p>
      <w:pPr>
        <w:pStyle w:val="BookText"/>
        <w:rPr/>
      </w:pPr>
      <w:r>
        <w:rPr>
          <w:rFonts w:ascii="IRNazanin" w:hAnsi="IRNazanin" w:eastAsia="IRNazanin"/>
          <w:color w:val="111111"/>
          <w:sz w:val="28"/>
          <w:sz w:val="28"/>
          <w:szCs w:val="28"/>
          <w:rtl w:val="true"/>
          <w:lang w:bidi="fa-IR"/>
        </w:rPr>
        <w:t>و منه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 علي بن أبي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يهدي إلى الجنه</w:t>
      </w:r>
    </w:p>
    <w:p>
      <w:pPr>
        <w:pStyle w:val="BookText"/>
        <w:rPr/>
      </w:pPr>
      <w:r>
        <w:rPr>
          <w:rFonts w:ascii="Amiri" w:hAnsi="Amiri" w:eastAsia="Amiri" w:cs="Amiri"/>
          <w:color w:val="111111"/>
          <w:sz w:val="28"/>
          <w:sz w:val="28"/>
          <w:szCs w:val="28"/>
          <w:rtl w:val="true"/>
          <w:lang w:bidi="ar-SA"/>
        </w:rPr>
        <w:t xml:space="preserve">إن كان تفضيلي له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فلعنة اللّه على السنّه</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بمحمد و وصيّه و ابنيهما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بعابد و بباقرين و كاظم</w:t>
      </w:r>
    </w:p>
    <w:p>
      <w:pPr>
        <w:pStyle w:val="BookText"/>
        <w:rPr/>
      </w:pPr>
      <w:r>
        <w:rPr>
          <w:rFonts w:ascii="Amiri" w:hAnsi="Amiri" w:eastAsia="Amiri" w:cs="Amiri"/>
          <w:color w:val="111111"/>
          <w:sz w:val="28"/>
          <w:sz w:val="28"/>
          <w:szCs w:val="28"/>
          <w:rtl w:val="true"/>
          <w:lang w:bidi="ar-SA"/>
        </w:rPr>
        <w:t xml:space="preserve">ثمّ الرضا و محمد ثم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العسكري المتقي و القائم</w:t>
      </w:r>
    </w:p>
    <w:p>
      <w:pPr>
        <w:pStyle w:val="BookText"/>
        <w:rPr/>
      </w:pPr>
      <w:r>
        <w:rPr>
          <w:rFonts w:ascii="Amiri" w:hAnsi="Amiri" w:eastAsia="Amiri" w:cs="Amiri"/>
          <w:color w:val="111111"/>
          <w:sz w:val="28"/>
          <w:sz w:val="28"/>
          <w:szCs w:val="28"/>
          <w:rtl w:val="true"/>
          <w:lang w:bidi="ar-SA"/>
        </w:rPr>
        <w:t xml:space="preserve">أرجو النجاة من المواقف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أصير إلى نعيم دائم</w:t>
      </w:r>
    </w:p>
    <w:p>
      <w:pPr>
        <w:pStyle w:val="BookText"/>
        <w:rPr/>
      </w:pPr>
      <w:r>
        <w:rPr>
          <w:rFonts w:ascii="Amiri" w:hAnsi="Amiri" w:eastAsia="Amiri" w:cs="Amiri"/>
          <w:color w:val="111111"/>
          <w:sz w:val="28"/>
          <w:sz w:val="28"/>
          <w:szCs w:val="28"/>
          <w:rtl w:val="true"/>
          <w:lang w:bidi="ar-SA"/>
        </w:rPr>
        <w:t>و له في إهداء السلام إلى الإمام الرضا عليه السّلام قصيدة،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زائرا قد نهضا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مبتدرا قد ركضا</w:t>
      </w:r>
    </w:p>
    <w:p>
      <w:pPr>
        <w:pStyle w:val="BookText"/>
        <w:rPr/>
      </w:pPr>
      <w:r>
        <w:rPr>
          <w:rFonts w:ascii="Amiri" w:hAnsi="Amiri" w:eastAsia="Amiri" w:cs="Amiri"/>
          <w:color w:val="111111"/>
          <w:sz w:val="28"/>
          <w:sz w:val="28"/>
          <w:szCs w:val="28"/>
          <w:rtl w:val="true"/>
          <w:lang w:bidi="ar-SA"/>
        </w:rPr>
        <w:t xml:space="preserve">و قد مضى كأنّه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إذا ما أومضا</w:t>
      </w:r>
    </w:p>
    <w:p>
      <w:pPr>
        <w:pStyle w:val="BookText"/>
        <w:rPr/>
      </w:pPr>
      <w:r>
        <w:rPr>
          <w:rFonts w:ascii="Amiri" w:hAnsi="Amiri" w:eastAsia="Amiri" w:cs="Amiri"/>
          <w:color w:val="111111"/>
          <w:sz w:val="28"/>
          <w:sz w:val="28"/>
          <w:szCs w:val="28"/>
          <w:rtl w:val="true"/>
          <w:lang w:bidi="ar-SA"/>
        </w:rPr>
        <w:t xml:space="preserve">أبلغ سلامي زاكيا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 مولاي الرضا</w:t>
      </w:r>
    </w:p>
    <w:p>
      <w:pPr>
        <w:pStyle w:val="BookText"/>
        <w:rPr/>
      </w:pPr>
      <w:r>
        <w:rPr>
          <w:rFonts w:ascii="Amiri" w:hAnsi="Amiri" w:eastAsia="Amiri" w:cs="Amiri"/>
          <w:color w:val="111111"/>
          <w:sz w:val="28"/>
          <w:sz w:val="28"/>
          <w:szCs w:val="28"/>
          <w:rtl w:val="true"/>
          <w:lang w:bidi="ar-SA"/>
        </w:rPr>
        <w:t xml:space="preserve">سبط النبيّ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الوصي المرتضى</w:t>
      </w:r>
    </w:p>
    <w:p>
      <w:pPr>
        <w:pStyle w:val="BookText"/>
        <w:rPr/>
      </w:pPr>
      <w:r>
        <w:rPr>
          <w:rFonts w:ascii="Amiri" w:hAnsi="Amiri" w:eastAsia="Amiri" w:cs="Amiri"/>
          <w:color w:val="111111"/>
          <w:sz w:val="28"/>
          <w:sz w:val="28"/>
          <w:szCs w:val="28"/>
          <w:rtl w:val="true"/>
          <w:lang w:bidi="ar-SA"/>
        </w:rPr>
        <w:t xml:space="preserve">من حاز عزّا أقعسا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شاد مجدا أبيضا</w:t>
      </w:r>
    </w:p>
    <w:p>
      <w:pPr>
        <w:pStyle w:val="BookText"/>
        <w:rPr/>
      </w:pPr>
      <w:r>
        <w:rPr>
          <w:rFonts w:ascii="Amiri" w:hAnsi="Amiri" w:eastAsia="Amiri" w:cs="Amiri"/>
          <w:color w:val="111111"/>
          <w:sz w:val="28"/>
          <w:sz w:val="28"/>
          <w:szCs w:val="28"/>
          <w:rtl w:val="true"/>
          <w:lang w:bidi="ar-SA"/>
        </w:rPr>
        <w:t xml:space="preserve">و قل له من 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الولا مفترضا</w:t>
      </w:r>
    </w:p>
    <w:p>
      <w:pPr>
        <w:pStyle w:val="BookText"/>
        <w:rPr/>
      </w:pPr>
      <w:r>
        <w:rPr>
          <w:rFonts w:ascii="Amiri" w:hAnsi="Amiri" w:eastAsia="Amiri" w:cs="Amiri"/>
          <w:color w:val="111111"/>
          <w:sz w:val="28"/>
          <w:sz w:val="28"/>
          <w:szCs w:val="28"/>
          <w:rtl w:val="true"/>
          <w:lang w:bidi="ar-SA"/>
        </w:rPr>
        <w:t xml:space="preserve">في الصدر نفح 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 قلبي حرضا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ناصبين غادروا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الموالي ممرضا </w:t>
      </w:r>
      <w:bookmarkStart w:id="147" w:name="pg17312_185976"/>
    </w:p>
    <w:p>
      <w:pPr>
        <w:pStyle w:val="BookText"/>
        <w:rPr/>
      </w:pPr>
      <w:bookmarkEnd w:id="147"/>
      <w:r>
        <w:rPr>
          <w:rFonts w:ascii="Amiri" w:hAnsi="Amiri" w:eastAsia="Amiri" w:cs="Amiri"/>
          <w:color w:val="111111"/>
          <w:sz w:val="28"/>
          <w:sz w:val="28"/>
          <w:szCs w:val="28"/>
          <w:rtl w:val="true"/>
          <w:lang w:bidi="ar-SA"/>
        </w:rPr>
        <w:t xml:space="preserve">صرحت عنهم معرضا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أكن معرّضا</w:t>
      </w:r>
    </w:p>
    <w:p>
      <w:pPr>
        <w:pStyle w:val="BookText"/>
        <w:rPr/>
      </w:pPr>
      <w:r>
        <w:rPr>
          <w:rFonts w:ascii="Amiri" w:hAnsi="Amiri" w:eastAsia="Amiri" w:cs="Amiri"/>
          <w:color w:val="111111"/>
          <w:sz w:val="28"/>
          <w:sz w:val="28"/>
          <w:szCs w:val="28"/>
          <w:rtl w:val="true"/>
          <w:lang w:bidi="ar-SA"/>
        </w:rPr>
        <w:t xml:space="preserve">نابذتهم و لم أبل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 قد ترفّضا</w:t>
      </w:r>
    </w:p>
    <w:p>
      <w:pPr>
        <w:pStyle w:val="Heading3"/>
        <w:numPr>
          <w:ilvl w:val="2"/>
          <w:numId w:val="1"/>
        </w:numPr>
        <w:rPr/>
      </w:pPr>
      <w:bookmarkStart w:id="148" w:name="__RefHeading___Toc17285274_2142443653"/>
      <w:bookmarkStart w:id="149" w:name="_Toc52"/>
      <w:bookmarkEnd w:id="148"/>
      <w:r>
        <w:rPr/>
        <w:t>115</w:t>
      </w:r>
      <w:r>
        <w:rPr>
          <w:rtl w:val="true"/>
        </w:rPr>
        <w:t xml:space="preserve"> </w:t>
      </w:r>
      <w:r>
        <w:rPr>
          <w:rtl w:val="true"/>
        </w:rPr>
        <w:t xml:space="preserve">أبو سهل النوبختي </w:t>
      </w:r>
      <w:r>
        <w:rPr>
          <w:rtl w:val="true"/>
        </w:rPr>
        <w:t>(</w:t>
      </w:r>
      <w:r>
        <w:rPr/>
        <w:t>237</w:t>
      </w:r>
      <w:r>
        <w:rPr>
          <w:rtl w:val="true"/>
        </w:rPr>
        <w:t>-</w:t>
      </w:r>
      <w:r>
        <w:rPr/>
        <w:t>311</w:t>
      </w:r>
      <w:r>
        <w:rPr>
          <w:rtl w:val="true"/>
        </w:rPr>
        <w:t xml:space="preserve"> </w:t>
      </w:r>
      <w:r>
        <w:rPr>
          <w:rtl w:val="true"/>
        </w:rPr>
        <w:t>ه‍</w:t>
      </w:r>
      <w:r>
        <w:rPr>
          <w:rtl w:val="true"/>
        </w:rPr>
        <w:t>)</w:t>
      </w:r>
      <w:bookmarkEnd w:id="149"/>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سهل النوبختي </w:t>
      </w:r>
      <w:r>
        <w:rPr>
          <w:rStyle w:val="FootnoteAnchor"/>
          <w:rtl w:val="true"/>
        </w:rPr>
        <w:footnoteReference w:id="102"/>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إسماعيل بن علي بن إسحاق بن أبي سهل بن نوبخت، أبو سهل النوبختي، البغدادي، أحد أعلام المتكلّمين اللامعين في عصره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سنة سبع و ثلاثين و مائتين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أقبل على تحصيل مختلف العلوم، فنال حظّا وافرا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تميّز بعلم الكلام، و تجلّت مواهبه و قابلياته الفذّة فيه، و تضلّع من الأدب، و تفوّق في الكتابة، و قرض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تصدّى للتدريس و التأليف و المناظرة و الحجاج، و الردّ على أصحاب المقالات، و الإجابة عن الشبهات و الاعتراضات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أصبح هو و ابن أخته الحسن بن موسى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أشهر و أبرز رجال هذه الأسرة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نوبخت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الفلسفة و علم الكلام</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 حظي أبو سهل بمكانة سامية لدى الدولة و الناس، و صار من الشخصيات البارزة في عصره، و من زعماء الإمامية الذين يعتنى بآرائهم الكلامية، و مواقفهم في القضايا الحاسمة التي تخصّ المذهب</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قال أبو العباس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 المتكلّمين من أصحابنا و غيرهم، له جلالة في الدنيا و الدين، يجري مجرى الوزراء في جلالة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وصفه الذهبي بأنّه أحد رؤوس الشيعة المتكلّمين ببغداد،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كاتبا بليغا، شاعرا، أخباريا</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 للشاعرين الكبيرين البحتري و ابن الرومي مدائح في آل نوبخت عموما، و في المترجم خصوصا</w:t>
      </w:r>
      <w:r>
        <w:rPr>
          <w:rFonts w:eastAsia="Amiri" w:cs="Amiri" w:ascii="Amiri" w:hAnsi="Amiri"/>
          <w:color w:val="111111"/>
          <w:sz w:val="28"/>
          <w:szCs w:val="28"/>
          <w:rtl w:val="true"/>
          <w:lang w:bidi="ar-SA"/>
        </w:rPr>
        <w:t>.</w:t>
      </w:r>
      <w:r>
        <w:rPr>
          <w:rStyle w:val="FootnoteAnchor"/>
          <w:rtl w:val="true"/>
        </w:rPr>
        <w:footnoteReference w:id="10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غير شأنك بكرتي و أصيلي و سوى سبيلك في السلوّ سبيلي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تخرّج على أبي سهل عدد من أكابر المتكلّمين،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محمد ابن بشر الحمدوني السوسنجردي، و أبو الجيش مظفر بن محمد بن أحمد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 بن عبد اللّه بن وصيف البغدادي المعروف بالناشئ الأصغر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علي بن إسماعيل، و أبو بكر محمد بن يحيى الصولي الكاتب الأديب، و أبو علي الحسين بن القاسم الكوكبي الكاتب، و أبو سليمان داود بن غسان البحراني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صنّف ما يربو على ثلاثين مؤلّفا، جلّها في الكلام،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المعرفة، النفي و الإثبات، كتاب في استحالة رؤية القديم، التنبيه في الإمامة</w:t>
      </w:r>
      <w:r>
        <w:rPr>
          <w:rStyle w:val="FootnoteAnchor"/>
          <w:rtl w:val="true"/>
        </w:rPr>
        <w:footnoteReference w:id="107"/>
      </w:r>
      <w:r>
        <w:rPr>
          <w:rFonts w:ascii="Amiri" w:hAnsi="Amiri" w:eastAsia="Amiri" w:cs="Amiri"/>
          <w:color w:val="111111"/>
          <w:sz w:val="28"/>
          <w:sz w:val="28"/>
          <w:szCs w:val="28"/>
          <w:rtl w:val="true"/>
          <w:lang w:bidi="ar-SA"/>
        </w:rPr>
        <w:t xml:space="preserve">، الاستيفاء في الإمامة، الجمل في الإمامة، الردّ على الغلاة، الردّ على اليهود، الردّ على المجبّرة في المخلوق و الاستطاعة، الردّ على الواقفة، نقض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الراوندي، كتاب في الصفات للردّ على أبي العتاهية في التوحيد في شعره، الاحتجاج لنبوة النبي صلى اللّه عليه و آله و سلم، النقض على عيسى بن أبان في الاجتهاد، إبطال القياس، الخصوص و العموم و الأسماء و الأحكام، الأنوار في تاريخ الأئمّة الأطهار، و الملل و النحل، </w:t>
      </w:r>
      <w:bookmarkStart w:id="150" w:name="pg17312_185979"/>
    </w:p>
    <w:p>
      <w:pPr>
        <w:pStyle w:val="BookText"/>
        <w:rPr/>
      </w:pPr>
      <w:bookmarkEnd w:id="150"/>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شوّال سنة إحدى عشرة و ثلاثمائة</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7285276_2142443653"/>
      <w:bookmarkStart w:id="152" w:name="_Toc53"/>
      <w:bookmarkEnd w:id="151"/>
      <w:r>
        <w:rPr/>
        <w:t>116</w:t>
      </w:r>
      <w:r>
        <w:rPr>
          <w:rtl w:val="true"/>
        </w:rPr>
        <w:t xml:space="preserve"> </w:t>
      </w:r>
      <w:r>
        <w:rPr>
          <w:rtl w:val="true"/>
        </w:rPr>
        <w:t xml:space="preserve">المنصور باللّه </w:t>
      </w:r>
      <w:r>
        <w:rPr>
          <w:rtl w:val="true"/>
        </w:rPr>
        <w:t>(</w:t>
      </w:r>
      <w:r>
        <w:rPr/>
        <w:t>302</w:t>
      </w:r>
      <w:r>
        <w:rPr>
          <w:rtl w:val="true"/>
        </w:rPr>
        <w:t>-</w:t>
      </w:r>
      <w:r>
        <w:rPr/>
        <w:t>341</w:t>
      </w:r>
      <w:r>
        <w:rPr>
          <w:rtl w:val="true"/>
        </w:rPr>
        <w:t xml:space="preserve"> </w:t>
      </w:r>
      <w:r>
        <w:rPr>
          <w:rtl w:val="true"/>
        </w:rPr>
        <w:t>ه‍</w:t>
      </w:r>
      <w:r>
        <w:rPr>
          <w:rtl w:val="true"/>
        </w:rPr>
        <w:t>)</w:t>
      </w:r>
      <w:bookmarkEnd w:id="152"/>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المنصور باللّه </w:t>
      </w:r>
      <w:r>
        <w:rPr>
          <w:rStyle w:val="FootnoteAnchor"/>
          <w:rtl w:val="true"/>
        </w:rPr>
        <w:footnoteReference w:id="108"/>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إسماعيل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المنصور باللّه، ثالث خلفاء الدولة الفاطمية بالمغرب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مدينة القيروان سنة اثنتين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تولّى الخلافة و الإمامة بعد وفاة والده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البلاد تغلي بالأحداث و الثورات، و تعصف بها أزمات حادة، فثورة أبي يزيد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مخلّد بن كيداد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مشتعلة، و طلائع جيشه كانت على مقربة من العاصمة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تمكّن المنصور بعد معارك ضارية من إخماد ثورة أبي يزيد، و الصمود بوجه سائر الأحداث، و السير بالبلاد في مضمار التقدّم و الازدهار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خطيبا مفوّها، فيلسوفا</w:t>
      </w:r>
      <w:r>
        <w:rPr>
          <w:rStyle w:val="FootnoteAnchor"/>
          <w:rtl w:val="true"/>
        </w:rPr>
        <w:footnoteReference w:id="109"/>
      </w:r>
      <w:r>
        <w:rPr>
          <w:rFonts w:ascii="Amiri" w:hAnsi="Amiri" w:eastAsia="Amiri" w:cs="Amiri"/>
          <w:color w:val="111111"/>
          <w:sz w:val="28"/>
          <w:sz w:val="28"/>
          <w:szCs w:val="28"/>
          <w:rtl w:val="true"/>
          <w:lang w:bidi="ar-SA"/>
        </w:rPr>
        <w:t>، شاعرا، من رجال الحرب و السياسة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صنّف كتابا في الإمامة، ذكره القاضي النعمان،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باب ذكر البيان </w:t>
      </w:r>
      <w:bookmarkStart w:id="153" w:name="pg17312_185980"/>
    </w:p>
    <w:p>
      <w:pPr>
        <w:pStyle w:val="BookText"/>
        <w:rPr/>
      </w:pPr>
      <w:bookmarkEnd w:id="153"/>
      <w:r>
        <w:rPr>
          <w:rFonts w:ascii="Amiri" w:hAnsi="Amiri" w:eastAsia="Amiri" w:cs="Amiri"/>
          <w:color w:val="111111"/>
          <w:sz w:val="28"/>
          <w:sz w:val="28"/>
          <w:szCs w:val="28"/>
          <w:rtl w:val="true"/>
          <w:lang w:bidi="ar-SA"/>
        </w:rPr>
        <w:t>بالتوقيف على الأئمّة من آل 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أفرد المنصور باللّه لذلك كتابا جامعا استقصى معانيه، و أشبع الحجة فيه</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توفّي بالمنصورية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العاصمة الجديدة لحكم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أربعين و ثلاثمائة</w:t>
      </w:r>
      <w:r>
        <w:rPr>
          <w:rFonts w:eastAsia="Amiri" w:cs="Amiri" w:ascii="Amiri" w:hAnsi="Amiri"/>
          <w:color w:val="111111"/>
          <w:sz w:val="28"/>
          <w:szCs w:val="28"/>
          <w:rtl w:val="true"/>
          <w:lang w:bidi="ar-SA"/>
        </w:rPr>
        <w:t>.</w:t>
      </w:r>
      <w:r>
        <w:rPr>
          <w:rStyle w:val="FootnoteAnchor"/>
          <w:rtl w:val="true"/>
        </w:rPr>
        <w:footnoteReference w:id="111"/>
      </w:r>
    </w:p>
    <w:p>
      <w:pPr>
        <w:pStyle w:val="Heading3"/>
        <w:numPr>
          <w:ilvl w:val="2"/>
          <w:numId w:val="1"/>
        </w:numPr>
        <w:rPr/>
      </w:pPr>
      <w:bookmarkStart w:id="154" w:name="__RefHeading___Toc17285278_2142443653"/>
      <w:bookmarkStart w:id="155" w:name="_Toc54"/>
      <w:bookmarkEnd w:id="154"/>
      <w:r>
        <w:rPr/>
        <w:t>117</w:t>
      </w:r>
      <w:r>
        <w:rPr>
          <w:rtl w:val="true"/>
        </w:rPr>
        <w:t xml:space="preserve"> </w:t>
      </w:r>
      <w:r>
        <w:rPr>
          <w:rtl w:val="true"/>
        </w:rPr>
        <w:t xml:space="preserve">جعفر بن ورقاء </w:t>
      </w:r>
      <w:r>
        <w:rPr>
          <w:rtl w:val="true"/>
        </w:rPr>
        <w:t>(</w:t>
      </w:r>
      <w:r>
        <w:rPr/>
        <w:t>292</w:t>
      </w:r>
      <w:r>
        <w:rPr>
          <w:rtl w:val="true"/>
        </w:rPr>
        <w:t xml:space="preserve"> - </w:t>
      </w:r>
      <w:r>
        <w:rPr>
          <w:rtl w:val="true"/>
        </w:rPr>
        <w:t xml:space="preserve">بعد </w:t>
      </w:r>
      <w:r>
        <w:rPr/>
        <w:t>356</w:t>
      </w:r>
      <w:r>
        <w:rPr>
          <w:rtl w:val="true"/>
        </w:rPr>
        <w:t xml:space="preserve"> </w:t>
      </w:r>
      <w:r>
        <w:rPr>
          <w:rtl w:val="true"/>
        </w:rPr>
        <w:t>ه‍</w:t>
      </w:r>
      <w:r>
        <w:rPr>
          <w:rtl w:val="true"/>
        </w:rPr>
        <w:t>)</w:t>
      </w:r>
      <w:bookmarkEnd w:id="155"/>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ورقاء </w:t>
      </w:r>
      <w:r>
        <w:rPr>
          <w:rStyle w:val="FootnoteAnchor"/>
          <w:rtl w:val="true"/>
        </w:rPr>
        <w:footnoteReference w:id="112"/>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محمد بن ورقاء بن صلة، الأمير الشيعي، الكاتب، الشاعر، أبو محمد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تسعين و مائتين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تقلّد بعض المناصب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كأعمال الكوفة و طريق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المهامّ في عهد المقتدر و الراضي العباسيين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أمير بني شيبان 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أقام هو و عمّه أبو أحمد عبد اللّه بن محمد بن ورقاء صلات وثيقة مع سيف الدولة الحمداني، و جرت بينهما و بين أبي فراس الحمداني مجاوبات، و إليهما أرسل أبو فراس، يقول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من بني ورقاء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 جنى من الماء القراح</w:t>
      </w:r>
    </w:p>
    <w:p>
      <w:pPr>
        <w:pStyle w:val="BookText"/>
        <w:rPr/>
      </w:pPr>
      <w:r>
        <w:rPr>
          <w:rFonts w:ascii="Amiri" w:hAnsi="Amiri" w:eastAsia="Amiri" w:cs="Amiri"/>
          <w:color w:val="111111"/>
          <w:sz w:val="28"/>
          <w:sz w:val="28"/>
          <w:szCs w:val="28"/>
          <w:rtl w:val="true"/>
          <w:lang w:bidi="ar-SA"/>
        </w:rPr>
        <w:t xml:space="preserve">و لو أنّي اقترحت على 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لكنتم يا بني ورقا اقتراحي</w:t>
      </w:r>
    </w:p>
    <w:p>
      <w:pPr>
        <w:pStyle w:val="BookText"/>
        <w:rPr/>
      </w:pPr>
      <w:r>
        <w:rPr>
          <w:rFonts w:ascii="Amiri" w:hAnsi="Amiri" w:eastAsia="Amiri" w:cs="Amiri"/>
          <w:color w:val="111111"/>
          <w:sz w:val="28"/>
          <w:sz w:val="28"/>
          <w:szCs w:val="28"/>
          <w:rtl w:val="true"/>
          <w:lang w:bidi="ar-SA"/>
        </w:rPr>
        <w:t>و للمترجم كتاب في إمامة أمير المؤمنين و تفضيله على أهل البيت عليهم السّلام سمّاه حقائق التفضيل في تأويل التنزيل، قرأه عليه إسماعيل بن يحيى العبسي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هززتك لا أنّي علمتك ناسيا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لحقّي و لا أنّي أردت التقاضيا</w:t>
      </w:r>
    </w:p>
    <w:p>
      <w:pPr>
        <w:pStyle w:val="BookText"/>
        <w:rPr/>
      </w:pPr>
      <w:r>
        <w:rPr>
          <w:rFonts w:ascii="Amiri" w:hAnsi="Amiri" w:eastAsia="Amiri" w:cs="Amiri"/>
          <w:color w:val="111111"/>
          <w:sz w:val="28"/>
          <w:sz w:val="28"/>
          <w:szCs w:val="28"/>
          <w:rtl w:val="true"/>
          <w:lang w:bidi="ar-SA"/>
        </w:rPr>
        <w:t xml:space="preserve">و لكن رأيت السيف من بعد 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الهزّ محتاجا و إن كان ماضيا</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 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اثنتين و خمسين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يستشف من أحد الأخبار أنّ المترجم كان على قيد الحياة بعد وفاة سيف الدولة الحمداني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الثعالبي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صاحب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حصوله ببغداد بعد وفاة سيف الدولة إلى أبي إسحاق الصابي، و كانت بينهما مودة و تزاور، فانقطع عنه أبو إسحاق لبعض العوائق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ذا الذي جعل القطيعة دأبه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القطيعة موضع للرّيب</w:t>
      </w:r>
    </w:p>
    <w:p>
      <w:pPr>
        <w:pStyle w:val="BookText"/>
        <w:rPr/>
      </w:pPr>
      <w:r>
        <w:rPr>
          <w:rFonts w:ascii="Amiri" w:hAnsi="Amiri" w:eastAsia="Amiri" w:cs="Amiri"/>
          <w:color w:val="111111"/>
          <w:sz w:val="28"/>
          <w:sz w:val="28"/>
          <w:szCs w:val="28"/>
          <w:rtl w:val="true"/>
          <w:lang w:bidi="ar-SA"/>
        </w:rPr>
        <w:t xml:space="preserve">إن كان و دّك في الطوية كامنا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 صديقا عالما بالغيب</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أبو إسحاق بهذه الأبيات</w:t>
      </w:r>
      <w:r>
        <w:rPr>
          <w:rFonts w:eastAsia="Amiri" w:cs="Amiri" w:ascii="Amiri" w:hAnsi="Amiri"/>
          <w:color w:val="111111"/>
          <w:sz w:val="28"/>
          <w:szCs w:val="28"/>
          <w:rtl w:val="true"/>
          <w:lang w:bidi="ar-SA"/>
        </w:rPr>
        <w:t xml:space="preserve">... </w:t>
      </w:r>
      <w:bookmarkStart w:id="156" w:name="pg17312_185982"/>
    </w:p>
    <w:p>
      <w:pPr>
        <w:pStyle w:val="Heading3"/>
        <w:numPr>
          <w:ilvl w:val="2"/>
          <w:numId w:val="1"/>
        </w:numPr>
        <w:rPr/>
      </w:pPr>
      <w:bookmarkStart w:id="157" w:name="__RefHeading___Toc17285280_2142443653"/>
      <w:bookmarkStart w:id="158" w:name="_Toc55"/>
      <w:bookmarkEnd w:id="156"/>
      <w:bookmarkEnd w:id="157"/>
      <w:r>
        <w:rPr/>
        <w:t>118</w:t>
      </w:r>
      <w:r>
        <w:rPr>
          <w:rtl w:val="true"/>
        </w:rPr>
        <w:t xml:space="preserve"> </w:t>
      </w:r>
      <w:r>
        <w:rPr>
          <w:rtl w:val="true"/>
        </w:rPr>
        <w:t xml:space="preserve">ابن أبي عقيل </w:t>
      </w:r>
      <w:r>
        <w:rPr>
          <w:rtl w:val="true"/>
        </w:rPr>
        <w:t xml:space="preserve">(... - </w:t>
      </w:r>
      <w:r>
        <w:rPr>
          <w:rtl w:val="true"/>
        </w:rPr>
        <w:t xml:space="preserve">حيا أوائل ق </w:t>
      </w:r>
      <w:r>
        <w:rPr/>
        <w:t>4</w:t>
      </w:r>
      <w:r>
        <w:rPr>
          <w:rtl w:val="true"/>
        </w:rPr>
        <w:t xml:space="preserve"> </w:t>
      </w:r>
      <w:r>
        <w:rPr>
          <w:rtl w:val="true"/>
        </w:rPr>
        <w:t>ه‍</w:t>
      </w:r>
      <w:r>
        <w:rPr>
          <w:rtl w:val="true"/>
        </w:rPr>
        <w:t>)</w:t>
      </w:r>
      <w:bookmarkEnd w:id="158"/>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عقيل </w:t>
      </w:r>
      <w:r>
        <w:rPr>
          <w:rStyle w:val="FootnoteAnchor"/>
          <w:rtl w:val="true"/>
        </w:rPr>
        <w:footnoteReference w:id="11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أوائل 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بن أبي عقيل، الشيخ الأقدم</w:t>
      </w:r>
      <w:r>
        <w:rPr>
          <w:rStyle w:val="FootnoteAnchor"/>
          <w:rtl w:val="true"/>
        </w:rPr>
        <w:footnoteReference w:id="114"/>
      </w:r>
      <w:r>
        <w:rPr>
          <w:rFonts w:ascii="Amiri" w:hAnsi="Amiri" w:eastAsia="Amiri" w:cs="Amiri"/>
          <w:color w:val="111111"/>
          <w:sz w:val="28"/>
          <w:sz w:val="28"/>
          <w:szCs w:val="28"/>
          <w:rtl w:val="true"/>
          <w:lang w:bidi="ar-SA"/>
        </w:rPr>
        <w:t>أبو محمد العماني، الحذّاء، من أكابر فقهاء الإمامية، و أجلّة متكلّميهم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نظفر بأسماء شيوخه الذين تلقّى عنهم العلم، و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أية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حظي بشهرة واسعة بين أعلام الطائفة، لما كان يتمتّع به من قابليات علمية، و مهارة في الفقه و الكلام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محمد مهدي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هذّب الفقه، و استعمل النظر، و فتق البحث عن الأصول و الفروع في ابتداء 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للأصحاب </w:t>
      </w:r>
    </w:p>
    <w:p>
      <w:pPr>
        <w:pStyle w:val="BookText"/>
        <w:rPr/>
      </w:pPr>
      <w:r>
        <w:rPr>
          <w:rFonts w:ascii="Amiri" w:hAnsi="Amiri" w:eastAsia="Amiri" w:cs="Amiri"/>
          <w:color w:val="111111"/>
          <w:sz w:val="28"/>
          <w:sz w:val="28"/>
          <w:szCs w:val="28"/>
          <w:rtl w:val="true"/>
          <w:lang w:bidi="ar-SA"/>
        </w:rPr>
        <w:t>مزيد اعتناء بنقل أقواله و ضبط فتاواه</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صنّف المترجم كتابا في الإمامة سمّاه الكرّ و الفرّ، و كتابا في الفقه سمّاه المتمسّك بحبل آل الرسول</w:t>
      </w:r>
      <w:r>
        <w:rPr>
          <w:rStyle w:val="FootnoteAnchor"/>
          <w:rtl w:val="true"/>
        </w:rPr>
        <w:footnoteReference w:id="116"/>
      </w:r>
      <w:r>
        <w:rPr>
          <w:rFonts w:ascii="Amiri" w:hAnsi="Amiri" w:eastAsia="Amiri" w:cs="Amiri"/>
          <w:color w:val="111111"/>
          <w:sz w:val="28"/>
          <w:sz w:val="28"/>
          <w:szCs w:val="28"/>
          <w:rtl w:val="true"/>
          <w:lang w:bidi="ar-SA"/>
        </w:rPr>
        <w:t xml:space="preserve">، رواهما عنه بالإجازة أبو القاسم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قرأ الرجاليّ الكبير أبو العباس النجاشي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 و الفرّ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الشيخ محمد بن محمد بن النعمان البغدادي الشهير بالمفيد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وفاة ابن أبي عقيل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معاصرا للشيخ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59" w:name="pg17312_185984"/>
    </w:p>
    <w:p>
      <w:pPr>
        <w:pStyle w:val="Heading3"/>
        <w:numPr>
          <w:ilvl w:val="2"/>
          <w:numId w:val="1"/>
        </w:numPr>
        <w:rPr/>
      </w:pPr>
      <w:bookmarkStart w:id="160" w:name="__RefHeading___Toc17285282_2142443653"/>
      <w:bookmarkStart w:id="161" w:name="_Toc56"/>
      <w:bookmarkEnd w:id="159"/>
      <w:bookmarkEnd w:id="160"/>
      <w:r>
        <w:rPr/>
        <w:t>119</w:t>
      </w:r>
      <w:r>
        <w:rPr>
          <w:rtl w:val="true"/>
        </w:rPr>
        <w:t xml:space="preserve"> </w:t>
      </w:r>
      <w:r>
        <w:rPr>
          <w:rtl w:val="true"/>
        </w:rPr>
        <w:t xml:space="preserve">الناصر الكبير </w:t>
      </w:r>
      <w:r>
        <w:rPr>
          <w:rtl w:val="true"/>
        </w:rPr>
        <w:t>(</w:t>
      </w:r>
      <w:r>
        <w:rPr/>
        <w:t>225</w:t>
      </w:r>
      <w:r>
        <w:rPr>
          <w:rtl w:val="true"/>
        </w:rPr>
        <w:t>-</w:t>
      </w:r>
      <w:r>
        <w:rPr/>
        <w:t>304</w:t>
      </w:r>
      <w:r>
        <w:rPr>
          <w:rtl w:val="true"/>
        </w:rPr>
        <w:t xml:space="preserve"> </w:t>
      </w:r>
      <w:r>
        <w:rPr>
          <w:rtl w:val="true"/>
        </w:rPr>
        <w:t>ه‍</w:t>
      </w:r>
      <w:r>
        <w:rPr>
          <w:rtl w:val="true"/>
        </w:rPr>
        <w:t>)</w:t>
      </w:r>
      <w:bookmarkEnd w:id="161"/>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الناصر الكبير </w:t>
      </w:r>
      <w:r>
        <w:rPr>
          <w:rStyle w:val="FootnoteAnchor"/>
          <w:rtl w:val="true"/>
        </w:rPr>
        <w:footnoteReference w:id="117"/>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علي بن الحسن بن علي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الحسين بن علي بن أبي طالب، أبو محمد العلوي الحسيني، المدعو بالأطروش، و الملقب بالناصر الكبير و بالداعي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فقيها، متكلما، أديبا، شاعرا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المدينة سنة خمس و عشرين و مائتين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أقام بطبرستان مع صاحبها محمد بن زيد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w:t>
      </w:r>
    </w:p>
    <w:p>
      <w:pPr>
        <w:pStyle w:val="BookText"/>
        <w:rPr/>
      </w:pPr>
      <w:r>
        <w:rPr>
          <w:rFonts w:ascii="Amiri" w:hAnsi="Amiri" w:eastAsia="Amiri" w:cs="Amiri"/>
          <w:color w:val="111111"/>
          <w:sz w:val="28"/>
          <w:sz w:val="28"/>
          <w:szCs w:val="28"/>
          <w:rtl w:val="true"/>
          <w:lang w:bidi="ar-SA"/>
        </w:rPr>
        <w:t xml:space="preserve">قتل الداعي الصغير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غادرها المترجم متوجها إلى بلاد الديلم، فأقام ثلاث عشرة سنة، و كان أهلها مجوسا، فأسلم منهم عدد وافر، ثمّ ألّف منهم جيشا و زحف بهم إلى طبرستان، فاستولى عليها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سار في الناس بالعدل و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تجاذبت الأطروش كلتا الفرقتين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الإمامية و الزيدية، و ذهبت كلّ منهما إلى انتمائه إليها</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 للسيد المترجم مؤلفات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الإمامية كبير، كتاب في الإمامة صغير، كتاب المسترشد</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كتاب الإمامة الكبير أو الصغير و لعلّه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البساط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الكلام، كتاب معاذير بني هاشم في ما نقم عليهم، كتاب أنساب الأئمّة و مواليدهم إلى صاحب الأمر عليه السّلام، كتاب فدك و الخمس، كتاب فصاحة أبي طالب، كتاب الطلاق، كتاب المناسك، و كتاب في التفسير احتجّ فيه بألف بيت من الشعر،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ثلاثمائة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والد جدّ الشريفين الرضي و المرتضى</w:t>
      </w:r>
      <w:r>
        <w:rPr>
          <w:rStyle w:val="FootnoteAnchor"/>
          <w:rtl w:val="true"/>
        </w:rPr>
        <w:footnoteReference w:id="120"/>
      </w:r>
      <w:r>
        <w:rPr>
          <w:rFonts w:ascii="Amiri" w:hAnsi="Amiri" w:eastAsia="Amiri" w:cs="Amiri"/>
          <w:color w:val="111111"/>
          <w:sz w:val="28"/>
          <w:sz w:val="28"/>
          <w:szCs w:val="28"/>
          <w:rtl w:val="true"/>
          <w:lang w:bidi="ar-SA"/>
        </w:rPr>
        <w:t>من جهة الأمّ‌</w:t>
      </w:r>
      <w:r>
        <w:rPr>
          <w:rFonts w:eastAsia="Amiri" w:cs="Amiri" w:ascii="Amiri" w:hAnsi="Amiri"/>
          <w:color w:val="111111"/>
          <w:sz w:val="28"/>
          <w:szCs w:val="28"/>
          <w:rtl w:val="true"/>
          <w:lang w:bidi="ar-SA"/>
        </w:rPr>
        <w:t>.</w:t>
      </w:r>
      <w:r>
        <w:rPr>
          <w:rStyle w:val="FootnoteAnchor"/>
          <w:rtl w:val="true"/>
        </w:rPr>
        <w:footnoteReference w:id="121"/>
      </w:r>
      <w:bookmarkStart w:id="162" w:name="pg17312_185986"/>
    </w:p>
    <w:p>
      <w:pPr>
        <w:pStyle w:val="Heading3"/>
        <w:numPr>
          <w:ilvl w:val="2"/>
          <w:numId w:val="1"/>
        </w:numPr>
        <w:rPr/>
      </w:pPr>
      <w:bookmarkStart w:id="163" w:name="__RefHeading___Toc17285284_2142443653"/>
      <w:bookmarkStart w:id="164" w:name="_Toc57"/>
      <w:bookmarkEnd w:id="162"/>
      <w:bookmarkEnd w:id="163"/>
      <w:r>
        <w:rPr/>
        <w:t>120</w:t>
      </w:r>
      <w:r>
        <w:rPr>
          <w:rtl w:val="true"/>
        </w:rPr>
        <w:t xml:space="preserve"> </w:t>
      </w:r>
      <w:r>
        <w:rPr>
          <w:rtl w:val="true"/>
        </w:rPr>
        <w:t xml:space="preserve">النهاوندي </w:t>
      </w:r>
      <w:r>
        <w:rPr>
          <w:rtl w:val="true"/>
        </w:rPr>
        <w:t xml:space="preserve">(... - </w:t>
      </w:r>
      <w:r>
        <w:rPr>
          <w:rtl w:val="true"/>
        </w:rPr>
        <w:t xml:space="preserve">حيّا حدود </w:t>
      </w:r>
      <w:r>
        <w:rPr/>
        <w:t>325</w:t>
      </w:r>
      <w:r>
        <w:rPr>
          <w:rtl w:val="true"/>
        </w:rPr>
        <w:t xml:space="preserve"> </w:t>
      </w:r>
      <w:r>
        <w:rPr>
          <w:rtl w:val="true"/>
        </w:rPr>
        <w:t>ه‍</w:t>
      </w:r>
      <w:r>
        <w:rPr>
          <w:rtl w:val="true"/>
        </w:rPr>
        <w:t>)</w:t>
      </w:r>
      <w:bookmarkEnd w:id="164"/>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النهاوندي </w:t>
      </w:r>
      <w:r>
        <w:rPr>
          <w:rStyle w:val="FootnoteAnchor"/>
          <w:rtl w:val="true"/>
        </w:rPr>
        <w:footnoteReference w:id="12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حدود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محمد، أبو علي النهاوندي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تلمذ لعلماء عصره، و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عبد الكريم الزعفراني، و الحسن بن جعفر بن مسلم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متكلّما، جيّد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هارون بن موسى التلعكبري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الاحتجاج في الإمامة، و كتاب الكافي في فساد الاختيار، و النقض على سعيد</w:t>
      </w:r>
      <w:r>
        <w:rPr>
          <w:rStyle w:val="FootnoteAnchor"/>
          <w:rtl w:val="true"/>
        </w:rPr>
        <w:footnoteReference w:id="123"/>
      </w:r>
      <w:r>
        <w:rPr>
          <w:rFonts w:ascii="Amiri" w:hAnsi="Amiri" w:eastAsia="Amiri" w:cs="Amiri"/>
          <w:color w:val="111111"/>
          <w:sz w:val="28"/>
          <w:sz w:val="28"/>
          <w:szCs w:val="28"/>
          <w:rtl w:val="true"/>
          <w:lang w:bidi="ar-SA"/>
        </w:rPr>
        <w:t>بن هارون الخارجي في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يبدو أنّه كان حيّا في العقد الثالث من القرن الرابع لرواية التلعكبري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جاوز الثمانين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bookmarkStart w:id="165" w:name="pg17312_185987"/>
    </w:p>
    <w:p>
      <w:pPr>
        <w:pStyle w:val="Heading3"/>
        <w:numPr>
          <w:ilvl w:val="2"/>
          <w:numId w:val="1"/>
        </w:numPr>
        <w:rPr/>
      </w:pPr>
      <w:bookmarkStart w:id="166" w:name="__RefHeading___Toc17285286_2142443653"/>
      <w:bookmarkStart w:id="167" w:name="_Toc58"/>
      <w:bookmarkEnd w:id="165"/>
      <w:bookmarkEnd w:id="166"/>
      <w:r>
        <w:rPr/>
        <w:t>121</w:t>
      </w:r>
      <w:r>
        <w:rPr>
          <w:rtl w:val="true"/>
        </w:rPr>
        <w:t xml:space="preserve"> </w:t>
      </w:r>
      <w:r>
        <w:rPr>
          <w:rtl w:val="true"/>
        </w:rPr>
        <w:t xml:space="preserve">النّوبختي </w:t>
      </w:r>
      <w:r>
        <w:rPr>
          <w:rtl w:val="true"/>
        </w:rPr>
        <w:t xml:space="preserve">(... - </w:t>
      </w:r>
      <w:r>
        <w:rPr>
          <w:rtl w:val="true"/>
        </w:rPr>
        <w:t xml:space="preserve">حدود </w:t>
      </w:r>
      <w:r>
        <w:rPr/>
        <w:t>310</w:t>
      </w:r>
      <w:r>
        <w:rPr>
          <w:rtl w:val="true"/>
        </w:rPr>
        <w:t xml:space="preserve"> </w:t>
      </w:r>
      <w:r>
        <w:rPr>
          <w:rtl w:val="true"/>
        </w:rPr>
        <w:t>ه‍</w:t>
      </w:r>
      <w:r>
        <w:rPr>
          <w:rtl w:val="true"/>
        </w:rPr>
        <w:t>)</w:t>
      </w:r>
      <w:bookmarkEnd w:id="167"/>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النّوبختي </w:t>
      </w:r>
      <w:r>
        <w:rPr>
          <w:rStyle w:val="FootnoteAnchor"/>
          <w:rtl w:val="true"/>
        </w:rPr>
        <w:footnoteReference w:id="12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موسى بن الحسن بن محمد بن العباس، المتكلّم الإمامي، الفيلسوف، الفلكي، أبو محمد النوبختي، البغدادي، أحد أعلام الفكر الإسلامي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نقف إلاّ على اسم واحد من أسماء أساتذته الذين تلقّى عنهم العلم، و هو المتكلّم أبو الأحوص داود بن أسد بن أعفر</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 من القريب جدّا أن يكون من تلامذة أبيه أبي الحسن موسى</w:t>
      </w:r>
      <w:r>
        <w:rPr>
          <w:rStyle w:val="FootnoteAnchor"/>
          <w:rtl w:val="true"/>
        </w:rPr>
        <w:footnoteReference w:id="126"/>
      </w:r>
      <w:r>
        <w:rPr>
          <w:rFonts w:ascii="Amiri" w:hAnsi="Amiri" w:eastAsia="Amiri" w:cs="Amiri"/>
          <w:color w:val="111111"/>
          <w:sz w:val="28"/>
          <w:sz w:val="28"/>
          <w:szCs w:val="28"/>
          <w:rtl w:val="true"/>
          <w:lang w:bidi="ar-SA"/>
        </w:rPr>
        <w:t xml:space="preserve">، و خاله المتكلّم الشهير أبي سهل إسماعيل بن علي النوبختي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برع المترجم في علوم كثيرة لا سيما العقلية منها، و أحاط بشكل واسع بآراء و مقالات شتى المذاهب و الفرق و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شغف بجمع الكتب، و بالترجمة و النقل، فكان يجتمع إليه جماعة من النقلة لكتب الفلسفة مثل إسحاق بن حنين</w:t>
      </w:r>
      <w:r>
        <w:rPr>
          <w:rStyle w:val="FootnoteAnchor"/>
          <w:rtl w:val="true"/>
        </w:rPr>
        <w:footnoteReference w:id="127"/>
      </w:r>
      <w:r>
        <w:rPr>
          <w:rFonts w:ascii="Amiri" w:hAnsi="Amiri" w:eastAsia="Amiri" w:cs="Amiri"/>
          <w:color w:val="111111"/>
          <w:sz w:val="28"/>
          <w:sz w:val="28"/>
          <w:szCs w:val="28"/>
          <w:rtl w:val="true"/>
          <w:lang w:bidi="ar-SA"/>
        </w:rPr>
        <w:t>، و ثابت بن قرّة</w:t>
      </w:r>
      <w:r>
        <w:rPr>
          <w:rStyle w:val="FootnoteAnchor"/>
          <w:rtl w:val="true"/>
        </w:rPr>
        <w:footnoteReference w:id="128"/>
      </w:r>
      <w:r>
        <w:rPr>
          <w:rFonts w:ascii="Amiri" w:hAnsi="Amiri" w:eastAsia="Amiri" w:cs="Amiri"/>
          <w:color w:val="111111"/>
          <w:sz w:val="28"/>
          <w:sz w:val="28"/>
          <w:szCs w:val="28"/>
          <w:rtl w:val="true"/>
          <w:lang w:bidi="ar-SA"/>
        </w:rPr>
        <w:t>، و أبي عثمان سعيد بن يعقوب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تصدّى للبحث و التأليف، و الذبّ عن العقيدة و المذهب، و الردّ على أصحاب المقالات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عقد مجالس للمناقشة و الحوار مع مشاهير المتكلّمين لا سيّما متكلّمي المعتزلة الذين تألّقوا في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المتكلّم المبرّز على نظرائه في زمانه قبل الثلاثمائة و بعدها</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يرى آدم متز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ألّف كتابا، له شأن في الآراء و الديانات</w:t>
      </w:r>
      <w:r>
        <w:rPr>
          <w:rStyle w:val="FootnoteAnchor"/>
          <w:rtl w:val="true"/>
        </w:rPr>
        <w:footnoteReference w:id="130"/>
      </w:r>
      <w:r>
        <w:rPr>
          <w:rFonts w:ascii="Amiri" w:hAnsi="Amiri" w:eastAsia="Amiri" w:cs="Amiri"/>
          <w:color w:val="111111"/>
          <w:sz w:val="28"/>
          <w:sz w:val="28"/>
          <w:szCs w:val="28"/>
          <w:rtl w:val="true"/>
          <w:lang w:bidi="ar-SA"/>
        </w:rPr>
        <w:t xml:space="preserve">، و أوّل من 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السيد حسن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الفرق في الإسلام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 النوبختي ما يربو على خمسة و أربعين مؤلّفا،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التوحيد الكبير، كتاب التوحيد الصغير، كتاب في الاستطاعة على مذهب </w:t>
      </w:r>
    </w:p>
    <w:p>
      <w:pPr>
        <w:pStyle w:val="BookText"/>
        <w:rPr/>
      </w:pPr>
      <w:r>
        <w:rPr>
          <w:rFonts w:ascii="Amiri" w:hAnsi="Amiri" w:eastAsia="Amiri" w:cs="Amiri"/>
          <w:color w:val="111111"/>
          <w:sz w:val="28"/>
          <w:sz w:val="28"/>
          <w:szCs w:val="28"/>
          <w:rtl w:val="true"/>
          <w:lang w:bidi="ar-SA"/>
        </w:rPr>
        <w:t xml:space="preserve">هشام بن الحكم، الجامع في الإمامة، الحجج في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النقض على أبي الهذيل العلاّف</w:t>
      </w:r>
      <w:r>
        <w:rPr>
          <w:rStyle w:val="FootnoteAnchor"/>
          <w:rtl w:val="true"/>
        </w:rPr>
        <w:footnoteReference w:id="131"/>
      </w:r>
      <w:r>
        <w:rPr>
          <w:rFonts w:ascii="Amiri" w:hAnsi="Amiri" w:eastAsia="Amiri" w:cs="Amiri"/>
          <w:color w:val="111111"/>
          <w:sz w:val="28"/>
          <w:sz w:val="28"/>
          <w:szCs w:val="28"/>
          <w:rtl w:val="true"/>
          <w:lang w:bidi="ar-SA"/>
        </w:rPr>
        <w:t>في المعرفة، النقض على جعفر</w:t>
      </w:r>
      <w:r>
        <w:rPr>
          <w:rStyle w:val="FootnoteAnchor"/>
          <w:rtl w:val="true"/>
        </w:rPr>
        <w:footnoteReference w:id="132"/>
      </w:r>
      <w:r>
        <w:rPr>
          <w:rFonts w:ascii="Amiri" w:hAnsi="Amiri" w:eastAsia="Amiri" w:cs="Amiri"/>
          <w:color w:val="111111"/>
          <w:sz w:val="28"/>
          <w:sz w:val="28"/>
          <w:szCs w:val="28"/>
          <w:rtl w:val="true"/>
          <w:lang w:bidi="ar-SA"/>
        </w:rPr>
        <w:t xml:space="preserve">بن حرب في الإمامة،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للجاحظ، جواباته لأبي جعفر بن قبة</w:t>
      </w:r>
      <w:r>
        <w:rPr>
          <w:rStyle w:val="FootnoteAnchor"/>
          <w:rtl w:val="true"/>
        </w:rPr>
        <w:footnoteReference w:id="133"/>
      </w:r>
      <w:r>
        <w:rPr>
          <w:rFonts w:ascii="Amiri" w:hAnsi="Amiri" w:eastAsia="Amiri" w:cs="Amiri"/>
          <w:color w:val="111111"/>
          <w:sz w:val="28"/>
          <w:sz w:val="28"/>
          <w:szCs w:val="28"/>
          <w:rtl w:val="true"/>
          <w:lang w:bidi="ar-SA"/>
        </w:rPr>
        <w:t xml:space="preserve">، جوابات أخر لأبي جعفر أيضا، الردّ على المجسّمة، الرد على من قال بالرؤية للباري عزّ و جلّ‌، الردّ على أصحاب التناسخ، الردّ على يحيى بن أصفح في الإمامة، الردّ على أصحاب المنزلة بين المنزلتين في الوعيد، الردّ على الغلاة، الردّ على أبي علي الجبّائي في ردّه على المنجّمين، مجالسه مع أبي القاسم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مجالسه مع أبي عبد اللّه بن مملّك، الخصوص و العموم، كتاب في خبر الواحد و العمل به، التنزيه و ذكر متشابه القرآن، و كتاب الآراء و الديانات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الكتاب الأخير، نال تقدير العلماء و اهتمامهم، فقد وصفه أبو العباس النجاشي بأنّه كبير حسن، و ذكره آدم متز بما مرّ عليك، كما نقل عنه جماعة،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معاصره أبو القاسم البلخي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المسائل و الجوابات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الجوزي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تلبيس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Style w:val="FootnoteAnchor"/>
          <w:rtl w:val="true"/>
        </w:rPr>
        <w:footnoteReference w:id="13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قدّرت وفاة النوبختي بحدود سنة عشر و ثلاثمائة</w:t>
      </w:r>
      <w:r>
        <w:rPr>
          <w:rFonts w:eastAsia="Amiri" w:cs="Amiri" w:ascii="Amiri" w:hAnsi="Amiri"/>
          <w:color w:val="111111"/>
          <w:sz w:val="28"/>
          <w:szCs w:val="28"/>
          <w:rtl w:val="true"/>
          <w:lang w:bidi="ar-SA"/>
        </w:rPr>
        <w:t xml:space="preserve">. </w:t>
      </w:r>
      <w:bookmarkStart w:id="168" w:name="pg17312_185990"/>
    </w:p>
    <w:p>
      <w:pPr>
        <w:pStyle w:val="Heading3"/>
        <w:numPr>
          <w:ilvl w:val="2"/>
          <w:numId w:val="1"/>
        </w:numPr>
        <w:rPr/>
      </w:pPr>
      <w:bookmarkStart w:id="169" w:name="__RefHeading___Toc17285288_2142443653"/>
      <w:bookmarkStart w:id="170" w:name="_Toc59"/>
      <w:bookmarkEnd w:id="168"/>
      <w:bookmarkEnd w:id="169"/>
      <w:r>
        <w:rPr/>
        <w:t>122</w:t>
      </w:r>
      <w:r>
        <w:rPr>
          <w:rtl w:val="true"/>
        </w:rPr>
        <w:t xml:space="preserve"> </w:t>
      </w:r>
      <w:r>
        <w:rPr>
          <w:rtl w:val="true"/>
        </w:rPr>
        <w:t xml:space="preserve">ابن خالويه </w:t>
      </w:r>
      <w:r>
        <w:rPr>
          <w:rtl w:val="true"/>
        </w:rPr>
        <w:t xml:space="preserve">(... - </w:t>
      </w:r>
      <w:r>
        <w:rPr/>
        <w:t>370</w:t>
      </w:r>
      <w:r>
        <w:rPr>
          <w:rtl w:val="true"/>
        </w:rPr>
        <w:t xml:space="preserve"> </w:t>
      </w:r>
      <w:r>
        <w:rPr>
          <w:rtl w:val="true"/>
        </w:rPr>
        <w:t>ه‍</w:t>
      </w:r>
      <w:r>
        <w:rPr>
          <w:rtl w:val="true"/>
        </w:rPr>
        <w:t>)</w:t>
      </w:r>
      <w:bookmarkEnd w:id="170"/>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خالويه </w:t>
      </w:r>
      <w:r>
        <w:rPr>
          <w:rStyle w:val="FootnoteAnchor"/>
          <w:rtl w:val="true"/>
        </w:rPr>
        <w:footnoteReference w:id="135"/>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أحمد بن خالويه بن حمدان، أبو عبد اللّه الهمذاني، الحلبي، النحوي، اللغوي، أحد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عارفا بمذهبنا مع علمه بعلوم العربية و اللغة و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بغداد طالبا للعلم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عن كبار العلماء بها مثل أبي بكر ابن الأنباري، و ابن دريد، و نفطويه، و ابن مجاهد المقرئ، و أبي عمر الزاهد، و محمد بن مخلّد العطّار، و أبي سعيد السيرافي، و غيرهم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أملى الحديث بجامع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سكن حلب، و اختصّ بسيف الدولة الحمداني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عليه آل حمدان، و أحلّوه منزلة رفيعة، فانتشر علمه و فضله، و ذاع صيته، و قصده الطلاب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أحد أفراد الدهر في كلّ قسم من أقسام العلم و الأدب</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صنّف كتاب الآل، ذكره النجاشي و ياقوت الحموي و غيرهما، و لم يذكره ابن حجر بهذا العنوان، بل أشار إلى موضوع الكتاب، حينما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قرأ أبو الحسين النصيبي</w:t>
      </w:r>
      <w:r>
        <w:rPr>
          <w:rStyle w:val="FootnoteAnchor"/>
          <w:rtl w:val="true"/>
        </w:rPr>
        <w:footnoteReference w:id="137"/>
      </w:r>
      <w:r>
        <w:rPr>
          <w:rFonts w:ascii="Amiri" w:hAnsi="Amiri" w:eastAsia="Amiri" w:cs="Amiri"/>
          <w:color w:val="111111"/>
          <w:sz w:val="28"/>
          <w:sz w:val="28"/>
          <w:szCs w:val="28"/>
          <w:rtl w:val="true"/>
          <w:lang w:bidi="ar-SA"/>
        </w:rPr>
        <w:t>و هو من الإمامية عليه كتابه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لابن خالويه مؤلفات أخرى،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 شرح أسماء اللّه الحسنى، إعراب ثلاثين سورة من القرآن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مقصورة ابن دريد، ليس في كلام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الجمل في النحو، و الاشتقاق،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بحلب سنة سبعين و ثلاثمائة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الجود طبعي و لكن ليس لي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يبذل من بالقرض يحتال</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فهاك خطّي فخذه اليوم 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اتساعي، فلي في الغيب آمال </w:t>
      </w:r>
      <w:bookmarkStart w:id="171" w:name="pg17312_185992"/>
    </w:p>
    <w:p>
      <w:pPr>
        <w:pStyle w:val="Heading3"/>
        <w:numPr>
          <w:ilvl w:val="2"/>
          <w:numId w:val="1"/>
        </w:numPr>
        <w:rPr/>
      </w:pPr>
      <w:bookmarkStart w:id="172" w:name="__RefHeading___Toc17285290_2142443653"/>
      <w:bookmarkStart w:id="173" w:name="_Toc60"/>
      <w:bookmarkEnd w:id="171"/>
      <w:bookmarkEnd w:id="172"/>
      <w:r>
        <w:rPr/>
        <w:t>123</w:t>
      </w:r>
      <w:r>
        <w:rPr>
          <w:rtl w:val="true"/>
        </w:rPr>
        <w:t xml:space="preserve"> </w:t>
      </w:r>
      <w:r>
        <w:rPr>
          <w:rtl w:val="true"/>
        </w:rPr>
        <w:t xml:space="preserve">الحسين بن روح </w:t>
      </w:r>
      <w:r>
        <w:rPr>
          <w:rtl w:val="true"/>
        </w:rPr>
        <w:t xml:space="preserve">(... - </w:t>
      </w:r>
      <w:r>
        <w:rPr/>
        <w:t>326</w:t>
      </w:r>
      <w:r>
        <w:rPr>
          <w:rtl w:val="true"/>
        </w:rPr>
        <w:t xml:space="preserve"> </w:t>
      </w:r>
      <w:r>
        <w:rPr>
          <w:rtl w:val="true"/>
        </w:rPr>
        <w:t>ه‍</w:t>
      </w:r>
      <w:r>
        <w:rPr>
          <w:rtl w:val="true"/>
        </w:rPr>
        <w:t>)</w:t>
      </w:r>
      <w:bookmarkEnd w:id="173"/>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روح </w:t>
      </w:r>
      <w:r>
        <w:rPr>
          <w:rStyle w:val="FootnoteAnchor"/>
          <w:rtl w:val="true"/>
        </w:rPr>
        <w:footnoteReference w:id="138"/>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بحر</w:t>
      </w:r>
      <w:r>
        <w:rPr>
          <w:rStyle w:val="FootnoteAnchor"/>
          <w:rtl w:val="true"/>
        </w:rPr>
        <w:footnoteReference w:id="139"/>
      </w:r>
      <w:r>
        <w:rPr>
          <w:rFonts w:ascii="Amiri" w:hAnsi="Amiri" w:eastAsia="Amiri" w:cs="Amiri"/>
          <w:color w:val="111111"/>
          <w:sz w:val="28"/>
          <w:sz w:val="28"/>
          <w:szCs w:val="28"/>
          <w:rtl w:val="true"/>
          <w:lang w:bidi="ar-SA"/>
        </w:rPr>
        <w:t xml:space="preserve">النوبختي، أبو القاسم البغدادي، شيخ الإمامية، و ثالث السفراء الأربعة للإمام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الغيبة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متكلّما مناظرا</w:t>
      </w:r>
      <w:r>
        <w:rPr>
          <w:rStyle w:val="FootnoteAnchor"/>
          <w:rtl w:val="true"/>
        </w:rPr>
        <w:footnoteReference w:id="140"/>
      </w:r>
      <w:r>
        <w:rPr>
          <w:rFonts w:ascii="Amiri" w:hAnsi="Amiri" w:eastAsia="Amiri" w:cs="Amiri"/>
          <w:color w:val="111111"/>
          <w:sz w:val="28"/>
          <w:sz w:val="28"/>
          <w:szCs w:val="28"/>
          <w:rtl w:val="true"/>
          <w:lang w:bidi="ar-SA"/>
        </w:rPr>
        <w:t>، فقيها، وافر الجلالة، من العلماء الربّانيين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تولّى السفارة بعد وفاة أبي جعفر محمد بن عثمان العمري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فحفّ به الشيعة و عوّلوا عليه في أمورهم، و كثرت غاشيته حتّى كان الأمراء و الوزراء و الأعيان يختلفون إليه، و تواصف الناس عقله و فهمه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جرت بينه و بين الوزير حامد</w:t>
      </w:r>
      <w:r>
        <w:rPr>
          <w:rStyle w:val="FootnoteAnchor"/>
          <w:rtl w:val="true"/>
        </w:rPr>
        <w:footnoteReference w:id="141"/>
      </w:r>
      <w:r>
        <w:rPr>
          <w:rFonts w:ascii="Amiri" w:hAnsi="Amiri" w:eastAsia="Amiri" w:cs="Amiri"/>
          <w:color w:val="111111"/>
          <w:sz w:val="28"/>
          <w:sz w:val="28"/>
          <w:szCs w:val="28"/>
          <w:rtl w:val="true"/>
          <w:lang w:bidi="ar-SA"/>
        </w:rPr>
        <w:t xml:space="preserve">بن العباس وقائع، انتهت باعتقاله و حبسه، ثمّ أطلق وقت خلع المقتدر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أعادوه إلى الخلافة، شاوروه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فبخطيّته أوذينا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كيّسا عاقلا، واسع الأفق، معظّما عند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و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لنأيه عن كلّ ما يفرّق الكلمة و يصدع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نعته الذهبي بالشيخ الصالح،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عبارات بليغة تدلّ على فصاحته و كمال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و سمع منه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عبد اللّه الصفواني، و أبو عبد اللّه الحسين بن علي بن سفيان البزوفري، و أحمد بن إبراهيم النوبختي، و أبو الحسن الإيادي، و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كتاب التأديب، و أنفذه إلى فقهاء قمّ للاطلاع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ببغداد في شعبان سنة ست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إبراهيم بن إسحاق الطالقاني إنّ رجلا سأل أبا القاسم الحسين بن روح،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الحسين عليه السّلام أهو ولي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عن قاتله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عدوّ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يسلّط اللّه عزّ و جلّ عدوّه على وليّه‌؟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افهم عنّي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اللّه تعالى لا يخاطب الناس بمشاهدة العيان، و لا يشافههم بالكلام، و لكنّه جلّت عظمته يبعث إليهم </w:t>
      </w:r>
    </w:p>
    <w:p>
      <w:pPr>
        <w:pStyle w:val="BookText"/>
        <w:rPr/>
      </w:pPr>
      <w:r>
        <w:rPr>
          <w:rFonts w:ascii="Amiri" w:hAnsi="Amiri" w:eastAsia="Amiri" w:cs="Amiri"/>
          <w:color w:val="111111"/>
          <w:sz w:val="28"/>
          <w:sz w:val="28"/>
          <w:szCs w:val="28"/>
          <w:rtl w:val="true"/>
          <w:lang w:bidi="ar-SA"/>
        </w:rPr>
        <w:t>رسلا من أجناسهم و أصنافهم بشرا مثلهم، و لو بعث إليهم رسلا من غير صفتهم و صورهم لنفروا عنهم، و لم يقبلوا منهم، فلما جاؤوهم و كانوا من جنسهم يأكلون و يمشون في الأسواق،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مثلنا لا نقبل منكم حتّى تأتوا بشيء نعجز عن أن نأتي بمثله، فنعلم أنّكم مخصوصون دوننا بما لا نقدر عليه، فجعل اللّه عزّ و جلّ لهم المعجزات التي يعجز الخلق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بالطوفان بعد الإعذار و 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أبرأ الأكمه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أتوا بمثل ذلك، و عجز الخلق من أممهم أن يأتوا بمثله كان من تقدير اللّه جلّ جلاله و لطفه بعباده و حكمته أن جعل أنبياءه مع هذه المعجزات في حال غالبين و أخرى مغلوبين، و في حال قاهرين و أخرى مقهورين، و لو جعلهم عزّ و جلّ في جميع أحوالهم غالبين و قاهرين، و لم يبتلهم و لم يمتحنهم لاتّخذهم الناس آلهة من دون اللّه عزّ و جلّ‌، و لما عرف فضل صبرهم على البلاء و المحن و 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جعل أحوالهم في ذلك كأحوال غيرهم، ليكونوا في حال المحنة و البلوى صابرين و في حال العافية و الظهور على الأعداء شاكرين، و يكونوا في جميع أحوالهم متواضعين، غير شامخين و لا متجبّرين، و ليعلم العباد أنّ لهم عليهم السّلام إلها هو خالقهم و مدبرهم فيعبدوه و يطيعوا رسله، و يكونوا حجّة للّه ثابتة على من تجاوز الحدّ فيهم و ادّعى لهم الربوبية، أو عاند و خالف و عصى، و جحد بما أتت به الأنبياء و الرسل، و ليهلك من هلك عن بيّنة و يحيا من حيّ عن بيّنة</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سأله بعض المتكلّمين و هو المعروف بترك الهروي،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بنات رسول اللّه صلى اللّه عليه و آله و سلم‌؟ </w:t>
      </w:r>
      <w:bookmarkStart w:id="174" w:name="pg17312_185995"/>
    </w:p>
    <w:p>
      <w:pPr>
        <w:pStyle w:val="BookText"/>
        <w:rPr/>
      </w:pPr>
      <w:bookmarkEnd w:id="174"/>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فأيّهنّ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صارت أفضل، و كانت أصغرهن سنّا و أقلّهن صحبة لرسول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لخصلتين خصّها اللّه بهما تطوّلا عليها و تشريفا و إكراما لها،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ورثت رسول اللّه صلى اللّه عليه و آله و سلم و لم يرث غيرها من ولده، و الأخرى أنّ اللّه تعالى أبقى نسل رسول اللّه صلى اللّه عليه و آله و سلم منها و لم يبقه من غيرها، و لم يخصصها بذلك إلاّ لفضل إخلاص عرفه من نيّتها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أحدا تكلّم و أجاب في هذا الباب بأحسن و لا أوجز من جوابه</w:t>
      </w:r>
      <w:r>
        <w:rPr>
          <w:rFonts w:eastAsia="Amiri" w:cs="Amiri" w:ascii="Amiri" w:hAnsi="Amiri"/>
          <w:color w:val="111111"/>
          <w:sz w:val="28"/>
          <w:szCs w:val="28"/>
          <w:rtl w:val="true"/>
          <w:lang w:bidi="ar-SA"/>
        </w:rPr>
        <w:t>.</w:t>
      </w:r>
      <w:r>
        <w:rPr>
          <w:rStyle w:val="FootnoteAnchor"/>
          <w:rtl w:val="true"/>
        </w:rPr>
        <w:footnoteReference w:id="143"/>
      </w:r>
    </w:p>
    <w:p>
      <w:pPr>
        <w:pStyle w:val="Heading3"/>
        <w:numPr>
          <w:ilvl w:val="2"/>
          <w:numId w:val="1"/>
        </w:numPr>
        <w:rPr/>
      </w:pPr>
      <w:bookmarkStart w:id="175" w:name="__RefHeading___Toc17285292_2142443653"/>
      <w:bookmarkStart w:id="176" w:name="_Toc61"/>
      <w:bookmarkEnd w:id="175"/>
      <w:r>
        <w:rPr/>
        <w:t>124</w:t>
      </w:r>
      <w:r>
        <w:rPr>
          <w:rtl w:val="true"/>
        </w:rPr>
        <w:t xml:space="preserve"> </w:t>
      </w:r>
      <w:r>
        <w:rPr>
          <w:rtl w:val="true"/>
        </w:rPr>
        <w:t xml:space="preserve">ابن بابويه </w:t>
      </w:r>
      <w:r>
        <w:rPr>
          <w:rtl w:val="true"/>
        </w:rPr>
        <w:t xml:space="preserve">(... - </w:t>
      </w:r>
      <w:r>
        <w:rPr>
          <w:rtl w:val="true"/>
        </w:rPr>
        <w:t xml:space="preserve">حدود </w:t>
      </w:r>
      <w:r>
        <w:rPr/>
        <w:t>385</w:t>
      </w:r>
      <w:r>
        <w:rPr>
          <w:rtl w:val="true"/>
        </w:rPr>
        <w:t xml:space="preserve"> </w:t>
      </w:r>
      <w:r>
        <w:rPr>
          <w:rtl w:val="true"/>
        </w:rPr>
        <w:t>ه‍ تقديرا</w:t>
      </w:r>
      <w:r>
        <w:rPr>
          <w:rtl w:val="true"/>
        </w:rPr>
        <w:t>)</w:t>
      </w:r>
      <w:bookmarkEnd w:id="176"/>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w:t>
      </w:r>
      <w:r>
        <w:rPr>
          <w:rStyle w:val="FootnoteAnchor"/>
          <w:rtl w:val="true"/>
        </w:rPr>
        <w:footnoteReference w:id="14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علي بن الحسين بن موسى بن بابويه، أبو عبد اللّه القمّي، أخو الشيخ الصدوق، و أحد كبار علماء الإمامية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نشأ على أبيه الفقيه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روى عنه إجازة، و عكف على طلب العلم و الرواية عن لفيف من 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محمد الشهير بالصّدوق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الحسين بن أحمد بن إدريس القمي، و جعفر بن محمد بن مالك الفزاري، و علوية الصفار،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برع في وقت مبكر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عقد مجلسا للتدريس قبل أن يبلغ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اشتهر بالحفظ، و كثرة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الصاحب بن عبّاد يعظّمه و يرفع مجلسه إذا حضر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عليه 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الحسن، و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الحسين بن عبيد اللّه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أبو العباس أحمد بن علي بن نوح السيرافي، و السيد أبو هاشم محمد بن حمزة بن الحسين المرعشي، و أبو القاسم علي بن محمد بن علي الخزاز، و آخرون</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ألّف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 و نفي التشبيه، و الردّ على الواقفة</w:t>
      </w:r>
      <w:r>
        <w:rPr>
          <w:rStyle w:val="FootnoteAnchor"/>
          <w:rtl w:val="true"/>
        </w:rPr>
        <w:footnoteReference w:id="146"/>
      </w:r>
      <w:r>
        <w:rPr>
          <w:rFonts w:ascii="Amiri" w:hAnsi="Amiri" w:eastAsia="Amiri" w:cs="Amiri"/>
          <w:color w:val="111111"/>
          <w:sz w:val="28"/>
          <w:sz w:val="28"/>
          <w:szCs w:val="28"/>
          <w:rtl w:val="true"/>
          <w:lang w:bidi="ar-SA"/>
        </w:rPr>
        <w:t>، و كتاب عمله للصاحب 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نظفر بتاريخ وفاته، و نخمّن أنّها كانت في 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قد زار مدينة البصرة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سمع منه هناك أبو العباس السيرافي</w:t>
      </w:r>
      <w:r>
        <w:rPr>
          <w:rFonts w:eastAsia="Amiri" w:cs="Amiri" w:ascii="Amiri" w:hAnsi="Amiri"/>
          <w:color w:val="111111"/>
          <w:sz w:val="28"/>
          <w:szCs w:val="28"/>
          <w:rtl w:val="true"/>
          <w:lang w:bidi="ar-SA"/>
        </w:rPr>
        <w:t>.</w:t>
      </w:r>
      <w:r>
        <w:rPr>
          <w:rStyle w:val="FootnoteAnchor"/>
          <w:rtl w:val="true"/>
        </w:rPr>
        <w:footnoteReference w:id="147"/>
      </w:r>
      <w:bookmarkStart w:id="177" w:name="pg17312_185997"/>
    </w:p>
    <w:p>
      <w:pPr>
        <w:pStyle w:val="Heading3"/>
        <w:numPr>
          <w:ilvl w:val="2"/>
          <w:numId w:val="1"/>
        </w:numPr>
        <w:rPr/>
      </w:pPr>
      <w:bookmarkStart w:id="178" w:name="__RefHeading___Toc17285294_2142443653"/>
      <w:bookmarkStart w:id="179" w:name="_Toc62"/>
      <w:bookmarkEnd w:id="177"/>
      <w:bookmarkEnd w:id="178"/>
      <w:r>
        <w:rPr/>
        <w:t>125</w:t>
      </w:r>
      <w:r>
        <w:rPr>
          <w:rtl w:val="true"/>
        </w:rPr>
        <w:t xml:space="preserve"> </w:t>
      </w:r>
      <w:r>
        <w:rPr>
          <w:rtl w:val="true"/>
        </w:rPr>
        <w:t xml:space="preserve">ابن شمون </w:t>
      </w:r>
      <w:r>
        <w:rPr>
          <w:rtl w:val="true"/>
        </w:rPr>
        <w:t xml:space="preserve">(... - </w:t>
      </w:r>
      <w:r>
        <w:rPr>
          <w:rtl w:val="true"/>
        </w:rPr>
        <w:t xml:space="preserve">حدود </w:t>
      </w:r>
      <w:r>
        <w:rPr/>
        <w:t>310</w:t>
      </w:r>
      <w:r>
        <w:rPr>
          <w:rtl w:val="true"/>
        </w:rPr>
        <w:t xml:space="preserve"> </w:t>
      </w:r>
      <w:r>
        <w:rPr>
          <w:rtl w:val="true"/>
        </w:rPr>
        <w:t>ه‍ تقديرا</w:t>
      </w:r>
      <w:r>
        <w:rPr>
          <w:rtl w:val="true"/>
        </w:rPr>
        <w:t>)</w:t>
      </w:r>
      <w:bookmarkEnd w:id="179"/>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شمون </w:t>
      </w:r>
      <w:r>
        <w:rPr>
          <w:rStyle w:val="FootnoteAnchor"/>
          <w:rtl w:val="true"/>
        </w:rPr>
        <w:footnoteReference w:id="14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القاسم بن محمد بن أيوب بن شمون، أبو عبد اللّه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قريبه أبي جعفر محمد بن الحسن بن شمون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الحسن بن محمد بن سماعة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حدث و أفاد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أبو القاسم علي، و أبو طالب عبيد اللّه بن أحمد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أبو عبد اللّه أحمد بن محمد بن أحمد بن طلحة العاصمي</w:t>
      </w:r>
      <w:r>
        <w:rPr>
          <w:rStyle w:val="FootnoteAnchor"/>
          <w:rtl w:val="true"/>
        </w:rPr>
        <w:footnoteReference w:id="149"/>
      </w:r>
      <w:r>
        <w:rPr>
          <w:rFonts w:ascii="IRNazanin" w:hAnsi="IRNazanin" w:eastAsia="IRNazanin"/>
          <w:color w:val="111111"/>
          <w:sz w:val="28"/>
          <w:sz w:val="28"/>
          <w:szCs w:val="28"/>
          <w:rtl w:val="true"/>
          <w:lang w:bidi="fa-IR"/>
        </w:rPr>
        <w:t>، و آخرون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صنّف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التوحيد، و كتاب أسماء أمير المؤمنين عليه السّلام من </w:t>
      </w:r>
      <w:bookmarkStart w:id="180" w:name="pg17312_185998"/>
    </w:p>
    <w:p>
      <w:pPr>
        <w:pStyle w:val="BookText"/>
        <w:rPr/>
      </w:pPr>
      <w:bookmarkEnd w:id="180"/>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نظفر بتاريخ وفاته، و نقدّر أنّها كانت في حدود سنة عشر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أبوه القاسم من وجوه الشيعة</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7285296_2142443653"/>
      <w:bookmarkStart w:id="182" w:name="_Toc63"/>
      <w:bookmarkEnd w:id="181"/>
      <w:r>
        <w:rPr/>
        <w:t>126</w:t>
      </w:r>
      <w:r>
        <w:rPr>
          <w:rtl w:val="true"/>
        </w:rPr>
        <w:t xml:space="preserve"> </w:t>
      </w:r>
      <w:r>
        <w:rPr>
          <w:rtl w:val="true"/>
        </w:rPr>
        <w:t xml:space="preserve">حمزة بن القاسم </w:t>
      </w:r>
      <w:r>
        <w:rPr>
          <w:rtl w:val="true"/>
        </w:rPr>
        <w:t xml:space="preserve">(... - </w:t>
      </w:r>
      <w:r>
        <w:rPr>
          <w:rtl w:val="true"/>
        </w:rPr>
        <w:t xml:space="preserve">بعد </w:t>
      </w:r>
      <w:r>
        <w:rPr/>
        <w:t>330</w:t>
      </w:r>
      <w:r>
        <w:rPr>
          <w:rtl w:val="true"/>
        </w:rPr>
        <w:t xml:space="preserve"> </w:t>
      </w:r>
      <w:r>
        <w:rPr>
          <w:rtl w:val="true"/>
        </w:rPr>
        <w:t>ه‍ تقديرا</w:t>
      </w:r>
      <w:r>
        <w:rPr>
          <w:rtl w:val="true"/>
        </w:rPr>
        <w:t>)</w:t>
      </w:r>
      <w:bookmarkEnd w:id="182"/>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القاسم </w:t>
      </w:r>
      <w:r>
        <w:rPr>
          <w:rStyle w:val="FootnoteAnchor"/>
          <w:rtl w:val="true"/>
        </w:rPr>
        <w:footnoteReference w:id="15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علي بن حمزة بن الحسن بن عبيد اللّه بن العباس بن علي بن أبي طالب، الشريف أبو يعلى العلوي العباسي، أحد أجلاّء الإمامية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تلقّى العلم عن كبار العلماء و روى عنهم و عن لفيف من المحدّثين، و إليك أسماء عدد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بن أبي خلف الأشعري، و محمد بن إسماعيل البرمكي، و الحسن بن متيل الدقاق، و جعفر بن محمد بن مالك الفزاري، و علي بن الجنيد الرازي، و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القلانسي، و السيد إبراهيم بن الحسن الحسني</w:t>
      </w:r>
      <w:r>
        <w:rPr>
          <w:rStyle w:val="FootnoteAnchor"/>
          <w:rtl w:val="true"/>
        </w:rPr>
        <w:footnoteReference w:id="151"/>
      </w:r>
      <w:r>
        <w:rPr>
          <w:rFonts w:ascii="Amiri" w:hAnsi="Amiri" w:eastAsia="Amiri" w:cs="Amiri"/>
          <w:color w:val="111111"/>
          <w:sz w:val="28"/>
          <w:sz w:val="28"/>
          <w:szCs w:val="28"/>
          <w:rtl w:val="true"/>
          <w:lang w:bidi="ar-SA"/>
        </w:rPr>
        <w:t>، و علي بن أحمد بن محمد الدقاق، و هارون بن موسى التلعكبري، و الحسين بن إبراهيم بن أحمد بن هشام المؤدب،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التوحيد، كتاب الردّ على محمد بن جعفر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يبدو من ترجمة الأسدي</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من روى عن جعفر بن محمد عليه السّلام من الرجال، و كتاب الزيارات و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نظفر بتاريخ وفاته، و أرّخها السيد مجد الدين الحسني المؤيدي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لوامع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تبعه في ذلك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المؤلفين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السيد مجد الدين مصدره لهذا القول، و أخشى أن يكون اشتبه عليه الأمر بسنة وفاة الشريف أبي عمر حمزة بن القاسم بن عبد العزيز الهاشمي العباسي الذي ترجم له الخطيب البغدادي</w:t>
      </w:r>
      <w:r>
        <w:rPr>
          <w:rStyle w:val="FootnoteAnchor"/>
          <w:rtl w:val="true"/>
        </w:rPr>
        <w:footnoteReference w:id="153"/>
      </w:r>
      <w:r>
        <w:rPr>
          <w:rFonts w:ascii="Amiri" w:hAnsi="Amiri" w:eastAsia="Amiri" w:cs="Amiri"/>
          <w:color w:val="111111"/>
          <w:sz w:val="28"/>
          <w:sz w:val="28"/>
          <w:szCs w:val="28"/>
          <w:rtl w:val="true"/>
          <w:lang w:bidi="ar-SA"/>
        </w:rPr>
        <w:t>، و إن كانت القرائن تشير إلى أنّهما كانا متعاصرين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للسيد المترجم قبر معروف يزوره الناس، يبعد عن مدينة الحلة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أربعة فراسخ</w:t>
      </w:r>
      <w:r>
        <w:rPr>
          <w:rFonts w:eastAsia="Amiri" w:cs="Amiri" w:ascii="Amiri" w:hAnsi="Amiri"/>
          <w:color w:val="111111"/>
          <w:sz w:val="28"/>
          <w:szCs w:val="28"/>
          <w:rtl w:val="true"/>
          <w:lang w:bidi="ar-SA"/>
        </w:rPr>
        <w:t xml:space="preserve">. </w:t>
      </w:r>
      <w:bookmarkStart w:id="183" w:name="pg17312_186000"/>
    </w:p>
    <w:p>
      <w:pPr>
        <w:pStyle w:val="Heading3"/>
        <w:numPr>
          <w:ilvl w:val="2"/>
          <w:numId w:val="1"/>
        </w:numPr>
        <w:rPr/>
      </w:pPr>
      <w:bookmarkStart w:id="184" w:name="__RefHeading___Toc17285298_2142443653"/>
      <w:bookmarkStart w:id="185" w:name="_Toc64"/>
      <w:bookmarkEnd w:id="183"/>
      <w:bookmarkEnd w:id="184"/>
      <w:r>
        <w:rPr/>
        <w:t>127</w:t>
      </w:r>
      <w:r>
        <w:rPr>
          <w:rtl w:val="true"/>
        </w:rPr>
        <w:t xml:space="preserve"> </w:t>
      </w:r>
      <w:r>
        <w:rPr>
          <w:rtl w:val="true"/>
        </w:rPr>
        <w:t xml:space="preserve">ابن البقّال </w:t>
      </w:r>
      <w:r>
        <w:rPr>
          <w:rtl w:val="true"/>
        </w:rPr>
        <w:t>(</w:t>
      </w:r>
      <w:r>
        <w:rPr/>
        <w:t>272</w:t>
      </w:r>
      <w:r>
        <w:rPr>
          <w:rtl w:val="true"/>
        </w:rPr>
        <w:t>-</w:t>
      </w:r>
      <w:r>
        <w:rPr/>
        <w:t>363</w:t>
      </w:r>
      <w:r>
        <w:rPr>
          <w:rtl w:val="true"/>
        </w:rPr>
        <w:t xml:space="preserve"> </w:t>
      </w:r>
      <w:r>
        <w:rPr>
          <w:rtl w:val="true"/>
        </w:rPr>
        <w:t>ه‍</w:t>
      </w:r>
      <w:r>
        <w:rPr>
          <w:rtl w:val="true"/>
        </w:rPr>
        <w:t>)</w:t>
      </w:r>
      <w:bookmarkEnd w:id="185"/>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البقّال </w:t>
      </w:r>
      <w:r>
        <w:rPr>
          <w:rStyle w:val="FootnoteAnchor"/>
          <w:rtl w:val="true"/>
        </w:rPr>
        <w:footnoteReference w:id="154"/>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العزيز بن إسحاق بن جعفر، أبو القاسم البغدادي، الزيدي، يعرف بابن البقال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اثنتين و سبعين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علي بن العباس المقانعي، و أحمد بن عبيد اللّه بن عمار، و محمد بن محمد الباغندي، و الحسن بن علي الأدمي، و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 التنوخي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المتكلّمين من الشيعة، و له كتب مصنفة على مذهب الزيدية، تجمع حديثا كثيرا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تتلمذ على المترجم و سمع منه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علي بن الشبيه العلوي، و أبو القاسم بن الثلاج، و محمد بن أبي الفوارس، و هارون بن موسى التلعكبري، و أحمد بن محمد الأبنوسي، و أبو العباس أحمد بن إبراهيم الحسني، </w:t>
      </w:r>
      <w:bookmarkStart w:id="186" w:name="pg17312_186001"/>
    </w:p>
    <w:p>
      <w:pPr>
        <w:pStyle w:val="BookText"/>
        <w:rPr/>
      </w:pPr>
      <w:bookmarkEnd w:id="186"/>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كتاب طبقات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سنة ثلاث و ستين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لمحمد بن أحمد بن الجنيد البغدادي الإمامي كتاب ردّ فيه على ابن البقّال هذا،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الشهب المحرقة للأباليس المسترقة</w:t>
      </w:r>
      <w:r>
        <w:rPr>
          <w:rFonts w:eastAsia="Amiri" w:cs="Amiri" w:ascii="Amiri" w:hAnsi="Amiri"/>
          <w:color w:val="111111"/>
          <w:sz w:val="28"/>
          <w:szCs w:val="28"/>
          <w:rtl w:val="true"/>
          <w:lang w:bidi="ar-SA"/>
        </w:rPr>
        <w:t>».</w:t>
      </w:r>
      <w:r>
        <w:rPr>
          <w:rStyle w:val="FootnoteAnchor"/>
          <w:rtl w:val="true"/>
        </w:rPr>
        <w:footnoteReference w:id="155"/>
      </w:r>
    </w:p>
    <w:p>
      <w:pPr>
        <w:pStyle w:val="Heading3"/>
        <w:numPr>
          <w:ilvl w:val="2"/>
          <w:numId w:val="1"/>
        </w:numPr>
        <w:rPr/>
      </w:pPr>
      <w:bookmarkStart w:id="187" w:name="__RefHeading___Toc17285300_2142443653"/>
      <w:bookmarkStart w:id="188" w:name="_Toc65"/>
      <w:bookmarkEnd w:id="187"/>
      <w:r>
        <w:rPr/>
        <w:t>128</w:t>
      </w:r>
      <w:r>
        <w:rPr>
          <w:rtl w:val="true"/>
        </w:rPr>
        <w:t xml:space="preserve"> </w:t>
      </w:r>
      <w:r>
        <w:rPr>
          <w:rtl w:val="true"/>
        </w:rPr>
        <w:t xml:space="preserve">الحميري </w:t>
      </w:r>
      <w:r>
        <w:rPr>
          <w:rtl w:val="true"/>
        </w:rPr>
        <w:t xml:space="preserve">(... - </w:t>
      </w:r>
      <w:r>
        <w:rPr>
          <w:rtl w:val="true"/>
        </w:rPr>
        <w:t xml:space="preserve">نحو </w:t>
      </w:r>
      <w:r>
        <w:rPr/>
        <w:t>310</w:t>
      </w:r>
      <w:r>
        <w:rPr>
          <w:rtl w:val="true"/>
        </w:rPr>
        <w:t xml:space="preserve"> </w:t>
      </w:r>
      <w:r>
        <w:rPr>
          <w:rtl w:val="true"/>
        </w:rPr>
        <w:t>ه‍</w:t>
      </w:r>
      <w:r>
        <w:rPr>
          <w:rtl w:val="true"/>
        </w:rPr>
        <w:t>)</w:t>
      </w:r>
      <w:bookmarkEnd w:id="188"/>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w:t>
      </w:r>
      <w:r>
        <w:rPr>
          <w:rStyle w:val="FootnoteAnchor"/>
          <w:rtl w:val="true"/>
        </w:rPr>
        <w:footnoteReference w:id="15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جعفر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مالك بن جامع الحميري، أبو </w:t>
      </w:r>
    </w:p>
    <w:p>
      <w:pPr>
        <w:pStyle w:val="BookText"/>
        <w:rPr/>
      </w:pPr>
      <w:r>
        <w:rPr>
          <w:rFonts w:ascii="Amiri" w:hAnsi="Amiri" w:eastAsia="Amiri" w:cs="Amiri"/>
          <w:color w:val="111111"/>
          <w:sz w:val="28"/>
          <w:sz w:val="28"/>
          <w:szCs w:val="28"/>
          <w:rtl w:val="true"/>
          <w:lang w:bidi="ar-SA"/>
        </w:rPr>
        <w:t>العباس القمّي، أحد شيوخ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 الإمامين أبا الحسن الهادي و أبا محمد العسكري عليهما السّلام، و روى عنهما، 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نوح بن درّاج النخعي، و محمد بن الحسين بن أبي الخطاب الهمداني، و محمد بن عثمان العمري، و يعقوب بن يزيد بن حمّاد الأنباري البغدادي، و إبراهيم بن مهزيار الأهوازي، و أحمد بن محمد بن عيسى الأشعري، و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ثابر على طلب العلم و نشره، و ارتفع شأنه، و صار المقدّم بين علماء عصره بقمّ‌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الكوفة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سمع أهلها منه، فأكثروا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محمد، و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محمد بن علي بن محبوب الأشعري، و محمد بن الحسن بن الوليد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محمد بن موسى بن المتوكل،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كتبا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العظمة و التوحيد، كتاب التوحيد و البداء و الإرادة و الاستطاعة و المعرفة، كتاب الدلائل، كتاب الإمامة، كتاب ما بين هشام ابن الحكم و هشام بن سالم و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الأرواح و الجنة و النار و الحديثين المختلفين، كتاب الغيبة و الحيرة، كتاب قرب الإسناد إلى أبي جعفر بن الرضا عليه السّلام، كتاب قرب الإسناد إلى صاحب الأمر عليه السّلام، و مسائل الرجال و مكاتباتهم أبا الحسن الثالث عليه السّلام، و غير ذلك</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نقف على تاريخ وفاته، و أرّخه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تخمينا</w:t>
      </w:r>
      <w:r>
        <w:rPr>
          <w:rFonts w:eastAsia="Amiri" w:cs="Amiri" w:ascii="Amiri" w:hAnsi="Amiri"/>
          <w:color w:val="111111"/>
          <w:sz w:val="28"/>
          <w:szCs w:val="28"/>
          <w:rtl w:val="true"/>
          <w:lang w:bidi="ar-SA"/>
        </w:rPr>
        <w:t xml:space="preserve">. </w:t>
      </w:r>
      <w:bookmarkStart w:id="189" w:name="pg17312_186003"/>
    </w:p>
    <w:p>
      <w:pPr>
        <w:pStyle w:val="Heading3"/>
        <w:numPr>
          <w:ilvl w:val="2"/>
          <w:numId w:val="1"/>
        </w:numPr>
        <w:rPr/>
      </w:pPr>
      <w:bookmarkStart w:id="190" w:name="__RefHeading___Toc17285302_2142443653"/>
      <w:bookmarkStart w:id="191" w:name="_Toc66"/>
      <w:bookmarkEnd w:id="189"/>
      <w:bookmarkEnd w:id="190"/>
      <w:r>
        <w:rPr/>
        <w:t>129</w:t>
      </w:r>
      <w:r>
        <w:rPr>
          <w:rtl w:val="true"/>
        </w:rPr>
        <w:t xml:space="preserve"> </w:t>
      </w:r>
      <w:r>
        <w:rPr>
          <w:rtl w:val="true"/>
        </w:rPr>
        <w:t xml:space="preserve">أبو طالب الأنباري </w:t>
      </w:r>
      <w:r>
        <w:rPr>
          <w:rtl w:val="true"/>
        </w:rPr>
        <w:t xml:space="preserve">(... - </w:t>
      </w:r>
      <w:r>
        <w:rPr/>
        <w:t>356</w:t>
      </w:r>
      <w:r>
        <w:rPr>
          <w:rtl w:val="true"/>
        </w:rPr>
        <w:t xml:space="preserve"> </w:t>
      </w:r>
      <w:r>
        <w:rPr>
          <w:rtl w:val="true"/>
        </w:rPr>
        <w:t>ه‍</w:t>
      </w:r>
      <w:r>
        <w:rPr>
          <w:rtl w:val="true"/>
        </w:rPr>
        <w:t>)</w:t>
      </w:r>
      <w:bookmarkEnd w:id="191"/>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الأنباري </w:t>
      </w:r>
      <w:r>
        <w:rPr>
          <w:rStyle w:val="FootnoteAnchor"/>
          <w:rtl w:val="true"/>
        </w:rPr>
        <w:footnoteReference w:id="157"/>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عبيد اللّه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يعقوب بن نصر، أبو طالب الأنباري، الواسطي، الواقفي المذهب ثمّ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عالما بالحديث، متكلّما</w:t>
      </w:r>
      <w:r>
        <w:rPr>
          <w:rStyle w:val="FootnoteAnchor"/>
          <w:rtl w:val="true"/>
        </w:rPr>
        <w:footnoteReference w:id="158"/>
      </w:r>
      <w:r>
        <w:rPr>
          <w:rFonts w:ascii="Amiri" w:hAnsi="Amiri" w:eastAsia="Amiri" w:cs="Amiri"/>
          <w:color w:val="111111"/>
          <w:sz w:val="28"/>
          <w:sz w:val="28"/>
          <w:szCs w:val="28"/>
          <w:rtl w:val="true"/>
          <w:lang w:bidi="ar-SA"/>
        </w:rPr>
        <w:t>، غزير الانتاج في حقول الحديث و الأخبار و الكلام و غيرها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المعطي، و إسحاق بن موسى الرملي، و أبي بكر بن أبي داود السجستاني، و الحسن بن محمد بن عبدان الشمشاطي، و محمد بن خلف </w:t>
      </w:r>
    </w:p>
    <w:p>
      <w:pPr>
        <w:pStyle w:val="BookText"/>
        <w:rPr/>
      </w:pPr>
      <w:r>
        <w:rPr>
          <w:rFonts w:ascii="Amiri" w:hAnsi="Amiri" w:eastAsia="Amiri" w:cs="Amiri"/>
          <w:color w:val="111111"/>
          <w:sz w:val="28"/>
          <w:sz w:val="28"/>
          <w:szCs w:val="28"/>
          <w:rtl w:val="true"/>
          <w:lang w:bidi="ar-SA"/>
        </w:rPr>
        <w:t xml:space="preserve">ابن المرزبان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سهل بن أبي سهل الواسطي، و أبي العباس أحمد بن المغلّس الحماني،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أقام بواسط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 بين البصرة و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قدم بغداد، و حدّث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موسى التلعكبري، و أبو الحسن أحمد بن محمد بن عمران الجندي، و علي بن عبد الرحيم بن دينار الواسطي، و أبو الفوارس القاسم ابن محمد بن جعفر المزني، و أبو عبد اللّه أحمد بن عبدون المعروف بابن الحاشر،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ابن النجار،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أديبا، راوية للأخبار و الأشعار، من شيوخ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لأبي طالب مؤلفات كثيرة، بلغت مائة و أربعين كتابا و رسالة،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التوحيد و العدل و الإمامة، الإبانة عن اختلاف الناس في الإمامة، الانتصار للشيع من أهل البدع، البيان عن حقيقة الإنسان، الشافي في علم الدين، المطالب الفلسفية، المسائل المفردة و الدلائل المجردة، طرق حديث الغدير، طرق حديث الراية، التفضيل، فرق الشيعة، فدك، أخبار فاطمة عليها السّلام، و الخط و القلم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بواسط سنة ست و خمسين و ثلاثمائة</w:t>
      </w:r>
      <w:r>
        <w:rPr>
          <w:rFonts w:eastAsia="Amiri" w:cs="Amiri" w:ascii="Amiri" w:hAnsi="Amiri"/>
          <w:color w:val="111111"/>
          <w:sz w:val="28"/>
          <w:szCs w:val="28"/>
          <w:rtl w:val="true"/>
          <w:lang w:bidi="ar-SA"/>
        </w:rPr>
        <w:t xml:space="preserve">. </w:t>
      </w:r>
      <w:bookmarkStart w:id="192" w:name="pg17312_186005"/>
    </w:p>
    <w:p>
      <w:pPr>
        <w:pStyle w:val="Heading3"/>
        <w:numPr>
          <w:ilvl w:val="2"/>
          <w:numId w:val="1"/>
        </w:numPr>
        <w:rPr/>
      </w:pPr>
      <w:bookmarkStart w:id="193" w:name="__RefHeading___Toc17285304_2142443653"/>
      <w:bookmarkStart w:id="194" w:name="_Toc67"/>
      <w:bookmarkEnd w:id="192"/>
      <w:bookmarkEnd w:id="193"/>
      <w:r>
        <w:rPr/>
        <w:t>130</w:t>
      </w:r>
      <w:r>
        <w:rPr>
          <w:rtl w:val="true"/>
        </w:rPr>
        <w:t xml:space="preserve"> </w:t>
      </w:r>
      <w:r>
        <w:rPr>
          <w:rtl w:val="true"/>
        </w:rPr>
        <w:t xml:space="preserve">أبو القاسم الكوفي </w:t>
      </w:r>
      <w:r>
        <w:rPr>
          <w:rtl w:val="true"/>
        </w:rPr>
        <w:t xml:space="preserve">(... - </w:t>
      </w:r>
      <w:r>
        <w:rPr/>
        <w:t>352</w:t>
      </w:r>
      <w:r>
        <w:rPr>
          <w:rtl w:val="true"/>
        </w:rPr>
        <w:t xml:space="preserve"> </w:t>
      </w:r>
      <w:r>
        <w:rPr>
          <w:rtl w:val="true"/>
        </w:rPr>
        <w:t>ه‍</w:t>
      </w:r>
      <w:r>
        <w:rPr>
          <w:rtl w:val="true"/>
        </w:rPr>
        <w:t>)</w:t>
      </w:r>
      <w:bookmarkEnd w:id="194"/>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الكوفي </w:t>
      </w:r>
      <w:r>
        <w:rPr>
          <w:rStyle w:val="FootnoteAnchor"/>
          <w:rtl w:val="true"/>
        </w:rPr>
        <w:footnoteReference w:id="159"/>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أحمد، أبو القاسم الكوفي</w:t>
      </w:r>
      <w:r>
        <w:rPr>
          <w:rStyle w:val="FootnoteAnchor"/>
          <w:rtl w:val="true"/>
        </w:rPr>
        <w:footnoteReference w:id="160"/>
      </w:r>
      <w:r>
        <w:rPr>
          <w:rFonts w:ascii="Amiri" w:hAnsi="Amiri" w:eastAsia="Amiri" w:cs="Amiri"/>
          <w:color w:val="111111"/>
          <w:sz w:val="28"/>
          <w:sz w:val="28"/>
          <w:szCs w:val="28"/>
          <w:rtl w:val="true"/>
          <w:lang w:bidi="ar-SA"/>
        </w:rPr>
        <w:t>، المتكلّم، الفقيه، المصنّف</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إماميا مستقيم الطريقة، ثم غلا في آخر أمره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صنّف كتبا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 كتاب في تثبيت نبوة الأنبياء، كتاب في الإمامة، كتاب مختصر في الإمامة، كتاب الابتداء، كتاب الردّ على الإسماعيلية في المعاد، كتاب الردّ على الزيدية، كتاب تناقض أقاويل المعتزلة، كتاب فساد الاختيار، كتاب الرد على محمد بن بحر الرهني، كتاب الأصول في تحقيق المقالات، كتاب فساد قول البراهمة، كتاب الدلائل و المعجزات، كتاب الأوصياء، كتاب الرد على أرسطاطاليس، كتاب الردّ على من يقول انّ المعرفة من قبل الموجود، كتاب الاستدلال في طلب الحق، كتاب تفسير القرآن، و كتاب الفقه على ترتيب كتاب المزني،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سنة اثنتين و خمسين و ثلاثمائة بموضع يقال له كرمي من ناحية فسا قرب شيراز</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خلّف ولدا راويا أديبا، يعرف بأبي محمد</w:t>
      </w:r>
      <w:r>
        <w:rPr>
          <w:rFonts w:eastAsia="Amiri" w:cs="Amiri" w:ascii="Amiri" w:hAnsi="Amiri"/>
          <w:color w:val="111111"/>
          <w:sz w:val="28"/>
          <w:szCs w:val="28"/>
          <w:rtl w:val="true"/>
          <w:lang w:bidi="ar-SA"/>
        </w:rPr>
        <w:t xml:space="preserve">. </w:t>
      </w:r>
      <w:bookmarkStart w:id="195" w:name="pg17312_186007"/>
    </w:p>
    <w:p>
      <w:pPr>
        <w:pStyle w:val="Heading3"/>
        <w:numPr>
          <w:ilvl w:val="2"/>
          <w:numId w:val="1"/>
        </w:numPr>
        <w:rPr/>
      </w:pPr>
      <w:bookmarkStart w:id="196" w:name="__RefHeading___Toc17285306_2142443653"/>
      <w:bookmarkStart w:id="197" w:name="_Toc68"/>
      <w:bookmarkEnd w:id="195"/>
      <w:bookmarkEnd w:id="196"/>
      <w:r>
        <w:rPr/>
        <w:t>131</w:t>
      </w:r>
      <w:r>
        <w:rPr>
          <w:rtl w:val="true"/>
        </w:rPr>
        <w:t xml:space="preserve"> </w:t>
      </w:r>
      <w:r>
        <w:rPr>
          <w:rtl w:val="true"/>
        </w:rPr>
        <w:t xml:space="preserve">علي بن حاتم </w:t>
      </w:r>
      <w:r>
        <w:rPr>
          <w:rtl w:val="true"/>
        </w:rPr>
        <w:t xml:space="preserve">(... - </w:t>
      </w:r>
      <w:r>
        <w:rPr>
          <w:rtl w:val="true"/>
        </w:rPr>
        <w:t xml:space="preserve">بعد </w:t>
      </w:r>
      <w:r>
        <w:rPr/>
        <w:t>350</w:t>
      </w:r>
      <w:r>
        <w:rPr>
          <w:rtl w:val="true"/>
        </w:rPr>
        <w:t xml:space="preserve"> </w:t>
      </w:r>
      <w:r>
        <w:rPr>
          <w:rtl w:val="true"/>
        </w:rPr>
        <w:t>ه‍</w:t>
      </w:r>
      <w:r>
        <w:rPr>
          <w:rtl w:val="true"/>
        </w:rPr>
        <w:t>)</w:t>
      </w:r>
      <w:bookmarkEnd w:id="197"/>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حاتم </w:t>
      </w:r>
      <w:r>
        <w:rPr>
          <w:rStyle w:val="FootnoteAnchor"/>
          <w:rtl w:val="true"/>
        </w:rPr>
        <w:footnoteReference w:id="16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أبي سهل حاتم بن أبي حاتم، أبو الحسن القزويني، أحد علماء الشيعة و مصنّفيهم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أولع بتحصيل العلم و السماع و الرواية عن لفيف من 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ابن إدريس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حميد بن زياد الدهقان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 بن سليمان الزراري، و محمد بن جعفر بن أحمد بن بطّة القمّي، و محمد بن عبد اللّه بن جعفر الحميري، و محمد بن أحمد بن محمد بن الحارث الحارثي، و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تتلمذ عليه، و روى عنه فريق من روّاد العلم،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شيبان القزويني، و جعفر بن محمد بن قولويه، و محمد بن علي بن بابويه القمي الرازي الشهير بالصّدوق، و هارون بن موسى التلعكبري، و محمد بن علي بن شاذان القزويني،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اهتمّ بالتأليف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في حقلي الفقه و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فترك مجموعة من المؤلفات،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 المعرفة، صفات الأنبياء، الرد على القرامطة، الرد على أهل البدع، حدود الدين، البيان و الإيضاح، مصابيح النور، مصابيح موازين العدل، العلل، الوضوء، الصلاة، الصيام، الحجّ‌، و الزكاة، و غير ذلك</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بعد سنة خمسين و ثلاثمائة</w:t>
      </w:r>
      <w:r>
        <w:rPr>
          <w:rFonts w:eastAsia="Amiri" w:cs="Amiri" w:ascii="Amiri" w:hAnsi="Amiri"/>
          <w:color w:val="111111"/>
          <w:sz w:val="28"/>
          <w:szCs w:val="28"/>
          <w:rtl w:val="true"/>
          <w:lang w:bidi="ar-SA"/>
        </w:rPr>
        <w:t xml:space="preserve">. </w:t>
      </w:r>
      <w:bookmarkStart w:id="198" w:name="pg17312_186009"/>
    </w:p>
    <w:p>
      <w:pPr>
        <w:pStyle w:val="Heading3"/>
        <w:numPr>
          <w:ilvl w:val="2"/>
          <w:numId w:val="1"/>
        </w:numPr>
        <w:rPr/>
      </w:pPr>
      <w:bookmarkStart w:id="199" w:name="__RefHeading___Toc17285308_2142443653"/>
      <w:bookmarkStart w:id="200" w:name="_Toc69"/>
      <w:bookmarkEnd w:id="198"/>
      <w:bookmarkEnd w:id="199"/>
      <w:r>
        <w:rPr/>
        <w:t>132</w:t>
      </w:r>
      <w:r>
        <w:rPr>
          <w:rtl w:val="true"/>
        </w:rPr>
        <w:t xml:space="preserve"> </w:t>
      </w:r>
      <w:r>
        <w:rPr>
          <w:rtl w:val="true"/>
        </w:rPr>
        <w:t xml:space="preserve">المسعودي </w:t>
      </w:r>
      <w:r>
        <w:rPr>
          <w:rtl w:val="true"/>
        </w:rPr>
        <w:t xml:space="preserve">(... - </w:t>
      </w:r>
      <w:r>
        <w:rPr/>
        <w:t>346</w:t>
      </w:r>
      <w:r>
        <w:rPr>
          <w:rtl w:val="true"/>
        </w:rPr>
        <w:t xml:space="preserve"> </w:t>
      </w:r>
      <w:r>
        <w:rPr>
          <w:rtl w:val="true"/>
        </w:rPr>
        <w:t>ه‍</w:t>
      </w:r>
      <w:r>
        <w:rPr>
          <w:rtl w:val="true"/>
        </w:rPr>
        <w:t>)</w:t>
      </w:r>
      <w:bookmarkEnd w:id="200"/>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Style w:val="FootnoteAnchor"/>
          <w:rtl w:val="true"/>
        </w:rPr>
        <w:footnoteReference w:id="162"/>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الحسين بن علي الهذلي، العالم الإمامي</w:t>
      </w:r>
      <w:r>
        <w:rPr>
          <w:rStyle w:val="FootnoteAnchor"/>
          <w:rtl w:val="true"/>
        </w:rPr>
        <w:footnoteReference w:id="163"/>
      </w:r>
      <w:r>
        <w:rPr>
          <w:rFonts w:ascii="Amiri" w:hAnsi="Amiri" w:eastAsia="Amiri" w:cs="Amiri"/>
          <w:color w:val="111111"/>
          <w:sz w:val="28"/>
          <w:sz w:val="28"/>
          <w:szCs w:val="28"/>
          <w:rtl w:val="true"/>
          <w:lang w:bidi="ar-SA"/>
        </w:rPr>
        <w:t>الموسوعي، الباحث، المؤرخ، أبو الحسن الشهير بالمسعودي</w:t>
      </w:r>
      <w:r>
        <w:rPr>
          <w:rStyle w:val="FootnoteAnchor"/>
          <w:rtl w:val="true"/>
        </w:rPr>
        <w:footnoteReference w:id="164"/>
      </w:r>
      <w:r>
        <w:rPr>
          <w:rFonts w:ascii="IRNazanin" w:hAnsi="IRNazanin" w:eastAsia="IRNazanin"/>
          <w:color w:val="111111"/>
          <w:sz w:val="28"/>
          <w:sz w:val="28"/>
          <w:szCs w:val="28"/>
          <w:rtl w:val="true"/>
          <w:lang w:bidi="fa-IR"/>
        </w:rPr>
        <w:t xml:space="preserve">،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ولد في بابل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نشأ في بغداد، و أقام بها زمنا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بسفرات طويلة، زار خلالها فارس و خوزستان و طبرستان و خراسان و كرمان و سجستان و الهند و الصين و شرقي إفريقيا و فلسطين و سوريا، و استقرّ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تلمذ لعلماء عصره، و روى عنهم،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الحميري، و العباس بن محمد بن الحسين بن أبي الخطاب الهمداني، و علي بن محمد الكليني المعروف بعلاّن، و محمد بن يحيى العطار، و الحسن بن محمد بن جمهور العمّي، و أبو خليفة الفضل بن الحباب الجمحي، و إبراهيم بن محمد بن عرفة العتكي الشهير بنفطويه،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شغف بمطالعة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متكلّما، عارفا بالفلسفة، كثير الاهتمام بدراسة أحوال الأمم و عقائدها و عاداتها و مواطنها، مؤلفا في أغلب علوم الإسلام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صنّف ما يربو على أربعين كتابا،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في الإمامة، الصفوة في الإمامة، إثبات الوصية لعلي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الإبانة عن أصول الديانة، المقالات في أصول الديانات، نظم الأدلّة في أصول الملّة، الهداية إلى تحقيق الولاية، الزاهي في أصول الدين، المسائل و العلل في المذاهب و الملل، نقض كتب الجاحظ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حدائق الأذهان في ذكر آل محمد و تفرّقهم في البلدان، مروج الذهب و معادن الجوهر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سبعة 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أخبار الزمان و من أباده الحدثان من الأمم الماضية و الأجيال الخالية في نحو من ثلاثين مجلدا، التنبيه و الإشراف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نظم الاعلام في أصول الأحكام، الواجب في الفروض اللوازب في </w:t>
      </w:r>
      <w:bookmarkStart w:id="201" w:name="pg17312_186011"/>
    </w:p>
    <w:p>
      <w:pPr>
        <w:pStyle w:val="BookText"/>
        <w:rPr/>
      </w:pPr>
      <w:bookmarkEnd w:id="201"/>
      <w:r>
        <w:rPr>
          <w:rFonts w:ascii="Amiri" w:hAnsi="Amiri" w:eastAsia="Amiri" w:cs="Amiri"/>
          <w:color w:val="111111"/>
          <w:sz w:val="28"/>
          <w:sz w:val="28"/>
          <w:szCs w:val="28"/>
          <w:rtl w:val="true"/>
          <w:lang w:bidi="ar-SA"/>
        </w:rPr>
        <w:t xml:space="preserve">الفقه،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في الأخلاق، السياسة المدنية، و الفهرست،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بمصر سنة ست و أربعين و ثلاثمائة</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7285310_2142443653"/>
      <w:bookmarkStart w:id="203" w:name="_Toc70"/>
      <w:bookmarkEnd w:id="202"/>
      <w:r>
        <w:rPr/>
        <w:t>133</w:t>
      </w:r>
      <w:r>
        <w:rPr>
          <w:rtl w:val="true"/>
        </w:rPr>
        <w:t xml:space="preserve"> </w:t>
      </w:r>
      <w:r>
        <w:rPr>
          <w:rtl w:val="true"/>
        </w:rPr>
        <w:t xml:space="preserve">ابن بابويه </w:t>
      </w:r>
      <w:r>
        <w:rPr>
          <w:rtl w:val="true"/>
        </w:rPr>
        <w:t xml:space="preserve">(... - </w:t>
      </w:r>
      <w:r>
        <w:rPr/>
        <w:t>329</w:t>
      </w:r>
      <w:r>
        <w:rPr>
          <w:rtl w:val="true"/>
        </w:rPr>
        <w:t xml:space="preserve"> </w:t>
      </w:r>
      <w:r>
        <w:rPr>
          <w:rtl w:val="true"/>
        </w:rPr>
        <w:t>ه‍</w:t>
      </w:r>
      <w:r>
        <w:rPr>
          <w:rtl w:val="true"/>
        </w:rPr>
        <w:t>)</w:t>
      </w:r>
      <w:bookmarkEnd w:id="203"/>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w:t>
      </w:r>
      <w:r>
        <w:rPr>
          <w:rStyle w:val="FootnoteAnchor"/>
          <w:rtl w:val="true"/>
        </w:rPr>
        <w:footnoteReference w:id="165"/>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الحسين بن موسى بن بابويه، أبو الحسن القمّي، والد الشيخ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أكابر علماء عصره في فنون متعددة، فقيها، جليل الشأن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الأشعري القمي، و سعد بن عبد اللّه الأشعري القمي كثيرا، و عبد اللّه بن جعفر الحميري، و محمد بن يحيى العطار، و علي بن الحسن بن علي بن عبد اللّه بن المغيرة البجلي، و 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وزار بغداد، و التقى أبا القاسم الحسين بن روح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السفير الثالث لصاحب الأمر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ولداه أبو جعفر الصدوق و أبو عبد اللّه الحسين، و أحمد بن داود القمّي، و جعفر بن محمد بن قولويه، و ابن أخته الحسين بن الحسن بن محمد بن موسى بن بابويه،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ناظر أبا عبد اللّه محمد بن مقاتل الرازي في مسألة الإمامة، فتشيّع ابن مقاتل على 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التوحيد، كتاب الإمامة و التبصرة من الحيرة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المعراج، كتاب التفسير، كتاب الصلاة، كتاب المنطق، كتاب التسليم، و كتاب مناسك الحجّ‌،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جمع بعضهم مناظرته مع ابن مقاتل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مناظرة علي بن بابويه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بقمّ سنة تسع و عشرين و ثلاثمائة</w:t>
      </w:r>
      <w:r>
        <w:rPr>
          <w:rFonts w:eastAsia="Amiri" w:cs="Amiri" w:ascii="Amiri" w:hAnsi="Amiri"/>
          <w:color w:val="111111"/>
          <w:sz w:val="28"/>
          <w:szCs w:val="28"/>
          <w:rtl w:val="true"/>
          <w:lang w:bidi="ar-SA"/>
        </w:rPr>
        <w:t xml:space="preserve">. </w:t>
      </w:r>
      <w:bookmarkStart w:id="204" w:name="pg17312_186013"/>
    </w:p>
    <w:p>
      <w:pPr>
        <w:pStyle w:val="Heading3"/>
        <w:numPr>
          <w:ilvl w:val="2"/>
          <w:numId w:val="1"/>
        </w:numPr>
        <w:rPr/>
      </w:pPr>
      <w:bookmarkStart w:id="205" w:name="__RefHeading___Toc17285312_2142443653"/>
      <w:bookmarkStart w:id="206" w:name="_Toc71"/>
      <w:bookmarkEnd w:id="204"/>
      <w:bookmarkEnd w:id="205"/>
      <w:r>
        <w:rPr/>
        <w:t>134</w:t>
      </w:r>
      <w:r>
        <w:rPr>
          <w:rtl w:val="true"/>
        </w:rPr>
        <w:t xml:space="preserve"> </w:t>
      </w:r>
      <w:r>
        <w:rPr>
          <w:rtl w:val="true"/>
        </w:rPr>
        <w:t xml:space="preserve">الناشئ الأصغر </w:t>
      </w:r>
      <w:r>
        <w:rPr>
          <w:rtl w:val="true"/>
        </w:rPr>
        <w:t>(</w:t>
      </w:r>
      <w:r>
        <w:rPr/>
        <w:t>271</w:t>
      </w:r>
      <w:r>
        <w:rPr>
          <w:rtl w:val="true"/>
        </w:rPr>
        <w:t>-</w:t>
      </w:r>
      <w:r>
        <w:rPr/>
        <w:t>366</w:t>
      </w:r>
      <w:r>
        <w:rPr>
          <w:rtl w:val="true"/>
        </w:rPr>
        <w:t xml:space="preserve"> </w:t>
      </w:r>
      <w:r>
        <w:rPr>
          <w:rtl w:val="true"/>
        </w:rPr>
        <w:t>ه‍</w:t>
      </w:r>
      <w:r>
        <w:rPr>
          <w:rtl w:val="true"/>
        </w:rPr>
        <w:t>)</w:t>
      </w:r>
      <w:bookmarkEnd w:id="206"/>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الناشئ الأصغر </w:t>
      </w:r>
      <w:r>
        <w:rPr>
          <w:rStyle w:val="FootnoteAnchor"/>
          <w:rtl w:val="true"/>
        </w:rPr>
        <w:footnoteReference w:id="166"/>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عبد اللّه بن وصيف البغدادي، الشاعر المشهور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الحلاّء، المعروف بالناشئ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إحدى و سبعين و مائتين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 علم الكلام عن أبي سهل إسماعيل بن علي بن نوبخت، و برع فيه، و قرض الشعر، و وقف أكثره على مدح أهل البيت عليهم السّلام، و أصبح من كبار الشيعة الإمامية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جدلا، يعتقد الإمامة و يناظر عليها بأجود عبارة، و صنّف فيها كتابا، و قد زار الكوفة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أملى شعره في مسجدها الجامع، و كان المتنبي يحضر مجلسه، و يكتب من إملائه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للناشئ مناظرات مع المعتزلة و المجبّرة و الأشاعرة، و كان يخلط بجدله و مناظراته هزلا مستملحا بقصد إخجال خصمه و كسر حدّته، و له في ذلك حكايات طريفة،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ناظر أشعريا فصفعه،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أبا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فعل اللّه بك، فلم تغضب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غيرك، و هذا سوء أدب و خارج عن المناظرة،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أقمت على مذهبك فهو من فعل اللّه، و إن انتقلت فخذ العوض، فانقطع المجلس بالضحك، و صارت نادرة</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توفّي ببغداد سنة ست و ستين و ثلاثمائة</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 من شعره، قوله في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نصب اللّه لكم 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بالرشد و العصمة مأمون الغلط</w:t>
      </w:r>
    </w:p>
    <w:p>
      <w:pPr>
        <w:pStyle w:val="BookText"/>
        <w:rPr/>
      </w:pPr>
      <w:r>
        <w:rPr>
          <w:rFonts w:ascii="Amiri" w:hAnsi="Amiri" w:eastAsia="Amiri" w:cs="Amiri"/>
          <w:color w:val="111111"/>
          <w:sz w:val="28"/>
          <w:sz w:val="28"/>
          <w:szCs w:val="28"/>
          <w:rtl w:val="true"/>
          <w:lang w:bidi="ar-SA"/>
        </w:rPr>
        <w:t xml:space="preserve">أحاط بالعلم و لا يصلح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إماما من بعلم لم يحط</w:t>
      </w:r>
    </w:p>
    <w:p>
      <w:pPr>
        <w:pStyle w:val="BookText"/>
        <w:rPr/>
      </w:pPr>
      <w:r>
        <w:rPr>
          <w:rFonts w:ascii="Amiri" w:hAnsi="Amiri" w:eastAsia="Amiri" w:cs="Amiri"/>
          <w:color w:val="111111"/>
          <w:sz w:val="28"/>
          <w:sz w:val="28"/>
          <w:szCs w:val="28"/>
          <w:rtl w:val="true"/>
          <w:lang w:bidi="ar-SA"/>
        </w:rPr>
        <w:t xml:space="preserve">من مثلكم يا آل طه و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الفردوس و الخلد خطط</w:t>
      </w:r>
    </w:p>
    <w:p>
      <w:pPr>
        <w:pStyle w:val="BookText"/>
        <w:rPr/>
      </w:pPr>
      <w:r>
        <w:rPr>
          <w:rFonts w:ascii="Amiri" w:hAnsi="Amiri" w:eastAsia="Amiri" w:cs="Amiri"/>
          <w:color w:val="111111"/>
          <w:sz w:val="28"/>
          <w:sz w:val="28"/>
          <w:szCs w:val="28"/>
          <w:rtl w:val="true"/>
          <w:lang w:bidi="ar-SA"/>
        </w:rPr>
        <w:t xml:space="preserve">حبّ سواكم نفل و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علينا مشترط</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 لم يقل بالنصّ منه معاندا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عقله بالرغم منه يحاوله</w:t>
      </w:r>
    </w:p>
    <w:p>
      <w:pPr>
        <w:pStyle w:val="BookText"/>
        <w:rPr/>
      </w:pPr>
      <w:r>
        <w:rPr>
          <w:rFonts w:ascii="Amiri" w:hAnsi="Amiri" w:eastAsia="Amiri" w:cs="Amiri"/>
          <w:color w:val="111111"/>
          <w:sz w:val="28"/>
          <w:sz w:val="28"/>
          <w:szCs w:val="28"/>
          <w:rtl w:val="true"/>
          <w:lang w:bidi="ar-SA"/>
        </w:rPr>
        <w:t xml:space="preserve">يعرّفه حق الوصي و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الخلق حتى تضمحلّ بواطله</w:t>
      </w:r>
    </w:p>
    <w:p>
      <w:pPr>
        <w:pStyle w:val="BookText"/>
        <w:rPr/>
      </w:pPr>
      <w:r>
        <w:rPr>
          <w:rFonts w:ascii="Amiri" w:hAnsi="Amiri" w:eastAsia="Amiri" w:cs="Amiri"/>
          <w:color w:val="111111"/>
          <w:sz w:val="28"/>
          <w:sz w:val="28"/>
          <w:szCs w:val="28"/>
          <w:rtl w:val="true"/>
          <w:lang w:bidi="ar-SA"/>
        </w:rPr>
        <w:t>قال أبو عبد اللّه الخالع إنّ رجلا رأى فاطمة الزهراء عليها السّلام في النوم،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بغداد و اطلب أحمد المزوّق النائح،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 على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الحسين الشهيد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بشعر الناشئ الذي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أحمد قلبي لكم يتقطّع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مصابي فيكم ليس يسمع</w:t>
      </w:r>
    </w:p>
    <w:p>
      <w:pPr>
        <w:pStyle w:val="BookText"/>
        <w:rPr/>
      </w:pPr>
      <w:r>
        <w:rPr>
          <w:rFonts w:ascii="Amiri" w:hAnsi="Amiri" w:eastAsia="Amiri" w:cs="Amiri"/>
          <w:color w:val="111111"/>
          <w:sz w:val="28"/>
          <w:sz w:val="28"/>
          <w:szCs w:val="28"/>
          <w:rtl w:val="true"/>
          <w:lang w:bidi="ar-SA"/>
        </w:rPr>
        <w:t>فسمعه الناشئ، و كان حاضرا فلطم لطما عظيما، و تبعه الناس، فناحوا بهذه القصيدة، و جهدوا بالرجل أن يقبل شيئا، فامتنع</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 من هذه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لكم تفنون قتلا بسيفكم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يسطو عليكم من لكم كان يخضع</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رسول اللّه أوصى بقتلكم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أجسامكم في كلّ أرض توزّع </w:t>
      </w:r>
      <w:bookmarkStart w:id="207" w:name="pg17312_186016"/>
    </w:p>
    <w:p>
      <w:pPr>
        <w:pStyle w:val="Heading3"/>
        <w:numPr>
          <w:ilvl w:val="2"/>
          <w:numId w:val="1"/>
        </w:numPr>
        <w:rPr/>
      </w:pPr>
      <w:bookmarkStart w:id="208" w:name="__RefHeading___Toc17285314_2142443653"/>
      <w:bookmarkStart w:id="209" w:name="_Toc72"/>
      <w:bookmarkEnd w:id="207"/>
      <w:bookmarkEnd w:id="208"/>
      <w:r>
        <w:rPr/>
        <w:t>135</w:t>
      </w:r>
      <w:r>
        <w:rPr>
          <w:rtl w:val="true"/>
        </w:rPr>
        <w:t xml:space="preserve"> </w:t>
      </w:r>
      <w:r>
        <w:rPr>
          <w:rtl w:val="true"/>
        </w:rPr>
        <w:t xml:space="preserve">الشّمشاطي </w:t>
      </w:r>
      <w:r>
        <w:rPr>
          <w:rtl w:val="true"/>
        </w:rPr>
        <w:t xml:space="preserve">(... - </w:t>
      </w:r>
      <w:r>
        <w:rPr>
          <w:rtl w:val="true"/>
        </w:rPr>
        <w:t xml:space="preserve">نحو </w:t>
      </w:r>
      <w:r>
        <w:rPr/>
        <w:t>380</w:t>
      </w:r>
      <w:r>
        <w:rPr>
          <w:rtl w:val="true"/>
        </w:rPr>
        <w:t xml:space="preserve"> </w:t>
      </w:r>
      <w:r>
        <w:rPr>
          <w:rtl w:val="true"/>
        </w:rPr>
        <w:t>ه‍ تقديرا</w:t>
      </w:r>
      <w:r>
        <w:rPr>
          <w:rtl w:val="true"/>
        </w:rPr>
        <w:t>)</w:t>
      </w:r>
      <w:bookmarkEnd w:id="209"/>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الشّمشاطي </w:t>
      </w:r>
      <w:r>
        <w:rPr>
          <w:rStyle w:val="FootnoteAnchor"/>
          <w:rtl w:val="true"/>
        </w:rPr>
        <w:footnoteReference w:id="17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العدوي الثعلبي، العلاّمة، الأديب، المتفنّن، أبو الحسن الشمشاطي</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كان شيخا بالجزيرة، و فاضل أهل زمانه، و أديبهم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بالفضل و العلم و الدين و التحقق بولاء أهل البيت عليهم السّلام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تلمذ لعلماء عصره، و حدّث عن أبي بكر محمد بن محمد بن سليمان الباغندي الواسطي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جمع علوما شتى، و تصرّف في أكثر من 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اتصل بآل حمدان، فكان مؤدب ابني ناصر الدولة ابن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وصفه ياقوت الحموي بأنّه شاعر مجيد، و مصنف مفيد، كثير الحفظ، واسع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السيد محسن الأمين العاملي في عداد متكلّمي الشيعة</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وضع مؤلفات جمّة،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البرهان في النصّ الجليّ على أمير المؤمنين علي عليه السّلام، الرسالة الكاشفة عن خطأ العصبة المخالفة، الرسالة الجامعة و هي الفاضحة، و رسالة الانتصاف من ذوي البغي و الاقتراف، مختصر فقه أهل البيت عليهم السّلام، الشهاب، غريب القرآن، الواضح، الأنوار و الثمار، المثلث في اللغة، المجزي في النحو، أخبار أبي تمام و المختار من شعره، رسالة نقد شعر أبي نضلة و شعر النامي و الحكم بينهما، النّزه و الابتهاج، و مختصر تاريخ الطبري</w:t>
      </w:r>
      <w:r>
        <w:rPr>
          <w:rStyle w:val="FootnoteAnchor"/>
          <w:rtl w:val="true"/>
        </w:rPr>
        <w:footnoteReference w:id="173"/>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نقف على تاريخ وفاته</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حيّا وقت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للنديم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10" w:name="pg17312_186018"/>
    </w:p>
    <w:p>
      <w:pPr>
        <w:pStyle w:val="Heading3"/>
        <w:numPr>
          <w:ilvl w:val="2"/>
          <w:numId w:val="1"/>
        </w:numPr>
        <w:rPr/>
      </w:pPr>
      <w:bookmarkStart w:id="211" w:name="__RefHeading___Toc17285316_2142443653"/>
      <w:bookmarkStart w:id="212" w:name="_Toc73"/>
      <w:bookmarkEnd w:id="210"/>
      <w:bookmarkEnd w:id="211"/>
      <w:r>
        <w:rPr/>
        <w:t>136</w:t>
      </w:r>
      <w:r>
        <w:rPr>
          <w:rtl w:val="true"/>
        </w:rPr>
        <w:t xml:space="preserve"> </w:t>
      </w:r>
      <w:r>
        <w:rPr>
          <w:rtl w:val="true"/>
        </w:rPr>
        <w:t xml:space="preserve">المنصور باللّه </w:t>
      </w:r>
      <w:r>
        <w:rPr>
          <w:rtl w:val="true"/>
        </w:rPr>
        <w:t>(</w:t>
      </w:r>
      <w:r>
        <w:rPr/>
        <w:t>310</w:t>
      </w:r>
      <w:r>
        <w:rPr>
          <w:rtl w:val="true"/>
        </w:rPr>
        <w:t>-</w:t>
      </w:r>
      <w:r>
        <w:rPr/>
        <w:t>393</w:t>
      </w:r>
      <w:r>
        <w:rPr>
          <w:rtl w:val="true"/>
        </w:rPr>
        <w:t xml:space="preserve"> </w:t>
      </w:r>
      <w:r>
        <w:rPr>
          <w:rtl w:val="true"/>
        </w:rPr>
        <w:t>ه‍</w:t>
      </w:r>
      <w:r>
        <w:rPr>
          <w:rtl w:val="true"/>
        </w:rPr>
        <w:t>)</w:t>
      </w:r>
      <w:bookmarkEnd w:id="212"/>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المنصور باللّه </w:t>
      </w:r>
      <w:r>
        <w:rPr>
          <w:rStyle w:val="FootnoteAnchor"/>
          <w:rtl w:val="true"/>
        </w:rPr>
        <w:footnoteReference w:id="175"/>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القاسم بن علي بن عبد اللّه بن محمد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إبراهيم الحسني، اليمني، المعروف بالعياني، أحد أئمّة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تبالة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بلاد خثعم في شام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عشر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عن أبيه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دعا لنفسه بالإمامة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بعث رسله إلى اليمن، و بويع له، و دخل صعدة ثمّ صنعاء، فاستقرّ بها، و خاض معارك مع الداعي إلى اللّه يوسف ابن أحمد بن يحيى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الأدلّة من القرآن على توحيد اللّه تعالى، التثبت و الدلالة، حدوث العالم، التجريد، التنبيه، و أجوبة المسائل، و غير ذلك</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صنعاء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في 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تسعين و ثلاثمائة، و دفن في عيان</w:t>
      </w:r>
      <w:r>
        <w:rPr>
          <w:rFonts w:eastAsia="Amiri" w:cs="Amiri" w:ascii="Amiri" w:hAnsi="Amiri"/>
          <w:color w:val="111111"/>
          <w:sz w:val="28"/>
          <w:szCs w:val="28"/>
          <w:rtl w:val="true"/>
          <w:lang w:bidi="ar-SA"/>
        </w:rPr>
        <w:t xml:space="preserve">. </w:t>
      </w:r>
      <w:bookmarkStart w:id="213" w:name="pg17312_186019"/>
    </w:p>
    <w:p>
      <w:pPr>
        <w:pStyle w:val="Heading3"/>
        <w:numPr>
          <w:ilvl w:val="2"/>
          <w:numId w:val="1"/>
        </w:numPr>
        <w:rPr/>
      </w:pPr>
      <w:bookmarkStart w:id="214" w:name="__RefHeading___Toc17285318_2142443653"/>
      <w:bookmarkStart w:id="215" w:name="_Toc74"/>
      <w:bookmarkEnd w:id="213"/>
      <w:bookmarkEnd w:id="214"/>
      <w:r>
        <w:rPr/>
        <w:t>137</w:t>
      </w:r>
      <w:r>
        <w:rPr>
          <w:rtl w:val="true"/>
        </w:rPr>
        <w:t xml:space="preserve"> </w:t>
      </w:r>
      <w:r>
        <w:rPr>
          <w:rtl w:val="true"/>
        </w:rPr>
        <w:t xml:space="preserve">النّعماني </w:t>
      </w:r>
      <w:r>
        <w:rPr>
          <w:rtl w:val="true"/>
        </w:rPr>
        <w:t xml:space="preserve">(... - </w:t>
      </w:r>
      <w:r>
        <w:rPr>
          <w:rtl w:val="true"/>
        </w:rPr>
        <w:t xml:space="preserve">حدود </w:t>
      </w:r>
      <w:r>
        <w:rPr/>
        <w:t>360</w:t>
      </w:r>
      <w:r>
        <w:rPr>
          <w:rtl w:val="true"/>
        </w:rPr>
        <w:t xml:space="preserve"> </w:t>
      </w:r>
      <w:r>
        <w:rPr>
          <w:rtl w:val="true"/>
        </w:rPr>
        <w:t>ه‍</w:t>
      </w:r>
      <w:r>
        <w:rPr>
          <w:rtl w:val="true"/>
        </w:rPr>
        <w:t>)</w:t>
      </w:r>
      <w:bookmarkEnd w:id="215"/>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النّعماني </w:t>
      </w:r>
      <w:r>
        <w:rPr>
          <w:rStyle w:val="FootnoteAnchor"/>
          <w:rtl w:val="true"/>
        </w:rPr>
        <w:footnoteReference w:id="17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إبراهيم بن جعفر، المحدّث، المتكلّم</w:t>
      </w:r>
      <w:r>
        <w:rPr>
          <w:rStyle w:val="FootnoteAnchor"/>
          <w:rtl w:val="true"/>
        </w:rPr>
        <w:footnoteReference w:id="177"/>
      </w:r>
      <w:r>
        <w:rPr>
          <w:rFonts w:ascii="Amiri" w:hAnsi="Amiri" w:eastAsia="Amiri" w:cs="Amiri"/>
          <w:color w:val="111111"/>
          <w:sz w:val="28"/>
          <w:sz w:val="28"/>
          <w:szCs w:val="28"/>
          <w:rtl w:val="true"/>
          <w:lang w:bidi="ar-SA"/>
        </w:rPr>
        <w:t>، أبو عبد اللّه النعماني، البغدادي، الكاتب، المعروف بابن أبي زينب، أحد كبار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النعمانية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واسط و بغداد</w:t>
      </w:r>
      <w:r>
        <w:rPr>
          <w:rFonts w:eastAsia="Amiri" w:cs="Amiri" w:ascii="Amiri" w:hAnsi="Amiri"/>
          <w:color w:val="111111"/>
          <w:sz w:val="28"/>
          <w:szCs w:val="28"/>
          <w:rtl w:val="true"/>
          <w:lang w:bidi="ar-SA"/>
        </w:rPr>
        <w:t>).</w:t>
      </w:r>
      <w:r>
        <w:rPr>
          <w:rStyle w:val="FootnoteAnchor"/>
          <w:rtl w:val="true"/>
        </w:rPr>
        <w:footnoteReference w:id="17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اهتم بطلب العلم، و ارتحل من أجل اقتنائه إلى بغداد و أقام بها طويلا، و شيراز و طبرية 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تلمذ لمحمد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اختصّ به، و روى عنه، 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سعيد بن عقدة، و أبو علي محمد بن همّام البغدادي، و أبو الحسن سلامة بن محمد الأرزني، و موسى بن محمد الأشعري القمي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منه سنة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محمد بن عبد اللّه المعمّر الطبراني، و أحمد بن هوذة الباهلي، و علي بن الحسين المسعودي، و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عظيم القدر، شريف المنزلة، صحيح العقيدة، كثير الحديث</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تتلمذ عليه، 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محمد بن علي الشجاعي، و أبو غالب أحمد بن محمد الزراري، و أبو الرجاء محمد بن علي البلدي،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معتمد مشهور، الدلائل في الإمامة، الردّ على الإسماعيلية، تفسير القرآن، نثر اللآلي في الحديث، التسلّي، و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بالشام، و لم يذكروا تاريخ وفاته، لكن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قدّره بحدود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يبدو أنّه أقام بحلب التي كان يحكمها وقتذاك سيف الدولة الحمداني</w:t>
      </w:r>
      <w:r>
        <w:rPr>
          <w:rStyle w:val="FootnoteAnchor"/>
          <w:rtl w:val="true"/>
        </w:rPr>
        <w:footnoteReference w:id="180"/>
      </w:r>
      <w:r>
        <w:rPr>
          <w:rFonts w:ascii="Amiri" w:hAnsi="Amiri" w:eastAsia="Amiri" w:cs="Amiri"/>
          <w:color w:val="111111"/>
          <w:sz w:val="28"/>
          <w:sz w:val="28"/>
          <w:szCs w:val="28"/>
          <w:rtl w:val="true"/>
          <w:lang w:bidi="ar-SA"/>
        </w:rPr>
        <w:t xml:space="preserve">، و لعلّه توفّي بها، فقد حدّث في هذه المدينة بكتابه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سمعه منه الشجاعي في شهر ذي الحجّة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16" w:name="pg17312_186021"/>
    </w:p>
    <w:p>
      <w:pPr>
        <w:pStyle w:val="Heading3"/>
        <w:numPr>
          <w:ilvl w:val="2"/>
          <w:numId w:val="1"/>
        </w:numPr>
        <w:rPr/>
      </w:pPr>
      <w:bookmarkStart w:id="217" w:name="__RefHeading___Toc17285320_2142443653"/>
      <w:bookmarkStart w:id="218" w:name="_Toc75"/>
      <w:bookmarkEnd w:id="216"/>
      <w:bookmarkEnd w:id="217"/>
      <w:r>
        <w:rPr/>
        <w:t>138</w:t>
      </w:r>
      <w:r>
        <w:rPr>
          <w:rtl w:val="true"/>
        </w:rPr>
        <w:t xml:space="preserve"> </w:t>
      </w:r>
      <w:r>
        <w:rPr>
          <w:rtl w:val="true"/>
        </w:rPr>
        <w:t xml:space="preserve">ابن الجنيد </w:t>
      </w:r>
      <w:r>
        <w:rPr>
          <w:rtl w:val="true"/>
        </w:rPr>
        <w:t xml:space="preserve">(... - </w:t>
      </w:r>
      <w:r>
        <w:rPr>
          <w:rtl w:val="true"/>
        </w:rPr>
        <w:t xml:space="preserve">بعد </w:t>
      </w:r>
      <w:r>
        <w:rPr/>
        <w:t>360</w:t>
      </w:r>
      <w:r>
        <w:rPr>
          <w:rtl w:val="true"/>
        </w:rPr>
        <w:t xml:space="preserve"> </w:t>
      </w:r>
      <w:r>
        <w:rPr>
          <w:rtl w:val="true"/>
        </w:rPr>
        <w:t>ه‍ تقديرا</w:t>
      </w:r>
      <w:r>
        <w:rPr>
          <w:rtl w:val="true"/>
        </w:rPr>
        <w:t>)</w:t>
      </w:r>
      <w:bookmarkEnd w:id="218"/>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الجنيد </w:t>
      </w:r>
      <w:r>
        <w:rPr>
          <w:rStyle w:val="FootnoteAnchor"/>
          <w:rtl w:val="true"/>
        </w:rPr>
        <w:footnoteReference w:id="18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الجنيد البغدادي، أبو علي الكاتب، الأسكافي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متكلّما، فقيها كبيرا، مصنّفا، جليل القدر</w:t>
      </w:r>
    </w:p>
    <w:p>
      <w:pPr>
        <w:pStyle w:val="BookText"/>
        <w:rPr/>
      </w:pPr>
      <w:r>
        <w:rPr>
          <w:rFonts w:ascii="Amiri" w:hAnsi="Amiri" w:eastAsia="Amiri" w:cs="Amiri"/>
          <w:color w:val="111111"/>
          <w:sz w:val="28"/>
          <w:sz w:val="28"/>
          <w:szCs w:val="28"/>
          <w:rtl w:val="true"/>
          <w:lang w:bidi="ar-SA"/>
        </w:rPr>
        <w:t>تلمذ لعلماء عصره، و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أحمد بن طلحة العاصمي البغدادي، و علي بن أبي العزاقر الشلمغاني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استقامته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علا شأنه في أيام معزّ الدولة البويهي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معزّ الدولة يسأله و يكاتبه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زار ابن الجنيد نيسابور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حظي بإكرام أهلها</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الحسين بن عبيد اللّه الغضائري، و أحمد بن عبد الواحد ابن أحمد البزاز المعروف بابن عبدون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كتبا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 المبتدئين من حيرة المجادلين، نور اليقين و بصيرة العارفين، الشهب المحرقة للأباليس المسترقة ردّ فيه على أبي القاسم</w:t>
      </w:r>
      <w:r>
        <w:rPr>
          <w:rStyle w:val="FootnoteAnchor"/>
          <w:rtl w:val="true"/>
        </w:rPr>
        <w:footnoteReference w:id="183"/>
      </w:r>
      <w:r>
        <w:rPr>
          <w:rFonts w:ascii="Amiri" w:hAnsi="Amiri" w:eastAsia="Amiri" w:cs="Amiri"/>
          <w:color w:val="111111"/>
          <w:sz w:val="28"/>
          <w:sz w:val="28"/>
          <w:szCs w:val="28"/>
          <w:rtl w:val="true"/>
          <w:lang w:bidi="ar-SA"/>
        </w:rPr>
        <w:t xml:space="preserve">بن البقال الزيدي، تبصرة العارف و نقد الزائف، كشف الأسرار، إزالة الران عن قلوب الأخوان، التحرير و التقرير، الظلامة لفاطمة عليها السّلام، نقض ما نقضه الزجاجي النيشابوري على أبي محمد الفضل بن شاذان، الأسفار في الرد على المؤبّدة، تنبيه الساهي بالعلم الإلهي، تهذيب الشيعة لأحكام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عشرين مجلدا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المختصر الأحمدي للفقه المحمدي، و فرض المسح على الرجلين،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تقديرنا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السابع من القرن الرابع، لقرائن ذكرناها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يقال انّه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استظهر السيد محمد مهدي بحر العلوم وقوع الوهم في هذا التاريخ بتاريخ وفاة الصدوق، و إنّ وفاة ابن الجنيد قبل ذلك</w:t>
      </w:r>
      <w:r>
        <w:rPr>
          <w:rFonts w:eastAsia="Amiri" w:cs="Amiri" w:ascii="Amiri" w:hAnsi="Amiri"/>
          <w:color w:val="111111"/>
          <w:sz w:val="28"/>
          <w:szCs w:val="28"/>
          <w:rtl w:val="true"/>
          <w:lang w:bidi="ar-SA"/>
        </w:rPr>
        <w:t xml:space="preserve">. </w:t>
      </w:r>
      <w:bookmarkStart w:id="219" w:name="pg17312_186023"/>
    </w:p>
    <w:p>
      <w:pPr>
        <w:pStyle w:val="Heading3"/>
        <w:numPr>
          <w:ilvl w:val="2"/>
          <w:numId w:val="1"/>
        </w:numPr>
        <w:rPr/>
      </w:pPr>
      <w:bookmarkStart w:id="220" w:name="__RefHeading___Toc17285322_2142443653"/>
      <w:bookmarkStart w:id="221" w:name="_Toc76"/>
      <w:bookmarkEnd w:id="219"/>
      <w:bookmarkEnd w:id="220"/>
      <w:r>
        <w:rPr/>
        <w:t>139</w:t>
      </w:r>
      <w:r>
        <w:rPr>
          <w:rtl w:val="true"/>
        </w:rPr>
        <w:t xml:space="preserve"> </w:t>
      </w:r>
      <w:r>
        <w:rPr>
          <w:rtl w:val="true"/>
        </w:rPr>
        <w:t xml:space="preserve">الصّفواني </w:t>
      </w:r>
      <w:r>
        <w:rPr>
          <w:rtl w:val="true"/>
        </w:rPr>
        <w:t xml:space="preserve">(... - </w:t>
      </w:r>
      <w:r>
        <w:rPr/>
        <w:t>358</w:t>
      </w:r>
      <w:r>
        <w:rPr>
          <w:rtl w:val="true"/>
        </w:rPr>
        <w:t xml:space="preserve"> </w:t>
      </w:r>
      <w:r>
        <w:rPr>
          <w:rtl w:val="true"/>
        </w:rPr>
        <w:t>ه‍</w:t>
      </w:r>
      <w:r>
        <w:rPr>
          <w:rtl w:val="true"/>
        </w:rPr>
        <w:t>)</w:t>
      </w:r>
      <w:bookmarkEnd w:id="221"/>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الصّفواني </w:t>
      </w:r>
      <w:r>
        <w:rPr>
          <w:rStyle w:val="FootnoteAnchor"/>
          <w:rtl w:val="true"/>
        </w:rPr>
        <w:footnoteReference w:id="184"/>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أحمد بن عبد اللّه بن قضاعة بن صفوان</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مهران، أبو عبد اللّه الأسدي بالولاء، المعروف بالصفواني، نزيل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فقيها، متكلّما، كثير العلم، من شيوخ الشيعة الإمامية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تلمذ لثقة الإسلام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روى عنه، 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هاشم، و أبي جعفر محمد بن جعفر بن بطّة المؤدب، و 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حدّث و أفاد ببغداد و البصرة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لديه و روى عنه لفيف من 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بن علي ابن نوح السيرافي، و الشريف أبو محمد الحسن بن القاسم المحمدي، و هارون بن موسى التلعكبري، و أبو غالب أحمد بن محمد الزراري الكوفي البغدادي، و محمد بن محمد بن النعمان البغدادي المعروف بالشيخ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ناظر قاضي الموصل بين يدي الأمير ابن حمدان في مسألة الإمامة، و باهله، فانتفخت كفّ القاضي و اسودّت، و مات بعد يوم المباهلة، فانتشر للصفواني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هذه المناظرة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الملوك و حظي منهم، و صارت له منزلة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للصفواني مؤلفات كثيرة في فنون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كتاب الغيبة و كشف الحيرة، الردّ على الواقفة، الردّ على ابن رباح</w:t>
      </w:r>
      <w:r>
        <w:rPr>
          <w:rStyle w:val="FootnoteAnchor"/>
          <w:rtl w:val="true"/>
        </w:rPr>
        <w:footnoteReference w:id="186"/>
      </w:r>
      <w:r>
        <w:rPr>
          <w:rFonts w:ascii="Amiri" w:hAnsi="Amiri" w:eastAsia="Amiri" w:cs="Amiri"/>
          <w:color w:val="111111"/>
          <w:sz w:val="28"/>
          <w:sz w:val="28"/>
          <w:szCs w:val="28"/>
          <w:rtl w:val="true"/>
          <w:lang w:bidi="ar-SA"/>
        </w:rPr>
        <w:t>الممطور، الردّ على أهل الأهواء، كتاب الردعة و النهي عن كلّ بدعة، كتاب المتعة و الردّ على من حرّمها، كتاب غرر الأخبار و نوادر الآثار، كتاب أنس العالم و أدب المتعلّم، كتاب تحفة الطالب و بغية الراغب، كتاب الجامع في الفقه، و زاد المسافر، و غيرها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سنة ثمان و خمسين و ثلاثمائة</w:t>
      </w:r>
      <w:r>
        <w:rPr>
          <w:rFonts w:eastAsia="Amiri" w:cs="Amiri" w:ascii="Amiri" w:hAnsi="Amiri"/>
          <w:color w:val="111111"/>
          <w:sz w:val="28"/>
          <w:szCs w:val="28"/>
          <w:rtl w:val="true"/>
          <w:lang w:bidi="ar-SA"/>
        </w:rPr>
        <w:t>.</w:t>
      </w:r>
      <w:r>
        <w:rPr>
          <w:rStyle w:val="FootnoteAnchor"/>
          <w:rtl w:val="true"/>
        </w:rPr>
        <w:footnoteReference w:id="187"/>
      </w:r>
      <w:bookmarkStart w:id="222" w:name="pg17312_186025"/>
    </w:p>
    <w:p>
      <w:pPr>
        <w:pStyle w:val="Heading3"/>
        <w:numPr>
          <w:ilvl w:val="2"/>
          <w:numId w:val="1"/>
        </w:numPr>
        <w:rPr/>
      </w:pPr>
      <w:bookmarkStart w:id="223" w:name="__RefHeading___Toc17285324_2142443653"/>
      <w:bookmarkStart w:id="224" w:name="_Toc77"/>
      <w:bookmarkEnd w:id="222"/>
      <w:bookmarkEnd w:id="223"/>
      <w:r>
        <w:rPr/>
        <w:t>140</w:t>
      </w:r>
      <w:r>
        <w:rPr>
          <w:rtl w:val="true"/>
        </w:rPr>
        <w:t xml:space="preserve"> </w:t>
      </w:r>
      <w:r>
        <w:rPr>
          <w:rtl w:val="true"/>
        </w:rPr>
        <w:t xml:space="preserve">الحارثي </w:t>
      </w:r>
      <w:r>
        <w:rPr>
          <w:rtl w:val="true"/>
        </w:rPr>
        <w:t xml:space="preserve">(... - </w:t>
      </w:r>
      <w:r>
        <w:rPr>
          <w:rtl w:val="true"/>
        </w:rPr>
        <w:t xml:space="preserve">بعد </w:t>
      </w:r>
      <w:r>
        <w:rPr/>
        <w:t>300</w:t>
      </w:r>
      <w:r>
        <w:rPr>
          <w:rtl w:val="true"/>
        </w:rPr>
        <w:t xml:space="preserve"> </w:t>
      </w:r>
      <w:r>
        <w:rPr>
          <w:rtl w:val="true"/>
        </w:rPr>
        <w:t>ه‍ تقديرا</w:t>
      </w:r>
      <w:r>
        <w:rPr>
          <w:rtl w:val="true"/>
        </w:rPr>
        <w:t>)</w:t>
      </w:r>
      <w:bookmarkEnd w:id="224"/>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الحارثي </w:t>
      </w:r>
      <w:r>
        <w:rPr>
          <w:rStyle w:val="FootnoteAnchor"/>
          <w:rtl w:val="true"/>
        </w:rPr>
        <w:footnoteReference w:id="18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أحمد بن محمد بن الحارث، أبو الحسن الساوي، المعروف بالحارثي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متكلّما</w:t>
      </w:r>
      <w:r>
        <w:rPr>
          <w:rStyle w:val="FootnoteAnchor"/>
          <w:rtl w:val="true"/>
        </w:rPr>
        <w:footnoteReference w:id="189"/>
      </w:r>
      <w:r>
        <w:rPr>
          <w:rFonts w:ascii="Amiri" w:hAnsi="Amiri" w:eastAsia="Amiri" w:cs="Amiri"/>
          <w:color w:val="111111"/>
          <w:sz w:val="28"/>
          <w:sz w:val="28"/>
          <w:szCs w:val="28"/>
          <w:rtl w:val="true"/>
          <w:lang w:bidi="ar-SA"/>
        </w:rPr>
        <w:t>، من وجوه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تصدّى للخطابة بمدينة ساوة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الريّ و همذان في بلاد إيران</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 صنف كتاب الإمامة، و كتاب نوادر علم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جعفر بن أحمد بن بطة القمّي المؤدب، و أبو الحسن علي بن أبي سهل حاتم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 xml:space="preserve">. </w:t>
      </w:r>
      <w:bookmarkStart w:id="225" w:name="pg17312_186026"/>
    </w:p>
    <w:p>
      <w:pPr>
        <w:pStyle w:val="BookText"/>
        <w:rPr/>
      </w:pPr>
      <w:bookmarkEnd w:id="225"/>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طبقة أحمد بن إدريس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حميد بن زياد الدهقان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17285326_2142443653"/>
      <w:bookmarkStart w:id="227" w:name="_Toc78"/>
      <w:bookmarkEnd w:id="226"/>
      <w:r>
        <w:rPr/>
        <w:t>141</w:t>
      </w:r>
      <w:r>
        <w:rPr>
          <w:rtl w:val="true"/>
        </w:rPr>
        <w:t xml:space="preserve"> </w:t>
      </w:r>
      <w:r>
        <w:rPr>
          <w:rtl w:val="true"/>
        </w:rPr>
        <w:t xml:space="preserve">النّسفي </w:t>
      </w:r>
      <w:r>
        <w:rPr>
          <w:rtl w:val="true"/>
        </w:rPr>
        <w:t xml:space="preserve">(... - </w:t>
      </w:r>
      <w:r>
        <w:rPr/>
        <w:t>331</w:t>
      </w:r>
      <w:r>
        <w:rPr>
          <w:rtl w:val="true"/>
        </w:rPr>
        <w:t xml:space="preserve"> </w:t>
      </w:r>
      <w:r>
        <w:rPr>
          <w:rtl w:val="true"/>
        </w:rPr>
        <w:t>ه‍</w:t>
      </w:r>
      <w:r>
        <w:rPr>
          <w:rtl w:val="true"/>
        </w:rPr>
        <w:t>)</w:t>
      </w:r>
      <w:bookmarkEnd w:id="227"/>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النّسفي </w:t>
      </w:r>
      <w:r>
        <w:rPr>
          <w:rStyle w:val="FootnoteAnchor"/>
          <w:rtl w:val="true"/>
        </w:rPr>
        <w:footnoteReference w:id="191"/>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أحمد 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النخشبي</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البزدوي</w:t>
      </w:r>
      <w:r>
        <w:rPr>
          <w:rStyle w:val="FootnoteAnchor"/>
          <w:rtl w:val="true"/>
        </w:rPr>
        <w:footnoteReference w:id="193"/>
      </w:r>
      <w:r>
        <w:rPr>
          <w:rFonts w:ascii="Amiri" w:hAnsi="Amiri" w:eastAsia="Amiri" w:cs="Amiri"/>
          <w:color w:val="111111"/>
          <w:sz w:val="28"/>
          <w:sz w:val="28"/>
          <w:szCs w:val="28"/>
          <w:rtl w:val="true"/>
          <w:lang w:bidi="ar-SA"/>
        </w:rPr>
        <w:t>، كبير دعاة الإسماعيلية في خراسان و تركستان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بالدعوة بعد وفاة الحسين بن علي المروزي الذي مات في حبس نصر بن أحمد الساماني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خراسان و ماوراء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اشتهر في تعمّقه بدراسة فلسفة المذهب الإسماعيلي، و صنّف في 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المحصول</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الذي فتح بظهوره آفاقا جديدة للجدل عند الإسماعيلية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ألّف كتبا أخرى،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الدين، أصول الشرع، الدعوة المنجية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كون العالم</w:t>
      </w:r>
      <w:r>
        <w:rPr>
          <w:rFonts w:eastAsia="Amiri" w:cs="Amiri" w:ascii="Amiri" w:hAnsi="Amiri"/>
          <w:color w:val="111111"/>
          <w:sz w:val="28"/>
          <w:szCs w:val="28"/>
          <w:rtl w:val="true"/>
          <w:lang w:bidi="ar-SA"/>
        </w:rPr>
        <w:t xml:space="preserve">. </w:t>
      </w:r>
      <w:bookmarkStart w:id="228" w:name="pg17312_186027"/>
    </w:p>
    <w:p>
      <w:pPr>
        <w:pStyle w:val="BookText"/>
        <w:rPr/>
      </w:pPr>
      <w:bookmarkEnd w:id="228"/>
      <w:r>
        <w:rPr>
          <w:rFonts w:ascii="Amiri" w:hAnsi="Amiri" w:eastAsia="Amiri" w:cs="Amiri"/>
          <w:color w:val="111111"/>
          <w:sz w:val="28"/>
          <w:sz w:val="28"/>
          <w:szCs w:val="28"/>
          <w:rtl w:val="true"/>
          <w:lang w:bidi="ar-SA"/>
        </w:rPr>
        <w:t>و قد تمكّن المترجم من التأثير على نصر بن أحمد، و إدخاله في الدعوة، و إقناعه بدفع دية المروزي المذكور، ثمّ ندم على إجابته للنسفي، فأظهر ذلك و مات، فجمع ابنه نوح بن نصر الفقهاء و أحضر النسفي فناظروه، ثمّ أمر بقتله و قتل رؤساء الدعاة و وجوهها من قوّاد نصر ممّن دخل في الدعوة</w:t>
      </w:r>
      <w:r>
        <w:rPr>
          <w:rFonts w:eastAsia="Amiri" w:cs="Amiri" w:ascii="Amiri" w:hAnsi="Amiri"/>
          <w:color w:val="111111"/>
          <w:sz w:val="28"/>
          <w:szCs w:val="28"/>
          <w:rtl w:val="true"/>
          <w:lang w:bidi="ar-SA"/>
        </w:rPr>
        <w:t>.</w:t>
      </w:r>
      <w:r>
        <w:rPr>
          <w:rStyle w:val="FootnoteAnchor"/>
          <w:rtl w:val="true"/>
        </w:rPr>
        <w:footnoteReference w:id="195"/>
      </w:r>
    </w:p>
    <w:p>
      <w:pPr>
        <w:pStyle w:val="Heading3"/>
        <w:numPr>
          <w:ilvl w:val="2"/>
          <w:numId w:val="1"/>
        </w:numPr>
        <w:rPr/>
      </w:pPr>
      <w:bookmarkStart w:id="229" w:name="__RefHeading___Toc17285328_2142443653"/>
      <w:bookmarkStart w:id="230" w:name="_Toc79"/>
      <w:bookmarkEnd w:id="229"/>
      <w:r>
        <w:rPr/>
        <w:t>142</w:t>
      </w:r>
      <w:r>
        <w:rPr>
          <w:rtl w:val="true"/>
        </w:rPr>
        <w:t xml:space="preserve"> </w:t>
      </w:r>
      <w:r>
        <w:rPr>
          <w:rtl w:val="true"/>
        </w:rPr>
        <w:t xml:space="preserve">بندفرّ </w:t>
      </w:r>
      <w:r>
        <w:rPr>
          <w:rtl w:val="true"/>
        </w:rPr>
        <w:t xml:space="preserve">(... - </w:t>
      </w:r>
      <w:r>
        <w:rPr>
          <w:rtl w:val="true"/>
        </w:rPr>
        <w:t xml:space="preserve">بعد </w:t>
      </w:r>
      <w:r>
        <w:rPr/>
        <w:t>300</w:t>
      </w:r>
      <w:r>
        <w:rPr>
          <w:rtl w:val="true"/>
        </w:rPr>
        <w:t xml:space="preserve"> </w:t>
      </w:r>
      <w:r>
        <w:rPr>
          <w:rtl w:val="true"/>
        </w:rPr>
        <w:t>ه‍ تقديرا</w:t>
      </w:r>
      <w:r>
        <w:rPr>
          <w:rtl w:val="true"/>
        </w:rPr>
        <w:t>)</w:t>
      </w:r>
      <w:bookmarkEnd w:id="230"/>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بندفرّ </w:t>
      </w:r>
      <w:r>
        <w:rPr>
          <w:rStyle w:val="FootnoteAnchor"/>
          <w:rtl w:val="true"/>
        </w:rPr>
        <w:footnoteReference w:id="19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إسماعيل، أبو الحسن النيسابوري، يدعى بندفر</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تلمذ للمتكلّم الفقيه الفضل بن شاذان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اختصّ به، و روى عنه كثيرا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متكلّما بارعا، محدثا، جليل القدر، معروفا بين المتقدّمين من علماء الإمامية</w:t>
      </w:r>
      <w:r>
        <w:rPr>
          <w:rFonts w:eastAsia="Amiri" w:cs="Amiri" w:ascii="Amiri" w:hAnsi="Amiri"/>
          <w:color w:val="111111"/>
          <w:sz w:val="28"/>
          <w:szCs w:val="28"/>
          <w:rtl w:val="true"/>
          <w:lang w:bidi="ar-SA"/>
        </w:rPr>
        <w:t>.</w:t>
      </w:r>
      <w:r>
        <w:rPr>
          <w:rStyle w:val="FootnoteAnchor"/>
          <w:rtl w:val="true"/>
        </w:rPr>
        <w:footnoteReference w:id="198"/>
      </w:r>
      <w:bookmarkStart w:id="231" w:name="pg17312_186028"/>
    </w:p>
    <w:p>
      <w:pPr>
        <w:pStyle w:val="BookText"/>
        <w:rPr/>
      </w:pPr>
      <w:bookmarkEnd w:id="231"/>
      <w:r>
        <w:rPr>
          <w:rFonts w:ascii="Amiri" w:hAnsi="Amiri" w:eastAsia="Amiri" w:cs="Amiri"/>
          <w:color w:val="111111"/>
          <w:sz w:val="28"/>
          <w:sz w:val="28"/>
          <w:szCs w:val="28"/>
          <w:rtl w:val="true"/>
          <w:lang w:bidi="ar-SA"/>
        </w:rPr>
        <w:t xml:space="preserve">تتلمذ عليه ثقة الإسلام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روى عنه كثيرا في مختلف حقول الشريعة أصولا و فروعا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عنه 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موارد من كتابه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 و نظن أنّ وفاته في أوائل القرن الرابع</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7285330_2142443653"/>
      <w:bookmarkStart w:id="233" w:name="_Toc80"/>
      <w:bookmarkEnd w:id="232"/>
      <w:r>
        <w:rPr/>
        <w:t>143</w:t>
      </w:r>
      <w:r>
        <w:rPr>
          <w:rtl w:val="true"/>
        </w:rPr>
        <w:t xml:space="preserve"> </w:t>
      </w:r>
      <w:r>
        <w:rPr>
          <w:rtl w:val="true"/>
        </w:rPr>
        <w:t xml:space="preserve">الرّهني </w:t>
      </w:r>
      <w:r>
        <w:rPr>
          <w:rtl w:val="true"/>
        </w:rPr>
        <w:t xml:space="preserve">(... - </w:t>
      </w:r>
      <w:r>
        <w:rPr>
          <w:rtl w:val="true"/>
        </w:rPr>
        <w:t xml:space="preserve">حدود </w:t>
      </w:r>
      <w:r>
        <w:rPr/>
        <w:t>340</w:t>
      </w:r>
      <w:r>
        <w:rPr>
          <w:rtl w:val="true"/>
        </w:rPr>
        <w:t xml:space="preserve"> </w:t>
      </w:r>
      <w:r>
        <w:rPr>
          <w:rtl w:val="true"/>
        </w:rPr>
        <w:t>ه‍</w:t>
      </w:r>
      <w:r>
        <w:rPr>
          <w:rtl w:val="true"/>
        </w:rPr>
        <w:t>)</w:t>
      </w:r>
      <w:bookmarkEnd w:id="233"/>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الرّهني </w:t>
      </w:r>
      <w:r>
        <w:rPr>
          <w:rStyle w:val="FootnoteAnchor"/>
          <w:rtl w:val="true"/>
        </w:rPr>
        <w:footnoteReference w:id="19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بحر بن سهل الشيباني، أبو الحسين الرّهني الكرماني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متكلّما، فقيها، عارفا بالأخبار، من علماء الإمامية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 و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الحارث، و عبد الرحمان بن أحمد الذهلي، و ابن </w:t>
      </w:r>
    </w:p>
    <w:p>
      <w:pPr>
        <w:pStyle w:val="BookText"/>
        <w:rPr/>
      </w:pPr>
      <w:r>
        <w:rPr>
          <w:rFonts w:ascii="Amiri" w:hAnsi="Amiri" w:eastAsia="Amiri" w:cs="Amiri"/>
          <w:color w:val="111111"/>
          <w:sz w:val="28"/>
          <w:sz w:val="28"/>
          <w:szCs w:val="28"/>
          <w:rtl w:val="true"/>
          <w:lang w:bidi="ar-SA"/>
        </w:rPr>
        <w:t>المحتسب، و سعد بن عبد اللّه بن أبي خلف الأشعري، و محمد بن أحمد بن كيسان النحوي، و علي بن محمد بن سليمان النوفلي، و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يسكن مدينة نرماشير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زار العراق، فورد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الكاظمية ببغداد، لزيارة مراقد أئمّة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عليه، و روى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شجاع فارس بن سليمان الأرّجاني، و أبو المفضّل محمد بن عبد اللّه الشيباني، و أحمد بن طاهر القمي،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نحو خمسمائة كتاب و رسالة،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البدع</w:t>
      </w:r>
      <w:r>
        <w:rPr>
          <w:rStyle w:val="FootnoteAnchor"/>
          <w:rtl w:val="true"/>
        </w:rPr>
        <w:footnoteReference w:id="200"/>
      </w:r>
      <w:r>
        <w:rPr>
          <w:rFonts w:ascii="Amiri" w:hAnsi="Amiri" w:eastAsia="Amiri" w:cs="Amiri"/>
          <w:color w:val="111111"/>
          <w:sz w:val="28"/>
          <w:sz w:val="28"/>
          <w:szCs w:val="28"/>
          <w:rtl w:val="true"/>
          <w:lang w:bidi="ar-SA"/>
        </w:rPr>
        <w:t>، كتاب القلائد</w:t>
      </w:r>
      <w:r>
        <w:rPr>
          <w:rStyle w:val="FootnoteAnchor"/>
          <w:rtl w:val="true"/>
        </w:rPr>
        <w:footnoteReference w:id="201"/>
      </w:r>
      <w:r>
        <w:rPr>
          <w:rFonts w:ascii="Amiri" w:hAnsi="Amiri" w:eastAsia="Amiri" w:cs="Amiri"/>
          <w:color w:val="111111"/>
          <w:sz w:val="28"/>
          <w:sz w:val="28"/>
          <w:szCs w:val="28"/>
          <w:rtl w:val="true"/>
          <w:lang w:bidi="ar-SA"/>
        </w:rPr>
        <w:t>في مسائل الخلاف بين الإمامية و بين سائر الفرق، الحجّة في إبطاء القائم، الردّ على من أنكر الاثني عشر و معجزاتهم، كتاب الآل و العترة، كتاب الفروق بين الأباطيل و الحقوق، كتاب البرهان، كتاب نحل العرب، كتاب الدلائل على نحل القبائل، كتاب المتعة، كتاب الاتباع و ترك المراء في القرآن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حدود سنة أربعين و ثلاثمائة، و قد عمّر طويلا</w:t>
      </w:r>
      <w:r>
        <w:rPr>
          <w:rFonts w:eastAsia="Amiri" w:cs="Amiri" w:ascii="Amiri" w:hAnsi="Amiri"/>
          <w:color w:val="111111"/>
          <w:sz w:val="28"/>
          <w:szCs w:val="28"/>
          <w:rtl w:val="true"/>
          <w:lang w:bidi="ar-SA"/>
        </w:rPr>
        <w:t xml:space="preserve">. </w:t>
      </w:r>
      <w:bookmarkStart w:id="234" w:name="pg17312_186030"/>
    </w:p>
    <w:p>
      <w:pPr>
        <w:pStyle w:val="Heading3"/>
        <w:numPr>
          <w:ilvl w:val="2"/>
          <w:numId w:val="1"/>
        </w:numPr>
        <w:rPr/>
      </w:pPr>
      <w:bookmarkStart w:id="235" w:name="__RefHeading___Toc17285332_2142443653"/>
      <w:bookmarkStart w:id="236" w:name="_Toc81"/>
      <w:bookmarkEnd w:id="234"/>
      <w:bookmarkEnd w:id="235"/>
      <w:r>
        <w:rPr/>
        <w:t>144</w:t>
      </w:r>
      <w:r>
        <w:rPr>
          <w:rtl w:val="true"/>
        </w:rPr>
        <w:t xml:space="preserve"> </w:t>
      </w:r>
      <w:r>
        <w:rPr>
          <w:rtl w:val="true"/>
        </w:rPr>
        <w:t xml:space="preserve">السّوسنجردي </w:t>
      </w:r>
      <w:r>
        <w:rPr>
          <w:rtl w:val="true"/>
        </w:rPr>
        <w:t xml:space="preserve">(... - </w:t>
      </w:r>
      <w:r>
        <w:rPr>
          <w:rtl w:val="true"/>
        </w:rPr>
        <w:t xml:space="preserve">قبل سنة </w:t>
      </w:r>
      <w:r>
        <w:rPr/>
        <w:t>350</w:t>
      </w:r>
      <w:r>
        <w:rPr>
          <w:rtl w:val="true"/>
        </w:rPr>
        <w:t xml:space="preserve"> </w:t>
      </w:r>
      <w:r>
        <w:rPr>
          <w:rtl w:val="true"/>
        </w:rPr>
        <w:t>ه‍ تقديرا</w:t>
      </w:r>
      <w:r>
        <w:rPr>
          <w:rtl w:val="true"/>
        </w:rPr>
        <w:t>)</w:t>
      </w:r>
      <w:bookmarkEnd w:id="236"/>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السّوسنجردي </w:t>
      </w:r>
      <w:r>
        <w:rPr>
          <w:rStyle w:val="FootnoteAnchor"/>
          <w:rtl w:val="true"/>
        </w:rPr>
        <w:footnoteReference w:id="20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سنة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بشر الحمدوني، أبو الحسين السوسنجردي</w:t>
      </w:r>
      <w:r>
        <w:rPr>
          <w:rStyle w:val="FootnoteAnchor"/>
          <w:rtl w:val="true"/>
        </w:rPr>
        <w:footnoteReference w:id="203"/>
      </w:r>
      <w:r>
        <w:rPr>
          <w:rFonts w:ascii="Amiri" w:hAnsi="Amiri" w:eastAsia="Amiri" w:cs="Amiri"/>
          <w:color w:val="111111"/>
          <w:sz w:val="28"/>
          <w:sz w:val="28"/>
          <w:szCs w:val="28"/>
          <w:rtl w:val="true"/>
          <w:lang w:bidi="ar-SA"/>
        </w:rPr>
        <w:t>، أحد أجلاّء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متكلّما، جيّد الكلام، صحيح الاعتقاد</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تتلمذ على المتكلّم الشهير أبي سهل إسماعيل بن علي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تخرّج به في علم الكلام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عرف بالزهد و الورع، و الإدمان على الحجّ مشيا على قدميه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 في الإمامة، و المنقذ في الإمامة</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 كان عالي الهمّة، كثير الاهتمام ببحوث كبار العلماء في المسائل الاعتقادية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تنقّل بين الريّ و بلخ أربع مرات، و هو يحمل ما يؤلّفه المتكلّمان ابن قبة الرازي الإمامي، و أبو القاسم البلخي المعتزلي في مسألة الإمامة إثباتا و نقضا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سمع منه حكاية تنقّله أبو الحسين بن المهلوس الموسوي، و حكاها ابن المهلوس في مجلس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سمعها منه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نظفر بسنة وفاة المترجم له، و يبدو أنّها كانت قبل الخمسين و الثلاثمائة</w:t>
      </w:r>
      <w:r>
        <w:rPr>
          <w:rFonts w:eastAsia="Amiri" w:cs="Amiri" w:ascii="Amiri" w:hAnsi="Amiri"/>
          <w:color w:val="111111"/>
          <w:sz w:val="28"/>
          <w:szCs w:val="28"/>
          <w:rtl w:val="true"/>
          <w:lang w:bidi="ar-SA"/>
        </w:rPr>
        <w:t xml:space="preserve">. </w:t>
      </w:r>
      <w:bookmarkStart w:id="237" w:name="pg17312_186032"/>
    </w:p>
    <w:p>
      <w:pPr>
        <w:pStyle w:val="Heading3"/>
        <w:numPr>
          <w:ilvl w:val="2"/>
          <w:numId w:val="1"/>
        </w:numPr>
        <w:rPr/>
      </w:pPr>
      <w:bookmarkStart w:id="238" w:name="__RefHeading___Toc17285334_2142443653"/>
      <w:bookmarkStart w:id="239" w:name="_Toc82"/>
      <w:bookmarkEnd w:id="237"/>
      <w:bookmarkEnd w:id="238"/>
      <w:r>
        <w:rPr/>
        <w:t>145</w:t>
      </w:r>
      <w:r>
        <w:rPr>
          <w:rtl w:val="true"/>
        </w:rPr>
        <w:t xml:space="preserve"> </w:t>
      </w:r>
      <w:r>
        <w:rPr>
          <w:rtl w:val="true"/>
        </w:rPr>
        <w:t xml:space="preserve">الطبري </w:t>
      </w:r>
      <w:r>
        <w:rPr>
          <w:rtl w:val="true"/>
        </w:rPr>
        <w:t xml:space="preserve">(... - </w:t>
      </w:r>
      <w:r>
        <w:rPr>
          <w:rtl w:val="true"/>
        </w:rPr>
        <w:t xml:space="preserve">حيّا أوائل ق </w:t>
      </w:r>
      <w:r>
        <w:rPr/>
        <w:t>4</w:t>
      </w:r>
      <w:r>
        <w:rPr>
          <w:rtl w:val="true"/>
        </w:rPr>
        <w:t xml:space="preserve"> </w:t>
      </w:r>
      <w:r>
        <w:rPr>
          <w:rtl w:val="true"/>
        </w:rPr>
        <w:t>ه‍</w:t>
      </w:r>
      <w:r>
        <w:rPr>
          <w:rtl w:val="true"/>
        </w:rPr>
        <w:t>)</w:t>
      </w:r>
      <w:bookmarkEnd w:id="239"/>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Style w:val="FootnoteAnchor"/>
          <w:rtl w:val="true"/>
        </w:rPr>
        <w:footnoteReference w:id="20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أوائل 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جرير بن رستم، المتكلّم الإمامي، أبو جعفر الطبري الآملي، الموصوف بالكبير</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تلمذ لعلماء عصره، و روى عنهم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قدم بلدة الرّي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حدّث، و صنّف، و أفاد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كثير العلم، حسن الكلام، جليل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أبو محمد الحسن بن حمزة بن علي المرعشي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العباس محمد بن إبراهيم بن إسحاق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أساتذة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صنّف كتبا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وصفها الكتّاني</w:t>
      </w:r>
      <w:r>
        <w:rPr>
          <w:rStyle w:val="FootnoteAnchor"/>
          <w:rtl w:val="true"/>
        </w:rPr>
        <w:footnoteReference w:id="208"/>
      </w:r>
      <w:r>
        <w:rPr>
          <w:rFonts w:ascii="Amiri" w:hAnsi="Amiri" w:eastAsia="Amiri" w:cs="Amiri"/>
          <w:color w:val="111111"/>
          <w:sz w:val="28"/>
          <w:sz w:val="28"/>
          <w:szCs w:val="28"/>
          <w:rtl w:val="true"/>
          <w:lang w:bidi="ar-SA"/>
        </w:rPr>
        <w:t>بأنّها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المسترشد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 كتاب الإيضاح في الإمامة، و كتاب الرواة عن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ناشر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النجف الأشرف في نسبة هذا الكتاب إلى المترجم له، لأنّ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يتضح من أساتذته</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القرن الخامس، فهو إمّا رجل آخر، يعرف أيضا بمحمد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بعضهم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أحد المؤلفين الذين خفيت علينا أسماؤهم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وفاة المترجم له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معاصرا للمفسّر و المؤرّخ الشهير أبي جعفر محمد بن جرير بن يزيد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يشترك معه في الاسم و اسم الأب و الكنية و النسب و كثرة التصانيف، و يفترق عنه في اسم الجدّ و المذهب</w:t>
      </w:r>
      <w:r>
        <w:rPr>
          <w:rFonts w:eastAsia="Amiri" w:cs="Amiri" w:ascii="Amiri" w:hAnsi="Amiri"/>
          <w:color w:val="111111"/>
          <w:sz w:val="28"/>
          <w:szCs w:val="28"/>
          <w:rtl w:val="true"/>
          <w:lang w:bidi="ar-SA"/>
        </w:rPr>
        <w:t xml:space="preserve">. </w:t>
      </w:r>
      <w:bookmarkStart w:id="240" w:name="pg17312_186034"/>
    </w:p>
    <w:p>
      <w:pPr>
        <w:pStyle w:val="Heading3"/>
        <w:numPr>
          <w:ilvl w:val="2"/>
          <w:numId w:val="1"/>
        </w:numPr>
        <w:rPr/>
      </w:pPr>
      <w:bookmarkStart w:id="241" w:name="__RefHeading___Toc17285336_2142443653"/>
      <w:bookmarkStart w:id="242" w:name="_Toc83"/>
      <w:bookmarkEnd w:id="240"/>
      <w:bookmarkEnd w:id="241"/>
      <w:r>
        <w:rPr/>
        <w:t>146</w:t>
      </w:r>
      <w:r>
        <w:rPr>
          <w:rtl w:val="true"/>
        </w:rPr>
        <w:t xml:space="preserve"> </w:t>
      </w:r>
      <w:r>
        <w:rPr>
          <w:rtl w:val="true"/>
        </w:rPr>
        <w:t xml:space="preserve">محمّد بن أبي عبد اللّه </w:t>
      </w:r>
      <w:r>
        <w:rPr>
          <w:rtl w:val="true"/>
        </w:rPr>
        <w:t xml:space="preserve">(... - </w:t>
      </w:r>
      <w:r>
        <w:rPr/>
        <w:t>312</w:t>
      </w:r>
      <w:r>
        <w:rPr>
          <w:rtl w:val="true"/>
        </w:rPr>
        <w:t xml:space="preserve"> </w:t>
      </w:r>
      <w:r>
        <w:rPr>
          <w:rtl w:val="true"/>
        </w:rPr>
        <w:t>ه‍</w:t>
      </w:r>
      <w:r>
        <w:rPr>
          <w:rtl w:val="true"/>
        </w:rPr>
        <w:t>)</w:t>
      </w:r>
      <w:bookmarkEnd w:id="242"/>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عبد اللّه </w:t>
      </w:r>
      <w:r>
        <w:rPr>
          <w:rStyle w:val="FootnoteAnchor"/>
          <w:rtl w:val="true"/>
        </w:rPr>
        <w:footnoteReference w:id="210"/>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جعفر بن محمد بن عون الأسدي، أبو الحسين الكوفي ثمّ الرازي، المعروف بمحمد بن أبي عبد اللّه، أحد أجلاّء علماء الإمامية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 عن لفيف من المشايخ و روى عنهم،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أبي الخطاب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سعد بن عبد اللّه بن أبي خلف الأشعري، و محمد بن إسماعيل البرمكي، و محمد بن عثمان بن سعيد العمري، و موسى بن عمران النخعي، و سهل بن زياد الآدمي، و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أقام في بلدة الريّ‌، و أصبح من وكلاء</w:t>
      </w:r>
      <w:r>
        <w:rPr>
          <w:rStyle w:val="FootnoteAnchor"/>
          <w:rtl w:val="true"/>
        </w:rPr>
        <w:footnoteReference w:id="211"/>
      </w:r>
      <w:r>
        <w:rPr>
          <w:rFonts w:ascii="Amiri" w:hAnsi="Amiri" w:eastAsia="Amiri" w:cs="Amiri"/>
          <w:color w:val="111111"/>
          <w:sz w:val="28"/>
          <w:sz w:val="28"/>
          <w:szCs w:val="28"/>
          <w:rtl w:val="true"/>
          <w:lang w:bidi="ar-SA"/>
        </w:rPr>
        <w:t xml:space="preserve">الإمام 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الغيبة الصغرى، و علا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عليه، و روى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 بن أحمد بن موسى الدقاق، و الحسين بن إبراهيم ابن أحمد الكاتب، و أحمد بن حمدان القزويني، و الحسن بن حمزة بن علي العلوي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الجبر و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 بالجبر و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أنكر السيد أبو القاسم الخوئي هذا القول، مستندا في ذلك إلى قرائن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بموت صاحب الترجمة على ظاهر العدالة و لم يطعن عليه، و منها رواية تلميذه الكليني عنه عدّة روايات في بطلان القول بالتشبيه، و بطلان القول بالجبر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من أمر، فقد ألّف السيد حمزة بن القاسم بن علي العلوي العباسي كتاب الردّ على محمد بن جعفر الأسدي</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المترجم سنة اثنتي عشرة و ثلاثمائة</w:t>
      </w:r>
      <w:r>
        <w:rPr>
          <w:rFonts w:eastAsia="Amiri" w:cs="Amiri" w:ascii="Amiri" w:hAnsi="Amiri"/>
          <w:color w:val="111111"/>
          <w:sz w:val="28"/>
          <w:szCs w:val="28"/>
          <w:rtl w:val="true"/>
          <w:lang w:bidi="ar-SA"/>
        </w:rPr>
        <w:t xml:space="preserve">. </w:t>
      </w:r>
      <w:bookmarkStart w:id="243" w:name="pg17312_186036"/>
    </w:p>
    <w:p>
      <w:pPr>
        <w:pStyle w:val="Heading3"/>
        <w:numPr>
          <w:ilvl w:val="2"/>
          <w:numId w:val="1"/>
        </w:numPr>
        <w:rPr/>
      </w:pPr>
      <w:bookmarkStart w:id="244" w:name="__RefHeading___Toc17285338_2142443653"/>
      <w:bookmarkStart w:id="245" w:name="_Toc84"/>
      <w:bookmarkEnd w:id="243"/>
      <w:bookmarkEnd w:id="244"/>
      <w:r>
        <w:rPr/>
        <w:t>147</w:t>
      </w:r>
      <w:r>
        <w:rPr>
          <w:rtl w:val="true"/>
        </w:rPr>
        <w:t xml:space="preserve"> </w:t>
      </w:r>
      <w:r>
        <w:rPr>
          <w:rtl w:val="true"/>
        </w:rPr>
        <w:t xml:space="preserve">المراغي </w:t>
      </w:r>
      <w:r>
        <w:rPr>
          <w:rtl w:val="true"/>
        </w:rPr>
        <w:t>(</w:t>
      </w:r>
      <w:r>
        <w:rPr>
          <w:rtl w:val="true"/>
        </w:rPr>
        <w:t>ابن المراغي</w:t>
      </w:r>
      <w:r>
        <w:rPr>
          <w:rtl w:val="true"/>
        </w:rPr>
        <w:t xml:space="preserve">) (... - </w:t>
      </w:r>
      <w:r>
        <w:rPr>
          <w:rtl w:val="true"/>
        </w:rPr>
        <w:t xml:space="preserve">قبل </w:t>
      </w:r>
      <w:r>
        <w:rPr/>
        <w:t>368</w:t>
      </w:r>
      <w:r>
        <w:rPr>
          <w:rtl w:val="true"/>
        </w:rPr>
        <w:t xml:space="preserve"> </w:t>
      </w:r>
      <w:r>
        <w:rPr>
          <w:rtl w:val="true"/>
        </w:rPr>
        <w:t>ه‍</w:t>
      </w:r>
      <w:r>
        <w:rPr>
          <w:rtl w:val="true"/>
        </w:rPr>
        <w:t>)</w:t>
      </w:r>
      <w:bookmarkEnd w:id="245"/>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المراغي</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جعفر بن محمد، العالم اللغوي، النحوي، الحافظ، أبو الفتح الهمداني</w:t>
      </w:r>
      <w:r>
        <w:rPr>
          <w:rStyle w:val="FootnoteAnchor"/>
          <w:rtl w:val="true"/>
        </w:rPr>
        <w:footnoteReference w:id="214"/>
      </w:r>
      <w:r>
        <w:rPr>
          <w:rFonts w:ascii="Amiri" w:hAnsi="Amiri" w:eastAsia="Amiri" w:cs="Amiri"/>
          <w:color w:val="111111"/>
          <w:sz w:val="28"/>
          <w:sz w:val="28"/>
          <w:szCs w:val="28"/>
          <w:rtl w:val="true"/>
          <w:lang w:bidi="ar-SA"/>
        </w:rPr>
        <w:t>الوادعي</w:t>
      </w:r>
      <w:r>
        <w:rPr>
          <w:rStyle w:val="FootnoteAnchor"/>
          <w:rtl w:val="true"/>
        </w:rPr>
        <w:footnoteReference w:id="215"/>
      </w:r>
      <w:r>
        <w:rPr>
          <w:rFonts w:ascii="Amiri" w:hAnsi="Amiri" w:eastAsia="Amiri" w:cs="Amiri"/>
          <w:color w:val="111111"/>
          <w:sz w:val="28"/>
          <w:sz w:val="28"/>
          <w:szCs w:val="28"/>
          <w:rtl w:val="true"/>
          <w:lang w:bidi="ar-SA"/>
        </w:rPr>
        <w:t>، المعروف بالمراغي أو ابن المراغي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سكن بغداد، و روى بها عن أبي جعفر أحمد بن عبد اللّه بن مسلم بن قتيبة الدينوري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 أبو الحسين محمد بن أحمد بن القاسم المحاملي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تصدّى لتعليم عزّ الدولة بختيار بن معز الدولة أحمد ابن 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 له الرجالي الكبير أبو العباس أحمد بن علي النجاشي الإمامي، 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يتعاطى الكلام، و كان أبو الحسن السمسمي من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للمراغي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الخليلي في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مختار الأخبار، ذكر المجاز من القرآن، كتاب الجزء، البهجة على نمط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للمبرّد، و كتاب الاستدراك لما أغفله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المحاملي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و يعارضه قول أبي حيان التوحيدي إنّه لما مات المراغي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قدوة في النحو و علما في الأدب كبيرا مع حداثة سنّه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استرجع أبو سعيد السيرافي و استعبر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عاش لم يخل من همّ و من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المصائب من دنياه و المحن</w:t>
      </w:r>
    </w:p>
    <w:p>
      <w:pPr>
        <w:pStyle w:val="BookText"/>
        <w:rPr/>
      </w:pPr>
      <w:r>
        <w:rPr>
          <w:rFonts w:ascii="Amiri" w:hAnsi="Amiri" w:eastAsia="Amiri" w:cs="Amiri"/>
          <w:color w:val="111111"/>
          <w:sz w:val="28"/>
          <w:sz w:val="28"/>
          <w:szCs w:val="28"/>
          <w:rtl w:val="true"/>
          <w:lang w:bidi="ar-SA"/>
        </w:rPr>
        <w:t xml:space="preserve">و إنّما نحن في الدنيا على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فراحل خلّف الباقي على الظعن</w:t>
      </w:r>
    </w:p>
    <w:p>
      <w:pPr>
        <w:pStyle w:val="BookText"/>
        <w:rPr/>
      </w:pP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r>
        <w:rPr>
          <w:rStyle w:val="FootnoteAnchor"/>
          <w:rtl w:val="true"/>
        </w:rPr>
        <w:footnoteReference w:id="21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يعني أنّ وفاة المترجم كانت قبل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246" w:name="pg17312_186038"/>
    </w:p>
    <w:p>
      <w:pPr>
        <w:pStyle w:val="Heading3"/>
        <w:numPr>
          <w:ilvl w:val="2"/>
          <w:numId w:val="1"/>
        </w:numPr>
        <w:rPr/>
      </w:pPr>
      <w:bookmarkStart w:id="247" w:name="__RefHeading___Toc17285340_2142443653"/>
      <w:bookmarkStart w:id="248" w:name="_Toc85"/>
      <w:bookmarkEnd w:id="246"/>
      <w:bookmarkEnd w:id="247"/>
      <w:r>
        <w:rPr/>
        <w:t>148</w:t>
      </w:r>
      <w:r>
        <w:rPr>
          <w:rtl w:val="true"/>
        </w:rPr>
        <w:t xml:space="preserve"> </w:t>
      </w:r>
      <w:r>
        <w:rPr>
          <w:rtl w:val="true"/>
        </w:rPr>
        <w:t xml:space="preserve">ابن الحجّام </w:t>
      </w:r>
      <w:r>
        <w:rPr>
          <w:rtl w:val="true"/>
        </w:rPr>
        <w:t xml:space="preserve">(... - </w:t>
      </w:r>
      <w:r>
        <w:rPr>
          <w:rtl w:val="true"/>
        </w:rPr>
        <w:t xml:space="preserve">حيّا </w:t>
      </w:r>
      <w:r>
        <w:rPr/>
        <w:t>328</w:t>
      </w:r>
      <w:r>
        <w:rPr>
          <w:rtl w:val="true"/>
        </w:rPr>
        <w:t xml:space="preserve"> </w:t>
      </w:r>
      <w:r>
        <w:rPr>
          <w:rtl w:val="true"/>
        </w:rPr>
        <w:t>ه‍</w:t>
      </w:r>
      <w:r>
        <w:rPr>
          <w:rtl w:val="true"/>
        </w:rPr>
        <w:t>)</w:t>
      </w:r>
      <w:bookmarkEnd w:id="248"/>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الحجّام </w:t>
      </w:r>
      <w:r>
        <w:rPr>
          <w:rStyle w:val="FootnoteAnchor"/>
          <w:rtl w:val="true"/>
        </w:rPr>
        <w:footnoteReference w:id="21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العباس بن علي بن مروان البغدادي، أبو عبد اللّه البزّاز، المعروف بابن الحجّام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أصوليا، مفسّرا، فقيها، من أعيان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نقف على أسماء الذين تلقّى عنهم العلم، و لكنّه سمع فأكثر، و تقدّم في فنون متعددة، و اهتمّ بالقرآن الكريم و علومه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الأصول، كتاب ما نزل من القرآن في أهل 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يصنّف في معناه مثله، و هو ألف ورقة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التفسير الكبير، كتاب الناسخ و المنسوخ، كتاب المقنع في الفقه، و كتاب الأوائل، و غير ذلك</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نظفر بسنة وفاته</w:t>
      </w:r>
      <w:r>
        <w:rPr>
          <w:rFonts w:eastAsia="Amiri" w:cs="Amiri" w:ascii="Amiri" w:hAnsi="Amiri"/>
          <w:color w:val="111111"/>
          <w:sz w:val="28"/>
          <w:szCs w:val="28"/>
          <w:rtl w:val="true"/>
          <w:lang w:bidi="ar-SA"/>
        </w:rPr>
        <w:t xml:space="preserve">. </w:t>
      </w:r>
      <w:bookmarkStart w:id="249" w:name="pg17312_186039"/>
    </w:p>
    <w:p>
      <w:pPr>
        <w:pStyle w:val="BookText"/>
        <w:rPr/>
      </w:pPr>
      <w:bookmarkEnd w:id="249"/>
      <w:r>
        <w:rPr>
          <w:rFonts w:ascii="Amiri" w:hAnsi="Amiri" w:eastAsia="Amiri" w:cs="Amiri"/>
          <w:color w:val="111111"/>
          <w:sz w:val="28"/>
          <w:sz w:val="28"/>
          <w:szCs w:val="28"/>
          <w:rtl w:val="true"/>
          <w:lang w:bidi="ar-SA"/>
        </w:rPr>
        <w:t>و قد سمع منه هارون بن موسى التلعكبري سنة ثمان و عشرين و ثلاثمائة، و له منه إجازة</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17285342_2142443653"/>
      <w:bookmarkStart w:id="251" w:name="_Toc86"/>
      <w:bookmarkEnd w:id="250"/>
      <w:r>
        <w:rPr/>
        <w:t>149</w:t>
      </w:r>
      <w:r>
        <w:rPr>
          <w:rtl w:val="true"/>
        </w:rPr>
        <w:t xml:space="preserve"> </w:t>
      </w:r>
      <w:r>
        <w:rPr>
          <w:rtl w:val="true"/>
        </w:rPr>
        <w:t xml:space="preserve">ابن قبة </w:t>
      </w:r>
      <w:r>
        <w:rPr>
          <w:rtl w:val="true"/>
        </w:rPr>
        <w:t xml:space="preserve">(... - </w:t>
      </w:r>
      <w:r>
        <w:rPr>
          <w:rtl w:val="true"/>
        </w:rPr>
        <w:t xml:space="preserve">قبل </w:t>
      </w:r>
      <w:r>
        <w:rPr/>
        <w:t>319</w:t>
      </w:r>
      <w:r>
        <w:rPr>
          <w:rtl w:val="true"/>
        </w:rPr>
        <w:t xml:space="preserve"> </w:t>
      </w:r>
      <w:r>
        <w:rPr>
          <w:rtl w:val="true"/>
        </w:rPr>
        <w:t>ه‍</w:t>
      </w:r>
      <w:r>
        <w:rPr>
          <w:rtl w:val="true"/>
        </w:rPr>
        <w:t>)</w:t>
      </w:r>
      <w:bookmarkEnd w:id="251"/>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قبة </w:t>
      </w:r>
      <w:r>
        <w:rPr>
          <w:rStyle w:val="FootnoteAnchor"/>
          <w:rtl w:val="true"/>
        </w:rPr>
        <w:footnoteReference w:id="22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عبد الرحمان بن قبة</w:t>
      </w:r>
      <w:r>
        <w:rPr>
          <w:rStyle w:val="FootnoteAnchor"/>
          <w:rtl w:val="true"/>
        </w:rPr>
        <w:footnoteReference w:id="221"/>
      </w:r>
      <w:r>
        <w:rPr>
          <w:rFonts w:ascii="Amiri" w:hAnsi="Amiri" w:eastAsia="Amiri" w:cs="Amiri"/>
          <w:color w:val="111111"/>
          <w:sz w:val="28"/>
          <w:sz w:val="28"/>
          <w:szCs w:val="28"/>
          <w:rtl w:val="true"/>
          <w:lang w:bidi="ar-SA"/>
        </w:rPr>
        <w:t>، أبو جعفر الرازي، من متكلّمي الشيعة و حذّاقهم</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كان معتزليا، من تلامذة أبي القاسم عبد اللّه بن أحمد الكعبي البلخي</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انتقل إلى مذهب الإمامية، و سمع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العباس النجاشي، و قال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 عظيم القدر، حسن العقيدة، قويّ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عنه محمد بن جعفر بن أحمد بن بطّة المؤدب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ابن أبي الحديد بأنّه كتاب مشهور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المستثبت في الإمامة، الردّ على أبي علي الجبّائي، المسألة المفردة في الإمامة، و الردّ على الزيدية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لعلّه هو النقض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زيد العلوي، المذكور هنا في الهامش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يتّضح من كتاباته وردوده</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الاطلاع على آراء و مقالات مختلف الفرق، سليم الذوق، مهذّب العبارة، حرّ التفكير</w:t>
      </w:r>
      <w:r>
        <w:rPr>
          <w:rStyle w:val="FootnoteAnchor"/>
          <w:rtl w:val="true"/>
        </w:rPr>
        <w:footnoteReference w:id="225"/>
      </w:r>
      <w:r>
        <w:rPr>
          <w:rFonts w:ascii="Amiri" w:hAnsi="Amiri" w:eastAsia="Amiri" w:cs="Amiri"/>
          <w:color w:val="111111"/>
          <w:sz w:val="28"/>
          <w:sz w:val="28"/>
          <w:szCs w:val="28"/>
          <w:rtl w:val="true"/>
          <w:lang w:bidi="ar-SA"/>
        </w:rPr>
        <w:t>، ذا قدرات عالية على الحجاج و المناظرة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كرّس كثيرا من وقته لبيان مسألة الإمامة، و الدفاع عنها بهمّة قعساء</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المتكلّم أبو الحسين محمد بن بشر الحمدوني السوسنجردي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مضيت إلى أبي القاسم البلخي إلى بلخ، بعد زيارتي للرضا عليه السّلام بطوس، و معي كتاب أبي جعفر بن قبة في الإمامة المعروف بالإنصاف، فوقف عليه و نقضه بالمسترشد في </w:t>
      </w:r>
      <w:bookmarkStart w:id="252" w:name="pg17312_186041"/>
    </w:p>
    <w:p>
      <w:pPr>
        <w:pStyle w:val="BookText"/>
        <w:rPr/>
      </w:pPr>
      <w:bookmarkEnd w:id="252"/>
      <w:r>
        <w:rPr>
          <w:rFonts w:ascii="Amiri" w:hAnsi="Amiri" w:eastAsia="Amiri" w:cs="Amiri"/>
          <w:color w:val="111111"/>
          <w:sz w:val="28"/>
          <w:sz w:val="28"/>
          <w:szCs w:val="28"/>
          <w:rtl w:val="true"/>
          <w:lang w:bidi="ar-SA"/>
        </w:rPr>
        <w:t>الإمامة، فعدت إلى الري، فدفعت الكتاب إلى ابن قبة، فنقضه بالمستثبت في الإمامة، فحملته إلى أبي القاسم، فنقضه بنقض المستثبت، فعدت إلى الريّ‌، فوجدت أبا جعفر قد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فذكر وفاته في 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تبعه في هذا الوهم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17285344_2142443653"/>
      <w:bookmarkStart w:id="254" w:name="_Toc87"/>
      <w:bookmarkEnd w:id="253"/>
      <w:r>
        <w:rPr/>
        <w:t>150</w:t>
      </w:r>
      <w:r>
        <w:rPr>
          <w:rtl w:val="true"/>
        </w:rPr>
        <w:t xml:space="preserve"> </w:t>
      </w:r>
      <w:r>
        <w:rPr>
          <w:rtl w:val="true"/>
        </w:rPr>
        <w:t xml:space="preserve">أبو جعفر النوبختي </w:t>
      </w:r>
      <w:r>
        <w:rPr>
          <w:rtl w:val="true"/>
        </w:rPr>
        <w:t xml:space="preserve">(... - </w:t>
      </w:r>
      <w:r>
        <w:rPr>
          <w:rtl w:val="true"/>
        </w:rPr>
        <w:t xml:space="preserve">حيّا قبل </w:t>
      </w:r>
      <w:r>
        <w:rPr/>
        <w:t>311</w:t>
      </w:r>
      <w:r>
        <w:rPr>
          <w:rtl w:val="true"/>
        </w:rPr>
        <w:t xml:space="preserve"> </w:t>
      </w:r>
      <w:r>
        <w:rPr>
          <w:rtl w:val="true"/>
        </w:rPr>
        <w:t>ه‍</w:t>
      </w:r>
      <w:r>
        <w:rPr>
          <w:rtl w:val="true"/>
        </w:rPr>
        <w:t>)</w:t>
      </w:r>
      <w:bookmarkEnd w:id="254"/>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النوبختي </w:t>
      </w:r>
      <w:r>
        <w:rPr>
          <w:rStyle w:val="FootnoteAnchor"/>
          <w:rtl w:val="true"/>
        </w:rPr>
        <w:footnoteReference w:id="22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قبل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إسحاق بن أبي سهل بن نوبخت، أبو جعفر النوبختي،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عالما جليلا، من متكلّمي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الكلام عن أخيه المتكلّم الشهير أبي سهل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أصبحت له منزلة رفيعة في الطائفة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ابن إسحاق النديم في ذيل ترجمة أخيه أبي سهل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لأبي سهل أخ يكنى أبا جعفر، من المتكلّمين على مذهبه، و له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ذكر كتبه من النسخة المطبوعة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أحد الذين كاتبوا الإمام المهدي المنتظر عليه السّلام في أيام الغيبة الصغرى، و ورد إليه الجواب منه عليه السّلام</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تعدّ أسرة المترجم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نوبخت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الأسر الشهيرة في التاريخ، حيث أنجبت لفيفا من الفلاسفة و المتكلّمين و المنجمين و الكتّاب و الأدباء و الأمراء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هذه الأسرة منذ عهد المنصور العباسي، حين اتصل مؤسس هذه الأسرة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المنجّم بالخليفة المذكور، و أسلم هو و ولده أبو سهل و زوجته زرين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من المجوس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فسمّاه المنصور عبد اللّه، و نال عنده حظوة كبيرة</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 إليك قائمة بأسماء البارزين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سهل بن نوبخت، قام مقام أبيه عند المنصور بالتنجيم و الترجمة و الصحبة</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سهل الفضل بن أبي سهل بن نوبخت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قبل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 خزانة كتب الحكمة لهارون الرشيد</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إسحاق بن إسماعيل ابن نوبخت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علي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الطوسي في رجال الشيعة،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العامة تسمّيه عالم أهل البيت، و كان ثقة</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اسمه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إسماعيل بن أبي سهل بن نوبخت</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xml:space="preserve">، و من المحتمل أن يكون هو ممدوح البحتري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من المعاصرين له، و ليس إسحاق بن إسماعيل بن علي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المقتول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يذهب إلى ذلك مؤلفو التراجم</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سهل إسماعيل بن علي بن إسحاق بن أبي سهل بن نوبخت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مشاهير الرجال، و أعلام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ترجمته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جعفر محمد بن علي بن إسحاق بن أبي سهل بن نوبخت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صاحب هذه الترجمة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موسى بن الحسن بن محمد بن العباس بن إسماعيل بن أبي سهل بن نوبخت، المعروف بابن 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مفوّه، عارف بالنجوم، مصنّف فيها، حسن العبادة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الكافي في أحداث الأزمنة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محمد الحسن بن موسى بن الحسن بن محمد بن العباس بن إسماعيل ابن أبي سهل بن نوبخت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أخت أبي سهل إسماعيل ابن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هو و خاله المذكور من أبرز رجال هذا البيت في الفلسفة و الكلام، و علوّ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ترجمته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إسحاق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إسحاق بن أبي سهل بن نوبخت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المقتول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ترجمته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القاسم الحسين بن روح بن أبي بحر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السفير الثالث للإمام المهدي المنتظر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ترجمته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العباس بن إسماعيل بن أبي سهل ابن نوبخت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الكتّاب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من أخبار البحتري و ابن الرومي بالمشاهدة قطعة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شعر</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محمد الحسن بن الحسين بن علي بن إلعباس بن إسماعيل بن أبي سهل بن نوبخت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شيعي، كاتب، من أهل بغداد</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إسحاق إبراهيم ابن نوبخت،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في تحديد عصره، حتّى امتدّ من القرن الثاني إلى أوائل القرن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نرجّح الرأي القائل بأنّه عاش في النصف الثاني من القرن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سنترجمه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القرن السادس</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 البغدادي، أبو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التعريف برجال هذه الأسرة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ما توصّلنا إليه من معلومات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نضع هذا المخطّط التوضيحي، الذي أغفلنا فيه ذكر من لم نعرف سلسلة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 بصحّة ذلك</w:t>
      </w:r>
      <w:r>
        <w:rPr>
          <w:rFonts w:eastAsia="Amiri" w:cs="Amiri" w:ascii="Amiri" w:hAnsi="Amiri"/>
          <w:color w:val="111111"/>
          <w:sz w:val="28"/>
          <w:szCs w:val="28"/>
          <w:rtl w:val="true"/>
          <w:lang w:bidi="ar-SA"/>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أبي نؤاس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صادر بيروت، الفهرست للنديم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الاستقامة،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أبي نؤاس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البخلاء للجاحظ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ترجمنا له في آخر الجزء الأوّل من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للنديم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5/114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 نسبه في كتب التراجم، و هو محلّ نظر، لأنّه يتّصل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آباء، بينما يتصل نسب ابن أخته الحسن بن موسى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بستة آباء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الممدوح هو أبو الفضل يعقوب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المقتول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سهل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ممكن، و قد أوضحنا ذلك في ترجمة إسحاق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كمال الدين للصدوق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8/167</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bookmarkStart w:id="255" w:name="pg17312_186047"/>
    </w:p>
    <w:p>
      <w:pPr>
        <w:pStyle w:val="Heading3"/>
        <w:numPr>
          <w:ilvl w:val="2"/>
          <w:numId w:val="1"/>
        </w:numPr>
        <w:rPr/>
      </w:pPr>
      <w:bookmarkStart w:id="256" w:name="__RefHeading___Toc17285346_2142443653"/>
      <w:bookmarkStart w:id="257" w:name="_Toc88"/>
      <w:bookmarkEnd w:id="255"/>
      <w:bookmarkEnd w:id="256"/>
      <w:r>
        <w:rPr/>
        <w:t>151</w:t>
      </w:r>
      <w:r>
        <w:rPr>
          <w:rtl w:val="true"/>
        </w:rPr>
        <w:t xml:space="preserve"> </w:t>
      </w:r>
      <w:r>
        <w:rPr>
          <w:rtl w:val="true"/>
        </w:rPr>
        <w:t xml:space="preserve">الصّدوق </w:t>
      </w:r>
      <w:r>
        <w:rPr>
          <w:rtl w:val="true"/>
        </w:rPr>
        <w:t>(</w:t>
      </w:r>
      <w:r>
        <w:rPr>
          <w:rtl w:val="true"/>
        </w:rPr>
        <w:t xml:space="preserve">نحو </w:t>
      </w:r>
      <w:r>
        <w:rPr/>
        <w:t>306</w:t>
      </w:r>
      <w:r>
        <w:rPr>
          <w:rtl w:val="true"/>
        </w:rPr>
        <w:t>-</w:t>
      </w:r>
      <w:r>
        <w:rPr/>
        <w:t>381</w:t>
      </w:r>
      <w:r>
        <w:rPr>
          <w:rtl w:val="true"/>
        </w:rPr>
        <w:t xml:space="preserve"> </w:t>
      </w:r>
      <w:r>
        <w:rPr>
          <w:rtl w:val="true"/>
        </w:rPr>
        <w:t>ه‍</w:t>
      </w:r>
      <w:r>
        <w:rPr>
          <w:rtl w:val="true"/>
        </w:rPr>
        <w:t>)</w:t>
      </w:r>
      <w:bookmarkEnd w:id="257"/>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علي بن الحسين بن موسى بن بابويه، أبو جعفر القمي ثمّ الرازي، المعروف بالصّدوق، رئيس المحدّثين و أحد أعلام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قمّ نحو سنة ست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أحبّ العلم من الصّبا، و أولع بالحديث و جدّ في طلبه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تلمذ لأبيه و لشيوخ بلدته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انتقل إلى الريّ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استقرّ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بسفرات طويلة، في سبيل العلم و إعلاء كلمة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بلغ عدد مشايخه الذين ظفر بهم في مؤلفاته المطبوعة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أحمد بن الوليد، و أحمد بن محمد بن يحيى العطار الأشعري، و أحمد بن محمد بن الحسن القطان، و الحسين بن أحمد البيهقي، و الحسين ابن محمد الأشناني، و علي بن ثابت الدواليبي، و أحمد بن إبراهيم بن هارون الفامي، و بكر بن علي بن محمد الحنفي الشاشي الحاكم، و طائفة من علماء قم و الري و نيسابور و بلخ و سمرقند و سرخس و إيلاق و بغداد و الكوفة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أملى الحديث، و ألّف، و أفاد، و 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اشتهر بكثرة الحفظ، و غزارة العلم، و التقدّم في ميادين الحديث و الرجال 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وصفه الذهبي برأس الإمامية،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بحفظه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الحسين بن علي بن موسى، و علي بن أحمد بن العباس والد الرجالي الفذّ أبي العباس أحمد بن علي النجاشي، و الشيخ المفيد محمد بن محمد بن النعمان البغدادي، و الحسين بن عبيد اللّه الغضائري، و محمد بن طلحة النعالي البغدادي،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ذاع صيته في العديد من البلدان، و عوّلوا عليه في أخذ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نهض بأعباء نشر المذهب الإمامي و الدفاع عنه، بتوضيح المسائل الاعتقادية، و درء الشبهات، و تبديد الشكوك لا سيما في مسألة الغيبة، و الإجابة عن الإشكالات و الاعتراضات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يعتمد المنهج الكلامي الذي ينطلق في أجواء النصوص الشرعية من قرآن مجيد و أحاديث شريفة، و قد برزت آراؤه في هذا المجال في ثنايا تأليفاته من </w:t>
      </w:r>
    </w:p>
    <w:p>
      <w:pPr>
        <w:pStyle w:val="BookText"/>
        <w:rPr/>
      </w:pPr>
      <w:r>
        <w:rPr>
          <w:rFonts w:ascii="Amiri" w:hAnsi="Amiri" w:eastAsia="Amiri" w:cs="Amiri"/>
          <w:color w:val="111111"/>
          <w:sz w:val="28"/>
          <w:sz w:val="28"/>
          <w:szCs w:val="28"/>
          <w:rtl w:val="true"/>
          <w:lang w:bidi="ar-SA"/>
        </w:rPr>
        <w:t>خلال تفسيره لتلك النصوص و تعليقه عليها</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 كانت له منزلة رفيعة لدى ركن الدولة البويهي، و قد جرت له مجالس و مناظرات مع سائر الفرق الإسلامية بحضوره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للصدوق مؤلفات جمّة، بلغت نحوا من ثلاثمائة مؤلّف،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الاعتقادات</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النبوة، إثبات الوصية لعليّ عليه السّلام، إبطال الاختيار و إثبات النصّ‌، كمال الدين و تمام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دلائل الأئمّة عليهم السّلام و معجزاتهم، جامع حجج الأنبياء، جامع حجج الأئمّة، التقيّة، صفات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تفسير القرآن،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مسائل الصلاة، مسائل الزكاة، الجمعة و الجماعة، مسائل الحدود، المقنع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الأصول و الفروع،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أخبار أبي ذرّ و فضائله، كتاب في زيد بن علي عليه السّلام، جامع أخبار عبد العظيم بن عبد اللّه الحسني، الجمل، ذكر المجلس الذي جرى له بين يدي ركن الدولة، ذكر مجلس آخر، ذكر مجلس ثالث، جوابات المسائل التي وردت عليه من واسط، جوابات مسائل وردت من مصر، و جوابات مسائل وردت من البصرة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بالريّ سنة إحدى و ثمانين و ثلاثمائة، و قبره بها معروف، يقصده الناس للزيارة</w:t>
      </w:r>
      <w:r>
        <w:rPr>
          <w:rFonts w:eastAsia="Amiri" w:cs="Amiri" w:ascii="Amiri" w:hAnsi="Amiri"/>
          <w:color w:val="111111"/>
          <w:sz w:val="28"/>
          <w:szCs w:val="28"/>
          <w:rtl w:val="true"/>
          <w:lang w:bidi="ar-SA"/>
        </w:rPr>
        <w:t xml:space="preserve">. </w:t>
      </w:r>
      <w:bookmarkStart w:id="258" w:name="pg17312_186050"/>
    </w:p>
    <w:p>
      <w:pPr>
        <w:pStyle w:val="Heading3"/>
        <w:numPr>
          <w:ilvl w:val="2"/>
          <w:numId w:val="1"/>
        </w:numPr>
        <w:rPr/>
      </w:pPr>
      <w:bookmarkStart w:id="259" w:name="__RefHeading___Toc17285348_2142443653"/>
      <w:bookmarkStart w:id="260" w:name="_Toc89"/>
      <w:bookmarkEnd w:id="258"/>
      <w:bookmarkEnd w:id="259"/>
      <w:r>
        <w:rPr/>
        <w:t>152</w:t>
      </w:r>
      <w:r>
        <w:rPr>
          <w:rtl w:val="true"/>
        </w:rPr>
        <w:t xml:space="preserve"> </w:t>
      </w:r>
      <w:r>
        <w:rPr>
          <w:rtl w:val="true"/>
        </w:rPr>
        <w:t xml:space="preserve">ابن عبدك </w:t>
      </w:r>
      <w:r>
        <w:rPr>
          <w:rtl w:val="true"/>
        </w:rPr>
        <w:t xml:space="preserve">(... - </w:t>
      </w:r>
      <w:r>
        <w:rPr>
          <w:rtl w:val="true"/>
        </w:rPr>
        <w:t xml:space="preserve">بعد </w:t>
      </w:r>
      <w:r>
        <w:rPr/>
        <w:t>360</w:t>
      </w:r>
      <w:r>
        <w:rPr>
          <w:rtl w:val="true"/>
        </w:rPr>
        <w:t xml:space="preserve"> </w:t>
      </w:r>
      <w:r>
        <w:rPr>
          <w:rtl w:val="true"/>
        </w:rPr>
        <w:t>ه‍</w:t>
      </w:r>
      <w:r>
        <w:rPr>
          <w:rtl w:val="true"/>
        </w:rPr>
        <w:t>)</w:t>
      </w:r>
      <w:bookmarkEnd w:id="260"/>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عبدك </w:t>
      </w:r>
      <w:r>
        <w:rPr>
          <w:rStyle w:val="FootnoteAnchor"/>
          <w:rtl w:val="true"/>
        </w:rPr>
        <w:footnoteReference w:id="24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علي بن عبدك، أبو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الجرجاني، المعروف بابن عبدك، و العبدكي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متكلّما، فقيها، أديبا، من أجلاّء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عمران بن موسى بن مجاشع الجرجاني و أقرانه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استوطن نيسابور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الأدباء الموصوفين بالعقل و الكمال و حسن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عبد الكريم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مقدّم الشيعة، و إمام أهل التشيع بجرجان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لابن عبدك تصانيف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تفسير القرآن، و كتاب الردّ على </w:t>
      </w:r>
      <w:bookmarkStart w:id="261" w:name="pg17312_186051"/>
    </w:p>
    <w:p>
      <w:pPr>
        <w:pStyle w:val="BookText"/>
        <w:rPr/>
      </w:pPr>
      <w:bookmarkEnd w:id="261"/>
      <w:r>
        <w:rPr>
          <w:rFonts w:ascii="Amiri" w:hAnsi="Amiri" w:eastAsia="Amiri" w:cs="Amiri"/>
          <w:color w:val="111111"/>
          <w:sz w:val="28"/>
          <w:sz w:val="28"/>
          <w:szCs w:val="28"/>
          <w:rtl w:val="true"/>
          <w:lang w:bidi="ar-SA"/>
        </w:rPr>
        <w:t>الإسماعيلية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كمعاصره أبي منصور الصرّام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إلى القول بالوعيد</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توفّي بجرجان بعد الستين و الثلاثمائة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بيّنا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الوهم الذي وقع فيه مؤلفو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المضية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جعل المترجم حنفيا، و في نسبة تأليف بعض كتب الفقه الحنفي إليه</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17285350_2142443653"/>
      <w:bookmarkStart w:id="263" w:name="_Toc90"/>
      <w:bookmarkEnd w:id="262"/>
      <w:r>
        <w:rPr/>
        <w:t>153</w:t>
      </w:r>
      <w:r>
        <w:rPr>
          <w:rtl w:val="true"/>
        </w:rPr>
        <w:t xml:space="preserve"> </w:t>
      </w:r>
      <w:r>
        <w:rPr>
          <w:rtl w:val="true"/>
        </w:rPr>
        <w:t xml:space="preserve">ابن تمّام </w:t>
      </w:r>
      <w:r>
        <w:rPr>
          <w:rtl w:val="true"/>
        </w:rPr>
        <w:t xml:space="preserve">(... - </w:t>
      </w:r>
      <w:r>
        <w:rPr>
          <w:rtl w:val="true"/>
        </w:rPr>
        <w:t xml:space="preserve">حدود </w:t>
      </w:r>
      <w:r>
        <w:rPr/>
        <w:t>360</w:t>
      </w:r>
      <w:r>
        <w:rPr>
          <w:rtl w:val="true"/>
        </w:rPr>
        <w:t xml:space="preserve"> </w:t>
      </w:r>
      <w:r>
        <w:rPr>
          <w:rtl w:val="true"/>
        </w:rPr>
        <w:t>ه‍ تقديرا</w:t>
      </w:r>
      <w:r>
        <w:rPr>
          <w:rtl w:val="true"/>
        </w:rPr>
        <w:t>)</w:t>
      </w:r>
      <w:bookmarkEnd w:id="263"/>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تمّام </w:t>
      </w:r>
      <w:r>
        <w:rPr>
          <w:rStyle w:val="FootnoteAnchor"/>
          <w:rtl w:val="true"/>
        </w:rPr>
        <w:footnoteReference w:id="24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بن الفضل بن تمّام بن سكين الدهقان، أبو الحسين الكوفي، </w:t>
      </w:r>
    </w:p>
    <w:p>
      <w:pPr>
        <w:pStyle w:val="BookText"/>
        <w:rPr/>
      </w:pPr>
      <w:r>
        <w:rPr>
          <w:rFonts w:ascii="Amiri" w:hAnsi="Amiri" w:eastAsia="Amiri" w:cs="Amiri"/>
          <w:color w:val="111111"/>
          <w:sz w:val="28"/>
          <w:sz w:val="28"/>
          <w:szCs w:val="28"/>
          <w:rtl w:val="true"/>
          <w:lang w:bidi="ar-SA"/>
        </w:rPr>
        <w:t>أحد أعيان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يعقوب 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أبي جعفر أحمد بن محمد بن لاحق الشيباني، و محمد بن علي بن يحيى الأنصاري المعروف بابن أخي روّاد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محمد بن جعفر المعروف بابن التبان،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كثير الرواية، صحيح الاعتقاد، جيّد التصنيف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علي بن نوح السيرافي، و أبو عبد اللّه الحسين ابن عبيد اللّه الغضائري، و محمد بن أحمد بن داود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محمد ابن علي بن الحسين بن بابويه القمي المعروف بالصدوق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هارون بن موسى التلعكبري، سمع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منه إجازة، و الشريف أبو محمد الحسن بن القاسم المحمدي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كتبا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الإيمان، كتاب الجمل في أصول شرائع الإسلام، كتاب الفرج في الغيبة وصفه الشيخ الطوسي بأنّه كبير حسن، كتاب فضل الإيمان على الإسلام، كتاب ما روي في عدد الأئمّة، كتاب الكوفة، كتاب الوصايا، كتاب مختصر الفرائض، و كتاب مقتل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الشيخ الصدوق قد سمع منه حين ورد الكوفة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64" w:name="pg17312_186053"/>
    </w:p>
    <w:p>
      <w:pPr>
        <w:pStyle w:val="Heading3"/>
        <w:numPr>
          <w:ilvl w:val="2"/>
          <w:numId w:val="1"/>
        </w:numPr>
        <w:rPr/>
      </w:pPr>
      <w:bookmarkStart w:id="265" w:name="__RefHeading___Toc17285352_2142443653"/>
      <w:bookmarkStart w:id="266" w:name="_Toc91"/>
      <w:bookmarkEnd w:id="264"/>
      <w:bookmarkEnd w:id="265"/>
      <w:r>
        <w:rPr/>
        <w:t>154</w:t>
      </w:r>
      <w:r>
        <w:rPr>
          <w:rtl w:val="true"/>
        </w:rPr>
        <w:t xml:space="preserve"> </w:t>
      </w:r>
      <w:r>
        <w:rPr>
          <w:rtl w:val="true"/>
        </w:rPr>
        <w:t xml:space="preserve">العيّاشي </w:t>
      </w:r>
      <w:r>
        <w:rPr>
          <w:rtl w:val="true"/>
        </w:rPr>
        <w:t xml:space="preserve">(... - </w:t>
      </w:r>
      <w:r>
        <w:rPr>
          <w:rtl w:val="true"/>
        </w:rPr>
        <w:t xml:space="preserve">نحو </w:t>
      </w:r>
      <w:r>
        <w:rPr/>
        <w:t>320</w:t>
      </w:r>
      <w:r>
        <w:rPr>
          <w:rtl w:val="true"/>
        </w:rPr>
        <w:t xml:space="preserve"> </w:t>
      </w:r>
      <w:r>
        <w:rPr>
          <w:rtl w:val="true"/>
        </w:rPr>
        <w:t>ه‍</w:t>
      </w:r>
      <w:r>
        <w:rPr>
          <w:rtl w:val="true"/>
        </w:rPr>
        <w:t>)</w:t>
      </w:r>
      <w:bookmarkEnd w:id="266"/>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w:t>
      </w:r>
      <w:r>
        <w:rPr>
          <w:rStyle w:val="FootnoteAnchor"/>
          <w:rtl w:val="true"/>
        </w:rPr>
        <w:footnoteReference w:id="24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مسعود بن محمد بن عيّاش السّلمي، أبو النضر السمرقندي، المعروف بالعياشي، أحد أبرز العلماء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أولع بالعلم منذ حداثته، و استنزف في طلبه كلّ تركة أبيه البالغة ثلاثمائة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أولا حديث أهل السنة، و كان منهم، ثمّ انتقل إلى مذهب الإمامية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تلقّى العلم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علي بن فضّال الكوفي، و عبد اللّه بن </w:t>
      </w:r>
    </w:p>
    <w:p>
      <w:pPr>
        <w:pStyle w:val="BookText"/>
        <w:rPr/>
      </w:pPr>
      <w:r>
        <w:rPr>
          <w:rFonts w:ascii="Amiri" w:hAnsi="Amiri" w:eastAsia="Amiri" w:cs="Amiri"/>
          <w:color w:val="111111"/>
          <w:sz w:val="28"/>
          <w:sz w:val="28"/>
          <w:szCs w:val="28"/>
          <w:rtl w:val="true"/>
          <w:lang w:bidi="ar-SA"/>
        </w:rPr>
        <w:t>محمد بن خالد الطيالسي، و جعفر بن أحمد بن أيوب السمرقندي، و حمدويه بن نصير الكشّي، و محمد بن نصير الكشي، و علي بن محمد بن فيروزان القمي، و الحسين بن إشكيب، و غيرهم من شيوخ سمرقند و بغداد و الكوفة و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برع في فنون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عقد مجلسين، أحدهما للخاصة، و الآخر لعامة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اكتسب بجدّه و علوّ همّته و كرم نفسه و طول باعه في العلوم شهرة واسعة، تجاوزت حدود بلده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سمرقند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النديم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أوحد دهره و زمانه في غزارة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ازدحمت داره بأهل العلم، و أصبحت بمثابة مؤسسة علمية لا تخلو من ناسخ و مقابل و قارئ و 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تواردت عليه الأسئلة من عدّة بلدان، و انتشرت كتبه في نواحي خراسان، و صار لها شأن هناك</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تتلمذ عليه و تخرّج به لفيف من 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محمد بن عمر بن عبد العزيز الكشّي، و أبو أحمد حيدر بن محمد بن نعيم السمرقندي، و ابنه جعفر العيّاشي، و أبو جعفر أحمد بن عيسى بن جعفر العلوي الزاهد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وضع ما يربو على مائتي مؤلف في علوم مختلفة من الفقه و الكلام و الحديث و التفسير و السّير و غيرها،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 الصفة، البداء، الأنبياء، الأوصياء، دلائل الأئمّة، إثبات إمامة علي بن الحسين عليه السّلام، القول بين القولين، صفة الجنّة و النار، احتجاج المعجز، الإيمان، البشارات، التفسير، الصلاة، الصوم، الزكاة، </w:t>
      </w:r>
      <w:bookmarkStart w:id="267" w:name="pg17312_186055"/>
    </w:p>
    <w:p>
      <w:pPr>
        <w:pStyle w:val="BookText"/>
        <w:rPr/>
      </w:pPr>
      <w:bookmarkEnd w:id="267"/>
      <w:r>
        <w:rPr>
          <w:rFonts w:ascii="Amiri" w:hAnsi="Amiri" w:eastAsia="Amiri" w:cs="Amiri"/>
          <w:color w:val="111111"/>
          <w:sz w:val="28"/>
          <w:sz w:val="28"/>
          <w:szCs w:val="28"/>
          <w:rtl w:val="true"/>
          <w:lang w:bidi="ar-SA"/>
        </w:rPr>
        <w:t>المناسك، المضاربة، التجارة و الكسب، المسح على القدمين، الجهاد، سيرة أبي بكر، سيرة عمر، العالم و المتعلم، محاسن الأخلاق، معاريض الشعر، معيار الأخبار، الأجوبة المسكتة، و جوابات مسائل وردت عليه من عدة 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نحو سنة عشرين و ثلاثمائة،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17285354_2142443653"/>
      <w:bookmarkStart w:id="269" w:name="_Toc92"/>
      <w:bookmarkEnd w:id="268"/>
      <w:r>
        <w:rPr/>
        <w:t>155</w:t>
      </w:r>
      <w:r>
        <w:rPr>
          <w:rtl w:val="true"/>
        </w:rPr>
        <w:t xml:space="preserve"> </w:t>
      </w:r>
      <w:r>
        <w:rPr>
          <w:rtl w:val="true"/>
        </w:rPr>
        <w:t xml:space="preserve">المرتضي لدين اللّه </w:t>
      </w:r>
      <w:r>
        <w:rPr>
          <w:rtl w:val="true"/>
        </w:rPr>
        <w:t>(</w:t>
      </w:r>
      <w:r>
        <w:rPr/>
        <w:t>278</w:t>
      </w:r>
      <w:r>
        <w:rPr>
          <w:rtl w:val="true"/>
        </w:rPr>
        <w:t>-</w:t>
      </w:r>
      <w:r>
        <w:rPr/>
        <w:t>310</w:t>
      </w:r>
      <w:r>
        <w:rPr>
          <w:rtl w:val="true"/>
        </w:rPr>
        <w:t xml:space="preserve"> </w:t>
      </w:r>
      <w:r>
        <w:rPr>
          <w:rtl w:val="true"/>
        </w:rPr>
        <w:t>ه‍</w:t>
      </w:r>
      <w:r>
        <w:rPr>
          <w:rtl w:val="true"/>
        </w:rPr>
        <w:t>)</w:t>
      </w:r>
      <w:bookmarkEnd w:id="269"/>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المرتضي لدين اللّه </w:t>
      </w:r>
      <w:r>
        <w:rPr>
          <w:rStyle w:val="FootnoteAnchor"/>
          <w:rtl w:val="true"/>
        </w:rPr>
        <w:footnoteReference w:id="246"/>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w:t>
      </w:r>
      <w:r>
        <w:rPr>
          <w:rStyle w:val="FootnoteAnchor"/>
          <w:rtl w:val="true"/>
        </w:rPr>
        <w:footnoteReference w:id="247"/>
      </w:r>
      <w:r>
        <w:rPr>
          <w:rFonts w:ascii="Amiri" w:hAnsi="Amiri" w:eastAsia="Amiri" w:cs="Amiri"/>
          <w:color w:val="111111"/>
          <w:sz w:val="28"/>
          <w:sz w:val="28"/>
          <w:szCs w:val="28"/>
          <w:rtl w:val="true"/>
          <w:lang w:bidi="ar-SA"/>
        </w:rPr>
        <w:t>بن الحسين بن القاسم بن إبراهيم الحسني العلوي، الملقّب بالمرتضي لدين اللّه، أحد أئمّة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جبل الرسّ عام ثمانية و سبعين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العلم عن والده، و عن غيره من العلماء</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متكلّما، فقيها، خطيبا، شاعرا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قام بالأمر بعد وفاة والده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استوطن صعدة، و حكم بلاد همدان و نجران و خولان، و قاتل القرامطة، و استقامت له الأمور، و استمر نحو سنتين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ستة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اعتزل، لرؤيته أشياء ساءته من 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للسيّد المترجم مؤلفات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في العدل و التوحيد، الفصل المروي في التوحيد، النبوة و الإمامة، الردّ على القرامطة، الإرادة و المشيئة، الشرح و البيان في تفسير القرآن، الإيضاح في الفقه، و أجوبة مسائل ابن مهدي،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بصعدة سنة عشر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شعره قصيدة، طالعها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حيّ همدان إنّ اللّه فضّلكم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آل رسول اللّه في الكتب </w:t>
      </w:r>
      <w:bookmarkStart w:id="270" w:name="pg17312_186057"/>
    </w:p>
    <w:p>
      <w:pPr>
        <w:pStyle w:val="Heading3"/>
        <w:numPr>
          <w:ilvl w:val="2"/>
          <w:numId w:val="1"/>
        </w:numPr>
        <w:rPr/>
      </w:pPr>
      <w:bookmarkStart w:id="271" w:name="__RefHeading___Toc17285356_2142443653"/>
      <w:bookmarkStart w:id="272" w:name="_Toc93"/>
      <w:bookmarkEnd w:id="270"/>
      <w:bookmarkEnd w:id="271"/>
      <w:r>
        <w:rPr/>
        <w:t>156</w:t>
      </w:r>
      <w:r>
        <w:rPr>
          <w:rtl w:val="true"/>
        </w:rPr>
        <w:t xml:space="preserve"> </w:t>
      </w:r>
      <w:r>
        <w:rPr>
          <w:rtl w:val="true"/>
        </w:rPr>
        <w:t xml:space="preserve">الكليني </w:t>
      </w:r>
      <w:r>
        <w:rPr>
          <w:rtl w:val="true"/>
        </w:rPr>
        <w:t xml:space="preserve">(... - </w:t>
      </w:r>
      <w:r>
        <w:rPr/>
        <w:t>329</w:t>
      </w:r>
      <w:r>
        <w:rPr>
          <w:rtl w:val="true"/>
        </w:rPr>
        <w:t xml:space="preserve"> </w:t>
      </w:r>
      <w:r>
        <w:rPr>
          <w:rtl w:val="true"/>
        </w:rPr>
        <w:t>ه‍</w:t>
      </w:r>
      <w:r>
        <w:rPr>
          <w:rtl w:val="true"/>
        </w:rPr>
        <w:t>)</w:t>
      </w:r>
      <w:bookmarkEnd w:id="272"/>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w:t>
      </w:r>
      <w:r>
        <w:rPr>
          <w:rStyle w:val="FootnoteAnchor"/>
          <w:rtl w:val="true"/>
        </w:rPr>
        <w:footnoteReference w:id="248"/>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بن إسحاق، المحدّث الكبير، العلاّمة، أبو جعفر الكليني</w:t>
      </w:r>
      <w:r>
        <w:rPr>
          <w:rStyle w:val="FootnoteAnchor"/>
          <w:rtl w:val="true"/>
        </w:rPr>
        <w:footnoteReference w:id="249"/>
      </w:r>
      <w:r>
        <w:rPr>
          <w:rFonts w:ascii="Amiri" w:hAnsi="Amiri" w:eastAsia="Amiri" w:cs="Amiri"/>
          <w:color w:val="111111"/>
          <w:sz w:val="28"/>
          <w:sz w:val="28"/>
          <w:szCs w:val="28"/>
          <w:rtl w:val="true"/>
          <w:lang w:bidi="ar-SA"/>
        </w:rPr>
        <w:t xml:space="preserve">الرازي، البغدادي،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أولع بالعلم، و عني بالأدب، و شغف بالحديث، و تجرّد لطلبه، فسمع منه </w:t>
      </w:r>
    </w:p>
    <w:p>
      <w:pPr>
        <w:pStyle w:val="BookText"/>
        <w:rPr/>
      </w:pPr>
      <w:r>
        <w:rPr>
          <w:rFonts w:ascii="Amiri" w:hAnsi="Amiri" w:eastAsia="Amiri" w:cs="Amiri"/>
          <w:color w:val="111111"/>
          <w:sz w:val="28"/>
          <w:sz w:val="28"/>
          <w:szCs w:val="28"/>
          <w:rtl w:val="true"/>
          <w:lang w:bidi="ar-SA"/>
        </w:rPr>
        <w:t xml:space="preserve">شيئا كثيرا، و ألّف من ذلك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احتوى على الأصول و الفروع، و 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 الأخلاق، و الفقه، و 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ينمّ إيراده لأحاديث جمّة في حقل التوحيد</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المسائل المتعلقة به كالرؤية و الصفات و المشيئة و الإرادة و الاستطاعة و الجبر و القدر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متعلقاتها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تحقيقه في مجال تحديد الفرق بين صفات الذات و صفات الفعل، و صياغته لقاعدة يتمّ على ضوئها التمييز بينهما</w:t>
      </w:r>
      <w:r>
        <w:rPr>
          <w:rStyle w:val="FootnoteAnchor"/>
          <w:rtl w:val="true"/>
        </w:rPr>
        <w:footnoteReference w:id="251"/>
      </w:r>
      <w:r>
        <w:rPr>
          <w:rFonts w:ascii="Amiri" w:hAnsi="Amiri" w:eastAsia="Amiri" w:cs="Amiri"/>
          <w:color w:val="111111"/>
          <w:sz w:val="28"/>
          <w:sz w:val="28"/>
          <w:szCs w:val="28"/>
          <w:rtl w:val="true"/>
          <w:lang w:bidi="ar-SA"/>
        </w:rPr>
        <w:t>، و تأليفه في الردّ على القرامطة، ينمّ كلّ ذلك على اهتمامه و إحاطته بالمسائل الكلامية على طريقة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هاشم القمي، و محمد بن يحيى العطّار، و أبي علي أحمد بن إدريس الأشعري، و أبي العباس محمد بن جعفر الرزاز، و أحمد بن محمد العاصمي،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ميدان الحديث و الأخبار و الطبقات و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ذاع صيته، و ارتفع شأنه، و أصبح شيخ الإمامية في وقته بالرّيّ‌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مجلسه مثابة أكابر العلماء الراحلين في طلب العلم، كانوا يحضرون حلقته لمذاكرته، و السماع منه، و التفقّه عليه</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انتقل إلى بغداد في أواخر عمره، فسكنها، و حدّث بها و أفاد، و زار دمشق، و حدّث ببعلبك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انتهت إليه رئاسة فقهاء الإمامية في أيّام المقتدر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ابن الأثير من مجدّدي الإمامية على رأس المائة الثالثة، و قال في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على مذهب أهل البيت، عالم في مذهبهم، فاضل عندهم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الشيعة، و عالم الإمامية، صاحب التصانيف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للكليني تلامذة كثيرون،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إبراهيم بن جعفر النعماني، و أبو القاسم جعفر بن محمد بن قولويه، و أبو عبد اللّه محمد بن أحمد بن عبد اللّه الصفواني، و أبو غالب أحمد بن محمد بن محمد بن سليمان الزراري،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مؤلفات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التي مرّت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الرجال، رسائل الأئمّة عليهم السّلام، ما قيل في الأئمّة عليهم السّلام من الشعر، و تعبير الرؤيا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ببغداد سنة تسع و عشرين و ثلاثمائة، و دفن بها في مقبرة باب الكوفة</w:t>
      </w:r>
      <w:r>
        <w:rPr>
          <w:rFonts w:eastAsia="Amiri" w:cs="Amiri" w:ascii="Amiri" w:hAnsi="Amiri"/>
          <w:color w:val="111111"/>
          <w:sz w:val="28"/>
          <w:szCs w:val="28"/>
          <w:rtl w:val="true"/>
          <w:lang w:bidi="ar-SA"/>
        </w:rPr>
        <w:t xml:space="preserve">. </w:t>
      </w:r>
      <w:bookmarkStart w:id="273" w:name="pg17312_186060"/>
    </w:p>
    <w:p>
      <w:pPr>
        <w:pStyle w:val="Heading3"/>
        <w:numPr>
          <w:ilvl w:val="2"/>
          <w:numId w:val="1"/>
        </w:numPr>
        <w:rPr/>
      </w:pPr>
      <w:bookmarkStart w:id="274" w:name="__RefHeading___Toc17285358_2142443653"/>
      <w:bookmarkStart w:id="275" w:name="_Toc94"/>
      <w:bookmarkEnd w:id="273"/>
      <w:bookmarkEnd w:id="274"/>
      <w:r>
        <w:rPr/>
        <w:t>157</w:t>
      </w:r>
      <w:r>
        <w:rPr>
          <w:rtl w:val="true"/>
        </w:rPr>
        <w:t xml:space="preserve"> </w:t>
      </w:r>
      <w:r>
        <w:rPr>
          <w:rtl w:val="true"/>
        </w:rPr>
        <w:t xml:space="preserve">كشاجم </w:t>
      </w:r>
      <w:r>
        <w:rPr>
          <w:rtl w:val="true"/>
        </w:rPr>
        <w:t>(</w:t>
      </w:r>
      <w:r>
        <w:rPr>
          <w:rtl w:val="true"/>
        </w:rPr>
        <w:t xml:space="preserve">حدود </w:t>
      </w:r>
      <w:r>
        <w:rPr/>
        <w:t>280</w:t>
      </w:r>
      <w:r>
        <w:rPr>
          <w:rtl w:val="true"/>
        </w:rPr>
        <w:t xml:space="preserve"> - </w:t>
      </w:r>
      <w:r>
        <w:rPr>
          <w:rtl w:val="true"/>
        </w:rPr>
        <w:t xml:space="preserve">حدود </w:t>
      </w:r>
      <w:r>
        <w:rPr/>
        <w:t>348</w:t>
      </w:r>
      <w:r>
        <w:rPr>
          <w:rtl w:val="true"/>
        </w:rPr>
        <w:t xml:space="preserve"> </w:t>
      </w:r>
      <w:r>
        <w:rPr>
          <w:rtl w:val="true"/>
        </w:rPr>
        <w:t>ه‍</w:t>
      </w:r>
      <w:r>
        <w:rPr>
          <w:rtl w:val="true"/>
        </w:rPr>
        <w:t>)</w:t>
      </w:r>
      <w:bookmarkEnd w:id="275"/>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كشاجم </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محمود بن الحسين بن السندي بن شاهك</w:t>
      </w:r>
      <w:r>
        <w:rPr>
          <w:rStyle w:val="FootnoteAnchor"/>
          <w:rtl w:val="true"/>
        </w:rPr>
        <w:footnoteReference w:id="254"/>
      </w:r>
      <w:r>
        <w:rPr>
          <w:rFonts w:ascii="Amiri" w:hAnsi="Amiri" w:eastAsia="Amiri" w:cs="Amiri"/>
          <w:color w:val="111111"/>
          <w:sz w:val="28"/>
          <w:sz w:val="28"/>
          <w:szCs w:val="28"/>
          <w:rtl w:val="true"/>
          <w:lang w:bidi="ar-SA"/>
        </w:rPr>
        <w:t>، الشاعر المشهور، أبو الفتح الرملي، الفارسي الأصل، المعروف بكشاجم</w:t>
      </w:r>
      <w:r>
        <w:rPr>
          <w:rFonts w:eastAsia="Amiri" w:cs="Amiri" w:ascii="Amiri" w:hAnsi="Amiri"/>
          <w:color w:val="111111"/>
          <w:sz w:val="28"/>
          <w:szCs w:val="28"/>
          <w:rtl w:val="true"/>
          <w:lang w:bidi="ar-SA"/>
        </w:rPr>
        <w:t>.</w:t>
      </w:r>
      <w:r>
        <w:rPr>
          <w:rStyle w:val="FootnoteAnchor"/>
          <w:rtl w:val="true"/>
        </w:rPr>
        <w:footnoteReference w:id="25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شاعرا، منجّما، متكلّما، من شعراء أهل البيت عليهم السّلام المجاهرين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ولد ببغداد في حدود سنة ثمانين و مائتين</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 تلقى مختلف العلوم على كبار الأساتذة كعلي بن سليمان الأخفش، و الفقيه موسى بن إبراهيم المروزي، و المتكلّم أبي سهل إسماعيل بن علي النوبختي، و الطبيب إسحاق بن حنين، و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توجّه إلى بلاد الشام في 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تنقّل بين حلب و بغداد و القدس و دمشق، و زار مصر أكثر من مرة، و أقام بحلب، و انضمّ إلى رجال الفكر و الأدب و الشعر في بلاط سيف الدولة الحمداني، و أصبح أحد كبار شعراء المدرسة الشامية الوافدة إلى بلاد الشام يحتذيه الشعراء، و يضربون على قالبه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الدكتورة ثريا ملحس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كاتبا، أديبا، منجّما، عالما باحثا، كثير الحفظ و الرواية، آخذا بتلابيب الجدل و علم الكلام، و قد ظهر راوية جدليا في كلّ مؤلفاته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لأبي الفتح قصائد في مدح أهل البيت و مراثي الحسين، و له عدّة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أدب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الرسائل، المصايد و المطارد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كنز الكتّاب،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حدود سنة ثمان و أربعين و ثلاثمائة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شعره، قصيدة في آل الرسول صلى اللّه عليه و آله و سلم،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بكاء و قلّ غناء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رزء ذرية الأنبياء</w:t>
      </w:r>
    </w:p>
    <w:p>
      <w:pPr>
        <w:pStyle w:val="BookText"/>
        <w:rPr/>
      </w:pPr>
      <w:r>
        <w:rPr>
          <w:rFonts w:ascii="Amiri" w:hAnsi="Amiri" w:eastAsia="Amiri" w:cs="Amiri"/>
          <w:color w:val="111111"/>
          <w:sz w:val="28"/>
          <w:sz w:val="28"/>
          <w:szCs w:val="28"/>
          <w:rtl w:val="true"/>
          <w:lang w:bidi="ar-SA"/>
        </w:rPr>
        <w:t xml:space="preserve">لئن ذلّ فيه عزيز الدموع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عزّ فيه ذليل العزاء</w:t>
      </w:r>
    </w:p>
    <w:p>
      <w:pPr>
        <w:pStyle w:val="BookText"/>
        <w:rPr/>
      </w:pPr>
      <w:r>
        <w:rPr>
          <w:rFonts w:ascii="Amiri" w:hAnsi="Amiri" w:eastAsia="Amiri" w:cs="Amiri"/>
          <w:color w:val="111111"/>
          <w:sz w:val="28"/>
          <w:sz w:val="28"/>
          <w:szCs w:val="28"/>
          <w:rtl w:val="true"/>
          <w:lang w:bidi="ar-SA"/>
        </w:rPr>
        <w:t xml:space="preserve">أعاذلتي إنّ برّ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كسانيه حبي لأهل الكساء</w:t>
      </w:r>
    </w:p>
    <w:p>
      <w:pPr>
        <w:pStyle w:val="BookText"/>
        <w:rPr/>
      </w:pPr>
      <w:r>
        <w:rPr>
          <w:rFonts w:ascii="Amiri" w:hAnsi="Amiri" w:eastAsia="Amiri" w:cs="Amiri"/>
          <w:color w:val="111111"/>
          <w:sz w:val="28"/>
          <w:sz w:val="28"/>
          <w:szCs w:val="28"/>
          <w:rtl w:val="true"/>
          <w:lang w:bidi="ar-SA"/>
        </w:rPr>
        <w:t xml:space="preserve">سفينة نوح فمن يعتلق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بحبّهم معلق بالنجاء</w:t>
      </w:r>
    </w:p>
    <w:p>
      <w:pPr>
        <w:pStyle w:val="BookText"/>
        <w:rPr/>
      </w:pPr>
      <w:r>
        <w:rPr>
          <w:rFonts w:ascii="Amiri" w:hAnsi="Amiri" w:eastAsia="Amiri" w:cs="Amiri"/>
          <w:color w:val="111111"/>
          <w:sz w:val="28"/>
          <w:sz w:val="28"/>
          <w:szCs w:val="28"/>
          <w:rtl w:val="true"/>
          <w:lang w:bidi="ar-SA"/>
        </w:rPr>
        <w:t xml:space="preserve">لعمري لقد ضلّ رأي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بأفئدة من هواها هواء</w:t>
      </w:r>
    </w:p>
    <w:p>
      <w:pPr>
        <w:pStyle w:val="BookText"/>
        <w:rPr/>
      </w:pPr>
      <w:r>
        <w:rPr>
          <w:rFonts w:ascii="Amiri" w:hAnsi="Amiri" w:eastAsia="Amiri" w:cs="Amiri"/>
          <w:color w:val="111111"/>
          <w:sz w:val="28"/>
          <w:sz w:val="28"/>
          <w:szCs w:val="28"/>
          <w:rtl w:val="true"/>
          <w:lang w:bidi="ar-SA"/>
        </w:rPr>
        <w:t xml:space="preserve">و أوصى النبيّ و لكن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وصاياه منبذة بالعراء</w:t>
      </w:r>
    </w:p>
    <w:p>
      <w:pPr>
        <w:pStyle w:val="BookText"/>
        <w:rPr/>
      </w:pPr>
      <w:r>
        <w:rPr>
          <w:rFonts w:ascii="IRNazanin" w:hAnsi="IRNazanin" w:eastAsia="IRNazanin"/>
          <w:color w:val="111111"/>
          <w:sz w:val="28"/>
          <w:sz w:val="28"/>
          <w:szCs w:val="28"/>
          <w:rtl w:val="true"/>
          <w:lang w:bidi="fa-IR"/>
        </w:rPr>
        <w:t xml:space="preserve">و لو سلّموا لإمام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لقوبل معوجّهم باستواء</w:t>
      </w:r>
    </w:p>
    <w:p>
      <w:pPr>
        <w:pStyle w:val="BookText"/>
        <w:rPr/>
      </w:pPr>
      <w:r>
        <w:rPr>
          <w:rFonts w:ascii="Amiri" w:hAnsi="Amiri" w:eastAsia="Amiri" w:cs="Amiri"/>
          <w:color w:val="111111"/>
          <w:sz w:val="28"/>
          <w:sz w:val="28"/>
          <w:szCs w:val="28"/>
          <w:rtl w:val="true"/>
          <w:lang w:bidi="ar-SA"/>
        </w:rPr>
        <w:t xml:space="preserve">هلال إلى الرشد عالي الضياء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سيف على الكفر ماضي المضاء</w:t>
      </w:r>
    </w:p>
    <w:p>
      <w:pPr>
        <w:pStyle w:val="BookText"/>
        <w:rPr/>
      </w:pPr>
      <w:r>
        <w:rPr>
          <w:rFonts w:ascii="Amiri" w:hAnsi="Amiri" w:eastAsia="Amiri" w:cs="Amiri"/>
          <w:color w:val="111111"/>
          <w:sz w:val="28"/>
          <w:sz w:val="28"/>
          <w:szCs w:val="28"/>
          <w:rtl w:val="true"/>
          <w:lang w:bidi="ar-SA"/>
        </w:rPr>
        <w:t xml:space="preserve">و بحر تدفّق بالمعجزات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يتدفّق ينبوع ماء</w:t>
      </w:r>
    </w:p>
    <w:p>
      <w:pPr>
        <w:pStyle w:val="BookText"/>
        <w:rPr/>
      </w:pPr>
      <w:r>
        <w:rPr>
          <w:rFonts w:ascii="Amiri" w:hAnsi="Amiri" w:eastAsia="Amiri" w:cs="Amiri"/>
          <w:color w:val="111111"/>
          <w:sz w:val="28"/>
          <w:sz w:val="28"/>
          <w:szCs w:val="28"/>
          <w:rtl w:val="true"/>
          <w:lang w:bidi="ar-SA"/>
        </w:rPr>
        <w:t xml:space="preserve">علوم سماوية لا تنال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 ينال نجوم السماء</w:t>
      </w:r>
    </w:p>
    <w:p>
      <w:pPr>
        <w:pStyle w:val="BookText"/>
        <w:rPr/>
      </w:pPr>
      <w:r>
        <w:rPr>
          <w:rFonts w:ascii="Amiri" w:hAnsi="Amiri" w:eastAsia="Amiri" w:cs="Amiri"/>
          <w:color w:val="111111"/>
          <w:sz w:val="28"/>
          <w:sz w:val="28"/>
          <w:szCs w:val="28"/>
          <w:rtl w:val="true"/>
          <w:lang w:bidi="ar-SA"/>
        </w:rPr>
        <w:t xml:space="preserve">و كم موقف كان شخص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الخوف فيه قليل الخفاء</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جلاه، فإن أنكروا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ذاك شمس الضّحاء </w:t>
      </w:r>
    </w:p>
    <w:p>
      <w:pPr>
        <w:pStyle w:val="BookText"/>
        <w:rPr/>
      </w:pPr>
      <w:r>
        <w:rPr>
          <w:rFonts w:ascii="Amiri" w:hAnsi="Amiri" w:eastAsia="Amiri" w:cs="Amiri"/>
          <w:color w:val="111111"/>
          <w:sz w:val="28"/>
          <w:sz w:val="28"/>
          <w:szCs w:val="28"/>
          <w:rtl w:val="true"/>
          <w:lang w:bidi="ar-SA"/>
        </w:rPr>
        <w:t>و قال فيهم عليهم السّلام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 فيهم من هلال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التمام و بدر أفل</w:t>
      </w:r>
    </w:p>
    <w:p>
      <w:pPr>
        <w:pStyle w:val="BookText"/>
        <w:rPr/>
      </w:pPr>
      <w:r>
        <w:rPr>
          <w:rFonts w:ascii="Amiri" w:hAnsi="Amiri" w:eastAsia="Amiri" w:cs="Amiri"/>
          <w:color w:val="111111"/>
          <w:sz w:val="28"/>
          <w:sz w:val="28"/>
          <w:szCs w:val="28"/>
          <w:rtl w:val="true"/>
          <w:lang w:bidi="ar-SA"/>
        </w:rPr>
        <w:t xml:space="preserve">هم حجج اللّه في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المعاد على من خذل</w:t>
      </w:r>
    </w:p>
    <w:p>
      <w:pPr>
        <w:pStyle w:val="BookText"/>
        <w:rPr/>
      </w:pPr>
      <w:r>
        <w:rPr>
          <w:rFonts w:ascii="Amiri" w:hAnsi="Amiri" w:eastAsia="Amiri" w:cs="Amiri"/>
          <w:color w:val="111111"/>
          <w:sz w:val="28"/>
          <w:sz w:val="28"/>
          <w:szCs w:val="28"/>
          <w:rtl w:val="true"/>
          <w:lang w:bidi="ar-SA"/>
        </w:rPr>
        <w:t xml:space="preserve">و من أنزل اللّه تفضيلهم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على اللّه ما قد نزل</w:t>
      </w:r>
    </w:p>
    <w:p>
      <w:pPr>
        <w:pStyle w:val="BookText"/>
        <w:rPr/>
      </w:pPr>
      <w:r>
        <w:rPr>
          <w:rFonts w:ascii="Amiri" w:hAnsi="Amiri" w:eastAsia="Amiri" w:cs="Amiri"/>
          <w:color w:val="111111"/>
          <w:sz w:val="28"/>
          <w:sz w:val="28"/>
          <w:szCs w:val="28"/>
          <w:rtl w:val="true"/>
          <w:lang w:bidi="ar-SA"/>
        </w:rPr>
        <w:t xml:space="preserve">فجدّهم خاتم الأنبيا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يعرف ذاك جميع الملل</w:t>
      </w:r>
    </w:p>
    <w:p>
      <w:pPr>
        <w:pStyle w:val="BookText"/>
        <w:rPr/>
      </w:pPr>
      <w:r>
        <w:rPr>
          <w:rFonts w:ascii="Amiri" w:hAnsi="Amiri" w:eastAsia="Amiri" w:cs="Amiri"/>
          <w:color w:val="111111"/>
          <w:sz w:val="28"/>
          <w:sz w:val="28"/>
          <w:szCs w:val="28"/>
          <w:rtl w:val="true"/>
          <w:lang w:bidi="ar-SA"/>
        </w:rPr>
        <w:t xml:space="preserve">و والدهم سيّد الأوصيا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معطي الفقير و مردي البطل</w:t>
      </w:r>
    </w:p>
    <w:p>
      <w:pPr>
        <w:pStyle w:val="BookText"/>
        <w:rPr/>
      </w:pPr>
      <w:r>
        <w:rPr>
          <w:rFonts w:ascii="Amiri" w:hAnsi="Amiri" w:eastAsia="Amiri" w:cs="Amiri"/>
          <w:color w:val="111111"/>
          <w:sz w:val="28"/>
          <w:sz w:val="28"/>
          <w:szCs w:val="28"/>
          <w:rtl w:val="true"/>
          <w:lang w:bidi="ar-SA"/>
        </w:rPr>
        <w:t xml:space="preserve">و كم أطفأ اللّه نار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هي ترمي الهدى بالشعل</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علموا أن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بغدرتهم جرّ يوم الجمل </w:t>
      </w:r>
      <w:bookmarkStart w:id="276" w:name="pg17312_186064"/>
    </w:p>
    <w:p>
      <w:pPr>
        <w:pStyle w:val="Heading3"/>
        <w:numPr>
          <w:ilvl w:val="2"/>
          <w:numId w:val="1"/>
        </w:numPr>
        <w:rPr/>
      </w:pPr>
      <w:bookmarkStart w:id="277" w:name="__RefHeading___Toc17285360_2142443653"/>
      <w:bookmarkStart w:id="278" w:name="_Toc95"/>
      <w:bookmarkEnd w:id="276"/>
      <w:bookmarkEnd w:id="277"/>
      <w:r>
        <w:rPr/>
        <w:t>158</w:t>
      </w:r>
      <w:r>
        <w:rPr>
          <w:rtl w:val="true"/>
        </w:rPr>
        <w:t xml:space="preserve"> </w:t>
      </w:r>
      <w:r>
        <w:rPr>
          <w:rtl w:val="true"/>
        </w:rPr>
        <w:t xml:space="preserve">أبو الجيش </w:t>
      </w:r>
      <w:r>
        <w:rPr>
          <w:rtl w:val="true"/>
        </w:rPr>
        <w:t xml:space="preserve">(... - </w:t>
      </w:r>
      <w:r>
        <w:rPr/>
        <w:t>367</w:t>
      </w:r>
      <w:r>
        <w:rPr>
          <w:rtl w:val="true"/>
        </w:rPr>
        <w:t xml:space="preserve"> </w:t>
      </w:r>
      <w:r>
        <w:rPr>
          <w:rtl w:val="true"/>
        </w:rPr>
        <w:t>ه‍</w:t>
      </w:r>
      <w:r>
        <w:rPr>
          <w:rtl w:val="true"/>
        </w:rPr>
        <w:t>)</w:t>
      </w:r>
      <w:bookmarkEnd w:id="278"/>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الجيش </w:t>
      </w:r>
      <w:r>
        <w:rPr>
          <w:rStyle w:val="FootnoteAnchor"/>
          <w:rtl w:val="true"/>
        </w:rPr>
        <w:footnoteReference w:id="257"/>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مظفر بن محمد بن أحمد، أبو الجيش</w:t>
      </w:r>
      <w:r>
        <w:rPr>
          <w:rStyle w:val="FootnoteAnchor"/>
          <w:rtl w:val="true"/>
        </w:rPr>
        <w:footnoteReference w:id="258"/>
      </w:r>
      <w:r>
        <w:rPr>
          <w:rFonts w:ascii="Amiri" w:hAnsi="Amiri" w:eastAsia="Amiri" w:cs="Amiri"/>
          <w:color w:val="111111"/>
          <w:sz w:val="28"/>
          <w:sz w:val="28"/>
          <w:szCs w:val="28"/>
          <w:rtl w:val="true"/>
          <w:lang w:bidi="ar-SA"/>
        </w:rPr>
        <w:t>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متكلّما إماميا، راوية للأخبار، مشهور الأمر</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سمع الحديث، فأكثر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محمد بن أحمد بن أبي الثلج البغدادي، 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قرأ على المتكلّم الكبير أبي سهل إسماعيل بن علي النوبختي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برع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درّس، و ناظر في مواضيع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عليه، و أخذ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طاهر المعروف بغلام أبي الجيش، و محمد بن محمد بن النعمان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أساتذته و تلامذته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مقيما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 كتبا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للجاحظ، المجالس مع المخالفين في معان مختلفة، النكت و الأغراض في الإمامة، الرد على من جوّز على القديم البطلان، قد فعلت فلا تلم</w:t>
      </w:r>
      <w:r>
        <w:rPr>
          <w:rStyle w:val="FootnoteAnchor"/>
          <w:rtl w:val="true"/>
        </w:rPr>
        <w:footnoteReference w:id="260"/>
      </w:r>
      <w:r>
        <w:rPr>
          <w:rFonts w:ascii="Amiri" w:hAnsi="Amiri" w:eastAsia="Amiri" w:cs="Amiri"/>
          <w:color w:val="111111"/>
          <w:sz w:val="28"/>
          <w:sz w:val="28"/>
          <w:szCs w:val="28"/>
          <w:rtl w:val="true"/>
          <w:lang w:bidi="ar-SA"/>
        </w:rPr>
        <w:t>، الإنسان و أنّه غير هذه الجملة، الأرزاق و الآجال، و كتاب فدك</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سنة سبع و ستين و ثلاثمائة</w:t>
      </w:r>
      <w:r>
        <w:rPr>
          <w:rFonts w:eastAsia="Amiri" w:cs="Amiri" w:ascii="Amiri" w:hAnsi="Amiri"/>
          <w:color w:val="111111"/>
          <w:sz w:val="28"/>
          <w:szCs w:val="28"/>
          <w:rtl w:val="true"/>
          <w:lang w:bidi="ar-SA"/>
        </w:rPr>
        <w:t xml:space="preserve">. </w:t>
      </w:r>
      <w:bookmarkStart w:id="279" w:name="pg17312_186066"/>
    </w:p>
    <w:p>
      <w:pPr>
        <w:pStyle w:val="Heading3"/>
        <w:numPr>
          <w:ilvl w:val="2"/>
          <w:numId w:val="1"/>
        </w:numPr>
        <w:rPr/>
      </w:pPr>
      <w:bookmarkStart w:id="280" w:name="__RefHeading___Toc17285362_2142443653"/>
      <w:bookmarkStart w:id="281" w:name="_Toc96"/>
      <w:bookmarkEnd w:id="279"/>
      <w:bookmarkEnd w:id="280"/>
      <w:r>
        <w:rPr/>
        <w:t>159</w:t>
      </w:r>
      <w:r>
        <w:rPr>
          <w:rtl w:val="true"/>
        </w:rPr>
        <w:t xml:space="preserve"> </w:t>
      </w:r>
      <w:r>
        <w:rPr>
          <w:rtl w:val="true"/>
        </w:rPr>
        <w:t xml:space="preserve">القاضي النعمان </w:t>
      </w:r>
      <w:r>
        <w:rPr>
          <w:rtl w:val="true"/>
        </w:rPr>
        <w:t>(</w:t>
      </w:r>
      <w:r>
        <w:rPr>
          <w:rtl w:val="true"/>
        </w:rPr>
        <w:t xml:space="preserve">حدود </w:t>
      </w:r>
      <w:r>
        <w:rPr/>
        <w:t>293</w:t>
      </w:r>
      <w:r>
        <w:rPr>
          <w:rtl w:val="true"/>
        </w:rPr>
        <w:t>-</w:t>
      </w:r>
      <w:r>
        <w:rPr/>
        <w:t>363</w:t>
      </w:r>
      <w:r>
        <w:rPr>
          <w:rtl w:val="true"/>
        </w:rPr>
        <w:t xml:space="preserve"> </w:t>
      </w:r>
      <w:r>
        <w:rPr>
          <w:rtl w:val="true"/>
        </w:rPr>
        <w:t>ه‍</w:t>
      </w:r>
      <w:r>
        <w:rPr>
          <w:rtl w:val="true"/>
        </w:rPr>
        <w:t>)</w:t>
      </w:r>
      <w:bookmarkEnd w:id="281"/>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النعمان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النعمان بن محمد بن أحمد بن منصور بن حيّون التميمي</w:t>
      </w:r>
      <w:r>
        <w:rPr>
          <w:rStyle w:val="FootnoteAnchor"/>
          <w:rtl w:val="true"/>
        </w:rPr>
        <w:footnoteReference w:id="262"/>
      </w:r>
      <w:r>
        <w:rPr>
          <w:rFonts w:ascii="Amiri" w:hAnsi="Amiri" w:eastAsia="Amiri" w:cs="Amiri"/>
          <w:color w:val="111111"/>
          <w:sz w:val="28"/>
          <w:sz w:val="28"/>
          <w:szCs w:val="28"/>
          <w:rtl w:val="true"/>
          <w:lang w:bidi="ar-SA"/>
        </w:rPr>
        <w:t>، الفقيه الإسماعيلي</w:t>
      </w:r>
      <w:r>
        <w:rPr>
          <w:rStyle w:val="FootnoteAnchor"/>
          <w:rtl w:val="true"/>
        </w:rPr>
        <w:footnoteReference w:id="263"/>
      </w:r>
      <w:r>
        <w:rPr>
          <w:rFonts w:ascii="Amiri" w:hAnsi="Amiri" w:eastAsia="Amiri" w:cs="Amiri"/>
          <w:color w:val="111111"/>
          <w:sz w:val="28"/>
          <w:sz w:val="28"/>
          <w:szCs w:val="28"/>
          <w:rtl w:val="true"/>
          <w:lang w:bidi="ar-SA"/>
        </w:rPr>
        <w:t xml:space="preserve">الكبير، قاضي القضاة، أبو حنيفة المغربي،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w:t>
      </w:r>
    </w:p>
    <w:p>
      <w:p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عالما باحثا، واسع المعرفة، ذا يد طولى في الفقه و فنون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مدينة القيروان في أواخر سني القرن الثالث</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الأرجح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نشأ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اتّصل بمؤسس الدولة الفاطمية عبيد اللّه المهدي، ثمّ بالقائم بأمر اللّه، و بالمنصور، و بالمعزّ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منشئ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ازدادت صلته به، و رافقه في حله و ترحاله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قضاء طرابلس الغرب للقائم بأمر اللّه، و قضاء المنصورية للمنصور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قدم مع المعزّ إلى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أصبح بها قاضيا و مرشدا عاما و حجة في الفقه إلى أن توفّي سنة ثلاث و ستين و ثلاثمائة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ترك مؤلفات 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 أكثر من أربعين مؤلفا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توزّعت على حقول مختلفة من الفقه و العقائد و الفلسفة و المناظرة و الأخبار و التاريخ و الوعظ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أسماء عدد منها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التوحيد و الإمامة، الأرجورة المختارة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العقائد، إثبات الحقائق في معرفة توحيد الخالق، مفاتيح النعمة، الهمة في آداب اتباع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نهج السبيل إلى معرفة التأويل، 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جزأين</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xml:space="preserve">و هو من أهمّ كتبه، كتاب الاقتصار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الإيضاح في الفقه، اختلاف أصول المذاهب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افتتاح الدعوة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الرسالة المصرية في الرد على الشافعي، الرد على ابن سريج البغدادي، حدود المعرفة في تفسير القرآن و التنبيه على التأويل، المناقب لأهل بيت رسول اللّه صلى اللّه عليه و آله و سلم، شرح الأخبار في فضائل الأئمّة الأطهار في ستة عشر جزءا، و تأويل الدعائم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 xml:space="preserve">. </w:t>
      </w:r>
      <w:bookmarkStart w:id="282" w:name="pg17312_186069"/>
    </w:p>
    <w:p>
      <w:pPr>
        <w:pStyle w:val="Heading3"/>
        <w:numPr>
          <w:ilvl w:val="2"/>
          <w:numId w:val="1"/>
        </w:numPr>
        <w:rPr/>
      </w:pPr>
      <w:bookmarkStart w:id="283" w:name="__RefHeading___Toc17285364_2142443653"/>
      <w:bookmarkStart w:id="284" w:name="_Toc97"/>
      <w:bookmarkEnd w:id="282"/>
      <w:bookmarkEnd w:id="283"/>
      <w:r>
        <w:rPr/>
        <w:t>160</w:t>
      </w:r>
      <w:r>
        <w:rPr>
          <w:rtl w:val="true"/>
        </w:rPr>
        <w:t xml:space="preserve"> </w:t>
      </w:r>
      <w:r>
        <w:rPr>
          <w:rtl w:val="true"/>
        </w:rPr>
        <w:t xml:space="preserve">أبو محمّد العلوي </w:t>
      </w:r>
      <w:r>
        <w:rPr>
          <w:rtl w:val="true"/>
        </w:rPr>
        <w:t>(</w:t>
      </w:r>
      <w:r>
        <w:rPr/>
        <w:t>318</w:t>
      </w:r>
      <w:r>
        <w:rPr>
          <w:rtl w:val="true"/>
        </w:rPr>
        <w:t>-</w:t>
      </w:r>
      <w:r>
        <w:rPr/>
        <w:t>376</w:t>
      </w:r>
      <w:r>
        <w:rPr>
          <w:rtl w:val="true"/>
        </w:rPr>
        <w:t xml:space="preserve"> </w:t>
      </w:r>
      <w:r>
        <w:rPr>
          <w:rtl w:val="true"/>
        </w:rPr>
        <w:t>ه‍</w:t>
      </w:r>
      <w:r>
        <w:rPr>
          <w:rtl w:val="true"/>
        </w:rPr>
        <w:t>)</w:t>
      </w:r>
      <w:bookmarkEnd w:id="284"/>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العلوي </w:t>
      </w:r>
      <w:r>
        <w:rPr>
          <w:rStyle w:val="FootnoteAnchor"/>
          <w:rtl w:val="true"/>
        </w:rPr>
        <w:footnoteReference w:id="266"/>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 بن محمد</w:t>
      </w:r>
      <w:r>
        <w:rPr>
          <w:rStyle w:val="FootnoteAnchor"/>
          <w:rtl w:val="true"/>
        </w:rPr>
        <w:footnoteReference w:id="267"/>
      </w:r>
      <w:r>
        <w:rPr>
          <w:rFonts w:ascii="IRNazanin" w:hAnsi="IRNazanin" w:eastAsia="IRNazanin"/>
          <w:color w:val="111111"/>
          <w:sz w:val="28"/>
          <w:sz w:val="28"/>
          <w:szCs w:val="28"/>
          <w:rtl w:val="true"/>
          <w:lang w:bidi="fa-IR"/>
        </w:rPr>
        <w:t>بن أحمد</w:t>
      </w:r>
      <w:r>
        <w:rPr>
          <w:rStyle w:val="FootnoteAnchor"/>
          <w:rtl w:val="true"/>
        </w:rPr>
        <w:footnoteReference w:id="268"/>
      </w:r>
      <w:r>
        <w:rPr>
          <w:rFonts w:ascii="IRNazanin" w:hAnsi="IRNazanin" w:eastAsia="IRNazanin"/>
          <w:color w:val="111111"/>
          <w:sz w:val="28"/>
          <w:sz w:val="28"/>
          <w:szCs w:val="28"/>
          <w:rtl w:val="true"/>
          <w:lang w:bidi="fa-IR"/>
        </w:rPr>
        <w:t>بن محمد بن عبد اللّه</w:t>
      </w:r>
      <w:r>
        <w:rPr>
          <w:rStyle w:val="FootnoteAnchor"/>
          <w:rtl w:val="true"/>
        </w:rPr>
        <w:footnoteReference w:id="269"/>
      </w:r>
      <w:r>
        <w:rPr>
          <w:rFonts w:ascii="IRNazanin" w:hAnsi="IRNazanin" w:eastAsia="IRNazanin"/>
          <w:color w:val="111111"/>
          <w:sz w:val="28"/>
          <w:sz w:val="28"/>
          <w:szCs w:val="28"/>
          <w:rtl w:val="true"/>
          <w:lang w:bidi="fa-IR"/>
        </w:rPr>
        <w:t>بن الحسن</w:t>
      </w:r>
      <w:r>
        <w:rPr>
          <w:rStyle w:val="FootnoteAnchor"/>
          <w:rtl w:val="true"/>
        </w:rPr>
        <w:footnoteReference w:id="270"/>
      </w:r>
      <w:r>
        <w:rPr>
          <w:rFonts w:ascii="IRNazanin" w:hAnsi="IRNazanin" w:eastAsia="IRNazanin"/>
          <w:color w:val="111111"/>
          <w:sz w:val="28"/>
          <w:sz w:val="28"/>
          <w:szCs w:val="28"/>
          <w:rtl w:val="true"/>
          <w:lang w:bidi="fa-IR"/>
        </w:rPr>
        <w:t>بن الحسن</w:t>
      </w:r>
      <w:r>
        <w:rPr>
          <w:rStyle w:val="FootnoteAnchor"/>
          <w:rtl w:val="true"/>
        </w:rPr>
        <w:footnoteReference w:id="271"/>
      </w:r>
      <w:r>
        <w:rPr>
          <w:rFonts w:ascii="Amiri" w:hAnsi="Amiri" w:eastAsia="Amiri" w:cs="Amiri"/>
          <w:color w:val="111111"/>
          <w:sz w:val="28"/>
          <w:sz w:val="28"/>
          <w:szCs w:val="28"/>
          <w:rtl w:val="true"/>
          <w:lang w:bidi="ar-SA"/>
        </w:rPr>
        <w:t>بن علي بن علي بن الحسين بن علي بن أبي طالب، السيد أبو محمد العلوي الزّباري، نقيب النقباء بنيسابور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ولد سنة ثمان عشرة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تتلمذ على المتكلّم أبي الطيب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محمد بن يعقوب الأصمّ‌، و عبد اللّه بن الحسين البصري، و محمد بن عبد اللّه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فقيها، متكلّما حاذقا، من أجلاّء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الحاكم، و قال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الأديب الكامل الكاتب الورع الديّن، و كان قد حجّ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صلّى بالحجيج بمكّة عدّة صلوات، و خرّجت له الفوائد نيفا و عشرين جزءا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 للسيد المترجم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 كتاب الإمامة، كتاب الأصول، كتاب في إبطال القياس، كتاب الفرائض، و كتاب في المسح على الرجلين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بجرجان سنة ست و سبعين و ثلاثمائة</w:t>
      </w:r>
      <w:r>
        <w:rPr>
          <w:rFonts w:eastAsia="Amiri" w:cs="Amiri" w:ascii="Amiri" w:hAnsi="Amiri"/>
          <w:color w:val="111111"/>
          <w:sz w:val="28"/>
          <w:szCs w:val="28"/>
          <w:rtl w:val="true"/>
          <w:lang w:bidi="ar-SA"/>
        </w:rPr>
        <w:t xml:space="preserve">. </w:t>
      </w:r>
      <w:bookmarkStart w:id="285" w:name="pg17312_186071"/>
    </w:p>
    <w:p>
      <w:pPr>
        <w:pStyle w:val="Heading3"/>
        <w:numPr>
          <w:ilvl w:val="2"/>
          <w:numId w:val="1"/>
        </w:numPr>
        <w:rPr/>
      </w:pPr>
      <w:bookmarkStart w:id="286" w:name="__RefHeading___Toc17285366_2142443653"/>
      <w:bookmarkStart w:id="287" w:name="_Toc98"/>
      <w:bookmarkEnd w:id="285"/>
      <w:bookmarkEnd w:id="286"/>
      <w:r>
        <w:rPr>
          <w:rtl w:val="true"/>
        </w:rPr>
        <w:t xml:space="preserve">المتكلّمون </w:t>
      </w:r>
      <w:r>
        <w:rPr>
          <w:rtl w:val="true"/>
        </w:rPr>
        <w:t>(</w:t>
      </w:r>
      <w:r>
        <w:rPr>
          <w:rtl w:val="true"/>
        </w:rPr>
        <w:t>أو المؤلفون في حقل الكلام</w:t>
      </w:r>
      <w:r>
        <w:rPr>
          <w:rtl w:val="true"/>
        </w:rPr>
        <w:t xml:space="preserve">) </w:t>
      </w:r>
      <w:r>
        <w:rPr>
          <w:rtl w:val="true"/>
        </w:rPr>
        <w:t>الذين لم نظفر لهم بتراجم وافية القرن الرابع</w:t>
      </w:r>
      <w:bookmarkEnd w:id="2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أحمد بن وندك، أبو عبد اللّه الرازي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متكلّم إمامي،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كبير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lang w:bidi="ar-SA"/>
        </w:rPr>
        <w:t>69/1</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بن إسحاق بن رباط البجلي، أبو القاسم الكوفي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بعد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شيوخ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الردّ على الواقفة، و كتاب الردّ على الفطحية، و كتاب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كتبه أبو عبد اللّه محمد بن أحمد الصفواني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152/4</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خالد بن يحيى بن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p>
    <w:p>
      <w:pPr>
        <w:pStyle w:val="BookText"/>
        <w:rPr/>
      </w:pPr>
      <w:r>
        <w:rPr>
          <w:rFonts w:ascii="Amiri" w:hAnsi="Amiri" w:eastAsia="Amiri" w:cs="Amiri"/>
          <w:color w:val="111111"/>
          <w:sz w:val="28"/>
          <w:sz w:val="28"/>
          <w:szCs w:val="28"/>
          <w:rtl w:val="true"/>
          <w:lang w:bidi="ar-SA"/>
        </w:rPr>
        <w:t>كبير في الإمامة، سمّاه كتاب المنهج، رآه أحمد بن الحسين بن عبيد اللّه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300/6</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صالح الديلمي، أبو مقاتل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إمامي، له كتاب كبير في الإمامة، سمّاه الاحتجاج، جمع فيه بين الحديث و الكلام، ذكره أحمد بن الحسين الغضائري، و نظن أنّه من أهل القرن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442/1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5788</w:t>
      </w:r>
    </w:p>
    <w:p>
      <w:pPr>
        <w:pStyle w:val="BookText"/>
        <w:rPr/>
      </w:pP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lang w:bidi="fa-IR"/>
        </w:rPr>
        <w:t>94/5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طاهر، غلام أبي الجيش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قبل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متكلّم إمامي، من تلامذة المتكلّم أبي الجيش مظفر بن محمد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تتلمذ عليه الشيخ المفيد محمد بن محمد بن النعمان البغدادي في أوائل طلبه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 كتاب فيه كلام في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455/1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lang w:bidi="ar-SA"/>
        </w:rPr>
        <w:t>141/1</w:t>
      </w:r>
    </w:p>
    <w:p>
      <w:pPr>
        <w:pStyle w:val="BookText"/>
        <w:rPr/>
      </w:pP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lang w:bidi="fa-IR"/>
        </w:rPr>
        <w:t>160/5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الرحمان بن محمد الجعفري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أوائل 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 شيعي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و كتاب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منسوب إلى مذهب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إنّ فرقة الجعفرية تنتسب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وثمّة رجل شيعي يعرف بعلي بن محمد الجعفري، له كتاب الإمامة، يرويه عنه أحمد بن إسماعيل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 في 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الفقيه هذا من شيوخ التلعكبري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أدري إن كان هذان الجعفريان متحدين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قلنا بوقوع الخطأ في أحد الاسمين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الفهرست للنديم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تأسيس الشيعة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lang w:bidi="fa-IR"/>
        </w:rPr>
        <w:t>267/1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الكرخي، أبو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فقيه، متكلّم، من وجوه الإمامية له كتاب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699</w:t>
      </w:r>
    </w:p>
    <w:p>
      <w:p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lang w:bidi="ar-SA"/>
        </w:rPr>
        <w:t>206/1</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175/12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8501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عليم بن محمد، أبو سلمة البكري، الساسيّ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التوحيد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ساسي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 النسبة إلاّ أنّ ياءه 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تحت 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827</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171/3</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الفضل بن عبد الرحمان البغدادي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 جيّد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كبير في الإمامة، كان عند أبي عبد اللّه الحسين بن عبيد اللّه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837</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136/1</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303/13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9362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جعفر بن محمد بن عبد اللّه بن كنانة البغدادي، أبو بكر المؤدب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له النجاشي،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العلم بالعربية و المعرفة 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مسلم إبراهيم بن عبد اللّه الكجّي، و محمد بن سهل العطار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بن جلين الدوري، و علي بن عبد اللّه الرزاز، و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الموازنة لمن استبصر في إمامة الاثني عشر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1055</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572</w:t>
      </w:r>
    </w:p>
    <w:p>
      <w:pPr>
        <w:pStyle w:val="BookText"/>
        <w:rPr/>
      </w:pP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lang w:bidi="fa-IR"/>
        </w:rPr>
        <w:t>106/8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أبي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بكر البغدادي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متكلّم إمامي، معاصر لمحمد بن همّام بن سهيل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في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1036</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295/14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10022</w:t>
      </w:r>
      <w:r>
        <w:rPr>
          <w:rFonts w:eastAsia="Amiri" w:cs="Amiri" w:ascii="Amiri" w:hAnsi="Amiri"/>
          <w:color w:val="111111"/>
          <w:sz w:val="28"/>
          <w:szCs w:val="28"/>
          <w:rtl w:val="true"/>
          <w:lang w:bidi="ar-SA"/>
        </w:rPr>
        <w:t xml:space="preserve"> </w:t>
      </w:r>
      <w:bookmarkStart w:id="288" w:name="pg17312_186075"/>
    </w:p>
    <w:p>
      <w:pPr>
        <w:pStyle w:val="Heading2"/>
        <w:numPr>
          <w:ilvl w:val="1"/>
          <w:numId w:val="1"/>
        </w:numPr>
        <w:rPr/>
      </w:pPr>
      <w:bookmarkStart w:id="289" w:name="__RefHeading___Toc17285368_2142443653"/>
      <w:bookmarkStart w:id="290" w:name="_Toc99"/>
      <w:bookmarkEnd w:id="288"/>
      <w:bookmarkEnd w:id="289"/>
      <w:r>
        <w:rPr>
          <w:rtl w:val="true"/>
        </w:rPr>
        <w:t>متكلمو الشيعة في القرن الخامس</w:t>
      </w:r>
      <w:bookmarkEnd w:id="29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1" w:name="__RefHeading___Toc17285370_2142443653"/>
      <w:bookmarkStart w:id="292" w:name="_Toc100"/>
      <w:bookmarkEnd w:id="291"/>
      <w:r>
        <w:rPr>
          <w:rtl w:val="true"/>
        </w:rPr>
        <w:t>اشارة</w:t>
      </w:r>
      <w:bookmarkEnd w:id="29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17312_186077"/>
      <w:bookmarkStart w:id="294" w:name="pg17312_186077"/>
      <w:bookmarkEnd w:id="294"/>
    </w:p>
    <w:p>
      <w:pPr>
        <w:pStyle w:val="Heading3"/>
        <w:numPr>
          <w:ilvl w:val="2"/>
          <w:numId w:val="1"/>
        </w:numPr>
        <w:rPr/>
      </w:pPr>
      <w:bookmarkStart w:id="295" w:name="pg17312_186077"/>
      <w:bookmarkStart w:id="296" w:name="__RefHeading___Toc17285372_2142443653"/>
      <w:bookmarkStart w:id="297" w:name="_Toc101"/>
      <w:bookmarkEnd w:id="295"/>
      <w:bookmarkEnd w:id="296"/>
      <w:r>
        <w:rPr/>
        <w:t>161</w:t>
      </w:r>
      <w:r>
        <w:rPr>
          <w:rtl w:val="true"/>
        </w:rPr>
        <w:t xml:space="preserve"> </w:t>
      </w:r>
      <w:r>
        <w:rPr>
          <w:rtl w:val="true"/>
        </w:rPr>
        <w:t xml:space="preserve">ابن نوبخت </w:t>
      </w:r>
      <w:r>
        <w:rPr>
          <w:rtl w:val="true"/>
        </w:rPr>
        <w:t>(... -...)</w:t>
      </w:r>
      <w:bookmarkEnd w:id="297"/>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نوبخت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أبو إسحاق إبراهيم ابن نوبخت، أحد متكلّمي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اختلفت آراء العلماء و المؤرخين في تحديد عصر المترجم اختلافا كبيرا، و امتدّ العصر الذي احتملوا أنّه عاش فيه من القرن الثاني، و حتى النصف الأوّل من القرن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نرجّح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الفرد مادلونغ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دراسته لأقوال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ابن نوبخت هذا كان من رجال القرن الخامس أو بعده</w:t>
      </w:r>
      <w:r>
        <w:rPr>
          <w:rFonts w:eastAsia="Amiri" w:cs="Amiri" w:ascii="Amiri" w:hAnsi="Amiri"/>
          <w:color w:val="111111"/>
          <w:sz w:val="28"/>
          <w:szCs w:val="28"/>
          <w:rtl w:val="true"/>
          <w:lang w:bidi="ar-SA"/>
        </w:rPr>
        <w:t>.</w:t>
      </w:r>
      <w:r>
        <w:rPr>
          <w:rStyle w:val="FootnoteAnchor"/>
          <w:rtl w:val="true"/>
        </w:rPr>
        <w:footnoteReference w:id="27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كما أنّنا نجهل عصر المترجم، فإنّنا لا نعلم شيئا عن أساتذته الذين تلقّى عليهم العلم، و لا عن تلامذته الذين أخذوا عنه، و لا عن الدور الذي قام به في </w:t>
      </w:r>
    </w:p>
    <w:p>
      <w:pPr>
        <w:pStyle w:val="BookText"/>
        <w:rPr/>
      </w:pPr>
      <w:r>
        <w:rPr>
          <w:rFonts w:ascii="Amiri" w:hAnsi="Amiri" w:eastAsia="Amiri" w:cs="Amiri"/>
          <w:color w:val="111111"/>
          <w:sz w:val="28"/>
          <w:sz w:val="28"/>
          <w:szCs w:val="28"/>
          <w:rtl w:val="true"/>
          <w:lang w:bidi="ar-SA"/>
        </w:rPr>
        <w:t>المجال العلمي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بأيدينا من معلومات أنّه ألّف كتابين، أحدهما الابتهاج في إثبات اللذة العقلية للّه تعالى، و لم يعثر على هذا الكتاب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الآخر كتاب الياقوت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الكلام، شرحه 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العلاّمة الحسن بن يوسف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سمّى شرحه أنوار الملكوت في شرح الياقوت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شيخنا الأقدم، و إمامنا الأعظم أبو إسحاق إبراهيم بن نوبخت قدّس اللّه روحه الزكيّة و نفسه العليّة مختصرا سمّاه الياقوت، قد احتوى من المسائل على أشرفها و أعلاها، و من المباحث على أجلّها و أسناها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للمترجم آراء كلامية، ضمّنها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الياقوت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اللذة العقلية عليه تعالى جائزة، مع تفسيرها بإرادة الكمال من حيث إنّه كمال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الإيمان هو التصديق القلبي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استحقاق الثواب و العقاب سمعي لا عقلي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ماهيته تعالى معلومة كوجوده</w:t>
      </w:r>
      <w:r>
        <w:rPr>
          <w:rFonts w:eastAsia="Amiri" w:cs="Amiri" w:ascii="Amiri" w:hAnsi="Amiri"/>
          <w:color w:val="111111"/>
          <w:sz w:val="28"/>
          <w:szCs w:val="28"/>
          <w:rtl w:val="true"/>
          <w:lang w:bidi="ar-SA"/>
        </w:rPr>
        <w:t>.</w:t>
      </w:r>
      <w:r>
        <w:rPr>
          <w:rStyle w:val="FootnoteAnchor"/>
          <w:rtl w:val="true"/>
        </w:rPr>
        <w:footnoteReference w:id="275"/>
      </w:r>
      <w:bookmarkStart w:id="298" w:name="pg17312_186079"/>
    </w:p>
    <w:p>
      <w:pPr>
        <w:pStyle w:val="Heading3"/>
        <w:numPr>
          <w:ilvl w:val="2"/>
          <w:numId w:val="1"/>
        </w:numPr>
        <w:rPr/>
      </w:pPr>
      <w:bookmarkStart w:id="299" w:name="__RefHeading___Toc17285374_2142443653"/>
      <w:bookmarkStart w:id="300" w:name="_Toc102"/>
      <w:bookmarkEnd w:id="298"/>
      <w:bookmarkEnd w:id="299"/>
      <w:r>
        <w:rPr/>
        <w:t>162</w:t>
      </w:r>
      <w:r>
        <w:rPr>
          <w:rtl w:val="true"/>
        </w:rPr>
        <w:t xml:space="preserve"> </w:t>
      </w:r>
      <w:r>
        <w:rPr>
          <w:rtl w:val="true"/>
        </w:rPr>
        <w:t xml:space="preserve">النيسابوري </w:t>
      </w:r>
      <w:r>
        <w:rPr>
          <w:rtl w:val="true"/>
        </w:rPr>
        <w:t xml:space="preserve">(... - </w:t>
      </w:r>
      <w:r>
        <w:rPr>
          <w:rtl w:val="true"/>
        </w:rPr>
        <w:t xml:space="preserve">حدود </w:t>
      </w:r>
      <w:r>
        <w:rPr/>
        <w:t>410</w:t>
      </w:r>
      <w:r>
        <w:rPr>
          <w:rtl w:val="true"/>
        </w:rPr>
        <w:t xml:space="preserve"> </w:t>
      </w:r>
      <w:r>
        <w:rPr>
          <w:rtl w:val="true"/>
        </w:rPr>
        <w:t>ه‍ تقديرا</w:t>
      </w:r>
      <w:r>
        <w:rPr>
          <w:rtl w:val="true"/>
        </w:rPr>
        <w:t>)</w:t>
      </w:r>
      <w:bookmarkEnd w:id="300"/>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النيسابوري </w:t>
      </w:r>
      <w:r>
        <w:rPr>
          <w:rStyle w:val="FootnoteAnchor"/>
          <w:rtl w:val="true"/>
        </w:rPr>
        <w:footnoteReference w:id="27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إبراهيم النيسابوري، أحد علماء الإسماعيلية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عاصر العزيز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الحاكم 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الفاطميين، و أشاد بفضائل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نعرف شيئا عن أدوار حياته، و لا عن أساتذته الذين أخذ عنهم العلم، كما لم نقف على تاريخ قدومه إلى القاهرة التي توفّي بها في أوائل القرن الخامس، بعد أن ترك عدّة مؤلفات،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التوحيد، إثبات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الزاهرة في معرفة الدار الآخرة، استتار الإمام، و الموجزة الكافية في آداب الدعاة و الحدود</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المترجم في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أن نؤلّف هذه الرسالة في إثبات الإمامة على طريق الاستشهاد و الاستدلال من الآفاق و الأنفس و السياسة و الرسوم، و من طريق العقل و الضرورة</w:t>
      </w:r>
      <w:r>
        <w:rPr>
          <w:rFonts w:eastAsia="Amiri" w:cs="Amiri" w:ascii="Amiri" w:hAnsi="Amiri"/>
          <w:color w:val="111111"/>
          <w:sz w:val="28"/>
          <w:szCs w:val="28"/>
          <w:rtl w:val="true"/>
          <w:lang w:bidi="ar-SA"/>
        </w:rPr>
        <w:t xml:space="preserve">.... </w:t>
      </w:r>
      <w:bookmarkStart w:id="301" w:name="pg17312_186080"/>
    </w:p>
    <w:p>
      <w:pPr>
        <w:pStyle w:val="Heading3"/>
        <w:numPr>
          <w:ilvl w:val="2"/>
          <w:numId w:val="1"/>
        </w:numPr>
        <w:rPr/>
      </w:pPr>
      <w:bookmarkStart w:id="302" w:name="__RefHeading___Toc17285376_2142443653"/>
      <w:bookmarkStart w:id="303" w:name="_Toc103"/>
      <w:bookmarkEnd w:id="301"/>
      <w:bookmarkEnd w:id="302"/>
      <w:r>
        <w:rPr/>
        <w:t>163</w:t>
      </w:r>
      <w:r>
        <w:rPr>
          <w:rtl w:val="true"/>
        </w:rPr>
        <w:t xml:space="preserve"> </w:t>
      </w:r>
      <w:r>
        <w:rPr>
          <w:rtl w:val="true"/>
        </w:rPr>
        <w:t xml:space="preserve">المؤيّد باللّه </w:t>
      </w:r>
      <w:r>
        <w:rPr>
          <w:rtl w:val="true"/>
        </w:rPr>
        <w:t>(</w:t>
      </w:r>
      <w:r>
        <w:rPr/>
        <w:t>333</w:t>
      </w:r>
      <w:r>
        <w:rPr>
          <w:rtl w:val="true"/>
        </w:rPr>
        <w:t>-</w:t>
      </w:r>
      <w:r>
        <w:rPr/>
        <w:t>411</w:t>
      </w:r>
      <w:r>
        <w:rPr>
          <w:rtl w:val="true"/>
        </w:rPr>
        <w:t xml:space="preserve"> </w:t>
      </w:r>
      <w:r>
        <w:rPr>
          <w:rtl w:val="true"/>
        </w:rPr>
        <w:t>ه‍</w:t>
      </w:r>
      <w:r>
        <w:rPr>
          <w:rtl w:val="true"/>
        </w:rPr>
        <w:t>)</w:t>
      </w:r>
      <w:bookmarkEnd w:id="303"/>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المؤيّد باللّه </w:t>
      </w:r>
      <w:r>
        <w:rPr>
          <w:rStyle w:val="FootnoteAnchor"/>
          <w:rtl w:val="true"/>
        </w:rPr>
        <w:footnoteReference w:id="277"/>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الحسين بن هارون بن الحسين بن محمد، السيد أبو الحسين الهاروني الحسني، الملقّب بالمؤيّد باللّه، أحد أئمّة الزيدية</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ولد في 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فقه الزيدية و الكلام عن أبي العباس أحمد بن إبراهيم بن محمد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فقه الزيدية و الحنفية عن أبي الحسين علي بن إسماعيل بن إدريس</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 في علم الكلام و الفقه و الأدب</w:t>
      </w:r>
      <w:r>
        <w:rPr>
          <w:rFonts w:eastAsia="Amiri" w:cs="Amiri" w:ascii="Amiri" w:hAnsi="Amiri"/>
          <w:color w:val="111111"/>
          <w:sz w:val="28"/>
          <w:szCs w:val="28"/>
          <w:rtl w:val="true"/>
          <w:lang w:bidi="ar-SA"/>
        </w:rPr>
        <w:t xml:space="preserve">. </w:t>
      </w:r>
      <w:bookmarkStart w:id="304" w:name="pg17312_186081"/>
    </w:p>
    <w:p>
      <w:pPr>
        <w:pStyle w:val="BookText"/>
        <w:rPr/>
      </w:pPr>
      <w:bookmarkEnd w:id="304"/>
      <w:r>
        <w:rPr>
          <w:rFonts w:ascii="Amiri" w:hAnsi="Amiri" w:eastAsia="Amiri" w:cs="Amiri"/>
          <w:color w:val="111111"/>
          <w:sz w:val="28"/>
          <w:sz w:val="28"/>
          <w:szCs w:val="28"/>
          <w:rtl w:val="true"/>
          <w:lang w:bidi="ar-SA"/>
        </w:rPr>
        <w:t>و أخذ عنه مذهب الزيدية، و قرئ عليه الكلام على طريقة البغدادية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بويع له بالديلم و خرج أوّلا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فهزمه أبو الفضل الناصر، و اقتاده أسيرا إلى بغداد، ثمّ خلّي عنه، فعاد إلى آمل، و قام بالأمر ثانية، فحكم مدّة طويلة، بلغت عشرين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ألّف كتبا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التبصرة في التوحيد و العدل، النبوات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نبوة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نقض الإمامة، و هو ردّ على أبي جعفر محمد بن عبد الرحمان الرازي الإمامي المعروف بابن قبة، إعجاز القرآن، الأمالي الصغرى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البلغة في الفقه، سياسة المريدين، و ديوان شعر،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بآمل سنة إحدى عشرة و أربعمائة</w:t>
      </w:r>
      <w:r>
        <w:rPr>
          <w:rFonts w:eastAsia="Amiri" w:cs="Amiri" w:ascii="Amiri" w:hAnsi="Amiri"/>
          <w:color w:val="111111"/>
          <w:sz w:val="28"/>
          <w:szCs w:val="28"/>
          <w:rtl w:val="true"/>
          <w:lang w:bidi="ar-SA"/>
        </w:rPr>
        <w:t>.</w:t>
      </w:r>
      <w:r>
        <w:rPr>
          <w:rStyle w:val="FootnoteAnchor"/>
          <w:rtl w:val="true"/>
        </w:rPr>
        <w:footnoteReference w:id="279"/>
      </w:r>
    </w:p>
    <w:p>
      <w:pPr>
        <w:pStyle w:val="Heading3"/>
        <w:numPr>
          <w:ilvl w:val="2"/>
          <w:numId w:val="1"/>
        </w:numPr>
        <w:rPr/>
      </w:pPr>
      <w:bookmarkStart w:id="305" w:name="__RefHeading___Toc17285378_2142443653"/>
      <w:bookmarkStart w:id="306" w:name="_Toc104"/>
      <w:bookmarkEnd w:id="305"/>
      <w:r>
        <w:rPr/>
        <w:t>164</w:t>
      </w:r>
      <w:r>
        <w:rPr>
          <w:rtl w:val="true"/>
        </w:rPr>
        <w:t xml:space="preserve"> </w:t>
      </w:r>
      <w:r>
        <w:rPr>
          <w:rtl w:val="true"/>
        </w:rPr>
        <w:t xml:space="preserve">الكرماني </w:t>
      </w:r>
      <w:r>
        <w:rPr>
          <w:rtl w:val="true"/>
        </w:rPr>
        <w:t>(</w:t>
      </w:r>
      <w:r>
        <w:rPr/>
        <w:t>352</w:t>
      </w:r>
      <w:r>
        <w:rPr>
          <w:rtl w:val="true"/>
        </w:rPr>
        <w:t>-</w:t>
      </w:r>
      <w:r>
        <w:rPr/>
        <w:t>411</w:t>
      </w:r>
      <w:r>
        <w:rPr>
          <w:rtl w:val="true"/>
        </w:rPr>
        <w:t xml:space="preserve"> </w:t>
      </w:r>
      <w:r>
        <w:rPr>
          <w:rtl w:val="true"/>
        </w:rPr>
        <w:t>ه‍</w:t>
      </w:r>
      <w:r>
        <w:rPr>
          <w:rtl w:val="true"/>
        </w:rPr>
        <w:t>)</w:t>
      </w:r>
      <w:bookmarkEnd w:id="306"/>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الكرماني </w:t>
      </w:r>
      <w:r>
        <w:rPr>
          <w:rStyle w:val="FootnoteAnchor"/>
          <w:rtl w:val="true"/>
        </w:rPr>
        <w:footnoteReference w:id="280"/>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عبد اللّه، حميد الدين الكرماني، الملقّب بحجّة العراقين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دعاة الإسماعيلية و علمائهم و كتّابهم، و أحد أبرز فلاسفتهم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سنة اثنتين و خمسين و ثلاثمائة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تلقّى أصول المذهب على أيدي كبار رجالات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ألمّ إلماما واسعا بألوان العلوم العقلية التي تتصل بالعقائد الإسماعيلية، و بالمباحث الفلسفية التي لا تعدّ من صميم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 مسؤولا عن شؤون الدعوة الفاطمية في إقليمي فارس و العراق، و لذا لقّب بحجة العراقين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يقيم في العراق، فلما اشتد النزاع بين الدعاة في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ظهور الدعوات الجديدة التي اتّهمت بالانحراف عن أساس الدعوة، و بالغلو في أشخاص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قدم إليها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طلب ختكين الضيف داعي الدعاة في عهد الحاكم بأمر اللّه، و هناك خاض غمار معركة جدلية عقائدية مع كبار دعاة المذهب الجديد، و ألقى الدروس و المحاضرات في دار الحكمة بالقاهرة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عيّن مديرا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وضع عددا من المؤلفات في شرح الأصول و الأحكام الإسماعيلية، و في الرد على أصحاب الدعوة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عني عناية فائقة بمسائل التوحيد و التجريد و التنزيه، و النبوة و الإمامة، و إثبات العصمة الذاتية للأنبياء و الأئمّة، و ما يتصل بهذه المواضيع من مباحث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إحدى عشرة و أربعمائة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وفاة الحاكم بأمر اللّه بعشرة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الدكتور مصطفى غالب</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ترك ما يربو على ثلاثين مؤلفا،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المصابيح في إثبات الإمامة، تنبيه الهادي و المستهدي</w:t>
      </w:r>
      <w:r>
        <w:rPr>
          <w:rStyle w:val="FootnoteAnchor"/>
          <w:rtl w:val="true"/>
        </w:rPr>
        <w:footnoteReference w:id="281"/>
      </w:r>
      <w:r>
        <w:rPr>
          <w:rFonts w:ascii="IRNazanin" w:hAnsi="IRNazanin" w:eastAsia="IRNazanin"/>
          <w:color w:val="111111"/>
          <w:sz w:val="28"/>
          <w:sz w:val="28"/>
          <w:szCs w:val="28"/>
          <w:rtl w:val="true"/>
          <w:lang w:bidi="fa-IR"/>
        </w:rPr>
        <w:t>، معاصم الهدى</w:t>
      </w:r>
      <w:r>
        <w:rPr>
          <w:rStyle w:val="FootnoteAnchor"/>
          <w:rtl w:val="true"/>
        </w:rPr>
        <w:footnoteReference w:id="282"/>
      </w:r>
      <w:r>
        <w:rPr>
          <w:rFonts w:ascii="Amiri" w:hAnsi="Amiri" w:eastAsia="Amiri" w:cs="Amiri"/>
          <w:color w:val="111111"/>
          <w:sz w:val="28"/>
          <w:sz w:val="28"/>
          <w:szCs w:val="28"/>
          <w:rtl w:val="true"/>
          <w:lang w:bidi="ar-SA"/>
        </w:rPr>
        <w:t xml:space="preserve">، الإصابة في تفضيل علي على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الصحابة، راحة العقل</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الرياض</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الرسالة الدرية في معنى التوحيد و الموحّد و الموحّد، الرسالة الواعظة في الردّ على الحسن بن حميدة الفرغاني الداعي الإسماعيلي</w:t>
      </w:r>
      <w:r>
        <w:rPr>
          <w:rStyle w:val="FootnoteAnchor"/>
          <w:rtl w:val="true"/>
        </w:rPr>
        <w:footnoteReference w:id="285"/>
      </w:r>
      <w:r>
        <w:rPr>
          <w:rFonts w:ascii="Amiri" w:hAnsi="Amiri" w:eastAsia="Amiri" w:cs="Amiri"/>
          <w:color w:val="111111"/>
          <w:sz w:val="28"/>
          <w:sz w:val="28"/>
          <w:szCs w:val="28"/>
          <w:rtl w:val="true"/>
          <w:lang w:bidi="ar-SA"/>
        </w:rPr>
        <w:t>، رسالة المعاد، فصل الخطاب و إبانة الحق المتجلّي عن الارتياب في الإمامة، رسالة تاج العقول، و الرسالة الكافية في الردّ على أسئلة المؤيد باللّه أحمد بن الحسين الهاروني أحد أئمّة الزيدية، و غير ذلك</w:t>
      </w:r>
      <w:r>
        <w:rPr>
          <w:rFonts w:eastAsia="Amiri" w:cs="Amiri" w:ascii="Amiri" w:hAnsi="Amiri"/>
          <w:color w:val="111111"/>
          <w:sz w:val="28"/>
          <w:szCs w:val="28"/>
          <w:rtl w:val="true"/>
          <w:lang w:bidi="ar-SA"/>
        </w:rPr>
        <w:t xml:space="preserve">. </w:t>
      </w:r>
      <w:bookmarkStart w:id="307" w:name="pg17312_186084"/>
    </w:p>
    <w:p>
      <w:pPr>
        <w:pStyle w:val="Heading3"/>
        <w:numPr>
          <w:ilvl w:val="2"/>
          <w:numId w:val="1"/>
        </w:numPr>
        <w:rPr/>
      </w:pPr>
      <w:bookmarkStart w:id="308" w:name="__RefHeading___Toc17285380_2142443653"/>
      <w:bookmarkStart w:id="309" w:name="_Toc105"/>
      <w:bookmarkEnd w:id="307"/>
      <w:bookmarkEnd w:id="308"/>
      <w:r>
        <w:rPr/>
        <w:t>165</w:t>
      </w:r>
      <w:r>
        <w:rPr>
          <w:rtl w:val="true"/>
        </w:rPr>
        <w:t xml:space="preserve"> </w:t>
      </w:r>
      <w:r>
        <w:rPr>
          <w:rtl w:val="true"/>
        </w:rPr>
        <w:t xml:space="preserve">مسكويه </w:t>
      </w:r>
      <w:r>
        <w:rPr>
          <w:rtl w:val="true"/>
        </w:rPr>
        <w:t>(</w:t>
      </w:r>
      <w:r>
        <w:rPr>
          <w:rtl w:val="true"/>
        </w:rPr>
        <w:t xml:space="preserve">حدود </w:t>
      </w:r>
      <w:r>
        <w:rPr/>
        <w:t>325</w:t>
      </w:r>
      <w:r>
        <w:rPr>
          <w:rtl w:val="true"/>
        </w:rPr>
        <w:t>-</w:t>
      </w:r>
      <w:r>
        <w:rPr/>
        <w:t>421</w:t>
      </w:r>
      <w:r>
        <w:rPr>
          <w:rtl w:val="true"/>
        </w:rPr>
        <w:t xml:space="preserve"> </w:t>
      </w:r>
      <w:r>
        <w:rPr>
          <w:rtl w:val="true"/>
        </w:rPr>
        <w:t>ه‍</w:t>
      </w:r>
      <w:r>
        <w:rPr>
          <w:rtl w:val="true"/>
        </w:rPr>
        <w:t>)</w:t>
      </w:r>
      <w:bookmarkEnd w:id="309"/>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مسكويه </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325</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بن يعقوب، العالم الموسوعي، الشيعي</w:t>
      </w:r>
      <w:r>
        <w:rPr>
          <w:rStyle w:val="FootnoteAnchor"/>
          <w:rtl w:val="true"/>
        </w:rPr>
        <w:footnoteReference w:id="287"/>
      </w:r>
      <w:r>
        <w:rPr>
          <w:rFonts w:ascii="Amiri" w:hAnsi="Amiri" w:eastAsia="Amiri" w:cs="Amiri"/>
          <w:color w:val="111111"/>
          <w:sz w:val="28"/>
          <w:sz w:val="28"/>
          <w:szCs w:val="28"/>
          <w:rtl w:val="true"/>
          <w:lang w:bidi="ar-SA"/>
        </w:rPr>
        <w:t>، أبو علي الرازي، الملقّب بمسكويه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فيلسوفا، متكلّما، أخلاقيا، مؤرخا، كاتبا، شاعرا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بالري في حدود سنة خمس و عشرين و ثلاثمائة، كما رجّح بعضهم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قدم بغداد،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بكر أحمد بن كامل بن خلف بن شجرة البغدادي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أخذ عن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تنقّل في خدمة الوزراء و السلاطين كالوزير الحسن بن محمد المهلّبي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الوزير أبي الفضل ابن العميد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ابنه الوزير أبي الفتح ابن العميد، و السلطان عضد الدولة البويهي، و بهاء الدولة البويهي الذي توثقت صلته به، و عظم شأنه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قيّما على خزانة كتب ابن العميد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لقّب بالخازن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الأمر الذي أتاح له فرصة الاطلاع على كتب الأقدمين، و على سائر الكتب في مختلف حقول العلم و المعرفة، حتّى غدا من الشخصيات العلمية البارزة في الفلسفة و الأخلاق و التاريخ و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لمسكويه مؤلفات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الأصغر</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الواجب و أحوال النفس و لزوم بعث الأنبياء، رسالة في ماهية العدل و بيان أقسامه، أحوال الحكماء السلف و صفات بعض الأنبياء السالفين</w:t>
      </w:r>
      <w:r>
        <w:rPr>
          <w:rStyle w:val="FootnoteAnchor"/>
          <w:rtl w:val="true"/>
        </w:rPr>
        <w:footnoteReference w:id="289"/>
      </w:r>
      <w:r>
        <w:rPr>
          <w:rFonts w:ascii="Amiri" w:hAnsi="Amiri" w:eastAsia="Amiri" w:cs="Amiri"/>
          <w:color w:val="111111"/>
          <w:sz w:val="28"/>
          <w:sz w:val="28"/>
          <w:szCs w:val="28"/>
          <w:rtl w:val="true"/>
          <w:lang w:bidi="ar-SA"/>
        </w:rPr>
        <w:t xml:space="preserve">، تهذيب الأخلاق و تطهير الأعراق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تفصيل النشأتين و تحصيل السعادتين، الهوامل و الشوامل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رسائل فلسفية، تجارب الأمم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التاريخ، الفوز الأكبر في الأخلاق، الكنز الكبير في الكيمياء، المستوفى في أشعار مختارة، و جاويدان خرد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بعنوان الحكمة الخالدة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بأصفهان سنة إحدى و عشرين و أربعمائة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شعره، قوله لابن العميد، و قد انتقل إلى قصر جديد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يعجبنّك حسن القصر تنزله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الشمس ليست في منازلها</w:t>
      </w:r>
    </w:p>
    <w:p>
      <w:pPr>
        <w:pStyle w:val="BookText"/>
        <w:rPr/>
      </w:pPr>
      <w:r>
        <w:rPr>
          <w:rFonts w:ascii="Amiri" w:hAnsi="Amiri" w:eastAsia="Amiri" w:cs="Amiri"/>
          <w:color w:val="111111"/>
          <w:sz w:val="28"/>
          <w:sz w:val="28"/>
          <w:szCs w:val="28"/>
          <w:rtl w:val="true"/>
          <w:lang w:bidi="ar-SA"/>
        </w:rPr>
        <w:t xml:space="preserve">لو زيدت الشمس في أبراجها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ذلك شيئا في فضائلها</w:t>
      </w:r>
    </w:p>
    <w:p>
      <w:pPr>
        <w:pStyle w:val="BookText"/>
        <w:rPr/>
      </w:pPr>
      <w:r>
        <w:rPr>
          <w:rFonts w:ascii="Amiri" w:hAnsi="Amiri" w:eastAsia="Amiri" w:cs="Amiri"/>
          <w:color w:val="111111"/>
          <w:sz w:val="28"/>
          <w:sz w:val="28"/>
          <w:szCs w:val="28"/>
          <w:rtl w:val="true"/>
          <w:lang w:bidi="ar-SA"/>
        </w:rPr>
        <w:t>و قال في عميد الملك من قصيدة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الدهر إلاّ كيوم واحد غده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كأمس يومك و الماضي كمرتقب</w:t>
      </w:r>
    </w:p>
    <w:p>
      <w:pPr>
        <w:pStyle w:val="BookText"/>
        <w:rPr/>
      </w:pPr>
      <w:r>
        <w:rPr>
          <w:rFonts w:ascii="Amiri" w:hAnsi="Amiri" w:eastAsia="Amiri" w:cs="Amiri"/>
          <w:color w:val="111111"/>
          <w:sz w:val="28"/>
          <w:sz w:val="28"/>
          <w:szCs w:val="28"/>
          <w:rtl w:val="true"/>
          <w:lang w:bidi="ar-SA"/>
        </w:rPr>
        <w:t xml:space="preserve">فإن تمنّيت عيش الدهر أجمعه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تعاين ما ولّى من الحقب</w:t>
      </w:r>
    </w:p>
    <w:p>
      <w:pPr>
        <w:pStyle w:val="BookText"/>
        <w:rPr/>
      </w:pPr>
      <w:r>
        <w:rPr>
          <w:rFonts w:ascii="Amiri" w:hAnsi="Amiri" w:eastAsia="Amiri" w:cs="Amiri"/>
          <w:color w:val="111111"/>
          <w:sz w:val="28"/>
          <w:sz w:val="28"/>
          <w:szCs w:val="28"/>
          <w:rtl w:val="true"/>
          <w:lang w:bidi="ar-SA"/>
        </w:rPr>
        <w:t xml:space="preserve">فانظر إلى سير القوم الذين مضوا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الحظ كتابتهم من باطن الكتب</w:t>
      </w:r>
    </w:p>
    <w:p>
      <w:pPr>
        <w:pStyle w:val="BookText"/>
        <w:rPr/>
      </w:pPr>
      <w:r>
        <w:rPr>
          <w:rFonts w:ascii="Amiri" w:hAnsi="Amiri" w:eastAsia="Amiri" w:cs="Amiri"/>
          <w:color w:val="111111"/>
          <w:sz w:val="28"/>
          <w:sz w:val="28"/>
          <w:szCs w:val="28"/>
          <w:rtl w:val="true"/>
          <w:lang w:bidi="ar-SA"/>
        </w:rPr>
        <w:t xml:space="preserve">تجد تفاوتهم في الفضل مختلفا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تقاربت الأحوال في النسب</w:t>
      </w:r>
    </w:p>
    <w:p>
      <w:pPr>
        <w:pStyle w:val="BookText"/>
        <w:rPr/>
      </w:pPr>
      <w:r>
        <w:rPr>
          <w:rFonts w:ascii="Amiri" w:hAnsi="Amiri" w:eastAsia="Amiri" w:cs="Amiri"/>
          <w:color w:val="111111"/>
          <w:sz w:val="28"/>
          <w:sz w:val="28"/>
          <w:szCs w:val="28"/>
          <w:rtl w:val="true"/>
          <w:lang w:bidi="ar-SA"/>
        </w:rPr>
        <w:t xml:space="preserve">هذا كتاج على رأس تعظّمه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كالشّعر الجافي على الذّنب</w:t>
      </w:r>
    </w:p>
    <w:p>
      <w:pPr>
        <w:pStyle w:val="BookText"/>
        <w:rPr/>
      </w:pPr>
      <w:r>
        <w:rPr>
          <w:rFonts w:ascii="Amiri" w:hAnsi="Amiri" w:eastAsia="Amiri" w:cs="Amiri"/>
          <w:color w:val="111111"/>
          <w:sz w:val="28"/>
          <w:sz w:val="28"/>
          <w:szCs w:val="28"/>
          <w:rtl w:val="true"/>
          <w:lang w:bidi="ar-SA"/>
        </w:rPr>
        <w:t xml:space="preserve">قاسيت أحوال هذا الدهر مرتكبا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أهوالها و صريعا غير مرتكب</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تعوّد عضّ السيف هامته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هانت على إليتيه عضّة القتب </w:t>
      </w:r>
      <w:bookmarkStart w:id="310" w:name="pg17312_186087"/>
    </w:p>
    <w:p>
      <w:pPr>
        <w:pStyle w:val="Heading3"/>
        <w:numPr>
          <w:ilvl w:val="2"/>
          <w:numId w:val="1"/>
        </w:numPr>
        <w:rPr/>
      </w:pPr>
      <w:bookmarkStart w:id="311" w:name="__RefHeading___Toc17285382_2142443653"/>
      <w:bookmarkStart w:id="312" w:name="_Toc106"/>
      <w:bookmarkEnd w:id="310"/>
      <w:bookmarkEnd w:id="311"/>
      <w:r>
        <w:rPr/>
        <w:t>166</w:t>
      </w:r>
      <w:r>
        <w:rPr>
          <w:rtl w:val="true"/>
        </w:rPr>
        <w:t xml:space="preserve"> </w:t>
      </w:r>
      <w:r>
        <w:rPr>
          <w:rtl w:val="true"/>
        </w:rPr>
        <w:t xml:space="preserve">أسد بن إبراهيم </w:t>
      </w:r>
      <w:r>
        <w:rPr>
          <w:rtl w:val="true"/>
        </w:rPr>
        <w:t xml:space="preserve">(... - </w:t>
      </w:r>
      <w:r>
        <w:rPr>
          <w:rtl w:val="true"/>
        </w:rPr>
        <w:t xml:space="preserve">بعد </w:t>
      </w:r>
      <w:r>
        <w:rPr/>
        <w:t>410</w:t>
      </w:r>
      <w:r>
        <w:rPr>
          <w:rtl w:val="true"/>
        </w:rPr>
        <w:t xml:space="preserve"> </w:t>
      </w:r>
      <w:r>
        <w:rPr>
          <w:rtl w:val="true"/>
        </w:rPr>
        <w:t>ه‍</w:t>
      </w:r>
      <w:r>
        <w:rPr>
          <w:rtl w:val="true"/>
        </w:rPr>
        <w:t>)</w:t>
      </w:r>
      <w:bookmarkEnd w:id="312"/>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بن إبراهيم </w:t>
      </w:r>
      <w:r>
        <w:rPr>
          <w:rStyle w:val="FootnoteAnchor"/>
          <w:rtl w:val="true"/>
        </w:rPr>
        <w:footnoteReference w:id="29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كليب بن إبراهيم بن علي السّلمي، القاضي أبو الحسن الحرّاني، نزيل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أشدّ الشيعة، و كان متكلّما</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سمع أبا بكر محمد بن الحسين بن صالح السبيعي، و نظيف بن عبد اللّه المقرئ، و أحمد بن موسى الأصبهاني، و أحمد بن إبراهيم الكندي، و آخرين بمكة و حلب و غيرهما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علي النجاشي إجازة، و الفقيه المتكلّم أبو الفتح محمد بن علي بن عثمان الكراجكي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أبو إسحاق إبراهيم بن سعيد الحبّال، و الحسين بن علي الصيمري، و أبو نصر عبد اللّه بن سعيد ابن حاتم الوائلي، و غيرهم</w:t>
      </w:r>
      <w:r>
        <w:rPr>
          <w:rFonts w:eastAsia="Amiri" w:cs="Amiri" w:ascii="Amiri" w:hAnsi="Amiri"/>
          <w:color w:val="111111"/>
          <w:sz w:val="28"/>
          <w:szCs w:val="28"/>
          <w:rtl w:val="true"/>
          <w:lang w:bidi="ar-SA"/>
        </w:rPr>
        <w:t xml:space="preserve">. </w:t>
      </w:r>
      <w:bookmarkStart w:id="313" w:name="pg17312_186088"/>
    </w:p>
    <w:p>
      <w:pPr>
        <w:pStyle w:val="BookText"/>
        <w:rPr/>
      </w:pPr>
      <w:bookmarkEnd w:id="313"/>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بعد الأربعمائة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تلميذه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بالرملة سنة عشر و أربعمائة</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17285384_2142443653"/>
      <w:bookmarkStart w:id="315" w:name="_Toc107"/>
      <w:bookmarkEnd w:id="314"/>
      <w:r>
        <w:rPr/>
        <w:t>167</w:t>
      </w:r>
      <w:r>
        <w:rPr>
          <w:rtl w:val="true"/>
        </w:rPr>
        <w:t xml:space="preserve"> </w:t>
      </w:r>
      <w:r>
        <w:rPr>
          <w:rtl w:val="true"/>
        </w:rPr>
        <w:t xml:space="preserve">البستي </w:t>
      </w:r>
      <w:r>
        <w:rPr>
          <w:rtl w:val="true"/>
        </w:rPr>
        <w:t xml:space="preserve">(... - </w:t>
      </w:r>
      <w:r>
        <w:rPr>
          <w:rtl w:val="true"/>
        </w:rPr>
        <w:t xml:space="preserve">حدود </w:t>
      </w:r>
      <w:r>
        <w:rPr/>
        <w:t>420</w:t>
      </w:r>
      <w:r>
        <w:rPr>
          <w:rtl w:val="true"/>
        </w:rPr>
        <w:t xml:space="preserve"> </w:t>
      </w:r>
      <w:r>
        <w:rPr>
          <w:rtl w:val="true"/>
        </w:rPr>
        <w:t>ه‍</w:t>
      </w:r>
      <w:r>
        <w:rPr>
          <w:rtl w:val="true"/>
        </w:rPr>
        <w:t>)</w:t>
      </w:r>
      <w:bookmarkEnd w:id="315"/>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البستي </w:t>
      </w:r>
      <w:r>
        <w:rPr>
          <w:rStyle w:val="FootnoteAnchor"/>
          <w:rtl w:val="true"/>
        </w:rPr>
        <w:footnoteReference w:id="29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إسماعيل بن علي بن أحمد بن محفوظ</w:t>
      </w:r>
      <w:r>
        <w:rPr>
          <w:rStyle w:val="FootnoteAnchor"/>
          <w:rtl w:val="true"/>
        </w:rPr>
        <w:footnoteReference w:id="293"/>
      </w:r>
      <w:r>
        <w:rPr>
          <w:rFonts w:ascii="Amiri" w:hAnsi="Amiri" w:eastAsia="Amiri" w:cs="Amiri"/>
          <w:color w:val="111111"/>
          <w:sz w:val="28"/>
          <w:sz w:val="28"/>
          <w:szCs w:val="28"/>
          <w:rtl w:val="true"/>
          <w:lang w:bidi="ar-SA"/>
        </w:rPr>
        <w:t>، أبو القاسم البستي، الزيدي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المذهب عن المؤيد باللّه أحمد بن الحسين بن هارون الحسني الزيدي، و الكلام عن قاضي القضاة عبد الجبار بن أحمد المعتزلي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متكلّما، فقيها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ناظر القاضي أبا بكر الباقلاني فقطعه، و كان القاضي يعظمه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الإكفار و هو جواب سؤال عن أدلة التكفير و التفسيق، الموجز في علم الكلام، المراتب في فضائل علي بن أبي طالب، تفسير القرآن الكريم، و الباهر على مذهب الناصر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في حدود سنة عشرين و أربعمائة</w:t>
      </w:r>
      <w:r>
        <w:rPr>
          <w:rFonts w:eastAsia="Amiri" w:cs="Amiri" w:ascii="Amiri" w:hAnsi="Amiri"/>
          <w:color w:val="111111"/>
          <w:sz w:val="28"/>
          <w:szCs w:val="28"/>
          <w:rtl w:val="true"/>
          <w:lang w:bidi="ar-SA"/>
        </w:rPr>
        <w:t xml:space="preserve">. </w:t>
      </w:r>
      <w:bookmarkStart w:id="316" w:name="pg17312_186089"/>
    </w:p>
    <w:p>
      <w:pPr>
        <w:pStyle w:val="Heading3"/>
        <w:numPr>
          <w:ilvl w:val="2"/>
          <w:numId w:val="1"/>
        </w:numPr>
        <w:rPr/>
      </w:pPr>
      <w:bookmarkStart w:id="317" w:name="__RefHeading___Toc17285386_2142443653"/>
      <w:bookmarkStart w:id="318" w:name="_Toc108"/>
      <w:bookmarkEnd w:id="316"/>
      <w:bookmarkEnd w:id="317"/>
      <w:r>
        <w:rPr/>
        <w:t>168</w:t>
      </w:r>
      <w:r>
        <w:rPr>
          <w:rtl w:val="true"/>
        </w:rPr>
        <w:t xml:space="preserve"> </w:t>
      </w:r>
      <w:r>
        <w:rPr>
          <w:rtl w:val="true"/>
        </w:rPr>
        <w:t xml:space="preserve">السّمّان </w:t>
      </w:r>
      <w:r>
        <w:rPr>
          <w:rtl w:val="true"/>
        </w:rPr>
        <w:t>(</w:t>
      </w:r>
      <w:r>
        <w:rPr>
          <w:rtl w:val="true"/>
        </w:rPr>
        <w:t xml:space="preserve">بعد </w:t>
      </w:r>
      <w:r>
        <w:rPr/>
        <w:t>370</w:t>
      </w:r>
      <w:r>
        <w:rPr>
          <w:rtl w:val="true"/>
        </w:rPr>
        <w:t>-</w:t>
      </w:r>
      <w:r>
        <w:rPr/>
        <w:t>445</w:t>
      </w:r>
      <w:r>
        <w:rPr>
          <w:rtl w:val="true"/>
        </w:rPr>
        <w:t xml:space="preserve"> </w:t>
      </w:r>
      <w:r>
        <w:rPr>
          <w:rtl w:val="true"/>
        </w:rPr>
        <w:t>ه‍</w:t>
      </w:r>
      <w:r>
        <w:rPr>
          <w:rtl w:val="true"/>
        </w:rPr>
        <w:t>)</w:t>
      </w:r>
      <w:bookmarkEnd w:id="318"/>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السّمّان </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إسماعيل بن علي بن الحسين بن محمد، الحافظ الكبير، العالم الشيعي</w:t>
      </w:r>
      <w:r>
        <w:rPr>
          <w:rStyle w:val="FootnoteAnchor"/>
          <w:rtl w:val="true"/>
        </w:rPr>
        <w:footnoteReference w:id="295"/>
      </w:r>
      <w:r>
        <w:rPr>
          <w:rFonts w:ascii="Amiri" w:hAnsi="Amiri" w:eastAsia="Amiri" w:cs="Amiri"/>
          <w:color w:val="111111"/>
          <w:sz w:val="28"/>
          <w:sz w:val="28"/>
          <w:szCs w:val="28"/>
          <w:rtl w:val="true"/>
          <w:lang w:bidi="ar-SA"/>
        </w:rPr>
        <w:t>، و قيل المعتزلي</w:t>
      </w:r>
      <w:r>
        <w:rPr>
          <w:rStyle w:val="FootnoteAnchor"/>
          <w:rtl w:val="true"/>
        </w:rPr>
        <w:footnoteReference w:id="296"/>
      </w:r>
      <w:r>
        <w:rPr>
          <w:rFonts w:ascii="Amiri" w:hAnsi="Amiri" w:eastAsia="Amiri" w:cs="Amiri"/>
          <w:color w:val="111111"/>
          <w:sz w:val="28"/>
          <w:sz w:val="28"/>
          <w:szCs w:val="28"/>
          <w:rtl w:val="true"/>
          <w:lang w:bidi="ar-SA"/>
        </w:rPr>
        <w:t>، أبو سعد الرازي، المعروف بالسمّان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نيّف و سبعين و ثلاثمائة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أقبل على طلب العلم، و شغف بالحديث، فأخذ بالري، و قام برحلة واسعة </w:t>
      </w:r>
    </w:p>
    <w:p>
      <w:pPr>
        <w:pStyle w:val="BookText"/>
        <w:rPr/>
      </w:pPr>
      <w:r>
        <w:rPr>
          <w:rFonts w:ascii="Amiri" w:hAnsi="Amiri" w:eastAsia="Amiri" w:cs="Amiri"/>
          <w:color w:val="111111"/>
          <w:sz w:val="28"/>
          <w:sz w:val="28"/>
          <w:szCs w:val="28"/>
          <w:rtl w:val="true"/>
          <w:lang w:bidi="ar-SA"/>
        </w:rPr>
        <w:t>شملت العراق و الحجاز و الشام، و التقى الشيوخ و أخذ عنهم، و سمع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عالما بالعلوم العقلية و 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أقام في بلدته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عكف فيها على التدريس و الرواية و التأليف و الإرشاد و الهداية، و اشتهر، و صار من كبار الحفّاظ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أثنى عليه بعضهم، و وصفه بشيخ العدلية و عالمهم و فقيههم، و متكلّمهم و محدّثهم،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 في فقه أبي حنيفة و أصحابه و في معرفة الخلاف بين أبي حنيفة و الشافعي، و في فقه الزيدية، و في الكلام</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 قد روى عن أبي سعد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عبد الرحمان بن أحمد الخزاعي الإمامي، و أبو بكر الخطيب، و أبو علي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النجاة في الإمامة، البستان في تفسير القرآن في عشر مجلدات، الرشاد في الفقه، المصباح في العبادات، و كتاب الموافقة بين أهل البيت و الصحابة و ما رواه كلّ فريق في حقّ الآخر، و غير ذلك</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بالرّيّ سنة خمس و أربعين و أربعمائة</w:t>
      </w:r>
      <w:r>
        <w:rPr>
          <w:rFonts w:eastAsia="Amiri" w:cs="Amiri" w:ascii="Amiri" w:hAnsi="Amiri"/>
          <w:color w:val="111111"/>
          <w:sz w:val="28"/>
          <w:szCs w:val="28"/>
          <w:rtl w:val="true"/>
          <w:lang w:bidi="ar-SA"/>
        </w:rPr>
        <w:t>.</w:t>
      </w:r>
      <w:r>
        <w:rPr>
          <w:rStyle w:val="FootnoteAnchor"/>
          <w:rtl w:val="true"/>
        </w:rPr>
        <w:footnoteReference w:id="298"/>
      </w:r>
      <w:bookmarkStart w:id="319" w:name="pg17312_186091"/>
    </w:p>
    <w:p>
      <w:pPr>
        <w:pStyle w:val="Heading3"/>
        <w:numPr>
          <w:ilvl w:val="2"/>
          <w:numId w:val="1"/>
        </w:numPr>
        <w:rPr/>
      </w:pPr>
      <w:bookmarkStart w:id="320" w:name="__RefHeading___Toc17285388_2142443653"/>
      <w:bookmarkStart w:id="321" w:name="_Toc109"/>
      <w:bookmarkEnd w:id="319"/>
      <w:bookmarkEnd w:id="320"/>
      <w:r>
        <w:rPr/>
        <w:t>169</w:t>
      </w:r>
      <w:r>
        <w:rPr>
          <w:rtl w:val="true"/>
        </w:rPr>
        <w:t xml:space="preserve"> </w:t>
      </w:r>
      <w:r>
        <w:rPr>
          <w:rtl w:val="true"/>
        </w:rPr>
        <w:t xml:space="preserve">بركة الأسدي </w:t>
      </w:r>
      <w:r>
        <w:rPr>
          <w:rtl w:val="true"/>
        </w:rPr>
        <w:t>(... -...)</w:t>
      </w:r>
      <w:bookmarkEnd w:id="321"/>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بركة الأسدي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بركة بن محمد بن بركة، أبو الخير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فقيها، متكلّما، من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تتلمذ بالعراق على شيخ الطائفة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حقائق الإيمان في أصول الدين، الحجج في الإمامة، و عمل الأديان و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كتبه الشيخ المعمّر السيد أبو الصمصام ذو الفقار بن معبد الحسني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وفاة المترجم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أنّ المترجم كان حيا قبل سنة </w:t>
      </w:r>
      <w:bookmarkStart w:id="322" w:name="pg17312_186092"/>
    </w:p>
    <w:p>
      <w:pPr>
        <w:pStyle w:val="BookText"/>
        <w:rPr/>
      </w:pPr>
      <w:bookmarkEnd w:id="32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منشأ هذا 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الظن بكون المترجم من تلامذة 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تلامذة الشيخ الطوسي المذكور</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17285390_2142443653"/>
      <w:bookmarkStart w:id="324" w:name="_Toc110"/>
      <w:bookmarkEnd w:id="323"/>
      <w:r>
        <w:rPr/>
        <w:t>170</w:t>
      </w:r>
      <w:r>
        <w:rPr>
          <w:rtl w:val="true"/>
        </w:rPr>
        <w:t xml:space="preserve"> </w:t>
      </w:r>
      <w:r>
        <w:rPr>
          <w:rtl w:val="true"/>
        </w:rPr>
        <w:t xml:space="preserve">أبو الصلاح الحلبي </w:t>
      </w:r>
      <w:r>
        <w:rPr>
          <w:rtl w:val="true"/>
        </w:rPr>
        <w:t>(</w:t>
      </w:r>
      <w:r>
        <w:rPr/>
        <w:t>374</w:t>
      </w:r>
      <w:r>
        <w:rPr>
          <w:rtl w:val="true"/>
        </w:rPr>
        <w:t>-</w:t>
      </w:r>
      <w:r>
        <w:rPr/>
        <w:t>447</w:t>
      </w:r>
      <w:r>
        <w:rPr>
          <w:rtl w:val="true"/>
        </w:rPr>
        <w:t xml:space="preserve"> </w:t>
      </w:r>
      <w:r>
        <w:rPr>
          <w:rtl w:val="true"/>
        </w:rPr>
        <w:t>ه‍</w:t>
      </w:r>
      <w:r>
        <w:rPr>
          <w:rtl w:val="true"/>
        </w:rPr>
        <w:t>)</w:t>
      </w:r>
      <w:bookmarkEnd w:id="324"/>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الصلاح الحلبي </w:t>
      </w:r>
      <w:r>
        <w:rPr>
          <w:rStyle w:val="FootnoteAnchor"/>
          <w:rtl w:val="true"/>
        </w:rPr>
        <w:footnoteReference w:id="300"/>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تقي بن نجم</w:t>
      </w:r>
      <w:r>
        <w:rPr>
          <w:rStyle w:val="FootnoteAnchor"/>
          <w:rtl w:val="true"/>
        </w:rPr>
        <w:footnoteReference w:id="301"/>
      </w:r>
      <w:r>
        <w:rPr>
          <w:rFonts w:ascii="Amiri" w:hAnsi="Amiri" w:eastAsia="Amiri" w:cs="Amiri"/>
          <w:color w:val="111111"/>
          <w:sz w:val="28"/>
          <w:sz w:val="28"/>
          <w:szCs w:val="28"/>
          <w:rtl w:val="true"/>
          <w:lang w:bidi="ar-SA"/>
        </w:rPr>
        <w:t>بن عبيد اللّه، أبو الصلاح الحلبي، أحد أعيان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مدينة حلب سنة أربع و سبعين و ثلاثمائة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رحل إلى العراق ثلاث مرات، فتلمذ للعلمين الشهيرين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علي بن الحسين الموسوي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الشيخ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مهر في الفقه و الكلام، و تخصّص فيهما، و بحث شتى المسائل المتعلّقة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درّس، و ألّف، و احتل مكانة علمية 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شيخ الشيعة و عالمهم في الشام، موصوفا بالزهد و التقشف 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أبي 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عين علماء الشام، المشار إليه بالعلم و البيان، و الجمع بين علوم الأديان و علوم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نعته الشهيد الأوّل محمد بن مكي العاملي بخليفة السيد المرتضى في علومه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عبد العزيز بن نحرير الطرابلسي المعروف بابن البراج، و المفيد عبد الرحمان بن أحمد الخزاعي النيسابوري الرازي، و الشهيد ثابت بن أسلم بن عبد الوهاب الحلبي، و التواب بن الحسن بن أبي ربيعة الخشاب البصري، و أبو الفتح محمد بن علي الكراجكي الطرابلسي،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كتبا، اشتهرت بين علماء الشيعة،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الكلام،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الشافية في الكلام،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الكافية في الكلام،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الكلام لأستاذه الشريف المرتضى، دفع شبه الملاحدة، البرهان على ثبوت الإيمان</w:t>
      </w:r>
      <w:r>
        <w:rPr>
          <w:rStyle w:val="FootnoteAnchor"/>
          <w:rtl w:val="true"/>
        </w:rPr>
        <w:footnoteReference w:id="302"/>
      </w:r>
      <w:r>
        <w:rPr>
          <w:rFonts w:ascii="Amiri" w:hAnsi="Amiri" w:eastAsia="Amiri" w:cs="Amiri"/>
          <w:color w:val="111111"/>
          <w:sz w:val="28"/>
          <w:sz w:val="28"/>
          <w:szCs w:val="28"/>
          <w:rtl w:val="true"/>
          <w:lang w:bidi="ar-SA"/>
        </w:rPr>
        <w:t xml:space="preserve">، المرشد في طريق التعبد، التهذيب،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و بدأه بالمباحث الكلامية و ختمه بها، العمدة في الفقه، و غير ذلك</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الرملة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بفلسطين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إيابه من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 سنة سبع و أربعين و أربعمائة</w:t>
      </w:r>
      <w:r>
        <w:rPr>
          <w:rFonts w:eastAsia="Amiri" w:cs="Amiri" w:ascii="Amiri" w:hAnsi="Amiri"/>
          <w:color w:val="111111"/>
          <w:sz w:val="28"/>
          <w:szCs w:val="28"/>
          <w:rtl w:val="true"/>
          <w:lang w:bidi="ar-SA"/>
        </w:rPr>
        <w:t xml:space="preserve">. </w:t>
      </w:r>
      <w:bookmarkStart w:id="325" w:name="pg17312_186094"/>
    </w:p>
    <w:p>
      <w:pPr>
        <w:pStyle w:val="Heading3"/>
        <w:numPr>
          <w:ilvl w:val="2"/>
          <w:numId w:val="1"/>
        </w:numPr>
        <w:rPr/>
      </w:pPr>
      <w:bookmarkStart w:id="326" w:name="__RefHeading___Toc17285392_2142443653"/>
      <w:bookmarkStart w:id="327" w:name="_Toc111"/>
      <w:bookmarkEnd w:id="325"/>
      <w:bookmarkEnd w:id="326"/>
      <w:r>
        <w:rPr/>
        <w:t>171</w:t>
      </w:r>
      <w:r>
        <w:rPr>
          <w:rtl w:val="true"/>
        </w:rPr>
        <w:t xml:space="preserve"> </w:t>
      </w:r>
      <w:r>
        <w:rPr>
          <w:rtl w:val="true"/>
        </w:rPr>
        <w:t xml:space="preserve">اليشكري </w:t>
      </w:r>
      <w:r>
        <w:rPr>
          <w:rtl w:val="true"/>
        </w:rPr>
        <w:t xml:space="preserve">(... - </w:t>
      </w:r>
      <w:r>
        <w:rPr>
          <w:rtl w:val="true"/>
        </w:rPr>
        <w:t xml:space="preserve">حدود </w:t>
      </w:r>
      <w:r>
        <w:rPr/>
        <w:t>460</w:t>
      </w:r>
      <w:r>
        <w:rPr>
          <w:rtl w:val="true"/>
        </w:rPr>
        <w:t xml:space="preserve"> </w:t>
      </w:r>
      <w:r>
        <w:rPr>
          <w:rtl w:val="true"/>
        </w:rPr>
        <w:t>ه‍</w:t>
      </w:r>
      <w:r>
        <w:rPr>
          <w:rtl w:val="true"/>
        </w:rPr>
        <w:t>)</w:t>
      </w:r>
      <w:bookmarkEnd w:id="327"/>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اليشكري </w:t>
      </w:r>
      <w:r>
        <w:rPr>
          <w:rStyle w:val="FootnoteAnchor"/>
          <w:rtl w:val="true"/>
        </w:rPr>
        <w:footnoteReference w:id="30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ثابت بن عبد اللّه بن ثابت، أبو الفضل اليشكري، من ذرية التابعي ثابت ابن أسلم البناني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تلمذ للشريف المرتضى علي بن الحسين الموسوي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الحجّة في الإمامة، و كتاب منهاج الرشاد في الأصول و الفروع</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في حدود سنة ستين و أربعمائة</w:t>
      </w:r>
      <w:r>
        <w:rPr>
          <w:rFonts w:eastAsia="Amiri" w:cs="Amiri" w:ascii="Amiri" w:hAnsi="Amiri"/>
          <w:color w:val="111111"/>
          <w:sz w:val="28"/>
          <w:szCs w:val="28"/>
          <w:rtl w:val="true"/>
          <w:lang w:bidi="ar-SA"/>
        </w:rPr>
        <w:t>.</w:t>
      </w:r>
      <w:r>
        <w:rPr>
          <w:rStyle w:val="FootnoteAnchor"/>
          <w:rtl w:val="true"/>
        </w:rPr>
        <w:footnoteReference w:id="304"/>
      </w:r>
      <w:bookmarkStart w:id="328" w:name="pg17312_186095"/>
    </w:p>
    <w:p>
      <w:pPr>
        <w:pStyle w:val="Heading3"/>
        <w:numPr>
          <w:ilvl w:val="2"/>
          <w:numId w:val="1"/>
        </w:numPr>
        <w:rPr/>
      </w:pPr>
      <w:bookmarkStart w:id="329" w:name="__RefHeading___Toc17285394_2142443653"/>
      <w:bookmarkStart w:id="330" w:name="_Toc112"/>
      <w:bookmarkEnd w:id="328"/>
      <w:bookmarkEnd w:id="329"/>
      <w:r>
        <w:rPr/>
        <w:t>172</w:t>
      </w:r>
      <w:r>
        <w:rPr>
          <w:rtl w:val="true"/>
        </w:rPr>
        <w:t xml:space="preserve"> </w:t>
      </w:r>
      <w:r>
        <w:rPr>
          <w:rtl w:val="true"/>
        </w:rPr>
        <w:t xml:space="preserve">الدّوريستي </w:t>
      </w:r>
      <w:r>
        <w:rPr>
          <w:rtl w:val="true"/>
        </w:rPr>
        <w:t>(</w:t>
      </w:r>
      <w:r>
        <w:rPr/>
        <w:t>380</w:t>
      </w:r>
      <w:r>
        <w:rPr>
          <w:rtl w:val="true"/>
        </w:rPr>
        <w:t xml:space="preserve"> - </w:t>
      </w:r>
      <w:r>
        <w:rPr>
          <w:rtl w:val="true"/>
        </w:rPr>
        <w:t xml:space="preserve">نحو </w:t>
      </w:r>
      <w:r>
        <w:rPr/>
        <w:t>475</w:t>
      </w:r>
      <w:r>
        <w:rPr>
          <w:rtl w:val="true"/>
        </w:rPr>
        <w:t xml:space="preserve"> </w:t>
      </w:r>
      <w:r>
        <w:rPr>
          <w:rtl w:val="true"/>
        </w:rPr>
        <w:t>ه‍ تقديرا</w:t>
      </w:r>
      <w:r>
        <w:rPr>
          <w:rtl w:val="true"/>
        </w:rPr>
        <w:t>)</w:t>
      </w:r>
      <w:bookmarkEnd w:id="330"/>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الدّوريستي </w:t>
      </w:r>
      <w:r>
        <w:rPr>
          <w:rStyle w:val="FootnoteAnchor"/>
          <w:rtl w:val="true"/>
        </w:rPr>
        <w:footnoteReference w:id="30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محمد بن أحمد بن العباس العبسي، أبو عبد اللّه الدّوريستي الرازي، أحد أجلاّء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دوريست</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قرى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نشأ على أبيه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تلامذة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روى عنه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رحل إلى بغداد، فتتلمذ على زعيمي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محمد بن محمد ابن النعمان الحارثي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الشريف المرتضى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روى عنهما، و عن آخرين كمحمد بن </w:t>
      </w:r>
    </w:p>
    <w:p>
      <w:pPr>
        <w:pStyle w:val="BookText"/>
        <w:rPr/>
      </w:pPr>
      <w:r>
        <w:rPr>
          <w:rFonts w:ascii="Amiri" w:hAnsi="Amiri" w:eastAsia="Amiri" w:cs="Amiri"/>
          <w:color w:val="111111"/>
          <w:sz w:val="28"/>
          <w:sz w:val="28"/>
          <w:szCs w:val="28"/>
          <w:rtl w:val="true"/>
          <w:lang w:bidi="ar-SA"/>
        </w:rPr>
        <w:t>و هبان بن محمد الديبلي، و أحمد بن محمد بن عياش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 إلى قريته، فحدّث بها، و درّس، و صار من مشاهير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التفّ حوله جمع من رواد العلم و طلبة الحديث،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أبي البركات محمد بن إسماعيل الحسيني المشهدي، و الفقيه عبد الجبار بن عبد اللّه المقرئ الرازي، و محمد بن أحمد بن شهريار الخازن، و علي بن أبي طالب السيلقي، و أبي تراب المرتضى بن الداعي الحسني، و الحاكم أبي منصور علي بن عبد اللّه الزيادي و أجازه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و هبة اللّه بن دعويدار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الوزير نظام الملك الحسن بن علي بن إسحاق الطوسي يقصده من الريّ في كلّ أسبوعين مرة للقراءة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للمترجم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في الردّ على الزيدية</w:t>
      </w:r>
      <w:r>
        <w:rPr>
          <w:rStyle w:val="FootnoteAnchor"/>
          <w:rtl w:val="true"/>
        </w:rPr>
        <w:footnoteReference w:id="308"/>
      </w:r>
      <w:r>
        <w:rPr>
          <w:rFonts w:ascii="Amiri" w:hAnsi="Amiri" w:eastAsia="Amiri" w:cs="Amiri"/>
          <w:color w:val="111111"/>
          <w:sz w:val="28"/>
          <w:sz w:val="28"/>
          <w:szCs w:val="28"/>
          <w:rtl w:val="true"/>
          <w:lang w:bidi="ar-SA"/>
        </w:rPr>
        <w:t>، و الكفاية في العبادات، و غير ذلك</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نظفر بتاريخ وفاته، و نقدّر انّها كانت في نحو سنة خمس و سبعين و أربعمائة</w:t>
      </w:r>
      <w:r>
        <w:rPr>
          <w:rFonts w:eastAsia="Amiri" w:cs="Amiri" w:ascii="Amiri" w:hAnsi="Amiri"/>
          <w:color w:val="111111"/>
          <w:sz w:val="28"/>
          <w:szCs w:val="28"/>
          <w:rtl w:val="true"/>
          <w:lang w:bidi="ar-SA"/>
        </w:rPr>
        <w:t xml:space="preserve">. </w:t>
      </w:r>
      <w:bookmarkStart w:id="331" w:name="pg17312_186097"/>
    </w:p>
    <w:p>
      <w:pPr>
        <w:pStyle w:val="Heading3"/>
        <w:numPr>
          <w:ilvl w:val="2"/>
          <w:numId w:val="1"/>
        </w:numPr>
        <w:rPr/>
      </w:pPr>
      <w:bookmarkStart w:id="332" w:name="__RefHeading___Toc17285396_2142443653"/>
      <w:bookmarkStart w:id="333" w:name="_Toc113"/>
      <w:bookmarkEnd w:id="331"/>
      <w:bookmarkEnd w:id="332"/>
      <w:r>
        <w:rPr/>
        <w:t>173</w:t>
      </w:r>
      <w:r>
        <w:rPr>
          <w:rtl w:val="true"/>
        </w:rPr>
        <w:t xml:space="preserve"> </w:t>
      </w:r>
      <w:r>
        <w:rPr>
          <w:rtl w:val="true"/>
        </w:rPr>
        <w:t xml:space="preserve">العين زربي </w:t>
      </w:r>
      <w:r>
        <w:rPr>
          <w:rtl w:val="true"/>
        </w:rPr>
        <w:t>(</w:t>
      </w:r>
      <w:r>
        <w:rPr/>
        <w:t>426</w:t>
      </w:r>
      <w:r>
        <w:rPr>
          <w:rtl w:val="true"/>
        </w:rPr>
        <w:t>-</w:t>
      </w:r>
      <w:r>
        <w:rPr/>
        <w:t>494</w:t>
      </w:r>
      <w:r>
        <w:rPr>
          <w:rtl w:val="true"/>
        </w:rPr>
        <w:t xml:space="preserve"> </w:t>
      </w:r>
      <w:r>
        <w:rPr>
          <w:rtl w:val="true"/>
        </w:rPr>
        <w:t>ه‍</w:t>
      </w:r>
      <w:r>
        <w:rPr>
          <w:rtl w:val="true"/>
        </w:rPr>
        <w:t>)</w:t>
      </w:r>
      <w:bookmarkEnd w:id="333"/>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زربي </w:t>
      </w:r>
      <w:r>
        <w:rPr>
          <w:rStyle w:val="FootnoteAnchor"/>
          <w:rtl w:val="true"/>
        </w:rPr>
        <w:footnoteReference w:id="309"/>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عبد الواحد بن أحمد الأنصاري، أبو محمد العين زربي</w:t>
      </w:r>
      <w:r>
        <w:rPr>
          <w:rStyle w:val="FootnoteAnchor"/>
          <w:rtl w:val="true"/>
        </w:rPr>
        <w:footnoteReference w:id="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عين زربي</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كان فقيها، متكلّما، من أجلاّء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ست و عشرين و أربعمائة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تتلمذ على شيخ الطائفة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القاضي عبد العزيز بن نحرير الطرابلسي المعروف بابن </w:t>
      </w:r>
      <w:bookmarkStart w:id="334" w:name="pg17312_186098"/>
    </w:p>
    <w:p>
      <w:pPr>
        <w:pStyle w:val="BookText"/>
        <w:rPr/>
      </w:pPr>
      <w:bookmarkEnd w:id="334"/>
      <w:r>
        <w:rPr>
          <w:rFonts w:ascii="Amiri" w:hAnsi="Amiri" w:eastAsia="Amiri" w:cs="Amiri"/>
          <w:color w:val="111111"/>
          <w:sz w:val="28"/>
          <w:sz w:val="28"/>
          <w:szCs w:val="28"/>
          <w:rtl w:val="true"/>
          <w:lang w:bidi="ar-SA"/>
        </w:rPr>
        <w:t xml:space="preserve">البرّاج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و اجتمع بالفقيه المتكلّم أبي الفتح محمد بن علي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 برع في علم الكلام، و صنف فيه كتابا، يقع في اثني عشر جزءا، سمّاه عيون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السادس من صفر سنة أربع و تسعين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تولّى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اثنين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و دفن شيخه الطوسي</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17285398_2142443653"/>
      <w:bookmarkStart w:id="336" w:name="_Toc114"/>
      <w:bookmarkEnd w:id="335"/>
      <w:r>
        <w:rPr/>
        <w:t>174</w:t>
      </w:r>
      <w:r>
        <w:rPr>
          <w:rtl w:val="true"/>
        </w:rPr>
        <w:t xml:space="preserve"> </w:t>
      </w:r>
      <w:r>
        <w:rPr>
          <w:rtl w:val="true"/>
        </w:rPr>
        <w:t xml:space="preserve">الشّجري </w:t>
      </w:r>
      <w:r>
        <w:rPr>
          <w:rtl w:val="true"/>
        </w:rPr>
        <w:t xml:space="preserve">(... - </w:t>
      </w:r>
      <w:r>
        <w:rPr>
          <w:rtl w:val="true"/>
        </w:rPr>
        <w:t xml:space="preserve">بعد </w:t>
      </w:r>
      <w:r>
        <w:rPr/>
        <w:t>420</w:t>
      </w:r>
      <w:r>
        <w:rPr>
          <w:rtl w:val="true"/>
        </w:rPr>
        <w:t xml:space="preserve"> </w:t>
      </w:r>
      <w:r>
        <w:rPr>
          <w:rtl w:val="true"/>
        </w:rPr>
        <w:t>ه‍</w:t>
      </w:r>
      <w:r>
        <w:rPr>
          <w:rtl w:val="true"/>
        </w:rPr>
        <w:t>)</w:t>
      </w:r>
      <w:bookmarkEnd w:id="336"/>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الشّجري </w:t>
      </w:r>
      <w:r>
        <w:rPr>
          <w:rStyle w:val="FootnoteAnchor"/>
          <w:rtl w:val="true"/>
        </w:rPr>
        <w:footnoteReference w:id="31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إسماعيل بن زيد بن الحسن بن جعفر الحسني الشجري، الشريف أبو عبد اللّه الجرجاني، أحد علماء الزيدية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صحب المؤيد باللّه أحمد بن الحسين الهاروني</w:t>
      </w:r>
      <w:r>
        <w:rPr>
          <w:rFonts w:eastAsia="Amiri" w:cs="Amiri" w:ascii="Amiri" w:hAnsi="Amiri"/>
          <w:color w:val="111111"/>
          <w:sz w:val="28"/>
          <w:szCs w:val="28"/>
          <w:rtl w:val="true"/>
          <w:lang w:bidi="ar-SA"/>
        </w:rPr>
        <w:t xml:space="preserve">. </w:t>
      </w:r>
      <w:bookmarkStart w:id="337" w:name="pg17312_186099"/>
    </w:p>
    <w:p>
      <w:pPr>
        <w:pStyle w:val="BookText"/>
        <w:rPr/>
      </w:pPr>
      <w:bookmarkEnd w:id="337"/>
      <w:r>
        <w:rPr>
          <w:rFonts w:ascii="IRNazanin" w:hAnsi="IRNazanin" w:eastAsia="IRNazanin"/>
          <w:color w:val="111111"/>
          <w:sz w:val="28"/>
          <w:sz w:val="28"/>
          <w:szCs w:val="28"/>
          <w:rtl w:val="true"/>
          <w:lang w:bidi="fa-IR"/>
        </w:rPr>
        <w:t>و أخذ عن علماء عصره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مهر في فنون متعددة كالكلام و الأدب و الفقه و أصوله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المنصور باللّه عبد اللّه بن حمزة الحسني</w:t>
      </w:r>
      <w:r>
        <w:rPr>
          <w:rStyle w:val="FootnoteAnchor"/>
          <w:rtl w:val="true"/>
        </w:rPr>
        <w:footnoteReference w:id="315"/>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أشار إلى الفنون التي برع فيها المترجم،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علم الكلام و أصول الدين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بعد العشرين و أربعمائة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 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الإحاطة في علم الكلام، الاعتبار و سلوة العارفين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الزهد و الأخلاق، و مسألة في حجّية إجماع أهل البيت</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17285400_2142443653"/>
      <w:bookmarkStart w:id="339" w:name="_Toc115"/>
      <w:bookmarkEnd w:id="338"/>
      <w:r>
        <w:rPr/>
        <w:t>175</w:t>
      </w:r>
      <w:r>
        <w:rPr>
          <w:rtl w:val="true"/>
        </w:rPr>
        <w:t xml:space="preserve"> </w:t>
      </w:r>
      <w:r>
        <w:rPr>
          <w:rtl w:val="true"/>
        </w:rPr>
        <w:t xml:space="preserve">الشّعراني </w:t>
      </w:r>
      <w:r>
        <w:rPr>
          <w:rtl w:val="true"/>
        </w:rPr>
        <w:t xml:space="preserve">(... - </w:t>
      </w:r>
      <w:r>
        <w:rPr>
          <w:rtl w:val="true"/>
        </w:rPr>
        <w:t xml:space="preserve">حيّا </w:t>
      </w:r>
      <w:r>
        <w:rPr/>
        <w:t>448</w:t>
      </w:r>
      <w:r>
        <w:rPr>
          <w:rtl w:val="true"/>
        </w:rPr>
        <w:t xml:space="preserve"> </w:t>
      </w:r>
      <w:r>
        <w:rPr>
          <w:rtl w:val="true"/>
        </w:rPr>
        <w:t>ه‍</w:t>
      </w:r>
      <w:r>
        <w:rPr>
          <w:rtl w:val="true"/>
        </w:rPr>
        <w:t>)</w:t>
      </w:r>
      <w:bookmarkEnd w:id="339"/>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الشّعراني </w:t>
      </w:r>
      <w:r>
        <w:rPr>
          <w:rStyle w:val="FootnoteAnchor"/>
          <w:rtl w:val="true"/>
        </w:rPr>
        <w:footnoteReference w:id="31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عبد الوهاب الشعراني</w:t>
      </w:r>
      <w:r>
        <w:rPr>
          <w:rStyle w:val="FootnoteAnchor"/>
          <w:rtl w:val="true"/>
        </w:rPr>
        <w:footnoteReference w:id="317"/>
      </w:r>
      <w:r>
        <w:rPr>
          <w:rFonts w:ascii="Amiri" w:hAnsi="Amiri" w:eastAsia="Amiri" w:cs="Amiri"/>
          <w:color w:val="111111"/>
          <w:sz w:val="28"/>
          <w:sz w:val="28"/>
          <w:szCs w:val="28"/>
          <w:rtl w:val="true"/>
          <w:lang w:bidi="ar-SA"/>
        </w:rPr>
        <w:t>، أحد أجلاّء الإمامية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محمد بن إبراهيم بن الحسن بن الطيب </w:t>
      </w:r>
    </w:p>
    <w:p>
      <w:pPr>
        <w:pStyle w:val="BookText"/>
        <w:rPr/>
      </w:pPr>
      <w:r>
        <w:rPr>
          <w:rFonts w:ascii="Amiri" w:hAnsi="Amiri" w:eastAsia="Amiri" w:cs="Amiri"/>
          <w:color w:val="111111"/>
          <w:sz w:val="28"/>
          <w:sz w:val="28"/>
          <w:szCs w:val="28"/>
          <w:rtl w:val="true"/>
          <w:lang w:bidi="ar-SA"/>
        </w:rPr>
        <w:t>المعروف بأبي التحف المصري، و أبي محمد الحسن بن محمد بن نصر، و أبي عبد اللّه الكارزاني الكاغدي، و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فقيها، بصيرا بالأخبار، شاعرا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عيون المعجزات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البيان في وجوه الحقّ في الإمامة، و كتاب الهداية إلى الحقّ‌، و يشتمل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حقائق توحيد اللّه سبحانه و حكمته و عدله و</w:t>
      </w:r>
      <w:r>
        <w:rPr>
          <w:rFonts w:eastAsia="Amiri" w:cs="Amiri" w:ascii="Amiri" w:hAnsi="Amiri"/>
          <w:color w:val="111111"/>
          <w:sz w:val="28"/>
          <w:szCs w:val="28"/>
          <w:rtl w:val="true"/>
          <w:lang w:bidi="ar-SA"/>
        </w:rPr>
        <w:t>....</w:t>
      </w:r>
      <w:r>
        <w:rPr>
          <w:rStyle w:val="FootnoteAnchor"/>
          <w:rtl w:val="true"/>
        </w:rPr>
        <w:footnoteReference w:id="31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 xml:space="preserve">. </w:t>
      </w:r>
      <w:bookmarkStart w:id="340" w:name="pg17312_186101"/>
    </w:p>
    <w:p>
      <w:pPr>
        <w:pStyle w:val="Heading3"/>
        <w:numPr>
          <w:ilvl w:val="2"/>
          <w:numId w:val="1"/>
        </w:numPr>
        <w:rPr/>
      </w:pPr>
      <w:bookmarkStart w:id="341" w:name="__RefHeading___Toc17285402_2142443653"/>
      <w:bookmarkStart w:id="342" w:name="_Toc116"/>
      <w:bookmarkEnd w:id="340"/>
      <w:bookmarkEnd w:id="341"/>
      <w:r>
        <w:rPr/>
        <w:t>176</w:t>
      </w:r>
      <w:r>
        <w:rPr>
          <w:rtl w:val="true"/>
        </w:rPr>
        <w:t xml:space="preserve"> </w:t>
      </w:r>
      <w:r>
        <w:rPr>
          <w:rtl w:val="true"/>
        </w:rPr>
        <w:t xml:space="preserve">الغضائري </w:t>
      </w:r>
      <w:r>
        <w:rPr>
          <w:rtl w:val="true"/>
        </w:rPr>
        <w:t xml:space="preserve">(... - </w:t>
      </w:r>
      <w:r>
        <w:rPr/>
        <w:t>411</w:t>
      </w:r>
      <w:r>
        <w:rPr>
          <w:rtl w:val="true"/>
        </w:rPr>
        <w:t xml:space="preserve"> </w:t>
      </w:r>
      <w:r>
        <w:rPr>
          <w:rtl w:val="true"/>
        </w:rPr>
        <w:t>ه‍</w:t>
      </w:r>
      <w:r>
        <w:rPr>
          <w:rtl w:val="true"/>
        </w:rPr>
        <w:t>)</w:t>
      </w:r>
      <w:bookmarkEnd w:id="342"/>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الغضائري </w:t>
      </w:r>
      <w:r>
        <w:rPr>
          <w:rStyle w:val="FootnoteAnchor"/>
          <w:rtl w:val="true"/>
        </w:rPr>
        <w:footnoteReference w:id="319"/>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عبيد اللّه بن إبراهيم، أبو عبد اللّه الغضائري، البغدادي، أحد أجلاّء علماء الإمامية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تلمذ لجمع من المشايخ، و روى عنهم،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أحمد بن محمد الصفواني، و أبو غالب أحمد بن محمد الزراري، و أحمد بن محمد بن يحيى العطار، و أبو القاسم جعفر بن محمد بن قولويه، و الحسن بن حمزة بن علي العلوي الطبري، و أبو محمد هارون بن موسى التلعكبري، و محمد بن أحمد بن الجنيد، و غيرهم</w:t>
      </w:r>
      <w:r>
        <w:rPr>
          <w:rFonts w:eastAsia="Amiri" w:cs="Amiri" w:ascii="Amiri" w:hAnsi="Amiri"/>
          <w:color w:val="111111"/>
          <w:sz w:val="28"/>
          <w:szCs w:val="28"/>
          <w:rtl w:val="true"/>
          <w:lang w:bidi="ar-SA"/>
        </w:rPr>
        <w:t xml:space="preserve">. </w:t>
      </w:r>
      <w:bookmarkStart w:id="343" w:name="pg17312_186102"/>
    </w:p>
    <w:p>
      <w:pPr>
        <w:pStyle w:val="BookText"/>
        <w:rPr/>
      </w:pPr>
      <w:bookmarkEnd w:id="343"/>
      <w:r>
        <w:rPr>
          <w:rFonts w:ascii="Amiri" w:hAnsi="Amiri" w:eastAsia="Amiri" w:cs="Amiri"/>
          <w:color w:val="111111"/>
          <w:sz w:val="28"/>
          <w:sz w:val="28"/>
          <w:szCs w:val="28"/>
          <w:rtl w:val="true"/>
          <w:lang w:bidi="ar-SA"/>
        </w:rPr>
        <w:t>و كان غزير العلم، كثير الحفظ، جليل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وصفه ابن حجر العسقلاني بأنّه من كبار شيوخ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أحمد الرجالي الشهير، و أبو العباس أحمد بن علي النجاشي، و أبو جعفر محمد بن الحسن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كتبا في أكثر من فنّ‌،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الردّ على الغلاة و المفوّضة، كتاب البيان في حياة الرحمان، كتاب التسليم على أمير المؤمنين بإمرة المؤمنين، كتاب يوم الغدير، الكلام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هذه الأمّة بعد نبيّها</w:t>
      </w:r>
      <w:r>
        <w:rPr>
          <w:rStyle w:val="FootnoteAnchor"/>
          <w:rtl w:val="true"/>
        </w:rPr>
        <w:footnoteReference w:id="320"/>
      </w:r>
      <w:r>
        <w:rPr>
          <w:rFonts w:ascii="Amiri" w:hAnsi="Amiri" w:eastAsia="Amiri" w:cs="Amiri"/>
          <w:color w:val="111111"/>
          <w:sz w:val="28"/>
          <w:sz w:val="28"/>
          <w:szCs w:val="28"/>
          <w:rtl w:val="true"/>
          <w:lang w:bidi="ar-SA"/>
        </w:rPr>
        <w:t>، كتاب كشف التمويه و الغمّة، و كتاب النوادر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سنة إحدى عشرة و أربعمائة</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17285404_2142443653"/>
      <w:bookmarkStart w:id="345" w:name="_Toc117"/>
      <w:bookmarkEnd w:id="344"/>
      <w:r>
        <w:rPr/>
        <w:t>177</w:t>
      </w:r>
      <w:r>
        <w:rPr>
          <w:rtl w:val="true"/>
        </w:rPr>
        <w:t xml:space="preserve"> </w:t>
      </w:r>
      <w:r>
        <w:rPr>
          <w:rtl w:val="true"/>
        </w:rPr>
        <w:t xml:space="preserve">المهدي لدين اللّه </w:t>
      </w:r>
      <w:r>
        <w:rPr>
          <w:rtl w:val="true"/>
        </w:rPr>
        <w:t>(</w:t>
      </w:r>
      <w:r>
        <w:rPr/>
        <w:t>376</w:t>
      </w:r>
      <w:r>
        <w:rPr>
          <w:rtl w:val="true"/>
        </w:rPr>
        <w:t>-</w:t>
      </w:r>
      <w:r>
        <w:rPr/>
        <w:t>404</w:t>
      </w:r>
      <w:r>
        <w:rPr>
          <w:rtl w:val="true"/>
        </w:rPr>
        <w:t xml:space="preserve"> </w:t>
      </w:r>
      <w:r>
        <w:rPr>
          <w:rtl w:val="true"/>
        </w:rPr>
        <w:t>ه‍</w:t>
      </w:r>
      <w:r>
        <w:rPr>
          <w:rtl w:val="true"/>
        </w:rPr>
        <w:t>)</w:t>
      </w:r>
      <w:bookmarkEnd w:id="345"/>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لدين اللّه </w:t>
      </w:r>
      <w:r>
        <w:rPr>
          <w:rStyle w:val="FootnoteAnchor"/>
          <w:rtl w:val="true"/>
        </w:rPr>
        <w:footnoteReference w:id="321"/>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القاسم بن علي بن عبد اللّه بن محمد الحسني، اليمني، الإمام </w:t>
      </w:r>
    </w:p>
    <w:p>
      <w:pPr>
        <w:pStyle w:val="BookText"/>
        <w:rPr/>
      </w:pPr>
      <w:r>
        <w:rPr>
          <w:rFonts w:ascii="Amiri" w:hAnsi="Amiri" w:eastAsia="Amiri" w:cs="Amiri"/>
          <w:color w:val="111111"/>
          <w:sz w:val="28"/>
          <w:sz w:val="28"/>
          <w:szCs w:val="28"/>
          <w:rtl w:val="true"/>
          <w:lang w:bidi="ar-SA"/>
        </w:rPr>
        <w:t xml:space="preserve">الزيدي، الملقّب بالمهدي لدين اللّه، و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ست و سبعين و ثلاثمائة</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 أخذ عن والده المنصور باللّه القاسم و عن غيره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قام بالأمر بعد وفاة والده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فنازعه الإمام محمد بن القاسم ابن الحسين الزيدي، و نشبت بينهما معارك انتهت بهزيمة خصمه، و لم يصف الأمر للسيد المترجم، بل خاض معارك أخرى مع معارضيه، أسفرت إحداهما عن مقتله في سنة أربع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فصيحا، مناظرا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 مؤلفات كثيرة، جلّها ردود، و بحوث في الكلام،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على اللّه تعالى، التوحيد و التناهي و التحديد، الدليل على حدوث الأجسام، الصفات و معرفة الصانع، مختصر في التوحيد، شواهد الصنع في الأدلة على وحدانية اللّه تعالى و ربوبيته، الفرق بين الأفعال و الرد على الكفرة و الجهّال، الرد على عبدة النجوم و غيرهم من الملحدين، الرد على أهل التقليد و النفاق، التوكّل على اللّه ذي الجلال و الرد على المشبهة الضلاّل، الإرادة، الدامغ، و السبيلان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العقل و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 xml:space="preserve">. </w:t>
      </w:r>
      <w:bookmarkStart w:id="346" w:name="pg17312_186104"/>
    </w:p>
    <w:p>
      <w:pPr>
        <w:pStyle w:val="Heading3"/>
        <w:numPr>
          <w:ilvl w:val="2"/>
          <w:numId w:val="1"/>
        </w:numPr>
        <w:rPr/>
      </w:pPr>
      <w:bookmarkStart w:id="347" w:name="__RefHeading___Toc17285406_2142443653"/>
      <w:bookmarkStart w:id="348" w:name="_Toc118"/>
      <w:bookmarkEnd w:id="346"/>
      <w:bookmarkEnd w:id="347"/>
      <w:r>
        <w:rPr/>
        <w:t>178</w:t>
      </w:r>
      <w:r>
        <w:rPr>
          <w:rtl w:val="true"/>
        </w:rPr>
        <w:t xml:space="preserve"> </w:t>
      </w:r>
      <w:r>
        <w:rPr>
          <w:rtl w:val="true"/>
        </w:rPr>
        <w:t xml:space="preserve">الحمداني </w:t>
      </w:r>
      <w:r>
        <w:rPr>
          <w:rtl w:val="true"/>
        </w:rPr>
        <w:t xml:space="preserve">(... - </w:t>
      </w:r>
      <w:r>
        <w:rPr/>
        <w:t>498</w:t>
      </w:r>
      <w:r>
        <w:rPr>
          <w:rtl w:val="true"/>
        </w:rPr>
        <w:t xml:space="preserve"> </w:t>
      </w:r>
      <w:r>
        <w:rPr>
          <w:rtl w:val="true"/>
        </w:rPr>
        <w:t>ه‍</w:t>
      </w:r>
      <w:r>
        <w:rPr>
          <w:rtl w:val="true"/>
        </w:rPr>
        <w:t>)</w:t>
      </w:r>
      <w:bookmarkEnd w:id="348"/>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الحمداني </w:t>
      </w:r>
      <w:r>
        <w:rPr>
          <w:rStyle w:val="FootnoteAnchor"/>
          <w:rtl w:val="true"/>
        </w:rPr>
        <w:footnoteReference w:id="323"/>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المظفر بن علي بن الحسين بن علي بن حمدان، أبو عبد اللّه الحمداني، نزيل قزوين، أحد كبار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لازم الشيخ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بالعراق مدة طويلة، و قرأ عليه جميع تصانيفه، و تخرّج به في فنون متعددة من الفقه و الكلام و الرجال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القاضي أبا الطيب و أبا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بقزوين، و درّس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عليه السيد طالب بن علي العلوي الأبهري، و أبو البركات محمد بن إسماعيل المشهدي، و عبد اللّه بن أحمد بن حمزة الجعفري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أستار الباطنية، نصرة الحقّ‌، و لؤلؤة التفكّر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توفّي سنة ثمان و تسعين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رثي بمراث كثيرة، منها قصيدة لهبة اللّه بن الحسن بن عبد الملك الكاتب،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فجعنا من الشيخ الحسين بعالم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تحسبوا أنّا فجعنا بعالم</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شعار الإماميّين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 بني العباس ضربة لازم</w:t>
      </w:r>
    </w:p>
    <w:p>
      <w:pPr>
        <w:pStyle w:val="BookText"/>
        <w:rPr/>
      </w:pPr>
      <w:r>
        <w:rPr>
          <w:rFonts w:ascii="Amiri" w:hAnsi="Amiri" w:eastAsia="Amiri" w:cs="Amiri"/>
          <w:color w:val="111111"/>
          <w:sz w:val="28"/>
          <w:sz w:val="28"/>
          <w:szCs w:val="28"/>
          <w:rtl w:val="true"/>
          <w:lang w:bidi="ar-SA"/>
        </w:rPr>
        <w:t xml:space="preserve">فصار بغيضا كلّ أبيض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حبيبا كلّ أسود فاحم</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تساوى المنافي و الموافق في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للغربان نوح الحمائم </w:t>
      </w:r>
      <w:bookmarkStart w:id="349" w:name="pg17312_186106"/>
    </w:p>
    <w:p>
      <w:pPr>
        <w:pStyle w:val="Heading3"/>
        <w:numPr>
          <w:ilvl w:val="2"/>
          <w:numId w:val="1"/>
        </w:numPr>
        <w:rPr/>
      </w:pPr>
      <w:bookmarkStart w:id="350" w:name="__RefHeading___Toc17285408_2142443653"/>
      <w:bookmarkStart w:id="351" w:name="_Toc119"/>
      <w:bookmarkEnd w:id="349"/>
      <w:bookmarkEnd w:id="350"/>
      <w:r>
        <w:rPr/>
        <w:t>179</w:t>
      </w:r>
      <w:r>
        <w:rPr>
          <w:rtl w:val="true"/>
        </w:rPr>
        <w:t xml:space="preserve"> </w:t>
      </w:r>
      <w:r>
        <w:rPr>
          <w:rtl w:val="true"/>
        </w:rPr>
        <w:t xml:space="preserve">سلاّر </w:t>
      </w:r>
      <w:r>
        <w:rPr>
          <w:rtl w:val="true"/>
        </w:rPr>
        <w:t xml:space="preserve">(... - </w:t>
      </w:r>
      <w:r>
        <w:rPr/>
        <w:t>448</w:t>
      </w:r>
      <w:r>
        <w:rPr>
          <w:rtl w:val="true"/>
        </w:rPr>
        <w:t xml:space="preserve"> </w:t>
      </w:r>
      <w:r>
        <w:rPr>
          <w:rtl w:val="true"/>
        </w:rPr>
        <w:t>ه‍</w:t>
      </w:r>
      <w:r>
        <w:rPr>
          <w:rtl w:val="true"/>
        </w:rPr>
        <w:t>)</w:t>
      </w:r>
      <w:bookmarkEnd w:id="351"/>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سلاّر </w:t>
      </w:r>
      <w:r>
        <w:rPr>
          <w:rStyle w:val="FootnoteAnchor"/>
          <w:rtl w:val="true"/>
        </w:rPr>
        <w:footnoteReference w:id="324"/>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حمزة بن عبد العزيز، أبو يعلى الديلمي، البغدادي الإقامة، الملقّب بسلاّر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متكلّما، فقيها كبيرا، أصوليا، نحويا، من أجلاّء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تلمذ للشيخ المفيد محمد بن محمد بن النعمان الحارثي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التحق بحلقة درس الشريف المرتضى عليّ بن الحسين الموسوي، و اختصّ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برع في الفقه، و تقدّم في علم الكلام و غيره، و نال إعجاب و تقدير أستاذه المرتضى، بحيث راح ينيبه عنه في تدريس الفقه ببغداد، و يطلب إليه كتابة بعض الردود في المسائل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تتلمذ عليه و روى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الرحمان بن أحمد الخزاعي المعروف بالمفيد النيسابوري، و أبو علي الحسن بن أبي جعفر محمد بن الحسن الطوسي، و الحسن بن الحسين بن بابويه، و أبو الكرم المبارك بن فاخر بن محمد النحوي، و عبد الجبار بن عبد اللّه الرازي، المقرئ،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w:t>
      </w:r>
      <w:r>
        <w:rPr>
          <w:rStyle w:val="FootnoteAnchor"/>
          <w:rtl w:val="true"/>
        </w:rPr>
        <w:footnoteReference w:id="325"/>
      </w:r>
      <w:r>
        <w:rPr>
          <w:rFonts w:ascii="Amiri" w:hAnsi="Amiri" w:eastAsia="Amiri" w:cs="Amiri"/>
          <w:color w:val="111111"/>
          <w:sz w:val="28"/>
          <w:sz w:val="28"/>
          <w:szCs w:val="28"/>
          <w:rtl w:val="true"/>
          <w:lang w:bidi="ar-SA"/>
        </w:rPr>
        <w:t xml:space="preserve">على أبي الحسين محمد بن علي البصري المعتزلي في نقض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المرتضى، المقنع في المذهب، التذكرة في حقيقة الجوهر و العرض، المراسم العلوية في الأحكام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التقريب في أصول الفقه،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المسائل السلارية التي سأل عنها الشريف المرتضى، و هي تدلّ على كمال فضله و اقتداره في صنعة الكلام و غيره</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توفّي سنة ثمان و أربعين و أربعمائة، قاله الصفدي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ستين و أربعمائة، و في ظنّي أنّه اشتباه بتاريخ وفاة أبي يعلى محمد بن الحسن الجعفري</w:t>
      </w:r>
      <w:r>
        <w:rPr>
          <w:rFonts w:eastAsia="Amiri" w:cs="Amiri" w:ascii="Amiri" w:hAnsi="Amiri"/>
          <w:color w:val="111111"/>
          <w:sz w:val="28"/>
          <w:szCs w:val="28"/>
          <w:rtl w:val="true"/>
          <w:lang w:bidi="ar-SA"/>
        </w:rPr>
        <w:t xml:space="preserve">. </w:t>
      </w:r>
      <w:bookmarkStart w:id="352" w:name="pg17312_186108"/>
    </w:p>
    <w:p>
      <w:pPr>
        <w:pStyle w:val="Heading3"/>
        <w:numPr>
          <w:ilvl w:val="2"/>
          <w:numId w:val="1"/>
        </w:numPr>
        <w:rPr/>
      </w:pPr>
      <w:bookmarkStart w:id="353" w:name="__RefHeading___Toc17285410_2142443653"/>
      <w:bookmarkStart w:id="354" w:name="_Toc120"/>
      <w:bookmarkEnd w:id="352"/>
      <w:bookmarkEnd w:id="353"/>
      <w:r>
        <w:rPr/>
        <w:t>180</w:t>
      </w:r>
      <w:r>
        <w:rPr>
          <w:rtl w:val="true"/>
        </w:rPr>
        <w:t xml:space="preserve"> </w:t>
      </w:r>
      <w:r>
        <w:rPr>
          <w:rtl w:val="true"/>
        </w:rPr>
        <w:t xml:space="preserve">الخليل بن ظفر </w:t>
      </w:r>
      <w:r>
        <w:rPr>
          <w:rtl w:val="true"/>
        </w:rPr>
        <w:t xml:space="preserve">(... - </w:t>
      </w:r>
      <w:r>
        <w:rPr>
          <w:rtl w:val="true"/>
        </w:rPr>
        <w:t xml:space="preserve">حدود </w:t>
      </w:r>
      <w:r>
        <w:rPr/>
        <w:t>470</w:t>
      </w:r>
      <w:r>
        <w:rPr>
          <w:rtl w:val="true"/>
        </w:rPr>
        <w:t xml:space="preserve"> </w:t>
      </w:r>
      <w:r>
        <w:rPr>
          <w:rtl w:val="true"/>
        </w:rPr>
        <w:t>تخمينا</w:t>
      </w:r>
      <w:r>
        <w:rPr>
          <w:rtl w:val="true"/>
        </w:rPr>
        <w:t>)</w:t>
      </w:r>
      <w:bookmarkEnd w:id="354"/>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بن ظفر </w:t>
      </w:r>
      <w:r>
        <w:rPr>
          <w:rStyle w:val="FootnoteAnchor"/>
          <w:rtl w:val="true"/>
        </w:rPr>
        <w:footnoteReference w:id="32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الخليل الأسدي، أحد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نقف على أسماء مشايخه الذين تلقّى عنهم العلوم، و لا نعرف الدور الذي قام به في مجال التبليغ، و نشر العلم و بثّ الوعي، و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من عناوين 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جادّا في تبيان معالم مذهبه، و في ردّ الإشكالات و الاعتراضات التي تثار ضده من قبل بعض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إليك أسماء مؤلفاته التي رواها عنه أبو سعيد محمد بن أحمد بن الحسين الخزاعي النيسابوري، أخو الحافظ الشهير عبد الرحمان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الإنصاف و الانتصاف، الدلائل، البهاء، النور، جوابات الزيدية، جوابات الإسماعيلية، و جوابات القرامطة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نظفر بتاريخ وفاته، و لعلّها كانت في حدود سنة سبعين و أربعمائة</w:t>
      </w:r>
      <w:r>
        <w:rPr>
          <w:rFonts w:eastAsia="Amiri" w:cs="Amiri" w:ascii="Amiri" w:hAnsi="Amiri"/>
          <w:color w:val="111111"/>
          <w:sz w:val="28"/>
          <w:szCs w:val="28"/>
          <w:rtl w:val="true"/>
          <w:lang w:bidi="ar-SA"/>
        </w:rPr>
        <w:t xml:space="preserve">. </w:t>
      </w:r>
      <w:bookmarkStart w:id="355" w:name="pg17312_186109"/>
    </w:p>
    <w:p>
      <w:pPr>
        <w:pStyle w:val="Heading3"/>
        <w:numPr>
          <w:ilvl w:val="2"/>
          <w:numId w:val="1"/>
        </w:numPr>
        <w:rPr/>
      </w:pPr>
      <w:bookmarkStart w:id="356" w:name="__RefHeading___Toc17285412_2142443653"/>
      <w:bookmarkStart w:id="357" w:name="_Toc121"/>
      <w:bookmarkEnd w:id="355"/>
      <w:bookmarkEnd w:id="356"/>
      <w:r>
        <w:rPr/>
        <w:t>181</w:t>
      </w:r>
      <w:r>
        <w:rPr>
          <w:rtl w:val="true"/>
        </w:rPr>
        <w:t xml:space="preserve"> </w:t>
      </w:r>
      <w:r>
        <w:rPr>
          <w:rtl w:val="true"/>
        </w:rPr>
        <w:t xml:space="preserve">أبو الفضل الشيعي </w:t>
      </w:r>
      <w:r>
        <w:rPr>
          <w:rtl w:val="true"/>
        </w:rPr>
        <w:t xml:space="preserve">(... - </w:t>
      </w:r>
      <w:r>
        <w:rPr>
          <w:rtl w:val="true"/>
        </w:rPr>
        <w:t xml:space="preserve">حيّا قبل </w:t>
      </w:r>
      <w:r>
        <w:rPr/>
        <w:t>415</w:t>
      </w:r>
      <w:r>
        <w:rPr>
          <w:rtl w:val="true"/>
        </w:rPr>
        <w:t xml:space="preserve"> </w:t>
      </w:r>
      <w:r>
        <w:rPr>
          <w:rtl w:val="true"/>
        </w:rPr>
        <w:t>ه‍</w:t>
      </w:r>
      <w:r>
        <w:rPr>
          <w:rtl w:val="true"/>
        </w:rPr>
        <w:t>)</w:t>
      </w:r>
      <w:bookmarkEnd w:id="357"/>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الشيعي </w:t>
      </w:r>
      <w:r>
        <w:rPr>
          <w:rStyle w:val="FootnoteAnchor"/>
          <w:rtl w:val="true"/>
        </w:rPr>
        <w:footnoteReference w:id="32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قبل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العباس بن شروين، أبو الفضل الشيعي</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كان متكلّما، أديبا، من علماء الشيعة الزيدية</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أخذ عن القاضي عبد الجبار بن أحمد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صحب المؤيد باللّه أحمد بن الحسين الهاروني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 مائة ألف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تآليف،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ياقوتة الإيمان و واسطة البرهان في أصول الدين، و رسالة حقائق الأشياء، و المدخل إلى مذهب الإمام الهادي إلى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 مواعظ</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نقف على تاريخ وفاته</w:t>
      </w:r>
      <w:r>
        <w:rPr>
          <w:rFonts w:eastAsia="Amiri" w:cs="Amiri" w:ascii="Amiri" w:hAnsi="Amiri"/>
          <w:color w:val="111111"/>
          <w:sz w:val="28"/>
          <w:szCs w:val="28"/>
          <w:rtl w:val="true"/>
          <w:lang w:bidi="ar-SA"/>
        </w:rPr>
        <w:t xml:space="preserve">. </w:t>
      </w:r>
      <w:bookmarkStart w:id="358" w:name="pg17312_186110"/>
    </w:p>
    <w:p>
      <w:pPr>
        <w:pStyle w:val="Heading3"/>
        <w:numPr>
          <w:ilvl w:val="2"/>
          <w:numId w:val="1"/>
        </w:numPr>
        <w:rPr/>
      </w:pPr>
      <w:bookmarkStart w:id="359" w:name="__RefHeading___Toc17285414_2142443653"/>
      <w:bookmarkStart w:id="360" w:name="_Toc122"/>
      <w:bookmarkEnd w:id="358"/>
      <w:bookmarkEnd w:id="359"/>
      <w:r>
        <w:rPr/>
        <w:t>182</w:t>
      </w:r>
      <w:r>
        <w:rPr>
          <w:rtl w:val="true"/>
        </w:rPr>
        <w:t xml:space="preserve"> </w:t>
      </w:r>
      <w:r>
        <w:rPr>
          <w:rtl w:val="true"/>
        </w:rPr>
        <w:t xml:space="preserve">الخطيب البصري </w:t>
      </w:r>
      <w:r>
        <w:rPr>
          <w:rtl w:val="true"/>
        </w:rPr>
        <w:t xml:space="preserve">(... - </w:t>
      </w:r>
      <w:r>
        <w:rPr>
          <w:rtl w:val="true"/>
        </w:rPr>
        <w:t xml:space="preserve">بعد </w:t>
      </w:r>
      <w:r>
        <w:rPr/>
        <w:t>450</w:t>
      </w:r>
      <w:r>
        <w:rPr>
          <w:rtl w:val="true"/>
        </w:rPr>
        <w:t xml:space="preserve"> </w:t>
      </w:r>
      <w:r>
        <w:rPr>
          <w:rtl w:val="true"/>
        </w:rPr>
        <w:t>ه‍ تقديرا</w:t>
      </w:r>
      <w:r>
        <w:rPr>
          <w:rtl w:val="true"/>
        </w:rPr>
        <w:t>)</w:t>
      </w:r>
      <w:bookmarkEnd w:id="360"/>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البصري </w:t>
      </w:r>
      <w:r>
        <w:rPr>
          <w:rStyle w:val="FootnoteAnchor"/>
          <w:rtl w:val="true"/>
        </w:rPr>
        <w:footnoteReference w:id="33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الباقي بن محمد بن عثمان، أبو محمد البصري، الخطيب،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نقف على تاريخ مولده، و لم نعرف شيئا عن نشأته العلمية و لا عن شيوخه الذين تلقّى عليهم العلم، إلاّ أنّه عانى أصول المذهب لا سيما مسألة الإمامة منها بحثا و تدريسا و خطابة، حتّى أصبح من وجوه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الريّ‌، و درّس بها، فتلمذ له عبد الرحمان بن أحمد بن الحسين الخزاعي المعروف بالمفيد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الحجج و البراهين في إمامة مولانا أمير المؤمنين و أولاده الأحد عشر أئمّة الدين، المذهّب في المذهب، الدلائل، و رسائل البصرة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نظفر بتاريخ وفاته، و نقدّر أنّها كانت في العقد السادس أو السابع من القرن الخامس</w:t>
      </w:r>
      <w:r>
        <w:rPr>
          <w:rFonts w:eastAsia="Amiri" w:cs="Amiri" w:ascii="Amiri" w:hAnsi="Amiri"/>
          <w:color w:val="111111"/>
          <w:sz w:val="28"/>
          <w:szCs w:val="28"/>
          <w:rtl w:val="true"/>
          <w:lang w:bidi="ar-SA"/>
        </w:rPr>
        <w:t xml:space="preserve">. </w:t>
      </w:r>
      <w:bookmarkStart w:id="361" w:name="pg17312_186111"/>
    </w:p>
    <w:p>
      <w:pPr>
        <w:pStyle w:val="Heading3"/>
        <w:numPr>
          <w:ilvl w:val="2"/>
          <w:numId w:val="1"/>
        </w:numPr>
        <w:rPr/>
      </w:pPr>
      <w:bookmarkStart w:id="362" w:name="__RefHeading___Toc17285416_2142443653"/>
      <w:bookmarkStart w:id="363" w:name="_Toc123"/>
      <w:bookmarkEnd w:id="361"/>
      <w:bookmarkEnd w:id="362"/>
      <w:r>
        <w:rPr/>
        <w:t>183</w:t>
      </w:r>
      <w:r>
        <w:rPr>
          <w:rtl w:val="true"/>
        </w:rPr>
        <w:t xml:space="preserve"> </w:t>
      </w:r>
      <w:r>
        <w:rPr>
          <w:rtl w:val="true"/>
        </w:rPr>
        <w:t xml:space="preserve">أبو القاسم النيسابوري </w:t>
      </w:r>
      <w:r>
        <w:rPr>
          <w:rtl w:val="true"/>
        </w:rPr>
        <w:t xml:space="preserve">(... - </w:t>
      </w:r>
      <w:r>
        <w:rPr>
          <w:rtl w:val="true"/>
        </w:rPr>
        <w:t xml:space="preserve">حيا </w:t>
      </w:r>
      <w:r>
        <w:rPr/>
        <w:t>444</w:t>
      </w:r>
      <w:r>
        <w:rPr>
          <w:rtl w:val="true"/>
        </w:rPr>
        <w:t xml:space="preserve"> </w:t>
      </w:r>
      <w:r>
        <w:rPr>
          <w:rtl w:val="true"/>
        </w:rPr>
        <w:t>ه‍</w:t>
      </w:r>
      <w:r>
        <w:rPr>
          <w:rtl w:val="true"/>
        </w:rPr>
        <w:t>)</w:t>
      </w:r>
      <w:bookmarkEnd w:id="363"/>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النيسابوري </w:t>
      </w:r>
      <w:r>
        <w:rPr>
          <w:rStyle w:val="FootnoteAnchor"/>
          <w:rtl w:val="true"/>
        </w:rPr>
        <w:footnoteReference w:id="33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بن محمد بن عبد العزيز الإمامي، الشيخ الصائن أبو القاسم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تلمذ ببغداد للفقيه و المتكلّم البارع الشيخ المفيد محمد بن محمد بن النعمان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روى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حدث، و أفاد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ألّف كتبا في الأصولين، لم نقف على أسمائها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منتجب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الأصحاب و فقيههم في عصره</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سمع منه أبو سعيد محمد بن أحمد بن الحسين الخزاعي النيسابوري ببلدة قم سنة أربع و أربعين و أربعمائة، و روى عنه كتبه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 xml:space="preserve">. </w:t>
      </w:r>
      <w:bookmarkStart w:id="364" w:name="pg17312_186112"/>
    </w:p>
    <w:p>
      <w:pPr>
        <w:pStyle w:val="Heading3"/>
        <w:numPr>
          <w:ilvl w:val="2"/>
          <w:numId w:val="1"/>
        </w:numPr>
        <w:rPr/>
      </w:pPr>
      <w:bookmarkStart w:id="365" w:name="__RefHeading___Toc17285418_2142443653"/>
      <w:bookmarkStart w:id="366" w:name="_Toc124"/>
      <w:bookmarkEnd w:id="364"/>
      <w:bookmarkEnd w:id="365"/>
      <w:r>
        <w:rPr/>
        <w:t>184</w:t>
      </w:r>
      <w:r>
        <w:rPr>
          <w:rtl w:val="true"/>
        </w:rPr>
        <w:t xml:space="preserve"> </w:t>
      </w:r>
      <w:r>
        <w:rPr>
          <w:rtl w:val="true"/>
        </w:rPr>
        <w:t xml:space="preserve">عبد العزيز بن محمد </w:t>
      </w:r>
      <w:r>
        <w:rPr>
          <w:rtl w:val="true"/>
        </w:rPr>
        <w:t>(</w:t>
      </w:r>
      <w:r>
        <w:rPr/>
        <w:t>354</w:t>
      </w:r>
      <w:r>
        <w:rPr>
          <w:rtl w:val="true"/>
        </w:rPr>
        <w:t>-</w:t>
      </w:r>
      <w:r>
        <w:rPr/>
        <w:t>401</w:t>
      </w:r>
      <w:r>
        <w:rPr>
          <w:rtl w:val="true"/>
        </w:rPr>
        <w:t xml:space="preserve"> </w:t>
      </w:r>
      <w:r>
        <w:rPr>
          <w:rtl w:val="true"/>
        </w:rPr>
        <w:t>ه‍</w:t>
      </w:r>
      <w:r>
        <w:rPr>
          <w:rtl w:val="true"/>
        </w:rPr>
        <w:t>)</w:t>
      </w:r>
      <w:bookmarkEnd w:id="366"/>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محمد </w:t>
      </w:r>
      <w:r>
        <w:rPr>
          <w:rStyle w:val="FootnoteAnchor"/>
          <w:rtl w:val="true"/>
        </w:rPr>
        <w:footnoteReference w:id="334"/>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النعمان</w:t>
      </w:r>
      <w:r>
        <w:rPr>
          <w:rStyle w:val="FootnoteAnchor"/>
          <w:rtl w:val="true"/>
        </w:rPr>
        <w:footnoteReference w:id="335"/>
      </w:r>
      <w:r>
        <w:rPr>
          <w:rFonts w:ascii="Amiri" w:hAnsi="Amiri" w:eastAsia="Amiri" w:cs="Amiri"/>
          <w:color w:val="111111"/>
          <w:sz w:val="28"/>
          <w:sz w:val="28"/>
          <w:szCs w:val="28"/>
          <w:rtl w:val="true"/>
          <w:lang w:bidi="ar-SA"/>
        </w:rPr>
        <w:t>بن محمد التميمي، قاضي القضاة أبو القاسم المصري، القيرواني الأصل، أحد علماء الإسماعيلية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المغرب سنة أربع و خمسين و ثلاثمائة</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و نشأ بمصر، و أخذ عن والده القاضي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ناب عنه في القضاء، ثمّ وليه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أضيف إليه النظر في المظالم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عظمت مكانته عند الحاكم بأمر اللّه الفاطمي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 كتاب البلاغ الأكبر و الناموس الأعظم</w:t>
      </w:r>
      <w:r>
        <w:rPr>
          <w:rStyle w:val="FootnoteAnchor"/>
          <w:rtl w:val="true"/>
        </w:rPr>
        <w:footnoteReference w:id="337"/>
      </w:r>
      <w:r>
        <w:rPr>
          <w:rFonts w:ascii="Amiri" w:hAnsi="Amiri" w:eastAsia="Amiri" w:cs="Amiri"/>
          <w:color w:val="111111"/>
          <w:sz w:val="28"/>
          <w:sz w:val="28"/>
          <w:szCs w:val="28"/>
          <w:rtl w:val="true"/>
          <w:lang w:bidi="ar-SA"/>
        </w:rPr>
        <w:t xml:space="preserve">في أصول الدين، ردّ عليه </w:t>
      </w:r>
      <w:bookmarkStart w:id="367" w:name="pg17312_186113"/>
    </w:p>
    <w:p>
      <w:pPr>
        <w:pStyle w:val="BookText"/>
        <w:rPr/>
      </w:pPr>
      <w:bookmarkEnd w:id="367"/>
      <w:r>
        <w:rPr>
          <w:rFonts w:ascii="Amiri" w:hAnsi="Amiri" w:eastAsia="Amiri" w:cs="Amiri"/>
          <w:color w:val="111111"/>
          <w:sz w:val="28"/>
          <w:sz w:val="28"/>
          <w:szCs w:val="28"/>
          <w:rtl w:val="true"/>
          <w:lang w:bidi="ar-SA"/>
        </w:rPr>
        <w:t xml:space="preserve">القاضي أبو بكر محمد بن الطيب الباقلاني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يقرئ بالجامع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أصول المذاهب و الردّ على من خالف الحقّ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لجدّه القاضي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عزله الحاكم عن القضاء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قتله هو و القائد الحسين بن جوهر الصقلي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كانا قد هربا ثمّ رجعا بأمان من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جمادى الآخرة سنة إحدى و أربعمائة</w:t>
      </w:r>
      <w:r>
        <w:rPr>
          <w:rFonts w:eastAsia="Amiri" w:cs="Amiri" w:ascii="Amiri" w:hAnsi="Amiri"/>
          <w:color w:val="111111"/>
          <w:sz w:val="28"/>
          <w:szCs w:val="28"/>
          <w:rtl w:val="true"/>
          <w:lang w:bidi="ar-SA"/>
        </w:rPr>
        <w:t>.</w:t>
      </w:r>
      <w:r>
        <w:rPr>
          <w:rStyle w:val="FootnoteAnchor"/>
          <w:rtl w:val="true"/>
        </w:rPr>
        <w:footnoteReference w:id="338"/>
      </w:r>
    </w:p>
    <w:p>
      <w:pPr>
        <w:pStyle w:val="Heading3"/>
        <w:numPr>
          <w:ilvl w:val="2"/>
          <w:numId w:val="1"/>
        </w:numPr>
        <w:rPr/>
      </w:pPr>
      <w:bookmarkStart w:id="368" w:name="__RefHeading___Toc17285420_2142443653"/>
      <w:bookmarkStart w:id="369" w:name="_Toc125"/>
      <w:bookmarkEnd w:id="368"/>
      <w:r>
        <w:rPr/>
        <w:t>185</w:t>
      </w:r>
      <w:r>
        <w:rPr>
          <w:rtl w:val="true"/>
        </w:rPr>
        <w:t xml:space="preserve"> </w:t>
      </w:r>
      <w:r>
        <w:rPr>
          <w:rtl w:val="true"/>
        </w:rPr>
        <w:t xml:space="preserve">ابن البرّاج </w:t>
      </w:r>
      <w:r>
        <w:rPr>
          <w:rtl w:val="true"/>
        </w:rPr>
        <w:t>(</w:t>
      </w:r>
      <w:r>
        <w:rPr/>
        <w:t>400</w:t>
      </w:r>
      <w:r>
        <w:rPr>
          <w:rtl w:val="true"/>
        </w:rPr>
        <w:t>-</w:t>
      </w:r>
      <w:r>
        <w:rPr/>
        <w:t>481</w:t>
      </w:r>
      <w:r>
        <w:rPr>
          <w:rtl w:val="true"/>
        </w:rPr>
        <w:t xml:space="preserve"> </w:t>
      </w:r>
      <w:r>
        <w:rPr>
          <w:rtl w:val="true"/>
        </w:rPr>
        <w:t>ه‍</w:t>
      </w:r>
      <w:r>
        <w:rPr>
          <w:rtl w:val="true"/>
        </w:rPr>
        <w:t>)</w:t>
      </w:r>
      <w:bookmarkEnd w:id="369"/>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البرّاج </w:t>
      </w:r>
      <w:r>
        <w:rPr>
          <w:rStyle w:val="FootnoteAnchor"/>
          <w:rtl w:val="true"/>
        </w:rPr>
        <w:footnoteReference w:id="339"/>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العزيز بن نحرير بن عبد العزيز، القاضي سعد الدين أبو القاسم الطرابلسي، المعروف بابن البرّاج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فقيها كبيرا، مصنّفا، من أجلاّء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أربعمائة أو قبلها بقليل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أخذ عن فضلاء عصره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أقام ببغداد مدّة، حيث حضر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حلقة درس الفقيه المتكلّم الشريف المرتضى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اختصّ به، و تخرّج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أستاذه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يرتاد مجلس الشيخ أبي جعفر الطوسي باعتباره زميلا له لا تلميذا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يرى الشيخ السبحاني</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و حظي بإجلاله و إكباره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صار خليفة الشيخ أبي جعفر في بلاد الشام، فدرّس هناك، و تولّى القضاء بطرابلس، فاستمر فيه عشرين أو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بن علي بن بابويه القمي، و عبد الرحمان بن أحمد الخزاعي، و الحسين بن عبد العزيز بن الحسن الجبهاني، و عبد الجبار بن عبد اللّه الرازي المقرئ، و القاضي أبو الفضل أسعد بن أحمد بن أبي روح الطرابلسي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كتابا في الكلام، و كتبا في الفقه،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المهذّب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الكامل، و روضة النفس في العبادات الخمس،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بطرابلس في شعبان سنة إحدى و ثمانين و أربعمائة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نظن 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 مع القاضي عز الدين عبد العزيز بن أبي كامل الطرابلسي، المذكور في أمل الآمل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Style w:val="FootnoteAnchor"/>
          <w:rtl w:val="true"/>
        </w:rPr>
        <w:footnoteReference w:id="341"/>
      </w:r>
      <w:bookmarkStart w:id="370" w:name="pg17312_186115"/>
    </w:p>
    <w:p>
      <w:pPr>
        <w:pStyle w:val="Heading3"/>
        <w:numPr>
          <w:ilvl w:val="2"/>
          <w:numId w:val="1"/>
        </w:numPr>
        <w:rPr/>
      </w:pPr>
      <w:bookmarkStart w:id="371" w:name="__RefHeading___Toc17285422_2142443653"/>
      <w:bookmarkStart w:id="372" w:name="_Toc126"/>
      <w:bookmarkEnd w:id="370"/>
      <w:bookmarkEnd w:id="371"/>
      <w:r>
        <w:rPr/>
        <w:t>186</w:t>
      </w:r>
      <w:r>
        <w:rPr>
          <w:rtl w:val="true"/>
        </w:rPr>
        <w:t xml:space="preserve"> </w:t>
      </w:r>
      <w:r>
        <w:rPr>
          <w:rtl w:val="true"/>
        </w:rPr>
        <w:t xml:space="preserve">السّعدآبادي </w:t>
      </w:r>
      <w:r>
        <w:rPr>
          <w:rtl w:val="true"/>
        </w:rPr>
        <w:t xml:space="preserve">(... - </w:t>
      </w:r>
      <w:r>
        <w:rPr>
          <w:rtl w:val="true"/>
        </w:rPr>
        <w:t xml:space="preserve">حيّا </w:t>
      </w:r>
      <w:r>
        <w:rPr/>
        <w:t>433</w:t>
      </w:r>
      <w:r>
        <w:rPr>
          <w:rtl w:val="true"/>
        </w:rPr>
        <w:t xml:space="preserve"> </w:t>
      </w:r>
      <w:r>
        <w:rPr>
          <w:rtl w:val="true"/>
        </w:rPr>
        <w:t>ه‍</w:t>
      </w:r>
      <w:r>
        <w:rPr>
          <w:rtl w:val="true"/>
        </w:rPr>
        <w:t>)</w:t>
      </w:r>
      <w:bookmarkEnd w:id="372"/>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السّعدآبادي </w:t>
      </w:r>
      <w:r>
        <w:rPr>
          <w:rStyle w:val="FootnoteAnchor"/>
          <w:rtl w:val="true"/>
        </w:rPr>
        <w:footnoteReference w:id="34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عبد اللّه السّعد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 آبادي</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xml:space="preserve">،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متكلّما</w:t>
      </w:r>
      <w:r>
        <w:rPr>
          <w:rStyle w:val="FootnoteAnchor"/>
          <w:rtl w:val="true"/>
        </w:rPr>
        <w:footnoteReference w:id="344"/>
      </w:r>
      <w:r>
        <w:rPr>
          <w:rFonts w:ascii="Amiri" w:hAnsi="Amiri" w:eastAsia="Amiri" w:cs="Amiri"/>
          <w:color w:val="111111"/>
          <w:sz w:val="28"/>
          <w:sz w:val="28"/>
          <w:szCs w:val="28"/>
          <w:rtl w:val="true"/>
          <w:lang w:bidi="ar-SA"/>
        </w:rPr>
        <w:t>، جليل القدر، من علماء الإمامية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تلمذ لعلماء عصره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 علي بن المظفر البندنيجي، و أبي الحسن بن زنجي البصري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من أبي يحيى عبد الحميد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بعض أشعاره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ألّف كتاب المقنع في الإمامة، الذي يعلم منه اطّلاع صاحبه على الأخبار، </w:t>
      </w:r>
    </w:p>
    <w:p>
      <w:pPr>
        <w:pStyle w:val="BookText"/>
        <w:rPr/>
      </w:pPr>
      <w:r>
        <w:rPr>
          <w:rFonts w:ascii="Amiri" w:hAnsi="Amiri" w:eastAsia="Amiri" w:cs="Amiri"/>
          <w:color w:val="111111"/>
          <w:sz w:val="28"/>
          <w:sz w:val="28"/>
          <w:szCs w:val="28"/>
          <w:rtl w:val="true"/>
          <w:lang w:bidi="ar-SA"/>
        </w:rPr>
        <w:t>و عنايته بالأدب، و قد أدرجه بتمامه السيد هبة اللّه بن الحسن الموسوي</w:t>
      </w:r>
      <w:r>
        <w:rPr>
          <w:rStyle w:val="FootnoteAnchor"/>
          <w:rtl w:val="true"/>
        </w:rPr>
        <w:footnoteReference w:id="345"/>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المجموع الرائق من أزهار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للمترجم مؤلفات أخرى،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 الشرفي في معجزات النبي و دلائل أمير المؤمنين و الأئمّة عليه و عليهم السلام</w:t>
      </w:r>
      <w:r>
        <w:rPr>
          <w:rStyle w:val="FootnoteAnchor"/>
          <w:rtl w:val="true"/>
        </w:rPr>
        <w:footnoteReference w:id="346"/>
      </w:r>
      <w:r>
        <w:rPr>
          <w:rFonts w:ascii="Amiri" w:hAnsi="Amiri" w:eastAsia="Amiri" w:cs="Amiri"/>
          <w:color w:val="111111"/>
          <w:sz w:val="28"/>
          <w:sz w:val="28"/>
          <w:szCs w:val="28"/>
          <w:rtl w:val="true"/>
          <w:lang w:bidi="ar-SA"/>
        </w:rPr>
        <w:t>، لوامع السقيفة و الدار و الجمل و صفين و النهروان، و كتاب عيون البلاغة في أنس الحاضر و تعلّقة المسافر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نظفر بتاريخ وفاته، و كان قد سمع ابن زنجي بالبصرة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73" w:name="pg17312_186117"/>
    </w:p>
    <w:p>
      <w:pPr>
        <w:pStyle w:val="Heading3"/>
        <w:numPr>
          <w:ilvl w:val="2"/>
          <w:numId w:val="1"/>
        </w:numPr>
        <w:rPr/>
      </w:pPr>
      <w:bookmarkStart w:id="374" w:name="__RefHeading___Toc17285424_2142443653"/>
      <w:bookmarkStart w:id="375" w:name="_Toc127"/>
      <w:bookmarkEnd w:id="373"/>
      <w:bookmarkEnd w:id="374"/>
      <w:r>
        <w:rPr/>
        <w:t>187</w:t>
      </w:r>
      <w:r>
        <w:rPr>
          <w:rtl w:val="true"/>
        </w:rPr>
        <w:t xml:space="preserve"> </w:t>
      </w:r>
      <w:r>
        <w:rPr>
          <w:rtl w:val="true"/>
        </w:rPr>
        <w:t xml:space="preserve">الشريف المرتضى </w:t>
      </w:r>
      <w:r>
        <w:rPr>
          <w:rtl w:val="true"/>
        </w:rPr>
        <w:t>(</w:t>
      </w:r>
      <w:r>
        <w:rPr/>
        <w:t>355</w:t>
      </w:r>
      <w:r>
        <w:rPr>
          <w:rtl w:val="true"/>
        </w:rPr>
        <w:t>-</w:t>
      </w:r>
      <w:r>
        <w:rPr/>
        <w:t>436</w:t>
      </w:r>
      <w:r>
        <w:rPr>
          <w:rtl w:val="true"/>
        </w:rPr>
        <w:t xml:space="preserve"> </w:t>
      </w:r>
      <w:r>
        <w:rPr>
          <w:rtl w:val="true"/>
        </w:rPr>
        <w:t>ه‍</w:t>
      </w:r>
      <w:r>
        <w:rPr>
          <w:rtl w:val="true"/>
        </w:rPr>
        <w:t>)</w:t>
      </w:r>
      <w:bookmarkEnd w:id="375"/>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Style w:val="FootnoteAnchor"/>
          <w:rtl w:val="true"/>
        </w:rPr>
        <w:footnoteReference w:id="347"/>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الحسين بن موسى بن محمد بن موسى بن إبراهيم بن الإمام موسى الكاظم عليه السّلام، أبو القاسم العلوي الموسوي، البغدادي، الملقّب بالشريف المرتضى، و بعلم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بغداد سنة خمس و خمسين و ثلاثمائة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درس اللغة و الشعر و الأدب، و سمع الحديث فأكثر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لازم الفقيه و المتكلّم البارع الشيخ المفيد محمد بن محمد بن النعمان البغدادي، و تخرّج به، و أفاد منه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انصرف إلى العلم دراسة و تدريسا، و شغف بجمع الكتب و اقتنائها، حتّى كوّن من ذلك مكتبة ضخمة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ضمّت ثمانين ألف مجلد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أتاحت له الاطلاع على فنون 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علم الكلام و الفقه و أصول الفقه و الأدب و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يزل شأنه في ارتفاع إلى أن خلف أستاذه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زعامة المذهب الإمامي، و في علم الكلام و فنّ المناظرة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الثعالبي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انتهت الرئاسة اليوم ببغداد إلى المرتضى في المجد و الشرف و العلم و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العباس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 من العلوم ما لم يدانه فيه أحد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متكلّما، شاعرا، أديبا، عظيم المنزلة في العلم و الدين و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وصفه الذهبي بأنّه من المتبحّرين في الكلام و الأدب و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حرّ التفكير، لا يفرض رأيه على أحد، بل يدعو إلى الأخذ بالأدلة و البراهين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تولّى نقابة الطالبيين و إمارة الحاج و النظر في المظالم بعد وفاة أخيه الشريف الرضي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عظّمه الخلفاء و ملوك بني بويه و الوزراء و أعيان الدولة، و كان يحضر مجلسه كبار العلماء من كافة المذاهب، بل و سائر الملل، 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يناظر عنده في كلّ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عليه، و أخذ عنه جمع، أبرزهم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محمد بن الحسن الطوسي، و أبو الصلاح تقي بن نجم الحلبي، </w:t>
      </w:r>
    </w:p>
    <w:p>
      <w:pPr>
        <w:pStyle w:val="BookText"/>
        <w:rPr/>
      </w:pPr>
      <w:r>
        <w:rPr>
          <w:rFonts w:ascii="Amiri" w:hAnsi="Amiri" w:eastAsia="Amiri" w:cs="Amiri"/>
          <w:color w:val="111111"/>
          <w:sz w:val="28"/>
          <w:sz w:val="28"/>
          <w:szCs w:val="28"/>
          <w:rtl w:val="true"/>
          <w:lang w:bidi="ar-SA"/>
        </w:rPr>
        <w:t>و أبو الفتح محمد بن علي الكراجكي، و القاضي عبد العزيز بن البرّاج الطرابلسي، و أبو يعلى سلاّر بن عبد العزيز الديلمي، و الشريف أبو يعلى محمد بن الحسن بن حمزة الجعفري،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مؤلفات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الملخّص في أصول الدين لم يتم، الذخيرة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الكلام، الشافي في الإمامة</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أجزاء، جمل العلم و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و العقائد، تنزيه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غرر الفوائد و درر القلائد و هو المعروف بأمالي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مقدمة في الأصول الاعتقادية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مسألة في نفي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ضمن المجموعة الثالثة من رسائل الشريف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مسألة في خلق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المجموعة الثالثة من رسائل الشريف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مسألة في الإرادة، الردّ على يحيى بن عدي النصراني في اعتراضه، دليل الموحدين في حدوث الأجسام، المقنع في الغيبة، انقاذ البشر من الجبر و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المسائل الموصليات، المسائل الرمليات، المسائل البادرائيات، الانتصار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الخلاف في أصول الفقه، تفسير سورة الحمد و قطعة من سورة البقرة، الشهاب في الشيب و الشباب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طيف الخيال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ديوان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أجزاء،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ببغداد سنة ست و ثلاثين و أربعمائة، و دفن في داره، ثمّ نقل إلى جوار مشهد الإمام الحسين عليه السّلام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شعره، قوله من قصيدة في رثاء الحسين الشهيد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إنّ يوم الطّفّ أدمى محاجرا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أدوى قلوبا ما لهنّ دواء</w:t>
      </w:r>
    </w:p>
    <w:p>
      <w:pPr>
        <w:pStyle w:val="BookText"/>
        <w:rPr/>
      </w:pPr>
      <w:r>
        <w:rPr>
          <w:rFonts w:ascii="Amiri" w:hAnsi="Amiri" w:eastAsia="Amiri" w:cs="Amiri"/>
          <w:color w:val="111111"/>
          <w:sz w:val="28"/>
          <w:sz w:val="28"/>
          <w:szCs w:val="28"/>
          <w:rtl w:val="true"/>
          <w:lang w:bidi="ar-SA"/>
        </w:rPr>
        <w:t xml:space="preserve">و إنّ مصيبات الزمان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مصاب ليس فيه عزاء</w:t>
      </w:r>
    </w:p>
    <w:p>
      <w:pPr>
        <w:pStyle w:val="BookText"/>
        <w:rPr/>
      </w:pPr>
      <w:r>
        <w:rPr>
          <w:rFonts w:ascii="Amiri" w:hAnsi="Amiri" w:eastAsia="Amiri" w:cs="Amiri"/>
          <w:color w:val="111111"/>
          <w:sz w:val="28"/>
          <w:sz w:val="28"/>
          <w:szCs w:val="28"/>
          <w:rtl w:val="true"/>
          <w:lang w:bidi="ar-SA"/>
        </w:rPr>
        <w:t xml:space="preserve">فيا لائما في دمعتي أو مفنّدا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لوعتي و اللوم منه عناء</w:t>
      </w:r>
    </w:p>
    <w:p>
      <w:pPr>
        <w:pStyle w:val="BookText"/>
        <w:rPr/>
      </w:pPr>
      <w:r>
        <w:rPr>
          <w:rFonts w:ascii="Amiri" w:hAnsi="Amiri" w:eastAsia="Amiri" w:cs="Amiri"/>
          <w:color w:val="111111"/>
          <w:sz w:val="28"/>
          <w:sz w:val="28"/>
          <w:szCs w:val="28"/>
          <w:rtl w:val="true"/>
          <w:lang w:bidi="ar-SA"/>
        </w:rPr>
        <w:t xml:space="preserve">فما لك مني اليوم إلاّ تلهّف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 إلاّ زفرة و بكاء</w:t>
      </w:r>
    </w:p>
    <w:p>
      <w:pPr>
        <w:pStyle w:val="BookText"/>
        <w:rPr/>
      </w:pPr>
      <w:r>
        <w:rPr>
          <w:rFonts w:ascii="Amiri" w:hAnsi="Amiri" w:eastAsia="Amiri" w:cs="Amiri"/>
          <w:color w:val="111111"/>
          <w:sz w:val="28"/>
          <w:sz w:val="28"/>
          <w:szCs w:val="28"/>
          <w:rtl w:val="true"/>
          <w:lang w:bidi="ar-SA"/>
        </w:rPr>
        <w:t xml:space="preserve">و هل لي سلوان و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شريدهم ما حان منه ثواء</w:t>
      </w:r>
    </w:p>
    <w:p>
      <w:pPr>
        <w:pStyle w:val="BookText"/>
        <w:rPr/>
      </w:pPr>
      <w:r>
        <w:rPr>
          <w:rFonts w:ascii="Amiri" w:hAnsi="Amiri" w:eastAsia="Amiri" w:cs="Amiri"/>
          <w:color w:val="111111"/>
          <w:sz w:val="28"/>
          <w:sz w:val="28"/>
          <w:szCs w:val="28"/>
          <w:rtl w:val="true"/>
          <w:lang w:bidi="ar-SA"/>
        </w:rPr>
        <w:t xml:space="preserve">تصدّ عن الرّوحات أيدي مطيّهم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يزوى عطاء دونهم و حباء</w:t>
      </w:r>
    </w:p>
    <w:p>
      <w:pPr>
        <w:pStyle w:val="BookText"/>
        <w:rPr/>
      </w:pPr>
      <w:r>
        <w:rPr>
          <w:rFonts w:ascii="Amiri" w:hAnsi="Amiri" w:eastAsia="Amiri" w:cs="Amiri"/>
          <w:color w:val="111111"/>
          <w:sz w:val="28"/>
          <w:sz w:val="28"/>
          <w:szCs w:val="28"/>
          <w:rtl w:val="true"/>
          <w:lang w:bidi="ar-SA"/>
        </w:rPr>
        <w:t xml:space="preserve">فيا أنجما يهدي إلى اللّه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حال عنها بالغبيّ غباء</w:t>
      </w:r>
    </w:p>
    <w:p>
      <w:pPr>
        <w:pStyle w:val="BookText"/>
        <w:rPr/>
      </w:pPr>
      <w:r>
        <w:rPr>
          <w:rFonts w:ascii="Amiri" w:hAnsi="Amiri" w:eastAsia="Amiri" w:cs="Amiri"/>
          <w:color w:val="111111"/>
          <w:sz w:val="28"/>
          <w:sz w:val="28"/>
          <w:szCs w:val="28"/>
          <w:rtl w:val="true"/>
          <w:lang w:bidi="ar-SA"/>
        </w:rPr>
        <w:t xml:space="preserve">فإن يك قوم وصلة لجهنّم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إلى خلد الجنان رشاء</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غرض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قبح الإله وجوه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أذلّوا في طلابهم الرّقابا</w:t>
      </w:r>
    </w:p>
    <w:p>
      <w:pPr>
        <w:pStyle w:val="BookText"/>
        <w:rPr/>
      </w:pPr>
      <w:r>
        <w:rPr>
          <w:rFonts w:ascii="Amiri" w:hAnsi="Amiri" w:eastAsia="Amiri" w:cs="Amiri"/>
          <w:color w:val="111111"/>
          <w:sz w:val="28"/>
          <w:sz w:val="28"/>
          <w:szCs w:val="28"/>
          <w:rtl w:val="true"/>
          <w:lang w:bidi="ar-SA"/>
        </w:rPr>
        <w:t xml:space="preserve">أراقوا من وجوههم 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أخذوا به إلاّ ترابا</w:t>
      </w:r>
    </w:p>
    <w:p>
      <w:pPr>
        <w:pStyle w:val="BookText"/>
        <w:rPr/>
      </w:pPr>
      <w:r>
        <w:rPr>
          <w:rFonts w:ascii="Amiri" w:hAnsi="Amiri" w:eastAsia="Amiri" w:cs="Amiri"/>
          <w:color w:val="111111"/>
          <w:sz w:val="28"/>
          <w:sz w:val="28"/>
          <w:szCs w:val="28"/>
          <w:rtl w:val="true"/>
          <w:lang w:bidi="ar-SA"/>
        </w:rPr>
        <w:t xml:space="preserve">و هم من لؤمهم في قعر وهد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رفعوا بدورهم القبابا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يك عاريا من كلّ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يغنيه أن لبس الثيابا </w:t>
      </w:r>
      <w:bookmarkStart w:id="376" w:name="pg17312_186122"/>
    </w:p>
    <w:p>
      <w:pPr>
        <w:pStyle w:val="Heading3"/>
        <w:numPr>
          <w:ilvl w:val="2"/>
          <w:numId w:val="1"/>
        </w:numPr>
        <w:rPr/>
      </w:pPr>
      <w:bookmarkStart w:id="377" w:name="__RefHeading___Toc17285426_2142443653"/>
      <w:bookmarkStart w:id="378" w:name="_Toc128"/>
      <w:bookmarkEnd w:id="376"/>
      <w:bookmarkEnd w:id="377"/>
      <w:r>
        <w:rPr/>
        <w:t>188</w:t>
      </w:r>
      <w:r>
        <w:rPr>
          <w:rtl w:val="true"/>
        </w:rPr>
        <w:t xml:space="preserve"> </w:t>
      </w:r>
      <w:r>
        <w:rPr>
          <w:rtl w:val="true"/>
        </w:rPr>
        <w:t xml:space="preserve">الخزّاز </w:t>
      </w:r>
      <w:r>
        <w:rPr>
          <w:rtl w:val="true"/>
        </w:rPr>
        <w:t xml:space="preserve">(... - </w:t>
      </w:r>
      <w:r>
        <w:rPr>
          <w:rtl w:val="true"/>
        </w:rPr>
        <w:t xml:space="preserve">قبل </w:t>
      </w:r>
      <w:r>
        <w:rPr/>
        <w:t>420</w:t>
      </w:r>
      <w:r>
        <w:rPr>
          <w:rtl w:val="true"/>
        </w:rPr>
        <w:t xml:space="preserve"> </w:t>
      </w:r>
      <w:r>
        <w:rPr>
          <w:rtl w:val="true"/>
        </w:rPr>
        <w:t>ه‍ تقديرا</w:t>
      </w:r>
      <w:r>
        <w:rPr>
          <w:rtl w:val="true"/>
        </w:rPr>
        <w:t>)</w:t>
      </w:r>
      <w:bookmarkEnd w:id="378"/>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الخزّاز </w:t>
      </w:r>
      <w:r>
        <w:rPr>
          <w:rStyle w:val="FootnoteAnchor"/>
          <w:rtl w:val="true"/>
        </w:rPr>
        <w:footnoteReference w:id="34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w:t>
      </w:r>
      <w:r>
        <w:rPr>
          <w:rStyle w:val="FootnoteAnchor"/>
          <w:rtl w:val="true"/>
        </w:rPr>
        <w:footnoteReference w:id="350"/>
      </w:r>
      <w:r>
        <w:rPr>
          <w:rFonts w:ascii="Amiri" w:hAnsi="Amiri" w:eastAsia="Amiri" w:cs="Amiri"/>
          <w:color w:val="111111"/>
          <w:sz w:val="28"/>
          <w:sz w:val="28"/>
          <w:szCs w:val="28"/>
          <w:rtl w:val="true"/>
          <w:lang w:bidi="ar-SA"/>
        </w:rPr>
        <w:t>بن علي الخزاز، أبو القاسم</w:t>
      </w:r>
      <w:r>
        <w:rPr>
          <w:rStyle w:val="FootnoteAnchor"/>
          <w:rtl w:val="true"/>
        </w:rPr>
        <w:footnoteReference w:id="351"/>
      </w:r>
      <w:r>
        <w:rPr>
          <w:rFonts w:ascii="Amiri" w:hAnsi="Amiri" w:eastAsia="Amiri" w:cs="Amiri"/>
          <w:color w:val="111111"/>
          <w:sz w:val="28"/>
          <w:sz w:val="28"/>
          <w:szCs w:val="28"/>
          <w:rtl w:val="true"/>
          <w:lang w:bidi="ar-SA"/>
        </w:rPr>
        <w:t>الرازي، القمّي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متكلّما، فقيها، جليل القدر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المعروف بالصدوق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أبي المفضّل محمد بن عبد اللّه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القاضي أبي الفرج المعافى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محمد بن وهبان بن محمد البصري، و محمد </w:t>
      </w:r>
    </w:p>
    <w:p>
      <w:pPr>
        <w:pStyle w:val="BookText"/>
        <w:rPr/>
      </w:pPr>
      <w:r>
        <w:rPr>
          <w:rFonts w:ascii="Amiri" w:hAnsi="Amiri" w:eastAsia="Amiri" w:cs="Amiri"/>
          <w:color w:val="111111"/>
          <w:sz w:val="28"/>
          <w:sz w:val="28"/>
          <w:szCs w:val="28"/>
          <w:rtl w:val="true"/>
          <w:lang w:bidi="ar-SA"/>
        </w:rPr>
        <w:t xml:space="preserve">ابن جعفر بن محمد التميمي الكوفي المعروف بابن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حدّث، و أفاد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البركات علي بن الحسين الجوزي، و محمد بن الحسين بن سعيد القمي ثمّ البغدادي، و محمد بن أبي الحسن بن عبد الصمد القمي،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في أصول الدين على مذهب أهل البيت عليهم السّلام، كفاية الأثر في النصّ على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الأحكام الشرعية على مذهب الإمامية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بالريّ‌، و لم يعلم تاريخ وفاته، و نقدّر أنّها كانت قبل العشرين و الأربعمائة</w:t>
      </w:r>
      <w:r>
        <w:rPr>
          <w:rFonts w:eastAsia="Amiri" w:cs="Amiri" w:ascii="Amiri" w:hAnsi="Amiri"/>
          <w:color w:val="111111"/>
          <w:sz w:val="28"/>
          <w:szCs w:val="28"/>
          <w:rtl w:val="true"/>
          <w:lang w:bidi="ar-SA"/>
        </w:rPr>
        <w:t xml:space="preserve">. </w:t>
      </w:r>
      <w:bookmarkStart w:id="379" w:name="pg17312_186124"/>
    </w:p>
    <w:p>
      <w:pPr>
        <w:pStyle w:val="Heading3"/>
        <w:numPr>
          <w:ilvl w:val="2"/>
          <w:numId w:val="1"/>
        </w:numPr>
        <w:rPr/>
      </w:pPr>
      <w:bookmarkStart w:id="380" w:name="__RefHeading___Toc17285428_2142443653"/>
      <w:bookmarkStart w:id="381" w:name="_Toc129"/>
      <w:bookmarkEnd w:id="379"/>
      <w:bookmarkEnd w:id="380"/>
      <w:r>
        <w:rPr/>
        <w:t>189</w:t>
      </w:r>
      <w:r>
        <w:rPr>
          <w:rtl w:val="true"/>
        </w:rPr>
        <w:t xml:space="preserve"> </w:t>
      </w:r>
      <w:r>
        <w:rPr>
          <w:rtl w:val="true"/>
        </w:rPr>
        <w:t xml:space="preserve">الحاكم الجشمي </w:t>
      </w:r>
      <w:r>
        <w:rPr>
          <w:rtl w:val="true"/>
        </w:rPr>
        <w:t>(</w:t>
      </w:r>
      <w:r>
        <w:rPr/>
        <w:t>413</w:t>
      </w:r>
      <w:r>
        <w:rPr>
          <w:rtl w:val="true"/>
        </w:rPr>
        <w:t>-</w:t>
      </w:r>
      <w:r>
        <w:rPr/>
        <w:t>494</w:t>
      </w:r>
      <w:r>
        <w:rPr>
          <w:rtl w:val="true"/>
        </w:rPr>
        <w:t xml:space="preserve"> </w:t>
      </w:r>
      <w:r>
        <w:rPr>
          <w:rtl w:val="true"/>
        </w:rPr>
        <w:t>ه‍</w:t>
      </w:r>
      <w:r>
        <w:rPr>
          <w:rtl w:val="true"/>
        </w:rPr>
        <w:t>)</w:t>
      </w:r>
      <w:bookmarkEnd w:id="381"/>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الجشمي </w:t>
      </w:r>
      <w:r>
        <w:rPr>
          <w:rStyle w:val="FootnoteAnchor"/>
          <w:rtl w:val="true"/>
        </w:rPr>
        <w:footnoteReference w:id="352"/>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المحسّن بن محمد بن كرّامة، أبو سعد الجشمي</w:t>
      </w:r>
      <w:r>
        <w:rPr>
          <w:rStyle w:val="FootnoteAnchor"/>
          <w:rtl w:val="true"/>
        </w:rPr>
        <w:footnoteReference w:id="353"/>
      </w:r>
      <w:r>
        <w:rPr>
          <w:rFonts w:ascii="Amiri" w:hAnsi="Amiri" w:eastAsia="Amiri" w:cs="Amiri"/>
          <w:color w:val="111111"/>
          <w:sz w:val="28"/>
          <w:sz w:val="28"/>
          <w:szCs w:val="28"/>
          <w:rtl w:val="true"/>
          <w:lang w:bidi="ar-SA"/>
        </w:rPr>
        <w:t>البيهقي، المعروف بالحاكم الجشمي، الحنفي ثمّ المعتزلي فالزيدي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مفسّرا كبيرا، عالما بالأصول 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قرية جشم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ضواحي بيهق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عشرة و أربعمائة و تتلمذ بنيسابور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اليمن، فاشتهر بصنعاء</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وضع اثنين و أربعين مؤلّفا،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عيون المسائل و شرحه في علم الكلام، التأثير و المؤثر في الكلام، الإمامة على مذهب الزيدية، الأسماء و الصفات، </w:t>
      </w:r>
      <w:bookmarkStart w:id="382" w:name="pg17312_186125"/>
    </w:p>
    <w:p>
      <w:pPr>
        <w:pStyle w:val="BookText"/>
        <w:rPr/>
      </w:pPr>
      <w:bookmarkEnd w:id="382"/>
      <w:r>
        <w:rPr>
          <w:rFonts w:ascii="Amiri" w:hAnsi="Amiri" w:eastAsia="Amiri" w:cs="Amiri"/>
          <w:color w:val="111111"/>
          <w:sz w:val="28"/>
          <w:sz w:val="28"/>
          <w:szCs w:val="28"/>
          <w:rtl w:val="true"/>
          <w:lang w:bidi="ar-SA"/>
        </w:rPr>
        <w:t xml:space="preserve">تنزيه الأنبياء و الأئمّة، الرسالة الباهرة في الفرقة الخاسرة، رسالة إبليس إلى إخوانه المناحيس و تسمى أيضا رسالة أبي مرّة إلى إخوته المجبّرة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التهذيب في تفسير القرآن في ثمانية أجزاء، و تحكيم العقول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بمكة سنة أربع و تسعين و أربعمائة</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17285430_2142443653"/>
      <w:bookmarkStart w:id="384" w:name="_Toc130"/>
      <w:bookmarkEnd w:id="383"/>
      <w:r>
        <w:rPr/>
        <w:t>190</w:t>
      </w:r>
      <w:r>
        <w:rPr>
          <w:rtl w:val="true"/>
        </w:rPr>
        <w:t xml:space="preserve"> </w:t>
      </w:r>
      <w:r>
        <w:rPr>
          <w:rtl w:val="true"/>
        </w:rPr>
        <w:t xml:space="preserve">أبو سعيد النيسابوري </w:t>
      </w:r>
      <w:r>
        <w:rPr>
          <w:rtl w:val="true"/>
        </w:rPr>
        <w:t xml:space="preserve">(... - </w:t>
      </w:r>
      <w:r>
        <w:rPr>
          <w:rtl w:val="true"/>
        </w:rPr>
        <w:t xml:space="preserve">بعد </w:t>
      </w:r>
      <w:r>
        <w:rPr/>
        <w:t>470</w:t>
      </w:r>
      <w:r>
        <w:rPr>
          <w:rtl w:val="true"/>
        </w:rPr>
        <w:t xml:space="preserve"> </w:t>
      </w:r>
      <w:r>
        <w:rPr>
          <w:rtl w:val="true"/>
        </w:rPr>
        <w:t>ه‍ تقديرا</w:t>
      </w:r>
      <w:bookmarkEnd w:id="384"/>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النيسابوري </w:t>
      </w:r>
      <w:r>
        <w:rPr>
          <w:rStyle w:val="FootnoteAnchor"/>
          <w:rtl w:val="true"/>
        </w:rPr>
        <w:footnoteReference w:id="35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p>
    <w:p>
      <w:pPr>
        <w:pStyle w:val="BookText"/>
        <w:rPr/>
      </w:pPr>
      <w:r>
        <w:rPr>
          <w:rFonts w:ascii="Amiri" w:hAnsi="Amiri" w:eastAsia="Amiri" w:cs="Amiri"/>
          <w:color w:val="111111"/>
          <w:sz w:val="28"/>
          <w:sz w:val="28"/>
          <w:szCs w:val="28"/>
          <w:rtl w:val="true"/>
          <w:lang w:bidi="ar-SA"/>
        </w:rPr>
        <w:t>محمد بن أحمد بن الحسين بن أحمد بن إبراهيم الخزاعي، أبو سعيد النيسابوري، أحد أعيان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عن جمع من العلماء، و سمع كثيرا، و علا شأنه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أحمد بن الحسين، و عمّه المحسن بن الحسين، و الوزير أبي سعد منصور بن الحسين الآبي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أبي القاسم عبد العزيز بن محمد النيسابوري، و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أخذ عنه ابنه علي والد المفسر أبي الفتوح الحسين بن علي الرازي،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عدة تآليف،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ما لا بدّ من معرفته، الرسالة الواضحة في بطلان دعوى الناصبة، كتاب المولى، كتاب منى الطالب في إيمان أبي طالب، الروضة الزهراء في تفسير فاطمة الزهراء، كتاب التفهيم في بيان التقسيم، و كتاب الأربعين عن الأربعين في فضائل أمير المؤمنين،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 و نقدّر أنّها كانت بعد السبعين و أربعمائة</w:t>
      </w:r>
      <w:r>
        <w:rPr>
          <w:rFonts w:eastAsia="Amiri" w:cs="Amiri" w:ascii="Amiri" w:hAnsi="Amiri"/>
          <w:color w:val="111111"/>
          <w:sz w:val="28"/>
          <w:szCs w:val="28"/>
          <w:rtl w:val="true"/>
          <w:lang w:bidi="ar-SA"/>
        </w:rPr>
        <w:t>.</w:t>
      </w:r>
      <w:r>
        <w:rPr>
          <w:rStyle w:val="FootnoteAnchor"/>
          <w:rtl w:val="true"/>
        </w:rPr>
        <w:footnoteReference w:id="355"/>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أخو الحافظ الشهير عبد الرحمان بن أحمد الخزاعي المعروف بالمفيد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85" w:name="pg17312_186127"/>
    </w:p>
    <w:p>
      <w:pPr>
        <w:pStyle w:val="Heading3"/>
        <w:numPr>
          <w:ilvl w:val="2"/>
          <w:numId w:val="1"/>
        </w:numPr>
        <w:rPr/>
      </w:pPr>
      <w:bookmarkStart w:id="386" w:name="__RefHeading___Toc17285432_2142443653"/>
      <w:bookmarkStart w:id="387" w:name="_Toc131"/>
      <w:bookmarkEnd w:id="385"/>
      <w:bookmarkEnd w:id="386"/>
      <w:r>
        <w:rPr/>
        <w:t>191</w:t>
      </w:r>
      <w:r>
        <w:rPr>
          <w:rtl w:val="true"/>
        </w:rPr>
        <w:t xml:space="preserve"> </w:t>
      </w:r>
      <w:r>
        <w:rPr>
          <w:rtl w:val="true"/>
        </w:rPr>
        <w:t xml:space="preserve">أبو يعلى الجعفري </w:t>
      </w:r>
      <w:r>
        <w:rPr>
          <w:rtl w:val="true"/>
        </w:rPr>
        <w:t xml:space="preserve">(... - </w:t>
      </w:r>
      <w:r>
        <w:rPr/>
        <w:t>463</w:t>
      </w:r>
      <w:r>
        <w:rPr>
          <w:rtl w:val="true"/>
        </w:rPr>
        <w:t xml:space="preserve"> </w:t>
      </w:r>
      <w:r>
        <w:rPr>
          <w:rtl w:val="true"/>
        </w:rPr>
        <w:t>ه‍</w:t>
      </w:r>
      <w:r>
        <w:rPr>
          <w:rtl w:val="true"/>
        </w:rPr>
        <w:t>)</w:t>
      </w:r>
      <w:bookmarkEnd w:id="387"/>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يعلى الجعفري </w:t>
      </w:r>
      <w:r>
        <w:rPr>
          <w:rStyle w:val="FootnoteAnchor"/>
          <w:rtl w:val="true"/>
        </w:rPr>
        <w:footnoteReference w:id="356"/>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بن حمزة بن جعفر بن العباس، أبو يعلى الجعفري</w:t>
      </w:r>
      <w:r>
        <w:rPr>
          <w:rStyle w:val="FootnoteAnchor"/>
          <w:rtl w:val="true"/>
        </w:rPr>
        <w:footnoteReference w:id="357"/>
      </w:r>
      <w:r>
        <w:rPr>
          <w:rFonts w:ascii="Amiri" w:hAnsi="Amiri" w:eastAsia="Amiri" w:cs="Amiri"/>
          <w:color w:val="111111"/>
          <w:sz w:val="28"/>
          <w:sz w:val="28"/>
          <w:szCs w:val="28"/>
          <w:rtl w:val="true"/>
          <w:lang w:bidi="ar-SA"/>
        </w:rPr>
        <w:t>الهاشمي، البغدادي، أحد كبار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اختصّ بالشيخ المفيد محمد بن محمد بن النعمان الحارثي، و أخذ عنه في مختلف الفنون، و تخرّج به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أخذ أيضا عن الشريف المرتضى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وفاق في معرفة الفقه و الأصول 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توفّي أستاذه المفيد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جلس مجلسه، و تصدّر للإفادة و نال مكانة علمية مرموقة، و ذاع صيته في أكثر من 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ببغداد في شهر رمضان سنة ثلاث و ستين و أربعمائة</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 ترك مؤلفات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الموجز في التوحيد، المسألة في الردّ على الغلاة، مسألة في إيمان آباء النبي عليه السّلام، أجوبة مسائل شتى في فنون من العلم، المسألة في أنّ الفعال غير هذه الجملة، جواب المسائل الواردة من طرابلس، جواب مسألة أهل الموصل، كتاب التكملة، و غير ذلك</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يبدو أنّ كتاب تتمة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الملخّص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المرتضى، هو من تأليف السيد المترجم، و ليس من تأليف السيد أبي طالب حمزة بن محمد بن عبد اللّه الجعفري، كما ذهب إلى ذلك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bookmarkStart w:id="388" w:name="pg17312_186129"/>
    </w:p>
    <w:p>
      <w:pPr>
        <w:pStyle w:val="Heading3"/>
        <w:numPr>
          <w:ilvl w:val="2"/>
          <w:numId w:val="1"/>
        </w:numPr>
        <w:rPr/>
      </w:pPr>
      <w:bookmarkStart w:id="389" w:name="__RefHeading___Toc17285434_2142443653"/>
      <w:bookmarkStart w:id="390" w:name="_Toc132"/>
      <w:bookmarkEnd w:id="388"/>
      <w:bookmarkEnd w:id="389"/>
      <w:r>
        <w:rPr/>
        <w:t>192</w:t>
      </w:r>
      <w:r>
        <w:rPr>
          <w:rtl w:val="true"/>
        </w:rPr>
        <w:t xml:space="preserve"> </w:t>
      </w:r>
      <w:r>
        <w:rPr>
          <w:rtl w:val="true"/>
        </w:rPr>
        <w:t xml:space="preserve">الشيخ الطوسي </w:t>
      </w:r>
      <w:r>
        <w:rPr>
          <w:rtl w:val="true"/>
        </w:rPr>
        <w:t>(</w:t>
      </w:r>
      <w:r>
        <w:rPr/>
        <w:t>385</w:t>
      </w:r>
      <w:r>
        <w:rPr>
          <w:rtl w:val="true"/>
        </w:rPr>
        <w:t>-</w:t>
      </w:r>
      <w:r>
        <w:rPr/>
        <w:t>460</w:t>
      </w:r>
      <w:r>
        <w:rPr>
          <w:rtl w:val="true"/>
        </w:rPr>
        <w:t xml:space="preserve"> </w:t>
      </w:r>
      <w:r>
        <w:rPr>
          <w:rtl w:val="true"/>
        </w:rPr>
        <w:t>ه‍</w:t>
      </w:r>
      <w:r>
        <w:rPr>
          <w:rtl w:val="true"/>
        </w:rPr>
        <w:t>)</w:t>
      </w:r>
      <w:bookmarkEnd w:id="390"/>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Style w:val="FootnoteAnchor"/>
          <w:rtl w:val="true"/>
        </w:rPr>
        <w:footnoteReference w:id="359"/>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بن علي بن الحسن، أبو جعفر الطوسي</w:t>
      </w:r>
      <w:r>
        <w:rPr>
          <w:rStyle w:val="FootnoteAnchor"/>
          <w:rtl w:val="true"/>
        </w:rPr>
        <w:footnoteReference w:id="360"/>
      </w:r>
      <w:r>
        <w:rPr>
          <w:rFonts w:ascii="Amiri" w:hAnsi="Amiri" w:eastAsia="Amiri" w:cs="Amiri"/>
          <w:color w:val="111111"/>
          <w:sz w:val="28"/>
          <w:sz w:val="28"/>
          <w:szCs w:val="28"/>
          <w:rtl w:val="true"/>
          <w:lang w:bidi="ar-SA"/>
        </w:rPr>
        <w:t xml:space="preserve">، زعيم الإمامية في </w:t>
      </w:r>
    </w:p>
    <w:p>
      <w:pPr>
        <w:pStyle w:val="BookText"/>
        <w:rPr/>
      </w:pPr>
      <w:r>
        <w:rPr>
          <w:rFonts w:ascii="IRNazanin" w:hAnsi="IRNazanin" w:eastAsia="IRNazanin"/>
          <w:color w:val="111111"/>
          <w:sz w:val="28"/>
          <w:sz w:val="28"/>
          <w:szCs w:val="28"/>
          <w:rtl w:val="true"/>
          <w:lang w:bidi="fa-IR"/>
        </w:rPr>
        <w:t>عصره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 سنة خمس و ثمانين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أقبل على تحصيل العلوم، فحاز قسطا منها، و رغب في المزيد، فارتحل إلى 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انضمّ إلى حلقة درس الشيخ المفيد محمد بن محمد بن النعمان الحارثي الذي كان من أبرز علماء عصره، و أطولهم باعا في الكلام و المناظرة و الجدل، فأخذ عنه في مختلف الفنون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لازم الشريف المرتضى علي بن الحسين الموسوي الذي انتهت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أستاذه المفيد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الرئاسة العلمية و زعامة المذهب، و أتمّ دراسته عليه في الفقه و الأصول و الكلام و التفسير و غيرها من العلوم، و حظي بثقته و مودته و عنايته، و اتصل بعدد من المشايخ كالحسين بن عبيد اللّه الغضائري، و هلال بن محمد الحفّار، و الحسن بن محمد بن يحيى الفحام، و أحمد بن عبد الواحد البزاز المعروف بابن عبدون، و روى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نبغ في حياة أستاذه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بتأليف عدد من الكتب المهمة، و الإجابة عن الأسئلة الواردة من بعض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أهّلته قابلياته العلمية الواسعة، و مواهبه المتعددة الجوانب لتسنّم مقام المرجعية الدينية بعد وفاة المرتضى، و إحراز مكانة سامية في أوساط العلماء، و نفوذ كبير في المجتمع، مما حدا بالقائم بأمر اللّه العباسي إلى أن يجعل له كرسي الكلام و الإفادة ببغداد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ماج غيهب الفتن المذهبية بدخول السلاجقة بغداد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اشتدّ كلبها بتحريض منهم، أحرقت مكتبة الشيعة التي أنشأها الوزير سابور بن أردشير، ثمّ تفاقم الخطب على الشيعة و على شيخها الطوسي، فاضطر إلى الهجرة إلى </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هناك، واصل نشاطه العلمي و الاجتماعي تأليفا و تدريسا و إفتاء و هداية و إرشادا، و استطاع أن يوجد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علمية ذات حلقات و نظم خاصة</w:t>
      </w:r>
      <w:r>
        <w:rPr>
          <w:rStyle w:val="FootnoteAnchor"/>
          <w:rtl w:val="true"/>
        </w:rPr>
        <w:footnoteReference w:id="361"/>
      </w:r>
      <w:r>
        <w:rPr>
          <w:rFonts w:ascii="Amiri" w:hAnsi="Amiri" w:eastAsia="Amiri" w:cs="Amiri"/>
          <w:color w:val="111111"/>
          <w:sz w:val="28"/>
          <w:sz w:val="28"/>
          <w:szCs w:val="28"/>
          <w:rtl w:val="true"/>
          <w:lang w:bidi="ar-SA"/>
        </w:rPr>
        <w:t xml:space="preserve">، و أن يصبح مؤسسا لمركز علمي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الحوزة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أخذ يزدهر شيئا فشيئا، و يستقطب الكثير من روّاد العلم و طالبي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حاز الشيخ الطوسي شهرة واسعة في حياته و بعد وفاته، و أشاد بعلمه جميع الذين ترجموا له، فابن الجوزي يصفه بمتكلّم الشيعة، و ابن كثير و ابن تغري بردي و ابن حجر بفقيه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يثني عليه العلاّمة الحلي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الإمامية، و وجههم، و رئيس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 بالأخبار و الرجال و الفقه و الأصول 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في كلّ فنون الإسلام، و هو المهذّب للعقائد في الأصول و الفروع</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لشيخ الطائفة ما يقارب الخمسين مؤلفا إليك ما يختصّ منها بعلم الكلام و ما يتصل به من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المقدمة في المدخل إلى صناعة علم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رياضة العقول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رسالة في الفرق بين النبي 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المفصح في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مسائل كلامية، رسالة في الاعتقادات</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تمهيد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قسم الكلام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العلم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المرتضى، المسائل الرازية في الوعيد، الاقتصاد الهادي إلى طريق الرشاد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يجب على العباد من أصول العقائد و العبادات </w:t>
      </w:r>
    </w:p>
    <w:p>
      <w:pPr>
        <w:pStyle w:val="BookText"/>
        <w:rPr/>
      </w:pPr>
      <w:r>
        <w:rPr>
          <w:rFonts w:ascii="Amiri" w:hAnsi="Amiri" w:eastAsia="Amiri" w:cs="Amiri"/>
          <w:color w:val="111111"/>
          <w:sz w:val="28"/>
          <w:sz w:val="28"/>
          <w:szCs w:val="28"/>
          <w:rtl w:val="true"/>
          <w:lang w:bidi="ar-SA"/>
        </w:rPr>
        <w:t xml:space="preserve">الشرعية، ما لا يسع المكلّف الإخلال به،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النقض على ابن شاذان في مسألة الغار، الاستيفاء في الإمامة</w:t>
      </w:r>
      <w:r>
        <w:rPr>
          <w:rStyle w:val="FootnoteAnchor"/>
          <w:rtl w:val="true"/>
        </w:rPr>
        <w:footnoteReference w:id="363"/>
      </w:r>
      <w:r>
        <w:rPr>
          <w:rFonts w:ascii="Amiri" w:hAnsi="Amiri" w:eastAsia="Amiri" w:cs="Amiri"/>
          <w:color w:val="111111"/>
          <w:sz w:val="28"/>
          <w:sz w:val="28"/>
          <w:szCs w:val="28"/>
          <w:rtl w:val="true"/>
          <w:lang w:bidi="ar-SA"/>
        </w:rPr>
        <w:t>، و مسألة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سائر مؤلفاته غير الكلامية، فهي عديدة، نذكر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فهرست كتب الشيعة و أسماء المصنفين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التبيان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بالنجف الأشرف في الثاني و العشرين من محرم الحرام سنة ستين و أربعمائة</w:t>
      </w:r>
      <w:r>
        <w:rPr>
          <w:rFonts w:eastAsia="Amiri" w:cs="Amiri" w:ascii="Amiri" w:hAnsi="Amiri"/>
          <w:color w:val="111111"/>
          <w:sz w:val="28"/>
          <w:szCs w:val="28"/>
          <w:rtl w:val="true"/>
          <w:lang w:bidi="ar-SA"/>
        </w:rPr>
        <w:t xml:space="preserve">. </w:t>
      </w:r>
      <w:bookmarkStart w:id="391" w:name="pg17312_186133"/>
    </w:p>
    <w:p>
      <w:pPr>
        <w:pStyle w:val="Heading3"/>
        <w:numPr>
          <w:ilvl w:val="2"/>
          <w:numId w:val="1"/>
        </w:numPr>
        <w:rPr/>
      </w:pPr>
      <w:bookmarkStart w:id="392" w:name="__RefHeading___Toc17285436_2142443653"/>
      <w:bookmarkStart w:id="393" w:name="_Toc133"/>
      <w:bookmarkEnd w:id="391"/>
      <w:bookmarkEnd w:id="392"/>
      <w:r>
        <w:rPr/>
        <w:t>193</w:t>
      </w:r>
      <w:r>
        <w:rPr>
          <w:rtl w:val="true"/>
        </w:rPr>
        <w:t xml:space="preserve"> </w:t>
      </w:r>
      <w:r>
        <w:rPr>
          <w:rtl w:val="true"/>
        </w:rPr>
        <w:t xml:space="preserve">الشّريف الرّضيّ </w:t>
      </w:r>
      <w:r>
        <w:rPr>
          <w:rtl w:val="true"/>
        </w:rPr>
        <w:t>(</w:t>
      </w:r>
      <w:r>
        <w:rPr/>
        <w:t>359</w:t>
      </w:r>
      <w:r>
        <w:rPr>
          <w:rtl w:val="true"/>
        </w:rPr>
        <w:t>-</w:t>
      </w:r>
      <w:r>
        <w:rPr/>
        <w:t>406</w:t>
      </w:r>
      <w:r>
        <w:rPr>
          <w:rtl w:val="true"/>
        </w:rPr>
        <w:t xml:space="preserve"> </w:t>
      </w:r>
      <w:r>
        <w:rPr>
          <w:rtl w:val="true"/>
        </w:rPr>
        <w:t>ه‍</w:t>
      </w:r>
      <w:r>
        <w:rPr>
          <w:rtl w:val="true"/>
        </w:rPr>
        <w:t>)</w:t>
      </w:r>
      <w:bookmarkEnd w:id="393"/>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Style w:val="FootnoteAnchor"/>
          <w:rtl w:val="true"/>
        </w:rPr>
        <w:footnoteReference w:id="364"/>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الحسين بن موسى بن محمد بن موسى بن إبراهيم بن موسى الكاظم عليه السّلام، أبو الحسن الموسوي، البغدادي، الملقّب بالشريف الرضيّ‌،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أحد أعلام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بغداد سنة تسع و خمسين و ثلاثمائة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نشأ بين أبوين جليلين علويين</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 أقبل على تحصيل العلوم، فبدت عليه علامات الذكاء منذ الصغر، و نظم الشعر من صباه، فجاء مجلّيا في حلبته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درس العلوم العربية و علوم البلاغة و الأدب و الفقه و الكلام و التفسير و الحديث على مشاهير العلماء ببغداد كأبي الفتح عثمان بن جنّي، و أبي سعيد السيرافي النحوي، و أبي عبد اللّه محمد بن محمد بن النعمان المعروف بالشيخ المفيد، و القاضي عبد الجبار بن أحمد المعتزلي، و هارون بن موسى التلعكبري، و أبي بكر محمد بن موسى الخوارزمي، و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أتقن العلوم الدينية و الأدبية، و أصبح شاعرا مبرّزا، و كاتبا بارعا، و متكلّما حاذقا، و مفسرا لكتاب اللّه و حديث رسوله محلّقا</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تولّى نقابة الطالبيين، و النظر في المظالم، و الحج بالناس في حياة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في سنة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ذاعت شهرته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اتصل بالخلفاء و الملوك و رجال الدولة، و طمحت نفسه الوثابة للخلافة بما حازه من المآثر و الملكات العالية، و بما امتاز به من همّة عالية و ترفّع و إباء و شمم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اتخذ الشريف الرضي لتلامذته مدرسة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أرصد لها مخزنا فيه جميع حاجياتهم من ماله، و أنشأ فيها مكتبة ضخمة، و عيّن أبا أحمد عبد السلام بن الحسين البصري خازنا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مجمع ببغداد يحضره الأدباء على اختلافهم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للشريف الرضي مؤلفات قيّمة، منها كتاب حقائق التأويل في متشابه التنزيل في عشرة أجزاء، طبع منه الجزء الخامس، و هو الجزء الوحيد الذي عثر عليه حتى الآن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يتضمن كتابه هذا بحوثا في مسائل كلامية متعددة، كمسألة عصمة الأنبياء التي أفرد لها بابا مستقلا، و مسألة الجبر و الاختيار، و مسألة الإرجاء و الوعيد،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يوافق المعتزلة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بالوعيد</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إليك أسماء عدد 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يتم، مجازات الآثار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تلخيص البيان عن مجازات القرآن، تعليق خلاف الفقهاء، الزيادات في شعر أبي تمام، الحسن من شعر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الحجاج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قضاة بغداد، ديوان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فيه خطب و رسائل و حكم 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ببغداد في السادس من محرّم الحرام سنة ست و أربعمائة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آمن الأقدار بادر صرفها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بأنّ الطالبين حثاث</w:t>
      </w:r>
    </w:p>
    <w:p>
      <w:pPr>
        <w:pStyle w:val="BookText"/>
        <w:rPr/>
      </w:pPr>
      <w:r>
        <w:rPr>
          <w:rFonts w:ascii="Amiri" w:hAnsi="Amiri" w:eastAsia="Amiri" w:cs="Amiri"/>
          <w:color w:val="111111"/>
          <w:sz w:val="28"/>
          <w:sz w:val="28"/>
          <w:szCs w:val="28"/>
          <w:rtl w:val="true"/>
          <w:lang w:bidi="ar-SA"/>
        </w:rPr>
        <w:t xml:space="preserve">خذ من تراثك ما استطعت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شركاؤك الأيّام و الورّاث</w:t>
      </w:r>
    </w:p>
    <w:p>
      <w:pPr>
        <w:pStyle w:val="BookText"/>
        <w:rPr/>
      </w:pPr>
      <w:r>
        <w:rPr>
          <w:rFonts w:ascii="Amiri" w:hAnsi="Amiri" w:eastAsia="Amiri" w:cs="Amiri"/>
          <w:color w:val="111111"/>
          <w:sz w:val="28"/>
          <w:sz w:val="28"/>
          <w:szCs w:val="28"/>
          <w:rtl w:val="true"/>
          <w:lang w:bidi="ar-SA"/>
        </w:rPr>
        <w:t xml:space="preserve">مالي إلى الدنيا الغرورة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فليخز ساحر كيدها النفّاث</w:t>
      </w:r>
    </w:p>
    <w:p>
      <w:pPr>
        <w:pStyle w:val="BookText"/>
        <w:rPr/>
      </w:pPr>
      <w:r>
        <w:rPr>
          <w:rFonts w:ascii="IRNazanin" w:hAnsi="IRNazanin" w:eastAsia="IRNazanin"/>
          <w:color w:val="111111"/>
          <w:sz w:val="28"/>
          <w:sz w:val="28"/>
          <w:szCs w:val="28"/>
          <w:rtl w:val="true"/>
          <w:lang w:bidi="fa-IR"/>
        </w:rPr>
        <w:t xml:space="preserve">طلّقتها ألفا لأحسم داءها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طلاق من عزم الطلاق ثلاث</w:t>
      </w:r>
    </w:p>
    <w:p>
      <w:pPr>
        <w:pStyle w:val="BookText"/>
        <w:rPr/>
      </w:pPr>
      <w:r>
        <w:rPr>
          <w:rFonts w:ascii="Amiri" w:hAnsi="Amiri" w:eastAsia="Amiri" w:cs="Amiri"/>
          <w:color w:val="111111"/>
          <w:sz w:val="28"/>
          <w:sz w:val="28"/>
          <w:szCs w:val="28"/>
          <w:rtl w:val="true"/>
          <w:lang w:bidi="ar-SA"/>
        </w:rPr>
        <w:t xml:space="preserve">سكناتها محذورة و عهودها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منقوضة، و حبالها أنكاث</w:t>
      </w:r>
    </w:p>
    <w:p>
      <w:pPr>
        <w:pStyle w:val="BookText"/>
        <w:rPr/>
      </w:pPr>
      <w:r>
        <w:rPr>
          <w:rFonts w:ascii="Amiri" w:hAnsi="Amiri" w:eastAsia="Amiri" w:cs="Amiri"/>
          <w:color w:val="111111"/>
          <w:sz w:val="28"/>
          <w:sz w:val="28"/>
          <w:szCs w:val="28"/>
          <w:rtl w:val="true"/>
          <w:lang w:bidi="ar-SA"/>
        </w:rPr>
        <w:t xml:space="preserve">أمّ المصائب لا يزال يروعنا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ذكور نوائب و إناث</w:t>
      </w:r>
    </w:p>
    <w:p>
      <w:pPr>
        <w:pStyle w:val="BookText"/>
        <w:rPr/>
      </w:pPr>
      <w:r>
        <w:rPr>
          <w:rFonts w:ascii="Amiri" w:hAnsi="Amiri" w:eastAsia="Amiri" w:cs="Amiri"/>
          <w:color w:val="111111"/>
          <w:sz w:val="28"/>
          <w:sz w:val="28"/>
          <w:szCs w:val="28"/>
          <w:rtl w:val="true"/>
          <w:lang w:bidi="ar-SA"/>
        </w:rPr>
        <w:t xml:space="preserve">إنّي لأعجب من رجال أمسكوا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بحبائل الدنيا و هنّ رثاث</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أتراهم لم يعلموا أن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أزوادنا، و ديارنا الأجداث </w:t>
      </w:r>
    </w:p>
    <w:p>
      <w:pPr>
        <w:pStyle w:val="BookText"/>
        <w:rPr/>
      </w:pPr>
      <w:r>
        <w:rPr>
          <w:rFonts w:ascii="Amiri" w:hAnsi="Amiri" w:eastAsia="Amiri" w:cs="Amiri"/>
          <w:color w:val="111111"/>
          <w:sz w:val="28"/>
          <w:sz w:val="28"/>
          <w:szCs w:val="28"/>
          <w:rtl w:val="true"/>
          <w:lang w:bidi="ar-SA"/>
        </w:rPr>
        <w:t>و له قصيدة في الفخر، طالعها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لغير العلى مني القلى و التجنّب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العلى ما كنت في الحبّ أرغب</w:t>
      </w:r>
    </w:p>
    <w:p>
      <w:pPr>
        <w:pStyle w:val="BookText"/>
        <w:rPr/>
      </w:pPr>
      <w:r>
        <w:rPr>
          <w:rFonts w:ascii="Amiri" w:hAnsi="Amiri" w:eastAsia="Amiri" w:cs="Amiri"/>
          <w:color w:val="111111"/>
          <w:sz w:val="28"/>
          <w:sz w:val="28"/>
          <w:szCs w:val="28"/>
          <w:rtl w:val="true"/>
          <w:lang w:bidi="ar-SA"/>
        </w:rPr>
        <w:t>و قال فيها مادحا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المدح إلاّ في النبيّ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يرام و بعض القول ما يتجنّب</w:t>
      </w:r>
    </w:p>
    <w:p>
      <w:pPr>
        <w:pStyle w:val="BookText"/>
        <w:rPr/>
      </w:pPr>
      <w:r>
        <w:rPr>
          <w:rFonts w:ascii="Amiri" w:hAnsi="Amiri" w:eastAsia="Amiri" w:cs="Amiri"/>
          <w:color w:val="111111"/>
          <w:sz w:val="28"/>
          <w:sz w:val="28"/>
          <w:szCs w:val="28"/>
          <w:rtl w:val="true"/>
          <w:lang w:bidi="ar-SA"/>
        </w:rPr>
        <w:t xml:space="preserve">و أولى بمدحي من أعزّ بفخره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يشكر النعماء إلاّ المهذّب</w:t>
      </w:r>
    </w:p>
    <w:p>
      <w:pPr>
        <w:pStyle w:val="BookText"/>
        <w:rPr/>
      </w:pPr>
      <w:r>
        <w:rPr>
          <w:rFonts w:ascii="Amiri" w:hAnsi="Amiri" w:eastAsia="Amiri" w:cs="Amiri"/>
          <w:color w:val="111111"/>
          <w:sz w:val="28"/>
          <w:sz w:val="28"/>
          <w:szCs w:val="28"/>
          <w:rtl w:val="true"/>
          <w:lang w:bidi="ar-SA"/>
        </w:rPr>
        <w:t xml:space="preserve">أرى الشعر فيهم باقيا و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تحلّق بالأشعار عنقاء مغرب</w:t>
      </w:r>
    </w:p>
    <w:p>
      <w:pPr>
        <w:pStyle w:val="BookText"/>
        <w:rPr/>
      </w:pPr>
      <w:r>
        <w:rPr>
          <w:rFonts w:ascii="Amiri" w:hAnsi="Amiri" w:eastAsia="Amiri" w:cs="Amiri"/>
          <w:color w:val="111111"/>
          <w:sz w:val="28"/>
          <w:sz w:val="28"/>
          <w:szCs w:val="28"/>
          <w:rtl w:val="true"/>
          <w:lang w:bidi="ar-SA"/>
        </w:rPr>
        <w:t xml:space="preserve">و قالوا عجيب عجب مثلي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على الأيام مثل أبي أب</w:t>
      </w:r>
    </w:p>
    <w:p>
      <w:pPr>
        <w:pStyle w:val="BookText"/>
        <w:rPr/>
      </w:pPr>
      <w:r>
        <w:rPr>
          <w:rFonts w:ascii="Amiri" w:hAnsi="Amiri" w:eastAsia="Amiri" w:cs="Amiri"/>
          <w:color w:val="111111"/>
          <w:sz w:val="28"/>
          <w:sz w:val="28"/>
          <w:szCs w:val="28"/>
          <w:rtl w:val="true"/>
          <w:lang w:bidi="ar-SA"/>
        </w:rPr>
        <w:t xml:space="preserve">لعمرك ما أعجبت إلاّ بمدحهم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يحسب أني بالقصائد معجب</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أعدّ لفخري في المقام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أدعو عليّا للعلى حين أركب </w:t>
      </w:r>
      <w:bookmarkStart w:id="394" w:name="pg17312_186137"/>
    </w:p>
    <w:p>
      <w:pPr>
        <w:pStyle w:val="Heading3"/>
        <w:numPr>
          <w:ilvl w:val="2"/>
          <w:numId w:val="1"/>
        </w:numPr>
        <w:rPr/>
      </w:pPr>
      <w:bookmarkStart w:id="395" w:name="__RefHeading___Toc17285438_2142443653"/>
      <w:bookmarkStart w:id="396" w:name="_Toc134"/>
      <w:bookmarkEnd w:id="394"/>
      <w:bookmarkEnd w:id="395"/>
      <w:r>
        <w:rPr/>
        <w:t>194</w:t>
      </w:r>
      <w:r>
        <w:rPr>
          <w:rtl w:val="true"/>
        </w:rPr>
        <w:t xml:space="preserve"> </w:t>
      </w:r>
      <w:r>
        <w:rPr>
          <w:rtl w:val="true"/>
        </w:rPr>
        <w:t xml:space="preserve">التّبّان </w:t>
      </w:r>
      <w:r>
        <w:rPr>
          <w:rtl w:val="true"/>
        </w:rPr>
        <w:t xml:space="preserve">(... - </w:t>
      </w:r>
      <w:r>
        <w:rPr/>
        <w:t>419</w:t>
      </w:r>
      <w:r>
        <w:rPr>
          <w:rtl w:val="true"/>
        </w:rPr>
        <w:t xml:space="preserve"> </w:t>
      </w:r>
      <w:r>
        <w:rPr>
          <w:rtl w:val="true"/>
        </w:rPr>
        <w:t>ه‍</w:t>
      </w:r>
      <w:r>
        <w:rPr>
          <w:rtl w:val="true"/>
        </w:rPr>
        <w:t>)</w:t>
      </w:r>
      <w:bookmarkEnd w:id="396"/>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التّبّان </w:t>
      </w:r>
      <w:r>
        <w:rPr>
          <w:rStyle w:val="FootnoteAnchor"/>
          <w:rtl w:val="true"/>
        </w:rPr>
        <w:footnoteReference w:id="368"/>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عبد الملك بن محمّد، أبو عبد اللّه التبّان، البغدادي، المعتزلي ثمّ الإمامي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تلمذ لعلماء عصره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حضر درس الشريف المرتضى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انتفع به، و كتب ما قدح في ذهنه من أسئلة، و رتّبها على عشرة فصول، و أرسلها إلى أستاذه المذكور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المرتضى في معرض إجابته عن هذه الأسئلة التي عرفت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المسائل التبّانيات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عند التصفّح و التأمّل دالّة على فكر دقيق التوصل، لطيف التغلغل، فكم من شبهة لقوّتها و دقّتها، أدلّ على الفطنة من حجّة </w:t>
      </w:r>
      <w:bookmarkStart w:id="397" w:name="pg17312_186138"/>
    </w:p>
    <w:p>
      <w:pPr>
        <w:pStyle w:val="BookText"/>
        <w:rPr/>
      </w:pPr>
      <w:bookmarkEnd w:id="397"/>
      <w:r>
        <w:rPr>
          <w:rFonts w:ascii="Amiri" w:hAnsi="Amiri" w:eastAsia="Amiri" w:cs="Amiri"/>
          <w:color w:val="111111"/>
          <w:sz w:val="28"/>
          <w:sz w:val="28"/>
          <w:szCs w:val="28"/>
          <w:rtl w:val="true"/>
          <w:lang w:bidi="ar-SA"/>
        </w:rPr>
        <w:t>جليّة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الطهراني، و هو يتحدث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منها مهارته في النقض و الإبرام، و غاية تبحّره في الكلام و قواعد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للتبّان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تكليف من علم اللّه أنّه يكفر، و كتاب في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ذي القعدة سنة تسع عشرة و أربعمائة</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17285440_2142443653"/>
      <w:bookmarkStart w:id="399" w:name="_Toc135"/>
      <w:bookmarkEnd w:id="398"/>
      <w:r>
        <w:rPr/>
        <w:t>195</w:t>
      </w:r>
      <w:r>
        <w:rPr>
          <w:rtl w:val="true"/>
        </w:rPr>
        <w:t xml:space="preserve"> </w:t>
      </w:r>
      <w:r>
        <w:rPr>
          <w:rtl w:val="true"/>
        </w:rPr>
        <w:t xml:space="preserve">الصّوري </w:t>
      </w:r>
      <w:r>
        <w:rPr>
          <w:rtl w:val="true"/>
        </w:rPr>
        <w:t>(</w:t>
      </w:r>
      <w:r>
        <w:rPr/>
        <w:t>417</w:t>
      </w:r>
      <w:r>
        <w:rPr>
          <w:rtl w:val="true"/>
        </w:rPr>
        <w:t>-</w:t>
      </w:r>
      <w:r>
        <w:rPr/>
        <w:t>490</w:t>
      </w:r>
      <w:r>
        <w:rPr>
          <w:rtl w:val="true"/>
        </w:rPr>
        <w:t xml:space="preserve"> </w:t>
      </w:r>
      <w:r>
        <w:rPr>
          <w:rtl w:val="true"/>
        </w:rPr>
        <w:t>ه‍</w:t>
      </w:r>
      <w:r>
        <w:rPr>
          <w:rtl w:val="true"/>
        </w:rPr>
        <w:t>)</w:t>
      </w:r>
      <w:bookmarkEnd w:id="399"/>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الصّوري </w:t>
      </w:r>
      <w:r>
        <w:rPr>
          <w:rStyle w:val="FootnoteAnchor"/>
          <w:rtl w:val="true"/>
        </w:rPr>
        <w:footnoteReference w:id="370"/>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علي بن حسن الصّوري، أحد دعاة الإسماعيلية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بلدة 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بجنوب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عشرة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بطرابلس الشام مدة، و أخذ فيها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ارتحل إلى القاهرة، و واصل دراسته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عيّن داعيا للمذهب في جبال السماق، و توفّي فيها سنة تسعين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وضع رسائل،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الظاهرة، و نفحات الأئمّة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نظم قصائد عديدة، منها القصيدة الصورية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العقائد و قصص الأنبياء و أئمّة الفاطميين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تعدّ هذه القصيدة من أقدم المصادر عن الإسماعيلية، و من أهمّها في التعبير عن العقائد الإسماعيلية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بعض أبياتها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العلم بالتوحيد أسمى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فاصغ لما قد نال منه فهمي</w:t>
      </w:r>
    </w:p>
    <w:p>
      <w:pPr>
        <w:pStyle w:val="BookText"/>
        <w:rPr/>
      </w:pPr>
      <w:r>
        <w:rPr>
          <w:rFonts w:ascii="Amiri" w:hAnsi="Amiri" w:eastAsia="Amiri" w:cs="Amiri"/>
          <w:color w:val="111111"/>
          <w:sz w:val="28"/>
          <w:sz w:val="28"/>
          <w:szCs w:val="28"/>
          <w:rtl w:val="true"/>
          <w:lang w:bidi="ar-SA"/>
        </w:rPr>
        <w:t xml:space="preserve">فكلّما يجري على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الأفكار و الأديان</w:t>
      </w:r>
    </w:p>
    <w:p>
      <w:pPr>
        <w:pStyle w:val="BookText"/>
        <w:rPr/>
      </w:pPr>
      <w:r>
        <w:rPr>
          <w:rFonts w:ascii="IRNazanin" w:hAnsi="IRNazanin" w:eastAsia="IRNazanin"/>
          <w:color w:val="111111"/>
          <w:sz w:val="28"/>
          <w:sz w:val="28"/>
          <w:szCs w:val="28"/>
          <w:rtl w:val="true"/>
          <w:lang w:bidi="fa-IR"/>
        </w:rPr>
        <w:t xml:space="preserve">و سائر الأسماء و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للمبدع الأوّل لا للذّات</w:t>
      </w:r>
    </w:p>
    <w:p>
      <w:pPr>
        <w:pStyle w:val="BookText"/>
        <w:rPr/>
      </w:pPr>
      <w:r>
        <w:rPr>
          <w:rFonts w:ascii="Amiri" w:hAnsi="Amiri" w:eastAsia="Amiri" w:cs="Amiri"/>
          <w:color w:val="111111"/>
          <w:sz w:val="28"/>
          <w:sz w:val="28"/>
          <w:szCs w:val="28"/>
          <w:rtl w:val="true"/>
          <w:lang w:bidi="ar-SA"/>
        </w:rPr>
        <w:t xml:space="preserve">وسائل يسأل هل هو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أحد حتى يصحّ الشاهد</w:t>
      </w:r>
    </w:p>
    <w:p>
      <w:pPr>
        <w:pStyle w:val="BookText"/>
        <w:rPr/>
      </w:pPr>
      <w:r>
        <w:rPr>
          <w:rFonts w:ascii="Amiri" w:hAnsi="Amiri" w:eastAsia="Amiri" w:cs="Amiri"/>
          <w:color w:val="111111"/>
          <w:sz w:val="28"/>
          <w:sz w:val="28"/>
          <w:szCs w:val="28"/>
          <w:rtl w:val="true"/>
          <w:lang w:bidi="ar-SA"/>
        </w:rPr>
        <w:t xml:space="preserve">قلنا له الواحد مبدا للعدد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الأحد المبدي له الفرد الصمد</w:t>
      </w:r>
    </w:p>
    <w:p>
      <w:pPr>
        <w:pStyle w:val="BookText"/>
        <w:rPr/>
      </w:pPr>
      <w:r>
        <w:rPr>
          <w:rFonts w:ascii="IRNazanin" w:hAnsi="IRNazanin" w:eastAsia="IRNazanin"/>
          <w:color w:val="111111"/>
          <w:sz w:val="28"/>
          <w:sz w:val="28"/>
          <w:szCs w:val="28"/>
          <w:rtl w:val="true"/>
          <w:lang w:bidi="fa-IR"/>
        </w:rPr>
        <w:t xml:space="preserve">و الأحد المبدع و هو الأزل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الواحد المبدع و هو الأول</w:t>
      </w:r>
    </w:p>
    <w:p>
      <w:pPr>
        <w:pStyle w:val="BookText"/>
        <w:rPr/>
      </w:pPr>
      <w:r>
        <w:rPr>
          <w:rFonts w:ascii="Amiri" w:hAnsi="Amiri" w:eastAsia="Amiri" w:cs="Amiri"/>
          <w:color w:val="111111"/>
          <w:sz w:val="28"/>
          <w:sz w:val="28"/>
          <w:szCs w:val="28"/>
          <w:rtl w:val="true"/>
          <w:lang w:bidi="ar-SA"/>
        </w:rPr>
        <w:t xml:space="preserve">أوّل من قام بتوحيد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 بالعلم عليه من جحد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صار للأعداء أصلا صدرت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 منه انبجست إذ ظهرت </w:t>
      </w:r>
      <w:bookmarkStart w:id="400" w:name="pg17312_186140"/>
    </w:p>
    <w:p>
      <w:pPr>
        <w:pStyle w:val="Heading3"/>
        <w:numPr>
          <w:ilvl w:val="2"/>
          <w:numId w:val="1"/>
        </w:numPr>
        <w:rPr/>
      </w:pPr>
      <w:bookmarkStart w:id="401" w:name="__RefHeading___Toc17285442_2142443653"/>
      <w:bookmarkStart w:id="402" w:name="_Toc136"/>
      <w:bookmarkEnd w:id="400"/>
      <w:bookmarkEnd w:id="401"/>
      <w:r>
        <w:rPr/>
        <w:t>196</w:t>
      </w:r>
      <w:r>
        <w:rPr>
          <w:rtl w:val="true"/>
        </w:rPr>
        <w:t xml:space="preserve"> </w:t>
      </w:r>
      <w:r>
        <w:rPr>
          <w:rtl w:val="true"/>
        </w:rPr>
        <w:t xml:space="preserve">الكراجكي </w:t>
      </w:r>
      <w:r>
        <w:rPr>
          <w:rtl w:val="true"/>
        </w:rPr>
        <w:t xml:space="preserve">(... - </w:t>
      </w:r>
      <w:r>
        <w:rPr/>
        <w:t>449</w:t>
      </w:r>
      <w:r>
        <w:rPr>
          <w:rtl w:val="true"/>
        </w:rPr>
        <w:t xml:space="preserve"> </w:t>
      </w:r>
      <w:r>
        <w:rPr>
          <w:rtl w:val="true"/>
        </w:rPr>
        <w:t>ه‍</w:t>
      </w:r>
      <w:r>
        <w:rPr>
          <w:rtl w:val="true"/>
        </w:rPr>
        <w:t>)</w:t>
      </w:r>
      <w:bookmarkEnd w:id="402"/>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الكراجكي </w:t>
      </w:r>
      <w:r>
        <w:rPr>
          <w:rStyle w:val="FootnoteAnchor"/>
          <w:rtl w:val="true"/>
        </w:rPr>
        <w:footnoteReference w:id="371"/>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علي بن عثمان، القاضي أبو الفتح الكراجكي، الطرابلسي، 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أجلّة علماء الإمامية في الفقه و الحديث و الكلام، مؤلّفا، غزير العلم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تنقّل في مدن كثيرة مثل بغداد و حلب و القاهرة و طرابلس و مكة و الرملة، و لازم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محمد بن محمد بن النعمان الحارثي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الشريف المرتضى علي بن الحسين الموسوي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تلمذ لهما و لغيرهما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أسد بن إبراهيم بن كليب السّلمي، و القاضي محمد بن علي بن محمد بن صخر الأزدي، و الشريف أبي منصور أحمد بن حمزة الحسيني العريضي، و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تمكّن من الفقه و الحديث و الكلام، و ألمّ بفنون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أقام بطرابلس الشام مدة طويلة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درّس، و ناظر و جادل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شغف بالتأليف و الكتابة، بحيث لا يكاد يستقرّ في بلدة إلاّ و وضع فيها تأليفا، و يرى في كتاباته العديد من الردود و الأجوبة و المناقشات في مواضيع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وصفه مترجموه بما يدلّ على مكانته العلمية و شخصيته البارزة في أكثر معارف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نحويا لغويا منجّما طبيبا، متكلّما، من كبار أصحاب الشريف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الرحمان بن أحمد الخزاعي المعروف بالمفيد النيسابوري، و شمس الدين الحسن بن الحسين بن بابويه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السيد أبو الفضل ظفر بن الداعي العلوي، و غيرهم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وضع مؤلفات جمّة،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البصير في حجج يوم الغدير، الغاية في الأصول في حدوث العالم و إثبات محدثه، الاستنصار في النصّ على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المرتضى، المجالس في مقدمات صناعة الكلام لم يتم، الكفاية في الهداية في مقدمات أصول الكلام لم يتم، الرسالة </w:t>
      </w:r>
    </w:p>
    <w:p>
      <w:pPr>
        <w:pStyle w:val="BookText"/>
        <w:rPr/>
      </w:pPr>
      <w:r>
        <w:rPr>
          <w:rFonts w:ascii="Amiri" w:hAnsi="Amiri" w:eastAsia="Amiri" w:cs="Amiri"/>
          <w:color w:val="111111"/>
          <w:sz w:val="28"/>
          <w:sz w:val="28"/>
          <w:szCs w:val="28"/>
          <w:rtl w:val="true"/>
          <w:lang w:bidi="ar-SA"/>
        </w:rPr>
        <w:t xml:space="preserve">العامرية في الجواب عن مسألة سألت عنها الغلاة، رسالة كتبها إلى بعض الأخوان تتضمن كلاما في وجوب الإمامة، الإبانة عن المماثلة في الاستدلال بين طريق النبوة و الإمامة، جواب رسالة الأخوين يتضمّن الردّ على الأشعرية، دامغة النصارى في نقض كلام أبي الهيثم النصراني فيما رامه من تثبيت الثالوث و الاتحاد، هداية المسترشد لم يتم، البستان في الفقه، الإيضاح عن أحكام النكاح، الأخبار في الآحاد، نهج البيان في مناسك النسوان، التعجّب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كنز الفوائد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كنز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يضم موضوعات كلامية و فلسفية و أدبية و فقهية و تفسيرية و تاريخية، و غير ذلك</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بصور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جنوب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تسع و أربعين و أربعمائة</w:t>
      </w:r>
      <w:r>
        <w:rPr>
          <w:rFonts w:eastAsia="Amiri" w:cs="Amiri" w:ascii="Amiri" w:hAnsi="Amiri"/>
          <w:color w:val="111111"/>
          <w:sz w:val="28"/>
          <w:szCs w:val="28"/>
          <w:rtl w:val="true"/>
          <w:lang w:bidi="ar-SA"/>
        </w:rPr>
        <w:t xml:space="preserve">. </w:t>
      </w:r>
      <w:bookmarkStart w:id="403" w:name="pg17312_186143"/>
    </w:p>
    <w:p>
      <w:pPr>
        <w:pStyle w:val="Heading3"/>
        <w:numPr>
          <w:ilvl w:val="2"/>
          <w:numId w:val="1"/>
        </w:numPr>
        <w:rPr/>
      </w:pPr>
      <w:bookmarkStart w:id="404" w:name="__RefHeading___Toc17285444_2142443653"/>
      <w:bookmarkStart w:id="405" w:name="_Toc137"/>
      <w:bookmarkEnd w:id="403"/>
      <w:bookmarkEnd w:id="404"/>
      <w:r>
        <w:rPr/>
        <w:t>197</w:t>
      </w:r>
      <w:r>
        <w:rPr>
          <w:rtl w:val="true"/>
        </w:rPr>
        <w:t xml:space="preserve"> </w:t>
      </w:r>
      <w:r>
        <w:rPr>
          <w:rtl w:val="true"/>
        </w:rPr>
        <w:t xml:space="preserve">المركب </w:t>
      </w:r>
      <w:r>
        <w:rPr>
          <w:rtl w:val="true"/>
        </w:rPr>
        <w:t xml:space="preserve">(.. - </w:t>
      </w:r>
      <w:r>
        <w:rPr>
          <w:rtl w:val="true"/>
        </w:rPr>
        <w:t xml:space="preserve">كان حيا نحو </w:t>
      </w:r>
      <w:r>
        <w:rPr/>
        <w:t>470</w:t>
      </w:r>
      <w:r>
        <w:rPr>
          <w:rtl w:val="true"/>
        </w:rPr>
        <w:t xml:space="preserve"> </w:t>
      </w:r>
      <w:r>
        <w:rPr>
          <w:rtl w:val="true"/>
        </w:rPr>
        <w:t>ه‍ تقديرا</w:t>
      </w:r>
      <w:r>
        <w:rPr>
          <w:rtl w:val="true"/>
        </w:rPr>
        <w:t>)</w:t>
      </w:r>
      <w:bookmarkEnd w:id="405"/>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 </w:t>
      </w:r>
      <w:r>
        <w:rPr>
          <w:rStyle w:val="FootnoteAnchor"/>
          <w:rtl w:val="true"/>
        </w:rPr>
        <w:footnoteReference w:id="37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حيا نحو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القاسم، أبو جعفر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فقيها، من علماء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المعتمد في المعتقد، و كتاب السنّة و البدعة، و كتاب العبادات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نقف على أسماء أساتذته الذين تلقّى عليهم العلم، و لا على تاريخ وفاته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 له العلامة الطهراني في القرن السادس، و نظن أنّه من رجال النصف الثاني من القرن الخامس، لأنّ تلميذه الصفيّ أبا تراب المرتضى</w:t>
      </w:r>
      <w:r>
        <w:rPr>
          <w:rStyle w:val="FootnoteAnchor"/>
          <w:rtl w:val="true"/>
        </w:rPr>
        <w:footnoteReference w:id="373"/>
      </w:r>
      <w:r>
        <w:rPr>
          <w:rFonts w:ascii="Amiri" w:hAnsi="Amiri" w:eastAsia="Amiri" w:cs="Amiri"/>
          <w:color w:val="111111"/>
          <w:sz w:val="28"/>
          <w:sz w:val="28"/>
          <w:szCs w:val="28"/>
          <w:rtl w:val="true"/>
          <w:lang w:bidi="ar-SA"/>
        </w:rPr>
        <w:t>بن الداعي بن القاسم الحسني الرازي الذي يروي عنه كتبه، يروي أيضا عن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w:t>
      </w:r>
      <w:bookmarkStart w:id="406" w:name="pg17312_186144"/>
    </w:p>
    <w:p>
      <w:pPr>
        <w:pStyle w:val="BookText"/>
        <w:rPr/>
      </w:pPr>
      <w:bookmarkEnd w:id="406"/>
      <w:r>
        <w:rPr>
          <w:rFonts w:ascii="Amiri" w:hAnsi="Amiri" w:eastAsia="Amiri" w:cs="Amiri"/>
          <w:color w:val="111111"/>
          <w:sz w:val="28"/>
          <w:sz w:val="28"/>
          <w:szCs w:val="28"/>
          <w:rtl w:val="true"/>
          <w:lang w:bidi="ar-SA"/>
        </w:rPr>
        <w:t xml:space="preserve">الرحمان بن أحمد الخزاعي النيسابوري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أبي عبد اللّه جعفر بن محمد العبسي الدّوريستي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فالمظنون أنّه في طبقتهما</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17285446_2142443653"/>
      <w:bookmarkStart w:id="408" w:name="_Toc138"/>
      <w:bookmarkEnd w:id="407"/>
      <w:r>
        <w:rPr/>
        <w:t>198</w:t>
      </w:r>
      <w:r>
        <w:rPr>
          <w:rtl w:val="true"/>
        </w:rPr>
        <w:t xml:space="preserve"> </w:t>
      </w:r>
      <w:r>
        <w:rPr>
          <w:rtl w:val="true"/>
        </w:rPr>
        <w:t xml:space="preserve">البصروي </w:t>
      </w:r>
      <w:r>
        <w:rPr>
          <w:rtl w:val="true"/>
        </w:rPr>
        <w:t xml:space="preserve">(... - </w:t>
      </w:r>
      <w:r>
        <w:rPr/>
        <w:t>443</w:t>
      </w:r>
      <w:r>
        <w:rPr>
          <w:rtl w:val="true"/>
        </w:rPr>
        <w:t xml:space="preserve"> </w:t>
      </w:r>
      <w:r>
        <w:rPr>
          <w:rtl w:val="true"/>
        </w:rPr>
        <w:t>ه‍</w:t>
      </w:r>
      <w:r>
        <w:rPr>
          <w:rtl w:val="true"/>
        </w:rPr>
        <w:t>)</w:t>
      </w:r>
      <w:bookmarkEnd w:id="408"/>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البصروي </w:t>
      </w:r>
      <w:r>
        <w:rPr>
          <w:rStyle w:val="FootnoteAnchor"/>
          <w:rtl w:val="true"/>
        </w:rPr>
        <w:footnoteReference w:id="374"/>
      </w:r>
      <w:r>
        <w:rPr>
          <w:rFonts w:eastAsia="IRNazanin" w:cs="IRNazanin"/>
          <w:color w:val="111111"/>
          <w:sz w:val="28"/>
          <w:szCs w:val="28"/>
          <w:rtl w:val="true"/>
          <w:lang w:bidi="fa-IR"/>
        </w:rPr>
        <w:t xml:space="preserve">(... -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محمد بن أحمد بن محمد بن خلف، أبو الحسن البصروي</w:t>
      </w:r>
      <w:r>
        <w:rPr>
          <w:rStyle w:val="FootnoteAnchor"/>
          <w:rtl w:val="true"/>
        </w:rPr>
        <w:footnoteReference w:id="375"/>
      </w:r>
      <w:r>
        <w:rPr>
          <w:rFonts w:ascii="Amiri" w:hAnsi="Amiri" w:eastAsia="Amiri" w:cs="Amiri"/>
          <w:color w:val="111111"/>
          <w:sz w:val="28"/>
          <w:sz w:val="28"/>
          <w:szCs w:val="28"/>
          <w:rtl w:val="true"/>
          <w:lang w:bidi="ar-SA"/>
        </w:rPr>
        <w:t>، البغدادي، أحد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بغداد، و حضر حلقة درس الشريف المرتضى علي بن الحسين الموسوي، و لازمه مدة مديدة، و أخذ عنه علم الكلام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فهرس تصانيف أستاذه المرتضى، فمنحه إجازة برواية جميع كتبه </w:t>
      </w:r>
    </w:p>
    <w:p>
      <w:pPr>
        <w:pStyle w:val="BookText"/>
        <w:rPr/>
      </w:pPr>
      <w:r>
        <w:rPr>
          <w:rFonts w:ascii="Amiri" w:hAnsi="Amiri" w:eastAsia="Amiri" w:cs="Amiri"/>
          <w:color w:val="111111"/>
          <w:sz w:val="28"/>
          <w:sz w:val="28"/>
          <w:szCs w:val="28"/>
          <w:rtl w:val="true"/>
          <w:lang w:bidi="ar-SA"/>
        </w:rPr>
        <w:t>و تصانيفه و أماليه و نظمه و نثره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متكلّما</w:t>
      </w:r>
      <w:r>
        <w:rPr>
          <w:rStyle w:val="FootnoteAnchor"/>
          <w:rtl w:val="true"/>
        </w:rPr>
        <w:footnoteReference w:id="376"/>
      </w:r>
      <w:r>
        <w:rPr>
          <w:rFonts w:ascii="Amiri" w:hAnsi="Amiri" w:eastAsia="Amiri" w:cs="Amiri"/>
          <w:color w:val="111111"/>
          <w:sz w:val="28"/>
          <w:sz w:val="28"/>
          <w:szCs w:val="28"/>
          <w:rtl w:val="true"/>
          <w:lang w:bidi="ar-SA"/>
        </w:rPr>
        <w:t>، فقيها، شاعرا، مستجاد النادرة، سريع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المعروف بابن الشريف أكمل البحراني، و جبرئيل بن إسماعيل القمّي،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بعض أشعاره أبو بكر الخطيب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كتاب المفيد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ببغداد سنة ثلاث و أربعين و أربعمائة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نرى الدنيا و زهرتها فنصبو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يخلو من الشهوات قلب</w:t>
      </w:r>
    </w:p>
    <w:p>
      <w:pPr>
        <w:pStyle w:val="BookText"/>
        <w:rPr/>
      </w:pPr>
      <w:r>
        <w:rPr>
          <w:rFonts w:ascii="Amiri" w:hAnsi="Amiri" w:eastAsia="Amiri" w:cs="Amiri"/>
          <w:color w:val="111111"/>
          <w:sz w:val="28"/>
          <w:sz w:val="28"/>
          <w:szCs w:val="28"/>
          <w:rtl w:val="true"/>
          <w:lang w:bidi="ar-SA"/>
        </w:rPr>
        <w:t xml:space="preserve">و لكن في خلائقنا نفار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مطلبها بغير الحظّ صعب</w:t>
      </w:r>
    </w:p>
    <w:p>
      <w:pPr>
        <w:pStyle w:val="BookText"/>
        <w:rPr/>
      </w:pPr>
      <w:r>
        <w:rPr>
          <w:rFonts w:ascii="Amiri" w:hAnsi="Amiri" w:eastAsia="Amiri" w:cs="Amiri"/>
          <w:color w:val="111111"/>
          <w:sz w:val="28"/>
          <w:sz w:val="28"/>
          <w:szCs w:val="28"/>
          <w:rtl w:val="true"/>
          <w:lang w:bidi="ar-SA"/>
        </w:rPr>
        <w:t xml:space="preserve">كثيرا ما نلوم الدهر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بنا، و ما للدهر ذنب</w:t>
      </w:r>
    </w:p>
    <w:p>
      <w:pPr>
        <w:pStyle w:val="BookText"/>
        <w:rPr/>
      </w:pPr>
      <w:r>
        <w:rPr>
          <w:rFonts w:ascii="Amiri" w:hAnsi="Amiri" w:eastAsia="Amiri" w:cs="Amiri"/>
          <w:color w:val="111111"/>
          <w:sz w:val="28"/>
          <w:sz w:val="28"/>
          <w:szCs w:val="28"/>
          <w:rtl w:val="true"/>
          <w:lang w:bidi="ar-SA"/>
        </w:rPr>
        <w:t xml:space="preserve">و يعتب بعضنا بعضا و لو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تعذّر حاجة ما كان عتب</w:t>
      </w:r>
    </w:p>
    <w:p>
      <w:pPr>
        <w:pStyle w:val="BookText"/>
        <w:rPr/>
      </w:pPr>
      <w:r>
        <w:rPr>
          <w:rFonts w:ascii="Amiri" w:hAnsi="Amiri" w:eastAsia="Amiri" w:cs="Amiri"/>
          <w:color w:val="111111"/>
          <w:sz w:val="28"/>
          <w:sz w:val="28"/>
          <w:szCs w:val="28"/>
          <w:rtl w:val="true"/>
          <w:lang w:bidi="ar-SA"/>
        </w:rPr>
        <w:t xml:space="preserve">فضول العيش أكثرها 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ما يضرّك ما تحبّ</w:t>
      </w:r>
    </w:p>
    <w:p>
      <w:pPr>
        <w:pStyle w:val="BookText"/>
        <w:rPr/>
      </w:pPr>
      <w:r>
        <w:rPr>
          <w:rFonts w:ascii="Amiri" w:hAnsi="Amiri" w:eastAsia="Amiri" w:cs="Amiri"/>
          <w:color w:val="111111"/>
          <w:sz w:val="28"/>
          <w:sz w:val="28"/>
          <w:szCs w:val="28"/>
          <w:rtl w:val="true"/>
          <w:lang w:bidi="ar-SA"/>
        </w:rPr>
        <w:t xml:space="preserve">فلا يغررك زخرف ما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عيش ليّن الأعطاف رطب</w:t>
      </w:r>
    </w:p>
    <w:p>
      <w:pPr>
        <w:pStyle w:val="BookText"/>
        <w:rPr/>
      </w:pPr>
      <w:r>
        <w:rPr>
          <w:rFonts w:ascii="Amiri" w:hAnsi="Amiri" w:eastAsia="Amiri" w:cs="Amiri"/>
          <w:color w:val="111111"/>
          <w:sz w:val="28"/>
          <w:sz w:val="28"/>
          <w:szCs w:val="28"/>
          <w:rtl w:val="true"/>
          <w:lang w:bidi="ar-SA"/>
        </w:rPr>
        <w:t xml:space="preserve">إذا ما بلغة جاءتك عفوا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فخذها، فالغنى مرعى و شرب</w:t>
      </w:r>
    </w:p>
    <w:p>
      <w:pPr>
        <w:pStyle w:val="BookText"/>
        <w:rPr/>
      </w:pPr>
      <w:r>
        <w:rPr>
          <w:rFonts w:ascii="Amiri" w:hAnsi="Amiri" w:eastAsia="Amiri" w:cs="Amiri"/>
          <w:color w:val="111111"/>
          <w:sz w:val="28"/>
          <w:sz w:val="28"/>
          <w:szCs w:val="28"/>
          <w:rtl w:val="true"/>
          <w:lang w:bidi="ar-SA"/>
        </w:rPr>
        <w:t xml:space="preserve">إذا اتّفق القليل و فيه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ترد الكثير و فيه حرب</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قصيدة في رثاء الشريف المرتضى، أوردها السيد محسن الأمين في أعيانه</w:t>
      </w:r>
      <w:r>
        <w:rPr>
          <w:rFonts w:eastAsia="Amiri" w:cs="Amiri" w:ascii="Amiri" w:hAnsi="Amiri"/>
          <w:color w:val="111111"/>
          <w:sz w:val="28"/>
          <w:szCs w:val="28"/>
          <w:rtl w:val="true"/>
          <w:lang w:bidi="ar-SA"/>
        </w:rPr>
        <w:t xml:space="preserve">. </w:t>
      </w:r>
      <w:bookmarkStart w:id="409" w:name="pg17312_186146"/>
    </w:p>
    <w:p>
      <w:pPr>
        <w:pStyle w:val="Heading3"/>
        <w:numPr>
          <w:ilvl w:val="2"/>
          <w:numId w:val="1"/>
        </w:numPr>
        <w:rPr/>
      </w:pPr>
      <w:bookmarkStart w:id="410" w:name="__RefHeading___Toc17285448_2142443653"/>
      <w:bookmarkStart w:id="411" w:name="_Toc139"/>
      <w:bookmarkEnd w:id="409"/>
      <w:bookmarkEnd w:id="410"/>
      <w:r>
        <w:rPr/>
        <w:t>199</w:t>
      </w:r>
      <w:r>
        <w:rPr>
          <w:rtl w:val="true"/>
        </w:rPr>
        <w:t xml:space="preserve"> </w:t>
      </w:r>
      <w:r>
        <w:rPr>
          <w:rtl w:val="true"/>
        </w:rPr>
        <w:t xml:space="preserve">الشيخ المفيد </w:t>
      </w:r>
      <w:r>
        <w:rPr>
          <w:rtl w:val="true"/>
        </w:rPr>
        <w:t>(</w:t>
      </w:r>
      <w:r>
        <w:rPr/>
        <w:t>336</w:t>
      </w:r>
      <w:r>
        <w:rPr>
          <w:rtl w:val="true"/>
        </w:rPr>
        <w:t>-</w:t>
      </w:r>
      <w:r>
        <w:rPr/>
        <w:t>413</w:t>
      </w:r>
      <w:r>
        <w:rPr>
          <w:rtl w:val="true"/>
        </w:rPr>
        <w:t xml:space="preserve"> </w:t>
      </w:r>
      <w:r>
        <w:rPr>
          <w:rtl w:val="true"/>
        </w:rPr>
        <w:t>ه‍</w:t>
      </w:r>
      <w:r>
        <w:rPr>
          <w:rtl w:val="true"/>
        </w:rPr>
        <w:t>)</w:t>
      </w:r>
      <w:bookmarkEnd w:id="411"/>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Style w:val="FootnoteAnchor"/>
          <w:rtl w:val="true"/>
        </w:rPr>
        <w:footnoteReference w:id="377"/>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محمد بن النعمان بن عبد السلام الحارثي، المفكّر الإسلامي، زعيم الإمامية، أبو عبد اللّه العكبري البغدادي، المعروف بابن المعلّم، و الملقّب بالمفيد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في عكبرا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 بناحية دجيل، على عشرة فراسخ من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w:t>
      </w:r>
    </w:p>
    <w:p>
      <w:pPr>
        <w:pStyle w:val="BookText"/>
        <w:rPr/>
      </w:pPr>
      <w:r>
        <w:rPr>
          <w:rFonts w:ascii="Amiri" w:hAnsi="Amiri" w:eastAsia="Amiri" w:cs="Amiri"/>
          <w:color w:val="111111"/>
          <w:sz w:val="28"/>
          <w:sz w:val="28"/>
          <w:szCs w:val="28"/>
          <w:rtl w:val="true"/>
          <w:lang w:bidi="ar-SA"/>
        </w:rPr>
        <w:t>و ثلاثين و ثلاثمائة</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و نشأ ببغداد، و تلقى العلم على جمع من شيوخ الشيعة و غيرهم،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الحسين بن علي المعتزلي المعروف بالجعل، و أبو ياسر طاهر غلام أبي الجيش البلخي، و المتكلّم الشهير علي بن عيسى الرمّاني المعتزلي، و جعفر بن محمد بن قولويه القمي، و محمد بن علي بن الحسين بن بابويه القمي الشهير بالصدوق، و القاضي أبو بكر محمد بن عمر الجعابي، و أبو غالب أحمد بن محمد الزّراري،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نبغ في وقت مبكّر، حتّى بهر أساتذته الكبار، ممّا دفعهم إلى تلقيبه بالمفيد</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 استقلّ بالتدريس و هو بعد لم يتجاوز سنيّ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دأب على مطالعة الكتب لا سيما كتب سائر المذاهب، و أكبّ على التعليم، و على العبادة و التهجّد، ما كان ينام من الليل إلاّ هجعة ثمّ يقوم يصلّي أو يطالع أو يدرس أو يتلو القرآن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ذاعت شهرة المفيد في الفقه و الأصول و الحديث و الكلام، و انبرى في تلك الحقبة الزمنية الحافلة بالنشاط العلمي و الفكري، و بالجدل الديني و المذهبي، و التي تنسّمت فيها الشيعة أجواء الحرية، انبرى لأداء مسؤولياته في بثّ العلم و وضع المؤلفات و الإجابة عن الشبهات، و في مناظرة و مناقشة أكابر العلماء من مختلف المذاهب و الفرق في شتى المواضيع الدينية و الكلامية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انتهت إليه رئاسة الإمامية في الفقه و الكلام و الآثار، و أصبح الممثل لآرائهم و أفكارهم، و المجدّد لأصولهم، و المهذّب لها على ضوء الفكر و المحاكمة</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 تميّز المفيد بقدراته العالية، و قابلياته التي لا تطال في المناظرات و الجدل، و أصبح ممّن لا يجارى في هذا المضمار، لتوفّره على ملكة المناظرات، و تضلّعه الموسوعي بالعلوم الإسلامية، و إخلاصه المتميّز لعقيدته، و توقّده الذهني، و تمهّله و تصبّره في سبيل الوصول إلى اقتطاف ثمرة المناظرة</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قال معاصره مهيار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للخصوم اللّدّ بعدك غصّة في الصّدر لا تهوي و لا هي تعتلي‌؟</w:t>
      </w:r>
    </w:p>
    <w:p>
      <w:pPr>
        <w:pStyle w:val="BookText"/>
        <w:rPr/>
      </w:pPr>
      <w:r>
        <w:rPr>
          <w:rFonts w:ascii="Amiri" w:hAnsi="Amiri" w:eastAsia="Amiri" w:cs="Amiri"/>
          <w:color w:val="111111"/>
          <w:sz w:val="28"/>
          <w:sz w:val="28"/>
          <w:szCs w:val="28"/>
          <w:rtl w:val="true"/>
          <w:lang w:bidi="ar-SA"/>
        </w:rPr>
        <w:t>من للجدال إذا الشفاه تقلّصت و إذا اللسان بريقه لم يبلل‌؟</w:t>
      </w:r>
    </w:p>
    <w:p>
      <w:pPr>
        <w:pStyle w:val="BookText"/>
        <w:rPr/>
      </w:pPr>
      <w:r>
        <w:rPr>
          <w:rFonts w:ascii="Amiri" w:hAnsi="Amiri" w:eastAsia="Amiri" w:cs="Amiri"/>
          <w:color w:val="111111"/>
          <w:sz w:val="28"/>
          <w:sz w:val="28"/>
          <w:szCs w:val="28"/>
          <w:rtl w:val="true"/>
          <w:lang w:bidi="ar-SA"/>
        </w:rPr>
        <w:t>من بعد فقدك ربّ كلّ غريبة بكر بك افترعت و قولة فيصل‌؟</w:t>
      </w:r>
    </w:p>
    <w:p>
      <w:pPr>
        <w:pStyle w:val="BookText"/>
        <w:rPr/>
      </w:pPr>
      <w:r>
        <w:rPr>
          <w:rFonts w:ascii="Amiri" w:hAnsi="Amiri" w:eastAsia="Amiri" w:cs="Amiri"/>
          <w:color w:val="111111"/>
          <w:sz w:val="28"/>
          <w:sz w:val="28"/>
          <w:szCs w:val="28"/>
          <w:rtl w:val="true"/>
          <w:lang w:bidi="ar-SA"/>
        </w:rPr>
        <w:t xml:space="preserve">من للطروس يصوغ في صفحاتها حليا يقعقع كلما خرس الحلي‌؟ و قال تلميذه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جلوت الشكوك تعرض في ن‍ صّ وصيّ و كم نصرت إماما</w:t>
      </w:r>
    </w:p>
    <w:p>
      <w:pPr>
        <w:pStyle w:val="BookText"/>
        <w:rPr/>
      </w:pPr>
      <w:r>
        <w:rPr>
          <w:rFonts w:ascii="Amiri" w:hAnsi="Amiri" w:eastAsia="Amiri" w:cs="Amiri"/>
          <w:color w:val="111111"/>
          <w:sz w:val="28"/>
          <w:sz w:val="28"/>
          <w:szCs w:val="28"/>
          <w:rtl w:val="true"/>
          <w:lang w:bidi="ar-SA"/>
        </w:rPr>
        <w:t>و خصوم لدّ ملأتهم بالح‍ قّ في حومة الخصام خصاما</w:t>
      </w:r>
    </w:p>
    <w:p>
      <w:pPr>
        <w:pStyle w:val="BookText"/>
        <w:rPr/>
      </w:pPr>
      <w:r>
        <w:rPr>
          <w:rFonts w:ascii="Amiri" w:hAnsi="Amiri" w:eastAsia="Amiri" w:cs="Amiri"/>
          <w:color w:val="111111"/>
          <w:sz w:val="28"/>
          <w:sz w:val="28"/>
          <w:szCs w:val="28"/>
          <w:rtl w:val="true"/>
          <w:lang w:bidi="ar-SA"/>
        </w:rPr>
        <w:t>عاينوا منك مصميا ثغرة النح‍ ر و ما أرسلت يداك سهاما</w:t>
      </w:r>
    </w:p>
    <w:p>
      <w:pPr>
        <w:pStyle w:val="BookText"/>
        <w:rPr/>
      </w:pPr>
      <w:r>
        <w:rPr>
          <w:rFonts w:ascii="Amiri" w:hAnsi="Amiri" w:eastAsia="Amiri" w:cs="Amiri"/>
          <w:color w:val="111111"/>
          <w:sz w:val="28"/>
          <w:sz w:val="28"/>
          <w:szCs w:val="28"/>
          <w:rtl w:val="true"/>
          <w:lang w:bidi="ar-SA"/>
        </w:rPr>
        <w:t>من ينير العقول من بعد ما ك‍ نّ همودا و ينتج الأفهاما؟</w:t>
      </w:r>
    </w:p>
    <w:p>
      <w:pPr>
        <w:pStyle w:val="BookText"/>
        <w:rPr/>
      </w:pPr>
      <w:r>
        <w:rPr>
          <w:rFonts w:ascii="Amiri" w:hAnsi="Amiri" w:eastAsia="Amiri" w:cs="Amiri"/>
          <w:color w:val="111111"/>
          <w:sz w:val="28"/>
          <w:sz w:val="28"/>
          <w:szCs w:val="28"/>
          <w:rtl w:val="true"/>
          <w:lang w:bidi="ar-SA"/>
        </w:rPr>
        <w:t xml:space="preserve">من يعير الصديق رأيا إذا ما سلّه في الخطوب كان حساما؟ و قال السيد مصطفى 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المؤتمر العالمي للشيخ المفيد الذي عقد في قمّ في الذكرى الألفية لوفاته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تمرّ بك الأفهام غرثى فتنثني و قد بشمت حتّى دخائلها الغضبى</w:t>
      </w:r>
    </w:p>
    <w:p>
      <w:pPr>
        <w:pStyle w:val="BookText"/>
        <w:rPr/>
      </w:pPr>
      <w:r>
        <w:rPr>
          <w:rFonts w:ascii="Amiri" w:hAnsi="Amiri" w:eastAsia="Amiri" w:cs="Amiri"/>
          <w:color w:val="111111"/>
          <w:sz w:val="28"/>
          <w:sz w:val="28"/>
          <w:szCs w:val="28"/>
          <w:rtl w:val="true"/>
          <w:lang w:bidi="ar-SA"/>
        </w:rPr>
        <w:t xml:space="preserve">تبادرك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بالرأي ناضجا فتجعله فجّا بأفواههم جشبا</w:t>
      </w:r>
    </w:p>
    <w:p>
      <w:pPr>
        <w:pStyle w:val="BookText"/>
        <w:rPr/>
      </w:pPr>
      <w:r>
        <w:rPr>
          <w:rFonts w:ascii="Amiri" w:hAnsi="Amiri" w:eastAsia="Amiri" w:cs="Amiri"/>
          <w:color w:val="111111"/>
          <w:sz w:val="28"/>
          <w:sz w:val="28"/>
          <w:szCs w:val="28"/>
          <w:rtl w:val="true"/>
          <w:lang w:bidi="ar-SA"/>
        </w:rPr>
        <w:t>و تفجؤهم منك البديهة بالضّحى وضوحا، و بالسلسال من رقّة شربا</w:t>
      </w:r>
    </w:p>
    <w:p>
      <w:pPr>
        <w:pStyle w:val="BookText"/>
        <w:rPr/>
      </w:pPr>
      <w:r>
        <w:rPr>
          <w:rFonts w:ascii="Amiri" w:hAnsi="Amiri" w:eastAsia="Amiri" w:cs="Amiri"/>
          <w:color w:val="111111"/>
          <w:sz w:val="28"/>
          <w:sz w:val="28"/>
          <w:szCs w:val="28"/>
          <w:rtl w:val="true"/>
          <w:lang w:bidi="ar-SA"/>
        </w:rPr>
        <w:t xml:space="preserve">و تستافك الدنيا عبيرا و بيننا و بينك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سها العطر أو أكبى و قال المعاصر السيد محمود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مناظرات للمفيد تدرّعت بهدى الكتاب و عزّة الإصلاح</w:t>
      </w:r>
    </w:p>
    <w:p>
      <w:pPr>
        <w:pStyle w:val="BookText"/>
        <w:rPr/>
      </w:pPr>
      <w:r>
        <w:rPr>
          <w:rFonts w:ascii="Amiri" w:hAnsi="Amiri" w:eastAsia="Amiri" w:cs="Amiri"/>
          <w:color w:val="111111"/>
          <w:sz w:val="28"/>
          <w:sz w:val="28"/>
          <w:szCs w:val="28"/>
          <w:rtl w:val="true"/>
          <w:lang w:bidi="ar-SA"/>
        </w:rPr>
        <w:t>و يمدّها العقل المنير بضوئه و العقل حجّتنا بغير تلاحي</w:t>
      </w:r>
    </w:p>
    <w:p>
      <w:pPr>
        <w:pStyle w:val="BookText"/>
        <w:rPr/>
      </w:pPr>
      <w:r>
        <w:rPr>
          <w:rFonts w:ascii="Amiri" w:hAnsi="Amiri" w:eastAsia="Amiri" w:cs="Amiri"/>
          <w:color w:val="111111"/>
          <w:sz w:val="28"/>
          <w:sz w:val="28"/>
          <w:szCs w:val="28"/>
          <w:rtl w:val="true"/>
          <w:lang w:bidi="ar-SA"/>
        </w:rPr>
        <w:t>و لها السلاح من الحديث و فقهه و الدّرب محظور بغير سلاح</w:t>
      </w:r>
    </w:p>
    <w:p>
      <w:pPr>
        <w:pStyle w:val="BookText"/>
        <w:rPr/>
      </w:pPr>
      <w:r>
        <w:rPr>
          <w:rFonts w:ascii="Amiri" w:hAnsi="Amiri" w:eastAsia="Amiri" w:cs="Amiri"/>
          <w:color w:val="111111"/>
          <w:sz w:val="28"/>
          <w:sz w:val="28"/>
          <w:szCs w:val="28"/>
          <w:rtl w:val="true"/>
          <w:lang w:bidi="ar-SA"/>
        </w:rPr>
        <w:t>و لها من التاريخ عمق كافحت فيه انتكاس الفكر أيّ كفاح</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صبرت على هول الطريق و صعبه و الصبر مفتاح لكلّ نجاح</w:t>
      </w:r>
    </w:p>
    <w:p>
      <w:pPr>
        <w:pStyle w:val="BookText"/>
        <w:rPr/>
      </w:pPr>
      <w:r>
        <w:rPr>
          <w:rFonts w:ascii="Amiri" w:hAnsi="Amiri" w:eastAsia="Amiri" w:cs="Amiri"/>
          <w:color w:val="111111"/>
          <w:sz w:val="28"/>
          <w:sz w:val="28"/>
          <w:szCs w:val="28"/>
          <w:rtl w:val="true"/>
          <w:lang w:bidi="ar-SA"/>
        </w:rPr>
        <w:t>و قد أشاد المؤرخون و العلماء بشخصية المفيد، و تحدّثوا عن سموّ مكانته العلمية و الاجتماعية، و لا يسعنا هنا الإلمام بكافة آرائهم، و لذا نقتصر على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إسحاق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رئاسة متكلّمي الشيعة إليه، مقدم في صناعة الكلام على مذاهب أصحابه، دقيق الفطنة، ماضي الخاطر، شاهدته فرأيته بارعا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وصفه أبو حيان التوحيدي،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ابن المعلم فحسن اللسان و الجدل، صبور على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اليافعي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البارع في الكلام و الجدل و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يناظر أهل كلّ عقيدة مع الجلالة و العظمة في الدولة البويهية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برع في المقالة الإمامية، حتّى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p>
    <w:p>
      <w:pPr>
        <w:pStyle w:val="BookText"/>
        <w:rPr/>
      </w:pPr>
      <w:r>
        <w:rPr>
          <w:rFonts w:ascii="Amiri" w:hAnsi="Amiri" w:eastAsia="Amiri" w:cs="Amiri"/>
          <w:color w:val="111111"/>
          <w:sz w:val="28"/>
          <w:sz w:val="28"/>
          <w:szCs w:val="28"/>
          <w:rtl w:val="true"/>
          <w:lang w:bidi="ar-SA"/>
        </w:rPr>
        <w:t>على كلّ إماميّ 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للشيخ المفيد تلامذة كثيرون، أبرزهم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علي بن الحسين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الشريف الرضي محمد بن الحسين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العباس أحمد بن علي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الفتح محمد بن علي بن عثمان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يعلى محمد بن الحسن بن حمزة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أبو الفرج المظفر بن علي بن الحسين الحمداني، و آخرون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مؤلفات كثيرة، أربت على مائتي مؤلّف،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الإفصاح في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أوائل المقالات في المذاهب المختارات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الأركان في دعائم الدين، تصحيح الاعتقاد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الموضّح في الوعد و الوعيد، مسألة في 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أربع رسائل في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المسائل العشرة في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إيمان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المسائل الجارودية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مسألة في عصمة الأنبياء، المسائل السروية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و الحديث و العقائد و الكلام، النصرة لسيد العترة في حرب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العيون و المحاسن، انتفى منه تلميذه الشريف المرتضى بعض الفصول و سماه الفصول المختارة من العيون و 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الرد على ابن الأخشيد في الإمامة، الردّ على ابن رشيد في الإمامة، الردّ على الخالدي في الإمامة، الردّ على الكرابيسي في الإمامة، الردّ على علي ابن كلاّب في الصفات، نقض الإمامة على جعفر بن حرب، نقض الخمس عشرة مسألة على البلخي، النقض على ابن عباد في الإمامة، النقض على علي بن عيسى الرماني في الإمامة، النقض على النصيبي في الإمامة، النقض على الطلحي في الغيبة، نقض المروانية،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تتصدّره مقدمة في </w:t>
      </w:r>
      <w:bookmarkStart w:id="412" w:name="pg17312_186151"/>
    </w:p>
    <w:p>
      <w:pPr>
        <w:pStyle w:val="BookText"/>
        <w:rPr/>
      </w:pPr>
      <w:bookmarkEnd w:id="412"/>
      <w:r>
        <w:rPr>
          <w:rFonts w:ascii="Amiri" w:hAnsi="Amiri" w:eastAsia="Amiri" w:cs="Amiri"/>
          <w:color w:val="111111"/>
          <w:sz w:val="28"/>
          <w:sz w:val="28"/>
          <w:szCs w:val="28"/>
          <w:rtl w:val="true"/>
          <w:lang w:bidi="ar-SA"/>
        </w:rPr>
        <w:t xml:space="preserve">أصول الدين، التذكرة بأصول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المسح على الرجلين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توفّي ببغداد لثلاث خلون من شهر رمضان سنة ثلاث عشرة و أربعمائة، و صلّى عليه الشريف المرتضى، و دفن في داره، ثمّ نقل إلى مقابر قريش، فدفن في المشهد الكاظمي</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17285450_2142443653"/>
      <w:bookmarkStart w:id="414" w:name="_Toc140"/>
      <w:bookmarkEnd w:id="413"/>
      <w:r>
        <w:rPr/>
        <w:t>200</w:t>
      </w:r>
      <w:r>
        <w:rPr>
          <w:rtl w:val="true"/>
        </w:rPr>
        <w:t xml:space="preserve"> </w:t>
      </w:r>
      <w:r>
        <w:rPr>
          <w:rtl w:val="true"/>
        </w:rPr>
        <w:t xml:space="preserve">المرتضى </w:t>
      </w:r>
      <w:r>
        <w:rPr>
          <w:rtl w:val="true"/>
        </w:rPr>
        <w:t xml:space="preserve">(... - </w:t>
      </w:r>
      <w:r>
        <w:rPr>
          <w:rtl w:val="true"/>
        </w:rPr>
        <w:t xml:space="preserve">حيا </w:t>
      </w:r>
      <w:r>
        <w:rPr/>
        <w:t>434</w:t>
      </w:r>
      <w:r>
        <w:rPr>
          <w:rtl w:val="true"/>
        </w:rPr>
        <w:t xml:space="preserve"> </w:t>
      </w:r>
      <w:r>
        <w:rPr>
          <w:rtl w:val="true"/>
        </w:rPr>
        <w:t>ه‍</w:t>
      </w:r>
      <w:r>
        <w:rPr>
          <w:rtl w:val="true"/>
        </w:rPr>
        <w:t>)</w:t>
      </w:r>
      <w:bookmarkEnd w:id="414"/>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المرتضى </w:t>
      </w:r>
      <w:r>
        <w:rPr>
          <w:rStyle w:val="FootnoteAnchor"/>
          <w:rtl w:val="true"/>
        </w:rPr>
        <w:footnoteReference w:id="38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المطهر بن علي بن محمد بن علي بن محمد بن حمزة، السيد أبو الحسن الحسيني الديباجي، الملقّب بالمرتضى ذي الفخرين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أجلاّء علماء الشيعة، و أحد كبار سادات 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تلمذ لعلماء عصره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قرأ على شيخ الإمامية أبي جعفر محمد بن الحسن الطوسي في سفر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برع، و صار علما في فنون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ولي نقابة الطالبيين بالريّ‌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أثنى عليه فخر الدين الرازي ببالغ الثناء،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متكلّما، مناظرا، </w:t>
      </w:r>
    </w:p>
    <w:p>
      <w:pPr>
        <w:pStyle w:val="BookText"/>
        <w:rPr/>
      </w:pPr>
      <w:r>
        <w:rPr>
          <w:rFonts w:ascii="IRNazanin" w:hAnsi="IRNazanin" w:eastAsia="IRNazanin"/>
          <w:color w:val="111111"/>
          <w:sz w:val="28"/>
          <w:sz w:val="28"/>
          <w:szCs w:val="28"/>
          <w:rtl w:val="true"/>
          <w:lang w:bidi="fa-IR"/>
        </w:rPr>
        <w:t>مترسّلا شاعرا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نجيب الدين أبو محمد الحسن بن محمد بن الحسن الموسوي، و النقيب التقي بن أبي طاهر بن الهادي الحسني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 خطب و رسائل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لقيه الأديب أبو الحسن علي بن الحسن الباخرزي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أطراه،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أظفر ممّا ألقاه بحر علمه على لسان فضله إلاّ بهذين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جانب جناب البغي دهرك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اسلك سبيل الرشد تسعد و الزم</w:t>
      </w:r>
    </w:p>
    <w:p>
      <w:pPr>
        <w:pStyle w:val="BookText"/>
        <w:rPr/>
      </w:pPr>
      <w:r>
        <w:rPr>
          <w:rFonts w:ascii="Amiri" w:hAnsi="Amiri" w:eastAsia="Amiri" w:cs="Amiri"/>
          <w:color w:val="111111"/>
          <w:sz w:val="28"/>
          <w:sz w:val="28"/>
          <w:szCs w:val="28"/>
          <w:rtl w:val="true"/>
          <w:lang w:bidi="ar-SA"/>
        </w:rPr>
        <w:t xml:space="preserve">من وسّخته غدرة أو فجرة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ينقه بالرّحض ماء القلزم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 xml:space="preserve">. </w:t>
      </w:r>
      <w:bookmarkStart w:id="415" w:name="pg17312_186153"/>
    </w:p>
    <w:p>
      <w:pPr>
        <w:pStyle w:val="Heading3"/>
        <w:numPr>
          <w:ilvl w:val="2"/>
          <w:numId w:val="1"/>
        </w:numPr>
        <w:rPr/>
      </w:pPr>
      <w:bookmarkStart w:id="416" w:name="__RefHeading___Toc17285452_2142443653"/>
      <w:bookmarkStart w:id="417" w:name="_Toc141"/>
      <w:bookmarkEnd w:id="415"/>
      <w:bookmarkEnd w:id="416"/>
      <w:r>
        <w:rPr/>
        <w:t>201</w:t>
      </w:r>
      <w:r>
        <w:rPr>
          <w:rtl w:val="true"/>
        </w:rPr>
        <w:t xml:space="preserve"> </w:t>
      </w:r>
      <w:r>
        <w:rPr>
          <w:rtl w:val="true"/>
        </w:rPr>
        <w:t xml:space="preserve">الحمداني </w:t>
      </w:r>
      <w:r>
        <w:rPr>
          <w:rtl w:val="true"/>
        </w:rPr>
        <w:t xml:space="preserve">(... - </w:t>
      </w:r>
      <w:r>
        <w:rPr>
          <w:rtl w:val="true"/>
        </w:rPr>
        <w:t xml:space="preserve">حيا قبل </w:t>
      </w:r>
      <w:r>
        <w:rPr/>
        <w:t>436</w:t>
      </w:r>
      <w:r>
        <w:rPr>
          <w:rtl w:val="true"/>
        </w:rPr>
        <w:t xml:space="preserve"> </w:t>
      </w:r>
      <w:r>
        <w:rPr>
          <w:rtl w:val="true"/>
        </w:rPr>
        <w:t>ه‍</w:t>
      </w:r>
      <w:r>
        <w:rPr>
          <w:rtl w:val="true"/>
        </w:rPr>
        <w:t>)</w:t>
      </w:r>
      <w:bookmarkEnd w:id="417"/>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الحمداني </w:t>
      </w:r>
      <w:r>
        <w:rPr>
          <w:rStyle w:val="FootnoteAnchor"/>
          <w:rtl w:val="true"/>
        </w:rPr>
        <w:footnoteReference w:id="38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قبل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المظفّر بن علي بن الحسين بن علي بن حمدان، أبو الفرج الحمداني، أحد كبار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ببغداد من الشيخ المفيد محمد بن محمد بن النعمان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قرأ عليه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 و أجاز له رواية مصنفاته و رواياته سنة ثمان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حضر مجلس درس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الشيخ أبي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القاضي عبد الجبار كثيرا من أماليه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الرافعي في التدوين، و وصفه بأنّه من شيوخ الإمامية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عنه جماعة، منهم الشريف أبو عبد اللّه محمد بن هادي بن مهدي الحسني، و قرأ عليه بعض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w:t>
      </w:r>
      <w:r>
        <w:rPr>
          <w:rFonts w:eastAsia="Amiri" w:cs="Amiri" w:ascii="Amiri" w:hAnsi="Amiri"/>
          <w:color w:val="111111"/>
          <w:sz w:val="28"/>
          <w:szCs w:val="28"/>
          <w:rtl w:val="true"/>
          <w:lang w:bidi="ar-SA"/>
        </w:rPr>
        <w:t>.</w:t>
      </w:r>
      <w:r>
        <w:rPr>
          <w:rStyle w:val="FootnoteAnchor"/>
          <w:rtl w:val="true"/>
        </w:rPr>
        <w:footnoteReference w:id="385"/>
      </w:r>
      <w:bookmarkStart w:id="418" w:name="pg17312_186154"/>
    </w:p>
    <w:p>
      <w:pPr>
        <w:pStyle w:val="BookText"/>
        <w:rPr/>
      </w:pPr>
      <w:bookmarkEnd w:id="418"/>
      <w:r>
        <w:rPr>
          <w:rFonts w:ascii="Amiri" w:hAnsi="Amiri" w:eastAsia="Amiri" w:cs="Amiri"/>
          <w:color w:val="111111"/>
          <w:sz w:val="28"/>
          <w:sz w:val="28"/>
          <w:szCs w:val="28"/>
          <w:rtl w:val="true"/>
          <w:lang w:bidi="ar-SA"/>
        </w:rPr>
        <w:t>و صنّف كتبا، رواها عنه الحسن بن الحسين ابن بابويه القمي الرازي،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الغيبة، كتاب المنهاج، كتاب السنّة، كتاب الزاهر في الأخبار، و كتاب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مرّت ترجمة ابنه الحسين بن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17285454_2142443653"/>
      <w:bookmarkStart w:id="420" w:name="_Toc142"/>
      <w:bookmarkEnd w:id="419"/>
      <w:r>
        <w:rPr/>
        <w:t>202</w:t>
      </w:r>
      <w:r>
        <w:rPr>
          <w:rtl w:val="true"/>
        </w:rPr>
        <w:t xml:space="preserve"> </w:t>
      </w:r>
      <w:r>
        <w:rPr>
          <w:rtl w:val="true"/>
        </w:rPr>
        <w:t xml:space="preserve">ناصر خسرو </w:t>
      </w:r>
      <w:r>
        <w:rPr>
          <w:rtl w:val="true"/>
        </w:rPr>
        <w:t>(</w:t>
      </w:r>
      <w:r>
        <w:rPr/>
        <w:t>394</w:t>
      </w:r>
      <w:r>
        <w:rPr>
          <w:rtl w:val="true"/>
        </w:rPr>
        <w:t>-</w:t>
      </w:r>
      <w:r>
        <w:rPr/>
        <w:t>481</w:t>
      </w:r>
      <w:r>
        <w:rPr>
          <w:rtl w:val="true"/>
        </w:rPr>
        <w:t xml:space="preserve"> </w:t>
      </w:r>
      <w:r>
        <w:rPr>
          <w:rtl w:val="true"/>
        </w:rPr>
        <w:t>ه‍</w:t>
      </w:r>
      <w:r>
        <w:rPr>
          <w:rtl w:val="true"/>
        </w:rPr>
        <w:t>)</w:t>
      </w:r>
      <w:bookmarkEnd w:id="420"/>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w:t>
      </w:r>
      <w:r>
        <w:rPr>
          <w:rStyle w:val="FootnoteAnchor"/>
          <w:rtl w:val="true"/>
        </w:rPr>
        <w:footnoteReference w:id="386"/>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ناصر بن خسرو بن الحارث بن عيسى بن الحسن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الإمام محمد الجواد بن الإمام علي الرضا العلوي الحسيني، السيد أبو معين الدين المروزي، 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دعاة الإسماعيلية، حكيما، مناظرا، شاعرا، رحّالة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قباذيان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اعمال 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تسعين و ثلاثمائة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تأدّب و تعلّم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التحق بخدمة السلطانين محمود الغزنوي و ابنه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تولّى خزانة مرو لحاكم خراسان جغري بك السلجوقي، و دأب في أثناء ذلك على قراءة آراء بعض الفلاسفة، و البحث في الأديان و العقائد، و الاطلاع على الأدب و شعر شعراء العرب و الفرس، حتّى تفوّق في كثير من العلوم العقلية و النقلية، و الحكمة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استقال من منصبه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الثالثة و الأربعين من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قام برحلة واسعة، استغرقت سبع سنوات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جاب خلالها بلاد إيران و مدن دمشق و حلب و بيروت و القدس و القيروان و القاهرة و المدينة المنورة و البصرة،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القاهرة أهمّ المحطّات في رحلته هذه، حيث أقام بها نحو ثلاث سنوات، اجتمع في أثنائها بالمستنصر باللّه الفاطمي، و بزعماء الإسماعيلية، و تأثر بهم، و اعتنق مذهبهم، و تقدّم فيه حتّى بلغ درجة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 إلى بلخ، فتصدى للدعوة للمذهب، و دارت بينه و بين علماء السنة مناقشات و مجادلات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أثار نشاطه حفيظة سلاطين السلاجقة، فاضطر للتواري عن الأنظار، و النزوح عن بلدته قبيل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التنقّل بين المدن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استقرّ أخيرا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 يمكان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بدخشان</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xml:space="preserve">، منصرفا إلى التأليف و التصنيف، و الجدل العلمي، و النقاش الديني و المذهبي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بارعا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نظم الشعر، إلى أن وافاه الأجل عام واحد و ثمانين و أربعمائة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ترك مؤلفات كثيرة، كلّها إلاّ ما ندر باللغة الفارسية،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bookmarkStart w:id="421" w:name="pg17312_186156"/>
    </w:p>
    <w:p>
      <w:pPr>
        <w:pStyle w:val="BookText"/>
        <w:rPr/>
      </w:pPr>
      <w:bookmarkEnd w:id="421"/>
      <w:r>
        <w:rPr>
          <w:rFonts w:ascii="Amiri" w:hAnsi="Amiri" w:eastAsia="Amiri" w:cs="Amiri"/>
          <w:color w:val="111111"/>
          <w:sz w:val="28"/>
          <w:sz w:val="28"/>
          <w:szCs w:val="28"/>
          <w:rtl w:val="true"/>
          <w:lang w:bidi="ar-SA"/>
        </w:rPr>
        <w:t xml:space="preserve">المسافرين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النفس و المبدأ و المعاد، وجه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عقائد الإسماعيلية، دليل المتحيّرين في إثبات أحقية المذهب الفاطمي، خوان أخوان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كشايش و رهايش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سعادت 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سفرنامه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كتاب رحلته، روشنائي 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اختيار الإمام، المصباح، جامع الحكمتين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ديوان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و غير ذلك</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17285456_2142443653"/>
      <w:bookmarkStart w:id="423" w:name="_Toc143"/>
      <w:bookmarkEnd w:id="422"/>
      <w:r>
        <w:rPr/>
        <w:t>203</w:t>
      </w:r>
      <w:r>
        <w:rPr>
          <w:rtl w:val="true"/>
        </w:rPr>
        <w:t xml:space="preserve"> </w:t>
      </w:r>
      <w:r>
        <w:rPr>
          <w:rtl w:val="true"/>
        </w:rPr>
        <w:t xml:space="preserve">ابن برنيّة </w:t>
      </w:r>
      <w:r>
        <w:rPr>
          <w:rtl w:val="true"/>
        </w:rPr>
        <w:t xml:space="preserve">(... - </w:t>
      </w:r>
      <w:r>
        <w:rPr>
          <w:rtl w:val="true"/>
        </w:rPr>
        <w:t xml:space="preserve">بعد </w:t>
      </w:r>
      <w:r>
        <w:rPr/>
        <w:t>400</w:t>
      </w:r>
      <w:r>
        <w:rPr>
          <w:rtl w:val="true"/>
        </w:rPr>
        <w:t xml:space="preserve"> </w:t>
      </w:r>
      <w:r>
        <w:rPr>
          <w:rtl w:val="true"/>
        </w:rPr>
        <w:t>ه‍ بقليل</w:t>
      </w:r>
      <w:r>
        <w:rPr>
          <w:rtl w:val="true"/>
        </w:rPr>
        <w:t>)</w:t>
      </w:r>
      <w:bookmarkEnd w:id="423"/>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برنيّة </w:t>
      </w:r>
      <w:r>
        <w:rPr>
          <w:rStyle w:val="FootnoteAnchor"/>
          <w:rtl w:val="true"/>
        </w:rPr>
        <w:footnoteReference w:id="38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هبة اللّه بن أحمد بن محمد، أبو نصر البغدادي، الكاتب، المعروف بابن برنيّة</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سمع حديثا كثيرا، و تعاطى الكلام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الحسن النوبختي المعروف بابن كبرياء، و علي</w:t>
      </w:r>
      <w:r>
        <w:rPr>
          <w:rStyle w:val="FootnoteAnchor"/>
          <w:rtl w:val="true"/>
        </w:rPr>
        <w:footnoteReference w:id="390"/>
      </w:r>
      <w:r>
        <w:rPr>
          <w:rFonts w:ascii="IRNazanin" w:hAnsi="IRNazanin" w:eastAsia="IRNazanin"/>
          <w:color w:val="111111"/>
          <w:sz w:val="28"/>
          <w:sz w:val="28"/>
          <w:szCs w:val="28"/>
          <w:rtl w:val="true"/>
          <w:lang w:bidi="fa-IR"/>
        </w:rPr>
        <w:t xml:space="preserve">بن </w:t>
      </w:r>
      <w:bookmarkStart w:id="424" w:name="pg17312_186157"/>
    </w:p>
    <w:p>
      <w:pPr>
        <w:pStyle w:val="BookText"/>
        <w:rPr/>
      </w:pPr>
      <w:bookmarkEnd w:id="424"/>
      <w:r>
        <w:rPr>
          <w:rFonts w:ascii="Amiri" w:hAnsi="Amiri" w:eastAsia="Amiri" w:cs="Amiri"/>
          <w:color w:val="111111"/>
          <w:sz w:val="28"/>
          <w:sz w:val="28"/>
          <w:szCs w:val="28"/>
          <w:rtl w:val="true"/>
          <w:lang w:bidi="ar-SA"/>
        </w:rPr>
        <w:t xml:space="preserve">أحمد بن أبي جيّد الأشعري القمي، و جدّته لأمّه أمّ كلثوم بنت أبي جعفر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السفراء الأربعة للإمام المهدي المنتظر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 الحسن أحمد بن محمد بن تريك الرهاوي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يحضر مجلس أبي الحسين محمد بن الحسين بن علي بن الحسين العلوي الزيدي المذهب المعروف بابن الشبيه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العباس أحمد بن علي بن العباس بن نوح السيرافي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كتابا في الإمامة، و كتابا في أخبار أبي عمرو و أبي جعفر العمريين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الزيارات، و آخر زيارة حضرها معنا يوم الغدير سنة أربعمائة، بمشهد أمير المؤمنين عليه السّلام</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17285458_2142443653"/>
      <w:bookmarkStart w:id="426" w:name="_Toc144"/>
      <w:bookmarkEnd w:id="425"/>
      <w:r>
        <w:rPr/>
        <w:t>204</w:t>
      </w:r>
      <w:r>
        <w:rPr>
          <w:rtl w:val="true"/>
        </w:rPr>
        <w:t xml:space="preserve"> </w:t>
      </w:r>
      <w:r>
        <w:rPr>
          <w:rtl w:val="true"/>
        </w:rPr>
        <w:t xml:space="preserve">المؤيد في الدين </w:t>
      </w:r>
      <w:r>
        <w:rPr>
          <w:rtl w:val="true"/>
        </w:rPr>
        <w:t>(</w:t>
      </w:r>
      <w:r>
        <w:rPr>
          <w:rtl w:val="true"/>
        </w:rPr>
        <w:t xml:space="preserve">حدود </w:t>
      </w:r>
      <w:r>
        <w:rPr/>
        <w:t>390</w:t>
      </w:r>
      <w:r>
        <w:rPr>
          <w:rtl w:val="true"/>
        </w:rPr>
        <w:t>-</w:t>
      </w:r>
      <w:r>
        <w:rPr/>
        <w:t>470</w:t>
      </w:r>
      <w:r>
        <w:rPr>
          <w:rtl w:val="true"/>
        </w:rPr>
        <w:t xml:space="preserve"> </w:t>
      </w:r>
      <w:r>
        <w:rPr>
          <w:rtl w:val="true"/>
        </w:rPr>
        <w:t>ه‍</w:t>
      </w:r>
      <w:r>
        <w:rPr>
          <w:rtl w:val="true"/>
        </w:rPr>
        <w:t>)</w:t>
      </w:r>
      <w:bookmarkEnd w:id="426"/>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المؤيد في الدين </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390</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هبة اللّه بن موسى بن داود، داعي الدعاة، أبو نصر الشيرازي، الملقب </w:t>
      </w:r>
    </w:p>
    <w:p>
      <w:pPr>
        <w:pStyle w:val="BookText"/>
        <w:rPr/>
      </w:pPr>
      <w:r>
        <w:rPr>
          <w:rFonts w:ascii="Amiri" w:hAnsi="Amiri" w:eastAsia="Amiri" w:cs="Amiri"/>
          <w:color w:val="111111"/>
          <w:sz w:val="28"/>
          <w:sz w:val="28"/>
          <w:szCs w:val="28"/>
          <w:rtl w:val="true"/>
          <w:lang w:bidi="ar-SA"/>
        </w:rPr>
        <w:t>بالمؤيد بالدين، أحد زعماء الإسماعيلية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بمدينة شيراز في حدود سنة تسعين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أخذ أصول المذهب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دعاة الفاطميين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بعد وفاة والده بدور هام في بثّ الدعوة الفاطمية، فاجتمع إليه خلق كثير من الديلم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نقم عليه السلطان أبو كاليجار لاتهامه بالسعي لإثارة الفتن، فهمّ بمغادرة البلدة عام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بإشارة من الوزير بهرام بن مافنة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لا أن سكن غضب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زار بعد ذلك الأهواز، فعمّر بها مسجدا و أقام فيه صلاة الجمعات مشفوعة بالخطبة للمستنصر الفاطمي، و أثار ذلك سخط رجال الدولة، فقرّر العودة إلى بلدته، و لم يمض وقت طويل، حتّى اضطر إلى مغادرتها متنكّرا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لكثرة الوشايات ضده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فورد الأهواز، ثمّ حلّة شهاب الدولة منصور بن الحسين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بجوار خوزستان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متواجدا بها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إلى العراق، فزار مرقد أمير المؤمنين عليه السّلام بالنجف، و أقام بالموصل عند صاحبها قرواش بن المقلّد 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توجّه بعد ذلك إلى مصر، فوصلها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تولّى رئاسة ديوان الإنشاء للمستنصر، ثمّ عهد إليه بإدارة شؤون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 إلى مصر، فلم ينل ما كان يتمنّاه، لأنّ الخليفة كان مشغولا بأمور داخلية، و لم يزد على أن منحه رتبة داعي الدعاة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نفي إلى القدس من قبل الوزير عبد اللّه بن المدبر، ثم أعيد إلى القاهرة بعد فترة قصيرة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غزير العلم، مناظرا</w:t>
      </w:r>
      <w:r>
        <w:rPr>
          <w:rStyle w:val="FootnoteAnchor"/>
          <w:rtl w:val="true"/>
        </w:rPr>
        <w:footnoteReference w:id="392"/>
      </w:r>
      <w:r>
        <w:rPr>
          <w:rFonts w:ascii="Amiri" w:hAnsi="Amiri" w:eastAsia="Amiri" w:cs="Amiri"/>
          <w:color w:val="111111"/>
          <w:sz w:val="28"/>
          <w:sz w:val="28"/>
          <w:szCs w:val="28"/>
          <w:rtl w:val="true"/>
          <w:lang w:bidi="ar-SA"/>
        </w:rPr>
        <w:t>، أديبا، شاعرا، ذا معرفة تامة بأصول العقائد و خاصة علم التأويل الذي ترتكز عليه العقائد الفلسفية الإسماعلية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المؤيدية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يضمّ ثمانمائة محاضرة في بيان المذهب و العقائد الفاطمية، شرح المعاد، المجالس المستنصرية، الإيضاح و التبصير في فضل يوم الغدير، نهج الهداية للمهتدين، الابتداء و الانتهاء، المرشد إلى أدب الإسماعيلية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نهج العبادة، مذكرات داعي دعاة الدولة الفاطمية</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النعمان إلى الفارسية، و ديوان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بالقاهرة سنة سبعين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شعره، غديرية،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أرادوا حقيقة الدين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للذي أقام الرسول</w:t>
      </w:r>
    </w:p>
    <w:p>
      <w:pPr>
        <w:pStyle w:val="BookText"/>
        <w:rPr/>
      </w:pPr>
      <w:r>
        <w:rPr>
          <w:rFonts w:ascii="Amiri" w:hAnsi="Amiri" w:eastAsia="Amiri" w:cs="Amiri"/>
          <w:color w:val="111111"/>
          <w:sz w:val="28"/>
          <w:sz w:val="28"/>
          <w:szCs w:val="28"/>
          <w:rtl w:val="true"/>
          <w:lang w:bidi="ar-SA"/>
        </w:rPr>
        <w:t xml:space="preserve">و أتت فيه آية النصّ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أتى جبريل</w:t>
      </w:r>
    </w:p>
    <w:p>
      <w:pPr>
        <w:pStyle w:val="BookText"/>
        <w:rPr/>
      </w:pPr>
      <w:r>
        <w:rPr>
          <w:rFonts w:ascii="Amiri" w:hAnsi="Amiri" w:eastAsia="Amiri" w:cs="Amiri"/>
          <w:color w:val="111111"/>
          <w:sz w:val="28"/>
          <w:sz w:val="28"/>
          <w:szCs w:val="28"/>
          <w:rtl w:val="true"/>
          <w:lang w:bidi="ar-SA"/>
        </w:rPr>
        <w:t xml:space="preserve">ذاكم المصطفى عليّ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فبعلياه ينطق التنزيل</w:t>
      </w:r>
    </w:p>
    <w:p>
      <w:pPr>
        <w:pStyle w:val="BookText"/>
        <w:rPr/>
      </w:pPr>
      <w:r>
        <w:rPr>
          <w:rFonts w:ascii="Amiri" w:hAnsi="Amiri" w:eastAsia="Amiri" w:cs="Amiri"/>
          <w:color w:val="111111"/>
          <w:sz w:val="28"/>
          <w:sz w:val="28"/>
          <w:szCs w:val="28"/>
          <w:rtl w:val="true"/>
          <w:lang w:bidi="ar-SA"/>
        </w:rPr>
        <w:t xml:space="preserve">أهل بيت عليهم نزل الذك‍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فيه التحريم و التحليل</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أمان من العمى و 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مستقيم لنا و ظلّ ظليل </w:t>
      </w:r>
      <w:bookmarkStart w:id="427" w:name="pg17312_186160"/>
    </w:p>
    <w:p>
      <w:pPr>
        <w:pStyle w:val="Heading3"/>
        <w:numPr>
          <w:ilvl w:val="2"/>
          <w:numId w:val="1"/>
        </w:numPr>
        <w:rPr/>
      </w:pPr>
      <w:bookmarkStart w:id="428" w:name="__RefHeading___Toc17285460_2142443653"/>
      <w:bookmarkStart w:id="429" w:name="_Toc145"/>
      <w:bookmarkEnd w:id="427"/>
      <w:bookmarkEnd w:id="428"/>
      <w:r>
        <w:rPr/>
        <w:t>205</w:t>
      </w:r>
      <w:r>
        <w:rPr>
          <w:rtl w:val="true"/>
        </w:rPr>
        <w:t xml:space="preserve"> </w:t>
      </w:r>
      <w:r>
        <w:rPr>
          <w:rtl w:val="true"/>
        </w:rPr>
        <w:t xml:space="preserve">الناطق بالحق </w:t>
      </w:r>
      <w:r>
        <w:rPr>
          <w:rtl w:val="true"/>
        </w:rPr>
        <w:t>(</w:t>
      </w:r>
      <w:r>
        <w:rPr/>
        <w:t>340</w:t>
      </w:r>
      <w:r>
        <w:rPr>
          <w:rtl w:val="true"/>
        </w:rPr>
        <w:t>-</w:t>
      </w:r>
      <w:r>
        <w:rPr/>
        <w:t>424</w:t>
      </w:r>
      <w:r>
        <w:rPr>
          <w:rtl w:val="true"/>
        </w:rPr>
        <w:t xml:space="preserve"> </w:t>
      </w:r>
      <w:r>
        <w:rPr>
          <w:rtl w:val="true"/>
        </w:rPr>
        <w:t>ه‍</w:t>
      </w:r>
      <w:r>
        <w:rPr>
          <w:rtl w:val="true"/>
        </w:rPr>
        <w:t>)</w:t>
      </w:r>
      <w:bookmarkEnd w:id="429"/>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الناطق بالحق </w:t>
      </w:r>
      <w:r>
        <w:rPr>
          <w:rStyle w:val="FootnoteAnchor"/>
          <w:rtl w:val="true"/>
        </w:rPr>
        <w:footnoteReference w:id="394"/>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الحسين بن هارون بن الحسين بن محمد، السيد أبو طالب الهاروني الحسني، الملقّب بالناطق بالحق، أحد أئمّة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أربعين و ثلاثمائة</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 أخذ عن أبي العباس أحمد بن إبراهيم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بويع له بالديلم بعد وفاة أخيه المؤيد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و كان متكلّما، فقيها، أصوليا، عارفا بالأخبار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صنّف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الدعامة في تثبيت الإمامة، المبادئ في أصول الدين، </w:t>
      </w:r>
    </w:p>
    <w:p>
      <w:pPr>
        <w:pStyle w:val="BookText"/>
        <w:rPr/>
      </w:pPr>
      <w:r>
        <w:rPr>
          <w:rFonts w:ascii="Amiri" w:hAnsi="Amiri" w:eastAsia="Amiri" w:cs="Amiri"/>
          <w:color w:val="111111"/>
          <w:sz w:val="28"/>
          <w:sz w:val="28"/>
          <w:szCs w:val="28"/>
          <w:rtl w:val="true"/>
          <w:lang w:bidi="ar-SA"/>
        </w:rPr>
        <w:t xml:space="preserve">شرح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البالغ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العقائد للهادي إلى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الحسين الرسّي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زيادات شرح الأصول</w:t>
      </w:r>
      <w:r>
        <w:rPr>
          <w:rStyle w:val="FootnoteAnchor"/>
          <w:rtl w:val="true"/>
        </w:rPr>
        <w:footnoteReference w:id="397"/>
      </w:r>
      <w:r>
        <w:rPr>
          <w:rFonts w:ascii="Amiri" w:hAnsi="Amiri" w:eastAsia="Amiri" w:cs="Amiri"/>
          <w:color w:val="111111"/>
          <w:sz w:val="28"/>
          <w:sz w:val="28"/>
          <w:szCs w:val="28"/>
          <w:rtl w:val="true"/>
          <w:lang w:bidi="ar-SA"/>
        </w:rPr>
        <w:t xml:space="preserve">في الكلام، التحرير في الفقه، المجزي في أصول الفقه،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بعنوان تيسير المطالب في أمالي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الإفادة في تاريخ الأئمّة السادة، و غير ذلك</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بآمل سنة أربع و عشرين و أربعمائة</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0" w:name="pg17312_186163"/>
      <w:bookmarkStart w:id="431" w:name="pg17312_186163"/>
      <w:bookmarkEnd w:id="431"/>
    </w:p>
    <w:p>
      <w:pPr>
        <w:pStyle w:val="Heading3"/>
        <w:numPr>
          <w:ilvl w:val="2"/>
          <w:numId w:val="1"/>
        </w:numPr>
        <w:rPr/>
      </w:pPr>
      <w:bookmarkStart w:id="432" w:name="pg17312_186163"/>
      <w:bookmarkStart w:id="433" w:name="__RefHeading___Toc17285462_2142443653"/>
      <w:bookmarkStart w:id="434" w:name="_Toc146"/>
      <w:bookmarkEnd w:id="432"/>
      <w:bookmarkEnd w:id="433"/>
      <w:r>
        <w:rPr>
          <w:rtl w:val="true"/>
        </w:rPr>
        <w:t xml:space="preserve">المتكلّمون </w:t>
      </w:r>
      <w:r>
        <w:rPr>
          <w:rtl w:val="true"/>
        </w:rPr>
        <w:t>(</w:t>
      </w:r>
      <w:r>
        <w:rPr>
          <w:rtl w:val="true"/>
        </w:rPr>
        <w:t>أو المؤلفون في حقل الكلام</w:t>
      </w:r>
      <w:r>
        <w:rPr>
          <w:rtl w:val="true"/>
        </w:rPr>
        <w:t xml:space="preserve">) </w:t>
      </w:r>
      <w:r>
        <w:rPr>
          <w:rtl w:val="true"/>
        </w:rPr>
        <w:t>الذين لم نظفر لهم بتراجم وافية القرن الخامس</w:t>
      </w:r>
      <w:bookmarkEnd w:id="4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أبي الحسين بن أبي هاشم محمد بن علي الحسيني، قوام الدين القزويني، المعروف بمانكديم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زيدي، متبحّر في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عن المؤيد باللّه أحمد بن الحسين الهاروني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إلى نفسه عقيب وفاة المؤيد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بالريّ سنة نيف و عشرين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شرح الأصول الخمسة للقاضي عبد الجبار بن أحمد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في القاهرة باسم تعليق على شرح الأصول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مخطوطات الجامع الكبير </w:t>
      </w:r>
      <w:r>
        <w:rPr>
          <w:rFonts w:eastAsia="Amiri" w:cs="Amiri" w:ascii="Amiri" w:hAnsi="Amiri"/>
          <w:color w:val="111111"/>
          <w:sz w:val="28"/>
          <w:szCs w:val="28"/>
          <w:lang w:bidi="ar-SA"/>
        </w:rPr>
        <w:t>255/2</w:t>
      </w:r>
    </w:p>
    <w:p>
      <w:pPr>
        <w:pStyle w:val="BookText"/>
        <w:rPr/>
      </w:pPr>
      <w:r>
        <w:rPr>
          <w:rFonts w:ascii="Amiri" w:hAnsi="Amiri" w:eastAsia="Amiri" w:cs="Amiri"/>
          <w:color w:val="111111"/>
          <w:sz w:val="28"/>
          <w:sz w:val="28"/>
          <w:szCs w:val="28"/>
          <w:rtl w:val="true"/>
          <w:lang w:bidi="ar-SA"/>
        </w:rPr>
        <w:t xml:space="preserve">التحف شرح الزلف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w:t>
      </w:r>
    </w:p>
    <w:p>
      <w:pPr>
        <w:pStyle w:val="BookText"/>
        <w:rPr/>
      </w:pPr>
      <w:r>
        <w:rPr>
          <w:rFonts w:ascii="Amiri" w:hAnsi="Amiri" w:eastAsia="Amiri" w:cs="Amiri"/>
          <w:color w:val="111111"/>
          <w:sz w:val="28"/>
          <w:sz w:val="28"/>
          <w:szCs w:val="28"/>
          <w:rtl w:val="true"/>
          <w:lang w:bidi="ar-SA"/>
        </w:rPr>
        <w:t xml:space="preserve">أعلام المؤلفين الزيدية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الحسين بن محمد، أبو الحسن الديلمي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كبار علماء الزيدية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أبيه و عن زيد بن إسماعيل بن محمد الحسني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صنّف كتاب المحيط بالإمامة في مجلدين ضخمين، قرأه عليه أبو الحسين زيد بن الحسن البيهقي البروقني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مؤلفو الزيدية في رجال القرن الخامس، و من المحتمل بقاؤه إلى أوائل القرن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الزيدية الكبرى </w:t>
      </w:r>
      <w:r>
        <w:rPr>
          <w:rFonts w:eastAsia="Amiri" w:cs="Amiri" w:ascii="Amiri" w:hAnsi="Amiri"/>
          <w:color w:val="111111"/>
          <w:sz w:val="28"/>
          <w:szCs w:val="28"/>
          <w:lang w:bidi="ar-SA"/>
        </w:rPr>
        <w:t>732/2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مؤلفات الزيدية </w:t>
      </w:r>
      <w:r>
        <w:rPr>
          <w:rFonts w:eastAsia="Amiri" w:cs="Amiri" w:ascii="Amiri" w:hAnsi="Amiri"/>
          <w:color w:val="111111"/>
          <w:sz w:val="28"/>
          <w:szCs w:val="28"/>
          <w:lang w:bidi="ar-SA"/>
        </w:rPr>
        <w:t>434/2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2750</w:t>
      </w:r>
    </w:p>
    <w:p>
      <w:pPr>
        <w:pStyle w:val="BookText"/>
        <w:rPr/>
      </w:pPr>
      <w:r>
        <w:rPr>
          <w:rFonts w:ascii="Amiri" w:hAnsi="Amiri" w:eastAsia="Amiri" w:cs="Amiri"/>
          <w:color w:val="111111"/>
          <w:sz w:val="28"/>
          <w:sz w:val="28"/>
          <w:szCs w:val="28"/>
          <w:rtl w:val="true"/>
          <w:lang w:bidi="ar-SA"/>
        </w:rPr>
        <w:t xml:space="preserve">أعلام المؤلفين الزيدية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زيد الجيلاني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نحو 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زيدي، له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الدعامة في تثبيت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طالب يحيى بن الحسين الهاروني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مجلدين كبيرين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عاش بعد عصر الهاروني في القرن الخامس أو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مؤلفات الزيدية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1925</w:t>
      </w:r>
    </w:p>
    <w:p>
      <w:pPr>
        <w:pStyle w:val="BookText"/>
        <w:rPr/>
      </w:pPr>
      <w:r>
        <w:rPr>
          <w:rFonts w:ascii="Amiri" w:hAnsi="Amiri" w:eastAsia="Amiri" w:cs="Amiri"/>
          <w:color w:val="111111"/>
          <w:sz w:val="28"/>
          <w:sz w:val="28"/>
          <w:szCs w:val="28"/>
          <w:rtl w:val="true"/>
          <w:lang w:bidi="ar-SA"/>
        </w:rPr>
        <w:t xml:space="preserve">أعلام المؤلفين الزيدية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هبة اللّه بن أحمد بن إبراهيم بن الرائقة، أبو الحسن الموصلي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حيا نحو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إمامي،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علي بن أحمد بن الحسين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عنه عبد الرحمان بن أحمد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أبو الفرج القناني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في أصول الدين، المتمسك بحبل آل الرسول، و الأنوار في تاريخ الأئمّة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lang w:bidi="ar-SA"/>
        </w:rPr>
        <w:t>132/2</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6568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يعقوب، أبو جعفر الهوسمي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زيدي، فقيه، من تلاميذ يحيى بن الحسين الهاروني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القضاء للهاروني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w:t>
      </w:r>
    </w:p>
    <w:p>
      <w:pPr>
        <w:pStyle w:val="BookText"/>
        <w:rPr/>
      </w:pPr>
      <w:r>
        <w:rPr>
          <w:rFonts w:ascii="Amiri" w:hAnsi="Amiri" w:eastAsia="Amiri" w:cs="Amiri"/>
          <w:color w:val="111111"/>
          <w:sz w:val="28"/>
          <w:sz w:val="28"/>
          <w:szCs w:val="28"/>
          <w:rtl w:val="true"/>
          <w:lang w:bidi="ar-SA"/>
        </w:rPr>
        <w:t xml:space="preserve">بهوسم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نواحي بلاد الجيل خلف طبرستان و الديلم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الديانات في علم الكلام، الإحاطة بمذهب السادة، الكافي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مؤلفات الزيدية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2554</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أعلام المؤلفين الزيدية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5" w:name="pg17312_186167"/>
      <w:bookmarkStart w:id="436" w:name="pg17312_186167"/>
      <w:bookmarkEnd w:id="436"/>
    </w:p>
    <w:p>
      <w:pPr>
        <w:pStyle w:val="Heading2"/>
        <w:numPr>
          <w:ilvl w:val="1"/>
          <w:numId w:val="1"/>
        </w:numPr>
        <w:rPr/>
      </w:pPr>
      <w:bookmarkStart w:id="437" w:name="pg17312_186167"/>
      <w:bookmarkStart w:id="438" w:name="__RefHeading___Toc17285464_2142443653"/>
      <w:bookmarkStart w:id="439" w:name="_Toc147"/>
      <w:bookmarkEnd w:id="437"/>
      <w:bookmarkEnd w:id="438"/>
      <w:r>
        <w:rPr>
          <w:rtl w:val="true"/>
        </w:rPr>
        <w:t>متكلمو الشيعة في القرن السادس</w:t>
      </w:r>
      <w:bookmarkEnd w:id="43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0" w:name="__RefHeading___Toc17285466_2142443653"/>
      <w:bookmarkStart w:id="441" w:name="_Toc148"/>
      <w:bookmarkEnd w:id="440"/>
      <w:r>
        <w:rPr>
          <w:rtl w:val="true"/>
        </w:rPr>
        <w:t>اشارة</w:t>
      </w:r>
      <w:bookmarkEnd w:id="44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2" w:name="pg17312_186169"/>
      <w:bookmarkStart w:id="443" w:name="pg17312_186169"/>
      <w:bookmarkEnd w:id="443"/>
    </w:p>
    <w:p>
      <w:pPr>
        <w:pStyle w:val="Heading3"/>
        <w:numPr>
          <w:ilvl w:val="2"/>
          <w:numId w:val="1"/>
        </w:numPr>
        <w:rPr/>
      </w:pPr>
      <w:bookmarkStart w:id="444" w:name="pg17312_186169"/>
      <w:bookmarkStart w:id="445" w:name="__RefHeading___Toc17285468_2142443653"/>
      <w:bookmarkStart w:id="446" w:name="_Toc149"/>
      <w:bookmarkEnd w:id="444"/>
      <w:bookmarkEnd w:id="445"/>
      <w:r>
        <w:rPr/>
        <w:t>206</w:t>
      </w:r>
      <w:r>
        <w:rPr>
          <w:rtl w:val="true"/>
        </w:rPr>
        <w:t xml:space="preserve"> </w:t>
      </w:r>
      <w:r>
        <w:rPr>
          <w:rtl w:val="true"/>
        </w:rPr>
        <w:t xml:space="preserve">الحامدي </w:t>
      </w:r>
      <w:r>
        <w:rPr>
          <w:rtl w:val="true"/>
        </w:rPr>
        <w:t xml:space="preserve">(... - </w:t>
      </w:r>
      <w:r>
        <w:rPr/>
        <w:t>557</w:t>
      </w:r>
      <w:r>
        <w:rPr>
          <w:rtl w:val="true"/>
        </w:rPr>
        <w:t xml:space="preserve"> </w:t>
      </w:r>
      <w:r>
        <w:rPr>
          <w:rtl w:val="true"/>
        </w:rPr>
        <w:t>ه‍</w:t>
      </w:r>
      <w:r>
        <w:rPr>
          <w:rtl w:val="true"/>
        </w:rPr>
        <w:t>)</w:t>
      </w:r>
      <w:bookmarkEnd w:id="446"/>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الحامدي </w:t>
      </w:r>
      <w:r>
        <w:rPr>
          <w:rStyle w:val="FootnoteAnchor"/>
          <w:rtl w:val="true"/>
        </w:rPr>
        <w:footnoteReference w:id="398"/>
      </w:r>
      <w:r>
        <w:rPr>
          <w:rFonts w:eastAsia="IRNazanin" w:cs="IRNazanin"/>
          <w:color w:val="111111"/>
          <w:sz w:val="28"/>
          <w:szCs w:val="28"/>
          <w:rtl w:val="true"/>
          <w:lang w:bidi="fa-IR"/>
        </w:rPr>
        <w:t xml:space="preserve">(... -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إبراهيم بن الحسين بن أبي السعود الهمداني الحامدي، اليمني، أحد كبار دعاة الإسماعيلية و 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تخرّج من مدرسة الدعوة الإسماعيلية في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تبحّر في معرفة عقائد الإسماعيلية و أصولها و أحكامها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اتّخذه الداعي المطلق ذؤيب بن موسى الوادعي داعيا مأذونا له يساعده في أعماله، فلمّا توفّي ذؤيب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 خلفه الحامدي في منصبه كداع مطلق نائب عن الإمام المستور الطيّب بن الآمر بأحكام اللّه</w:t>
      </w:r>
      <w:r>
        <w:rPr>
          <w:rStyle w:val="FootnoteAnchor"/>
          <w:rtl w:val="true"/>
        </w:rPr>
        <w:footnoteReference w:id="400"/>
      </w:r>
      <w:r>
        <w:rPr>
          <w:rFonts w:ascii="Amiri" w:hAnsi="Amiri" w:eastAsia="Amiri" w:cs="Amiri"/>
          <w:color w:val="111111"/>
          <w:sz w:val="28"/>
          <w:sz w:val="28"/>
          <w:szCs w:val="28"/>
          <w:rtl w:val="true"/>
          <w:lang w:bidi="ar-SA"/>
        </w:rPr>
        <w:t xml:space="preserve">، و جعل مقرّه </w:t>
      </w:r>
    </w:p>
    <w:p>
      <w:pPr>
        <w:pStyle w:val="BookText"/>
        <w:rPr/>
      </w:pPr>
      <w:r>
        <w:rPr>
          <w:rFonts w:ascii="Amiri" w:hAnsi="Amiri" w:eastAsia="Amiri" w:cs="Amiri"/>
          <w:color w:val="111111"/>
          <w:sz w:val="28"/>
          <w:sz w:val="28"/>
          <w:szCs w:val="28"/>
          <w:rtl w:val="true"/>
          <w:lang w:bidi="ar-SA"/>
        </w:rPr>
        <w:t>صنعاء، و وزّع الدعاة في بلاد اليمن و الهند و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واظب على دراسة العلوم و تدريسها للدعاة التابعين لمدرسته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ألقى محاضرات، و كتب مقالات و رسائل، جلّها في الأبحاث العرفانية الإسماعيلية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الولد</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الابتداء و الانتهاء، كتاب تسع و تسعين مسألة في الحقائق</w:t>
      </w:r>
      <w:r>
        <w:rPr>
          <w:rStyle w:val="FootnoteAnchor"/>
          <w:rtl w:val="true"/>
        </w:rPr>
        <w:footnoteReference w:id="402"/>
      </w:r>
      <w:r>
        <w:rPr>
          <w:rFonts w:ascii="Amiri" w:hAnsi="Amiri" w:eastAsia="Amiri" w:cs="Amiri"/>
          <w:color w:val="111111"/>
          <w:sz w:val="28"/>
          <w:sz w:val="28"/>
          <w:szCs w:val="28"/>
          <w:rtl w:val="true"/>
          <w:lang w:bidi="ar-SA"/>
        </w:rPr>
        <w:t>، و الرسائل الشريفة في المعاني اللطيفة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في صنعاء سنة سبع و خمسين و خمسائة</w:t>
      </w:r>
      <w:r>
        <w:rPr>
          <w:rFonts w:eastAsia="Amiri" w:cs="Amiri" w:ascii="Amiri" w:hAnsi="Amiri"/>
          <w:color w:val="111111"/>
          <w:sz w:val="28"/>
          <w:szCs w:val="28"/>
          <w:rtl w:val="true"/>
          <w:lang w:bidi="ar-SA"/>
        </w:rPr>
        <w:t xml:space="preserve">. </w:t>
      </w:r>
      <w:bookmarkStart w:id="447" w:name="pg17312_186171"/>
    </w:p>
    <w:p>
      <w:pPr>
        <w:pStyle w:val="Heading3"/>
        <w:numPr>
          <w:ilvl w:val="2"/>
          <w:numId w:val="1"/>
        </w:numPr>
        <w:rPr/>
      </w:pPr>
      <w:bookmarkStart w:id="448" w:name="__RefHeading___Toc17285470_2142443653"/>
      <w:bookmarkStart w:id="449" w:name="_Toc150"/>
      <w:bookmarkEnd w:id="447"/>
      <w:bookmarkEnd w:id="448"/>
      <w:r>
        <w:rPr/>
        <w:t>207</w:t>
      </w:r>
      <w:r>
        <w:rPr>
          <w:rtl w:val="true"/>
        </w:rPr>
        <w:t xml:space="preserve"> </w:t>
      </w:r>
      <w:r>
        <w:rPr>
          <w:rtl w:val="true"/>
        </w:rPr>
        <w:t xml:space="preserve">المتوكّل على اللّه </w:t>
      </w:r>
      <w:r>
        <w:rPr>
          <w:rtl w:val="true"/>
        </w:rPr>
        <w:t>(</w:t>
      </w:r>
      <w:r>
        <w:rPr/>
        <w:t>500</w:t>
      </w:r>
      <w:r>
        <w:rPr>
          <w:rtl w:val="true"/>
        </w:rPr>
        <w:t>-</w:t>
      </w:r>
      <w:r>
        <w:rPr/>
        <w:t>566</w:t>
      </w:r>
      <w:r>
        <w:rPr>
          <w:rtl w:val="true"/>
        </w:rPr>
        <w:t xml:space="preserve"> </w:t>
      </w:r>
      <w:r>
        <w:rPr>
          <w:rtl w:val="true"/>
        </w:rPr>
        <w:t>ه‍</w:t>
      </w:r>
      <w:r>
        <w:rPr>
          <w:rtl w:val="true"/>
        </w:rPr>
        <w:t>)</w:t>
      </w:r>
      <w:bookmarkEnd w:id="449"/>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المتوكّل على اللّه </w:t>
      </w:r>
      <w:r>
        <w:rPr>
          <w:rStyle w:val="FootnoteAnchor"/>
          <w:rtl w:val="true"/>
        </w:rPr>
        <w:footnoteReference w:id="403"/>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سليمان بن محمد بن المطهر بن علي الحسني، السيد أبو الحسن اليمني، الملقّب بالمتوكل على اللّه، أحد أئمّة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الأصولين عن أبي الحسين زيد بن الحسن البيهقي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درس على إسحاق بن أحمد بن عبد الباعث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تقدّم في عدة 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الناس إلى بيعته بالإمامة في أيام حاتم بن عمران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ملك أجزاء من اليمن، و خاض حروبا مع حاتم و مع الإسماعيلية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عارفا بالأصلين، فقيها، شاعرا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المعرفة في أصول الدين، الرسالة الصادقة في </w:t>
      </w:r>
      <w:bookmarkStart w:id="450" w:name="pg17312_186172"/>
    </w:p>
    <w:p>
      <w:pPr>
        <w:pStyle w:val="BookText"/>
        <w:rPr/>
      </w:pPr>
      <w:bookmarkEnd w:id="450"/>
      <w:r>
        <w:rPr>
          <w:rFonts w:ascii="Amiri" w:hAnsi="Amiri" w:eastAsia="Amiri" w:cs="Amiri"/>
          <w:color w:val="111111"/>
          <w:sz w:val="28"/>
          <w:sz w:val="28"/>
          <w:szCs w:val="28"/>
          <w:rtl w:val="true"/>
          <w:lang w:bidi="ar-SA"/>
        </w:rPr>
        <w:t>تبيين ارتداد الفرقة المارقة، الرسالة المتوكلية في هتك أسرار الإسماعيلية، رسالة الهاشمة لأنف الضلال من مذاهب المطرفية الجهال، منهاج المتقين، الحكمة الدرية و الدلالة النورية في سيرة الرسول صلّى اللّه عليه و آله و سلّم و فضائله و فضائل أهل البيت عليهم السّلام</w:t>
      </w:r>
      <w:r>
        <w:rPr>
          <w:rStyle w:val="FootnoteAnchor"/>
          <w:rtl w:val="true"/>
        </w:rPr>
        <w:footnoteReference w:id="404"/>
      </w:r>
      <w:r>
        <w:rPr>
          <w:rFonts w:ascii="Amiri" w:hAnsi="Amiri" w:eastAsia="Amiri" w:cs="Amiri"/>
          <w:color w:val="111111"/>
          <w:sz w:val="28"/>
          <w:sz w:val="28"/>
          <w:szCs w:val="28"/>
          <w:rtl w:val="true"/>
          <w:lang w:bidi="ar-SA"/>
        </w:rPr>
        <w:t>، أصول الأحكام في الحلال و الحرام، الزاهر في أصول الفقه، و ديوان شعر،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بجيدان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بلاد خولان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ستين و خمسمائة</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17285472_2142443653"/>
      <w:bookmarkStart w:id="452" w:name="_Toc151"/>
      <w:bookmarkEnd w:id="451"/>
      <w:r>
        <w:rPr/>
        <w:t>208</w:t>
      </w:r>
      <w:r>
        <w:rPr>
          <w:rtl w:val="true"/>
        </w:rPr>
        <w:t xml:space="preserve"> </w:t>
      </w:r>
      <w:r>
        <w:rPr>
          <w:rtl w:val="true"/>
        </w:rPr>
        <w:t xml:space="preserve">الطّبرسي </w:t>
      </w:r>
      <w:r>
        <w:rPr>
          <w:rtl w:val="true"/>
        </w:rPr>
        <w:t xml:space="preserve">(... - </w:t>
      </w:r>
      <w:r>
        <w:rPr>
          <w:rtl w:val="true"/>
        </w:rPr>
        <w:t xml:space="preserve">نحو </w:t>
      </w:r>
      <w:r>
        <w:rPr/>
        <w:t>530</w:t>
      </w:r>
      <w:r>
        <w:rPr>
          <w:rtl w:val="true"/>
        </w:rPr>
        <w:t xml:space="preserve"> </w:t>
      </w:r>
      <w:r>
        <w:rPr>
          <w:rtl w:val="true"/>
        </w:rPr>
        <w:t>ه‍ أو بعدها</w:t>
      </w:r>
      <w:r>
        <w:rPr>
          <w:rtl w:val="true"/>
        </w:rPr>
        <w:t>)</w:t>
      </w:r>
      <w:bookmarkEnd w:id="452"/>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w:t>
      </w:r>
      <w:r>
        <w:rPr>
          <w:rStyle w:val="FootnoteAnchor"/>
          <w:rtl w:val="true"/>
        </w:rPr>
        <w:footnoteReference w:id="40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أو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علي بن أبي طالب، أبو منصور الطبرسي،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تفقّه لعلماء عصره و أخذ عنهم، و روى عن السيد مهدي بن أبي حرب </w:t>
      </w:r>
      <w:bookmarkStart w:id="453" w:name="pg17312_186173"/>
    </w:p>
    <w:p>
      <w:pPr>
        <w:pStyle w:val="BookText"/>
        <w:rPr/>
      </w:pPr>
      <w:bookmarkEnd w:id="453"/>
      <w:r>
        <w:rPr>
          <w:rFonts w:ascii="Amiri" w:hAnsi="Amiri" w:eastAsia="Amiri" w:cs="Amiri"/>
          <w:color w:val="111111"/>
          <w:sz w:val="28"/>
          <w:sz w:val="28"/>
          <w:szCs w:val="28"/>
          <w:rtl w:val="true"/>
          <w:lang w:bidi="ar-SA"/>
        </w:rPr>
        <w:t>الحسيني المرعشي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أكبّ على مطالعة روايات و أخبار و آثار أئمّة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ارتفع شأنه بين العلماء، و نقلت أقواله و فتاواه في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ريحانة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فاضل جليل فقيه 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ثقات المحدّثين و أكابر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للمترجم مؤلفات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يضمّ احتجاجات النبي صلّى اللّه عليه و آله و سلّم و الأئمّة عليهم السّلام و بعض الصحابة و بعض العلماء في شتى المجالات، مفاخرة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الطالبية، فضائل الزهراء عليها السّلام، تاريخ الأئمّة، الكافي في الفقه، و 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أساتذة رشيد الدين محمد بن علي بن شهر 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نظفر بتاريخ وفاته، و أرّخها الزركلي في نحو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العلاّمة السبحاني،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توفّي حوالي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أزيد بقليل</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17285474_2142443653"/>
      <w:bookmarkStart w:id="455" w:name="_Toc152"/>
      <w:bookmarkEnd w:id="454"/>
      <w:r>
        <w:rPr/>
        <w:t>209</w:t>
      </w:r>
      <w:r>
        <w:rPr>
          <w:rtl w:val="true"/>
        </w:rPr>
        <w:t xml:space="preserve"> </w:t>
      </w:r>
      <w:r>
        <w:rPr>
          <w:rtl w:val="true"/>
        </w:rPr>
        <w:t xml:space="preserve">ابن عبد الباعث </w:t>
      </w:r>
      <w:r>
        <w:rPr>
          <w:rtl w:val="true"/>
        </w:rPr>
        <w:t xml:space="preserve">(... - </w:t>
      </w:r>
      <w:r>
        <w:rPr/>
        <w:t>555</w:t>
      </w:r>
      <w:r>
        <w:rPr>
          <w:rtl w:val="true"/>
        </w:rPr>
        <w:t xml:space="preserve"> </w:t>
      </w:r>
      <w:r>
        <w:rPr>
          <w:rtl w:val="true"/>
        </w:rPr>
        <w:t>ه‍</w:t>
      </w:r>
      <w:r>
        <w:rPr>
          <w:rtl w:val="true"/>
        </w:rPr>
        <w:t>)</w:t>
      </w:r>
      <w:bookmarkEnd w:id="455"/>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الباعث </w:t>
      </w:r>
      <w:r>
        <w:rPr>
          <w:rStyle w:val="FootnoteAnchor"/>
          <w:rtl w:val="true"/>
        </w:rPr>
        <w:footnoteReference w:id="406"/>
      </w:r>
      <w:r>
        <w:rPr>
          <w:rFonts w:eastAsia="IRNazanin" w:cs="IRNazanin"/>
          <w:color w:val="111111"/>
          <w:sz w:val="28"/>
          <w:szCs w:val="28"/>
          <w:rtl w:val="true"/>
          <w:lang w:bidi="fa-IR"/>
        </w:rPr>
        <w:t xml:space="preserve">(... -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إسحاق بن أحمد بن محمد بن عبد الملك بن عبد الباعث، القاضي ركن </w:t>
      </w:r>
      <w:bookmarkStart w:id="456" w:name="pg17312_186174"/>
    </w:p>
    <w:p>
      <w:pPr>
        <w:pStyle w:val="BookText"/>
        <w:rPr/>
      </w:pPr>
      <w:bookmarkEnd w:id="456"/>
      <w:r>
        <w:rPr>
          <w:rFonts w:ascii="Amiri" w:hAnsi="Amiri" w:eastAsia="Amiri" w:cs="Amiri"/>
          <w:color w:val="111111"/>
          <w:sz w:val="28"/>
          <w:sz w:val="28"/>
          <w:szCs w:val="28"/>
          <w:rtl w:val="true"/>
          <w:lang w:bidi="ar-SA"/>
        </w:rPr>
        <w:t>الدين الصّعدي اليمني، أحد أكابر علماء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 أبا سعد المحسّن بن محمد البيهقي المعروف بالحاكم الجشمي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عن عبد الرزاق بن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ولي إمامة و خطابة جامع الهادي بصعدة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اشتهر بالعلم و الفضل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المتوكل على اللّه أحمد بن سليمان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تآليف،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البالغ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العقائد للهادي إلى الحق يحيى بن الحسين الرسّي، الحياة، و تعليق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لأبي القاسم الحسين بن علي الهوسمي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الجنداري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مؤلفات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سنة خمس و خمسين و خمسمائة</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17285476_2142443653"/>
      <w:bookmarkStart w:id="458" w:name="_Toc153"/>
      <w:bookmarkEnd w:id="457"/>
      <w:r>
        <w:rPr/>
        <w:t>210</w:t>
      </w:r>
      <w:r>
        <w:rPr>
          <w:rtl w:val="true"/>
        </w:rPr>
        <w:t xml:space="preserve"> </w:t>
      </w:r>
      <w:r>
        <w:rPr>
          <w:rtl w:val="true"/>
        </w:rPr>
        <w:t xml:space="preserve">أسد بن علي </w:t>
      </w:r>
      <w:r>
        <w:rPr>
          <w:rtl w:val="true"/>
        </w:rPr>
        <w:t>(</w:t>
      </w:r>
      <w:r>
        <w:rPr/>
        <w:t>485</w:t>
      </w:r>
      <w:r>
        <w:rPr>
          <w:rtl w:val="true"/>
        </w:rPr>
        <w:t>-</w:t>
      </w:r>
      <w:r>
        <w:rPr/>
        <w:t>534</w:t>
      </w:r>
      <w:r>
        <w:rPr>
          <w:rtl w:val="true"/>
        </w:rPr>
        <w:t xml:space="preserve"> </w:t>
      </w:r>
      <w:r>
        <w:rPr>
          <w:rtl w:val="true"/>
        </w:rPr>
        <w:t>ه‍</w:t>
      </w:r>
      <w:r>
        <w:rPr>
          <w:rtl w:val="true"/>
        </w:rPr>
        <w:t>)</w:t>
      </w:r>
      <w:bookmarkEnd w:id="458"/>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بن علي </w:t>
      </w:r>
      <w:r>
        <w:rPr>
          <w:rStyle w:val="FootnoteAnchor"/>
          <w:rtl w:val="true"/>
        </w:rPr>
        <w:footnoteReference w:id="407"/>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 اللّه بن أبي الحسن بن محمد الغسّاني، أبو الفضل الحلبي، عمّ والد </w:t>
      </w:r>
      <w:bookmarkStart w:id="459" w:name="pg17312_186175"/>
    </w:p>
    <w:p>
      <w:pPr>
        <w:pStyle w:val="BookText"/>
        <w:rPr/>
      </w:pPr>
      <w:bookmarkEnd w:id="459"/>
      <w:r>
        <w:rPr>
          <w:rFonts w:ascii="Amiri" w:hAnsi="Amiri" w:eastAsia="Amiri" w:cs="Amiri"/>
          <w:color w:val="111111"/>
          <w:sz w:val="28"/>
          <w:sz w:val="28"/>
          <w:szCs w:val="28"/>
          <w:rtl w:val="true"/>
          <w:lang w:bidi="ar-SA"/>
        </w:rPr>
        <w:t>المؤرخ ابن أبي طيّ‌</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ولد سنة خمس و ثمانين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حفظ القرآن و هو ابن سبع سنين، و قرأ الأصول على مذهب الإمامية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طاب له العلم، و سافر من أجله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عني بعدة فنون كالنحو و الأدب و القراءات و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الشيعة لعمرو بن بحر الجاحظ المعتزلي، كتاب في فضائل أهل البيت، و شرح ديوان أبي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بقمّ سنة أربع و ثلاثين و خمسمائة</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17285478_2142443653"/>
      <w:bookmarkStart w:id="461" w:name="_Toc154"/>
      <w:bookmarkEnd w:id="460"/>
      <w:r>
        <w:rPr/>
        <w:t>211</w:t>
      </w:r>
      <w:r>
        <w:rPr>
          <w:rtl w:val="true"/>
        </w:rPr>
        <w:t xml:space="preserve"> </w:t>
      </w:r>
      <w:r>
        <w:rPr>
          <w:rtl w:val="true"/>
        </w:rPr>
        <w:t xml:space="preserve">ابن أبي روح </w:t>
      </w:r>
      <w:r>
        <w:rPr>
          <w:rtl w:val="true"/>
        </w:rPr>
        <w:t xml:space="preserve">(... - </w:t>
      </w:r>
      <w:r>
        <w:rPr>
          <w:rtl w:val="true"/>
        </w:rPr>
        <w:t xml:space="preserve">قبل </w:t>
      </w:r>
      <w:r>
        <w:rPr/>
        <w:t>520</w:t>
      </w:r>
      <w:r>
        <w:rPr>
          <w:rtl w:val="true"/>
        </w:rPr>
        <w:t xml:space="preserve"> </w:t>
      </w:r>
      <w:r>
        <w:rPr>
          <w:rtl w:val="true"/>
        </w:rPr>
        <w:t>ه‍</w:t>
      </w:r>
      <w:r>
        <w:rPr>
          <w:rtl w:val="true"/>
        </w:rPr>
        <w:t>)</w:t>
      </w:r>
      <w:bookmarkEnd w:id="461"/>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روح </w:t>
      </w:r>
      <w:r>
        <w:rPr>
          <w:rStyle w:val="FootnoteAnchor"/>
          <w:rtl w:val="true"/>
        </w:rPr>
        <w:footnoteReference w:id="40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أسعد بن أحمد بن أبي روح، القاضي أبو الفضل الطرابلسي، أحد كبار علماء </w:t>
      </w:r>
    </w:p>
    <w:p>
      <w:pPr>
        <w:pStyle w:val="BookText"/>
        <w:rPr/>
      </w:pPr>
      <w:r>
        <w:rPr>
          <w:rFonts w:ascii="Amiri" w:hAnsi="Amiri" w:eastAsia="Amiri" w:cs="Amiri"/>
          <w:color w:val="111111"/>
          <w:sz w:val="28"/>
          <w:sz w:val="28"/>
          <w:szCs w:val="28"/>
          <w:rtl w:val="true"/>
          <w:lang w:bidi="ar-SA"/>
        </w:rPr>
        <w:t>الإمامية في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تلمذ للقاضي سعد الدين عبد العزيز بن نحرير الطرابلسي المعروف بابن البرّاج، 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أكبّ على المطالعة، و اهتم بفقه مذاهب أهل السنّة، و عقد دراسات مقارنة بينها و بين مذهب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تصدّر للتدريس بعد وفاة أستاذه ابن البرّاج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ولي القضاء بعده بطرابلس، و أنشأ مكتبة ضمّت أكثر من أربعة آلاف مجلدة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خليل بن أيبك الصفدي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رأس الشيعة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انفرد بالشام و طرابلس و فلسطين بعد ابن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المترجم بارعا في المناظرة و الجدل، فصيحا، قويّ الحجّة، ذا تعبّد و تهجّد و 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كتبا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الأدلة في معرفة اللّه، البراهين، البيان في حقيقة الإنسان، التبصرة في خلاف الشافعي للإمامية، المقتبس في الخلاف بيننا و بين مالك بن أنس، البيان في الخلاف بيننا و بين النعمان، المناسك،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قبل العشرين و خمسمائة، قاله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صيدا إلى أن أخذتها الفرنج، فقتل بها</w:t>
      </w:r>
      <w:r>
        <w:rPr>
          <w:rFonts w:eastAsia="Amiri" w:cs="Amiri" w:ascii="Amiri" w:hAnsi="Amiri"/>
          <w:color w:val="111111"/>
          <w:sz w:val="28"/>
          <w:szCs w:val="28"/>
          <w:rtl w:val="true"/>
          <w:lang w:bidi="ar-SA"/>
        </w:rPr>
        <w:t>.</w:t>
      </w:r>
      <w:r>
        <w:rPr>
          <w:rStyle w:val="FootnoteAnchor"/>
          <w:rtl w:val="true"/>
        </w:rPr>
        <w:footnoteReference w:id="410"/>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انتقل إلى حيفا، و أظنّه قتل بها عندما ملكها الفرنج</w:t>
      </w:r>
      <w:r>
        <w:rPr>
          <w:rStyle w:val="FootnoteAnchor"/>
          <w:rtl w:val="true"/>
        </w:rPr>
        <w:footnoteReference w:id="411"/>
      </w:r>
      <w:r>
        <w:rPr>
          <w:rFonts w:ascii="Amiri" w:hAnsi="Amiri" w:eastAsia="Amiri" w:cs="Amiri"/>
          <w:color w:val="111111"/>
          <w:sz w:val="28"/>
          <w:sz w:val="28"/>
          <w:szCs w:val="28"/>
          <w:rtl w:val="true"/>
          <w:lang w:bidi="ar-SA"/>
        </w:rPr>
        <w:t>، و يقال إنّه تحوّل إلى دمشق، و مات بها</w:t>
      </w:r>
      <w:r>
        <w:rPr>
          <w:rFonts w:eastAsia="Amiri" w:cs="Amiri" w:ascii="Amiri" w:hAnsi="Amiri"/>
          <w:color w:val="111111"/>
          <w:sz w:val="28"/>
          <w:szCs w:val="28"/>
          <w:rtl w:val="true"/>
          <w:lang w:bidi="ar-SA"/>
        </w:rPr>
        <w:t>.</w:t>
      </w:r>
      <w:r>
        <w:rPr>
          <w:rStyle w:val="FootnoteAnchor"/>
          <w:rtl w:val="true"/>
        </w:rPr>
        <w:footnoteReference w:id="412"/>
      </w:r>
      <w:bookmarkStart w:id="462" w:name="pg17312_186177"/>
    </w:p>
    <w:p>
      <w:pPr>
        <w:pStyle w:val="Heading3"/>
        <w:numPr>
          <w:ilvl w:val="2"/>
          <w:numId w:val="1"/>
        </w:numPr>
        <w:rPr/>
      </w:pPr>
      <w:bookmarkStart w:id="463" w:name="__RefHeading___Toc17285480_2142443653"/>
      <w:bookmarkStart w:id="464" w:name="_Toc155"/>
      <w:bookmarkEnd w:id="462"/>
      <w:bookmarkEnd w:id="463"/>
      <w:r>
        <w:rPr/>
        <w:t>212</w:t>
      </w:r>
      <w:r>
        <w:rPr>
          <w:rtl w:val="true"/>
        </w:rPr>
        <w:t xml:space="preserve"> </w:t>
      </w:r>
      <w:r>
        <w:rPr>
          <w:rtl w:val="true"/>
        </w:rPr>
        <w:t xml:space="preserve">ابن أبي اللجيم </w:t>
      </w:r>
      <w:r>
        <w:rPr>
          <w:rtl w:val="true"/>
        </w:rPr>
        <w:t xml:space="preserve">(... - </w:t>
      </w:r>
      <w:r>
        <w:rPr/>
        <w:t>514</w:t>
      </w:r>
      <w:r>
        <w:rPr>
          <w:rtl w:val="true"/>
        </w:rPr>
        <w:t xml:space="preserve"> </w:t>
      </w:r>
      <w:r>
        <w:rPr>
          <w:rtl w:val="true"/>
        </w:rPr>
        <w:t>ه‍</w:t>
      </w:r>
      <w:r>
        <w:rPr>
          <w:rtl w:val="true"/>
        </w:rPr>
        <w:t>)</w:t>
      </w:r>
      <w:bookmarkEnd w:id="464"/>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اللجيم </w:t>
      </w:r>
      <w:r>
        <w:rPr>
          <w:rStyle w:val="FootnoteAnchor"/>
          <w:rtl w:val="true"/>
        </w:rPr>
        <w:footnoteReference w:id="413"/>
      </w:r>
      <w:r>
        <w:rPr>
          <w:rFonts w:eastAsia="IRNazanin" w:cs="IRNazanin"/>
          <w:color w:val="111111"/>
          <w:sz w:val="28"/>
          <w:szCs w:val="28"/>
          <w:rtl w:val="true"/>
          <w:lang w:bidi="fa-IR"/>
        </w:rPr>
        <w:t xml:space="preserve">(... -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أمير كابن أبي اللجيم بن أميرة المصدّري العجلي، معين الدين أبو الحسن القزويني، أحد وجوه علماء الإمامية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أخذ عن علماء عصره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عن أبي عبد اللّه الحسين بن المظفر بن علي الحمداني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مناظرا حاذقا،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تصدّى للتدريس، فتتلمذ عليه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المتكلّم الكبير رشيد الدين عبد الجليل بن مسعود الرازي، و الحسن بن محمد بن الحسن الرازي المدعو خواجة الآبي، و السيد الرضا بن أميركا الحسيني المرعشي، و أبو الحسن علي بن زيرك القمّي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صنّف كتبا في الأصول،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 الكبير، التعليق الصغير، الحدود</w:t>
      </w:r>
      <w:r>
        <w:rPr>
          <w:rStyle w:val="FootnoteAnchor"/>
          <w:rtl w:val="true"/>
        </w:rPr>
        <w:footnoteReference w:id="414"/>
      </w:r>
      <w:r>
        <w:rPr>
          <w:rFonts w:ascii="IRNazanin" w:hAnsi="IRNazanin" w:eastAsia="IRNazanin"/>
          <w:color w:val="111111"/>
          <w:sz w:val="28"/>
          <w:sz w:val="28"/>
          <w:szCs w:val="28"/>
          <w:rtl w:val="true"/>
          <w:lang w:bidi="fa-IR"/>
        </w:rPr>
        <w:t xml:space="preserve">، </w:t>
      </w:r>
      <w:bookmarkStart w:id="465" w:name="pg17312_186178"/>
    </w:p>
    <w:p>
      <w:pPr>
        <w:pStyle w:val="BookText"/>
        <w:rPr/>
      </w:pPr>
      <w:bookmarkEnd w:id="465"/>
      <w:r>
        <w:rPr>
          <w:rFonts w:ascii="IRNazanin" w:hAnsi="IRNazanin" w:eastAsia="IRNazanin"/>
          <w:color w:val="111111"/>
          <w:sz w:val="28"/>
          <w:sz w:val="28"/>
          <w:szCs w:val="28"/>
          <w:rtl w:val="true"/>
          <w:lang w:bidi="fa-IR"/>
        </w:rPr>
        <w:t>و مسائل 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توفّي سنة أربع عشرة و خمسمائة</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17285482_2142443653"/>
      <w:bookmarkStart w:id="467" w:name="_Toc156"/>
      <w:bookmarkEnd w:id="466"/>
      <w:r>
        <w:rPr/>
        <w:t>213</w:t>
      </w:r>
      <w:r>
        <w:rPr>
          <w:rtl w:val="true"/>
        </w:rPr>
        <w:t xml:space="preserve"> </w:t>
      </w:r>
      <w:r>
        <w:rPr>
          <w:rtl w:val="true"/>
        </w:rPr>
        <w:t xml:space="preserve">بابويه بن سعد </w:t>
      </w:r>
      <w:r>
        <w:rPr>
          <w:rtl w:val="true"/>
        </w:rPr>
        <w:t xml:space="preserve">(... - </w:t>
      </w:r>
      <w:r>
        <w:rPr>
          <w:rtl w:val="true"/>
        </w:rPr>
        <w:t xml:space="preserve">حيّا حدود </w:t>
      </w:r>
      <w:r>
        <w:rPr/>
        <w:t>525</w:t>
      </w:r>
      <w:r>
        <w:rPr>
          <w:rtl w:val="true"/>
        </w:rPr>
        <w:t xml:space="preserve"> </w:t>
      </w:r>
      <w:r>
        <w:rPr>
          <w:rtl w:val="true"/>
        </w:rPr>
        <w:t>ه‍</w:t>
      </w:r>
      <w:r>
        <w:rPr>
          <w:rtl w:val="true"/>
        </w:rPr>
        <w:t>)</w:t>
      </w:r>
      <w:bookmarkEnd w:id="467"/>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بابويه بن سعد </w:t>
      </w:r>
      <w:r>
        <w:rPr>
          <w:rStyle w:val="FootnoteAnchor"/>
          <w:rtl w:val="true"/>
        </w:rPr>
        <w:footnoteReference w:id="41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حدود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محمد بن الحسن بن الحسين</w:t>
      </w:r>
      <w:r>
        <w:rPr>
          <w:rStyle w:val="FootnoteAnchor"/>
          <w:rtl w:val="true"/>
        </w:rPr>
        <w:footnoteReference w:id="416"/>
      </w:r>
      <w:r>
        <w:rPr>
          <w:rFonts w:ascii="Amiri" w:hAnsi="Amiri" w:eastAsia="Amiri" w:cs="Amiri"/>
          <w:color w:val="111111"/>
          <w:sz w:val="28"/>
          <w:sz w:val="28"/>
          <w:szCs w:val="28"/>
          <w:rtl w:val="true"/>
          <w:lang w:bidi="ar-SA"/>
        </w:rPr>
        <w:t>بن علي بن الحسين بن موسى بن بابويه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أبيه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تتلمذ على ابن عمّ أبيه الحسين بن الحسن بن الحسن الملقّب بحسكا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علماء الإمامية، فقيها، مقرئا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صنّف كتابا في الأصول و الفروع سمّاه الصراط المستقيم، قرأه عليه منتجب الدين علي بن عبيد اللّه بن بابويه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سنة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وصفه بأنّه كتاب حسن</w:t>
      </w:r>
      <w:r>
        <w:rPr>
          <w:rFonts w:eastAsia="Amiri" w:cs="Amiri" w:ascii="Amiri" w:hAnsi="Amiri"/>
          <w:color w:val="111111"/>
          <w:sz w:val="28"/>
          <w:szCs w:val="28"/>
          <w:rtl w:val="true"/>
          <w:lang w:bidi="ar-SA"/>
        </w:rPr>
        <w:t xml:space="preserve">. </w:t>
      </w:r>
      <w:bookmarkStart w:id="468" w:name="pg17312_186179"/>
    </w:p>
    <w:p>
      <w:pPr>
        <w:pStyle w:val="BookText"/>
        <w:rPr/>
      </w:pPr>
      <w:bookmarkEnd w:id="468"/>
      <w:r>
        <w:rPr>
          <w:rFonts w:ascii="Amiri" w:hAnsi="Amiri" w:eastAsia="Amiri" w:cs="Amiri"/>
          <w:color w:val="111111"/>
          <w:sz w:val="28"/>
          <w:sz w:val="28"/>
          <w:szCs w:val="28"/>
          <w:rtl w:val="true"/>
          <w:lang w:bidi="ar-SA"/>
        </w:rPr>
        <w:t>لم نظفر بتاريخ وفاة 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أسرة ذات مقام علمي و ديني سام، و قد مثّل الشهيد الثاني برواية الأبناء عن خمسة آباء برواية المترجم عن آبائه،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لنا رواية الشيخ الجليل بابويه عن أبيه سعد عن أبيه محمد عن أبيه الحسن عن أبيه الحسين عن أبيه علي</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17285484_2142443653"/>
      <w:bookmarkStart w:id="470" w:name="_Toc157"/>
      <w:bookmarkEnd w:id="469"/>
      <w:r>
        <w:rPr/>
        <w:t>214</w:t>
      </w:r>
      <w:r>
        <w:rPr>
          <w:rtl w:val="true"/>
        </w:rPr>
        <w:t xml:space="preserve"> </w:t>
      </w:r>
      <w:r>
        <w:rPr>
          <w:rtl w:val="true"/>
        </w:rPr>
        <w:t xml:space="preserve">السّناعي </w:t>
      </w:r>
      <w:r>
        <w:rPr>
          <w:rtl w:val="true"/>
        </w:rPr>
        <w:t xml:space="preserve">(... - </w:t>
      </w:r>
      <w:r>
        <w:rPr/>
        <w:t>573</w:t>
      </w:r>
      <w:r>
        <w:rPr>
          <w:rtl w:val="true"/>
        </w:rPr>
        <w:t xml:space="preserve"> </w:t>
      </w:r>
      <w:r>
        <w:rPr>
          <w:rtl w:val="true"/>
        </w:rPr>
        <w:t>ه‍</w:t>
      </w:r>
      <w:r>
        <w:rPr>
          <w:rtl w:val="true"/>
        </w:rPr>
        <w:t>)</w:t>
      </w:r>
      <w:bookmarkEnd w:id="470"/>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السّناعي </w:t>
      </w:r>
      <w:r>
        <w:rPr>
          <w:rStyle w:val="FootnoteAnchor"/>
          <w:rtl w:val="true"/>
        </w:rPr>
        <w:footnoteReference w:id="417"/>
      </w:r>
      <w:r>
        <w:rPr>
          <w:rFonts w:eastAsia="IRNazanin" w:cs="IRNazanin"/>
          <w:color w:val="111111"/>
          <w:sz w:val="28"/>
          <w:szCs w:val="28"/>
          <w:rtl w:val="true"/>
          <w:lang w:bidi="fa-IR"/>
        </w:rPr>
        <w:t xml:space="preserve">(... -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أحمد بن عبد السلام بن إسحاق التميمي البهلولي، القاضي شمس الدين السناعي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شيخ الزيدية و متكلّمهم في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على فخر الدين أبي الحسين زيد بن الحسن البيهقي</w:t>
      </w:r>
      <w:r>
        <w:rPr>
          <w:rStyle w:val="FootnoteAnchor"/>
          <w:rtl w:val="true"/>
        </w:rPr>
        <w:footnoteReference w:id="418"/>
      </w:r>
      <w:r>
        <w:rPr>
          <w:rFonts w:ascii="Amiri" w:hAnsi="Amiri" w:eastAsia="Amiri" w:cs="Amiri"/>
          <w:color w:val="111111"/>
          <w:sz w:val="28"/>
          <w:sz w:val="28"/>
          <w:szCs w:val="28"/>
          <w:rtl w:val="true"/>
          <w:lang w:bidi="ar-SA"/>
        </w:rPr>
        <w:t>و على غيره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ناصر المتوكّل على اللّه أحمد بن سليمان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لمّا نشب الخلاف بين الزيدية و بين المطرفية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الفرق المنشقة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بعثه المتوكل إلى العراق لمناقشة هذا الأمر، فعاد إلى اليمن مصاحبا شيخه البيهقي ليستعين به على فضّ الخلاف، حاملا معه كتب المعتزلة ليحتجّ بها على المطرفية، و ذلك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مع شيخه البيهقي إلى العراق لمواصلة دراسته، فأخذ عن القاضي أبي الحسن أحمد بن أبي الحسن الكني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تلميذ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إلى اليمن حائزا على علوم كثيرة من الأصول و الفروع و المعقول و المسموع</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 تصدّى للتدريس بقرية سناع، فتتلمذ عليه كثيرون كالحسن الرّصّاص، و أحمد بن الحسين الأكوع</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وضع تآليف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الدامغ للباطل</w:t>
      </w:r>
      <w:r>
        <w:rPr>
          <w:rStyle w:val="FootnoteAnchor"/>
          <w:rtl w:val="true"/>
        </w:rPr>
        <w:footnoteReference w:id="420"/>
      </w:r>
      <w:r>
        <w:rPr>
          <w:rFonts w:ascii="Amiri" w:hAnsi="Amiri" w:eastAsia="Amiri" w:cs="Amiri"/>
          <w:color w:val="111111"/>
          <w:sz w:val="28"/>
          <w:sz w:val="28"/>
          <w:szCs w:val="28"/>
          <w:rtl w:val="true"/>
          <w:lang w:bidi="ar-SA"/>
        </w:rPr>
        <w:t xml:space="preserve">في العقائد، خلاصة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الدامغ للباطل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الفائض المحيط في الإمامة، النقض على صاحب المجموع المحيط فيما خالف فيه الزيدية في باب الإمامة، أركان القواعد في الردّ على المطرفيّة، إبانة المناهج في نصيحة الخوارج، تقويم المائل و تعليم الجاهل في الردّ على المطرفية، المسائل الإلهية، المسائل العقلية، شرح قصيدة الصاحب بن عبّاد في أصول الدين، الرسالة الجامعة، الرسالة القاهرة، العمدة، البالغة في أصول الفقه، و نكت العبادات و جمل الزيادات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و غير ذلك</w:t>
      </w:r>
      <w:r>
        <w:rPr>
          <w:rFonts w:eastAsia="Amiri" w:cs="Amiri" w:ascii="Amiri" w:hAnsi="Amiri"/>
          <w:color w:val="111111"/>
          <w:sz w:val="28"/>
          <w:szCs w:val="28"/>
          <w:rtl w:val="true"/>
          <w:lang w:bidi="ar-SA"/>
        </w:rPr>
        <w:t xml:space="preserve">. </w:t>
      </w:r>
      <w:bookmarkStart w:id="471" w:name="pg17312_186181"/>
    </w:p>
    <w:p>
      <w:pPr>
        <w:pStyle w:val="Heading3"/>
        <w:numPr>
          <w:ilvl w:val="2"/>
          <w:numId w:val="1"/>
        </w:numPr>
        <w:rPr/>
      </w:pPr>
      <w:bookmarkStart w:id="472" w:name="__RefHeading___Toc17285486_2142443653"/>
      <w:bookmarkStart w:id="473" w:name="_Toc158"/>
      <w:bookmarkEnd w:id="471"/>
      <w:bookmarkEnd w:id="472"/>
      <w:r>
        <w:rPr/>
        <w:t>215</w:t>
      </w:r>
      <w:r>
        <w:rPr>
          <w:rtl w:val="true"/>
        </w:rPr>
        <w:t xml:space="preserve"> </w:t>
      </w:r>
      <w:r>
        <w:rPr>
          <w:rtl w:val="true"/>
        </w:rPr>
        <w:t xml:space="preserve">الحامدي </w:t>
      </w:r>
      <w:r>
        <w:rPr>
          <w:rtl w:val="true"/>
        </w:rPr>
        <w:t xml:space="preserve">(... - </w:t>
      </w:r>
      <w:r>
        <w:rPr/>
        <w:t>596</w:t>
      </w:r>
      <w:r>
        <w:rPr>
          <w:rtl w:val="true"/>
        </w:rPr>
        <w:t xml:space="preserve"> </w:t>
      </w:r>
      <w:r>
        <w:rPr>
          <w:rtl w:val="true"/>
        </w:rPr>
        <w:t>ه‍</w:t>
      </w:r>
      <w:r>
        <w:rPr>
          <w:rtl w:val="true"/>
        </w:rPr>
        <w:t>)</w:t>
      </w:r>
      <w:bookmarkEnd w:id="473"/>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الحامدي </w:t>
      </w:r>
      <w:r>
        <w:rPr>
          <w:rStyle w:val="FootnoteAnchor"/>
          <w:rtl w:val="true"/>
        </w:rPr>
        <w:footnoteReference w:id="421"/>
      </w:r>
      <w:r>
        <w:rPr>
          <w:rFonts w:eastAsia="IRNazanin" w:cs="IRNazanin"/>
          <w:color w:val="111111"/>
          <w:sz w:val="28"/>
          <w:szCs w:val="28"/>
          <w:rtl w:val="true"/>
          <w:lang w:bidi="fa-IR"/>
        </w:rPr>
        <w:t xml:space="preserve">(... -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حاتم بن إبراهيم بن الحسين بن أبي السعود الهمداني الحامدي، الداعي المطلق الثالث للإسماعيلية المستعلية في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عالما بعقائد الإسماعيلية و أصولها و تعاليمها، عارفا بالتفسير و الحديث 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اتّخذه الداعي المطلق والده إبراهيم الحامدي</w:t>
      </w:r>
      <w:r>
        <w:rPr>
          <w:rStyle w:val="FootnoteAnchor"/>
          <w:rtl w:val="true"/>
        </w:rPr>
        <w:footnoteReference w:id="422"/>
      </w:r>
      <w:r>
        <w:rPr>
          <w:rFonts w:ascii="Amiri" w:hAnsi="Amiri" w:eastAsia="Amiri" w:cs="Amiri"/>
          <w:color w:val="111111"/>
          <w:sz w:val="28"/>
          <w:sz w:val="28"/>
          <w:szCs w:val="28"/>
          <w:rtl w:val="true"/>
          <w:lang w:bidi="ar-SA"/>
        </w:rPr>
        <w:t xml:space="preserve">داعيا مأذونا له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صار داعيا مطلقا بعد وفاة والده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أكبّ على نشر المعتقدات الإسماعيلية و معارفها الفكرية، و الدفاع عنها، و ألقى محاضرات كثيرة في هذه المجالات، و قرض الشعر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وضع مؤلفات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و يشتمل على جمل و أسرار من علم </w:t>
      </w:r>
    </w:p>
    <w:p>
      <w:pPr>
        <w:pStyle w:val="BookText"/>
        <w:rPr/>
      </w:pPr>
      <w:r>
        <w:rPr>
          <w:rFonts w:ascii="IRNazanin" w:hAnsi="IRNazanin" w:eastAsia="IRNazanin"/>
          <w:color w:val="111111"/>
          <w:sz w:val="28"/>
          <w:sz w:val="28"/>
          <w:szCs w:val="28"/>
          <w:rtl w:val="true"/>
          <w:lang w:bidi="fa-IR"/>
        </w:rPr>
        <w:t>المبدأ و المعاد و حصول الثواب و العقاب، زهر بذر الحقائق</w:t>
      </w:r>
      <w:r>
        <w:rPr>
          <w:rStyle w:val="FootnoteAnchor"/>
          <w:rtl w:val="true"/>
        </w:rPr>
        <w:footnoteReference w:id="423"/>
      </w:r>
      <w:r>
        <w:rPr>
          <w:rFonts w:ascii="Amiri" w:hAnsi="Amiri" w:eastAsia="Amiri" w:cs="Amiri"/>
          <w:color w:val="111111"/>
          <w:sz w:val="28"/>
          <w:sz w:val="28"/>
          <w:szCs w:val="28"/>
          <w:rtl w:val="true"/>
          <w:lang w:bidi="ar-SA"/>
        </w:rPr>
        <w:t xml:space="preserve">، المجالس و يضمّ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الموجود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مناقب الإمام علي عليه السّلام و إثبات وصايته و شيء من قضاياه العجيبة و احتجاجاته على مخالفيه، المجالس و يشتمل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الموجود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تنبيه الغافلين</w:t>
      </w:r>
      <w:r>
        <w:rPr>
          <w:rStyle w:val="FootnoteAnchor"/>
          <w:rtl w:val="true"/>
        </w:rPr>
        <w:footnoteReference w:id="424"/>
      </w:r>
      <w:r>
        <w:rPr>
          <w:rFonts w:ascii="Amiri" w:hAnsi="Amiri" w:eastAsia="Amiri" w:cs="Amiri"/>
          <w:color w:val="111111"/>
          <w:sz w:val="28"/>
          <w:sz w:val="28"/>
          <w:szCs w:val="28"/>
          <w:rtl w:val="true"/>
          <w:lang w:bidi="ar-SA"/>
        </w:rPr>
        <w:t xml:space="preserve">، جامع الحقائق نظم به معاني و حكم المجالس المؤيدية، تحفة القلوب و فرجة المكروب، مفاتيح النعمة و يقال له مفاتيح الكنوز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كتابان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المفاخر و المآثر</w:t>
      </w:r>
      <w:r>
        <w:rPr>
          <w:rStyle w:val="FootnoteAnchor"/>
          <w:rtl w:val="true"/>
        </w:rPr>
        <w:footnoteReference w:id="425"/>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سنة ست و تسعين و خمسمائة</w:t>
      </w:r>
      <w:r>
        <w:rPr>
          <w:rFonts w:eastAsia="Amiri" w:cs="Amiri" w:ascii="Amiri" w:hAnsi="Amiri"/>
          <w:color w:val="111111"/>
          <w:sz w:val="28"/>
          <w:szCs w:val="28"/>
          <w:rtl w:val="true"/>
          <w:lang w:bidi="ar-SA"/>
        </w:rPr>
        <w:t xml:space="preserve">. </w:t>
      </w:r>
      <w:bookmarkStart w:id="474" w:name="pg17312_186183"/>
    </w:p>
    <w:p>
      <w:pPr>
        <w:pStyle w:val="Heading3"/>
        <w:numPr>
          <w:ilvl w:val="2"/>
          <w:numId w:val="1"/>
        </w:numPr>
        <w:rPr/>
      </w:pPr>
      <w:bookmarkStart w:id="475" w:name="__RefHeading___Toc17285488_2142443653"/>
      <w:bookmarkStart w:id="476" w:name="_Toc159"/>
      <w:bookmarkEnd w:id="474"/>
      <w:bookmarkEnd w:id="475"/>
      <w:r>
        <w:rPr/>
        <w:t>216</w:t>
      </w:r>
      <w:r>
        <w:rPr>
          <w:rtl w:val="true"/>
        </w:rPr>
        <w:t xml:space="preserve"> </w:t>
      </w:r>
      <w:r>
        <w:rPr>
          <w:rtl w:val="true"/>
        </w:rPr>
        <w:t xml:space="preserve">الرّصّاص </w:t>
      </w:r>
      <w:r>
        <w:rPr>
          <w:rtl w:val="true"/>
        </w:rPr>
        <w:t>(</w:t>
      </w:r>
      <w:r>
        <w:rPr/>
        <w:t>546</w:t>
      </w:r>
      <w:r>
        <w:rPr>
          <w:rtl w:val="true"/>
        </w:rPr>
        <w:t>-</w:t>
      </w:r>
      <w:r>
        <w:rPr/>
        <w:t>584</w:t>
      </w:r>
      <w:r>
        <w:rPr>
          <w:rtl w:val="true"/>
        </w:rPr>
        <w:t xml:space="preserve"> </w:t>
      </w:r>
      <w:r>
        <w:rPr>
          <w:rtl w:val="true"/>
        </w:rPr>
        <w:t>ه‍</w:t>
      </w:r>
      <w:r>
        <w:rPr>
          <w:rtl w:val="true"/>
        </w:rPr>
        <w:t>)</w:t>
      </w:r>
      <w:bookmarkEnd w:id="476"/>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الرّصّاص </w:t>
      </w:r>
      <w:r>
        <w:rPr>
          <w:rStyle w:val="FootnoteAnchor"/>
          <w:rtl w:val="true"/>
        </w:rPr>
        <w:footnoteReference w:id="426"/>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محمد بن الحسن بن محمد، حسام الدين أبو علي الرّصّاص، اليمني، الزيدي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ست و أربعين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تتلمذ على القاضي جعفر بن أحمد بن عبد السلام السناعي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وفاق أقرانه، و بدأ بالتأليف في سنّ مبكّرة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أبدى اهتماما بالعلوم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درّس، فأخذ عنه المنصور باللّه عبد اللّه بن حمزة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أبو القاسم بن الحسين بن شبيب التهامي</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أثنى عليه حسام الدين حميد بن أحمد المحلي،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علم الكلام شمسا مشرقة على الأيام</w:t>
      </w:r>
      <w:r>
        <w:rPr>
          <w:rFonts w:eastAsia="Amiri" w:cs="Amiri" w:ascii="Amiri" w:hAnsi="Amiri"/>
          <w:color w:val="111111"/>
          <w:sz w:val="28"/>
          <w:szCs w:val="28"/>
          <w:rtl w:val="true"/>
          <w:lang w:bidi="ar-SA"/>
        </w:rPr>
        <w:t>.</w:t>
      </w:r>
      <w:r>
        <w:rPr>
          <w:rStyle w:val="FootnoteAnchor"/>
          <w:rtl w:val="true"/>
        </w:rPr>
        <w:footnoteReference w:id="427"/>
      </w:r>
      <w:bookmarkStart w:id="477" w:name="pg17312_186184"/>
    </w:p>
    <w:p>
      <w:pPr>
        <w:pStyle w:val="BookText"/>
        <w:rPr/>
      </w:pPr>
      <w:bookmarkEnd w:id="477"/>
      <w:r>
        <w:rPr>
          <w:rFonts w:ascii="Amiri" w:hAnsi="Amiri" w:eastAsia="Amiri" w:cs="Amiri"/>
          <w:color w:val="111111"/>
          <w:sz w:val="28"/>
          <w:sz w:val="28"/>
          <w:szCs w:val="28"/>
          <w:rtl w:val="true"/>
          <w:lang w:bidi="ar-SA"/>
        </w:rPr>
        <w:t>و للمترجم مصنفات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ياقوتة الإيمان و واسطة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الدين لأبي الفضل العباس بن شروين، التحصيل في التوحيد و التعديل، التفصيل لجمل التحصيل، الانتصار لمذاهب العترة الأطهار، الرسالة الضامنة الوافية بإفحام ناصر مذهب القدرية، شرح ثلاثين مسألة في علم الأصول، الفائق في أصول الفقه، المؤثرات و مفتاح المشكلات في الفلسفة، شرح المؤثرات، و مناقضات أهل المنطق،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شوال سنة أربع و ثمانين و خمسمائة</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17285490_2142443653"/>
      <w:bookmarkStart w:id="479" w:name="_Toc160"/>
      <w:bookmarkEnd w:id="478"/>
      <w:r>
        <w:rPr/>
        <w:t>217</w:t>
      </w:r>
      <w:r>
        <w:rPr>
          <w:rtl w:val="true"/>
        </w:rPr>
        <w:t xml:space="preserve"> </w:t>
      </w:r>
      <w:r>
        <w:rPr>
          <w:rtl w:val="true"/>
        </w:rPr>
        <w:t xml:space="preserve">أبو الفتوح الرازي </w:t>
      </w:r>
      <w:r>
        <w:rPr>
          <w:rtl w:val="true"/>
        </w:rPr>
        <w:t xml:space="preserve">(... - </w:t>
      </w:r>
      <w:r>
        <w:rPr>
          <w:rtl w:val="true"/>
        </w:rPr>
        <w:t xml:space="preserve">بعد </w:t>
      </w:r>
      <w:r>
        <w:rPr/>
        <w:t>552</w:t>
      </w:r>
      <w:r>
        <w:rPr>
          <w:rtl w:val="true"/>
        </w:rPr>
        <w:t xml:space="preserve"> </w:t>
      </w:r>
      <w:r>
        <w:rPr>
          <w:rtl w:val="true"/>
        </w:rPr>
        <w:t>ه‍</w:t>
      </w:r>
      <w:r>
        <w:rPr>
          <w:rtl w:val="true"/>
        </w:rPr>
        <w:t>)</w:t>
      </w:r>
      <w:bookmarkEnd w:id="479"/>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الفتوح الرازي </w:t>
      </w:r>
      <w:r>
        <w:rPr>
          <w:rStyle w:val="FootnoteAnchor"/>
          <w:rtl w:val="true"/>
        </w:rPr>
        <w:footnoteReference w:id="42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علي بن محمد بن أحمد بن الحسين الخزاعي، أبو الفتوح الرازي، أحد أجلّة علماء الإمامية في التفسير و الكلام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 العلم و الحديث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علي، و أبي الوفاء عبد الجبار بن عبد اللّه المقرئ الرازي، و أبي علي الحسن بن أبي جعفر محمد بن الحسن الطوسي، و القاضي </w:t>
      </w:r>
    </w:p>
    <w:p>
      <w:pPr>
        <w:pStyle w:val="BookText"/>
        <w:rPr/>
      </w:pPr>
      <w:r>
        <w:rPr>
          <w:rFonts w:ascii="Amiri" w:hAnsi="Amiri" w:eastAsia="Amiri" w:cs="Amiri"/>
          <w:color w:val="111111"/>
          <w:sz w:val="28"/>
          <w:sz w:val="28"/>
          <w:szCs w:val="28"/>
          <w:rtl w:val="true"/>
          <w:lang w:bidi="ar-SA"/>
        </w:rPr>
        <w:t>عماد الدين الحسن بن محمد بن أحمد الأسترابادي، و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أكبّ على دراسة القرآن و الحديث، و الاهتمام بالمسائل الكلامية لا سيما مسألة الإمامة، و الاحتجاج لصحة مذهبه، و نقض شبه سائر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كثير العلم، غزير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في أيام شبابه مجلسا في خان علاّن، فلقي إقبالا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درّس و حدّث و أفاد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عليه و روى عنه جمع،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محمد، و منتجب الدين علي بن عبيد اللّه بن بابويه الرازي، و نصير الدين أبو طالب عبد اللّه بن حمزة الطوسي، و صفي الدين أبو محمد الحسن بن أبي بكر بن سيار الحيروي،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صنّف كتاب روض الجنان و روح الجنان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عشرين مجلدة باللغة الفارسية، و هو مشحون بالبحوث الكلامية، و كتاب روح الأحباب و روح الألباب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القضاعي الذي جمعه من كلام النبي صلّى اللّه عليه و آله و سلّم في الأحكام و المواعظ و الآداب 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نسبت إليه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الحسنية</w:t>
      </w:r>
      <w:r>
        <w:rPr>
          <w:rStyle w:val="FootnoteAnchor"/>
          <w:rtl w:val="true"/>
        </w:rPr>
        <w:footnoteReference w:id="429"/>
      </w:r>
      <w:r>
        <w:rPr>
          <w:rFonts w:ascii="Amiri" w:hAnsi="Amiri" w:eastAsia="Amiri" w:cs="Amiri"/>
          <w:color w:val="111111"/>
          <w:sz w:val="28"/>
          <w:sz w:val="28"/>
          <w:szCs w:val="28"/>
          <w:rtl w:val="true"/>
          <w:lang w:bidi="ar-SA"/>
        </w:rPr>
        <w:t>في مسألة الإمامة، و رسالة يوحنا</w:t>
      </w:r>
      <w:r>
        <w:rPr>
          <w:rStyle w:val="FootnoteAnchor"/>
          <w:rtl w:val="true"/>
        </w:rPr>
        <w:footnoteReference w:id="430"/>
      </w:r>
      <w:r>
        <w:rPr>
          <w:rFonts w:ascii="Amiri" w:hAnsi="Amiri" w:eastAsia="Amiri" w:cs="Amiri"/>
          <w:color w:val="111111"/>
          <w:sz w:val="28"/>
          <w:sz w:val="28"/>
          <w:szCs w:val="28"/>
          <w:rtl w:val="true"/>
          <w:lang w:bidi="ar-SA"/>
        </w:rPr>
        <w:t>بالفارسية في مناقشة المذاهب الأربعة و إثبات صحة المذهب الإمامي، و كتاب تبصرة العوام في معرفة مقالات الأنام</w:t>
      </w:r>
      <w:r>
        <w:rPr>
          <w:rStyle w:val="FootnoteAnchor"/>
          <w:rtl w:val="true"/>
        </w:rPr>
        <w:footnoteReference w:id="431"/>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نظفر بتاريخ وفاة أبي الفتوح</w:t>
      </w:r>
      <w:r>
        <w:rPr>
          <w:rFonts w:eastAsia="Amiri" w:cs="Amiri" w:ascii="Amiri" w:hAnsi="Amiri"/>
          <w:color w:val="111111"/>
          <w:sz w:val="28"/>
          <w:szCs w:val="28"/>
          <w:rtl w:val="true"/>
          <w:lang w:bidi="ar-SA"/>
        </w:rPr>
        <w:t xml:space="preserve">. </w:t>
      </w:r>
      <w:bookmarkStart w:id="480" w:name="pg17312_186186"/>
    </w:p>
    <w:p>
      <w:pPr>
        <w:pStyle w:val="BookText"/>
        <w:rPr/>
      </w:pPr>
      <w:bookmarkEnd w:id="480"/>
      <w:r>
        <w:rPr>
          <w:rFonts w:ascii="Amiri" w:hAnsi="Amiri" w:eastAsia="Amiri" w:cs="Amiri"/>
          <w:color w:val="111111"/>
          <w:sz w:val="28"/>
          <w:sz w:val="28"/>
          <w:szCs w:val="28"/>
          <w:rtl w:val="true"/>
          <w:lang w:bidi="ar-SA"/>
        </w:rPr>
        <w:t xml:space="preserve">و كان قد أجاز لبعض تلاميذه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نظن أنّه توفّي بعد هذا التاريخ بقليل، و كانت وفاته بالريّ‌، و قبره بها بالقرب من مرقد السيد عبد العظيم ابن عبد اللّه الحسني</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17285492_2142443653"/>
      <w:bookmarkStart w:id="482" w:name="_Toc161"/>
      <w:bookmarkEnd w:id="481"/>
      <w:r>
        <w:rPr/>
        <w:t>218</w:t>
      </w:r>
      <w:r>
        <w:rPr>
          <w:rtl w:val="true"/>
        </w:rPr>
        <w:t xml:space="preserve"> </w:t>
      </w:r>
      <w:r>
        <w:rPr>
          <w:rtl w:val="true"/>
        </w:rPr>
        <w:t xml:space="preserve">ابن زهرة </w:t>
      </w:r>
      <w:r>
        <w:rPr>
          <w:rtl w:val="true"/>
        </w:rPr>
        <w:t>(</w:t>
      </w:r>
      <w:r>
        <w:rPr/>
        <w:t>511</w:t>
      </w:r>
      <w:r>
        <w:rPr>
          <w:rtl w:val="true"/>
        </w:rPr>
        <w:t>-</w:t>
      </w:r>
      <w:r>
        <w:rPr/>
        <w:t>585</w:t>
      </w:r>
      <w:r>
        <w:rPr>
          <w:rtl w:val="true"/>
        </w:rPr>
        <w:t xml:space="preserve"> </w:t>
      </w:r>
      <w:r>
        <w:rPr>
          <w:rtl w:val="true"/>
        </w:rPr>
        <w:t>ه‍</w:t>
      </w:r>
      <w:r>
        <w:rPr>
          <w:rtl w:val="true"/>
        </w:rPr>
        <w:t>)</w:t>
      </w:r>
      <w:bookmarkEnd w:id="482"/>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زهرة </w:t>
      </w:r>
      <w:r>
        <w:rPr>
          <w:rStyle w:val="FootnoteAnchor"/>
          <w:rtl w:val="true"/>
        </w:rPr>
        <w:footnoteReference w:id="432"/>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حمزة بن علي بن زهرة بن علي بن محمد بن محمد الحسيني الإسحاقي، السيد عزّ الدين أبو المكارم الحلبي، المعروف بالشريف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أكابر علماء الإمامية و فقهائهم و متكلّميهم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سنة إحدى عشرة و خمسمائة في أسرة تميّزت بالعلم و الفقه و السيادة</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 تلقّى العلم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علي، و الحسن بن طاهر بن الحسين الصوري، و الحسن بن طارق بن الحسن الحلبي المعروف بابن وحش، و الحسن بن الحسين المعروف بابن الحاجب الحلبي، و أبي الحسن علي بن عبد اللّه بن أبي جرادة، و أبي منصور الحسن بن منصور النقّاش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تضلّع من الفقه و الأصول و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درّس، و ناظر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ولي نقابة الطالبيين في مدينة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ذاع صيته، و توجّهت إليه أنظار الحلبيين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ابن العديم،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فقيها من فقهاء الشيعة و متكلّميهم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وصف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للطّباخ الحلبي بالسيد الجليل، الكبير القدر، العظيم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 المصنف،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التصانيف الحسنة و الأقوال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على السيد المترجم و روى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الدين سالم بن بدران بن علي المازني المصري، و أخوه عبد اللّه بن علي بن زهرة الحسيني، و ابن أخيه أبو حامد محمد بن عبد اللّه بن علي بن زهرة، و شاذان بن جبرئيل القمّي، و محمد بن جعفر المشهدي،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مؤلفات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غنية النزوع إلى علمي الأصول و الفروع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جزءين</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xml:space="preserve">، قبس الأنوار في نصرة العترة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إمامتهم، مسألة في نفي الرؤية و مخالفيهم ممّن ينسب إلى السنّة و الجماعة، مسألة في كونه تعالى </w:t>
      </w:r>
      <w:bookmarkStart w:id="483" w:name="pg17312_186188"/>
    </w:p>
    <w:p>
      <w:pPr>
        <w:pStyle w:val="BookText"/>
        <w:rPr/>
      </w:pPr>
      <w:bookmarkEnd w:id="483"/>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مسألة في أن نظر الكامل على انفراده كاف في تحصيل المعارف العقلية، المسألة الشافية في الردّ على من زعم أن النظر على انفراده غير كاف في تحصيل المعرفة به تعالى، مسألة في الردّ على من زعم أنّ الوجوب و القبح لا يعلمان إلاّ سمعا، نقض شبه الفلاسفة، جواب المسائل الواردة من بغداد، جواب الكتاب الوارد من حمص، الجواب عمّا ذكره مطران نصيبين، و الجواب عن الكلام الوارد من ناحية الجبل،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بحلب سنة خمس و ثمانين و خمسمائة</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17285494_2142443653"/>
      <w:bookmarkStart w:id="485" w:name="_Toc162"/>
      <w:bookmarkEnd w:id="484"/>
      <w:r>
        <w:rPr/>
        <w:t>219</w:t>
      </w:r>
      <w:r>
        <w:rPr>
          <w:rtl w:val="true"/>
        </w:rPr>
        <w:t xml:space="preserve"> </w:t>
      </w:r>
      <w:r>
        <w:rPr>
          <w:rtl w:val="true"/>
        </w:rPr>
        <w:t xml:space="preserve">الخطّاب بن الحسن </w:t>
      </w:r>
      <w:r>
        <w:rPr>
          <w:rtl w:val="true"/>
        </w:rPr>
        <w:t xml:space="preserve">(... - </w:t>
      </w:r>
      <w:r>
        <w:rPr/>
        <w:t>533</w:t>
      </w:r>
      <w:r>
        <w:rPr>
          <w:rtl w:val="true"/>
        </w:rPr>
        <w:t xml:space="preserve"> </w:t>
      </w:r>
      <w:r>
        <w:rPr>
          <w:rtl w:val="true"/>
        </w:rPr>
        <w:t>ه‍</w:t>
      </w:r>
      <w:r>
        <w:rPr>
          <w:rtl w:val="true"/>
        </w:rPr>
        <w:t>)</w:t>
      </w:r>
      <w:bookmarkEnd w:id="485"/>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بن الحسن </w:t>
      </w:r>
      <w:r>
        <w:rPr>
          <w:rStyle w:val="FootnoteAnchor"/>
          <w:rtl w:val="true"/>
        </w:rPr>
        <w:footnoteReference w:id="435"/>
      </w:r>
      <w:r>
        <w:rPr>
          <w:rFonts w:eastAsia="IRNazanin" w:cs="IRNazanin"/>
          <w:color w:val="111111"/>
          <w:sz w:val="28"/>
          <w:szCs w:val="28"/>
          <w:rtl w:val="true"/>
          <w:lang w:bidi="fa-IR"/>
        </w:rPr>
        <w:t xml:space="preserve">(... -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الحفاظ الحجوري اليمني، أحد دعاة الإسماعيلية و 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تخرّج من مدرسة الدعوة الإسماعيلية 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اتّخذه الداعي المطلق ذؤيب بن موسى الوادعي داعيا مأذونا له يساعده في نشاطاته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عمل في نشر دعوة الآمر بأحكام اللّه الفاطمي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 بن أحمد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نال مكانة سامية لدى الملكة الحرّة أروى الصليحية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أخاها من </w:t>
      </w:r>
      <w:bookmarkStart w:id="486" w:name="pg17312_186189"/>
    </w:p>
    <w:p>
      <w:pPr>
        <w:pStyle w:val="BookText"/>
        <w:rPr/>
      </w:pPr>
      <w:bookmarkEnd w:id="486"/>
      <w:r>
        <w:rPr>
          <w:rFonts w:ascii="Amiri" w:hAnsi="Amiri" w:eastAsia="Amiri" w:cs="Amiri"/>
          <w:color w:val="111111"/>
          <w:sz w:val="28"/>
          <w:sz w:val="28"/>
          <w:szCs w:val="28"/>
          <w:rtl w:val="true"/>
          <w:lang w:bidi="ar-SA"/>
        </w:rPr>
        <w:t>الرضاعة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تغلّب على أخويه في الحروب و قتلهما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شاعرا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منيرة البصائر</w:t>
      </w:r>
      <w:r>
        <w:rPr>
          <w:rStyle w:val="FootnoteAnchor"/>
          <w:rtl w:val="true"/>
        </w:rPr>
        <w:footnoteReference w:id="436"/>
      </w:r>
      <w:r>
        <w:rPr>
          <w:rFonts w:ascii="Amiri" w:hAnsi="Amiri" w:eastAsia="Amiri" w:cs="Amiri"/>
          <w:color w:val="111111"/>
          <w:sz w:val="28"/>
          <w:sz w:val="28"/>
          <w:szCs w:val="28"/>
          <w:rtl w:val="true"/>
          <w:lang w:bidi="ar-SA"/>
        </w:rPr>
        <w:t xml:space="preserve">، رسالة النعيم، غاية المواليد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هامش جامع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رسالة في بيان إعجاز القرآن، و ديوان شعر</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قتل غيلة بيد أولاد أخيه سنة ثلاث و ثلاثين و خمسمائة</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17285496_2142443653"/>
      <w:bookmarkStart w:id="488" w:name="_Toc163"/>
      <w:bookmarkEnd w:id="487"/>
      <w:r>
        <w:rPr/>
        <w:t>220</w:t>
      </w:r>
      <w:r>
        <w:rPr>
          <w:rtl w:val="true"/>
        </w:rPr>
        <w:t xml:space="preserve"> </w:t>
      </w:r>
      <w:r>
        <w:rPr>
          <w:rtl w:val="true"/>
        </w:rPr>
        <w:t xml:space="preserve">أبو الصمصام </w:t>
      </w:r>
      <w:r>
        <w:rPr>
          <w:rtl w:val="true"/>
        </w:rPr>
        <w:t xml:space="preserve">(... - </w:t>
      </w:r>
      <w:r>
        <w:rPr/>
        <w:t>536</w:t>
      </w:r>
      <w:r>
        <w:rPr>
          <w:rtl w:val="true"/>
        </w:rPr>
        <w:t xml:space="preserve"> </w:t>
      </w:r>
      <w:r>
        <w:rPr>
          <w:rtl w:val="true"/>
        </w:rPr>
        <w:t>ه‍</w:t>
      </w:r>
      <w:r>
        <w:rPr>
          <w:rtl w:val="true"/>
        </w:rPr>
        <w:t>)</w:t>
      </w:r>
      <w:bookmarkEnd w:id="488"/>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الصمصام </w:t>
      </w:r>
      <w:r>
        <w:rPr>
          <w:rStyle w:val="FootnoteAnchor"/>
          <w:rtl w:val="true"/>
        </w:rPr>
        <w:footnoteReference w:id="438"/>
      </w:r>
      <w:r>
        <w:rPr>
          <w:rFonts w:eastAsia="IRNazanin" w:cs="IRNazanin"/>
          <w:color w:val="111111"/>
          <w:sz w:val="28"/>
          <w:szCs w:val="28"/>
          <w:rtl w:val="true"/>
          <w:lang w:bidi="fa-IR"/>
        </w:rPr>
        <w:t xml:space="preserve">(... -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 الفقار بن محمد بن معبد بن الحسن بن أحمد بن إسماعيل الحسني، السيد أبو الصمصام المروزي ثمّ البغدادي، أحد علماء الإمامية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ولد بمرو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سكة أبي عاصم</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و سكن بغداد، و لقي بها كبار المشايخ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العباس أحمد بن علي النجاشي، و أبي جعفر محمد بن الحسن الطوسي، و أبي عبد اللّه محمد بن علي الحلواني، و أبي علي الحسن بن علي بن إسحاق الطوسي المعروف بنظام الملك، و أبي عبد اللّه مالك بن أحمد البانياسي البغدادي، و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تنقّل في البلاد، فدرّس التفسير بقزوين بين سنتي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وعظ بدمشق قبل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أقام بعدها بالموصل، فحدّث بها و أفاد، و قد لقيه أبو سعد السمعاني هناك،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ظاهر حسن، و كلام حلو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العالم المتكلّم</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روى عن السيد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هبة اللّه بن محمد بن أبي جرادة الحلبي، و ابن عساكر بالإجازة، و السيد أبو الرضا فضل اللّه بن علي الحسني الراوندي، و أبو بكر محمد بن أبي طالب القزويني المقرئ، و أبو الفضل محمد بن عبد الكريم الكرجي، و منتجب الدين علي بن عبيد اللّه بن بابويه الرازي،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صادفته، و كان ابن مائة سنة و خمس عشرة سنة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أبو الصمصام سنة ست و ثلاثين و خمسمائة، نقله السمعاني عن بعض الرجال</w:t>
      </w:r>
      <w:r>
        <w:rPr>
          <w:rFonts w:eastAsia="Amiri" w:cs="Amiri" w:ascii="Amiri" w:hAnsi="Amiri"/>
          <w:color w:val="111111"/>
          <w:sz w:val="28"/>
          <w:szCs w:val="28"/>
          <w:rtl w:val="true"/>
          <w:lang w:bidi="ar-SA"/>
        </w:rPr>
        <w:t xml:space="preserve">. </w:t>
      </w:r>
      <w:bookmarkStart w:id="489" w:name="pg17312_186191"/>
    </w:p>
    <w:p>
      <w:pPr>
        <w:pStyle w:val="Heading3"/>
        <w:numPr>
          <w:ilvl w:val="2"/>
          <w:numId w:val="1"/>
        </w:numPr>
        <w:rPr/>
      </w:pPr>
      <w:bookmarkStart w:id="490" w:name="__RefHeading___Toc17285498_2142443653"/>
      <w:bookmarkStart w:id="491" w:name="_Toc164"/>
      <w:bookmarkEnd w:id="489"/>
      <w:bookmarkEnd w:id="490"/>
      <w:r>
        <w:rPr/>
        <w:t>221</w:t>
      </w:r>
      <w:r>
        <w:rPr>
          <w:rtl w:val="true"/>
        </w:rPr>
        <w:t xml:space="preserve"> </w:t>
      </w:r>
      <w:r>
        <w:rPr>
          <w:rtl w:val="true"/>
        </w:rPr>
        <w:t xml:space="preserve">البيهقي </w:t>
      </w:r>
      <w:r>
        <w:rPr>
          <w:rtl w:val="true"/>
        </w:rPr>
        <w:t xml:space="preserve">(... - </w:t>
      </w:r>
      <w:r>
        <w:rPr>
          <w:rtl w:val="true"/>
        </w:rPr>
        <w:t xml:space="preserve">نحو </w:t>
      </w:r>
      <w:r>
        <w:rPr/>
        <w:t>551</w:t>
      </w:r>
      <w:r>
        <w:rPr>
          <w:rtl w:val="true"/>
        </w:rPr>
        <w:t xml:space="preserve"> </w:t>
      </w:r>
      <w:r>
        <w:rPr>
          <w:rtl w:val="true"/>
        </w:rPr>
        <w:t>ه‍</w:t>
      </w:r>
      <w:r>
        <w:rPr>
          <w:rtl w:val="true"/>
        </w:rPr>
        <w:t>)</w:t>
      </w:r>
      <w:bookmarkEnd w:id="491"/>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w:t>
      </w:r>
      <w:r>
        <w:rPr>
          <w:rStyle w:val="FootnoteAnchor"/>
          <w:rtl w:val="true"/>
        </w:rPr>
        <w:footnoteReference w:id="44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بن الحسن بن محمد</w:t>
      </w:r>
      <w:r>
        <w:rPr>
          <w:rStyle w:val="FootnoteAnchor"/>
          <w:rtl w:val="true"/>
        </w:rPr>
        <w:footnoteReference w:id="442"/>
      </w:r>
      <w:r>
        <w:rPr>
          <w:rFonts w:ascii="Amiri" w:hAnsi="Amiri" w:eastAsia="Amiri" w:cs="Amiri"/>
          <w:color w:val="111111"/>
          <w:sz w:val="28"/>
          <w:sz w:val="28"/>
          <w:szCs w:val="28"/>
          <w:rtl w:val="true"/>
          <w:lang w:bidi="ar-SA"/>
        </w:rPr>
        <w:t xml:space="preserve">، فخر الدين أبو الحسين البيهقي البروقني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البروقاني</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أحد كبار علماء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في علم الكلام عن علي بن الحسين بن محمد الزيدي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 و في الفقه عن الحاكم أبي الفضل وهب اللّه بن الحاكم أبي القاسم عبيد اللّه الحسكاني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النقيب أبي الحسن علي بن محمد بن جعفر الحسني الأسترابادي، و غيره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الريّ حاجّا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 بها، و دخل اليمن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فدرّس بمشهد الهادي إلى الحق بصعدة لمدة سنتين و نصف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أقام بالعراق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تتلمذ عليه و روى عنه لفيف من 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القاضي جعفر بن أحمد بن عبد السلام السناعي، و المتوكل على اللّه أحمد بن سليمان الحسني، و القاضي أبو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الحسن الكني، و منتجب الدين علي بن عبيد اللّه بن بابويه الرازي الإمامي، و عبد اللّه بن حمزة بن أبي النجم الصعدي،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اشتعل الخلاف بين الزيدية و المطرفية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الفرق المنشقة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رغب إليه تلميذه السناعي بفضّ النزاع، فتوجّها معا إلى اليمن، و ذلك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غادر اليمن عائدا إلى العراق، فمات بتهامة</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ترجم له أحمد بن صالح بن أبي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مطلع البدور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وصفه بشيخ الحفاظ، إمام المعقول و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وصفه الدكتور أحمد محمود صبحي بشيخ الزيدية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موته كان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492" w:name="pg17312_186193"/>
    </w:p>
    <w:p>
      <w:pPr>
        <w:pStyle w:val="Heading3"/>
        <w:numPr>
          <w:ilvl w:val="2"/>
          <w:numId w:val="1"/>
        </w:numPr>
        <w:rPr/>
      </w:pPr>
      <w:bookmarkStart w:id="493" w:name="__RefHeading___Toc17285500_2142443653"/>
      <w:bookmarkStart w:id="494" w:name="_Toc165"/>
      <w:bookmarkEnd w:id="492"/>
      <w:bookmarkEnd w:id="493"/>
      <w:r>
        <w:rPr/>
        <w:t>222</w:t>
      </w:r>
      <w:r>
        <w:rPr>
          <w:rtl w:val="true"/>
        </w:rPr>
        <w:t xml:space="preserve"> </w:t>
      </w:r>
      <w:r>
        <w:rPr>
          <w:rtl w:val="true"/>
        </w:rPr>
        <w:t xml:space="preserve">البيهقي </w:t>
      </w:r>
      <w:r>
        <w:rPr>
          <w:rtl w:val="true"/>
        </w:rPr>
        <w:t xml:space="preserve">(... - </w:t>
      </w:r>
      <w:r>
        <w:rPr/>
        <w:t>517</w:t>
      </w:r>
      <w:r>
        <w:rPr>
          <w:rtl w:val="true"/>
        </w:rPr>
        <w:t xml:space="preserve"> </w:t>
      </w:r>
      <w:r>
        <w:rPr>
          <w:rtl w:val="true"/>
        </w:rPr>
        <w:t>ه‍</w:t>
      </w:r>
      <w:r>
        <w:rPr>
          <w:rtl w:val="true"/>
        </w:rPr>
        <w:t>)</w:t>
      </w:r>
      <w:bookmarkEnd w:id="494"/>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w:t>
      </w:r>
      <w:r>
        <w:rPr>
          <w:rStyle w:val="FootnoteAnchor"/>
          <w:rtl w:val="true"/>
        </w:rPr>
        <w:footnoteReference w:id="445"/>
      </w:r>
      <w:r>
        <w:rPr>
          <w:rFonts w:eastAsia="IRNazanin" w:cs="IRNazanin"/>
          <w:color w:val="111111"/>
          <w:sz w:val="28"/>
          <w:szCs w:val="28"/>
          <w:rtl w:val="true"/>
          <w:lang w:bidi="fa-IR"/>
        </w:rPr>
        <w:t xml:space="preserve">(... -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بن محمد بن الحسين بن فندق بن أيّوب الأنصاري الأوسي، أبو القاسم البيهقي، والد أبي الحسن علي المعروف بفريد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شهر آشوب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المخصّص لمؤلفي كتب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متكلّما، من أجلاّء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اللباب، حدائق الحدائق، مفتاح باب الأصول، و حلية الأشراف في أنّ أولاد الحسين عليه السّلام أولاد النبي صلّى اللّه عليه و آله و سلّم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أثنى عليه ابنه أبو الحسن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في زماني من المتكلمين من له السنان</w:t>
      </w:r>
      <w:r>
        <w:rPr>
          <w:rStyle w:val="FootnoteAnchor"/>
          <w:rtl w:val="true"/>
        </w:rPr>
        <w:footnoteReference w:id="447"/>
      </w:r>
      <w:r>
        <w:rPr>
          <w:rFonts w:ascii="Amiri" w:hAnsi="Amiri" w:eastAsia="Amiri" w:cs="Amiri"/>
          <w:color w:val="111111"/>
          <w:sz w:val="28"/>
          <w:sz w:val="28"/>
          <w:szCs w:val="28"/>
          <w:rtl w:val="true"/>
          <w:lang w:bidi="ar-SA"/>
        </w:rPr>
        <w:t xml:space="preserve">الأخصم و المقام الأكرم، يتصرّف في الأدلة و الحجج </w:t>
      </w:r>
      <w:bookmarkStart w:id="495" w:name="pg17312_186194"/>
    </w:p>
    <w:p>
      <w:pPr>
        <w:pStyle w:val="BookText"/>
        <w:rPr/>
      </w:pPr>
      <w:bookmarkEnd w:id="495"/>
      <w:r>
        <w:rPr>
          <w:rFonts w:ascii="Amiri" w:hAnsi="Amiri" w:eastAsia="Amiri" w:cs="Amiri"/>
          <w:color w:val="111111"/>
          <w:sz w:val="28"/>
          <w:sz w:val="28"/>
          <w:szCs w:val="28"/>
          <w:rtl w:val="true"/>
          <w:lang w:bidi="ar-SA"/>
        </w:rPr>
        <w:t>تصرّف الرياح في اللجج كالنجم المضيء، منهم والدي الإمام أبو القاسم قدّس اللّه روحه، و من تأمّل تصنيفه المعمول بلباب اللباب و حدائق الحدائق و مفتاح باب الأصول، عرف أنّه في هذا الباب سبّاق غايات، و صاحب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بيهق سنة سبع عشرة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غير فخر الدين أبي الحسين زيد بن الحسن بن محمد البيهقي</w:t>
      </w:r>
      <w:r>
        <w:rPr>
          <w:rStyle w:val="FootnoteAnchor"/>
          <w:rtl w:val="true"/>
        </w:rPr>
        <w:footnoteReference w:id="4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ترجمنا له آنفا، و قد وهم عدد من العلماء فاعتبروهما واحدا، و تبع ذلك وهم آخر، و هو جعل بعض مشايخ فخر الدين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كالنقيب أبي الحسن علي بن محمد بن جعفر الحسني الأسترابادي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مشايخا للمترجم له</w:t>
      </w:r>
      <w:r>
        <w:rPr>
          <w:rFonts w:eastAsia="Amiri" w:cs="Amiri" w:ascii="Amiri" w:hAnsi="Amiri"/>
          <w:color w:val="111111"/>
          <w:sz w:val="28"/>
          <w:szCs w:val="28"/>
          <w:rtl w:val="true"/>
          <w:lang w:bidi="ar-SA"/>
        </w:rPr>
        <w:t>.</w:t>
      </w:r>
      <w:r>
        <w:rPr>
          <w:rStyle w:val="FootnoteAnchor"/>
          <w:rtl w:val="true"/>
        </w:rPr>
        <w:footnoteReference w:id="449"/>
      </w:r>
    </w:p>
    <w:p>
      <w:pPr>
        <w:pStyle w:val="Heading3"/>
        <w:numPr>
          <w:ilvl w:val="2"/>
          <w:numId w:val="1"/>
        </w:numPr>
        <w:rPr/>
      </w:pPr>
      <w:bookmarkStart w:id="496" w:name="__RefHeading___Toc17285502_2142443653"/>
      <w:bookmarkStart w:id="497" w:name="_Toc166"/>
      <w:bookmarkEnd w:id="496"/>
      <w:r>
        <w:rPr/>
        <w:t>223</w:t>
      </w:r>
      <w:r>
        <w:rPr>
          <w:rtl w:val="true"/>
        </w:rPr>
        <w:t xml:space="preserve"> </w:t>
      </w:r>
      <w:r>
        <w:rPr>
          <w:rtl w:val="true"/>
        </w:rPr>
        <w:t xml:space="preserve">النجيب </w:t>
      </w:r>
      <w:r>
        <w:rPr>
          <w:rtl w:val="true"/>
        </w:rPr>
        <w:t xml:space="preserve">(... - </w:t>
      </w:r>
      <w:r>
        <w:rPr/>
        <w:t>547</w:t>
      </w:r>
      <w:r>
        <w:rPr>
          <w:rtl w:val="true"/>
        </w:rPr>
        <w:t xml:space="preserve"> </w:t>
      </w:r>
      <w:r>
        <w:rPr>
          <w:rtl w:val="true"/>
        </w:rPr>
        <w:t>ه‍</w:t>
      </w:r>
      <w:r>
        <w:rPr>
          <w:rtl w:val="true"/>
        </w:rPr>
        <w:t>)</w:t>
      </w:r>
      <w:bookmarkEnd w:id="497"/>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النجيب </w:t>
      </w:r>
      <w:r>
        <w:rPr>
          <w:rStyle w:val="FootnoteAnchor"/>
          <w:rtl w:val="true"/>
        </w:rPr>
        <w:footnoteReference w:id="450"/>
      </w:r>
      <w:r>
        <w:rPr>
          <w:rFonts w:eastAsia="IRNazanin" w:cs="IRNazanin"/>
          <w:color w:val="111111"/>
          <w:sz w:val="28"/>
          <w:szCs w:val="28"/>
          <w:rtl w:val="true"/>
          <w:lang w:bidi="fa-IR"/>
        </w:rPr>
        <w:t xml:space="preserve">(... -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بن أبي طالب بن عيسى بن عبد الوهاب، معين الدين أبو المكارم </w:t>
      </w:r>
    </w:p>
    <w:p>
      <w:pPr>
        <w:pStyle w:val="BookText"/>
        <w:rPr/>
      </w:pPr>
      <w:r>
        <w:rPr>
          <w:rFonts w:ascii="Amiri" w:hAnsi="Amiri" w:eastAsia="Amiri" w:cs="Amiri"/>
          <w:color w:val="111111"/>
          <w:sz w:val="28"/>
          <w:sz w:val="28"/>
          <w:szCs w:val="28"/>
          <w:rtl w:val="true"/>
          <w:lang w:bidi="ar-SA"/>
        </w:rPr>
        <w:t>الرازي، المعروف بالنجيب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متكلّما، مناظرا، من علماء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المتكلم الكبير عبد الجليل بن عيسى بن عبد الوهاب الرازي، و أبي النجم محمد بن عبد الوهاب السمان، و علي بن المحسن بن متروك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مهر في الكلام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و أفاد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مسلم بن أبي الفوارس الرازي،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النجاة في تخطئة النفاة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نقض مسألة الرؤية لأبي الفضائل سعد بن محمد بن محمود المشاط، علوم العقل، الموجز في الأصول، و مسألة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منتجب الدين ابن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جالسته و لم يتفق لي السماع منه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في رمضان سنة سبع و أربعين و خمسمائة</w:t>
      </w:r>
      <w:r>
        <w:rPr>
          <w:rFonts w:eastAsia="Amiri" w:cs="Amiri" w:ascii="Amiri" w:hAnsi="Amiri"/>
          <w:color w:val="111111"/>
          <w:sz w:val="28"/>
          <w:szCs w:val="28"/>
          <w:rtl w:val="true"/>
          <w:lang w:bidi="ar-SA"/>
        </w:rPr>
        <w:t xml:space="preserve">. </w:t>
      </w:r>
      <w:bookmarkStart w:id="498" w:name="pg17312_186196"/>
    </w:p>
    <w:p>
      <w:pPr>
        <w:pStyle w:val="Heading3"/>
        <w:numPr>
          <w:ilvl w:val="2"/>
          <w:numId w:val="1"/>
        </w:numPr>
        <w:rPr/>
      </w:pPr>
      <w:bookmarkStart w:id="499" w:name="__RefHeading___Toc17285504_2142443653"/>
      <w:bookmarkStart w:id="500" w:name="_Toc167"/>
      <w:bookmarkEnd w:id="498"/>
      <w:bookmarkEnd w:id="499"/>
      <w:r>
        <w:rPr/>
        <w:t>224</w:t>
      </w:r>
      <w:r>
        <w:rPr>
          <w:rtl w:val="true"/>
        </w:rPr>
        <w:t xml:space="preserve"> </w:t>
      </w:r>
      <w:r>
        <w:rPr>
          <w:rtl w:val="true"/>
        </w:rPr>
        <w:t xml:space="preserve">قطب الدين الراوندي </w:t>
      </w:r>
      <w:r>
        <w:rPr>
          <w:rtl w:val="true"/>
        </w:rPr>
        <w:t xml:space="preserve">(... - </w:t>
      </w:r>
      <w:r>
        <w:rPr/>
        <w:t>573</w:t>
      </w:r>
      <w:r>
        <w:rPr>
          <w:rtl w:val="true"/>
        </w:rPr>
        <w:t xml:space="preserve"> </w:t>
      </w:r>
      <w:r>
        <w:rPr>
          <w:rtl w:val="true"/>
        </w:rPr>
        <w:t>ه‍</w:t>
      </w:r>
      <w:r>
        <w:rPr>
          <w:rtl w:val="true"/>
        </w:rPr>
        <w:t>)</w:t>
      </w:r>
      <w:bookmarkEnd w:id="500"/>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الراوندي </w:t>
      </w:r>
      <w:r>
        <w:rPr>
          <w:rStyle w:val="FootnoteAnchor"/>
          <w:rtl w:val="true"/>
        </w:rPr>
        <w:footnoteReference w:id="451"/>
      </w:r>
      <w:r>
        <w:rPr>
          <w:rFonts w:eastAsia="IRNazanin" w:cs="IRNazanin"/>
          <w:color w:val="111111"/>
          <w:sz w:val="28"/>
          <w:szCs w:val="28"/>
          <w:rtl w:val="true"/>
          <w:lang w:bidi="fa-IR"/>
        </w:rPr>
        <w:t xml:space="preserve">(... -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بن هبة اللّه بن الحسن</w:t>
      </w:r>
      <w:r>
        <w:rPr>
          <w:rStyle w:val="FootnoteAnchor"/>
          <w:rtl w:val="true"/>
        </w:rPr>
        <w:footnoteReference w:id="452"/>
      </w:r>
      <w:r>
        <w:rPr>
          <w:rFonts w:ascii="Amiri" w:hAnsi="Amiri" w:eastAsia="Amiri" w:cs="Amiri"/>
          <w:color w:val="111111"/>
          <w:sz w:val="28"/>
          <w:sz w:val="28"/>
          <w:szCs w:val="28"/>
          <w:rtl w:val="true"/>
          <w:lang w:bidi="ar-SA"/>
        </w:rPr>
        <w:t>، قطب الدين أبو الحسين الراوندي، أحد أكابر علماء الإمامية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تتلمذ على عدد من العلماء، و سمع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السيدان المرتضى و المجتبى ابنا الداعي بن القاسم الحسني الرازي، و السيد أبو البركات محمد بن إسماعيل الحسيني المشهدي، و أبو جعفر محمد بن علي بن المحسّن الحلبي، و أبو </w:t>
      </w:r>
    </w:p>
    <w:p>
      <w:pPr>
        <w:pStyle w:val="BookText"/>
        <w:rPr/>
      </w:pPr>
      <w:r>
        <w:rPr>
          <w:rFonts w:ascii="Amiri" w:hAnsi="Amiri" w:eastAsia="Amiri" w:cs="Amiri"/>
          <w:color w:val="111111"/>
          <w:sz w:val="28"/>
          <w:sz w:val="28"/>
          <w:szCs w:val="28"/>
          <w:rtl w:val="true"/>
          <w:lang w:bidi="ar-SA"/>
        </w:rPr>
        <w:t>المحاسن مسعود بن علي الصوابي، و علي و محمد ابنا علي بن عبد الصمد التميمي النيسابوري، و أبو علي الفضل بن الحسن الطبرسي، و أبو جعفر محمد بن علي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عكف على المطالعة و البحث في مختلف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الفقه و غيره، و شارك في أكثر علوم و معارف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متبحر، فقيه، محدّث، متكلّم، بصير بالأخبار،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عليه و روى عنه كثيرون،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شهر آشوب المازندراني، و منتجب الدين علي بن عبيد اللّه بن بابويه الرازي، و الخليل بن خمرتكين الحلبي، و القاضي أحمد بن علي بن عبد الجبار الطوسي، و أبناؤه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الدين علي بن سعيد، و نصير الدين حسين، و ظهير الدين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أكثر من خمسين مؤلفا،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في شرح مقدّمة الكلام، رسالة في الاختلاف الواقع بين الشيخ المفيد و السيد المرتضى في الكلام و فيها خمس و تسعون مسألة، زهر المباحثة و ثمر المناقشة، تهافت الفلاسفة، فقه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منهاج البراعة في 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الخرايج و الجرايح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المعجزات النبوية و كرامات الأئمّة الاثني عشر عليهم السّلام و غير ذلك، قصص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الرائع في الشرائع، و المغني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للطوسي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نظم جمعه في ديوان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نفثة المصدور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في شوّال سنة ثلاث و سبعين و خمسمائة، و قبره في صحن السيدة فاطمة عليها السّلام بنت الإمام موسى الكاظم عليه السّلام بمدينة قم</w:t>
      </w:r>
      <w:r>
        <w:rPr>
          <w:rFonts w:eastAsia="Amiri" w:cs="Amiri" w:ascii="Amiri" w:hAnsi="Amiri"/>
          <w:color w:val="111111"/>
          <w:sz w:val="28"/>
          <w:szCs w:val="28"/>
          <w:rtl w:val="true"/>
          <w:lang w:bidi="ar-SA"/>
        </w:rPr>
        <w:t xml:space="preserve">. </w:t>
      </w:r>
      <w:bookmarkStart w:id="501" w:name="pg17312_186198"/>
    </w:p>
    <w:p>
      <w:pPr>
        <w:pStyle w:val="Heading3"/>
        <w:numPr>
          <w:ilvl w:val="2"/>
          <w:numId w:val="1"/>
        </w:numPr>
        <w:rPr/>
      </w:pPr>
      <w:bookmarkStart w:id="502" w:name="__RefHeading___Toc17285506_2142443653"/>
      <w:bookmarkStart w:id="503" w:name="_Toc168"/>
      <w:bookmarkEnd w:id="501"/>
      <w:bookmarkEnd w:id="502"/>
      <w:r>
        <w:rPr/>
        <w:t>225</w:t>
      </w:r>
      <w:r>
        <w:rPr>
          <w:rtl w:val="true"/>
        </w:rPr>
        <w:t xml:space="preserve"> </w:t>
      </w:r>
      <w:r>
        <w:rPr>
          <w:rtl w:val="true"/>
        </w:rPr>
        <w:t xml:space="preserve">البريدي </w:t>
      </w:r>
      <w:r>
        <w:rPr>
          <w:rtl w:val="true"/>
        </w:rPr>
        <w:t xml:space="preserve">(... - </w:t>
      </w:r>
      <w:r>
        <w:rPr>
          <w:rtl w:val="true"/>
        </w:rPr>
        <w:t xml:space="preserve">حيّا قبل </w:t>
      </w:r>
      <w:r>
        <w:rPr/>
        <w:t>587</w:t>
      </w:r>
      <w:r>
        <w:rPr>
          <w:rtl w:val="true"/>
        </w:rPr>
        <w:t xml:space="preserve"> </w:t>
      </w:r>
      <w:r>
        <w:rPr>
          <w:rtl w:val="true"/>
        </w:rPr>
        <w:t>ه‍</w:t>
      </w:r>
      <w:r>
        <w:rPr>
          <w:rtl w:val="true"/>
        </w:rPr>
        <w:t>)</w:t>
      </w:r>
      <w:bookmarkEnd w:id="503"/>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البريدي </w:t>
      </w:r>
      <w:r>
        <w:rPr>
          <w:rStyle w:val="FootnoteAnchor"/>
          <w:rtl w:val="true"/>
        </w:rPr>
        <w:footnoteReference w:id="45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قبل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صاعد بن محمد بن صاعد، القاضي أشرف الدين أبو العلاء البريدي، الآبي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متكلّما، أديبا، من أفاضل علماء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تلمذ لعلماء عصره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روى عن زين الدين أبي جعفر محمد بن أبي نصر بن محمد بن علي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تبحّر في أكثر من فنّ‌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الحسن بن الحسين بن علي الشيذي، و قال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الزاهد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المتكلّمين، سيف المناظرين</w:t>
      </w:r>
      <w:r>
        <w:rPr>
          <w:rFonts w:eastAsia="Amiri" w:cs="Amiri" w:ascii="Amiri" w:hAnsi="Amiri"/>
          <w:color w:val="111111"/>
          <w:sz w:val="28"/>
          <w:szCs w:val="28"/>
          <w:rtl w:val="true"/>
          <w:lang w:bidi="ar-SA"/>
        </w:rPr>
        <w:t xml:space="preserve">. </w:t>
      </w:r>
      <w:bookmarkStart w:id="504" w:name="pg17312_186199"/>
    </w:p>
    <w:p>
      <w:pPr>
        <w:pStyle w:val="BookText"/>
        <w:rPr/>
      </w:pPr>
      <w:bookmarkEnd w:id="504"/>
      <w:r>
        <w:rPr>
          <w:rFonts w:ascii="Amiri" w:hAnsi="Amiri" w:eastAsia="Amiri" w:cs="Amiri"/>
          <w:color w:val="111111"/>
          <w:sz w:val="28"/>
          <w:sz w:val="28"/>
          <w:szCs w:val="28"/>
          <w:rtl w:val="true"/>
          <w:lang w:bidi="ar-SA"/>
        </w:rPr>
        <w:t>و للمترجم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 الإمامة، نقض نقض كتابه في الإمامة، الحدود و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الألفاظ المصطلحة بين متكلّمي الإمامية، بيان الشرائع، نهج الصواب، عين الحقائق، الإغراب في الإعراب، و معيار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 و قد ذكره العلاّمة الطهراني في أعلام القرن السادس من طبقاته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بقي إلى أوائل القرن السابع</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17285508_2142443653"/>
      <w:bookmarkStart w:id="506" w:name="_Toc169"/>
      <w:bookmarkEnd w:id="505"/>
      <w:r>
        <w:rPr/>
        <w:t>226</w:t>
      </w:r>
      <w:r>
        <w:rPr>
          <w:rtl w:val="true"/>
        </w:rPr>
        <w:t xml:space="preserve"> </w:t>
      </w:r>
      <w:r>
        <w:rPr>
          <w:rtl w:val="true"/>
        </w:rPr>
        <w:t xml:space="preserve">الملك الصالح </w:t>
      </w:r>
      <w:r>
        <w:rPr>
          <w:rtl w:val="true"/>
        </w:rPr>
        <w:t>(</w:t>
      </w:r>
      <w:r>
        <w:rPr/>
        <w:t>495</w:t>
      </w:r>
      <w:r>
        <w:rPr>
          <w:rtl w:val="true"/>
        </w:rPr>
        <w:t>-</w:t>
      </w:r>
      <w:r>
        <w:rPr/>
        <w:t>556</w:t>
      </w:r>
      <w:r>
        <w:rPr>
          <w:rtl w:val="true"/>
        </w:rPr>
        <w:t xml:space="preserve"> </w:t>
      </w:r>
      <w:r>
        <w:rPr>
          <w:rtl w:val="true"/>
        </w:rPr>
        <w:t>ه‍</w:t>
      </w:r>
      <w:r>
        <w:rPr>
          <w:rtl w:val="true"/>
        </w:rPr>
        <w:t>)</w:t>
      </w:r>
      <w:bookmarkEnd w:id="506"/>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الصالح </w:t>
      </w:r>
      <w:r>
        <w:rPr>
          <w:rStyle w:val="FootnoteAnchor"/>
          <w:rtl w:val="true"/>
        </w:rPr>
        <w:footnoteReference w:id="454"/>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طلائع بن رزّيك، وزير الديار المصرية، الملقّب بالملك الصالح، و المكنّى بأبي الغارات</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رجال العلم و الأدب و الحزم و الرأي و السياسة، شيعيا إماميا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ولد سنة خمس و تسعين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أكبّ منذ صغره على العلم و الأدب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قدم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 من العراق</w:t>
      </w:r>
      <w:r>
        <w:rPr>
          <w:rFonts w:eastAsia="IRNazanin" w:cs="IRNazanin"/>
          <w:color w:val="111111"/>
          <w:sz w:val="28"/>
          <w:szCs w:val="28"/>
          <w:rtl w:val="true"/>
          <w:lang w:bidi="fa-IR"/>
        </w:rPr>
        <w:t>)</w:t>
      </w:r>
      <w:r>
        <w:rPr>
          <w:rStyle w:val="FootnoteAnchor"/>
          <w:rtl w:val="true"/>
        </w:rPr>
        <w:footnoteReference w:id="455"/>
      </w:r>
      <w:r>
        <w:rPr>
          <w:rFonts w:ascii="Amiri" w:hAnsi="Amiri" w:eastAsia="Amiri" w:cs="Amiri"/>
          <w:color w:val="111111"/>
          <w:sz w:val="28"/>
          <w:sz w:val="28"/>
          <w:szCs w:val="28"/>
          <w:rtl w:val="true"/>
          <w:lang w:bidi="ar-SA"/>
        </w:rPr>
        <w:t xml:space="preserve">، و ترقى في المناصب، حتى ولي منية بني خصيب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بصعيد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قتل الظافر الفاطمي، استنجد به أهل القصر و سألوه النصرة، فسار إلى القاهرة في جمع من عرب الصعيد، فلمّا قرب منها خرج إليه الأمراء و الجند، فدخل القاهرة من غير قتال، و ولي وزارة الفائز الفاطمي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استمر في الوزارة في عهد العاضد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تزوّج ببنت طلائع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استقلّ بالأمور و تدبير شؤون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لواء الجهاد ضد الصليبيين، و قاتلهم برّا و بحرا، و نظم قصائد، حرّض فيها نور الدين محمود بن زنكي ملك الشام على مهاجمتهم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عني بالعلماء و الأدباء، و جعل له مجلسا في أكثر الليالي يحضره أهل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يجمع العلماء من الطوائف، و يناظرهم على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الجوّاني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نصر المذهب كالسّكة المحماة، لا يفرى فريّه، و لا يبارى عبقريّه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 عمارة اليمني مجلسه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مجلس أنسه ينقطع إلاّ بالمذاكرة في أنواع العلوم الشرعية و الأدبية و في مذاكرة وقائع الحرب</w:t>
      </w:r>
      <w:r>
        <w:rPr>
          <w:rFonts w:eastAsia="Amiri" w:cs="Amiri" w:ascii="Amiri" w:hAnsi="Amiri"/>
          <w:color w:val="111111"/>
          <w:sz w:val="28"/>
          <w:szCs w:val="28"/>
          <w:rtl w:val="true"/>
          <w:lang w:bidi="ar-SA"/>
        </w:rPr>
        <w:t>.</w:t>
      </w:r>
      <w:r>
        <w:rPr>
          <w:rStyle w:val="FootnoteAnchor"/>
          <w:rtl w:val="true"/>
        </w:rPr>
        <w:footnoteReference w:id="456"/>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للمترجم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في الردّ على أهل العناد و هو كتاب يبحث في إمامة علي بن أبي طالب عليه السّلام و الأحاديث النبوية التي وردت فيه، منظومة </w:t>
      </w:r>
    </w:p>
    <w:p>
      <w:pPr>
        <w:pStyle w:val="BookText"/>
        <w:rPr/>
      </w:pPr>
      <w:r>
        <w:rPr>
          <w:rFonts w:ascii="Amiri" w:hAnsi="Amiri" w:eastAsia="Amiri" w:cs="Amiri"/>
          <w:color w:val="111111"/>
          <w:sz w:val="28"/>
          <w:sz w:val="28"/>
          <w:szCs w:val="28"/>
          <w:rtl w:val="true"/>
          <w:lang w:bidi="ar-SA"/>
        </w:rPr>
        <w:t xml:space="preserve">الجوهرية في الرد على القدرية و الجبرية، إثبات العدل و التوحيد، و ديوان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في تاسع عشر رمضان سنة ست و خمسين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سبب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تحكّم في شؤون البلاد و أموالها، فكرهت عمّة العاضد ذلك، فأكمنت له جماعة في دهليز القصر، فقتلوه و هو خارج من مجلس العاضد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لعمارة اليمني و غيره مدائح فيه و مراث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شعر الملك الصالح، قوله في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أمّة سلكت ضلالا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استوى إقرارها و جحودها</w:t>
      </w:r>
    </w:p>
    <w:p>
      <w:pPr>
        <w:pStyle w:val="BookText"/>
        <w:rPr/>
      </w:pPr>
      <w:r>
        <w:rPr>
          <w:rFonts w:ascii="Amiri" w:hAnsi="Amiri" w:eastAsia="Amiri" w:cs="Amiri"/>
          <w:color w:val="111111"/>
          <w:sz w:val="28"/>
          <w:sz w:val="28"/>
          <w:szCs w:val="28"/>
          <w:rtl w:val="true"/>
          <w:lang w:bidi="ar-SA"/>
        </w:rPr>
        <w:t xml:space="preserve">قلتم ألا ان المعاصي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بتقدير الإله وجودها</w:t>
      </w:r>
    </w:p>
    <w:p>
      <w:pPr>
        <w:pStyle w:val="BookText"/>
        <w:rPr/>
      </w:pPr>
      <w:r>
        <w:rPr>
          <w:rFonts w:ascii="Amiri" w:hAnsi="Amiri" w:eastAsia="Amiri" w:cs="Amiri"/>
          <w:color w:val="111111"/>
          <w:sz w:val="28"/>
          <w:sz w:val="28"/>
          <w:szCs w:val="28"/>
          <w:rtl w:val="true"/>
          <w:lang w:bidi="ar-SA"/>
        </w:rPr>
        <w:t xml:space="preserve">لو صحّ ذا كان الإله بزعمكم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الشريعة أن تقام حدودها</w:t>
      </w:r>
    </w:p>
    <w:p>
      <w:pPr>
        <w:pStyle w:val="BookText"/>
        <w:rPr/>
      </w:pPr>
      <w:r>
        <w:rPr>
          <w:rFonts w:ascii="Amiri" w:hAnsi="Amiri" w:eastAsia="Amiri" w:cs="Amiri"/>
          <w:color w:val="111111"/>
          <w:sz w:val="28"/>
          <w:sz w:val="28"/>
          <w:szCs w:val="28"/>
          <w:rtl w:val="true"/>
          <w:lang w:bidi="ar-SA"/>
        </w:rPr>
        <w:t xml:space="preserve">حاشا و كلاّ أن يكون إلهنا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ينهى عن الفحشاء ثم يريدها</w:t>
      </w:r>
    </w:p>
    <w:p>
      <w:pPr>
        <w:pStyle w:val="BookText"/>
        <w:rPr/>
      </w:pPr>
      <w:r>
        <w:rPr>
          <w:rFonts w:ascii="Amiri" w:hAnsi="Amiri" w:eastAsia="Amiri" w:cs="Amiri"/>
          <w:color w:val="111111"/>
          <w:sz w:val="28"/>
          <w:sz w:val="28"/>
          <w:szCs w:val="28"/>
          <w:rtl w:val="true"/>
          <w:lang w:bidi="ar-SA"/>
        </w:rPr>
        <w:t>و قال يدعو عمارة اليمني إلى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للفقيه عمارة يا خير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يؤلّف خطبة و كتابا</w:t>
      </w:r>
    </w:p>
    <w:p>
      <w:pPr>
        <w:pStyle w:val="BookText"/>
        <w:rPr/>
      </w:pPr>
      <w:r>
        <w:rPr>
          <w:rFonts w:ascii="Amiri" w:hAnsi="Amiri" w:eastAsia="Amiri" w:cs="Amiri"/>
          <w:color w:val="111111"/>
          <w:sz w:val="28"/>
          <w:sz w:val="28"/>
          <w:szCs w:val="28"/>
          <w:rtl w:val="true"/>
          <w:lang w:bidi="ar-SA"/>
        </w:rPr>
        <w:t xml:space="preserve">اقبل نصيحة من دعاك إلى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 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تلق الأئمّة شافعين و لا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لدينا سنّة و كتابا</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شغلت عن الدنيا بحبّي معشرا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يصفح الرحمان عن هفواتي </w:t>
      </w:r>
      <w:bookmarkStart w:id="507" w:name="pg17312_186202"/>
    </w:p>
    <w:p>
      <w:pPr>
        <w:pStyle w:val="BookText"/>
        <w:rPr/>
      </w:pPr>
      <w:bookmarkEnd w:id="507"/>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ذا يرينا الدهر من أحداثه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عبرا و فينا الصدّ و الإعراض</w:t>
      </w:r>
    </w:p>
    <w:p>
      <w:pPr>
        <w:pStyle w:val="BookText"/>
        <w:rPr/>
      </w:pPr>
      <w:r>
        <w:rPr>
          <w:rFonts w:ascii="Amiri" w:hAnsi="Amiri" w:eastAsia="Amiri" w:cs="Amiri"/>
          <w:color w:val="111111"/>
          <w:sz w:val="28"/>
          <w:sz w:val="28"/>
          <w:szCs w:val="28"/>
          <w:rtl w:val="true"/>
          <w:lang w:bidi="ar-SA"/>
        </w:rPr>
        <w:t xml:space="preserve">ننسى الممات و ليس يجري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فتذكرنا به الأمراض</w:t>
      </w:r>
    </w:p>
    <w:p>
      <w:pPr>
        <w:pStyle w:val="Heading3"/>
        <w:numPr>
          <w:ilvl w:val="2"/>
          <w:numId w:val="1"/>
        </w:numPr>
        <w:rPr/>
      </w:pPr>
      <w:bookmarkStart w:id="508" w:name="__RefHeading___Toc17285510_2142443653"/>
      <w:bookmarkStart w:id="509" w:name="_Toc170"/>
      <w:bookmarkEnd w:id="508"/>
      <w:r>
        <w:rPr/>
        <w:t>227</w:t>
      </w:r>
      <w:r>
        <w:rPr>
          <w:rtl w:val="true"/>
        </w:rPr>
        <w:t xml:space="preserve"> </w:t>
      </w:r>
      <w:r>
        <w:rPr>
          <w:rtl w:val="true"/>
        </w:rPr>
        <w:t xml:space="preserve">نصير الدين القزويني </w:t>
      </w:r>
      <w:r>
        <w:rPr>
          <w:rtl w:val="true"/>
        </w:rPr>
        <w:t xml:space="preserve">(... - </w:t>
      </w:r>
      <w:r>
        <w:rPr>
          <w:rtl w:val="true"/>
        </w:rPr>
        <w:t xml:space="preserve">حيّا </w:t>
      </w:r>
      <w:r>
        <w:rPr/>
        <w:t>556</w:t>
      </w:r>
      <w:r>
        <w:rPr>
          <w:rtl w:val="true"/>
        </w:rPr>
        <w:t xml:space="preserve"> </w:t>
      </w:r>
      <w:r>
        <w:rPr>
          <w:rtl w:val="true"/>
        </w:rPr>
        <w:t>ه‍</w:t>
      </w:r>
      <w:r>
        <w:rPr>
          <w:rtl w:val="true"/>
        </w:rPr>
        <w:t>)</w:t>
      </w:r>
      <w:bookmarkEnd w:id="509"/>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الدين القزويني </w:t>
      </w:r>
      <w:r>
        <w:rPr>
          <w:rStyle w:val="FootnoteAnchor"/>
          <w:rtl w:val="true"/>
        </w:rPr>
        <w:footnoteReference w:id="45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الجليل بن أبي الحسين محمد</w:t>
      </w:r>
      <w:r>
        <w:rPr>
          <w:rStyle w:val="FootnoteAnchor"/>
          <w:rtl w:val="true"/>
        </w:rPr>
        <w:footnoteReference w:id="458"/>
      </w:r>
      <w:r>
        <w:rPr>
          <w:rFonts w:ascii="Amiri" w:hAnsi="Amiri" w:eastAsia="Amiri" w:cs="Amiri"/>
          <w:color w:val="111111"/>
          <w:sz w:val="28"/>
          <w:sz w:val="28"/>
          <w:szCs w:val="28"/>
          <w:rtl w:val="true"/>
          <w:lang w:bidi="ar-SA"/>
        </w:rPr>
        <w:t>بن أبي الفضل</w:t>
      </w:r>
      <w:r>
        <w:rPr>
          <w:rStyle w:val="FootnoteAnchor"/>
          <w:rtl w:val="true"/>
        </w:rPr>
        <w:footnoteReference w:id="459"/>
      </w:r>
      <w:r>
        <w:rPr>
          <w:rFonts w:ascii="Amiri" w:hAnsi="Amiri" w:eastAsia="Amiri" w:cs="Amiri"/>
          <w:color w:val="111111"/>
          <w:sz w:val="28"/>
          <w:sz w:val="28"/>
          <w:szCs w:val="28"/>
          <w:rtl w:val="true"/>
          <w:lang w:bidi="ar-SA"/>
        </w:rPr>
        <w:t>، نصير الدين أبو الرشد القزويني ثمّ الرازي، العالم الإمامي، الواعظ، المتكلّم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تلمذ لعلماء عصره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عني بالأخبار و الآثار و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تصدى للوعظ، فبرع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ذاع صيته بين الناس، و انثالت عليه أسئلتهم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من الشخصيات البارزة في أوساط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عبد الكريم الرافعي القزويني الشافعي،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واعظ، أصولي، له كلام عذب في الوعظ و مصنفات في الأصول، توطّن الريّ‌، و كان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للمترجم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البراهين في إمامة أمير المؤمنين، السؤالات و الجوابات في سبع مجلدات، تنزيه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عن الفاحشة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مفتاح التذكير و يسمى الراحات في فنون الحكايات، و كتاب بعض مثالب النواصب في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فضائح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يعرف بالنقض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نزولا عند رغبة السيد المرتضى أبي الفضل محمد بن علي بن محمد الديباجي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المتكلّم الكبير رشيد الدين عبد الجليل بن أبي الفتح مسعود بن عيسى الرازي</w:t>
      </w:r>
      <w:r>
        <w:rPr>
          <w:rStyle w:val="FootnoteAnchor"/>
          <w:rtl w:val="true"/>
        </w:rPr>
        <w:footnoteReference w:id="460"/>
      </w:r>
      <w:r>
        <w:rPr>
          <w:rFonts w:ascii="Amiri" w:hAnsi="Amiri" w:eastAsia="Amiri" w:cs="Amiri"/>
          <w:color w:val="111111"/>
          <w:sz w:val="28"/>
          <w:sz w:val="28"/>
          <w:szCs w:val="28"/>
          <w:rtl w:val="true"/>
          <w:lang w:bidi="ar-SA"/>
        </w:rPr>
        <w:t xml:space="preserve">، الذي استظهر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اتحاده مع المترجم، و هو و هم، يستغرب أن يصدر من مثله، و هو المتتبّع الخبير بهذا الفنّ‌</w:t>
      </w:r>
      <w:r>
        <w:rPr>
          <w:rFonts w:eastAsia="Amiri" w:cs="Amiri" w:ascii="Amiri" w:hAnsi="Amiri"/>
          <w:color w:val="111111"/>
          <w:sz w:val="28"/>
          <w:szCs w:val="28"/>
          <w:rtl w:val="true"/>
          <w:lang w:bidi="ar-SA"/>
        </w:rPr>
        <w:t xml:space="preserve">. </w:t>
      </w:r>
      <w:bookmarkStart w:id="510" w:name="pg17312_186204"/>
    </w:p>
    <w:p>
      <w:pPr>
        <w:pStyle w:val="Heading3"/>
        <w:numPr>
          <w:ilvl w:val="2"/>
          <w:numId w:val="1"/>
        </w:numPr>
        <w:rPr/>
      </w:pPr>
      <w:bookmarkStart w:id="511" w:name="__RefHeading___Toc17285512_2142443653"/>
      <w:bookmarkStart w:id="512" w:name="_Toc171"/>
      <w:bookmarkEnd w:id="510"/>
      <w:bookmarkEnd w:id="511"/>
      <w:r>
        <w:rPr/>
        <w:t>228</w:t>
      </w:r>
      <w:r>
        <w:rPr>
          <w:rtl w:val="true"/>
        </w:rPr>
        <w:t xml:space="preserve"> </w:t>
      </w:r>
      <w:r>
        <w:rPr>
          <w:rtl w:val="true"/>
        </w:rPr>
        <w:t xml:space="preserve">رشيد الدين </w:t>
      </w:r>
      <w:r>
        <w:rPr>
          <w:rtl w:val="true"/>
        </w:rPr>
        <w:t xml:space="preserve">(... - </w:t>
      </w:r>
      <w:r>
        <w:rPr>
          <w:rtl w:val="true"/>
        </w:rPr>
        <w:t xml:space="preserve">حدود </w:t>
      </w:r>
      <w:r>
        <w:rPr/>
        <w:t>530</w:t>
      </w:r>
      <w:r>
        <w:rPr>
          <w:rtl w:val="true"/>
        </w:rPr>
        <w:t xml:space="preserve"> </w:t>
      </w:r>
      <w:r>
        <w:rPr>
          <w:rtl w:val="true"/>
        </w:rPr>
        <w:t>ه‍ تقديرا</w:t>
      </w:r>
      <w:r>
        <w:rPr>
          <w:rtl w:val="true"/>
        </w:rPr>
        <w:t>)</w:t>
      </w:r>
      <w:bookmarkEnd w:id="512"/>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الدين </w:t>
      </w:r>
      <w:r>
        <w:rPr>
          <w:rStyle w:val="FootnoteAnchor"/>
          <w:rtl w:val="true"/>
        </w:rPr>
        <w:footnoteReference w:id="46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الجليل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عيسى بن عبد الوهاب، رشيد الدين أبو سعيد الرازي</w:t>
      </w:r>
      <w:r>
        <w:rPr>
          <w:rStyle w:val="FootnoteAnchor"/>
          <w:rtl w:val="true"/>
        </w:rPr>
        <w:footnoteReference w:id="462"/>
      </w:r>
      <w:r>
        <w:rPr>
          <w:rFonts w:ascii="Amiri" w:hAnsi="Amiri" w:eastAsia="Amiri" w:cs="Amiri"/>
          <w:color w:val="111111"/>
          <w:sz w:val="28"/>
          <w:sz w:val="28"/>
          <w:szCs w:val="28"/>
          <w:rtl w:val="true"/>
          <w:lang w:bidi="ar-SA"/>
        </w:rPr>
        <w:t>، أحد متكلّمي الإمامية البارزين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 عن عدد من كبار 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الأصولي المناظر أميركا بن أبي اللجيم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أبو علي الحسن بن أبي جعفر محمد بن الحسن الطوسي، و أبو الوفاء عبد الجبار بن عبد اللّه الرازي المقرئ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تبحّر في الكلام، و درّس، و 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من الشخصيات البارزة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أثنى عليه منتجب الدين ابن بابويه، و قال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علماء العراق في الأصولين، مناظر ماهر حاذق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عليه لفيف من 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أخيه المتكلّم أبو المكارم سعد بن أبي طالب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محمد بن علي بن شهر آشوب المازندراني، و منتجب الدين علي بن عبيد اللّه بن بابويه الرازي، و شرف الدين المنتجب بن الحسين السّروي،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تصفّح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الحسين محمد بن علي بن الطيب البصري المعتزلي، الفصول في الأصول على مذهب آل الرسول، مسألة في الإمامة، مسألة في الاعتقاد، مسألة في نفي الرؤية، مسألة في المعجز، مسألة في المعدوم، جوابات علي بن أبي القاسم الأسترابادي، جوابات الشيخ مسعود بن علي الصوابي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مراتب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 و نقدّر أنّها كانت في حدود سنة ثلاثين و خمسمائة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أشرنا في ترجمة نصير الدين عبد الجليل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الفضل القزويني، إلى الوهم الذي وقع فيه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احتمل اتحاده مع المترجم له</w:t>
      </w:r>
      <w:r>
        <w:rPr>
          <w:rFonts w:eastAsia="Amiri" w:cs="Amiri" w:ascii="Amiri" w:hAnsi="Amiri"/>
          <w:color w:val="111111"/>
          <w:sz w:val="28"/>
          <w:szCs w:val="28"/>
          <w:rtl w:val="true"/>
          <w:lang w:bidi="ar-SA"/>
        </w:rPr>
        <w:t xml:space="preserve">. </w:t>
      </w:r>
      <w:bookmarkStart w:id="513" w:name="pg17312_186206"/>
    </w:p>
    <w:p>
      <w:pPr>
        <w:pStyle w:val="Heading3"/>
        <w:numPr>
          <w:ilvl w:val="2"/>
          <w:numId w:val="1"/>
        </w:numPr>
        <w:rPr/>
      </w:pPr>
      <w:bookmarkStart w:id="514" w:name="__RefHeading___Toc17285514_2142443653"/>
      <w:bookmarkStart w:id="515" w:name="_Toc172"/>
      <w:bookmarkEnd w:id="513"/>
      <w:bookmarkEnd w:id="514"/>
      <w:r>
        <w:rPr/>
        <w:t>229</w:t>
      </w:r>
      <w:r>
        <w:rPr>
          <w:rtl w:val="true"/>
        </w:rPr>
        <w:t xml:space="preserve"> </w:t>
      </w:r>
      <w:r>
        <w:rPr>
          <w:rtl w:val="true"/>
        </w:rPr>
        <w:t xml:space="preserve">ابن زهرة </w:t>
      </w:r>
      <w:r>
        <w:rPr>
          <w:rtl w:val="true"/>
        </w:rPr>
        <w:t>(</w:t>
      </w:r>
      <w:r>
        <w:rPr/>
        <w:t>531</w:t>
      </w:r>
      <w:r>
        <w:rPr>
          <w:rtl w:val="true"/>
        </w:rPr>
        <w:t xml:space="preserve"> - </w:t>
      </w:r>
      <w:r>
        <w:rPr>
          <w:rtl w:val="true"/>
        </w:rPr>
        <w:t xml:space="preserve">بعد </w:t>
      </w:r>
      <w:r>
        <w:rPr/>
        <w:t>597</w:t>
      </w:r>
      <w:r>
        <w:rPr>
          <w:rtl w:val="true"/>
        </w:rPr>
        <w:t xml:space="preserve"> </w:t>
      </w:r>
      <w:r>
        <w:rPr>
          <w:rtl w:val="true"/>
        </w:rPr>
        <w:t>ه‍</w:t>
      </w:r>
      <w:r>
        <w:rPr>
          <w:rtl w:val="true"/>
        </w:rPr>
        <w:t>)</w:t>
      </w:r>
      <w:bookmarkEnd w:id="515"/>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زهرة </w:t>
      </w:r>
      <w:r>
        <w:rPr>
          <w:rStyle w:val="FootnoteAnchor"/>
          <w:rtl w:val="true"/>
        </w:rPr>
        <w:footnoteReference w:id="463"/>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علي بن زهرة بن علي بن محمد الحسيني، أبو القاسم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إحدى و ثلاثين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تلمذ لأخيه الفقيه المتكلّم أبي المكارم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الأمير أبا المظفر أسامة بن مرشد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أكثر من فنّ لا سيما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ذاع صيته، و وجّهت إليه الأسئلة في مجال علم الكلام و غيره من أماكن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تتلمذ عليه جماعة، منهم ابنه أبو حامد محمد بن عبد اللّه، و قرأ عليه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64"/>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وضع مؤلفات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التبيين لمسألتي الشفاعة و عصاة </w:t>
      </w:r>
      <w:bookmarkStart w:id="516" w:name="pg17312_186207"/>
    </w:p>
    <w:p>
      <w:pPr>
        <w:pStyle w:val="BookText"/>
        <w:rPr/>
      </w:pPr>
      <w:bookmarkEnd w:id="516"/>
      <w:r>
        <w:rPr>
          <w:rFonts w:ascii="Amiri" w:hAnsi="Amiri" w:eastAsia="Amiri" w:cs="Amiri"/>
          <w:color w:val="111111"/>
          <w:sz w:val="28"/>
          <w:sz w:val="28"/>
          <w:szCs w:val="28"/>
          <w:rtl w:val="true"/>
          <w:lang w:bidi="ar-SA"/>
        </w:rPr>
        <w:t xml:space="preserve">المسلمين، جواب سؤال ورد من مصر في النبوة، جواب سؤال ورد عن الإسماعيلية، جواب المسائل البغدادية، جواب المسائل القاهرة، جواب سائل سأل عن العقل، مسألة في نفي التخليط، التجريد 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عن الحجج و الأدلة، كتاب تبيين المحجّة في كون إجماع الإمامية حجّة، و مختصر في واجبات التمتّع بالعمرة إلى الحجّ‌،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حدود سنة ثمانين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يناقضه ما مرّ من قراءة ابنه عليه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17285516_2142443653"/>
      <w:bookmarkStart w:id="518" w:name="_Toc173"/>
      <w:bookmarkEnd w:id="517"/>
      <w:r>
        <w:rPr/>
        <w:t>230</w:t>
      </w:r>
      <w:r>
        <w:rPr>
          <w:rtl w:val="true"/>
        </w:rPr>
        <w:t xml:space="preserve"> </w:t>
      </w:r>
      <w:r>
        <w:rPr>
          <w:rtl w:val="true"/>
        </w:rPr>
        <w:t xml:space="preserve">ابن أبي المجد الحلبي </w:t>
      </w:r>
      <w:r>
        <w:rPr>
          <w:rtl w:val="true"/>
        </w:rPr>
        <w:t>(... -...)</w:t>
      </w:r>
      <w:bookmarkEnd w:id="518"/>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المجد الحلبي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المجد</w:t>
      </w:r>
      <w:r>
        <w:rPr>
          <w:rStyle w:val="FootnoteAnchor"/>
          <w:rtl w:val="true"/>
        </w:rPr>
        <w:footnoteReference w:id="467"/>
      </w:r>
      <w:r>
        <w:rPr>
          <w:rFonts w:ascii="Amiri" w:hAnsi="Amiri" w:eastAsia="Amiri" w:cs="Amiri"/>
          <w:color w:val="111111"/>
          <w:sz w:val="28"/>
          <w:sz w:val="28"/>
          <w:szCs w:val="28"/>
          <w:rtl w:val="true"/>
          <w:lang w:bidi="ar-SA"/>
        </w:rPr>
        <w:t>، علاء الدين أبو الحسن الحلبي، أحد أجلاّء الإمامية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بأيدينا من المعلومات ما يرشدنا إلى تاريخ ولادته، و نشأته، و دراسته، و نشاطه العلمي و التبليغي، بل لم يعرف على وجه الدقة العصر الذي عاش فيه، </w:t>
      </w:r>
    </w:p>
    <w:p>
      <w:pPr>
        <w:pStyle w:val="BookText"/>
        <w:rPr/>
      </w:pPr>
      <w:r>
        <w:rPr>
          <w:rFonts w:ascii="Amiri" w:hAnsi="Amiri" w:eastAsia="Amiri" w:cs="Amiri"/>
          <w:color w:val="111111"/>
          <w:sz w:val="28"/>
          <w:sz w:val="28"/>
          <w:szCs w:val="28"/>
          <w:rtl w:val="true"/>
          <w:lang w:bidi="ar-SA"/>
        </w:rPr>
        <w:t xml:space="preserve">بيد أنّ العلاّمة السبحاني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خلال مطالعة كتابه الآتي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إلى أنّه من رجال القرن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مهما يكن من أمر، فإنّ المحقّق أسد اللّه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ترجم للحلبي هذا، و نعته بالشيخ الفقيه المتكلّم النبيه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ذكره حبيب اللّه الكاشاني،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متكلّما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الذي ألّفه المترجم و أشرنا إليه آنفا، فهو إشارة السبق إلى معرفة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الدين و فروعه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تضمّن القسم الأوّل منه الكلام في الموضوعات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التوحيد، ركن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الإحباط و بطلانه، بطلان التكفير، سؤال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ركن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إمامة أمير المؤمنين عليه السّلام، إمامة سائر الأئمّة عليهم السّلام، غيبة الإمام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 xml:space="preserve">-). </w:t>
      </w:r>
      <w:bookmarkStart w:id="519" w:name="pg17312_186209"/>
    </w:p>
    <w:p>
      <w:pPr>
        <w:pStyle w:val="Heading3"/>
        <w:numPr>
          <w:ilvl w:val="2"/>
          <w:numId w:val="1"/>
        </w:numPr>
        <w:rPr/>
      </w:pPr>
      <w:bookmarkStart w:id="520" w:name="__RefHeading___Toc17285518_2142443653"/>
      <w:bookmarkStart w:id="521" w:name="_Toc174"/>
      <w:bookmarkEnd w:id="519"/>
      <w:bookmarkEnd w:id="520"/>
      <w:r>
        <w:rPr/>
        <w:t>231</w:t>
      </w:r>
      <w:r>
        <w:rPr>
          <w:rtl w:val="true"/>
        </w:rPr>
        <w:t xml:space="preserve"> </w:t>
      </w:r>
      <w:r>
        <w:rPr>
          <w:rtl w:val="true"/>
        </w:rPr>
        <w:t xml:space="preserve">فريد خراسان </w:t>
      </w:r>
      <w:r>
        <w:rPr>
          <w:rtl w:val="true"/>
        </w:rPr>
        <w:t>(</w:t>
      </w:r>
      <w:r>
        <w:rPr/>
        <w:t>499</w:t>
      </w:r>
      <w:r>
        <w:rPr>
          <w:rtl w:val="true"/>
        </w:rPr>
        <w:t>-</w:t>
      </w:r>
      <w:r>
        <w:rPr/>
        <w:t>565</w:t>
      </w:r>
      <w:r>
        <w:rPr>
          <w:rtl w:val="true"/>
        </w:rPr>
        <w:t xml:space="preserve"> </w:t>
      </w:r>
      <w:r>
        <w:rPr>
          <w:rtl w:val="true"/>
        </w:rPr>
        <w:t>ه‍</w:t>
      </w:r>
      <w:r>
        <w:rPr>
          <w:rtl w:val="true"/>
        </w:rPr>
        <w:t>)</w:t>
      </w:r>
      <w:bookmarkEnd w:id="521"/>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 خراسان </w:t>
      </w:r>
      <w:r>
        <w:rPr>
          <w:rStyle w:val="FootnoteAnchor"/>
          <w:rtl w:val="true"/>
        </w:rPr>
        <w:footnoteReference w:id="468"/>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زيد</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الحسين بن فندق الأنصاري، الأوسي، أبو الحسن البيهقي، المعروف بفريد خراسان، 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بيهق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علماء الإمامية في كتبهم، و نصّوا على تشيّعه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متكلّما، حكيما، مؤرّخا، فقيها، ذا معرفة بالشعر و الحساب و النجوم،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سبزوار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نواحي بيهق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تسعين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تعلّم في بلدته، و واصل دراسته في نيسابور و مرو و سرخس و غيرها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إبراهيم الخزاز، و الحكيم محمد المروزي الطبسي النّصيري، </w:t>
      </w:r>
    </w:p>
    <w:p>
      <w:pPr>
        <w:pStyle w:val="BookText"/>
        <w:rPr/>
      </w:pPr>
      <w:r>
        <w:rPr>
          <w:rFonts w:ascii="Amiri" w:hAnsi="Amiri" w:eastAsia="Amiri" w:cs="Amiri"/>
          <w:color w:val="111111"/>
          <w:sz w:val="28"/>
          <w:sz w:val="28"/>
          <w:szCs w:val="28"/>
          <w:rtl w:val="true"/>
          <w:lang w:bidi="ar-SA"/>
        </w:rPr>
        <w:t>و الحسن بن يعقوب بن أحمد القارئ، و يحيى بن عبد الملك بن عبيد اللّه بن صاعد، و أحمد بن محمد الميداني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عدة فنون، و شارك في أكثر علوم و معارف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 قضاء بيهق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لبضعة 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أقام بنيسابور اثني عشر عاما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عقد خلالها المجالس في ثلاثة مساجد فيها، و سمت مكانته عند الأمراء و رجال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غزير الإنتاج، وضع ما يربو على سبعين مؤلفا،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الإفادة في إثبات الحشر و الإعادة، إيضاح البراهين في الأصول، نهج الرشاد في الأصول، كنز الحجج في الأصول، جلاء صداء الشك في الأصول، الإمارات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سينا، الوقيعة في منكر الشريعة، مناهج الدرجات في شرح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سينا، تلخيص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الفقه للسيد المرتضى، إعجاز القرآن، معارج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شرح للكتاب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بيهق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شرح شعر البحتري و أبي تمام، ملح البلاغة، مجامع الأمثال و بدائع الأقوال في أربع مجلدات، و تتمة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سليمان المنطقي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باسم تاريخ حكماء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سنة خمس و ستين و خمسمائة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عيّرني بالعلم و الحلم و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قبائل من أهل الهوى و شعوب</w:t>
      </w:r>
    </w:p>
    <w:p>
      <w:pPr>
        <w:pStyle w:val="BookText"/>
        <w:rPr/>
      </w:pPr>
      <w:r>
        <w:rPr>
          <w:rFonts w:ascii="Amiri" w:hAnsi="Amiri" w:eastAsia="Amiri" w:cs="Amiri"/>
          <w:color w:val="111111"/>
          <w:sz w:val="28"/>
          <w:sz w:val="28"/>
          <w:szCs w:val="28"/>
          <w:rtl w:val="true"/>
          <w:lang w:bidi="ar-SA"/>
        </w:rPr>
        <w:t xml:space="preserve">فقلت لهم لا تعذلوني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لصفو زجاجات العلوم شروب</w:t>
      </w:r>
    </w:p>
    <w:p>
      <w:pPr>
        <w:pStyle w:val="BookText"/>
        <w:rPr/>
      </w:pPr>
      <w:r>
        <w:rPr>
          <w:rFonts w:ascii="Amiri" w:hAnsi="Amiri" w:eastAsia="Amiri" w:cs="Amiri"/>
          <w:color w:val="111111"/>
          <w:sz w:val="28"/>
          <w:sz w:val="28"/>
          <w:szCs w:val="28"/>
          <w:rtl w:val="true"/>
          <w:lang w:bidi="ar-SA"/>
        </w:rPr>
        <w:t xml:space="preserve">لئن كان علم المرء جرما لديكم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جرم لست منه أتوب</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كفى حزنا أنّي مقيم ببلدة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صاحب العلم الرصين غريب </w:t>
      </w:r>
      <w:bookmarkStart w:id="522" w:name="pg17312_186211"/>
    </w:p>
    <w:p>
      <w:pPr>
        <w:pStyle w:val="Heading3"/>
        <w:numPr>
          <w:ilvl w:val="2"/>
          <w:numId w:val="1"/>
        </w:numPr>
        <w:rPr/>
      </w:pPr>
      <w:bookmarkStart w:id="523" w:name="__RefHeading___Toc17285520_2142443653"/>
      <w:bookmarkStart w:id="524" w:name="_Toc175"/>
      <w:bookmarkEnd w:id="522"/>
      <w:bookmarkEnd w:id="523"/>
      <w:r>
        <w:rPr/>
        <w:t>232</w:t>
      </w:r>
      <w:r>
        <w:rPr>
          <w:rtl w:val="true"/>
        </w:rPr>
        <w:t xml:space="preserve"> </w:t>
      </w:r>
      <w:r>
        <w:rPr>
          <w:rtl w:val="true"/>
        </w:rPr>
        <w:t xml:space="preserve">البياضي </w:t>
      </w:r>
      <w:r>
        <w:rPr>
          <w:rtl w:val="true"/>
        </w:rPr>
        <w:t xml:space="preserve">(... - </w:t>
      </w:r>
      <w:r>
        <w:rPr>
          <w:rtl w:val="true"/>
        </w:rPr>
        <w:t xml:space="preserve">بعد </w:t>
      </w:r>
      <w:r>
        <w:rPr/>
        <w:t>544</w:t>
      </w:r>
      <w:r>
        <w:rPr>
          <w:rtl w:val="true"/>
        </w:rPr>
        <w:t xml:space="preserve"> </w:t>
      </w:r>
      <w:r>
        <w:rPr>
          <w:rtl w:val="true"/>
        </w:rPr>
        <w:t>ه‍</w:t>
      </w:r>
      <w:r>
        <w:rPr>
          <w:rtl w:val="true"/>
        </w:rPr>
        <w:t>)</w:t>
      </w:r>
      <w:bookmarkEnd w:id="524"/>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البياضي </w:t>
      </w:r>
      <w:r>
        <w:rPr>
          <w:rStyle w:val="FootnoteAnchor"/>
          <w:rtl w:val="true"/>
        </w:rPr>
        <w:footnoteReference w:id="47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عبد الجليل، زين الدين البياضي، نزيل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مناظرا، من متكلّمي الإمامية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تلمذ لعلماء عصره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تقدّم في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درّس، و ناظر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تتلمذ عليه منتجب الدين علي بن عبيد اللّه بن بابويه الرازي، و قرأ عليه بعض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مسعود بن محمد بن أبي الفضل الرازي المجاور بالغري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وضع مؤلفات في الأصول،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الاعتصام في علم الكلام، الحدود، و مسائل في المعدوم و الأحوال</w:t>
      </w:r>
      <w:r>
        <w:rPr>
          <w:rFonts w:eastAsia="Amiri" w:cs="Amiri" w:ascii="Amiri" w:hAnsi="Amiri"/>
          <w:color w:val="111111"/>
          <w:sz w:val="28"/>
          <w:szCs w:val="28"/>
          <w:rtl w:val="true"/>
          <w:lang w:bidi="ar-SA"/>
        </w:rPr>
        <w:t xml:space="preserve">. </w:t>
      </w:r>
      <w:bookmarkStart w:id="525" w:name="pg17312_186212"/>
    </w:p>
    <w:p>
      <w:pPr>
        <w:pStyle w:val="BookText"/>
        <w:rPr/>
      </w:pPr>
      <w:bookmarkEnd w:id="525"/>
      <w:r>
        <w:rPr>
          <w:rFonts w:ascii="Amiri" w:hAnsi="Amiri" w:eastAsia="Amiri" w:cs="Amiri"/>
          <w:color w:val="111111"/>
          <w:sz w:val="28"/>
          <w:sz w:val="28"/>
          <w:szCs w:val="28"/>
          <w:rtl w:val="true"/>
          <w:lang w:bidi="ar-SA"/>
        </w:rPr>
        <w:t>لم نظفر بتاريخ وفاته، و قد روى عنه مسعود في أوّل رجب سنة أربع و أربعين و خمسمائة</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17285522_2142443653"/>
      <w:bookmarkStart w:id="527" w:name="_Toc176"/>
      <w:bookmarkEnd w:id="526"/>
      <w:r>
        <w:rPr/>
        <w:t>233</w:t>
      </w:r>
      <w:r>
        <w:rPr>
          <w:rtl w:val="true"/>
        </w:rPr>
        <w:t xml:space="preserve"> </w:t>
      </w:r>
      <w:r>
        <w:rPr>
          <w:rtl w:val="true"/>
        </w:rPr>
        <w:t xml:space="preserve">أبو الحسن الرّازي </w:t>
      </w:r>
      <w:r>
        <w:rPr>
          <w:rtl w:val="true"/>
        </w:rPr>
        <w:t xml:space="preserve">(... - </w:t>
      </w:r>
      <w:r>
        <w:rPr>
          <w:rtl w:val="true"/>
        </w:rPr>
        <w:t xml:space="preserve">حيّا نحو </w:t>
      </w:r>
      <w:r>
        <w:rPr/>
        <w:t>525</w:t>
      </w:r>
      <w:r>
        <w:rPr>
          <w:rtl w:val="true"/>
        </w:rPr>
        <w:t xml:space="preserve"> </w:t>
      </w:r>
      <w:r>
        <w:rPr>
          <w:rtl w:val="true"/>
        </w:rPr>
        <w:t>ه‍ تقديرا</w:t>
      </w:r>
      <w:r>
        <w:rPr>
          <w:rtl w:val="true"/>
        </w:rPr>
        <w:t>)</w:t>
      </w:r>
      <w:bookmarkEnd w:id="527"/>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الرّازي </w:t>
      </w:r>
      <w:r>
        <w:rPr>
          <w:rStyle w:val="FootnoteAnchor"/>
          <w:rtl w:val="true"/>
        </w:rPr>
        <w:footnoteReference w:id="47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نحو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زين الدين أبو الحسن الرازي، أحد أجلاّء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متكلّما، مناظرا، مدرّسا قديرا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أخذ عن علماء عصره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برع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تصدّى للتدريس، فالتفّ حوله روّاد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في المعدوم و الأحوال، كتاب الواضح، و دقائق الحقائق</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تتلمذ عليه منتجب الدين علي بن عبيد اللّه بن بابويه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وصفه بأستاذ علماء الطائفة في زمانه،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نظم رائق في مدائح آل </w:t>
      </w:r>
      <w:bookmarkStart w:id="528" w:name="pg17312_186213"/>
    </w:p>
    <w:p>
      <w:pPr>
        <w:pStyle w:val="BookText"/>
        <w:rPr/>
      </w:pPr>
      <w:bookmarkEnd w:id="528"/>
      <w:r>
        <w:rPr>
          <w:rFonts w:ascii="Amiri" w:hAnsi="Amiri" w:eastAsia="Amiri" w:cs="Amiri"/>
          <w:color w:val="111111"/>
          <w:sz w:val="28"/>
          <w:sz w:val="28"/>
          <w:szCs w:val="28"/>
          <w:rtl w:val="true"/>
          <w:lang w:bidi="ar-SA"/>
        </w:rPr>
        <w:t>الرسول عليه و عليهم السلام، و مناظرات مشهورة مع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نقف على تاريخ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ذهب العلاّمة الطهراني إلى اتحاد المترجم له مع علي بن محمد بن أحمد بن الحسين الخزاعي النيسابوري الرازي والد المفسّر أبي الفتوح الحسين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من الأدلة أو القرائن ما يكفي للاطمئنان إلى هذا القول، بل لعلّ هناك ما يوحي إلى خلافه، كعدم إشارة منتجب الدين إلى كونه والد أبي الفتوح، و إهمال ذكر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كثيرا ما يذكر هذا النسب عند ترجمة أعلام هذه الأسرة</w:t>
      </w:r>
      <w:r>
        <w:rPr>
          <w:rStyle w:val="FootnoteAnchor"/>
          <w:rtl w:val="true"/>
        </w:rPr>
        <w:footnoteReference w:id="472"/>
      </w:r>
      <w:r>
        <w:rPr>
          <w:rFonts w:ascii="Amiri" w:hAnsi="Amiri" w:eastAsia="Amiri" w:cs="Amiri"/>
          <w:color w:val="111111"/>
          <w:sz w:val="28"/>
          <w:sz w:val="28"/>
          <w:szCs w:val="28"/>
          <w:rtl w:val="true"/>
          <w:lang w:bidi="ar-SA"/>
        </w:rPr>
        <w:t>، الذين أقاموا بنيسابور ثمّ بالريّ‌</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17285524_2142443653"/>
      <w:bookmarkStart w:id="530" w:name="_Toc177"/>
      <w:bookmarkEnd w:id="529"/>
      <w:r>
        <w:rPr/>
        <w:t>234</w:t>
      </w:r>
      <w:r>
        <w:rPr>
          <w:rtl w:val="true"/>
        </w:rPr>
        <w:t xml:space="preserve"> </w:t>
      </w:r>
      <w:r>
        <w:rPr>
          <w:rtl w:val="true"/>
        </w:rPr>
        <w:t xml:space="preserve">جمال الدين الرازي </w:t>
      </w:r>
      <w:r>
        <w:rPr>
          <w:rtl w:val="true"/>
        </w:rPr>
        <w:t xml:space="preserve">(... - </w:t>
      </w:r>
      <w:r>
        <w:rPr>
          <w:rtl w:val="true"/>
        </w:rPr>
        <w:t xml:space="preserve">حيّا أواخر ق </w:t>
      </w:r>
      <w:r>
        <w:rPr/>
        <w:t>6</w:t>
      </w:r>
      <w:r>
        <w:rPr>
          <w:rtl w:val="true"/>
        </w:rPr>
        <w:t xml:space="preserve"> </w:t>
      </w:r>
      <w:r>
        <w:rPr>
          <w:rtl w:val="true"/>
        </w:rPr>
        <w:t>ه‍</w:t>
      </w:r>
      <w:r>
        <w:rPr>
          <w:rtl w:val="true"/>
        </w:rPr>
        <w:t>)</w:t>
      </w:r>
      <w:bookmarkEnd w:id="530"/>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الرازي </w:t>
      </w:r>
      <w:r>
        <w:rPr>
          <w:rStyle w:val="FootnoteAnchor"/>
          <w:rtl w:val="true"/>
        </w:rPr>
        <w:footnoteReference w:id="47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أواخر 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محمود بن علي بن الحسن، جمال الدين الحمصي، الرازي، أحد علماء الإمامية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نقف على أسماء أساتذته الذين تلقّى عنهم العلم، و قد نشأ على والده </w:t>
      </w:r>
    </w:p>
    <w:p>
      <w:pPr>
        <w:pStyle w:val="BookText"/>
        <w:rPr/>
      </w:pPr>
      <w:r>
        <w:rPr>
          <w:rFonts w:ascii="Amiri" w:hAnsi="Amiri" w:eastAsia="Amiri" w:cs="Amiri"/>
          <w:color w:val="111111"/>
          <w:sz w:val="28"/>
          <w:sz w:val="28"/>
          <w:szCs w:val="28"/>
          <w:rtl w:val="true"/>
          <w:lang w:bidi="ar-SA"/>
        </w:rPr>
        <w:t>المتكلّم البارع المعمّر سديد الدين محمود الحمصي</w:t>
      </w:r>
      <w:r>
        <w:rPr>
          <w:rStyle w:val="FootnoteAnchor"/>
          <w:rtl w:val="true"/>
        </w:rPr>
        <w:footnoteReference w:id="474"/>
      </w:r>
      <w:r>
        <w:rPr>
          <w:rFonts w:ascii="Amiri" w:hAnsi="Amiri" w:eastAsia="Amiri" w:cs="Amiri"/>
          <w:color w:val="111111"/>
          <w:sz w:val="28"/>
          <w:sz w:val="28"/>
          <w:szCs w:val="28"/>
          <w:rtl w:val="true"/>
          <w:lang w:bidi="ar-SA"/>
        </w:rPr>
        <w:t>، و طبيعة العلاقة تقتضي أن يكون من تلامذته، و حضّار درسه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مهر صاحب الترجمة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تصدى للتدريس ببلدة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كتاب مشكاة اليقين في أصول الدين، و يشتمل على ستة 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الصانع، و الصفات، و العدل، و النبوة، و الإمامة، و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أثنى على المترجم غير واحد من العلماء، و نعته عبد اللّه الأفندي التبريزي بالعالم المتكلّم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إمعانه في التفكير في المسائل الكلامية و ولعه بالبحث، قوله في أثناء درسه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أنّي أقيم هذا البرهان على نفي اتحاد الباري تعالى بأحد من خلقه، كما هو مذهب الحلولية أو القائلين بوحدة الوجود من الصوفية،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وجوده تعالى لو كان عين وجود خلقه، و لا شكّ في تعدد أفراد الممكنات لزم انقسام ذاته تعالى، و حينئذ إمّا أن يكون كلّ واحد من أجزائه تعالى إلها، فيلزم تعدّد الآلهة و هو كفر و شرك، أو لا يكون فتوقّف إلهيّته تعالى على اجتماع الأجزاء، و الاجتماع يحتاج إلى جامع و مؤلّف، و هو إمّا ذاته تعالى، فيلزم كونه إلها قبل كونه إلها و هذا خلف، و إمّا غيره تعالى، فيلزم توقّفه في إلهيته على غيره فيكون ممكنا مع كونه واجبا و هذا خلف، فلما أدّى القول إلى أحد هذه المحالات وجب كونه محالا، و هو المطلوب</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نظفر بتاريخ وفاته، و لعلّه بقي إلى أوائل القرن السابع، و أخطأ من عدّه من رجال أواخر القرن الثامن</w:t>
      </w:r>
      <w:r>
        <w:rPr>
          <w:rFonts w:eastAsia="Amiri" w:cs="Amiri" w:ascii="Amiri" w:hAnsi="Amiri"/>
          <w:color w:val="111111"/>
          <w:sz w:val="28"/>
          <w:szCs w:val="28"/>
          <w:rtl w:val="true"/>
          <w:lang w:bidi="ar-SA"/>
        </w:rPr>
        <w:t xml:space="preserve">. </w:t>
      </w:r>
      <w:bookmarkStart w:id="531" w:name="pg17312_186215"/>
    </w:p>
    <w:p>
      <w:pPr>
        <w:pStyle w:val="Heading3"/>
        <w:numPr>
          <w:ilvl w:val="2"/>
          <w:numId w:val="1"/>
        </w:numPr>
        <w:rPr/>
      </w:pPr>
      <w:bookmarkStart w:id="532" w:name="__RefHeading___Toc17285526_2142443653"/>
      <w:bookmarkStart w:id="533" w:name="_Toc178"/>
      <w:bookmarkEnd w:id="531"/>
      <w:bookmarkEnd w:id="532"/>
      <w:r>
        <w:rPr/>
        <w:t>235</w:t>
      </w:r>
      <w:r>
        <w:rPr>
          <w:rtl w:val="true"/>
        </w:rPr>
        <w:t xml:space="preserve"> </w:t>
      </w:r>
      <w:r>
        <w:rPr>
          <w:rtl w:val="true"/>
        </w:rPr>
        <w:t xml:space="preserve">الطّبرسي </w:t>
      </w:r>
      <w:r>
        <w:rPr>
          <w:rtl w:val="true"/>
        </w:rPr>
        <w:t>(</w:t>
      </w:r>
      <w:r>
        <w:rPr>
          <w:rtl w:val="true"/>
        </w:rPr>
        <w:t xml:space="preserve">نحو </w:t>
      </w:r>
      <w:r>
        <w:rPr/>
        <w:t>467</w:t>
      </w:r>
      <w:r>
        <w:rPr>
          <w:rtl w:val="true"/>
        </w:rPr>
        <w:t>-</w:t>
      </w:r>
      <w:r>
        <w:rPr/>
        <w:t>548</w:t>
      </w:r>
      <w:r>
        <w:rPr>
          <w:rtl w:val="true"/>
        </w:rPr>
        <w:t xml:space="preserve"> </w:t>
      </w:r>
      <w:r>
        <w:rPr>
          <w:rtl w:val="true"/>
        </w:rPr>
        <w:t>ه‍</w:t>
      </w:r>
      <w:r>
        <w:rPr>
          <w:rtl w:val="true"/>
        </w:rPr>
        <w:t>)</w:t>
      </w:r>
      <w:bookmarkEnd w:id="533"/>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w:t>
      </w: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الفضل بن الحسن بن الفضل، المفسّر الشهير، أبو علي الطبرسي، المشهدي، أحد أعلام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نحو سنة سبع و ستين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تلمذ لعدد من العلماء، و روى عن آخرين،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الحسن بن أبي جعفر محمد بن الحسن الطوسي، و أبو الوفاء عبد الجبار بن عبد اللّه المقرئ الرازي، و محمد بن الحسين القصبي الجرجاني، و عبيد اللّه بن محمد بن الحسين البيهقي، و عبيد اللّه بن الحسن بن بابويه المعروف بحسكا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تخصّص في الدراسات القرآنية، و عني بالتفسير عناية خاصة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أصبح في الرعيل الأوّل من مفسّري القرآن العظيم، و في الوقت نفسه هو </w:t>
      </w:r>
    </w:p>
    <w:p>
      <w:pPr>
        <w:pStyle w:val="BookText"/>
        <w:rPr/>
      </w:pPr>
      <w:r>
        <w:rPr>
          <w:rFonts w:ascii="Amiri" w:hAnsi="Amiri" w:eastAsia="Amiri" w:cs="Amiri"/>
          <w:color w:val="111111"/>
          <w:sz w:val="28"/>
          <w:sz w:val="28"/>
          <w:szCs w:val="28"/>
          <w:rtl w:val="true"/>
          <w:lang w:bidi="ar-SA"/>
        </w:rPr>
        <w:t>إمام مقدام في حقل الكلام و العقائد و المعارف</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أقام المترجم له في مدينة مشهد بخراسان مدة طويلة، ثمّ انتقل إلى سبزوار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مدن خراسان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بحّاثة في مختلف العلوم</w:t>
      </w:r>
      <w:r>
        <w:rPr>
          <w:rStyle w:val="FootnoteAnchor"/>
          <w:rtl w:val="true"/>
        </w:rPr>
        <w:footnoteReference w:id="477"/>
      </w:r>
      <w:r>
        <w:rPr>
          <w:rFonts w:ascii="Amiri" w:hAnsi="Amiri" w:eastAsia="Amiri" w:cs="Amiri"/>
          <w:color w:val="111111"/>
          <w:sz w:val="28"/>
          <w:sz w:val="28"/>
          <w:szCs w:val="28"/>
          <w:rtl w:val="true"/>
          <w:lang w:bidi="ar-SA"/>
        </w:rPr>
        <w:t>، رحب التفكير، دقيق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عليه و روى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منتجب الدين علي بن عبيد اللّه بن بابويه الرازي، و محمد بن علي بن شهر آشوب المازندراني، و ابنه أبو نصر الحسن بن الفضل الطبرسي، و قطب الدين سعيد بن هبة اللّه الراوندي، و السيد فضل اللّه بن علي الحسني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صنّف كتابه الشهير مجمع البيان لعلوم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عشرة 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موسوعة جامعة في فنون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يشتمل على موضوعات كلامية شتى، عرض لها المؤلف حسب اقتضاء الآيات بشكل مسهب تارة و بإيجاز تارة أخرى</w:t>
      </w:r>
      <w:r>
        <w:rPr>
          <w:rFonts w:eastAsia="Amiri" w:cs="Amiri" w:ascii="Amiri" w:hAnsi="Amiri"/>
          <w:color w:val="111111"/>
          <w:sz w:val="28"/>
          <w:szCs w:val="28"/>
          <w:rtl w:val="true"/>
          <w:lang w:bidi="ar-SA"/>
        </w:rPr>
        <w:t>.</w:t>
      </w:r>
      <w:r>
        <w:rPr>
          <w:rStyle w:val="FootnoteAnchor"/>
          <w:rtl w:val="true"/>
        </w:rPr>
        <w:footnoteReference w:id="478"/>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الترجمة و هو يقدّم لتفسيره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أنواع هذا العلم و فنونه، و يحوي نصوصه و عيونه، من علم قراءاته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ما يتفرد به أصحابنا رضي اللّه عنهم من الاستدلالات بمواضع كثيرة منه على صحّة ما يعتقدونه من الأصول و الفروع، و المعقول و المسموع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بحمد اللّه للأديب عمدة، و للنحوي عدة، و للمقرئ بصيرة، و للناسك ذخيرة، و للمتكلّم حجّة، و للمحدث محجّة، و للفقيه </w:t>
      </w:r>
      <w:bookmarkStart w:id="534" w:name="pg17312_186217"/>
    </w:p>
    <w:p>
      <w:pPr>
        <w:pStyle w:val="BookText"/>
        <w:rPr/>
      </w:pPr>
      <w:bookmarkEnd w:id="534"/>
      <w:r>
        <w:rPr>
          <w:rFonts w:ascii="Amiri" w:hAnsi="Amiri" w:eastAsia="Amiri" w:cs="Amiri"/>
          <w:color w:val="111111"/>
          <w:sz w:val="28"/>
          <w:sz w:val="28"/>
          <w:szCs w:val="28"/>
          <w:rtl w:val="true"/>
          <w:lang w:bidi="ar-SA"/>
        </w:rPr>
        <w:t>دلالة، و للواعظ 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للطبرسي مؤلفات أخرى،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حقائق الأمور، النور المبين، جوامع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القرآن الكريم، إعلام الورى بأعلام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تراجم أئمّة أهل البيت عليهم السّلام و أخبارهم و آثارهم و فضائلهم، و غنية العابد و منية الزاهد،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سبزوار ليلة عيد الأضحى سنة ثمان و أربعين و خمسمائة، و حمل جثمانه إلى مشهد، فدفن عند مغتسل الإمام علي الرضا عليه السّلام، و قبره مزار معروف</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17285528_2142443653"/>
      <w:bookmarkStart w:id="536" w:name="_Toc179"/>
      <w:bookmarkEnd w:id="535"/>
      <w:r>
        <w:rPr/>
        <w:t>236</w:t>
      </w:r>
      <w:r>
        <w:rPr>
          <w:rtl w:val="true"/>
        </w:rPr>
        <w:t xml:space="preserve"> </w:t>
      </w:r>
      <w:r>
        <w:rPr>
          <w:rtl w:val="true"/>
        </w:rPr>
        <w:t xml:space="preserve">الفتّال </w:t>
      </w:r>
      <w:r>
        <w:rPr>
          <w:rtl w:val="true"/>
        </w:rPr>
        <w:t xml:space="preserve">(... - </w:t>
      </w:r>
      <w:r>
        <w:rPr>
          <w:rtl w:val="true"/>
        </w:rPr>
        <w:t xml:space="preserve">نحو </w:t>
      </w:r>
      <w:r>
        <w:rPr/>
        <w:t>513</w:t>
      </w:r>
      <w:r>
        <w:rPr>
          <w:rtl w:val="true"/>
        </w:rPr>
        <w:t xml:space="preserve"> </w:t>
      </w:r>
      <w:r>
        <w:rPr>
          <w:rtl w:val="true"/>
        </w:rPr>
        <w:t>ه‍</w:t>
      </w:r>
      <w:r>
        <w:rPr>
          <w:rtl w:val="true"/>
        </w:rPr>
        <w:t>)</w:t>
      </w:r>
      <w:bookmarkEnd w:id="536"/>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الفتّال </w:t>
      </w:r>
      <w:r>
        <w:rPr>
          <w:rStyle w:val="FootnoteAnchor"/>
          <w:rtl w:val="true"/>
        </w:rPr>
        <w:footnoteReference w:id="47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بن علي بن أحمد، أبو علي النيسابوري، المعروف بالفتال، و بابن الفارسي</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كان من متكلّمي الإمامية، فقيها، مفسّرا، جليل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 العلم و الرواية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و أبي جعفر محمد بن الحسن الطوسي، و عبد الجبار بن عبد اللّه بن علي المقرئ الرازي، و السيد المرتضى أبي الحسن المطهر بن أبي القاسم علي الحسيني الديباجي،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أكثر من فنّ‌، و استفتي و سئل عن مسائل كلامية و هو لا يزال في عنفوان شبابه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درّس، و وعظ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الدين محمد بن علي بن شهر آشوب، و علي بن الحسن بن عبد اللّه النيسابوري،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كتاب روضة الواعظين و بصيرة المتعظين</w:t>
      </w:r>
      <w:r>
        <w:rPr>
          <w:rStyle w:val="FootnoteAnchor"/>
          <w:rtl w:val="true"/>
        </w:rPr>
        <w:footnoteReference w:id="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كتاب التنوير في معاني التفسير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أيام وزارة أبي المحاسن عبد الرزاق بن عبد اللّه بن علي الطوسي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قتله الوزير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بنيسابور، و دفن فيها</w:t>
      </w:r>
      <w:r>
        <w:rPr>
          <w:rFonts w:eastAsia="Amiri" w:cs="Amiri" w:ascii="Amiri" w:hAnsi="Amiri"/>
          <w:color w:val="111111"/>
          <w:sz w:val="28"/>
          <w:szCs w:val="28"/>
          <w:rtl w:val="true"/>
          <w:lang w:bidi="ar-SA"/>
        </w:rPr>
        <w:t>.</w:t>
      </w:r>
      <w:r>
        <w:rPr>
          <w:rStyle w:val="FootnoteAnchor"/>
          <w:rtl w:val="true"/>
        </w:rPr>
        <w:footnoteReference w:id="482"/>
      </w:r>
      <w:bookmarkStart w:id="537" w:name="pg17312_186219"/>
    </w:p>
    <w:p>
      <w:pPr>
        <w:pStyle w:val="Heading3"/>
        <w:numPr>
          <w:ilvl w:val="2"/>
          <w:numId w:val="1"/>
        </w:numPr>
        <w:rPr/>
      </w:pPr>
      <w:bookmarkStart w:id="538" w:name="__RefHeading___Toc17285530_2142443653"/>
      <w:bookmarkStart w:id="539" w:name="_Toc180"/>
      <w:bookmarkEnd w:id="537"/>
      <w:bookmarkEnd w:id="538"/>
      <w:r>
        <w:rPr/>
        <w:t>237</w:t>
      </w:r>
      <w:r>
        <w:rPr>
          <w:rtl w:val="true"/>
        </w:rPr>
        <w:t xml:space="preserve"> </w:t>
      </w:r>
      <w:r>
        <w:rPr>
          <w:rtl w:val="true"/>
        </w:rPr>
        <w:t xml:space="preserve">أبو الفضل الراوندي </w:t>
      </w:r>
      <w:r>
        <w:rPr>
          <w:rtl w:val="true"/>
        </w:rPr>
        <w:t xml:space="preserve">(... - </w:t>
      </w:r>
      <w:r>
        <w:rPr>
          <w:rtl w:val="true"/>
        </w:rPr>
        <w:t xml:space="preserve">حيّا </w:t>
      </w:r>
      <w:r>
        <w:rPr/>
        <w:t>580</w:t>
      </w:r>
      <w:r>
        <w:rPr>
          <w:rtl w:val="true"/>
        </w:rPr>
        <w:t xml:space="preserve"> </w:t>
      </w:r>
      <w:r>
        <w:rPr>
          <w:rtl w:val="true"/>
        </w:rPr>
        <w:t>ه‍</w:t>
      </w:r>
      <w:r>
        <w:rPr>
          <w:rtl w:val="true"/>
        </w:rPr>
        <w:t>)</w:t>
      </w:r>
      <w:bookmarkEnd w:id="539"/>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الراوندي </w:t>
      </w:r>
      <w:r>
        <w:rPr>
          <w:rStyle w:val="FootnoteAnchor"/>
          <w:rtl w:val="true"/>
        </w:rPr>
        <w:footnoteReference w:id="48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سعيد بن هبة اللّه بن الحسن، ظهير الدين أبو الفضل الراوندي، أحد أجلاّء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نشأ على أبيه الفقيه الكبير المتكلّم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أخذ عنه و عن غيره من مشايخ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الفقه و غيره، و عني بمسائل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تصدى للتدريس و الإفادة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تتلمذ عليه و روى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محمد بن محمد الراوندي، و السيد أبو طالب بن الحسين الحسيني، و علاء الدين علي بن يوسف بن الحسن، و أبو القاسم علي بن محمد بن علي الجاسبي القمي، و قطب الدين محمد بن الحسين بن الحسن الكيدري الذي نعت أستاذه بالشيخ الإمام</w:t>
      </w:r>
      <w:r>
        <w:rPr>
          <w:rFonts w:eastAsia="Amiri" w:cs="Amiri" w:ascii="Amiri" w:hAnsi="Amiri"/>
          <w:color w:val="111111"/>
          <w:sz w:val="28"/>
          <w:szCs w:val="28"/>
          <w:rtl w:val="true"/>
          <w:lang w:bidi="ar-SA"/>
        </w:rPr>
        <w:t xml:space="preserve">. </w:t>
      </w:r>
      <w:bookmarkStart w:id="540" w:name="pg17312_186220"/>
    </w:p>
    <w:p>
      <w:pPr>
        <w:pStyle w:val="BookText"/>
        <w:rPr/>
      </w:pPr>
      <w:bookmarkEnd w:id="540"/>
      <w:r>
        <w:rPr>
          <w:rFonts w:ascii="Amiri" w:hAnsi="Amiri" w:eastAsia="Amiri" w:cs="Amiri"/>
          <w:color w:val="111111"/>
          <w:sz w:val="28"/>
          <w:sz w:val="28"/>
          <w:szCs w:val="28"/>
          <w:rtl w:val="true"/>
          <w:lang w:bidi="ar-SA"/>
        </w:rPr>
        <w:t>أمّا معاصره الشيخ منتجب الدين، فقال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ثقة، عدل،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لأبي الفضل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حديثا، و عجالة المعرفة في أصول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كتاب بديع في نهجه و عرضه للقواعد الكلامية، و يعتمد الحجة و الدليل في الأبحاث التي تعرّض لها، و التي شملت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 النبوة و الإمامة و العدل و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وفاة المترجم، و كان قد أجاز لتلميذه الجاسبي في سنة ثمانين و خمسمائة</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17285532_2142443653"/>
      <w:bookmarkStart w:id="542" w:name="_Toc181"/>
      <w:bookmarkEnd w:id="541"/>
      <w:r>
        <w:rPr/>
        <w:t>238</w:t>
      </w:r>
      <w:r>
        <w:rPr>
          <w:rtl w:val="true"/>
        </w:rPr>
        <w:t xml:space="preserve"> </w:t>
      </w:r>
      <w:r>
        <w:rPr>
          <w:rtl w:val="true"/>
        </w:rPr>
        <w:t xml:space="preserve">الحارثي </w:t>
      </w:r>
      <w:r>
        <w:rPr>
          <w:rtl w:val="true"/>
        </w:rPr>
        <w:t xml:space="preserve">(... - </w:t>
      </w:r>
      <w:r>
        <w:rPr/>
        <w:t>584</w:t>
      </w:r>
      <w:r>
        <w:rPr>
          <w:rtl w:val="true"/>
        </w:rPr>
        <w:t xml:space="preserve"> </w:t>
      </w:r>
      <w:r>
        <w:rPr>
          <w:rtl w:val="true"/>
        </w:rPr>
        <w:t>ه‍</w:t>
      </w:r>
      <w:r>
        <w:rPr>
          <w:rtl w:val="true"/>
        </w:rPr>
        <w:t>)</w:t>
      </w:r>
      <w:bookmarkEnd w:id="542"/>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الحارثي </w:t>
      </w:r>
      <w:r>
        <w:rPr>
          <w:rStyle w:val="FootnoteAnchor"/>
          <w:rtl w:val="true"/>
        </w:rPr>
        <w:footnoteReference w:id="484"/>
      </w:r>
      <w:r>
        <w:rPr>
          <w:rFonts w:eastAsia="IRNazanin" w:cs="IRNazanin"/>
          <w:color w:val="111111"/>
          <w:sz w:val="28"/>
          <w:szCs w:val="28"/>
          <w:rtl w:val="true"/>
          <w:lang w:bidi="fa-IR"/>
        </w:rPr>
        <w:t xml:space="preserve">(... -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طاهر بن إبراهيم الحارثي، اليمني، أحد دعاة الإسماعيلية و مؤلفيهم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تلمذ لعلماء عصره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تقدّم في معارف الإسماعيلية و عقائدهم و فلسفتهم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أصبح من دعاتهم و علمائهم المعروفين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تتلمذ عليه الداعي المطلق علي بن محمد الوليد</w:t>
      </w:r>
      <w:r>
        <w:rPr>
          <w:rStyle w:val="FootnoteAnchor"/>
          <w:rtl w:val="true"/>
        </w:rPr>
        <w:footnoteReference w:id="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كتبا و رسائل،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اللطيفة في العقائد، رسالة حدائق الألباب و تشتمل على ثمان و عشرين مسألة</w:t>
      </w:r>
      <w:r>
        <w:rPr>
          <w:rStyle w:val="FootnoteAnchor"/>
          <w:rtl w:val="true"/>
        </w:rPr>
        <w:footnoteReference w:id="486"/>
      </w:r>
      <w:r>
        <w:rPr>
          <w:rFonts w:ascii="Amiri" w:hAnsi="Amiri" w:eastAsia="Amiri" w:cs="Amiri"/>
          <w:color w:val="111111"/>
          <w:sz w:val="28"/>
          <w:sz w:val="28"/>
          <w:szCs w:val="28"/>
          <w:rtl w:val="true"/>
          <w:lang w:bidi="ar-SA"/>
        </w:rPr>
        <w:t xml:space="preserve">، المسائل أجاب فيها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مجموع التربية في مجلدين و فيه رسائل من تأليفه و من تأليف غيره، رسالة الجوهرين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أوردها في كتابه مجموع التربية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رسالة المباحث في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أوردها في مجموع 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نسبت إليه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اللطائف و الكثائف، و رسالة لمع الأنوار و نبذ الأسرار، و الرسالة الحاتمية في الردّ على بعض 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شوال سنة أربع و ثمانين و خمسمائة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نظم</w:t>
      </w:r>
      <w:r>
        <w:rPr>
          <w:rFonts w:eastAsia="IRNazanin" w:cs="IRNazanin"/>
          <w:color w:val="111111"/>
          <w:sz w:val="28"/>
          <w:szCs w:val="28"/>
          <w:rtl w:val="true"/>
          <w:lang w:bidi="fa-IR"/>
        </w:rPr>
        <w:t xml:space="preserve">. </w:t>
      </w:r>
      <w:bookmarkStart w:id="543" w:name="pg17312_186222"/>
    </w:p>
    <w:p>
      <w:pPr>
        <w:pStyle w:val="Heading3"/>
        <w:numPr>
          <w:ilvl w:val="2"/>
          <w:numId w:val="1"/>
        </w:numPr>
        <w:rPr/>
      </w:pPr>
      <w:bookmarkStart w:id="544" w:name="__RefHeading___Toc17285534_2142443653"/>
      <w:bookmarkStart w:id="545" w:name="_Toc182"/>
      <w:bookmarkEnd w:id="543"/>
      <w:bookmarkEnd w:id="544"/>
      <w:r>
        <w:rPr/>
        <w:t>239</w:t>
      </w:r>
      <w:r>
        <w:rPr>
          <w:rtl w:val="true"/>
        </w:rPr>
        <w:t xml:space="preserve"> </w:t>
      </w:r>
      <w:r>
        <w:rPr>
          <w:rtl w:val="true"/>
        </w:rPr>
        <w:t xml:space="preserve">أبو جعفر النيسابوري </w:t>
      </w:r>
      <w:r>
        <w:rPr>
          <w:rtl w:val="true"/>
        </w:rPr>
        <w:t xml:space="preserve">(... - </w:t>
      </w:r>
      <w:r>
        <w:rPr>
          <w:rtl w:val="true"/>
        </w:rPr>
        <w:t xml:space="preserve">بعد </w:t>
      </w:r>
      <w:r>
        <w:rPr/>
        <w:t>520</w:t>
      </w:r>
      <w:r>
        <w:rPr>
          <w:rtl w:val="true"/>
        </w:rPr>
        <w:t xml:space="preserve"> </w:t>
      </w:r>
      <w:r>
        <w:rPr>
          <w:rtl w:val="true"/>
        </w:rPr>
        <w:t>ه‍ تقديرا</w:t>
      </w:r>
      <w:r>
        <w:rPr>
          <w:rtl w:val="true"/>
        </w:rPr>
        <w:t>)</w:t>
      </w:r>
      <w:bookmarkEnd w:id="545"/>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النيسابوري </w:t>
      </w:r>
      <w:r>
        <w:rPr>
          <w:rStyle w:val="FootnoteAnchor"/>
          <w:rtl w:val="true"/>
        </w:rPr>
        <w:footnoteReference w:id="48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الحسن، قطب الدين أبو جعفر النيسابوري، المقرئ، أحد أجلاّء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العلم و روى عن عدد من المشايخ،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الحسن بن أبي جعفر محمد بن الحسن الطوسي، و أبو القاسم عبيد اللّه بن عبد اللّه الحسكاني، و الحسن بن يعقوب بن أحمد النيسابوري القارئ، و أبو الحسن علي بن عبد الصمد ابن محمد التميمي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بعض الفنون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حدّث، و أملى، و أفاد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تتلمذ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ضياء الدين أبو الرضا فضل اللّه بن علي الراوندي، و قطب الدين أبو الحسين سعيد بن هبة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وضع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المصطلحات </w:t>
      </w:r>
      <w:bookmarkStart w:id="546" w:name="pg17312_186223"/>
    </w:p>
    <w:p>
      <w:pPr>
        <w:pStyle w:val="BookText"/>
        <w:rPr/>
      </w:pPr>
      <w:bookmarkEnd w:id="546"/>
      <w:r>
        <w:rPr>
          <w:rFonts w:ascii="Amiri" w:hAnsi="Amiri" w:eastAsia="Amiri" w:cs="Amiri"/>
          <w:color w:val="111111"/>
          <w:sz w:val="28"/>
          <w:sz w:val="28"/>
          <w:szCs w:val="28"/>
          <w:rtl w:val="true"/>
          <w:lang w:bidi="ar-SA"/>
        </w:rPr>
        <w:t>الكلامية، البداية في الهداية، المجالس، و الموجز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 و نخمّن أنّها كانت بعد العشرين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المترجم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 رغبة أصحابي في علم الأصول وافرة، و همّتهم فيها صادقة، أردت أن أملي مختصرا مشتملا على حدود الأشياء، و متضمّنا أحوال المعلومات على وجه الإيجاز و الاختصار، ليستعينوا به على الشروع في هذا الفنّ‌</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17285536_2142443653"/>
      <w:bookmarkStart w:id="548" w:name="_Toc183"/>
      <w:bookmarkEnd w:id="547"/>
      <w:r>
        <w:rPr/>
        <w:t>240</w:t>
      </w:r>
      <w:r>
        <w:rPr>
          <w:rtl w:val="true"/>
        </w:rPr>
        <w:t xml:space="preserve"> </w:t>
      </w:r>
      <w:r>
        <w:rPr>
          <w:rtl w:val="true"/>
        </w:rPr>
        <w:t xml:space="preserve">ابن شهر آشوب </w:t>
      </w:r>
      <w:r>
        <w:rPr>
          <w:rtl w:val="true"/>
        </w:rPr>
        <w:t>(</w:t>
      </w:r>
      <w:r>
        <w:rPr/>
        <w:t>489</w:t>
      </w:r>
      <w:r>
        <w:rPr>
          <w:rtl w:val="true"/>
        </w:rPr>
        <w:t>-</w:t>
      </w:r>
      <w:r>
        <w:rPr/>
        <w:t>588</w:t>
      </w:r>
      <w:r>
        <w:rPr>
          <w:rtl w:val="true"/>
        </w:rPr>
        <w:t xml:space="preserve"> </w:t>
      </w:r>
      <w:r>
        <w:rPr>
          <w:rtl w:val="true"/>
        </w:rPr>
        <w:t>ه‍</w:t>
      </w:r>
      <w:r>
        <w:rPr>
          <w:rtl w:val="true"/>
        </w:rPr>
        <w:t>)</w:t>
      </w:r>
      <w:bookmarkEnd w:id="548"/>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Style w:val="FootnoteAnchor"/>
          <w:rtl w:val="true"/>
        </w:rPr>
        <w:footnoteReference w:id="488"/>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بن شهر آشوب بن أبي نصر بن أبي الجيش، العلامة، المتفنّن، رشيد الدين أبو جعفر السّروي المازندراني، المعروف بابن شهر آشوب، أحد أكابر الإمامية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ولد في جمادى الآخرة سنة تسع و ثمانين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أولع بالعلم منذ الصغر، فحفظ القرآن الكريم و هو ابن ثمان سنين، و سمع جدّه شهر 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تفقّه، و أخذ عن المتكلّم أبي سعيد عبد الجليل بن أبي الفتح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تلمذ لعدد من العلماء، و روى عن جمع، و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المحاسن مسعود ابن علي الصوابي البيهقي المتكلّم، و أبو علي محمد بن الحسن النيسابوري المعروف بالفتّال، و المفسر جار اللّه محمود بن عمر الزمخشري المعتزلي، و أبو منصور أحمد بن علي بن أبي طالب الطبرسي، و علي بن علي بن عبد الصمد التميمي النيسابوري، و أبو الحسين سعيد بن هبة اللّه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علوم القرآن و الحديث و العربية، و بلغ النهاية في أصول الشيعة</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اشتهر في بلاده مازندران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اسم لولاية طبرستان بإيران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فخافه و اليها، و أمره بمغادرتها، فهاجر إلى بغداد في أيام المقتفي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 و تصدى بها للتدريس و التأليف و الإرشاد، و وعظ على المنبر، فأعجب به المقتفي و خلع عليه، و أثنى عليه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سمت مكانة المترجم، و أصبح من الشخصيات العلمية البارزة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صنّف كتاب متشابه القرآن و مختلفه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عجيب ينبئ عن طول باعه</w:t>
      </w:r>
      <w:r>
        <w:rPr>
          <w:rStyle w:val="FootnoteAnchor"/>
          <w:rtl w:val="true"/>
        </w:rPr>
        <w:footnoteReference w:id="491"/>
      </w:r>
      <w:r>
        <w:rPr>
          <w:rFonts w:ascii="Amiri" w:hAnsi="Amiri" w:eastAsia="Amiri" w:cs="Amiri"/>
          <w:color w:val="111111"/>
          <w:sz w:val="28"/>
          <w:sz w:val="28"/>
          <w:szCs w:val="28"/>
          <w:rtl w:val="true"/>
          <w:lang w:bidi="ar-SA"/>
        </w:rPr>
        <w:t xml:space="preserve">، فقد وزّع فيه الآيات الكريمة التي تنتظم في موضوع واحد على عدة </w:t>
      </w:r>
    </w:p>
    <w:p>
      <w:pPr>
        <w:pStyle w:val="BookText"/>
        <w:rPr/>
      </w:pPr>
      <w:r>
        <w:rPr>
          <w:rFonts w:ascii="Amiri" w:hAnsi="Amiri" w:eastAsia="Amiri" w:cs="Amiri"/>
          <w:color w:val="111111"/>
          <w:sz w:val="28"/>
          <w:sz w:val="28"/>
          <w:szCs w:val="28"/>
          <w:rtl w:val="true"/>
          <w:lang w:bidi="ar-SA"/>
        </w:rPr>
        <w:t>أبواب،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يتعلّق بأبواب التوحيد، باب ما يدخل في العدل، باب ما جاء في النبوات، باب ما يتعلّق بالإمامة، باب المفردات من المعاد، باب ما يحكم به الفقهاء من آيات الأحكام، و غيرها من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تتضح من خلال الموضوعات التي يعالجها المؤلّف في هذا الكتاب، و إشاراته و لفتاته، معرفته الواسعة بمباحث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لابن شهر آشوب مؤلفات أخرى،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Style w:val="FootnoteAnchor"/>
          <w:rtl w:val="true"/>
        </w:rPr>
        <w:footnoteReference w:id="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المخزون المكنون في عيون الفنون، مائدة الفائدة، معالم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الفصول في النحو،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بحلب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استقرّ بها في أخريات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شعبان سنة ثمان و ثمانين و خمسمائة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نظم</w:t>
      </w:r>
      <w:r>
        <w:rPr>
          <w:rFonts w:eastAsia="IRNazanin" w:cs="IRNazanin"/>
          <w:color w:val="111111"/>
          <w:sz w:val="28"/>
          <w:szCs w:val="28"/>
          <w:rtl w:val="true"/>
          <w:lang w:bidi="fa-IR"/>
        </w:rPr>
        <w:t xml:space="preserve">. </w:t>
      </w:r>
      <w:bookmarkStart w:id="549" w:name="pg17312_186226"/>
    </w:p>
    <w:p>
      <w:pPr>
        <w:pStyle w:val="Heading3"/>
        <w:numPr>
          <w:ilvl w:val="2"/>
          <w:numId w:val="1"/>
        </w:numPr>
        <w:rPr/>
      </w:pPr>
      <w:bookmarkStart w:id="550" w:name="__RefHeading___Toc17285538_2142443653"/>
      <w:bookmarkStart w:id="551" w:name="_Toc184"/>
      <w:bookmarkEnd w:id="549"/>
      <w:bookmarkEnd w:id="550"/>
      <w:r>
        <w:rPr/>
        <w:t>241</w:t>
      </w:r>
      <w:r>
        <w:rPr>
          <w:rtl w:val="true"/>
        </w:rPr>
        <w:t xml:space="preserve"> </w:t>
      </w:r>
      <w:r>
        <w:rPr>
          <w:rtl w:val="true"/>
        </w:rPr>
        <w:t xml:space="preserve">الحمصي </w:t>
      </w:r>
      <w:r>
        <w:rPr>
          <w:rtl w:val="true"/>
        </w:rPr>
        <w:t>(</w:t>
      </w:r>
      <w:r>
        <w:rPr>
          <w:rtl w:val="true"/>
        </w:rPr>
        <w:t xml:space="preserve">نحو </w:t>
      </w:r>
      <w:r>
        <w:rPr/>
        <w:t>485</w:t>
      </w:r>
      <w:r>
        <w:rPr>
          <w:rtl w:val="true"/>
        </w:rPr>
        <w:t xml:space="preserve"> - </w:t>
      </w:r>
      <w:r>
        <w:rPr>
          <w:rtl w:val="true"/>
        </w:rPr>
        <w:t xml:space="preserve">نحو </w:t>
      </w:r>
      <w:r>
        <w:rPr/>
        <w:t>585</w:t>
      </w:r>
      <w:r>
        <w:rPr>
          <w:rtl w:val="true"/>
        </w:rPr>
        <w:t xml:space="preserve"> </w:t>
      </w:r>
      <w:r>
        <w:rPr>
          <w:rtl w:val="true"/>
        </w:rPr>
        <w:t>ه‍ تقديرا</w:t>
      </w:r>
      <w:r>
        <w:rPr>
          <w:rtl w:val="true"/>
        </w:rPr>
        <w:t>)</w:t>
      </w:r>
      <w:bookmarkEnd w:id="551"/>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الحمصي </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بن علي بن الحسن، الشيخ المعمّر، سديد الدين أبو الثناء الرازي، المعروف بالحمصي</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كان علاّمة زمانه في الأصولين، مدرسا، من شيوخ الإمامية البارزين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تلمذ للحسين بن أبي الفتح محمد الواعظ البكر آبادي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لغيره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تبحّر في الأصولين و النظر، و تضلّع من اللغة العربية و الشعر و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تصدى للتدريس، فالتفّ حوله روّاد العلم لسعة علمه و طول نفسه في التدريس</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و ذاع صيته، و سمت مكانته في الأوساط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أقام بالحلّة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مدن العراق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أشهرا</w:t>
      </w:r>
      <w:r>
        <w:rPr>
          <w:rStyle w:val="FootnoteAnchor"/>
          <w:rtl w:val="true"/>
        </w:rPr>
        <w:footnoteReference w:id="496"/>
      </w:r>
      <w:r>
        <w:rPr>
          <w:rFonts w:ascii="Amiri" w:hAnsi="Amiri" w:eastAsia="Amiri" w:cs="Amiri"/>
          <w:color w:val="111111"/>
          <w:sz w:val="28"/>
          <w:sz w:val="28"/>
          <w:szCs w:val="28"/>
          <w:rtl w:val="true"/>
          <w:lang w:bidi="ar-SA"/>
        </w:rPr>
        <w:t>، واظب خلالها على مباحثة و مناقشة علمائها في المسائل العلمية، و على إلقاء محاضرات في جملة من المباحث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مستقلا في تفكيره، بعيدا عن التقليد موصوفا بالتواضع و الإنصاف و الخلق المعطار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الفقيه الشهير محمد بن إدريس العجلي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منصفا غير مدّع لما لم يكن عنده معرفة حقيقية و لا هو من صنعته، و 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شاهدته على خلق قلّما يوجد في أمثاله، من عوده إلى الحقّ‌، و انقياده إلى ربقته، و ترك المراء و نصرته، كائنا من كان صاحب مقالته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تتلمذ على الحمصي و أخذ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منتجب الدين علي بن عبيد اللّه بن بابويه الرازي، و فخر الدين محمد بن عمر الرازي المفسر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وصفه بمعلم الاثني عشرية</w:t>
      </w:r>
      <w:r>
        <w:rPr>
          <w:rStyle w:val="FootnoteAnchor"/>
          <w:rtl w:val="true"/>
        </w:rPr>
        <w:footnoteReference w:id="497"/>
      </w:r>
      <w:r>
        <w:rPr>
          <w:rFonts w:ascii="Amiri" w:hAnsi="Amiri" w:eastAsia="Amiri" w:cs="Amiri"/>
          <w:color w:val="111111"/>
          <w:sz w:val="28"/>
          <w:sz w:val="28"/>
          <w:szCs w:val="28"/>
          <w:rtl w:val="true"/>
          <w:lang w:bidi="ar-SA"/>
        </w:rPr>
        <w:t xml:space="preserve">، و ورّام بن أبي فراس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السيد أبو المظفر محمد بن علي بن محمد الحسني الخجندي، و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وضع مؤلفات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المنقذ من التقليد و المرشد إلى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بالتعليق العراقي</w:t>
      </w:r>
      <w:r>
        <w:rPr>
          <w:rStyle w:val="FootnoteAnchor"/>
          <w:rtl w:val="true"/>
        </w:rPr>
        <w:footnoteReference w:id="498"/>
      </w:r>
      <w:r>
        <w:rPr>
          <w:rFonts w:ascii="Amiri" w:hAnsi="Amiri" w:eastAsia="Amiri" w:cs="Amiri"/>
          <w:color w:val="111111"/>
          <w:sz w:val="28"/>
          <w:sz w:val="28"/>
          <w:szCs w:val="28"/>
          <w:rtl w:val="true"/>
          <w:lang w:bidi="ar-SA"/>
        </w:rPr>
        <w:t xml:space="preserve">، التعليق الصغير، التبيين و التنقيح في التحسين و التقبيح، بداية الهداية،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للنجيب أبي المكارم سعد</w:t>
      </w:r>
      <w:r>
        <w:rPr>
          <w:rStyle w:val="FootnoteAnchor"/>
          <w:rtl w:val="true"/>
        </w:rPr>
        <w:footnoteReference w:id="499"/>
      </w:r>
      <w:r>
        <w:rPr>
          <w:rFonts w:ascii="Amiri" w:hAnsi="Amiri" w:eastAsia="Amiri" w:cs="Amiri"/>
          <w:color w:val="111111"/>
          <w:sz w:val="28"/>
          <w:sz w:val="28"/>
          <w:szCs w:val="28"/>
          <w:rtl w:val="true"/>
          <w:lang w:bidi="ar-SA"/>
        </w:rPr>
        <w:t xml:space="preserve">بن أبي طالب بن عيسى الرازي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المصادر 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تقديرنا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سنة خمس و ثمانين و خمسمائة، عن عمر ناهز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تلميذه الخجندي قد قرأ عليه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يبدو أنّه توفي بعد هذا التاريخ بقليل، لأنّ ابن إدريس الحلّي حينما يذكر المترجم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يترحّم عليه، و قد تمّ الفراغ من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يتبيّن وهم الذهبي في ترجمة الحمصي في وفيات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العراق في هذه الحدود</w:t>
      </w:r>
      <w:r>
        <w:rPr>
          <w:rFonts w:eastAsia="Amiri" w:cs="Amiri" w:ascii="Amiri" w:hAnsi="Amiri"/>
          <w:color w:val="111111"/>
          <w:sz w:val="28"/>
          <w:szCs w:val="28"/>
          <w:rtl w:val="true"/>
          <w:lang w:bidi="ar-SA"/>
        </w:rPr>
        <w:t>.</w:t>
      </w:r>
      <w:r>
        <w:rPr>
          <w:rStyle w:val="FootnoteAnchor"/>
          <w:rtl w:val="true"/>
        </w:rPr>
        <w:footnoteReference w:id="500"/>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شعر المترجم له، قوله</w:t>
      </w:r>
      <w:r>
        <w:rPr>
          <w:rFonts w:eastAsia="IRNazanin" w:cs="IRNazanin"/>
          <w:color w:val="111111"/>
          <w:sz w:val="28"/>
          <w:szCs w:val="28"/>
          <w:rtl w:val="true"/>
          <w:lang w:bidi="fa-IR"/>
        </w:rPr>
        <w:t xml:space="preserve">: </w:t>
      </w:r>
      <w:bookmarkStart w:id="552" w:name="pg17312_186229"/>
    </w:p>
    <w:p>
      <w:pPr>
        <w:pStyle w:val="BookText"/>
        <w:rPr/>
      </w:pPr>
      <w:bookmarkEnd w:id="552"/>
      <w:r>
        <w:rPr>
          <w:rFonts w:ascii="Amiri" w:hAnsi="Amiri" w:eastAsia="Amiri" w:cs="Amiri"/>
          <w:color w:val="111111"/>
          <w:sz w:val="28"/>
          <w:sz w:val="28"/>
          <w:szCs w:val="28"/>
          <w:rtl w:val="true"/>
          <w:lang w:bidi="ar-SA"/>
        </w:rPr>
        <w:t xml:space="preserve">قد كنت أبكي و داري منك 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لي ذاك إذ شطّت بك الدار</w:t>
      </w:r>
    </w:p>
    <w:p>
      <w:pPr>
        <w:pStyle w:val="BookText"/>
        <w:rPr/>
      </w:pPr>
      <w:r>
        <w:rPr>
          <w:rFonts w:ascii="Amiri" w:hAnsi="Amiri" w:eastAsia="Amiri" w:cs="Amiri"/>
          <w:color w:val="111111"/>
          <w:sz w:val="28"/>
          <w:sz w:val="28"/>
          <w:szCs w:val="28"/>
          <w:rtl w:val="true"/>
          <w:lang w:bidi="ar-SA"/>
        </w:rPr>
        <w:t xml:space="preserve">أبكي لذكراك سرّا ثمّ أعلنه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بكاءان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إعلان و إسرار</w:t>
      </w:r>
    </w:p>
    <w:p>
      <w:pPr>
        <w:pStyle w:val="Heading3"/>
        <w:numPr>
          <w:ilvl w:val="2"/>
          <w:numId w:val="1"/>
        </w:numPr>
        <w:rPr/>
      </w:pPr>
      <w:bookmarkStart w:id="553" w:name="__RefHeading___Toc17285540_2142443653"/>
      <w:bookmarkStart w:id="554" w:name="_Toc185"/>
      <w:bookmarkEnd w:id="553"/>
      <w:r>
        <w:rPr/>
        <w:t>242</w:t>
      </w:r>
      <w:r>
        <w:rPr>
          <w:rtl w:val="true"/>
        </w:rPr>
        <w:t xml:space="preserve"> </w:t>
      </w:r>
      <w:r>
        <w:rPr>
          <w:rtl w:val="true"/>
        </w:rPr>
        <w:t xml:space="preserve">الصّوابي </w:t>
      </w:r>
      <w:r>
        <w:rPr>
          <w:rtl w:val="true"/>
        </w:rPr>
        <w:t xml:space="preserve">(... - </w:t>
      </w:r>
      <w:r>
        <w:rPr/>
        <w:t>544</w:t>
      </w:r>
      <w:r>
        <w:rPr>
          <w:rtl w:val="true"/>
        </w:rPr>
        <w:t xml:space="preserve"> </w:t>
      </w:r>
      <w:r>
        <w:rPr>
          <w:rtl w:val="true"/>
        </w:rPr>
        <w:t>ه‍</w:t>
      </w:r>
      <w:r>
        <w:rPr>
          <w:rtl w:val="true"/>
        </w:rPr>
        <w:t>)</w:t>
      </w:r>
      <w:bookmarkEnd w:id="554"/>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الصّوابي </w:t>
      </w:r>
      <w:r>
        <w:rPr>
          <w:rStyle w:val="FootnoteAnchor"/>
          <w:rtl w:val="true"/>
        </w:rPr>
        <w:footnoteReference w:id="501"/>
      </w:r>
      <w:r>
        <w:rPr>
          <w:rFonts w:eastAsia="IRNazanin" w:cs="IRNazanin"/>
          <w:color w:val="111111"/>
          <w:sz w:val="28"/>
          <w:szCs w:val="28"/>
          <w:rtl w:val="true"/>
          <w:lang w:bidi="fa-IR"/>
        </w:rPr>
        <w:t xml:space="preserve">(... -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مسعود بن علي بن أحمد</w:t>
      </w:r>
      <w:r>
        <w:rPr>
          <w:rStyle w:val="FootnoteAnchor"/>
          <w:rtl w:val="true"/>
        </w:rPr>
        <w:footnoteReference w:id="502"/>
      </w:r>
      <w:r>
        <w:rPr>
          <w:rFonts w:ascii="Amiri" w:hAnsi="Amiri" w:eastAsia="Amiri" w:cs="Amiri"/>
          <w:color w:val="111111"/>
          <w:sz w:val="28"/>
          <w:sz w:val="28"/>
          <w:szCs w:val="28"/>
          <w:rtl w:val="true"/>
          <w:lang w:bidi="ar-SA"/>
        </w:rPr>
        <w:t>بن العباس القرشي الزّهري العزيزي</w:t>
      </w:r>
      <w:r>
        <w:rPr>
          <w:rStyle w:val="FootnoteAnchor"/>
          <w:rtl w:val="true"/>
        </w:rPr>
        <w:footnoteReference w:id="503"/>
      </w:r>
      <w:r>
        <w:rPr>
          <w:rFonts w:ascii="IRNazanin" w:hAnsi="IRNazanin" w:eastAsia="IRNazanin"/>
          <w:color w:val="111111"/>
          <w:sz w:val="28"/>
          <w:sz w:val="28"/>
          <w:szCs w:val="28"/>
          <w:rtl w:val="true"/>
          <w:lang w:bidi="fa-IR"/>
        </w:rPr>
        <w:t xml:space="preserve">، أبو </w:t>
      </w:r>
    </w:p>
    <w:p>
      <w:pPr>
        <w:pStyle w:val="BookText"/>
        <w:rPr/>
      </w:pPr>
      <w:r>
        <w:rPr>
          <w:rFonts w:ascii="Amiri" w:hAnsi="Amiri" w:eastAsia="Amiri" w:cs="Amiri"/>
          <w:color w:val="111111"/>
          <w:sz w:val="28"/>
          <w:sz w:val="28"/>
          <w:szCs w:val="28"/>
          <w:rtl w:val="true"/>
          <w:lang w:bidi="ar-SA"/>
        </w:rPr>
        <w:t>المحاسن الصوابي</w:t>
      </w:r>
      <w:r>
        <w:rPr>
          <w:rStyle w:val="FootnoteAnchor"/>
          <w:rtl w:val="true"/>
        </w:rPr>
        <w:footnoteReference w:id="504"/>
      </w:r>
      <w:r>
        <w:rPr>
          <w:rFonts w:ascii="Amiri" w:hAnsi="Amiri" w:eastAsia="Amiri" w:cs="Amiri"/>
          <w:color w:val="111111"/>
          <w:sz w:val="28"/>
          <w:sz w:val="28"/>
          <w:szCs w:val="28"/>
          <w:rtl w:val="true"/>
          <w:lang w:bidi="ar-SA"/>
        </w:rPr>
        <w:t>، البيهقي، الأصولي، الأديب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منتجب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 لعلماء الشيعة، و قال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 متبحّر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في الفقه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إسماعيل الملقب بشمس الأئمّة، و أبي حامد محمد بن محمد الغزالي، و أبي القاسم زيد بن محمد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علي بن أبي جعفر محمد بن الحسن الطوسي، و أبي الوفاء عبد الجبار بن عبد اللّه المقرئ الرازي، و أبي الحسن علي بن عبد الصمد التميمي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العلوم الأدبية إلى الحسن الغازي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مهر في الأصلين، و شارك في غيرهما، و قرض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نال منزلة رفيعة لدى الوزراء و الأكابر و رجال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شهر آشوب، و قطب الدين سعيد بن هبة اللّه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كتبا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صيقل الألباب في الأصول، القوامع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اللوامع في الأصول، التنقيح في أصول الفقه، التذكرة في أربع مجلدات، تفسير القرآن الكريم،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تمام، أعلاق الملوين و أخلاق الأخوين، و ديوان شعره في مجلد 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المحرّم سنة أربع و أربعين و خمسمائة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للمتكلّم عبد الجليل بن أبي الفتح مسعود بن عيسى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الشيخ مسعود الصوابي</w:t>
      </w:r>
      <w:r>
        <w:rPr>
          <w:rFonts w:eastAsia="Amiri" w:cs="Amiri" w:ascii="Amiri" w:hAnsi="Amiri"/>
          <w:color w:val="111111"/>
          <w:sz w:val="28"/>
          <w:szCs w:val="28"/>
          <w:rtl w:val="true"/>
          <w:lang w:bidi="ar-SA"/>
        </w:rPr>
        <w:t xml:space="preserve">. </w:t>
      </w:r>
      <w:bookmarkStart w:id="555" w:name="pg17312_186231"/>
    </w:p>
    <w:p>
      <w:pPr>
        <w:pStyle w:val="BookText"/>
        <w:rPr/>
      </w:pPr>
      <w:bookmarkEnd w:id="555"/>
      <w:r>
        <w:rPr>
          <w:rFonts w:ascii="IRNazanin" w:hAnsi="IRNazanin" w:eastAsia="IRNazanin"/>
          <w:color w:val="111111"/>
          <w:sz w:val="28"/>
          <w:sz w:val="28"/>
          <w:szCs w:val="28"/>
          <w:rtl w:val="true"/>
          <w:lang w:bidi="fa-IR"/>
        </w:rPr>
        <w:t>و من شعر المترجم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تكلّف المجد أقوام و قد سئموا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إنك مشغوف به كلف</w:t>
      </w:r>
    </w:p>
    <w:p>
      <w:pPr>
        <w:pStyle w:val="BookText"/>
        <w:rPr/>
      </w:pPr>
      <w:r>
        <w:rPr>
          <w:rFonts w:ascii="Amiri" w:hAnsi="Amiri" w:eastAsia="Amiri" w:cs="Amiri"/>
          <w:color w:val="111111"/>
          <w:sz w:val="28"/>
          <w:sz w:val="28"/>
          <w:szCs w:val="28"/>
          <w:rtl w:val="true"/>
          <w:lang w:bidi="ar-SA"/>
        </w:rPr>
        <w:t xml:space="preserve">تلي، فتعدل لا جور و لا جنف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 فتجزل لا منّ و لا سرف</w:t>
      </w:r>
    </w:p>
    <w:p>
      <w:pPr>
        <w:pStyle w:val="BookText"/>
        <w:rPr/>
      </w:pPr>
      <w:r>
        <w:rPr>
          <w:rFonts w:ascii="Amiri" w:hAnsi="Amiri" w:eastAsia="Amiri" w:cs="Amiri"/>
          <w:color w:val="111111"/>
          <w:sz w:val="28"/>
          <w:sz w:val="28"/>
          <w:szCs w:val="28"/>
          <w:rtl w:val="true"/>
          <w:lang w:bidi="ar-SA"/>
        </w:rPr>
        <w:t xml:space="preserve">كأنك الدرّة الزهراء في صدف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حولك طرّا ذلك الصّدف</w:t>
      </w:r>
    </w:p>
    <w:p>
      <w:pPr>
        <w:pStyle w:val="Heading3"/>
        <w:numPr>
          <w:ilvl w:val="2"/>
          <w:numId w:val="1"/>
        </w:numPr>
        <w:rPr/>
      </w:pPr>
      <w:bookmarkStart w:id="556" w:name="__RefHeading___Toc17285542_2142443653"/>
      <w:bookmarkStart w:id="557" w:name="_Toc186"/>
      <w:bookmarkEnd w:id="556"/>
      <w:r>
        <w:rPr/>
        <w:t>243</w:t>
      </w:r>
      <w:r>
        <w:rPr>
          <w:rtl w:val="true"/>
        </w:rPr>
        <w:t xml:space="preserve"> </w:t>
      </w:r>
      <w:r>
        <w:rPr>
          <w:rtl w:val="true"/>
        </w:rPr>
        <w:t xml:space="preserve">مسعود بن محمد </w:t>
      </w:r>
      <w:r>
        <w:rPr>
          <w:rtl w:val="true"/>
        </w:rPr>
        <w:t>(... -...)</w:t>
      </w:r>
      <w:bookmarkEnd w:id="557"/>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بن محمد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كان متكلّما، ورعا، من علماء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هو بعينه مسعود بن محمد بن أبي الفضل الرازي</w:t>
      </w:r>
      <w:r>
        <w:rPr>
          <w:rFonts w:eastAsia="Amiri" w:cs="Amiri" w:ascii="Amiri" w:hAnsi="Amiri"/>
          <w:color w:val="111111"/>
          <w:sz w:val="28"/>
          <w:szCs w:val="28"/>
          <w:rtl w:val="true"/>
          <w:lang w:bidi="ar-SA"/>
        </w:rPr>
        <w:t>.</w:t>
      </w:r>
      <w:r>
        <w:rPr>
          <w:rStyle w:val="FootnoteAnchor"/>
          <w:rtl w:val="true"/>
        </w:rPr>
        <w:footnoteReference w:id="506"/>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الرازي هذا قد أخذ بالريّ عن المتكلّم زين الدين أبي الحسن علي </w:t>
      </w:r>
      <w:bookmarkStart w:id="558" w:name="pg17312_186232"/>
    </w:p>
    <w:p>
      <w:pPr>
        <w:pStyle w:val="BookText"/>
        <w:rPr/>
      </w:pPr>
      <w:bookmarkEnd w:id="558"/>
      <w:r>
        <w:rPr>
          <w:rFonts w:ascii="Amiri" w:hAnsi="Amiri" w:eastAsia="Amiri" w:cs="Amiri"/>
          <w:color w:val="111111"/>
          <w:sz w:val="28"/>
          <w:sz w:val="28"/>
          <w:szCs w:val="28"/>
          <w:rtl w:val="true"/>
          <w:lang w:bidi="ar-SA"/>
        </w:rPr>
        <w:t xml:space="preserve">ابن الجليل البياضي الرازي، و روى عنه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جاور بمشهد أمير المؤمنين عليه السّلام بالنجف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عليه تاج الدين الحسن بن علي الدربي في المحرّم سنة ثلاث و سبعين و خمسمائة</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17285544_2142443653"/>
      <w:bookmarkStart w:id="560" w:name="_Toc187"/>
      <w:bookmarkEnd w:id="559"/>
      <w:r>
        <w:rPr/>
        <w:t>244</w:t>
      </w:r>
      <w:r>
        <w:rPr>
          <w:rtl w:val="true"/>
        </w:rPr>
        <w:t xml:space="preserve"> </w:t>
      </w:r>
      <w:r>
        <w:rPr>
          <w:rtl w:val="true"/>
        </w:rPr>
        <w:t xml:space="preserve">نشوان بن سعيد </w:t>
      </w:r>
      <w:r>
        <w:rPr>
          <w:rtl w:val="true"/>
        </w:rPr>
        <w:t xml:space="preserve">(... - </w:t>
      </w:r>
      <w:r>
        <w:rPr/>
        <w:t>573</w:t>
      </w:r>
      <w:r>
        <w:rPr>
          <w:rtl w:val="true"/>
        </w:rPr>
        <w:t xml:space="preserve"> </w:t>
      </w:r>
      <w:r>
        <w:rPr>
          <w:rtl w:val="true"/>
        </w:rPr>
        <w:t>ه‍</w:t>
      </w:r>
      <w:r>
        <w:rPr>
          <w:rtl w:val="true"/>
        </w:rPr>
        <w:t>)</w:t>
      </w:r>
      <w:bookmarkEnd w:id="560"/>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نشوان بن سعيد </w:t>
      </w:r>
      <w:r>
        <w:rPr>
          <w:rStyle w:val="FootnoteAnchor"/>
          <w:rtl w:val="true"/>
        </w:rPr>
        <w:footnoteReference w:id="507"/>
      </w:r>
      <w:r>
        <w:rPr>
          <w:rFonts w:eastAsia="IRNazanin" w:cs="IRNazanin"/>
          <w:color w:val="111111"/>
          <w:sz w:val="28"/>
          <w:szCs w:val="28"/>
          <w:rtl w:val="true"/>
          <w:lang w:bidi="fa-IR"/>
        </w:rPr>
        <w:t xml:space="preserve">(... -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نشوان بن عبيد الحميري، القاضي، العلاّمة، أبو سعيد اليمني الحوثي، الزيدي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تلمذ لعلماء عصره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تضلّع من اللغة و النحو و التاريخ و سائر فنون الأدب، و قرض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اطّلع على آراء و معتقدات مختلف الأديان و المذاهب و الفرق و النحل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سمت نفسه إلى طلب الرئاسة، فدعا إلى نفسه، و خاض ميادين القتال </w:t>
      </w:r>
    </w:p>
    <w:p>
      <w:pPr>
        <w:pStyle w:val="BookText"/>
        <w:rPr/>
      </w:pPr>
      <w:r>
        <w:rPr>
          <w:rFonts w:ascii="Amiri" w:hAnsi="Amiri" w:eastAsia="Amiri" w:cs="Amiri"/>
          <w:color w:val="111111"/>
          <w:sz w:val="28"/>
          <w:sz w:val="28"/>
          <w:szCs w:val="28"/>
          <w:rtl w:val="true"/>
          <w:lang w:bidi="ar-SA"/>
        </w:rPr>
        <w:t xml:space="preserve">حتى تمكّن من الاستيلاء على عدّة حصون و قلاع في جبل 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 على قلعة تعزّ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يتولّى الحكم برهة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يرى أن الإمامة تصحّ في غير قريش، و يقال إنّه ندم على دعوته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للمترجم مؤلفات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الاعتقاد و صريح الانتقاد في أصول الدين، التبصير في الدين في أصول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في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التبصرة في الدين للمبصرين في الردّ على الظلمة المتكبّرين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الحور العين و تنبيه السامعين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رسالة الحور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استعرض فيه الآراء و الديانات و المذاهب، كما تحدث فيه عن اللغة و العروض و القافية و التاريخ و عادات العرب و الشعوب الأخرى، شمس العلوم و دواء كلام العرب من الكلوم في ثمانية مجلدات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معجم لغوي يتضمن شروحا علمية و طبيعية و كثيرا ما يأتي بالأحكام الشرعية و العقائدية و غيرها، التذكرة، التبيان في تفسير القرآن، و الفرائد و القلائد في الأدب، و غير ذلك</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في ذي الحجة سنة ثلاث و سبعين و خمسمائة</w:t>
      </w:r>
      <w:r>
        <w:rPr>
          <w:rFonts w:eastAsia="Amiri" w:cs="Amiri" w:ascii="Amiri" w:hAnsi="Amiri"/>
          <w:color w:val="111111"/>
          <w:sz w:val="28"/>
          <w:szCs w:val="28"/>
          <w:rtl w:val="true"/>
          <w:lang w:bidi="ar-SA"/>
        </w:rPr>
        <w:t xml:space="preserve">. </w:t>
      </w:r>
      <w:bookmarkStart w:id="561" w:name="pg17312_186234"/>
    </w:p>
    <w:p>
      <w:pPr>
        <w:pStyle w:val="Heading3"/>
        <w:numPr>
          <w:ilvl w:val="2"/>
          <w:numId w:val="1"/>
        </w:numPr>
        <w:rPr/>
      </w:pPr>
      <w:bookmarkStart w:id="562" w:name="__RefHeading___Toc17285546_2142443653"/>
      <w:bookmarkStart w:id="563" w:name="_Toc188"/>
      <w:bookmarkEnd w:id="561"/>
      <w:bookmarkEnd w:id="562"/>
      <w:r>
        <w:rPr/>
        <w:t>245</w:t>
      </w:r>
      <w:r>
        <w:rPr>
          <w:rtl w:val="true"/>
        </w:rPr>
        <w:t xml:space="preserve"> </w:t>
      </w:r>
      <w:r>
        <w:rPr>
          <w:rtl w:val="true"/>
        </w:rPr>
        <w:t xml:space="preserve">ابن البطريق </w:t>
      </w:r>
      <w:r>
        <w:rPr>
          <w:rtl w:val="true"/>
        </w:rPr>
        <w:t>(</w:t>
      </w:r>
      <w:r>
        <w:rPr/>
        <w:t>523</w:t>
      </w:r>
      <w:r>
        <w:rPr>
          <w:rtl w:val="true"/>
        </w:rPr>
        <w:t>-</w:t>
      </w:r>
      <w:r>
        <w:rPr/>
        <w:t>600</w:t>
      </w:r>
      <w:r>
        <w:rPr>
          <w:rtl w:val="true"/>
        </w:rPr>
        <w:t xml:space="preserve"> </w:t>
      </w:r>
      <w:r>
        <w:rPr>
          <w:rtl w:val="true"/>
        </w:rPr>
        <w:t>ه‍</w:t>
      </w:r>
      <w:r>
        <w:rPr>
          <w:rtl w:val="true"/>
        </w:rPr>
        <w:t>)</w:t>
      </w:r>
      <w:bookmarkEnd w:id="563"/>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البطريق </w:t>
      </w:r>
      <w:r>
        <w:rPr>
          <w:rStyle w:val="FootnoteAnchor"/>
          <w:rtl w:val="true"/>
        </w:rPr>
        <w:footnoteReference w:id="508"/>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الحسن بن الحسين بن علي بن محمد الأسدي، أبو الحسين الحلّي، المعروف بابن البطريق، أحد كبار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ثلاث و عشرين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الفقه و الكلام عن سديد الدين محمود بن علي الحمصي</w:t>
      </w:r>
      <w:r>
        <w:rPr>
          <w:rStyle w:val="FootnoteAnchor"/>
          <w:rtl w:val="true"/>
        </w:rPr>
        <w:footnoteReference w:id="509"/>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 النحو و اللغة، و تعلّم النظم و النثر، و جدّ في القراءة و المطالعة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روى عن علماء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كرشيد الدين محمد بن علي بن شهر آشوب، و عماد الدين محمد بن أبي القاسم علي الطبري المجاور بالمشهد الغروي، و أبي بكر عبد اللّه بن منصور بن عمران الباقلاني، و أبي البركات علي بن الحسين بن علي الموصلي، و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متكلّما</w:t>
      </w:r>
      <w:r>
        <w:rPr>
          <w:rStyle w:val="FootnoteAnchor"/>
          <w:rtl w:val="true"/>
        </w:rPr>
        <w:footnoteReference w:id="510"/>
      </w:r>
      <w:r>
        <w:rPr>
          <w:rFonts w:ascii="Amiri" w:hAnsi="Amiri" w:eastAsia="Amiri" w:cs="Amiri"/>
          <w:color w:val="111111"/>
          <w:sz w:val="28"/>
          <w:sz w:val="28"/>
          <w:szCs w:val="28"/>
          <w:rtl w:val="true"/>
          <w:lang w:bidi="ar-SA"/>
        </w:rPr>
        <w:t>، فقيها، متضلّعا من الحديث و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بغداد مدّة، و زار واسط و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عليه و روى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نجم الدين أبو الحسن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السيد محيي الدين محمد بن عبد اللّه بن زهرة الحلبي، و السيد فخار بن معد الموسوي، و صفي الدين محمد بن معد بن علي الموسوي،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أهل النظر في تصفّح أدلّة القضاء و القدر، نهج العلوم إلى نفي المعدوم المعروف بسؤال أهل حلب، عمدة عيون صحاح الأخبار في مناقب إمام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اتفاق صحاح الأثر في إمامة الأئمّة الاثني عشر، و خصائص الوحي المبين في مناقب أمير المؤمنين، و غير ذلك</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في شعبان سنة ستمائة</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4" w:name="pg17312_186237"/>
      <w:bookmarkStart w:id="565" w:name="pg17312_186237"/>
      <w:bookmarkEnd w:id="565"/>
    </w:p>
    <w:p>
      <w:pPr>
        <w:pStyle w:val="Heading3"/>
        <w:numPr>
          <w:ilvl w:val="2"/>
          <w:numId w:val="1"/>
        </w:numPr>
        <w:rPr/>
      </w:pPr>
      <w:bookmarkStart w:id="566" w:name="pg17312_186237"/>
      <w:bookmarkStart w:id="567" w:name="__RefHeading___Toc17285548_2142443653"/>
      <w:bookmarkStart w:id="568" w:name="_Toc189"/>
      <w:bookmarkEnd w:id="566"/>
      <w:bookmarkEnd w:id="567"/>
      <w:r>
        <w:rPr>
          <w:rtl w:val="true"/>
        </w:rPr>
        <w:t xml:space="preserve">المتكلّمون </w:t>
      </w:r>
      <w:r>
        <w:rPr>
          <w:rtl w:val="true"/>
        </w:rPr>
        <w:t>(</w:t>
      </w:r>
      <w:r>
        <w:rPr>
          <w:rtl w:val="true"/>
        </w:rPr>
        <w:t>أو المؤلّفون في حقل الكلام</w:t>
      </w:r>
      <w:r>
        <w:rPr>
          <w:rtl w:val="true"/>
        </w:rPr>
        <w:t xml:space="preserve">) </w:t>
      </w:r>
      <w:r>
        <w:rPr>
          <w:rtl w:val="true"/>
        </w:rPr>
        <w:t>الذين لم نظفر لهم بتراجم وافية القرن السادس</w:t>
      </w:r>
      <w:bookmarkEnd w:id="5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القاسم اليوسفي، اليمني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زيدي،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العقد الثمين في معرفة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كتبه إلى باب الإرادة من مسائل التوحيد، و أتمّه الأمير الحسن بن أحمد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مؤلفات الزيدية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2235</w:t>
      </w:r>
    </w:p>
    <w:p>
      <w:pPr>
        <w:pStyle w:val="BookText"/>
        <w:rPr/>
      </w:pPr>
      <w:r>
        <w:rPr>
          <w:rFonts w:ascii="Amiri" w:hAnsi="Amiri" w:eastAsia="Amiri" w:cs="Amiri"/>
          <w:color w:val="111111"/>
          <w:sz w:val="28"/>
          <w:sz w:val="28"/>
          <w:szCs w:val="28"/>
          <w:rtl w:val="true"/>
          <w:lang w:bidi="ar-SA"/>
        </w:rPr>
        <w:t xml:space="preserve">أعلام المؤلفين الزيدية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القاسم بن مانع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أواخر 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متكلم، عارف بعلم النجوم، من رجال الشيعة، ذكره الحسين بن الدورقي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مشايخ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قريبا من زماننا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 العيون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يحيى بن إسحاق، المكنى أبا العباس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الاستقصاء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شهر 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 الطهراني لأبي العباس أحمد بن يحيى بن ناقة،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يروي عن أبي الغنائم محمد بن علي النرسي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يروي عنه السيد أبو الرضا فضل اللّه بن علي الراوندي، و ألّف كتاب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إن كانا رجلين أو رجلا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أنّ اسم ابن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بن أحمد بن زيد بن ناقة المسلي، و كانت وفاته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 العيون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102/25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أعلام المؤلفين الزيدية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إدريس بن سالم بن محمد الموصلي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كتاب المنهاج في الإمامة، و شرحا على قصيدة السيد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1014</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229/3</w:t>
      </w:r>
    </w:p>
    <w:p>
      <w:pPr>
        <w:pStyle w:val="BookText"/>
        <w:rPr/>
      </w:pPr>
      <w:r>
        <w:rPr>
          <w:rFonts w:ascii="Amiri" w:hAnsi="Amiri" w:eastAsia="Amiri" w:cs="Amiri"/>
          <w:color w:val="111111"/>
          <w:sz w:val="28"/>
          <w:sz w:val="28"/>
          <w:szCs w:val="28"/>
          <w:rtl w:val="true"/>
          <w:lang w:bidi="ar-SA"/>
        </w:rPr>
        <w:t xml:space="preserve">موسوعة مؤلفي الإمامية </w:t>
      </w:r>
      <w:r>
        <w:rPr>
          <w:rFonts w:eastAsia="Amiri" w:cs="Amiri" w:ascii="Amiri" w:hAnsi="Amiri"/>
          <w:color w:val="111111"/>
          <w:sz w:val="28"/>
          <w:szCs w:val="28"/>
          <w:lang w:bidi="ar-SA"/>
        </w:rPr>
        <w:t>459/5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أسعد بن عمر بن مسعود الجبلي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إمامي، تلمذ للفقيه المناظر أسعد بن أحمد بن أبي روح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قبل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صنّف في الرد على الإسماعيلية و النصيرية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1213</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298/3</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حيدر بن أبي الفتح، شرف الدين الجرجاني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فقيه، متكلّم، من شيوخ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183/1</w:t>
      </w:r>
    </w:p>
    <w:p>
      <w:p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 العيون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أحمد بن عياش الحلبي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إمامي،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عن العيزاري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كتاب الإمامة، و كتاب الأنواع و الأسجاع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تلامذة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1109</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426/5</w:t>
      </w:r>
    </w:p>
    <w:p>
      <w:pPr>
        <w:pStyle w:val="BookText"/>
        <w:rPr/>
      </w:pP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lang w:bidi="fa-IR"/>
        </w:rPr>
        <w:t>231/2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علي بن أميركا، بهاء الدين القوسيني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فقيه شيعي، 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 العيون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الرضا بن أحمد بن خليفة الجعفري، السيد جمال الدين الإرمي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عالم إمامي، متكلّم، فقيه، من تلامذة عماد الدين محمد بن أبي القاسم علي بن محمد الطبري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313/2</w:t>
      </w:r>
    </w:p>
    <w:p>
      <w:p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 العيون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أبو الحسن الرهقي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فقيه، من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الأصول الخمس، و كتاب 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أمل الآمل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603</w:t>
      </w:r>
    </w:p>
    <w:p>
      <w:pPr>
        <w:pStyle w:val="BookText"/>
        <w:rPr/>
      </w:pPr>
      <w:r>
        <w:rPr>
          <w:rFonts w:ascii="Amiri" w:hAnsi="Amiri" w:eastAsia="Amiri" w:cs="Amiri"/>
          <w:color w:val="111111"/>
          <w:sz w:val="28"/>
          <w:sz w:val="28"/>
          <w:szCs w:val="28"/>
          <w:rtl w:val="true"/>
          <w:lang w:bidi="ar-SA"/>
        </w:rPr>
        <w:t xml:space="preserve">معجم التراث الكلامي </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1117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قوام الدين العلوي، الرازي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إمامي، 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دقائق التأويل و حقائق التنزيل في التفسير بالفارسية، و بلابل القلاقل في التفسير، و هداية العوام في عقائد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معجم أعلام الشيعة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ماكاليجار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باكاليجار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زين الدين الحسيني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فقيه شيعي، 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 العيون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المرتضى بن المنتهى بن الحسين بن علي، السيد كمال الدين الحسيني</w:t>
      </w:r>
    </w:p>
    <w:p>
      <w:pPr>
        <w:pStyle w:val="BookText"/>
        <w:rPr/>
      </w:pPr>
      <w:r>
        <w:rPr>
          <w:rFonts w:ascii="Amiri" w:hAnsi="Amiri" w:eastAsia="Amiri" w:cs="Amiri"/>
          <w:color w:val="111111"/>
          <w:sz w:val="28"/>
          <w:sz w:val="28"/>
          <w:szCs w:val="28"/>
          <w:rtl w:val="true"/>
          <w:lang w:bidi="ar-SA"/>
        </w:rPr>
        <w:t xml:space="preserve">المرعشي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حدود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شيعي، مناظر، 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مؤلفات،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 و شرح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الفقه للشريف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منتجب الدين علي بن عبيد اللّه بن بابويه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سنة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 العيون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المنتهى بن المرتضى بن المنتهى بن الحسين، السيد تاج الدين الحسيني المرعشي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شيعي، مبرّز، مناظر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مسائل أصولية جرت بينه و بين الأصولي الكبير سديد الدين محمود بن علي الحمصي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373</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 العيون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9" w:name="pg17312_186243"/>
      <w:bookmarkStart w:id="570" w:name="pg17312_186243"/>
      <w:bookmarkEnd w:id="570"/>
    </w:p>
    <w:p>
      <w:pPr>
        <w:pStyle w:val="Heading2"/>
        <w:numPr>
          <w:ilvl w:val="1"/>
          <w:numId w:val="1"/>
        </w:numPr>
        <w:rPr/>
      </w:pPr>
      <w:bookmarkStart w:id="571" w:name="pg17312_186243"/>
      <w:bookmarkStart w:id="572" w:name="__RefHeading___Toc17285550_2142443653"/>
      <w:bookmarkStart w:id="573" w:name="_Toc190"/>
      <w:bookmarkEnd w:id="571"/>
      <w:bookmarkEnd w:id="572"/>
      <w:r>
        <w:rPr>
          <w:rtl w:val="true"/>
        </w:rPr>
        <w:t>متكلمو الشيعة في القرن السابع</w:t>
      </w:r>
      <w:bookmarkEnd w:id="573"/>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4" w:name="__RefHeading___Toc17285552_2142443653"/>
      <w:bookmarkStart w:id="575" w:name="_Toc191"/>
      <w:bookmarkEnd w:id="574"/>
      <w:r>
        <w:rPr>
          <w:rtl w:val="true"/>
        </w:rPr>
        <w:t>اشارة</w:t>
      </w:r>
      <w:bookmarkEnd w:id="57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6" w:name="pg17312_186245"/>
      <w:bookmarkStart w:id="577" w:name="pg17312_186245"/>
      <w:bookmarkEnd w:id="577"/>
    </w:p>
    <w:p>
      <w:pPr>
        <w:pStyle w:val="Heading3"/>
        <w:numPr>
          <w:ilvl w:val="2"/>
          <w:numId w:val="1"/>
        </w:numPr>
        <w:rPr/>
      </w:pPr>
      <w:bookmarkStart w:id="578" w:name="pg17312_186245"/>
      <w:bookmarkStart w:id="579" w:name="__RefHeading___Toc17285554_2142443653"/>
      <w:bookmarkStart w:id="580" w:name="_Toc192"/>
      <w:bookmarkEnd w:id="578"/>
      <w:bookmarkEnd w:id="579"/>
      <w:r>
        <w:rPr/>
        <w:t>246</w:t>
      </w:r>
      <w:r>
        <w:rPr>
          <w:rtl w:val="true"/>
        </w:rPr>
        <w:t xml:space="preserve"> </w:t>
      </w:r>
      <w:r>
        <w:rPr>
          <w:rtl w:val="true"/>
        </w:rPr>
        <w:t xml:space="preserve">ابن شبيب </w:t>
      </w:r>
      <w:r>
        <w:rPr>
          <w:rtl w:val="true"/>
        </w:rPr>
        <w:t xml:space="preserve">(... </w:t>
      </w:r>
      <w:r>
        <w:rPr>
          <w:rtl w:val="true"/>
        </w:rPr>
        <w:t xml:space="preserve">بعد </w:t>
      </w:r>
      <w:r>
        <w:rPr/>
        <w:t>600</w:t>
      </w:r>
      <w:r>
        <w:rPr>
          <w:rtl w:val="true"/>
        </w:rPr>
        <w:t xml:space="preserve"> </w:t>
      </w:r>
      <w:r>
        <w:rPr>
          <w:rtl w:val="true"/>
        </w:rPr>
        <w:t>ه‍</w:t>
      </w:r>
      <w:r>
        <w:rPr>
          <w:rtl w:val="true"/>
        </w:rPr>
        <w:t>)</w:t>
      </w:r>
      <w:bookmarkEnd w:id="580"/>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شبيب </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القاسم بن الحسين بن شبيب التهامي ثمّ الصنعاني اليمني، الزيدي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رحل من تهامة إلى براقش الجوف وافدا على المنصور باللّه عبد اللّه بن حمزة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قام بالدعوة سنة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فلازمه، و أخذ يقرأ عليه و يذاكره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أخذ أيضا عن الحسن بن محمد الرصّاص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برع في الكلام و أصول الفقه و التوحيد</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و كان فصيحا بليغا، واسع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الخطبة بصنعاء للمنصور باللّه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غزا المنصور باللّه بلدة ذمار، و أشيعت ضدّه أخبار سيّئة، اضطربت صنعاء، و كثر فيها الهرج، فقاد أبو القاسم جمعا من تلامذته و من سائر الناس و سار بهم إلى باب المدينة، و أخذ يجول بينهم و يرتجز 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صنعاء و اللّه هذه السيوف، فشدّ قلوب الناس و طردوا ابن شهاب و أصحابه</w:t>
      </w:r>
      <w:r>
        <w:rPr>
          <w:rFonts w:eastAsia="Amiri" w:cs="Amiri" w:ascii="Amiri" w:hAnsi="Amiri"/>
          <w:color w:val="111111"/>
          <w:sz w:val="28"/>
          <w:szCs w:val="28"/>
          <w:rtl w:val="true"/>
          <w:lang w:bidi="ar-SA"/>
        </w:rPr>
        <w:t>.</w:t>
      </w:r>
      <w:r>
        <w:rPr>
          <w:rStyle w:val="FootnoteAnchor"/>
          <w:rtl w:val="true"/>
        </w:rPr>
        <w:footnoteReference w:id="513"/>
      </w:r>
      <w:bookmarkStart w:id="581" w:name="pg17312_186246"/>
    </w:p>
    <w:p>
      <w:pPr>
        <w:pStyle w:val="BookText"/>
        <w:rPr/>
      </w:pPr>
      <w:bookmarkEnd w:id="581"/>
      <w:r>
        <w:rPr>
          <w:rFonts w:ascii="Amiri" w:hAnsi="Amiri" w:eastAsia="Amiri" w:cs="Amiri"/>
          <w:color w:val="111111"/>
          <w:sz w:val="28"/>
          <w:sz w:val="28"/>
          <w:szCs w:val="28"/>
          <w:rtl w:val="true"/>
          <w:lang w:bidi="ar-SA"/>
        </w:rPr>
        <w:t>توفّي بعد الستمائة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 من المؤلفات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الثعبان المتلقّف لإفك البهتان، ردّ به على أحد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نسب إليه كتاب الإكليل شرح معاني التحصيل، و الكاشفة بالبيان الصريح و البرهان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سيأتي في ترجمة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مسلم التهامي، نسبة هذين المؤلّفين إليه</w:t>
      </w:r>
      <w:r>
        <w:rPr>
          <w:rFonts w:eastAsia="Amiri" w:cs="Amiri" w:ascii="Amiri" w:hAnsi="Amiri"/>
          <w:color w:val="111111"/>
          <w:sz w:val="28"/>
          <w:szCs w:val="28"/>
          <w:rtl w:val="true"/>
          <w:lang w:bidi="ar-SA"/>
        </w:rPr>
        <w:t>.</w:t>
      </w:r>
    </w:p>
    <w:p>
      <w:pPr>
        <w:pStyle w:val="Heading3"/>
        <w:numPr>
          <w:ilvl w:val="2"/>
          <w:numId w:val="1"/>
        </w:numPr>
        <w:rPr/>
      </w:pPr>
      <w:bookmarkStart w:id="582" w:name="__RefHeading___Toc17285556_2142443653"/>
      <w:bookmarkStart w:id="583" w:name="_Toc193"/>
      <w:bookmarkEnd w:id="582"/>
      <w:r>
        <w:rPr/>
        <w:t>247</w:t>
      </w:r>
      <w:r>
        <w:rPr>
          <w:rtl w:val="true"/>
        </w:rPr>
        <w:t xml:space="preserve"> </w:t>
      </w:r>
      <w:r>
        <w:rPr>
          <w:rtl w:val="true"/>
        </w:rPr>
        <w:t xml:space="preserve">الرّصّاص </w:t>
      </w:r>
      <w:r>
        <w:rPr>
          <w:rtl w:val="true"/>
        </w:rPr>
        <w:t xml:space="preserve">(... - </w:t>
      </w:r>
      <w:r>
        <w:rPr/>
        <w:t>621</w:t>
      </w:r>
      <w:r>
        <w:rPr>
          <w:rtl w:val="true"/>
        </w:rPr>
        <w:t xml:space="preserve"> </w:t>
      </w:r>
      <w:r>
        <w:rPr>
          <w:rtl w:val="true"/>
        </w:rPr>
        <w:t>ه‍</w:t>
      </w:r>
      <w:r>
        <w:rPr>
          <w:rtl w:val="true"/>
        </w:rPr>
        <w:t>)</w:t>
      </w:r>
      <w:bookmarkEnd w:id="583"/>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الرّصّاص </w:t>
      </w:r>
      <w:r>
        <w:rPr>
          <w:rStyle w:val="FootnoteAnchor"/>
          <w:rtl w:val="true"/>
        </w:rPr>
        <w:footnoteReference w:id="514"/>
      </w:r>
      <w:r>
        <w:rPr>
          <w:rFonts w:eastAsia="IRNazanin" w:cs="IRNazanin"/>
          <w:color w:val="111111"/>
          <w:sz w:val="28"/>
          <w:szCs w:val="28"/>
          <w:rtl w:val="true"/>
          <w:lang w:bidi="fa-IR"/>
        </w:rPr>
        <w:t xml:space="preserve">(... -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الحسن بن محمد بن الحسن الرصّاص، اليمني، أحد كبار علماء الزيدية و متكلّميهم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علم الكلام عن أبي القاسم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الإكليل</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 xml:space="preserve">، و تخصّص فيه، </w:t>
      </w:r>
    </w:p>
    <w:p>
      <w:pPr>
        <w:pStyle w:val="BookText"/>
        <w:rPr/>
      </w:pPr>
      <w:r>
        <w:rPr>
          <w:rFonts w:ascii="Amiri" w:hAnsi="Amiri" w:eastAsia="Amiri" w:cs="Amiri"/>
          <w:color w:val="111111"/>
          <w:sz w:val="28"/>
          <w:sz w:val="28"/>
          <w:szCs w:val="28"/>
          <w:rtl w:val="true"/>
          <w:lang w:bidi="ar-SA"/>
        </w:rPr>
        <w:t>و كرّس جلّ اهتمامه للتأليف و التحقيق في مباحثه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عنه القاضي حسام الدين حميد بن أحمد المحلي المتكلّم،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كتبا و رسائل،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 النافعة و هو متن كلامي معروف عند الزيدية معتنى به دراسة و شرحا، رسالة مصباح العلوم في معرفة الحيّ القيوم و تعرف بالثلاثين مسألة في أصول الدين، الواسطة في مسائل الاعتقاد الهادية إلى سبيل الرشاد، النجم الثاقب في إمامة علي بن أبي طالب</w:t>
      </w:r>
      <w:r>
        <w:rPr>
          <w:rStyle w:val="FootnoteAnchor"/>
          <w:rtl w:val="true"/>
        </w:rPr>
        <w:footnoteReference w:id="516"/>
      </w:r>
      <w:r>
        <w:rPr>
          <w:rFonts w:ascii="Amiri" w:hAnsi="Amiri" w:eastAsia="Amiri" w:cs="Amiri"/>
          <w:color w:val="111111"/>
          <w:sz w:val="28"/>
          <w:sz w:val="28"/>
          <w:szCs w:val="28"/>
          <w:rtl w:val="true"/>
          <w:lang w:bidi="ar-SA"/>
        </w:rPr>
        <w:t xml:space="preserve">، الجوابات المرضية عن اعتراضات القدرية، التذكرة 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التحصيل في التوحيد و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لوالده الحسن</w:t>
      </w:r>
      <w:r>
        <w:rPr>
          <w:rStyle w:val="FootnoteAnchor"/>
          <w:rtl w:val="true"/>
        </w:rPr>
        <w:footnoteReference w:id="517"/>
      </w:r>
      <w:r>
        <w:rPr>
          <w:rFonts w:ascii="Amiri" w:hAnsi="Amiri" w:eastAsia="Amiri" w:cs="Amiri"/>
          <w:color w:val="111111"/>
          <w:sz w:val="28"/>
          <w:sz w:val="28"/>
          <w:szCs w:val="28"/>
          <w:rtl w:val="true"/>
          <w:lang w:bidi="ar-SA"/>
        </w:rPr>
        <w:t>، و الرسالة الشافية لذوي الفطن الصافية،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سنة إحدى و عشرين و ستمائة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ستأتي ترجمة ابن أخيه أحمد بن محمد بن الحسن الرصّاص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84" w:name="pg17312_186248"/>
    </w:p>
    <w:p>
      <w:pPr>
        <w:pStyle w:val="Heading3"/>
        <w:numPr>
          <w:ilvl w:val="2"/>
          <w:numId w:val="1"/>
        </w:numPr>
        <w:rPr/>
      </w:pPr>
      <w:bookmarkStart w:id="585" w:name="__RefHeading___Toc17285558_2142443653"/>
      <w:bookmarkStart w:id="586" w:name="_Toc194"/>
      <w:bookmarkEnd w:id="584"/>
      <w:bookmarkEnd w:id="585"/>
      <w:r>
        <w:rPr/>
        <w:t>248</w:t>
      </w:r>
      <w:r>
        <w:rPr>
          <w:rtl w:val="true"/>
        </w:rPr>
        <w:t xml:space="preserve"> </w:t>
      </w:r>
      <w:r>
        <w:rPr>
          <w:rtl w:val="true"/>
        </w:rPr>
        <w:t xml:space="preserve">ابن سعادة البحراني </w:t>
      </w:r>
      <w:r>
        <w:rPr>
          <w:rtl w:val="true"/>
        </w:rPr>
        <w:t xml:space="preserve">(... - </w:t>
      </w:r>
      <w:r>
        <w:rPr>
          <w:rtl w:val="true"/>
        </w:rPr>
        <w:t xml:space="preserve">قبل </w:t>
      </w:r>
      <w:r>
        <w:rPr/>
        <w:t>672</w:t>
      </w:r>
      <w:r>
        <w:rPr>
          <w:rtl w:val="true"/>
        </w:rPr>
        <w:t xml:space="preserve"> </w:t>
      </w:r>
      <w:r>
        <w:rPr>
          <w:rtl w:val="true"/>
        </w:rPr>
        <w:t>ه‍</w:t>
      </w:r>
      <w:r>
        <w:rPr>
          <w:rtl w:val="true"/>
        </w:rPr>
        <w:t>)</w:t>
      </w:r>
      <w:bookmarkEnd w:id="586"/>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سعادة البحراني </w:t>
      </w:r>
      <w:r>
        <w:rPr>
          <w:rStyle w:val="FootnoteAnchor"/>
          <w:rtl w:val="true"/>
        </w:rPr>
        <w:footnoteReference w:id="51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علي بن سعيد بن سعادة، كمال الدين أبو جعفر البحراني، أحد أجلاّء متكلّمي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تلمذ لعلماء عصره، و روى عن نجيب الدين محمد السوراوي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من كبار علماء عصره في الحكمة 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أثنى عليه تلميذه المتكلّم جمال الدين علي بن سليمان البحراني، و وصفه بلسان الحكماء و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المحقّين و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ابن سعادة رسالة العلم، بحث فيها عن حقيقة العلم، و ذكر ما يتعلّق بالخلاف و الوفاق من المتقدّمين و المتأخّرين من الحكماء و المتكلّمين فتفرّع عنها أربع و عشرون مسألة، أشار إليها بصورة إجمالية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أرسل تلميذه علي بن سليمان هذه الرسالة إلى الفيلسوف الشهير و المتكلّم البارع نصير الدين محمد بن محمد بن الحسن الطوسي، و التمس منه </w:t>
      </w:r>
      <w:bookmarkStart w:id="587" w:name="pg17312_186249"/>
    </w:p>
    <w:p>
      <w:pPr>
        <w:pStyle w:val="BookText"/>
        <w:rPr/>
      </w:pPr>
      <w:bookmarkEnd w:id="587"/>
      <w:r>
        <w:rPr>
          <w:rFonts w:ascii="IRNazanin" w:hAnsi="IRNazanin" w:eastAsia="IRNazanin"/>
          <w:color w:val="111111"/>
          <w:sz w:val="28"/>
          <w:sz w:val="28"/>
          <w:szCs w:val="28"/>
          <w:rtl w:val="true"/>
          <w:lang w:bidi="fa-IR"/>
        </w:rPr>
        <w:t>شرحها، فشرحها</w:t>
      </w:r>
      <w:r>
        <w:rPr>
          <w:rStyle w:val="FootnoteAnchor"/>
          <w:rtl w:val="true"/>
        </w:rPr>
        <w:footnoteReference w:id="519"/>
      </w:r>
      <w:r>
        <w:rPr>
          <w:rFonts w:ascii="Amiri" w:hAnsi="Amiri" w:eastAsia="Amiri" w:cs="Amiri"/>
          <w:color w:val="111111"/>
          <w:sz w:val="28"/>
          <w:sz w:val="28"/>
          <w:szCs w:val="28"/>
          <w:rtl w:val="true"/>
          <w:lang w:bidi="ar-SA"/>
        </w:rPr>
        <w:t>، و أثنى في مقدمتها على المؤلف،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أنا من المبارزة مع فرسان الكلام، و المعارضة مع البدر التمام، و كيف يصل الأعرج إلى قلّة الجبل المنيع، و أنّى يدرك الظالع شأو الضليع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محسن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يعلم جلالة قدر صاحب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المترجم قبل نصير الدين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تعلم سنة وفاته، و أرّخها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البحرين</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تصفّحت كتاب النجاة المذكور، فلم أجد فيه ذكرا لابن 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 المصدر الذي اعتمد عليه، و هو اشتباه أو تصحيف، و لعلّ الصواب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17285560_2142443653"/>
      <w:bookmarkStart w:id="589" w:name="_Toc195"/>
      <w:bookmarkEnd w:id="588"/>
      <w:r>
        <w:rPr/>
        <w:t>249</w:t>
      </w:r>
      <w:r>
        <w:rPr>
          <w:rtl w:val="true"/>
        </w:rPr>
        <w:t xml:space="preserve"> </w:t>
      </w:r>
      <w:r>
        <w:rPr>
          <w:rtl w:val="true"/>
        </w:rPr>
        <w:t xml:space="preserve">الرّصّاص </w:t>
      </w:r>
      <w:r>
        <w:rPr>
          <w:rtl w:val="true"/>
        </w:rPr>
        <w:t xml:space="preserve">(... - </w:t>
      </w:r>
      <w:r>
        <w:rPr/>
        <w:t>656</w:t>
      </w:r>
      <w:r>
        <w:rPr>
          <w:rtl w:val="true"/>
        </w:rPr>
        <w:t xml:space="preserve"> </w:t>
      </w:r>
      <w:r>
        <w:rPr>
          <w:rtl w:val="true"/>
        </w:rPr>
        <w:t>ه‍</w:t>
      </w:r>
      <w:r>
        <w:rPr>
          <w:rtl w:val="true"/>
        </w:rPr>
        <w:t>)</w:t>
      </w:r>
      <w:bookmarkEnd w:id="589"/>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الرّصّاص </w:t>
      </w:r>
      <w:r>
        <w:rPr>
          <w:rStyle w:val="FootnoteAnchor"/>
          <w:rtl w:val="true"/>
        </w:rPr>
        <w:footnoteReference w:id="521"/>
      </w:r>
      <w:r>
        <w:rPr>
          <w:rFonts w:eastAsia="IRNazanin" w:cs="IRNazanin"/>
          <w:color w:val="111111"/>
          <w:sz w:val="28"/>
          <w:szCs w:val="28"/>
          <w:rtl w:val="true"/>
          <w:lang w:bidi="fa-IR"/>
        </w:rPr>
        <w:t xml:space="preserve">(... -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الحسن بن محمد بن الحسن، صفيّ الدين الرصّاص، اليمني، الزيدي، المعروف بالحفيد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تلمذ لأعلام عصره كمحيي الدين محمد بن أحمد بن علي بن الوليد القرشي، و القاضي حسام الدين حميد بن أحمد المحلي،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أصبحت له قدم راسخة في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تصدّى للتدريس، فالتفّ حوله عدد كبير من روّاد العلم،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لدين اللّه أحمد بن الحسين القاسمي، و الأميران الحسن و محمد ابنا وهّاس، و الفقيه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أثنى عليه إبراهيم بن القاسم بن المؤيد باللّه،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أصوليا متبحّرا، من أساطين العلماء، و سلاطين الكلام</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و للحفيد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مناهج الإنصاف العاصمة عن شبّ نار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تخرج في مجلدة متوسطة وجّهها إلى عبد اللّه بن زيد العنسي، بسبب مسائل دارت بين العنسي و علي بن يحيى الفضلي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جوهرة الأصول و تذكرة الفحول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الفقه، غرّة الحقائق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جوهرة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الشجرة في الإجماعات، و رسالة إلى جهة الجيل و الديلم، و غير ذلك</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توفّي في شهر رمضان سنة ست و خمسين و ستمائة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المناوئين للمهدي لدين اللّه المذكور، و الناقمين على سياسته</w:t>
      </w:r>
      <w:r>
        <w:rPr>
          <w:rFonts w:eastAsia="Amiri" w:cs="Amiri" w:ascii="Amiri" w:hAnsi="Amiri"/>
          <w:color w:val="111111"/>
          <w:sz w:val="28"/>
          <w:szCs w:val="28"/>
          <w:rtl w:val="true"/>
          <w:lang w:bidi="ar-SA"/>
        </w:rPr>
        <w:t xml:space="preserve">. </w:t>
      </w:r>
      <w:bookmarkStart w:id="590" w:name="pg17312_186251"/>
    </w:p>
    <w:p>
      <w:pPr>
        <w:pStyle w:val="Heading3"/>
        <w:numPr>
          <w:ilvl w:val="2"/>
          <w:numId w:val="1"/>
        </w:numPr>
        <w:rPr/>
      </w:pPr>
      <w:bookmarkStart w:id="591" w:name="__RefHeading___Toc17285562_2142443653"/>
      <w:bookmarkStart w:id="592" w:name="_Toc196"/>
      <w:bookmarkEnd w:id="590"/>
      <w:bookmarkEnd w:id="591"/>
      <w:r>
        <w:rPr/>
        <w:t>250</w:t>
      </w:r>
      <w:r>
        <w:rPr>
          <w:rtl w:val="true"/>
        </w:rPr>
        <w:t xml:space="preserve"> </w:t>
      </w:r>
      <w:r>
        <w:rPr>
          <w:rtl w:val="true"/>
        </w:rPr>
        <w:t xml:space="preserve">ابن طاووس </w:t>
      </w:r>
      <w:r>
        <w:rPr>
          <w:rtl w:val="true"/>
        </w:rPr>
        <w:t xml:space="preserve">(... - </w:t>
      </w:r>
      <w:r>
        <w:rPr/>
        <w:t>673</w:t>
      </w:r>
      <w:r>
        <w:rPr>
          <w:rtl w:val="true"/>
        </w:rPr>
        <w:t xml:space="preserve"> </w:t>
      </w:r>
      <w:r>
        <w:rPr>
          <w:rtl w:val="true"/>
        </w:rPr>
        <w:t>ه‍</w:t>
      </w:r>
      <w:r>
        <w:rPr>
          <w:rtl w:val="true"/>
        </w:rPr>
        <w:t>)</w:t>
      </w:r>
      <w:bookmarkEnd w:id="592"/>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w:t>
      </w:r>
      <w:r>
        <w:rPr>
          <w:rStyle w:val="FootnoteAnchor"/>
          <w:rtl w:val="true"/>
        </w:rPr>
        <w:footnoteReference w:id="524"/>
      </w:r>
      <w:r>
        <w:rPr>
          <w:rFonts w:eastAsia="IRNazanin" w:cs="IRNazanin"/>
          <w:color w:val="111111"/>
          <w:sz w:val="28"/>
          <w:szCs w:val="28"/>
          <w:rtl w:val="true"/>
          <w:lang w:bidi="fa-IR"/>
        </w:rPr>
        <w:t xml:space="preserve">(... -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موسى بن جعفر بن محمد بن أحمد الحسني، السيد جمال الدين أبو الفضائل الحلّي،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كرجال أسرته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طاووس، أحد أجلاّء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مجتهدا، عالما بالأصولين و الحديث و الرجال، أديبا، شاعرا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عن لفيف من 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بن هبة اللّه بن نما الحلّي، و السيد فخار بن معدّ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يحيى بن محمد بن يحيى بن الفرج السوراوي، و السيد محمد بن عبد اللّه بن علي بن زهرة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الحسين بن عبد الكريم الغروي الخازن، و آخرون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مهر في فنون عديدة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حقّق الرجال و الرواية و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درّس، فتفقّه به و أخذ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الحسن بن علي بن داود الحلّي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انتفع به كثيرا، و الحسن بن يوسف بن المطهّر المعروف بالعلاّمة الحلّي، و ابنه السيد عبد الكريم بن أحمد بن طاووس، و محمد بن أحمد بن صالح القسّيني،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صنّف تمام اثنين و ثمانين 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تلميذه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المقالة الفاطمية في نقض الرسالة العثمانية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المسائل في أصول الدين، الثاقب المسخر على نقض المشجر في أصول الدين، كتاب في إيمان أبي طالب، الآداب الحكمية، بشرى المحققين في 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الفوائد العدّة في أصول الفقه، شواهد القرآن، و ديوان شعر،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بالحلّة سنة ثلاث و سبعين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شعره، 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إنّه أنشدها في مقابلة شيء ممّا تضمنته مقاصد أبي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يرد عليه ورود السيل الرفيع الغيطان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نقتطف منها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عجب أن يهزأ الليل بالضحى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يهزأ بالأسد الغضاب الفراعل</w:t>
      </w:r>
    </w:p>
    <w:p>
      <w:pPr>
        <w:pStyle w:val="BookText"/>
        <w:rPr/>
      </w:pPr>
      <w:r>
        <w:rPr>
          <w:rFonts w:ascii="Amiri" w:hAnsi="Amiri" w:eastAsia="Amiri" w:cs="Amiri"/>
          <w:color w:val="111111"/>
          <w:sz w:val="28"/>
          <w:sz w:val="28"/>
          <w:szCs w:val="28"/>
          <w:rtl w:val="true"/>
          <w:lang w:bidi="ar-SA"/>
        </w:rPr>
        <w:t xml:space="preserve">و يسطو على البيض الرقاق ثمامة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يعلو على الرأس الرفيع الأسافل</w:t>
      </w:r>
    </w:p>
    <w:p>
      <w:pPr>
        <w:pStyle w:val="BookText"/>
        <w:rPr/>
      </w:pPr>
      <w:r>
        <w:rPr>
          <w:rFonts w:ascii="Amiri" w:hAnsi="Amiri" w:eastAsia="Amiri" w:cs="Amiri"/>
          <w:color w:val="111111"/>
          <w:sz w:val="28"/>
          <w:sz w:val="28"/>
          <w:szCs w:val="28"/>
          <w:rtl w:val="true"/>
          <w:lang w:bidi="ar-SA"/>
        </w:rPr>
        <w:t xml:space="preserve">و يبغي مزايا غاية السبق 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قيّدته بالصّغار السلاسل</w:t>
      </w:r>
    </w:p>
    <w:p>
      <w:pPr>
        <w:pStyle w:val="BookText"/>
        <w:rPr/>
      </w:pPr>
      <w:r>
        <w:rPr>
          <w:rFonts w:ascii="Amiri" w:hAnsi="Amiri" w:eastAsia="Amiri" w:cs="Amiri"/>
          <w:color w:val="111111"/>
          <w:sz w:val="28"/>
          <w:sz w:val="28"/>
          <w:szCs w:val="28"/>
          <w:rtl w:val="true"/>
          <w:lang w:bidi="ar-SA"/>
        </w:rPr>
        <w:t xml:space="preserve">عدتك أمير المؤمنين نقائص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جزت المدى، تنحطّ عنك الكوامل</w:t>
      </w:r>
    </w:p>
    <w:p>
      <w:pPr>
        <w:pStyle w:val="BookText"/>
        <w:rPr/>
      </w:pPr>
      <w:r>
        <w:rPr>
          <w:rFonts w:ascii="Amiri" w:hAnsi="Amiri" w:eastAsia="Amiri" w:cs="Amiri"/>
          <w:color w:val="111111"/>
          <w:sz w:val="28"/>
          <w:sz w:val="28"/>
          <w:szCs w:val="28"/>
          <w:rtl w:val="true"/>
          <w:lang w:bidi="ar-SA"/>
        </w:rPr>
        <w:t xml:space="preserve">غلا فيك غال و انزوى منك 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فسمتهما عن منهج الحق مائل</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يغنيك مدح الآي عن كل مدحة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يتلوها خبير و جاهل </w:t>
      </w:r>
      <w:bookmarkStart w:id="593" w:name="pg17312_186253"/>
    </w:p>
    <w:p>
      <w:pPr>
        <w:pStyle w:val="Heading3"/>
        <w:numPr>
          <w:ilvl w:val="2"/>
          <w:numId w:val="1"/>
        </w:numPr>
        <w:rPr/>
      </w:pPr>
      <w:bookmarkStart w:id="594" w:name="__RefHeading___Toc17285564_2142443653"/>
      <w:bookmarkStart w:id="595" w:name="_Toc197"/>
      <w:bookmarkEnd w:id="593"/>
      <w:bookmarkEnd w:id="594"/>
      <w:r>
        <w:rPr/>
        <w:t>251</w:t>
      </w:r>
      <w:r>
        <w:rPr>
          <w:rtl w:val="true"/>
        </w:rPr>
        <w:t xml:space="preserve"> </w:t>
      </w:r>
      <w:r>
        <w:rPr>
          <w:rtl w:val="true"/>
        </w:rPr>
        <w:t xml:space="preserve">المحقّق الحلّي </w:t>
      </w:r>
      <w:r>
        <w:rPr>
          <w:rtl w:val="true"/>
        </w:rPr>
        <w:t>(</w:t>
      </w:r>
      <w:r>
        <w:rPr/>
        <w:t>602</w:t>
      </w:r>
      <w:r>
        <w:rPr>
          <w:rtl w:val="true"/>
        </w:rPr>
        <w:t>-</w:t>
      </w:r>
      <w:r>
        <w:rPr/>
        <w:t>676</w:t>
      </w:r>
      <w:r>
        <w:rPr>
          <w:rtl w:val="true"/>
        </w:rPr>
        <w:t xml:space="preserve"> </w:t>
      </w:r>
      <w:r>
        <w:rPr>
          <w:rtl w:val="true"/>
        </w:rPr>
        <w:t>ه‍</w:t>
      </w:r>
      <w:r>
        <w:rPr>
          <w:rtl w:val="true"/>
        </w:rPr>
        <w:t>)</w:t>
      </w:r>
      <w:bookmarkEnd w:id="595"/>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w:t>
      </w:r>
      <w:r>
        <w:rPr>
          <w:rStyle w:val="FootnoteAnchor"/>
          <w:rtl w:val="true"/>
        </w:rPr>
        <w:footnoteReference w:id="525"/>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الحسن بن يحيى بن الحسن بن سعيد، نجم الدين أبو القاسم الهذلي، الشهير بالمحقّق الحليّ‌، الفقيه، الأصولي، المتكلّم، رئيس الإمامية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الحلة سنة اثنتين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تلقى العلم على لفيف من كبار 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الحسن، و نجيب الدين محمد بن جعفر بن هبة اللّه 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السيد فخار بن معدّ الموسوي، و أبو حامد محمد بن عبد اللّه بن زهرة الحسيني الحلبي،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علم الكلام و شيئا من الفلسفة عن سديد الدين سالم بن محفوظ بن عزيرة بن وشاح الحلّي</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مهر في العلوم العقلية و النقلية، وفاق أهل عصره في الفقه و تميّز به، و تضلّع </w:t>
      </w:r>
    </w:p>
    <w:p>
      <w:pPr>
        <w:pStyle w:val="BookText"/>
        <w:rPr/>
      </w:pPr>
      <w:r>
        <w:rPr>
          <w:rFonts w:ascii="Amiri" w:hAnsi="Amiri" w:eastAsia="Amiri" w:cs="Amiri"/>
          <w:color w:val="111111"/>
          <w:sz w:val="28"/>
          <w:sz w:val="28"/>
          <w:szCs w:val="28"/>
          <w:rtl w:val="true"/>
          <w:lang w:bidi="ar-SA"/>
        </w:rPr>
        <w:t>من الأدب و البلاغة، و قرض الشعر الجيد في أوائل شبابه ثمّ أعرض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تصدّر للتدريس، فالتفّ حوله الجمّاء الغفير، و عكفوا عليه يأخذون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 شأنه، و صار زعيم الإمامية و مرجعهم و أستاذ المجتهدين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أشاد بسموّ مكانته العلمية و الدينية و الأدبية، و بقابلياته الفذّة في مجال تمحيص الحقائق و تدقيق المطالب جمع من الأعلام مثل تلميذه الحسن بن علي بن داود الحليّ‌، الذي وصف أستاذه بالمحقّق المدقّق،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ألسن أهل زمانه، و أقومهم بالحجّة، و أسرعهم استحضارا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 بن عبد العالي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الإسلام، فقيه أهل البيت في زمانه، ناهج سبل التحقيق و التدقيق في العلوم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أثنى عليه أسد اللّه التستري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ثناء بليغا، و قال في 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العلماء، حكيم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 لعلوم الأئمّة المعصومين</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و قد تخرّج بالمحقّق الحلّي و أخذ عنه ثلّة من 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أخته الحسن ابن يوسف بن المطهّر المعروف بالعلاّمة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ابن داود الحلّي المذكور، و السيد عبد الكريم بن أحمد بن طاووس الحلي، و عزّ الدين الحسن بن أبي طالب اليوسفي الآبي، و شمس الدين محفوظ بن وشاح الحلي، و جمال الدين يوسف ابن حاتم العاملي، و الوزير أبو القاسم بن الوزير مؤيد الدين بن العلقمي، و غيرهم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صنّف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المسلك في أصول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الرسالة الماتعية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p>
    <w:p>
      <w:pPr>
        <w:pStyle w:val="BookText"/>
        <w:rPr/>
      </w:pPr>
      <w:r>
        <w:rPr>
          <w:rFonts w:ascii="Amiri" w:hAnsi="Amiri" w:eastAsia="Amiri" w:cs="Amiri"/>
          <w:color w:val="111111"/>
          <w:sz w:val="28"/>
          <w:sz w:val="28"/>
          <w:szCs w:val="28"/>
          <w:rtl w:val="true"/>
          <w:lang w:bidi="ar-SA"/>
        </w:rPr>
        <w:t>المسلك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الدين، رسالة في عدم كفر من اعتقد بإثبات المعدوم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اللّهنة في المنطق، شرائع الإسلام في مسائل الحلال و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النافع في مختصر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يسمى المختصر النافع في مختصر الشرائع، المعتبر في شرح المختصر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معارج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الفقه، رسالة تياسر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أوردها أحمد بن فهد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 البارع</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 xml:space="preserve">، المسائل البغدادية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المسائل البصرية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بالحلّة في ربيع الآخر سنة ست و سبعين و ستمائة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الإسراف من خلقي و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لأجزأ بالقليل عن الكثير</w:t>
      </w:r>
    </w:p>
    <w:p>
      <w:pPr>
        <w:pStyle w:val="BookText"/>
        <w:rPr/>
      </w:pPr>
      <w:r>
        <w:rPr>
          <w:rFonts w:ascii="Amiri" w:hAnsi="Amiri" w:eastAsia="Amiri" w:cs="Amiri"/>
          <w:color w:val="111111"/>
          <w:sz w:val="28"/>
          <w:sz w:val="28"/>
          <w:szCs w:val="28"/>
          <w:rtl w:val="true"/>
          <w:lang w:bidi="ar-SA"/>
        </w:rPr>
        <w:t xml:space="preserve">و لا أعطي المطامع لي قيادا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خودعت بالمال الخطير</w:t>
      </w:r>
    </w:p>
    <w:p>
      <w:pPr>
        <w:pStyle w:val="BookText"/>
        <w:rPr/>
      </w:pPr>
      <w:r>
        <w:rPr>
          <w:rFonts w:ascii="Amiri" w:hAnsi="Amiri" w:eastAsia="Amiri" w:cs="Amiri"/>
          <w:color w:val="111111"/>
          <w:sz w:val="28"/>
          <w:sz w:val="28"/>
          <w:szCs w:val="28"/>
          <w:rtl w:val="true"/>
          <w:lang w:bidi="ar-SA"/>
        </w:rPr>
        <w:t xml:space="preserve">و أغمض عن عيوب الناس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إخال بأن يناجيني ضميري</w:t>
      </w:r>
    </w:p>
    <w:p>
      <w:pPr>
        <w:pStyle w:val="BookText"/>
        <w:rPr/>
      </w:pPr>
      <w:r>
        <w:rPr>
          <w:rFonts w:ascii="Amiri" w:hAnsi="Amiri" w:eastAsia="Amiri" w:cs="Amiri"/>
          <w:color w:val="111111"/>
          <w:sz w:val="28"/>
          <w:sz w:val="28"/>
          <w:szCs w:val="28"/>
          <w:rtl w:val="true"/>
          <w:lang w:bidi="ar-SA"/>
        </w:rPr>
        <w:t xml:space="preserve">و احتمل الأذى في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مضض و أعفو عن كثير</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كان الإله له حسيبا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النّجح في كلّ الأمور </w:t>
      </w:r>
      <w:bookmarkStart w:id="596" w:name="pg17312_186256"/>
    </w:p>
    <w:p>
      <w:pPr>
        <w:pStyle w:val="Heading3"/>
        <w:numPr>
          <w:ilvl w:val="2"/>
          <w:numId w:val="1"/>
        </w:numPr>
        <w:rPr/>
      </w:pPr>
      <w:bookmarkStart w:id="597" w:name="__RefHeading___Toc17285566_2142443653"/>
      <w:bookmarkStart w:id="598" w:name="_Toc198"/>
      <w:bookmarkEnd w:id="596"/>
      <w:bookmarkEnd w:id="597"/>
      <w:r>
        <w:rPr/>
        <w:t>252</w:t>
      </w:r>
      <w:r>
        <w:rPr>
          <w:rtl w:val="true"/>
        </w:rPr>
        <w:t xml:space="preserve"> </w:t>
      </w:r>
      <w:r>
        <w:rPr>
          <w:rtl w:val="true"/>
        </w:rPr>
        <w:t xml:space="preserve">ابن العود </w:t>
      </w:r>
      <w:r>
        <w:rPr>
          <w:rtl w:val="true"/>
        </w:rPr>
        <w:t>(</w:t>
      </w:r>
      <w:r>
        <w:rPr>
          <w:rtl w:val="true"/>
        </w:rPr>
        <w:t xml:space="preserve">بعد </w:t>
      </w:r>
      <w:r>
        <w:rPr/>
        <w:t>580</w:t>
      </w:r>
      <w:r>
        <w:rPr>
          <w:rtl w:val="true"/>
        </w:rPr>
        <w:t>-</w:t>
      </w:r>
      <w:r>
        <w:rPr/>
        <w:t>679</w:t>
      </w:r>
      <w:r>
        <w:rPr>
          <w:rtl w:val="true"/>
        </w:rPr>
        <w:t xml:space="preserve">، </w:t>
      </w:r>
      <w:r>
        <w:rPr/>
        <w:t>677</w:t>
      </w:r>
      <w:r>
        <w:rPr>
          <w:rtl w:val="true"/>
        </w:rPr>
        <w:t xml:space="preserve"> </w:t>
      </w:r>
      <w:r>
        <w:rPr>
          <w:rtl w:val="true"/>
        </w:rPr>
        <w:t>ه‍</w:t>
      </w:r>
      <w:r>
        <w:rPr>
          <w:rtl w:val="true"/>
        </w:rPr>
        <w:t>)</w:t>
      </w:r>
      <w:bookmarkEnd w:id="598"/>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العود </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580</w:t>
      </w:r>
      <w:r>
        <w:rPr>
          <w:rFonts w:eastAsia="IRNazanin" w:cs="IRNazanin"/>
          <w:color w:val="111111"/>
          <w:sz w:val="28"/>
          <w:szCs w:val="28"/>
          <w:rtl w:val="true"/>
          <w:lang w:bidi="fa-IR"/>
        </w:rPr>
        <w:t>-</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w:t>
      </w:r>
      <w:r>
        <w:rPr>
          <w:rStyle w:val="FootnoteAnchor"/>
          <w:rtl w:val="true"/>
        </w:rPr>
        <w:footnoteReference w:id="529"/>
      </w:r>
      <w:r>
        <w:rPr>
          <w:rFonts w:ascii="Amiri" w:hAnsi="Amiri" w:eastAsia="Amiri" w:cs="Amiri"/>
          <w:color w:val="111111"/>
          <w:sz w:val="28"/>
          <w:sz w:val="28"/>
          <w:szCs w:val="28"/>
          <w:rtl w:val="true"/>
          <w:lang w:bidi="ar-SA"/>
        </w:rPr>
        <w:t>بن الحسين بن محمد بن العود الأسدي، نجيب الدين أبو القاسم الحلّي، المشهور بكنيته، أحد أكابر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بعد سنة ثمانين و خمسمائة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مهر في الفقه و الكلام، و شارك في فنون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وصفه الذهبي بالفقيه المتكلّم، شيخ الشيعة و عالمها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كثير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فضيلة و مشاركة في علوم كثيرة، و كان حسن المحاضرة و المعاشرة، لطيف النادرة، و كان كثير التعبّد بالليل، و له شعر جيّد</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سكن أبو القاسم حلب مدة، و نكّل به لكونه سب الصحابة كما يزعمون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اتهام باطل، يراد منه الوقيعة بالأعلام البارزين ذوي الكلمة المؤثرة في النفوس، و إلاّ فإنّ رجال الشيعة أجلّ من أن يتعرّضوا لسبّ الصحابة الذين اتّبعوا الرسول و آزروه و نصروه، اللهمّ إلاّ الذين انقلبوا منهم على أعقابهم أو استسلموا و لم يسلموا، و تنكّبوا جادّة الحقّ‌، فإنّ البراءة من هؤلاء التزام ديني و أخلاقي يفرضه صدق الإيمان و شرف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أيّا ما كان، فإنّ النقد البنّاء لممارسات بعض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ثبت أنّهم خالفوا فيها الكتاب العزيز و السنّة المطهّرة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أمر لا يبيح مصادرة حرية الناقد في إبداء الرأي، و إطلاق الكلمة، و إيذائه و اضطهاده بهذا الأسلوب الشنيع، الذي لا يعبّر إلاّ عن تسافل أصحابه، و تحجّر عقولهم، و رعبهم من نفوذ نور الحقّ إلى قلوب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النّقد لا يخشاه إلاّ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متعنّت أو مسرف خطّاء</w:t>
      </w:r>
    </w:p>
    <w:p>
      <w:pPr>
        <w:pStyle w:val="BookText"/>
        <w:rPr/>
      </w:pPr>
      <w:r>
        <w:rPr>
          <w:rFonts w:ascii="Amiri" w:hAnsi="Amiri" w:eastAsia="Amiri" w:cs="Amiri"/>
          <w:color w:val="111111"/>
          <w:sz w:val="28"/>
          <w:sz w:val="28"/>
          <w:szCs w:val="28"/>
          <w:rtl w:val="true"/>
          <w:lang w:bidi="ar-SA"/>
        </w:rPr>
        <w:t xml:space="preserve">أو عالم خاض الحياة غمارها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دهرا و قد لعبت به الأهواء</w:t>
      </w:r>
    </w:p>
    <w:p>
      <w:pPr>
        <w:pStyle w:val="BookText"/>
        <w:rPr/>
      </w:pPr>
      <w:r>
        <w:rPr>
          <w:rFonts w:ascii="Amiri" w:hAnsi="Amiri" w:eastAsia="Amiri" w:cs="Amiri"/>
          <w:color w:val="111111"/>
          <w:sz w:val="28"/>
          <w:sz w:val="28"/>
          <w:szCs w:val="28"/>
          <w:rtl w:val="true"/>
          <w:lang w:bidi="ar-SA"/>
        </w:rPr>
        <w:t xml:space="preserve">النقد يسمو بالحصيف مراتبا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انزوى تتقدّم الحرباء</w:t>
      </w:r>
    </w:p>
    <w:p>
      <w:pPr>
        <w:pStyle w:val="BookText"/>
        <w:rPr/>
      </w:pPr>
      <w:r>
        <w:rPr>
          <w:rFonts w:ascii="Amiri" w:hAnsi="Amiri" w:eastAsia="Amiri" w:cs="Amiri"/>
          <w:color w:val="111111"/>
          <w:sz w:val="28"/>
          <w:sz w:val="28"/>
          <w:szCs w:val="28"/>
          <w:rtl w:val="true"/>
          <w:lang w:bidi="ar-SA"/>
        </w:rPr>
        <w:t xml:space="preserve">و النقد يصلح للشعوب كيانها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تماث فيه الفتنة الصمّاء</w:t>
      </w:r>
      <w:r>
        <w:rPr>
          <w:rStyle w:val="FootnoteAnchor"/>
          <w:rtl w:val="true"/>
        </w:rPr>
        <w:footnoteReference w:id="530"/>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توجّه المترجم له بعد هذه الحادثة المؤلمة إلى جزّين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بجنوب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بها </w:t>
      </w:r>
    </w:p>
    <w:p>
      <w:pPr>
        <w:pStyle w:val="BookText"/>
        <w:rPr/>
      </w:pPr>
      <w:r>
        <w:rPr>
          <w:rFonts w:ascii="Amiri" w:hAnsi="Amiri" w:eastAsia="Amiri" w:cs="Amiri"/>
          <w:color w:val="111111"/>
          <w:sz w:val="28"/>
          <w:sz w:val="28"/>
          <w:szCs w:val="28"/>
          <w:rtl w:val="true"/>
          <w:lang w:bidi="ar-SA"/>
        </w:rPr>
        <w:t>معزّزا مكرّما من أهلها، إلى أن وافته المنيّة سنة تسع و سبعين و ستمائة عن نيّف و تسعين سنة، و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سبعين و ستمائة عن ست و تسعين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رثاه تلميذه إبراهيم بن الحسام العاملي بأبيات،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عرّس بجزّين يا مستبعد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ففضل من حلّها يا صاح غير خفي</w:t>
      </w:r>
    </w:p>
    <w:p>
      <w:pPr>
        <w:pStyle w:val="BookText"/>
        <w:rPr/>
      </w:pPr>
      <w:r>
        <w:rPr>
          <w:rFonts w:ascii="Amiri" w:hAnsi="Amiri" w:eastAsia="Amiri" w:cs="Amiri"/>
          <w:color w:val="111111"/>
          <w:sz w:val="28"/>
          <w:sz w:val="28"/>
          <w:szCs w:val="28"/>
          <w:rtl w:val="true"/>
          <w:lang w:bidi="ar-SA"/>
        </w:rPr>
        <w:t xml:space="preserve">نور ثوى في ثراها فاستنار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الترب منها معدن الشرف</w:t>
      </w:r>
    </w:p>
    <w:p>
      <w:pPr>
        <w:pStyle w:val="BookText"/>
        <w:rPr/>
      </w:pPr>
      <w:r>
        <w:rPr>
          <w:rFonts w:ascii="Amiri" w:hAnsi="Amiri" w:eastAsia="Amiri" w:cs="Amiri"/>
          <w:color w:val="111111"/>
          <w:sz w:val="28"/>
          <w:sz w:val="28"/>
          <w:szCs w:val="28"/>
          <w:rtl w:val="true"/>
          <w:lang w:bidi="ar-SA"/>
        </w:rPr>
        <w:t xml:space="preserve">فلا تلومنّ إن خفتم على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ولو أنها ذابت من اللّهف</w:t>
      </w:r>
    </w:p>
    <w:p>
      <w:pPr>
        <w:pStyle w:val="BookText"/>
        <w:rPr/>
      </w:pPr>
      <w:r>
        <w:rPr>
          <w:rFonts w:ascii="Amiri" w:hAnsi="Amiri" w:eastAsia="Amiri" w:cs="Amiri"/>
          <w:color w:val="111111"/>
          <w:sz w:val="28"/>
          <w:sz w:val="28"/>
          <w:szCs w:val="28"/>
          <w:rtl w:val="true"/>
          <w:lang w:bidi="ar-SA"/>
        </w:rPr>
        <w:t xml:space="preserve">لمثل يومك كان الدمع مدّخرا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يا مقلتي سحّي و لا تقفي</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ردّ جمال الدين محمد بن يحيى بن مبارك الحمصي على ابن الحسام في رثائه هذا، بقصيدة قال فيها السيد محسن الأمين العاملي إنّ ناظمها تجاوز فيها الحدّ و تحمّل الإثم و الوزر</w:t>
      </w:r>
      <w:r>
        <w:rPr>
          <w:rFonts w:eastAsia="Amiri" w:cs="Amiri" w:ascii="Amiri" w:hAnsi="Amiri"/>
          <w:color w:val="111111"/>
          <w:sz w:val="28"/>
          <w:szCs w:val="28"/>
          <w:rtl w:val="true"/>
          <w:lang w:bidi="ar-SA"/>
        </w:rPr>
        <w:t>.</w:t>
      </w:r>
      <w:r>
        <w:rPr>
          <w:rStyle w:val="FootnoteAnchor"/>
          <w:rtl w:val="true"/>
        </w:rPr>
        <w:footnoteReference w:id="531"/>
      </w:r>
      <w:bookmarkStart w:id="599" w:name="pg17312_186259"/>
    </w:p>
    <w:p>
      <w:pPr>
        <w:pStyle w:val="Heading3"/>
        <w:numPr>
          <w:ilvl w:val="2"/>
          <w:numId w:val="1"/>
        </w:numPr>
        <w:rPr/>
      </w:pPr>
      <w:bookmarkStart w:id="600" w:name="__RefHeading___Toc17285568_2142443653"/>
      <w:bookmarkStart w:id="601" w:name="_Toc199"/>
      <w:bookmarkEnd w:id="599"/>
      <w:bookmarkEnd w:id="600"/>
      <w:r>
        <w:rPr/>
        <w:t>253</w:t>
      </w:r>
      <w:r>
        <w:rPr>
          <w:rtl w:val="true"/>
        </w:rPr>
        <w:t xml:space="preserve"> </w:t>
      </w:r>
      <w:r>
        <w:rPr>
          <w:rtl w:val="true"/>
        </w:rPr>
        <w:t xml:space="preserve">عماد الدين الطبري </w:t>
      </w:r>
      <w:r>
        <w:rPr>
          <w:rtl w:val="true"/>
        </w:rPr>
        <w:t xml:space="preserve">(... - </w:t>
      </w:r>
      <w:r>
        <w:rPr>
          <w:rtl w:val="true"/>
        </w:rPr>
        <w:t xml:space="preserve">بعد </w:t>
      </w:r>
      <w:r>
        <w:rPr/>
        <w:t>698</w:t>
      </w:r>
      <w:r>
        <w:rPr>
          <w:rtl w:val="true"/>
        </w:rPr>
        <w:t xml:space="preserve"> </w:t>
      </w:r>
      <w:r>
        <w:rPr>
          <w:rtl w:val="true"/>
        </w:rPr>
        <w:t>ه‍</w:t>
      </w:r>
      <w:r>
        <w:rPr>
          <w:rtl w:val="true"/>
        </w:rPr>
        <w:t>)</w:t>
      </w:r>
      <w:bookmarkEnd w:id="601"/>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الطبري </w:t>
      </w:r>
      <w:r>
        <w:rPr>
          <w:rStyle w:val="FootnoteAnchor"/>
          <w:rtl w:val="true"/>
        </w:rPr>
        <w:footnoteReference w:id="53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علي بن محمد بن علي بن الحسن، المتكلّم البارز، الفقيه، عماد الدين الطبري</w:t>
      </w:r>
      <w:r>
        <w:rPr>
          <w:rStyle w:val="FootnoteAnchor"/>
          <w:rtl w:val="true"/>
        </w:rPr>
        <w:footnoteReference w:id="533"/>
      </w:r>
      <w:r>
        <w:rPr>
          <w:rFonts w:ascii="Amiri" w:hAnsi="Amiri" w:eastAsia="Amiri" w:cs="Amiri"/>
          <w:color w:val="111111"/>
          <w:sz w:val="28"/>
          <w:sz w:val="28"/>
          <w:szCs w:val="28"/>
          <w:rtl w:val="true"/>
          <w:lang w:bidi="ar-SA"/>
        </w:rPr>
        <w:t>، و يقال له العماد الطبري، أحد أجلّة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نعلم شيئا عن تاريخ مولده، و لا عن أسماء أساتذته الذين تلقّى عليهم العلم، و يتضح بجلاء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شديد الاهتمام بتاريخ أهل البيت عليهم السّلام، متضلّعا من علم أصول الدين و مسائل الاعتقاد</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تنقّل في عدة مدن إيرانية مثل قمّ و الريّ و بروجرد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جرى له فيها مناظرة مع علمائها في مسألة تنزيه اللّه تعالى عن التشبيه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p>
    <w:p>
      <w:pPr>
        <w:pStyle w:val="BookText"/>
        <w:rPr/>
      </w:pPr>
      <w:r>
        <w:rPr>
          <w:rFonts w:ascii="IRNazanin" w:hAnsi="IRNazanin" w:eastAsia="IRNazanin"/>
          <w:color w:val="111111"/>
          <w:sz w:val="28"/>
          <w:sz w:val="28"/>
          <w:szCs w:val="28"/>
          <w:rtl w:val="true"/>
          <w:lang w:bidi="fa-IR"/>
        </w:rPr>
        <w:t>أصفهان، و زار النجف الأشرف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عكف على التأليف و الإفادة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قد توجّه إلى أصفهان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باستدعاء الوزير بهاء الدين محمد بن الوزير شمس الدين محمد الجويني المعروف بصاحب الديوان، فأقام بها سبعة أشهر، قصده خلالها جمع من طلبتها و طلبة مدن شيراز و أبرقوه و بلاد أذربيجان للأخذ عنه، و الاستفادة من علومه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للعماد الطبري مؤلفات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في الإمامة و يسمّى كامل السقيفة، جوامع الدلائل و الأصول في إمامة آل الرسول، تحفة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في أصول الدين، العمدة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الدين،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الكلام لفخر الدين الرازي، أسرار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 الأسرار و أسرار الأئمّة أيضا و فيه بيان جملة من الملل و المذاهب و الأديان، معارف الحقائق، بضاعة الفردوس، مناقب الطاهرين بالفارسية، الأربعون البهائي في تفضيل علي عليه السّلام، المنهج في فقه العبادات و الأدعية و الآداب الدينية، و نهج الفرقان إلى هداية الإيمان،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قد 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تسعين و ستمائة عند كبره و ضعف بصره،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صحّ ذلك، فلا نعتقد أنّه عاش بعد هذا التاريخ كثيرا، لأنّه حكى في أحد كتبه دخول هولاكو 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602" w:name="pg17312_186261"/>
    </w:p>
    <w:p>
      <w:pPr>
        <w:pStyle w:val="Heading3"/>
        <w:numPr>
          <w:ilvl w:val="2"/>
          <w:numId w:val="1"/>
        </w:numPr>
        <w:rPr/>
      </w:pPr>
      <w:bookmarkStart w:id="603" w:name="__RefHeading___Toc17285570_2142443653"/>
      <w:bookmarkStart w:id="604" w:name="_Toc200"/>
      <w:bookmarkEnd w:id="602"/>
      <w:bookmarkEnd w:id="603"/>
      <w:r>
        <w:rPr/>
        <w:t>254</w:t>
      </w:r>
      <w:r>
        <w:rPr>
          <w:rtl w:val="true"/>
        </w:rPr>
        <w:t xml:space="preserve"> </w:t>
      </w:r>
      <w:r>
        <w:rPr>
          <w:rtl w:val="true"/>
        </w:rPr>
        <w:t xml:space="preserve">العزّ الإربلي </w:t>
      </w:r>
      <w:r>
        <w:rPr>
          <w:rtl w:val="true"/>
        </w:rPr>
        <w:t>(</w:t>
      </w:r>
      <w:r>
        <w:rPr/>
        <w:t>586</w:t>
      </w:r>
      <w:r>
        <w:rPr>
          <w:rtl w:val="true"/>
        </w:rPr>
        <w:t>-</w:t>
      </w:r>
      <w:r>
        <w:rPr/>
        <w:t>660</w:t>
      </w:r>
      <w:r>
        <w:rPr>
          <w:rtl w:val="true"/>
        </w:rPr>
        <w:t xml:space="preserve"> </w:t>
      </w:r>
      <w:r>
        <w:rPr>
          <w:rtl w:val="true"/>
        </w:rPr>
        <w:t>ه‍</w:t>
      </w:r>
      <w:r>
        <w:rPr>
          <w:rtl w:val="true"/>
        </w:rPr>
        <w:t>)</w:t>
      </w:r>
      <w:bookmarkEnd w:id="604"/>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 الإربلي </w:t>
      </w:r>
      <w:r>
        <w:rPr>
          <w:rStyle w:val="FootnoteAnchor"/>
          <w:rtl w:val="true"/>
        </w:rPr>
        <w:footnoteReference w:id="534"/>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محمد بن أحمد بن نجا الغنوي، العلاّمة المتفنّن، عز الدين أبو محمد الإربلي، الضرير، الشيعي، نزيل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قرية أفشا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أعمال نصيبين بالجزيرة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ثمانين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نشأ في إربل، و أقام بها مدة طويلة، و تتلمذ بها على الحكيم شرف الدين أحمد بن موسى بن يونس الإربلي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انتقل إلى الموصل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سافر إلى الشام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فسكن دمشق، و تصدّر بها لتدريس الحكمة و الأدب و الأصولين و الخلاف</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أصبحت له هيبة و جلالة في النفوس، و عرف بإبائه و ترفّعه على الرؤساء </w:t>
      </w:r>
    </w:p>
    <w:p>
      <w:pPr>
        <w:pStyle w:val="BookText"/>
        <w:rPr/>
      </w:pPr>
      <w:r>
        <w:rPr>
          <w:rFonts w:ascii="Amiri" w:hAnsi="Amiri" w:eastAsia="Amiri" w:cs="Amiri"/>
          <w:color w:val="111111"/>
          <w:sz w:val="28"/>
          <w:sz w:val="28"/>
          <w:szCs w:val="28"/>
          <w:rtl w:val="true"/>
          <w:lang w:bidi="ar-SA"/>
        </w:rPr>
        <w:t>و أولادهم، محتقرا لما اجتمع لهم من السلطة، حتّى أنّ القاضي شمس الدين ابن خلكان زاره لما دخل دمشق فلم يحفل به، فأهمل ذكره 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وصفه الذهبي مرّة بالمتكلّم الفيلسوف، و أخرى بالفيلسوف الأصولي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بارعا في العربية و الأدب، رأسا في علوم 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بالنحو و الأدب و الفقه و الخلاف و الأصولين و المنطق و الطبيعي و الإلهي و المجسطي</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و قد قدح فيه الذهبي و غيره، فاتّهم بفساد العقيدة، و زراية الشكل، و قبح المنظر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العلاّمة محسن الأمين العاملي على هذه الاتهامات و الأقوال، و كشف عن تناقضها و عن تفاهة بعضها، و أكّد أنّ البلاء قد جاءه من قبل هؤلاء لتفضيله عليّا عليه السّلام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أودّ أن أضيف أن العزّ جمع بين شيئين، يكفيه كلّ واحد منهما في نبزه و التجني عليه،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بالفلسفة و المنطق و الكلام، و نحن نعلم أنّ دعاة تعطيل العقل في مجال الشريعة، يرفضون هذه العلوم، و يسمون من يعكف عليها بميسم الكفر و الزندقة،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محبته لآل البيت عليهم السّلام و تفضيله عليّا عليه السّلام على سائر الصحابة،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الذين تحكّمت بهم روح التعصّب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 عظيم، يستحق صاحبه كلّ كلمات الطعن و السخرية و التشويه، و من يتصفّح التاريخ يجد فيه أمثلة كثيرة تصرخ بهذه الحقيقة المرّة التي سجّلها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سجّلها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المضطهد الكميت بن زيد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بأيّ كتاب أم بأية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حبّهم عارا عليّ و تحسب</w:t>
      </w:r>
    </w:p>
    <w:p>
      <w:pPr>
        <w:pStyle w:val="BookText"/>
        <w:rPr/>
      </w:pPr>
      <w:r>
        <w:rPr>
          <w:rFonts w:ascii="Amiri" w:hAnsi="Amiri" w:eastAsia="Amiri" w:cs="Amiri"/>
          <w:color w:val="111111"/>
          <w:sz w:val="28"/>
          <w:sz w:val="28"/>
          <w:szCs w:val="28"/>
          <w:rtl w:val="true"/>
          <w:lang w:bidi="ar-SA"/>
        </w:rPr>
        <w:t xml:space="preserve">ألم ترني في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أروح و أغدو خائفا أترقّب</w:t>
      </w:r>
    </w:p>
    <w:p>
      <w:pPr>
        <w:pStyle w:val="BookText"/>
        <w:rPr/>
      </w:pPr>
      <w:r>
        <w:rPr>
          <w:rFonts w:ascii="Amiri" w:hAnsi="Amiri" w:eastAsia="Amiri" w:cs="Amiri"/>
          <w:color w:val="111111"/>
          <w:sz w:val="28"/>
          <w:sz w:val="28"/>
          <w:szCs w:val="28"/>
          <w:rtl w:val="true"/>
          <w:lang w:bidi="ar-SA"/>
        </w:rPr>
        <w:t xml:space="preserve">على أي جرم أم بأية 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أعنّف في تقريظهم و أؤنّب</w:t>
      </w:r>
    </w:p>
    <w:p>
      <w:pPr>
        <w:pStyle w:val="BookText"/>
        <w:rPr/>
      </w:pPr>
      <w:r>
        <w:rPr>
          <w:rFonts w:ascii="Amiri" w:hAnsi="Amiri" w:eastAsia="Amiri" w:cs="Amiri"/>
          <w:color w:val="111111"/>
          <w:sz w:val="28"/>
          <w:sz w:val="28"/>
          <w:szCs w:val="28"/>
          <w:rtl w:val="true"/>
          <w:lang w:bidi="ar-SA"/>
        </w:rPr>
        <w:t xml:space="preserve">و أنت ترى أنّ مترجمنا لم يشفع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تفنّنه في العلوم و ذكاؤه و معرفته بالحكايات و الأشعار و هيبته و حرمته الوافرة و حسن أخلاقه و طيب عشرته و جميل مفاكهته</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 فرمي بكلّ طامة من فساد العقيدة وزراية الشكل و قبح المنظر و غير ذلك ممّا يترفّع عن ذكره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الجمال بمئزر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و إن ردّيت بردا</w:t>
      </w:r>
    </w:p>
    <w:p>
      <w:pPr>
        <w:pStyle w:val="BookText"/>
        <w:rPr/>
      </w:pPr>
      <w:r>
        <w:rPr>
          <w:rFonts w:ascii="IRNazanin" w:hAnsi="IRNazanin" w:eastAsia="IRNazanin"/>
          <w:color w:val="111111"/>
          <w:sz w:val="28"/>
          <w:sz w:val="28"/>
          <w:szCs w:val="28"/>
          <w:rtl w:val="true"/>
          <w:lang w:bidi="fa-IR"/>
        </w:rPr>
        <w:t xml:space="preserve">إنّ الجمال معادن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أورثن مجدا</w:t>
      </w:r>
      <w:r>
        <w:rPr>
          <w:rStyle w:val="FootnoteAnchor"/>
          <w:rtl w:val="true"/>
        </w:rPr>
        <w:footnoteReference w:id="537"/>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الحكاية الآتية تلقي مزيدا من الضوء على عمق المحنة التي يعانيها أمثال هؤلاء العلماء الذين قدّر لهم أن يعيشوا في أجواء مكفهّرة بالتعصب و الجهل و الجمود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مجلس سيف الدين الآمدي</w:t>
      </w:r>
      <w:r>
        <w:rPr>
          <w:rStyle w:val="FootnoteAnchor"/>
          <w:rtl w:val="true"/>
        </w:rPr>
        <w:footnoteReference w:id="538"/>
      </w:r>
      <w:r>
        <w:rPr>
          <w:rFonts w:ascii="Amiri" w:hAnsi="Amiri" w:eastAsia="Amiri" w:cs="Amiri"/>
          <w:color w:val="111111"/>
          <w:sz w:val="28"/>
          <w:sz w:val="28"/>
          <w:szCs w:val="28"/>
          <w:rtl w:val="true"/>
          <w:lang w:bidi="ar-SA"/>
        </w:rPr>
        <w:t>و هناك جماعة من العلماء منهم الشيخ عز الدين ابن عبد السلام</w:t>
      </w:r>
      <w:r>
        <w:rPr>
          <w:rStyle w:val="FootnoteAnchor"/>
          <w:rtl w:val="true"/>
        </w:rPr>
        <w:footnoteReference w:id="539"/>
      </w:r>
      <w:r>
        <w:rPr>
          <w:rFonts w:ascii="Amiri" w:hAnsi="Amiri" w:eastAsia="Amiri" w:cs="Amiri"/>
          <w:color w:val="111111"/>
          <w:sz w:val="28"/>
          <w:sz w:val="28"/>
          <w:szCs w:val="28"/>
          <w:rtl w:val="true"/>
          <w:lang w:bidi="ar-SA"/>
        </w:rPr>
        <w:t>رحمه اللّه، فجرى البحث في الإمامة و من الخليفة بعد رسول اللّه صلّى اللّه عليه و آله و سلّم فقال بعض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أنّ علي بن أبي طالب رضي اللّه عنه بايع لأبي بكر رضي اللّه عنه مكرها، و أنّ أبا عبيدة بن الجراح رضي اللّه عنه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و إلاّ قتلت، فالتفت علي رضي اللّه عنه إلى قبر رسول اللّه صلّى اللّه عليه و آله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 إِنَّ اَلْقَوْمَ اِسْتَضْعَفُونِي وَ كٰادُوا يَقْتُلُونَنِي ، قال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السيف الآمدي، فقال له ابن 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 يجر و ليس بصحيح، و إنّما هو من اختلاق الرافضة، فقال سيف الدين الآمدي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إنّه صحيح، و إنّما وقع في خاطري شيء أبكاني، قال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قد احتملوك أهل دمشق على الكفر و الزندقة، تريد أنّهم يحتملونك على محبة أهل البيت، هذا ما يصير</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 العزّ بدمشق في أواخر ربيع الآخر سنة ستين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شاعرا مجيدا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شعره</w:t>
      </w:r>
      <w:r>
        <w:rPr>
          <w:rFonts w:eastAsia="IRNazanin" w:cs="IRNazanin"/>
          <w:color w:val="111111"/>
          <w:sz w:val="28"/>
          <w:szCs w:val="28"/>
          <w:rtl w:val="true"/>
          <w:lang w:bidi="fa-IR"/>
        </w:rPr>
        <w:t xml:space="preserve">: </w:t>
      </w:r>
      <w:bookmarkStart w:id="605" w:name="pg17312_186265"/>
    </w:p>
    <w:p>
      <w:pPr>
        <w:pStyle w:val="BookText"/>
        <w:rPr/>
      </w:pPr>
      <w:bookmarkEnd w:id="605"/>
      <w:r>
        <w:rPr>
          <w:rFonts w:ascii="Amiri" w:hAnsi="Amiri" w:eastAsia="Amiri" w:cs="Amiri"/>
          <w:color w:val="111111"/>
          <w:sz w:val="28"/>
          <w:sz w:val="28"/>
          <w:szCs w:val="28"/>
          <w:rtl w:val="true"/>
          <w:lang w:bidi="ar-SA"/>
        </w:rPr>
        <w:t xml:space="preserve">ذهبت بشاشة ما عهدت من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تغيّرت أحواله و تنكّرا</w:t>
      </w:r>
    </w:p>
    <w:p>
      <w:pPr>
        <w:pStyle w:val="BookText"/>
        <w:rPr/>
      </w:pPr>
      <w:r>
        <w:rPr>
          <w:rFonts w:ascii="Amiri" w:hAnsi="Amiri" w:eastAsia="Amiri" w:cs="Amiri"/>
          <w:color w:val="111111"/>
          <w:sz w:val="28"/>
          <w:sz w:val="28"/>
          <w:szCs w:val="28"/>
          <w:rtl w:val="true"/>
          <w:lang w:bidi="ar-SA"/>
        </w:rPr>
        <w:t xml:space="preserve">و سلوت حتى لو سرى من نحوكم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طيف لما حيّاه طيفي في الكرى</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كاعب قالت لأترابها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ما أعجب هذا الضرير</w:t>
      </w:r>
    </w:p>
    <w:p>
      <w:pPr>
        <w:pStyle w:val="BookText"/>
        <w:rPr/>
      </w:pPr>
      <w:r>
        <w:rPr>
          <w:rFonts w:ascii="Amiri" w:hAnsi="Amiri" w:eastAsia="Amiri" w:cs="Amiri"/>
          <w:color w:val="111111"/>
          <w:sz w:val="28"/>
          <w:sz w:val="28"/>
          <w:szCs w:val="28"/>
          <w:rtl w:val="true"/>
          <w:lang w:bidi="ar-SA"/>
        </w:rPr>
        <w:t xml:space="preserve">هل تعشق العينان ما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 الدمع بعيني غزير</w:t>
      </w:r>
    </w:p>
    <w:p>
      <w:pPr>
        <w:pStyle w:val="BookText"/>
        <w:rPr/>
      </w:pPr>
      <w:r>
        <w:rPr>
          <w:rFonts w:ascii="Amiri" w:hAnsi="Amiri" w:eastAsia="Amiri" w:cs="Amiri"/>
          <w:color w:val="111111"/>
          <w:sz w:val="28"/>
          <w:sz w:val="28"/>
          <w:szCs w:val="28"/>
          <w:rtl w:val="true"/>
          <w:lang w:bidi="ar-SA"/>
        </w:rPr>
        <w:t xml:space="preserve">إن كان طرفي لا يرى شخصها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قد صوّرت في الضمير</w:t>
      </w:r>
    </w:p>
    <w:p>
      <w:pPr>
        <w:pStyle w:val="Heading3"/>
        <w:numPr>
          <w:ilvl w:val="2"/>
          <w:numId w:val="1"/>
        </w:numPr>
        <w:rPr/>
      </w:pPr>
      <w:bookmarkStart w:id="606" w:name="__RefHeading___Toc17285572_2142443653"/>
      <w:bookmarkStart w:id="607" w:name="_Toc201"/>
      <w:bookmarkEnd w:id="606"/>
      <w:r>
        <w:rPr/>
        <w:t>255</w:t>
      </w:r>
      <w:r>
        <w:rPr>
          <w:rtl w:val="true"/>
        </w:rPr>
        <w:t xml:space="preserve"> </w:t>
      </w:r>
      <w:r>
        <w:rPr>
          <w:rtl w:val="true"/>
        </w:rPr>
        <w:t xml:space="preserve">الحسن بن بدر الدين </w:t>
      </w:r>
      <w:r>
        <w:rPr>
          <w:rtl w:val="true"/>
        </w:rPr>
        <w:t>(</w:t>
      </w:r>
      <w:r>
        <w:rPr/>
        <w:t>596</w:t>
      </w:r>
      <w:r>
        <w:rPr>
          <w:rtl w:val="true"/>
        </w:rPr>
        <w:t>-</w:t>
      </w:r>
      <w:r>
        <w:rPr/>
        <w:t>670</w:t>
      </w:r>
      <w:r>
        <w:rPr>
          <w:rtl w:val="true"/>
        </w:rPr>
        <w:t xml:space="preserve"> </w:t>
      </w:r>
      <w:r>
        <w:rPr>
          <w:rtl w:val="true"/>
        </w:rPr>
        <w:t>ه‍</w:t>
      </w:r>
      <w:r>
        <w:rPr>
          <w:rtl w:val="true"/>
        </w:rPr>
        <w:t>)</w:t>
      </w:r>
      <w:bookmarkEnd w:id="607"/>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بدر الدين </w:t>
      </w:r>
      <w:r>
        <w:rPr>
          <w:rStyle w:val="FootnoteAnchor"/>
          <w:rtl w:val="true"/>
        </w:rPr>
        <w:footnoteReference w:id="541"/>
      </w: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أحمد بن يحيى بن يحيى بن الناصر الحسني الهادوي، المنصور باللّه أبو علي اليمني، أحد أئمّة الزيدية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 باللّه عبد اللّه بن حمزة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يحيى ابن عطية بن أبي النجم، 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أصبح من أعيان الزيدية علما و فصاحة و زعامة و خطابة و تصنيفا</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قام بالدعوة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xml:space="preserve">متّخذا من هجرة رغافة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بلاد صعدة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مقرّا لدعوته، و سار إلى تهامة و غيرها، ثمّ رجع إلى صعدة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عنه السيد صلاح بن إبراهيم بن تاج الدين الحسني،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نظم أرجوزة طويلة في فضائل الإمام علي عليه السّلام، و إثبات إمامته و خلافته بلا فصل،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للمهيمن 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مكوّر اللّيل على النهار</w:t>
      </w:r>
    </w:p>
    <w:p>
      <w:pPr>
        <w:pStyle w:val="BookText"/>
        <w:rPr/>
      </w:pPr>
      <w:r>
        <w:rPr>
          <w:rFonts w:ascii="Amiri" w:hAnsi="Amiri" w:eastAsia="Amiri" w:cs="Amiri"/>
          <w:color w:val="111111"/>
          <w:sz w:val="28"/>
          <w:sz w:val="28"/>
          <w:szCs w:val="28"/>
          <w:rtl w:val="true"/>
          <w:lang w:bidi="ar-SA"/>
        </w:rPr>
        <w:t xml:space="preserve">و منشئ السحاب و الأمطار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النعم الغزار</w:t>
      </w:r>
    </w:p>
    <w:p>
      <w:pPr>
        <w:pStyle w:val="BookText"/>
        <w:rPr/>
      </w:pPr>
      <w:r>
        <w:rPr>
          <w:rFonts w:ascii="Amiri" w:hAnsi="Amiri" w:eastAsia="Amiri" w:cs="Amiri"/>
          <w:color w:val="111111"/>
          <w:sz w:val="28"/>
          <w:sz w:val="28"/>
          <w:szCs w:val="28"/>
          <w:rtl w:val="true"/>
          <w:lang w:bidi="ar-SA"/>
        </w:rPr>
        <w:t xml:space="preserve">و شرح أرجوزته هذه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اليقين في فضائل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أودع فيه جملة من مسائل أصول الدين و المناقب، و فصلا في إبطال حجج المخالفين في إثبات إمامة من تقدّم على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مؤلفات أخرى،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المنير، و الأرجوزة البليغة و الكلمة الفائقة الصحيحة، و جواب على اعتراضات وردت عليه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سنة سبعين و ستمائة عن أربع و سبعين سنة، و قيل اثنتين و سبعين سنة</w:t>
      </w:r>
      <w:r>
        <w:rPr>
          <w:rFonts w:eastAsia="Amiri" w:cs="Amiri" w:ascii="Amiri" w:hAnsi="Amiri"/>
          <w:color w:val="111111"/>
          <w:sz w:val="28"/>
          <w:szCs w:val="28"/>
          <w:rtl w:val="true"/>
          <w:lang w:bidi="ar-SA"/>
        </w:rPr>
        <w:t xml:space="preserve">. </w:t>
      </w:r>
      <w:bookmarkStart w:id="608" w:name="pg17312_186267"/>
    </w:p>
    <w:p>
      <w:pPr>
        <w:pStyle w:val="Heading3"/>
        <w:numPr>
          <w:ilvl w:val="2"/>
          <w:numId w:val="1"/>
        </w:numPr>
        <w:rPr/>
      </w:pPr>
      <w:bookmarkStart w:id="609" w:name="__RefHeading___Toc17285574_2142443653"/>
      <w:bookmarkStart w:id="610" w:name="_Toc202"/>
      <w:bookmarkEnd w:id="608"/>
      <w:bookmarkEnd w:id="609"/>
      <w:r>
        <w:rPr/>
        <w:t>256</w:t>
      </w:r>
      <w:r>
        <w:rPr>
          <w:rtl w:val="true"/>
        </w:rPr>
        <w:t xml:space="preserve"> </w:t>
      </w:r>
      <w:r>
        <w:rPr>
          <w:rtl w:val="true"/>
        </w:rPr>
        <w:t xml:space="preserve">التهامي </w:t>
      </w:r>
      <w:r>
        <w:rPr>
          <w:rtl w:val="true"/>
        </w:rPr>
        <w:t xml:space="preserve">(... - </w:t>
      </w:r>
      <w:r>
        <w:rPr>
          <w:rtl w:val="true"/>
        </w:rPr>
        <w:t xml:space="preserve">أوائل ق </w:t>
      </w:r>
      <w:r>
        <w:rPr/>
        <w:t>7</w:t>
      </w:r>
      <w:r>
        <w:rPr>
          <w:rtl w:val="true"/>
        </w:rPr>
        <w:t xml:space="preserve"> </w:t>
      </w:r>
      <w:r>
        <w:rPr>
          <w:rtl w:val="true"/>
        </w:rPr>
        <w:t>ه‍</w:t>
      </w:r>
      <w:r>
        <w:rPr>
          <w:rtl w:val="true"/>
        </w:rPr>
        <w:t>)</w:t>
      </w:r>
      <w:bookmarkEnd w:id="610"/>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التهامي </w:t>
      </w:r>
      <w:r>
        <w:rPr>
          <w:rStyle w:val="FootnoteAnchor"/>
          <w:rtl w:val="true"/>
        </w:rPr>
        <w:footnoteReference w:id="54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أوائل 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مسلم التهامي،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اليمني، الزيدي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العلم عن عدد من الأعلام،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الرصّاص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أبو القاسم بن الحسين بن شبيب التهامي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المعقول و المنقول بعد أستاذه ابن 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درّس و أفاد، فأخذ عنه المتكلّم أحمد بن الحسن بن محمد الرصّاص</w:t>
      </w:r>
      <w:r>
        <w:rPr>
          <w:rStyle w:val="FootnoteAnchor"/>
          <w:rtl w:val="true"/>
        </w:rPr>
        <w:footnoteReference w:id="5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ألّف كتاب الإكليل شرح معاني التحصيل</w:t>
      </w:r>
      <w:r>
        <w:rPr>
          <w:rStyle w:val="FootnoteAnchor"/>
          <w:rtl w:val="true"/>
        </w:rPr>
        <w:footnoteReference w:id="546"/>
      </w:r>
      <w:r>
        <w:rPr>
          <w:rFonts w:ascii="Amiri" w:hAnsi="Amiri" w:eastAsia="Amiri" w:cs="Amiri"/>
          <w:color w:val="111111"/>
          <w:sz w:val="28"/>
          <w:sz w:val="28"/>
          <w:szCs w:val="28"/>
          <w:rtl w:val="true"/>
          <w:lang w:bidi="ar-SA"/>
        </w:rPr>
        <w:t xml:space="preserve">، و الكاشفة بالبيان الصريح و البرهان الصحيح في الردّ على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الكشف و التنقيح في مسألة التحسين و التقبيح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علماء الأشاعرة</w:t>
      </w:r>
      <w:r>
        <w:rPr>
          <w:rFonts w:eastAsia="Amiri" w:cs="Amiri" w:ascii="Amiri" w:hAnsi="Amiri"/>
          <w:color w:val="111111"/>
          <w:sz w:val="28"/>
          <w:szCs w:val="28"/>
          <w:rtl w:val="true"/>
          <w:lang w:bidi="ar-SA"/>
        </w:rPr>
        <w:t xml:space="preserve">. </w:t>
      </w:r>
      <w:bookmarkStart w:id="611" w:name="pg17312_186268"/>
    </w:p>
    <w:p>
      <w:pPr>
        <w:pStyle w:val="BookText"/>
        <w:rPr/>
      </w:pPr>
      <w:bookmarkEnd w:id="611"/>
      <w:r>
        <w:rPr>
          <w:rFonts w:ascii="Amiri" w:hAnsi="Amiri" w:eastAsia="Amiri" w:cs="Amiri"/>
          <w:color w:val="111111"/>
          <w:sz w:val="28"/>
          <w:sz w:val="28"/>
          <w:szCs w:val="28"/>
          <w:rtl w:val="true"/>
          <w:lang w:bidi="ar-SA"/>
        </w:rPr>
        <w:t xml:space="preserve">و قد نسب بعضهم هذين المؤلّفين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الإكليل، و الكاشفة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القاسم بن الحسين بن شبيب</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17285576_2142443653"/>
      <w:bookmarkStart w:id="613" w:name="_Toc203"/>
      <w:bookmarkEnd w:id="612"/>
      <w:r>
        <w:rPr/>
        <w:t>257</w:t>
      </w:r>
      <w:r>
        <w:rPr>
          <w:rtl w:val="true"/>
        </w:rPr>
        <w:t xml:space="preserve"> </w:t>
      </w:r>
      <w:r>
        <w:rPr>
          <w:rtl w:val="true"/>
        </w:rPr>
        <w:t xml:space="preserve">ابن جبير </w:t>
      </w:r>
      <w:r>
        <w:rPr>
          <w:rtl w:val="true"/>
        </w:rPr>
        <w:t>(... -...)</w:t>
      </w:r>
      <w:bookmarkEnd w:id="613"/>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جبير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الحسين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أحد أجلاء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على نجيب الدين علي بن الفرج السوراوي</w:t>
      </w:r>
      <w:r>
        <w:rPr>
          <w:rStyle w:val="FootnoteAnchor"/>
          <w:rtl w:val="true"/>
        </w:rPr>
        <w:footnoteReference w:id="549"/>
      </w:r>
      <w:r>
        <w:rPr>
          <w:rFonts w:ascii="Amiri" w:hAnsi="Amiri" w:eastAsia="Amiri" w:cs="Amiri"/>
          <w:color w:val="111111"/>
          <w:sz w:val="28"/>
          <w:sz w:val="28"/>
          <w:szCs w:val="28"/>
          <w:rtl w:val="true"/>
          <w:lang w:bidi="ar-SA"/>
        </w:rPr>
        <w:t>، و قرأ عليه عدّة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 في المطالعة، حتّى أصبح ذا فضل و دراية في علم الكلام و المسائل الاعتقادية</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أثنى عليه عدد من العلماء منهم السيد هاشم البحراني الذي وصفه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الجليل و العالم النبيل، شيخ الطائفة و رئيسها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ألّف المترجم له كتاب نخب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w:t>
      </w:r>
      <w:bookmarkStart w:id="614" w:name="pg17312_186269"/>
    </w:p>
    <w:p>
      <w:pPr>
        <w:pStyle w:val="BookText"/>
        <w:rPr/>
      </w:pPr>
      <w:bookmarkEnd w:id="614"/>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 آشوب، و كتاب الاعتبار في بطلان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يعني به اختيار الأمّة في تعيين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جدّ المتكلّم علي بن يوسف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لأمّه، و ستأتي ترجمته بعد قليل</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17285578_2142443653"/>
      <w:bookmarkStart w:id="616" w:name="_Toc204"/>
      <w:bookmarkEnd w:id="615"/>
      <w:r>
        <w:rPr/>
        <w:t>258</w:t>
      </w:r>
      <w:r>
        <w:rPr>
          <w:rtl w:val="true"/>
        </w:rPr>
        <w:t xml:space="preserve"> </w:t>
      </w:r>
      <w:r>
        <w:rPr>
          <w:rtl w:val="true"/>
        </w:rPr>
        <w:t xml:space="preserve">ابن الوليد </w:t>
      </w:r>
      <w:r>
        <w:rPr>
          <w:rtl w:val="true"/>
        </w:rPr>
        <w:t xml:space="preserve">(... - </w:t>
      </w:r>
      <w:r>
        <w:rPr/>
        <w:t>667</w:t>
      </w:r>
      <w:r>
        <w:rPr>
          <w:rtl w:val="true"/>
        </w:rPr>
        <w:t xml:space="preserve"> </w:t>
      </w:r>
      <w:r>
        <w:rPr>
          <w:rtl w:val="true"/>
        </w:rPr>
        <w:t>ه‍</w:t>
      </w:r>
      <w:r>
        <w:rPr>
          <w:rtl w:val="true"/>
        </w:rPr>
        <w:t>)</w:t>
      </w:r>
      <w:bookmarkEnd w:id="616"/>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w:t>
      </w:r>
      <w:r>
        <w:rPr>
          <w:rStyle w:val="FootnoteAnchor"/>
          <w:rtl w:val="true"/>
        </w:rPr>
        <w:footnoteReference w:id="551"/>
      </w:r>
      <w:r>
        <w:rPr>
          <w:rFonts w:eastAsia="IRNazanin" w:cs="IRNazanin"/>
          <w:color w:val="111111"/>
          <w:sz w:val="28"/>
          <w:szCs w:val="28"/>
          <w:rtl w:val="true"/>
          <w:lang w:bidi="fa-IR"/>
        </w:rPr>
        <w:t xml:space="preserve">(... -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علي بن محمد بن الوليد العبشمي القرشي، مؤيد الدين اليمني، أحد دعاة الإسماعيلية و متكلّميهم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العلم عن أساتذة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اطلع على مختلف علوم الشريعة، و تضلّع من العقائد و القضايا الفلسفية لمذهبه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تولّى منصب الداعي المطلق للإسماعيلية المستعلية في اليمن بعد وفاة الداعي المطلق السابع أحمد بن المبارك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617" w:name="pg17312_186270"/>
    </w:p>
    <w:p>
      <w:pPr>
        <w:pStyle w:val="BookText"/>
        <w:rPr/>
      </w:pPr>
      <w:bookmarkEnd w:id="617"/>
      <w:r>
        <w:rPr>
          <w:rFonts w:ascii="Amiri" w:hAnsi="Amiri" w:eastAsia="Amiri" w:cs="Amiri"/>
          <w:color w:val="111111"/>
          <w:sz w:val="28"/>
          <w:sz w:val="28"/>
          <w:szCs w:val="28"/>
          <w:rtl w:val="true"/>
          <w:lang w:bidi="ar-SA"/>
        </w:rPr>
        <w:t>و وضع مؤلفات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الموحدين و موضحة مراتب أهل الدين، الرسالة الوحيدة في تثبيت أركان العقيدة، المبدأ و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مع الينابيع</w:t>
      </w:r>
      <w:r>
        <w:rPr>
          <w:rStyle w:val="FootnoteAnchor"/>
          <w:rtl w:val="true"/>
        </w:rPr>
        <w:footnoteReference w:id="552"/>
      </w:r>
      <w:r>
        <w:rPr>
          <w:rFonts w:ascii="Amiri" w:hAnsi="Amiri" w:eastAsia="Amiri" w:cs="Amiri"/>
          <w:color w:val="111111"/>
          <w:sz w:val="28"/>
          <w:sz w:val="28"/>
          <w:szCs w:val="28"/>
          <w:rtl w:val="true"/>
          <w:lang w:bidi="ar-SA"/>
        </w:rPr>
        <w:t>، رسالة ماحية الزور و دامغة الكفور، و رسالة الإيضاح و البيان في الكشف عن مسائل الامتحان و تشتمل على خمس و عشرين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الإيضاح و التبصير في فضل يوم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شهر صفر سنة سبع و ستين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خلفه في منصبه 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17285580_2142443653"/>
      <w:bookmarkStart w:id="619" w:name="_Toc205"/>
      <w:bookmarkEnd w:id="618"/>
      <w:r>
        <w:rPr/>
        <w:t>259</w:t>
      </w:r>
      <w:r>
        <w:rPr>
          <w:rtl w:val="true"/>
        </w:rPr>
        <w:t xml:space="preserve"> </w:t>
      </w:r>
      <w:r>
        <w:rPr>
          <w:rtl w:val="true"/>
        </w:rPr>
        <w:t xml:space="preserve">الحسين بن بدر الدين </w:t>
      </w:r>
      <w:r>
        <w:rPr>
          <w:rtl w:val="true"/>
        </w:rPr>
        <w:t>(</w:t>
      </w:r>
      <w:r>
        <w:rPr/>
        <w:t>600</w:t>
      </w:r>
      <w:r>
        <w:rPr>
          <w:rtl w:val="true"/>
        </w:rPr>
        <w:t>-</w:t>
      </w:r>
      <w:r>
        <w:rPr/>
        <w:t>662</w:t>
      </w:r>
      <w:r>
        <w:rPr>
          <w:rtl w:val="true"/>
        </w:rPr>
        <w:t xml:space="preserve">، </w:t>
      </w:r>
      <w:r>
        <w:rPr/>
        <w:t>663</w:t>
      </w:r>
      <w:r>
        <w:rPr>
          <w:rtl w:val="true"/>
        </w:rPr>
        <w:t xml:space="preserve"> </w:t>
      </w:r>
      <w:r>
        <w:rPr>
          <w:rtl w:val="true"/>
        </w:rPr>
        <w:t>ه‍</w:t>
      </w:r>
      <w:r>
        <w:rPr>
          <w:rtl w:val="true"/>
        </w:rPr>
        <w:t>)</w:t>
      </w:r>
      <w:bookmarkEnd w:id="619"/>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بدر الدين </w:t>
      </w:r>
      <w:r>
        <w:rPr>
          <w:rStyle w:val="FootnoteAnchor"/>
          <w:rtl w:val="true"/>
        </w:rPr>
        <w:footnoteReference w:id="553"/>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بن يحيى بن يحيى بن الناصر الحسني </w:t>
      </w:r>
    </w:p>
    <w:p>
      <w:pPr>
        <w:pStyle w:val="BookText"/>
        <w:rPr/>
      </w:pPr>
      <w:r>
        <w:rPr>
          <w:rFonts w:ascii="Amiri" w:hAnsi="Amiri" w:eastAsia="Amiri" w:cs="Amiri"/>
          <w:color w:val="111111"/>
          <w:sz w:val="28"/>
          <w:sz w:val="28"/>
          <w:szCs w:val="28"/>
          <w:rtl w:val="true"/>
          <w:lang w:bidi="ar-SA"/>
        </w:rPr>
        <w:t>الهادوي، الأمير شرف الدين أبو طالب اليمني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عن عدد من العلماء و روى عنهم و عن آخرين،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بدر الدين محمد، و علي بن محمد بن أحمد بن الوليد القرشي، و أحمد بن محمد بن نشوان، و جمال الدين علي بن الحسين بن يحيى بن يحيى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مهر في الفقه و الكلام، و أصبح من علماء الزيدية البارزين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عليه و روى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 بن أحمد بن المهدي الحسني، و ولده جبريل بن الحسين، و صلاح بن إبراهيم بن تاج الدين الحسني، و المطهّر بن يحيى بن المرتضى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النصيحة في العقائد الصحيحة</w:t>
      </w:r>
      <w:r>
        <w:rPr>
          <w:rStyle w:val="FootnoteAnchor"/>
          <w:rtl w:val="true"/>
        </w:rPr>
        <w:footnoteReference w:id="5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العقد الثمين في معرفة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الإرشاد إلى سويّ الاعتقاد، إزالة التهمة في الكلام، النظام في عقائد المطرّفية، شفاء الأوام في أحاديث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الذريعة في الفقه، و درر الأقوال النبوية، و غير ذلك</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سنة اثنتين أو ثلاث و ستين و ستمائة عن اثنين و ستين عاما</w:t>
      </w:r>
      <w:r>
        <w:rPr>
          <w:rFonts w:eastAsia="Amiri" w:cs="Amiri" w:ascii="Amiri" w:hAnsi="Amiri"/>
          <w:color w:val="111111"/>
          <w:sz w:val="28"/>
          <w:szCs w:val="28"/>
          <w:rtl w:val="true"/>
          <w:lang w:bidi="ar-SA"/>
        </w:rPr>
        <w:t xml:space="preserve">. </w:t>
      </w:r>
      <w:bookmarkStart w:id="620" w:name="pg17312_186272"/>
    </w:p>
    <w:p>
      <w:pPr>
        <w:pStyle w:val="Heading3"/>
        <w:numPr>
          <w:ilvl w:val="2"/>
          <w:numId w:val="1"/>
        </w:numPr>
        <w:rPr/>
      </w:pPr>
      <w:bookmarkStart w:id="621" w:name="__RefHeading___Toc17285582_2142443653"/>
      <w:bookmarkStart w:id="622" w:name="_Toc206"/>
      <w:bookmarkEnd w:id="620"/>
      <w:bookmarkEnd w:id="621"/>
      <w:r>
        <w:rPr/>
        <w:t>260</w:t>
      </w:r>
      <w:r>
        <w:rPr>
          <w:rtl w:val="true"/>
        </w:rPr>
        <w:t xml:space="preserve"> </w:t>
      </w:r>
      <w:r>
        <w:rPr>
          <w:rtl w:val="true"/>
        </w:rPr>
        <w:t xml:space="preserve">حسام الدين المحلي </w:t>
      </w:r>
      <w:r>
        <w:rPr>
          <w:rtl w:val="true"/>
        </w:rPr>
        <w:t>(</w:t>
      </w:r>
      <w:r>
        <w:rPr>
          <w:rtl w:val="true"/>
        </w:rPr>
        <w:t xml:space="preserve">نحو </w:t>
      </w:r>
      <w:r>
        <w:rPr/>
        <w:t>582</w:t>
      </w:r>
      <w:r>
        <w:rPr>
          <w:rtl w:val="true"/>
        </w:rPr>
        <w:t>-</w:t>
      </w:r>
      <w:r>
        <w:rPr/>
        <w:t>652</w:t>
      </w:r>
      <w:r>
        <w:rPr>
          <w:rtl w:val="true"/>
        </w:rPr>
        <w:t xml:space="preserve"> </w:t>
      </w:r>
      <w:r>
        <w:rPr>
          <w:rtl w:val="true"/>
        </w:rPr>
        <w:t>ه‍</w:t>
      </w:r>
      <w:r>
        <w:rPr>
          <w:rtl w:val="true"/>
        </w:rPr>
        <w:t>)</w:t>
      </w:r>
      <w:bookmarkEnd w:id="622"/>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حسام الدين المحلي </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582</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حميد بن أحمد بن محمد بن أحمد بن عبد الواحد الهمداني الوادعي، حسام الدين المحلي، الصنعاني اليمني المعروف بالقاضي الشهيد،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الوردية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نحو سنة اثنتين و ثمانين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 باللّه عبد اللّه بن حمزة الحسني، و محمد بن أحمد بن علي بن الوليد القرشي، و أحمد بن الحسن الرصّاص، و علي بن أحمد الأكوع، و عمران بن الحسن العذري الشتوي، و إسماعيل الحضرمي الشافعي، و آخرين</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عني بالمسائل العقائدية و المباحث الكلامية عناية فائقة، و تصدّى لبيانها و الذبّ عنها، و الردّ على المخالفين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اشتهر، و صار من فقهاء الزيدية، و كبار متكلّميهم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أحمد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عبد اللّه بن زيد بن أحمد العنسي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السيد يحيى بن القاسم الحمزي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يحيى بن أبي النجم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المسترشدين في أصول الدين، حكاية الأقوال العاصمة عن الاعتزال في بيان الفرق بين الشيعة و المعتزلة في مجال العقائد، الرد على الباطنية، عقيدة الآل، النصيحة القاضية لقابلها بالعيشة الراضية في بيان عقيدة الزيدية و الدلائل على صحتها و ذكر طرف من مسائل الخلاف في الأصول، الردّ على المجبّرة، الحسام البتّار في الردّ على القرامطة الكفّار، الوسيط المفيد الجامع بين الإيضاح و العقد الفريد</w:t>
      </w:r>
      <w:r>
        <w:rPr>
          <w:rStyle w:val="FootnoteAnchor"/>
          <w:rtl w:val="true"/>
        </w:rPr>
        <w:footnoteReference w:id="556"/>
      </w:r>
      <w:r>
        <w:rPr>
          <w:rFonts w:ascii="Amiri" w:hAnsi="Amiri" w:eastAsia="Amiri" w:cs="Amiri"/>
          <w:color w:val="111111"/>
          <w:sz w:val="28"/>
          <w:sz w:val="28"/>
          <w:szCs w:val="28"/>
          <w:rtl w:val="true"/>
          <w:lang w:bidi="ar-SA"/>
        </w:rPr>
        <w:t xml:space="preserve">، الحدائق الوردية في مناقب أئمّة الزيدية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محاسن الأزهار في مناقب إمام الأئمّة الأبرار</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نشدتك اللّه بآلائه و بالنبيّ المصطفى و الوصي</w:t>
      </w:r>
    </w:p>
    <w:p>
      <w:pPr>
        <w:pStyle w:val="BookText"/>
        <w:rPr/>
      </w:pPr>
      <w:r>
        <w:rPr>
          <w:rFonts w:ascii="Amiri" w:hAnsi="Amiri" w:eastAsia="Amiri" w:cs="Amiri"/>
          <w:color w:val="111111"/>
          <w:sz w:val="28"/>
          <w:sz w:val="28"/>
          <w:szCs w:val="28"/>
          <w:rtl w:val="true"/>
          <w:lang w:bidi="ar-SA"/>
        </w:rPr>
        <w:t>أبوك أولى يا ابن عمّي بها فما تراه منصفا أو أبي</w:t>
      </w:r>
    </w:p>
    <w:p>
      <w:pPr>
        <w:pStyle w:val="BookText"/>
        <w:rPr/>
      </w:pPr>
      <w:r>
        <w:rPr>
          <w:rFonts w:ascii="Amiri" w:hAnsi="Amiri" w:eastAsia="Amiri" w:cs="Amiri"/>
          <w:color w:val="111111"/>
          <w:sz w:val="28"/>
          <w:sz w:val="28"/>
          <w:szCs w:val="28"/>
          <w:rtl w:val="true"/>
          <w:lang w:bidi="ar-SA"/>
        </w:rPr>
        <w:t>أيّهما نصّ بها أحمد له على المكيّ و اليثربي</w:t>
      </w:r>
    </w:p>
    <w:p>
      <w:pPr>
        <w:pStyle w:val="BookText"/>
        <w:rPr/>
      </w:pP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من أصحاب المهدي لدين اللّه أحمد بن الحسين القاسمي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المقتول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شهد معه حروبه، و قد قتل في المعركة التي نشبت عام اثنين و خمسين و ستمائة بين أصحاب المهدي المذكور و بين أصحاب الملك المظفر الرسول يوسف بن عمر</w:t>
      </w:r>
      <w:r>
        <w:rPr>
          <w:rFonts w:eastAsia="Amiri" w:cs="Amiri" w:ascii="Amiri" w:hAnsi="Amiri"/>
          <w:color w:val="111111"/>
          <w:sz w:val="28"/>
          <w:szCs w:val="28"/>
          <w:rtl w:val="true"/>
          <w:lang w:bidi="ar-SA"/>
        </w:rPr>
        <w:t xml:space="preserve">. </w:t>
      </w:r>
      <w:bookmarkStart w:id="623" w:name="pg17312_186274"/>
    </w:p>
    <w:p>
      <w:pPr>
        <w:pStyle w:val="Heading3"/>
        <w:numPr>
          <w:ilvl w:val="2"/>
          <w:numId w:val="1"/>
        </w:numPr>
        <w:rPr/>
      </w:pPr>
      <w:bookmarkStart w:id="624" w:name="__RefHeading___Toc17285584_2142443653"/>
      <w:bookmarkStart w:id="625" w:name="_Toc207"/>
      <w:bookmarkEnd w:id="623"/>
      <w:bookmarkEnd w:id="624"/>
      <w:r>
        <w:rPr/>
        <w:t>261</w:t>
      </w:r>
      <w:r>
        <w:rPr>
          <w:rtl w:val="true"/>
        </w:rPr>
        <w:t xml:space="preserve"> </w:t>
      </w:r>
      <w:r>
        <w:rPr>
          <w:rtl w:val="true"/>
        </w:rPr>
        <w:t xml:space="preserve">حميدان بن يحيى </w:t>
      </w:r>
      <w:r>
        <w:rPr>
          <w:rtl w:val="true"/>
        </w:rPr>
        <w:t xml:space="preserve">(... - </w:t>
      </w:r>
      <w:r>
        <w:rPr>
          <w:rtl w:val="true"/>
        </w:rPr>
        <w:t xml:space="preserve">حيا قبل </w:t>
      </w:r>
      <w:r>
        <w:rPr/>
        <w:t>656</w:t>
      </w:r>
      <w:r>
        <w:rPr>
          <w:rtl w:val="true"/>
        </w:rPr>
        <w:t xml:space="preserve"> </w:t>
      </w:r>
      <w:r>
        <w:rPr>
          <w:rtl w:val="true"/>
        </w:rPr>
        <w:t>ه‍</w:t>
      </w:r>
      <w:r>
        <w:rPr>
          <w:rtl w:val="true"/>
        </w:rPr>
        <w:t>)</w:t>
      </w:r>
      <w:bookmarkEnd w:id="625"/>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حميدان بن يحيى </w:t>
      </w:r>
      <w:r>
        <w:rPr>
          <w:rStyle w:val="FootnoteAnchor"/>
          <w:rtl w:val="true"/>
        </w:rPr>
        <w:footnoteReference w:id="55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قبل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حميدان بن القاسم بن الحسن بن إبراهيم الحسني القاسمي، السيد أبو عبد اللّه اليمني، أحد كبار متكلّمي الزيدية و مؤلّفيهم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تلمذ لعلماء عصره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مهر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كرّس جلّ اهتمامه لبيان معتقدات الزيدية من خلال عرض و تنقيح آراء و أقوال أئمّتهم في هذا المجال و الذبّ عنها، كما تصدّى للردّ على معتقدات بعض الفرق، و مناقشة و نقد بعض المسائل الكلامية و 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أثنى عليه ابن أبي الرجال، و قال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علاّمة في الكلام، مطّلعا على أقوال أهله و متبحّرا في ذلك، متقنا غاية الإتقان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للمترجم مؤلفات عديدة، اشتهرت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السيد حميدان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يتضمن كتبا و رسائل،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المنتزع الأوّل من أقوال الأئمّة في العقائد، المنتزع الثاني من أقوال الأئمّة في العقائد أيضا، أرجوزة في الإمامة تبلغ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التصريح بالمذهب الصحيح في مسائل مهمة من التوحيد و الإمامة و ما يتفرع عليهما اختلف فيها الزيدية و المعتزلة، تعريف التطريف في بيان عقائد المطرّفية و الردّ عليها، تنبيه أولي الألباب على تنزيه ورثة الكتاب في العقائد، بيان الإشكال فيما حكى عن المهدي</w:t>
      </w:r>
      <w:r>
        <w:rPr>
          <w:rStyle w:val="FootnoteAnchor"/>
          <w:rtl w:val="true"/>
        </w:rPr>
        <w:footnoteReference w:id="559"/>
      </w:r>
      <w:r>
        <w:rPr>
          <w:rFonts w:ascii="Amiri" w:hAnsi="Amiri" w:eastAsia="Amiri" w:cs="Amiri"/>
          <w:color w:val="111111"/>
          <w:sz w:val="28"/>
          <w:sz w:val="28"/>
          <w:szCs w:val="28"/>
          <w:rtl w:val="true"/>
          <w:lang w:bidi="ar-SA"/>
        </w:rPr>
        <w:t>من الأقوال في العقائد، أجوبة مسائل في الإمامة، تنبيه الغافلين على مغالط المتوهّمين</w:t>
      </w:r>
      <w:r>
        <w:rPr>
          <w:rStyle w:val="FootnoteAnchor"/>
          <w:rtl w:val="true"/>
        </w:rPr>
        <w:footnoteReference w:id="560"/>
      </w:r>
      <w:r>
        <w:rPr>
          <w:rFonts w:ascii="Amiri" w:hAnsi="Amiri" w:eastAsia="Amiri" w:cs="Amiri"/>
          <w:color w:val="111111"/>
          <w:sz w:val="28"/>
          <w:sz w:val="28"/>
          <w:szCs w:val="28"/>
          <w:rtl w:val="true"/>
          <w:lang w:bidi="ar-SA"/>
        </w:rPr>
        <w:t>، جواب المسائل الشتوية و الشبه الحشوية</w:t>
      </w:r>
      <w:r>
        <w:rPr>
          <w:rStyle w:val="FootnoteAnchor"/>
          <w:rtl w:val="true"/>
        </w:rPr>
        <w:footnoteReference w:id="561"/>
      </w:r>
      <w:r>
        <w:rPr>
          <w:rFonts w:ascii="Amiri" w:hAnsi="Amiri" w:eastAsia="Amiri" w:cs="Amiri"/>
          <w:color w:val="111111"/>
          <w:sz w:val="28"/>
          <w:sz w:val="28"/>
          <w:szCs w:val="28"/>
          <w:rtl w:val="true"/>
          <w:lang w:bidi="ar-SA"/>
        </w:rPr>
        <w:t>، و المسائل الباحثة عن معاني الأقوال الحادثة،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للمطهّر بن يحيى الحسني</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الرسالة المزلزلة لأعضاء المعتزلة</w:t>
      </w:r>
      <w:r>
        <w:rPr>
          <w:rStyle w:val="FootnoteAnchor"/>
          <w:rtl w:val="true"/>
        </w:rPr>
        <w:footnoteReference w:id="563"/>
      </w:r>
      <w:r>
        <w:rPr>
          <w:rFonts w:ascii="Amiri" w:hAnsi="Amiri" w:eastAsia="Amiri" w:cs="Amiri"/>
          <w:color w:val="111111"/>
          <w:sz w:val="28"/>
          <w:sz w:val="28"/>
          <w:szCs w:val="28"/>
          <w:rtl w:val="true"/>
          <w:lang w:bidi="ar-SA"/>
        </w:rPr>
        <w:t xml:space="preserve">، و هي أرجوزة في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نظم بها عقائد الزيدية و ردّ فيها على بعض عقائد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وفاة السيد حميدان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معاصرا للمهدي لدين اللّه أحمد بن الحسين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626" w:name="pg17312_186276"/>
    </w:p>
    <w:p>
      <w:pPr>
        <w:pStyle w:val="Heading3"/>
        <w:numPr>
          <w:ilvl w:val="2"/>
          <w:numId w:val="1"/>
        </w:numPr>
        <w:rPr/>
      </w:pPr>
      <w:bookmarkStart w:id="627" w:name="__RefHeading___Toc17285586_2142443653"/>
      <w:bookmarkStart w:id="628" w:name="_Toc208"/>
      <w:bookmarkEnd w:id="626"/>
      <w:bookmarkEnd w:id="627"/>
      <w:r>
        <w:rPr/>
        <w:t>262</w:t>
      </w:r>
      <w:r>
        <w:rPr>
          <w:rtl w:val="true"/>
        </w:rPr>
        <w:t xml:space="preserve"> </w:t>
      </w:r>
      <w:r>
        <w:rPr>
          <w:rtl w:val="true"/>
        </w:rPr>
        <w:t xml:space="preserve">راشد بن إبراهيم </w:t>
      </w:r>
      <w:r>
        <w:rPr>
          <w:rtl w:val="true"/>
        </w:rPr>
        <w:t xml:space="preserve">(... - </w:t>
      </w:r>
      <w:r>
        <w:rPr/>
        <w:t>605</w:t>
      </w:r>
      <w:r>
        <w:rPr>
          <w:rtl w:val="true"/>
        </w:rPr>
        <w:t xml:space="preserve"> </w:t>
      </w:r>
      <w:r>
        <w:rPr>
          <w:rtl w:val="true"/>
        </w:rPr>
        <w:t>ه‍</w:t>
      </w:r>
      <w:r>
        <w:rPr>
          <w:rtl w:val="true"/>
        </w:rPr>
        <w:t>)</w:t>
      </w:r>
      <w:bookmarkEnd w:id="628"/>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راشد بن إبراهيم </w:t>
      </w:r>
      <w:r>
        <w:rPr>
          <w:rStyle w:val="FootnoteAnchor"/>
          <w:rtl w:val="true"/>
        </w:rPr>
        <w:footnoteReference w:id="564"/>
      </w:r>
      <w:r>
        <w:rPr>
          <w:rFonts w:eastAsia="IRNazanin" w:cs="IRNazanin"/>
          <w:color w:val="111111"/>
          <w:sz w:val="28"/>
          <w:szCs w:val="28"/>
          <w:rtl w:val="true"/>
          <w:lang w:bidi="fa-IR"/>
        </w:rPr>
        <w:t xml:space="preserve">(... -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إسحاق بن إبراهيم بن محمد، ناصر الدين أبو إبراهيم البحراني، أحد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عن مشايخ العراق، و أقام فيه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عدّة 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أثنى عليه عدد من الأعلام، و وصفه غير واحد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كالشهيد الأوّل محمد ابن مكي العاملي، و محمد بن الحسن بن الشهيد الثاني زين الدين العاملي، و عبد اللّه بن صالح السماهيجي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بالفقيه المتكلّم الأديب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صاحب الترجمة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أبي الرضا فضل اللّه بن علي الحسني الراوندي، و جمال الدين علي بن عبد الجبار بن محمد الطوسي نزيل كاشان، و غيرهما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تتلمذ عليه و روى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صفي الدين محمد بن معدّ بن </w:t>
      </w:r>
      <w:bookmarkStart w:id="629" w:name="pg17312_186277"/>
    </w:p>
    <w:p>
      <w:pPr>
        <w:pStyle w:val="BookText"/>
        <w:rPr/>
      </w:pPr>
      <w:bookmarkEnd w:id="629"/>
      <w:r>
        <w:rPr>
          <w:rFonts w:ascii="Amiri" w:hAnsi="Amiri" w:eastAsia="Amiri" w:cs="Amiri"/>
          <w:color w:val="111111"/>
          <w:sz w:val="28"/>
          <w:sz w:val="28"/>
          <w:szCs w:val="28"/>
          <w:rtl w:val="true"/>
          <w:lang w:bidi="ar-SA"/>
        </w:rPr>
        <w:t xml:space="preserve">علي الموسوي، و تاج الدين الحسن بن علي الدربي، و عميد الرؤساء هبة اللّه بن حامد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أحمد بن صالح القسّيني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ألّف مختصرا في تعريف أحوال سادة الأنام النبي و الاثني عشر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أورد في آخره مائة كلمة من قصار كلمات أمير المؤمنين، و عشرة أحاديث في فضائله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سنة خمس و ستمائة، و قبره في جزيرة النبي صالح بالبحرين</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17285588_2142443653"/>
      <w:bookmarkStart w:id="631" w:name="_Toc209"/>
      <w:bookmarkEnd w:id="630"/>
      <w:r>
        <w:rPr/>
        <w:t>263</w:t>
      </w:r>
      <w:r>
        <w:rPr>
          <w:rtl w:val="true"/>
        </w:rPr>
        <w:t xml:space="preserve"> </w:t>
      </w:r>
      <w:r>
        <w:rPr>
          <w:rtl w:val="true"/>
        </w:rPr>
        <w:t xml:space="preserve">معين الدين المصري </w:t>
      </w:r>
      <w:r>
        <w:rPr>
          <w:rtl w:val="true"/>
        </w:rPr>
        <w:t xml:space="preserve">(... - </w:t>
      </w:r>
      <w:r>
        <w:rPr>
          <w:rtl w:val="true"/>
        </w:rPr>
        <w:t xml:space="preserve">حيا </w:t>
      </w:r>
      <w:r>
        <w:rPr/>
        <w:t>619</w:t>
      </w:r>
      <w:r>
        <w:rPr>
          <w:rtl w:val="true"/>
        </w:rPr>
        <w:t xml:space="preserve"> </w:t>
      </w:r>
      <w:r>
        <w:rPr>
          <w:rtl w:val="true"/>
        </w:rPr>
        <w:t>ه‍</w:t>
      </w:r>
      <w:r>
        <w:rPr>
          <w:rtl w:val="true"/>
        </w:rPr>
        <w:t>)</w:t>
      </w:r>
      <w:bookmarkEnd w:id="631"/>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 الدين المصري </w:t>
      </w:r>
      <w:r>
        <w:rPr>
          <w:rStyle w:val="FootnoteAnchor"/>
          <w:rtl w:val="true"/>
        </w:rPr>
        <w:footnoteReference w:id="56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سالم بن بدران بن علي بن سالم المازني، معين الدين أبو الحسن المصري، أحد مشاهير علماء الإمامية و أجلاّء فقهائهم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تلمذ لأعلام عصره، و سمع و أجيز عنهم، و من أبرز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الكبير محمد بن إدريس العجلي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عنه الفقه، و الفقيه المتكلّم أبو المكارم حمزة بن علي بن زهرة الحسيني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روى عنه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غنية النزوع إلى علمي الأصول و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مصنفاته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تميّز بالفقه و علم الفرائض، و له فيهما أقوال نقلها الفقهاء في كتبهم الاستدلالية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الفوطي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الآداب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وصفه بفقيه الشيعة، الأديب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درّس و أفاد، فتلمذ له و روى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 الدين محمد بن محمد بن الحسن الطوسي</w:t>
      </w:r>
      <w:r>
        <w:rPr>
          <w:rStyle w:val="FootnoteAnchor"/>
          <w:rtl w:val="true"/>
        </w:rPr>
        <w:footnoteReference w:id="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عليه القسم الأكبر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غنية النزوع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زين الدين محمد بن القاسم بن محمد البرزهي البيهقي، و أبو حامد محمد بن عبد اللّه بن علي بن زهرة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مؤلفات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المسألة المعترض بها على دليل النبوة، الأنوار المضيّة الكاشفة لأسداف الرسالة الشمسية في المنطق، التحرير في الفقه، أحكام النيات، و الاعتكافية، و غير ذلك</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نظفر بتاريخ وفاته، و كان قد أجاز لنصير الدين الطوسي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67"/>
      </w:r>
      <w:bookmarkStart w:id="632" w:name="pg17312_186279"/>
    </w:p>
    <w:p>
      <w:pPr>
        <w:pStyle w:val="Heading3"/>
        <w:numPr>
          <w:ilvl w:val="2"/>
          <w:numId w:val="1"/>
        </w:numPr>
        <w:rPr/>
      </w:pPr>
      <w:bookmarkStart w:id="633" w:name="__RefHeading___Toc17285590_2142443653"/>
      <w:bookmarkStart w:id="634" w:name="_Toc210"/>
      <w:bookmarkEnd w:id="632"/>
      <w:bookmarkEnd w:id="633"/>
      <w:r>
        <w:rPr/>
        <w:t>264</w:t>
      </w:r>
      <w:r>
        <w:rPr>
          <w:rtl w:val="true"/>
        </w:rPr>
        <w:t xml:space="preserve"> </w:t>
      </w:r>
      <w:r>
        <w:rPr>
          <w:rtl w:val="true"/>
        </w:rPr>
        <w:t xml:space="preserve">سالم بن محفوظ </w:t>
      </w:r>
      <w:r>
        <w:rPr>
          <w:rtl w:val="true"/>
        </w:rPr>
        <w:t xml:space="preserve">(... - </w:t>
      </w:r>
      <w:r>
        <w:rPr>
          <w:rtl w:val="true"/>
        </w:rPr>
        <w:t xml:space="preserve">حدود </w:t>
      </w:r>
      <w:r>
        <w:rPr/>
        <w:t>630</w:t>
      </w:r>
      <w:r>
        <w:rPr>
          <w:rtl w:val="true"/>
        </w:rPr>
        <w:t xml:space="preserve"> </w:t>
      </w:r>
      <w:r>
        <w:rPr>
          <w:rtl w:val="true"/>
        </w:rPr>
        <w:t>ه‍ تقديرا</w:t>
      </w:r>
      <w:r>
        <w:rPr>
          <w:rtl w:val="true"/>
        </w:rPr>
        <w:t>)</w:t>
      </w:r>
      <w:bookmarkEnd w:id="634"/>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محفوظ </w:t>
      </w:r>
      <w:r>
        <w:rPr>
          <w:rStyle w:val="FootnoteAnchor"/>
          <w:rtl w:val="true"/>
        </w:rPr>
        <w:footnoteReference w:id="56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عزيزة بن وشاح، المتكلّم الإمامي الكبير، سديد الدين السوراوي الحلّي، و يقال له سالم بن عزيزة اختصارا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العلم و الحديث عن عدد من المشايخ كالحسين بن هبة اللّه بن رطبة السوراوي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يحيى بن الحسن بن سعيد الهذلي الحلّي جدّ المحقّق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مهر في العلوم العقلية، و تصدّى لتدريسها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انتهى علم الكلام و الفلسفة و كل علوم الأوائل في وقته</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صنّف كتاب المنهاج في علم الكلام، و كتاب التبصرة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تتلمذ عليه و روى عنه جماعة، منهم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جعفر بن الحسن بن يحيى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السيد رضي الدين علي بن موسى بن طاووس الحلّي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سديد الدين يوسف بن علي بن المطهّر الحلّي والد العلاّمة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له الشهيد الأوّل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 و وصفه بالعلاّمة رئيس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المقداد بن عبد اللّه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آرائه الكلامية في مواضع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الطالبين إلى نهج المسترشدين</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و كان أديبا، شاعرا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نظفر بتاريخ وفاته، و قلنا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في حدود سنة ثلاثين و ستمائة تخمينا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شعر المترجم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كنت تتّبع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بالتقليد دابا</w:t>
      </w:r>
    </w:p>
    <w:p>
      <w:pPr>
        <w:pStyle w:val="BookText"/>
        <w:rPr/>
      </w:pPr>
      <w:r>
        <w:rPr>
          <w:rFonts w:ascii="Amiri" w:hAnsi="Amiri" w:eastAsia="Amiri" w:cs="Amiri"/>
          <w:color w:val="111111"/>
          <w:sz w:val="28"/>
          <w:sz w:val="28"/>
          <w:szCs w:val="28"/>
          <w:rtl w:val="true"/>
          <w:lang w:bidi="ar-SA"/>
        </w:rPr>
        <w:t xml:space="preserve">فمتى نظرت و كنت 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 كون مذهبك الصوابا</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تحظ بالمقصود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لم تلج للحسن بابا </w:t>
      </w:r>
      <w:bookmarkStart w:id="635" w:name="pg17312_186281"/>
    </w:p>
    <w:p>
      <w:pPr>
        <w:pStyle w:val="Heading3"/>
        <w:numPr>
          <w:ilvl w:val="2"/>
          <w:numId w:val="1"/>
        </w:numPr>
        <w:rPr/>
      </w:pPr>
      <w:bookmarkStart w:id="636" w:name="__RefHeading___Toc17285592_2142443653"/>
      <w:bookmarkStart w:id="637" w:name="_Toc211"/>
      <w:bookmarkEnd w:id="635"/>
      <w:bookmarkEnd w:id="636"/>
      <w:r>
        <w:rPr/>
        <w:t>265</w:t>
      </w:r>
      <w:r>
        <w:rPr>
          <w:rtl w:val="true"/>
        </w:rPr>
        <w:t xml:space="preserve"> </w:t>
      </w:r>
      <w:r>
        <w:rPr>
          <w:rtl w:val="true"/>
        </w:rPr>
        <w:t xml:space="preserve">السّحامي </w:t>
      </w:r>
      <w:r>
        <w:rPr>
          <w:rtl w:val="true"/>
        </w:rPr>
        <w:t xml:space="preserve">(... - </w:t>
      </w:r>
      <w:r>
        <w:rPr>
          <w:rtl w:val="true"/>
        </w:rPr>
        <w:t xml:space="preserve">بعد </w:t>
      </w:r>
      <w:r>
        <w:rPr/>
        <w:t>600</w:t>
      </w:r>
      <w:r>
        <w:rPr>
          <w:rtl w:val="true"/>
        </w:rPr>
        <w:t xml:space="preserve"> </w:t>
      </w:r>
      <w:r>
        <w:rPr>
          <w:rtl w:val="true"/>
        </w:rPr>
        <w:t>ه‍</w:t>
      </w:r>
      <w:r>
        <w:rPr>
          <w:rtl w:val="true"/>
        </w:rPr>
        <w:t>)</w:t>
      </w:r>
      <w:bookmarkEnd w:id="637"/>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السّحامي </w:t>
      </w:r>
      <w:r>
        <w:rPr>
          <w:rStyle w:val="FootnoteAnchor"/>
          <w:rtl w:val="true"/>
        </w:rPr>
        <w:footnoteReference w:id="57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سليمان بن 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ناصر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سعيد بن عبد اللّه، ركن الدين السّحامي</w:t>
      </w:r>
      <w:r>
        <w:rPr>
          <w:rStyle w:val="FootnoteAnchor"/>
          <w:rtl w:val="true"/>
        </w:rPr>
        <w:footnoteReference w:id="573"/>
      </w:r>
      <w:r>
        <w:rPr>
          <w:rFonts w:ascii="Amiri" w:hAnsi="Amiri" w:eastAsia="Amiri" w:cs="Amiri"/>
          <w:color w:val="111111"/>
          <w:sz w:val="28"/>
          <w:sz w:val="28"/>
          <w:szCs w:val="28"/>
          <w:rtl w:val="true"/>
          <w:lang w:bidi="ar-SA"/>
        </w:rPr>
        <w:t>اليمني، الفقيه الزيدي،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عن المتوكل على اللّه أحمد بن سليمان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روى عن القاضي شمس الدين جعفر بن أحمد بن عبد السلام السناعي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غزير العلم، بالغا درجة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 في نواحي مذحج لإمام الزيدية المنصور باللّه عبد اللّه بن حمزة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شريعة الإسلام في فقه أهل 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بدأه بمختصر في أصول الدين ثمّ أصول الفقه، مختصر المعتمد في أصول الفقه، النظام في أصول الفقه، و الروضة في الفقه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بعد الستمائة تقريبا</w:t>
      </w:r>
      <w:r>
        <w:rPr>
          <w:rFonts w:eastAsia="Amiri" w:cs="Amiri" w:ascii="Amiri" w:hAnsi="Amiri"/>
          <w:color w:val="111111"/>
          <w:sz w:val="28"/>
          <w:szCs w:val="28"/>
          <w:rtl w:val="true"/>
          <w:lang w:bidi="ar-SA"/>
        </w:rPr>
        <w:t>.</w:t>
      </w:r>
      <w:r>
        <w:rPr>
          <w:rStyle w:val="FootnoteAnchor"/>
          <w:rtl w:val="true"/>
        </w:rPr>
        <w:footnoteReference w:id="574"/>
      </w:r>
      <w:bookmarkStart w:id="638" w:name="pg17312_186282"/>
    </w:p>
    <w:p>
      <w:pPr>
        <w:pStyle w:val="BookText"/>
        <w:rPr/>
      </w:pPr>
      <w:bookmarkEnd w:id="638"/>
      <w:r>
        <w:rPr>
          <w:rFonts w:ascii="Amiri" w:hAnsi="Amiri" w:eastAsia="Amiri" w:cs="Amiri"/>
          <w:color w:val="111111"/>
          <w:sz w:val="28"/>
          <w:sz w:val="28"/>
          <w:szCs w:val="28"/>
          <w:rtl w:val="true"/>
          <w:lang w:bidi="ar-SA"/>
        </w:rPr>
        <w:t>و في السيرة المنصورية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مطالعات للإمام عبد اللّه ابن حمزة فيها ذكر موت المترجم له</w:t>
      </w:r>
      <w:r>
        <w:rPr>
          <w:rFonts w:eastAsia="Amiri" w:cs="Amiri" w:ascii="Amiri" w:hAnsi="Amiri"/>
          <w:color w:val="111111"/>
          <w:sz w:val="28"/>
          <w:szCs w:val="28"/>
          <w:rtl w:val="true"/>
          <w:lang w:bidi="ar-SA"/>
        </w:rPr>
        <w:t>.</w:t>
      </w:r>
      <w:r>
        <w:rPr>
          <w:rStyle w:val="FootnoteAnchor"/>
          <w:rtl w:val="true"/>
        </w:rPr>
        <w:footnoteReference w:id="575"/>
      </w:r>
    </w:p>
    <w:p>
      <w:pPr>
        <w:pStyle w:val="Heading3"/>
        <w:numPr>
          <w:ilvl w:val="2"/>
          <w:numId w:val="1"/>
        </w:numPr>
        <w:rPr/>
      </w:pPr>
      <w:bookmarkStart w:id="639" w:name="__RefHeading___Toc17285594_2142443653"/>
      <w:bookmarkStart w:id="640" w:name="_Toc212"/>
      <w:bookmarkEnd w:id="639"/>
      <w:r>
        <w:rPr/>
        <w:t>266</w:t>
      </w:r>
      <w:r>
        <w:rPr>
          <w:rtl w:val="true"/>
        </w:rPr>
        <w:t xml:space="preserve"> </w:t>
      </w:r>
      <w:r>
        <w:rPr>
          <w:rtl w:val="true"/>
        </w:rPr>
        <w:t xml:space="preserve">المنصور باللّه </w:t>
      </w:r>
      <w:r>
        <w:rPr>
          <w:rtl w:val="true"/>
        </w:rPr>
        <w:t>(</w:t>
      </w:r>
      <w:r>
        <w:rPr/>
        <w:t>561</w:t>
      </w:r>
      <w:r>
        <w:rPr>
          <w:rtl w:val="true"/>
        </w:rPr>
        <w:t>-</w:t>
      </w:r>
      <w:r>
        <w:rPr/>
        <w:t>614</w:t>
      </w:r>
      <w:r>
        <w:rPr>
          <w:rtl w:val="true"/>
        </w:rPr>
        <w:t xml:space="preserve"> </w:t>
      </w:r>
      <w:r>
        <w:rPr>
          <w:rtl w:val="true"/>
        </w:rPr>
        <w:t>ه‍</w:t>
      </w:r>
      <w:r>
        <w:rPr>
          <w:rtl w:val="true"/>
        </w:rPr>
        <w:t>)</w:t>
      </w:r>
      <w:bookmarkEnd w:id="640"/>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المنصور باللّه </w:t>
      </w:r>
      <w:r>
        <w:rPr>
          <w:rStyle w:val="FootnoteAnchor"/>
          <w:rtl w:val="true"/>
        </w:rPr>
        <w:footnoteReference w:id="576"/>
      </w: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حمزة بن سليمان بن حمزة بن علي الحسني، اليمني، الملقّب بالمنصور باللّه، أحد أئمّة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بعيشان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ظاهر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ستين و خمسمائة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حمزة، و الحسن بن محمد الرصّاص، و عمران بن الحسن الشتوي، و محيي الدين محمد بن أحمد بن الوليد القرشي، و علي بن أحمد الأكوع، و 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تقدّم في الفقه و الكلام و الأدب، و قرض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بأمر الإمامة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يفلح، لتمكّن الأيوبيين وقتذاك من البلاد، ثمّ قام بالأمر ثانية في أواخر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بايع له الناس بمدينة صعدة في شهر ربيع الأوّل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خاض حروبا طاحنة مع أعدائه، استولى خلالها على صنعاء و ذمار و مناطق عديدة من اليمن، و كثر مناوئوه و المعارضون له، و نشبت بينه و بينهم صراعات سياسية و مذهبية و عسكرية، استمرت إلى حين وفاته بكوكبان في سنة أربع عشرة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ترك آثارا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الثمين في تبيين أحكام الأئمّة الهادين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الإمامة و أقوال الفرق فيها و المسائل المتعلقة بها و فيه مناقشات مع الشيعة الإمامية في بعض عقائدهم كالعصمة و البداء و الغيبة و أمثالها، العقيدة النبوية في الأصول الدينية، تحقيق النبوة، زبد الأدلة في معرفة اللّه تعالى، الرسالة الكاشفة للإشكال في بيان الفرق بين التشيّع و الاعتزال، الرسالة الشفافة الرادعة للرسالة الطوافة في الرد على عالم أشعري متفلسف يقول بالحلول، الرسالة الناصحة بالدلائل الواضحة في معرفة ربّ العالمين،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الناصحة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الأجوبة الشافية عن المسائل المتنافية و يتضمن الإجابة على عدد من المسائل كالذات و الصفات و القدرة و الإرادة و الهداية و الضلالة و الجبر و الاختيار، الردّ على المطرّفية، الشافي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الدين و الحديث و الفضائل و التاريخ، صفوة الاختيار في أصول الفقه، المهذب في فتاوي الإمام المنصور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و رتبه محمد بن أسعد المرادي، و ديوان شعر جمعه أحد أبنائه، و غير ذلك</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شعره، قصيدة أرسلها إلى الخليفة الناصر العباسي، منها</w:t>
      </w:r>
      <w:r>
        <w:rPr>
          <w:rFonts w:eastAsia="Amiri" w:cs="Amiri" w:ascii="Amiri" w:hAnsi="Amiri"/>
          <w:color w:val="111111"/>
          <w:sz w:val="28"/>
          <w:szCs w:val="28"/>
          <w:rtl w:val="true"/>
          <w:lang w:bidi="ar-SA"/>
        </w:rPr>
        <w:t xml:space="preserve">: </w:t>
      </w:r>
      <w:bookmarkStart w:id="641" w:name="pg17312_186284"/>
    </w:p>
    <w:p>
      <w:pPr>
        <w:pStyle w:val="BookText"/>
        <w:rPr/>
      </w:pPr>
      <w:bookmarkEnd w:id="641"/>
      <w:r>
        <w:rPr>
          <w:rFonts w:ascii="Amiri" w:hAnsi="Amiri" w:eastAsia="Amiri" w:cs="Amiri"/>
          <w:color w:val="111111"/>
          <w:sz w:val="28"/>
          <w:sz w:val="28"/>
          <w:szCs w:val="28"/>
          <w:rtl w:val="true"/>
          <w:lang w:bidi="ar-SA"/>
        </w:rPr>
        <w:t xml:space="preserve">أمثلي ينام الليل و الخمر يشرب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أمثلي يلذّ العيش و العود يضرب</w:t>
      </w:r>
    </w:p>
    <w:p>
      <w:pPr>
        <w:pStyle w:val="BookText"/>
        <w:rPr/>
      </w:pPr>
      <w:r>
        <w:rPr>
          <w:rFonts w:ascii="Amiri" w:hAnsi="Amiri" w:eastAsia="Amiri" w:cs="Amiri"/>
          <w:color w:val="111111"/>
          <w:sz w:val="28"/>
          <w:sz w:val="28"/>
          <w:szCs w:val="28"/>
          <w:rtl w:val="true"/>
          <w:lang w:bidi="ar-SA"/>
        </w:rPr>
        <w:t xml:space="preserve">حرام عليّ النوم إلاّ أقلّه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المعاصي ظاهر لا يحجب</w:t>
      </w:r>
    </w:p>
    <w:p>
      <w:pPr>
        <w:pStyle w:val="BookText"/>
        <w:rPr/>
      </w:pPr>
      <w:r>
        <w:rPr>
          <w:rFonts w:ascii="Amiri" w:hAnsi="Amiri" w:eastAsia="Amiri" w:cs="Amiri"/>
          <w:color w:val="111111"/>
          <w:sz w:val="28"/>
          <w:sz w:val="28"/>
          <w:szCs w:val="28"/>
          <w:rtl w:val="true"/>
          <w:lang w:bidi="ar-SA"/>
        </w:rPr>
        <w:t xml:space="preserve">غضبت لربّي حين عطّل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غاضب مثلي لذي العرش يغضب</w:t>
      </w:r>
    </w:p>
    <w:p>
      <w:pPr>
        <w:pStyle w:val="Heading3"/>
        <w:numPr>
          <w:ilvl w:val="2"/>
          <w:numId w:val="1"/>
        </w:numPr>
        <w:rPr/>
      </w:pPr>
      <w:bookmarkStart w:id="642" w:name="__RefHeading___Toc17285596_2142443653"/>
      <w:bookmarkStart w:id="643" w:name="_Toc213"/>
      <w:bookmarkEnd w:id="642"/>
      <w:r>
        <w:rPr/>
        <w:t>267</w:t>
      </w:r>
      <w:r>
        <w:rPr>
          <w:rtl w:val="true"/>
        </w:rPr>
        <w:t xml:space="preserve"> </w:t>
      </w:r>
      <w:r>
        <w:rPr>
          <w:rtl w:val="true"/>
        </w:rPr>
        <w:t xml:space="preserve">ابن حمزة الطوسي الشارحي </w:t>
      </w:r>
      <w:r>
        <w:rPr>
          <w:rtl w:val="true"/>
        </w:rPr>
        <w:t xml:space="preserve">(... - </w:t>
      </w:r>
      <w:r>
        <w:rPr>
          <w:rtl w:val="true"/>
        </w:rPr>
        <w:t xml:space="preserve">نحو </w:t>
      </w:r>
      <w:r>
        <w:rPr/>
        <w:t>610</w:t>
      </w:r>
      <w:r>
        <w:rPr>
          <w:rtl w:val="true"/>
        </w:rPr>
        <w:t xml:space="preserve"> </w:t>
      </w:r>
      <w:r>
        <w:rPr>
          <w:rtl w:val="true"/>
        </w:rPr>
        <w:t>ه‍ تقديرا</w:t>
      </w:r>
      <w:r>
        <w:rPr>
          <w:rtl w:val="true"/>
        </w:rPr>
        <w:t>)</w:t>
      </w:r>
      <w:bookmarkEnd w:id="643"/>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حمزة الطوسي الشارحي </w:t>
      </w:r>
      <w:r>
        <w:rPr>
          <w:rStyle w:val="FootnoteAnchor"/>
          <w:rtl w:val="true"/>
        </w:rPr>
        <w:footnoteReference w:id="57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حمزة بن عبد اللّه بن حمزة بن الحسن بن علي، نصير الدين أبو طالب الطوسي الشارحي، المشهدي، خال والد الفيلسوف نصير الدين محمد بن محمد بن الحسن الطوسي</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تتلمذ على علماء عصره، و روى عنهم،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الرضا فضل اللّه بن علي الحسني الراوندي، و أبو الفتوح الحسين بن علي الخزاعي الرازي المفسّر، و محمد </w:t>
      </w:r>
    </w:p>
    <w:p>
      <w:pPr>
        <w:pStyle w:val="BookText"/>
        <w:rPr/>
      </w:pPr>
      <w:r>
        <w:rPr>
          <w:rFonts w:ascii="Amiri" w:hAnsi="Amiri" w:eastAsia="Amiri" w:cs="Amiri"/>
          <w:color w:val="111111"/>
          <w:sz w:val="28"/>
          <w:sz w:val="28"/>
          <w:szCs w:val="28"/>
          <w:rtl w:val="true"/>
          <w:lang w:bidi="ar-SA"/>
        </w:rPr>
        <w:t>ابن الحسين بن جعفر الشوهاني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عكف على دراسة المذهب الإمامي فروعا و أصولا و أخبارا و آثارا، حتّى تمكّن من جميع ذلك، و أصبح من العلماء الذين يشار إليهم في معرفة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عني بدراسة الملل و النحل، و تتبّع آراء و مقالات سائر المذاهب و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ذاع صيته في بلده، و احتل مكانة سامية في أوساط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الفخر الرازي المفسّر الشهير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سئل عن الجفر و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أدري، و لكن هنا عالم فاضل يقال له نصير الدين عبد اللّه بن حمزة، هو من أعلام الشيعة سلوه عنها</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تتلمذ على ابن حمزة و روى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الدين محمد بن الحسين الكيدري و لازمه سنين و أفاد منه كثيرا، و الحسين بن أبي الفرج بن ردّة النيلي، و أبو الحسن علي بن يحيى بن علي الخياط، و السيد المنتهى بن محمد بن تاج الدين الحسني الكيسكي</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إلى النجاة من جميع المهلكات، إيجاز المطالب في إبراز المذاهب</w:t>
      </w:r>
      <w:r>
        <w:rPr>
          <w:rStyle w:val="FootnoteAnchor"/>
          <w:rtl w:val="true"/>
        </w:rPr>
        <w:footnoteReference w:id="579"/>
      </w:r>
      <w:r>
        <w:rPr>
          <w:rFonts w:ascii="Amiri" w:hAnsi="Amiri" w:eastAsia="Amiri" w:cs="Amiri"/>
          <w:color w:val="111111"/>
          <w:sz w:val="28"/>
          <w:sz w:val="28"/>
          <w:szCs w:val="28"/>
          <w:rtl w:val="true"/>
          <w:lang w:bidi="ar-SA"/>
        </w:rPr>
        <w:t>بالفارسية، تناول فيهما عقائد و آراء مختلف المذاهب و الفرق عرضا و مناقشة و دافع فيه عن مذهبه، نهج الحقّ‌</w:t>
      </w:r>
      <w:r>
        <w:rPr>
          <w:rStyle w:val="FootnoteAnchor"/>
          <w:rtl w:val="true"/>
        </w:rPr>
        <w:footnoteReference w:id="580"/>
      </w:r>
      <w:r>
        <w:rPr>
          <w:rFonts w:ascii="Amiri" w:hAnsi="Amiri" w:eastAsia="Amiri" w:cs="Amiri"/>
          <w:color w:val="111111"/>
          <w:sz w:val="28"/>
          <w:sz w:val="28"/>
          <w:szCs w:val="28"/>
          <w:rtl w:val="true"/>
          <w:lang w:bidi="ar-SA"/>
        </w:rPr>
        <w:t>، و الوافي بكلام المثبت و النافي في تحقيق مسألة فلسفية</w:t>
      </w:r>
      <w:r>
        <w:rPr>
          <w:rFonts w:eastAsia="Amiri" w:cs="Amiri" w:ascii="Amiri" w:hAnsi="Amiri"/>
          <w:color w:val="111111"/>
          <w:sz w:val="28"/>
          <w:szCs w:val="28"/>
          <w:rtl w:val="true"/>
          <w:lang w:bidi="ar-SA"/>
        </w:rPr>
        <w:t xml:space="preserve">. </w:t>
      </w:r>
      <w:bookmarkStart w:id="644" w:name="pg17312_186286"/>
    </w:p>
    <w:p>
      <w:pPr>
        <w:pStyle w:val="BookText"/>
        <w:rPr/>
      </w:pPr>
      <w:bookmarkEnd w:id="644"/>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بعدها، قاله الطهراني</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و قلنا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بقي إلى 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لرواية الفيلسوف نصير الدين الطوسي عنه</w:t>
      </w:r>
      <w:r>
        <w:rPr>
          <w:rStyle w:val="FootnoteAnchor"/>
          <w:rtl w:val="true"/>
        </w:rPr>
        <w:footnoteReference w:id="582"/>
      </w:r>
      <w:r>
        <w:rPr>
          <w:rFonts w:ascii="Amiri" w:hAnsi="Amiri" w:eastAsia="Amiri" w:cs="Amiri"/>
          <w:color w:val="111111"/>
          <w:sz w:val="28"/>
          <w:sz w:val="28"/>
          <w:szCs w:val="28"/>
          <w:rtl w:val="true"/>
          <w:lang w:bidi="ar-SA"/>
        </w:rPr>
        <w:t xml:space="preserve">، و قد ولد هذا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أقبل على طلب العلم منذ الصغر</w:t>
      </w:r>
      <w:r>
        <w:rPr>
          <w:rFonts w:eastAsia="Amiri" w:cs="Amiri" w:ascii="Amiri" w:hAnsi="Amiri"/>
          <w:color w:val="111111"/>
          <w:sz w:val="28"/>
          <w:szCs w:val="28"/>
          <w:rtl w:val="true"/>
          <w:lang w:bidi="ar-SA"/>
        </w:rPr>
        <w:t>.</w:t>
      </w:r>
    </w:p>
    <w:p>
      <w:pPr>
        <w:pStyle w:val="Heading3"/>
        <w:numPr>
          <w:ilvl w:val="2"/>
          <w:numId w:val="1"/>
        </w:numPr>
        <w:rPr/>
      </w:pPr>
      <w:bookmarkStart w:id="645" w:name="__RefHeading___Toc17285598_2142443653"/>
      <w:bookmarkStart w:id="646" w:name="_Toc214"/>
      <w:bookmarkEnd w:id="645"/>
      <w:r>
        <w:rPr/>
        <w:t>268</w:t>
      </w:r>
      <w:r>
        <w:rPr>
          <w:rtl w:val="true"/>
        </w:rPr>
        <w:t xml:space="preserve"> </w:t>
      </w:r>
      <w:r>
        <w:rPr>
          <w:rtl w:val="true"/>
        </w:rPr>
        <w:t xml:space="preserve">العنسي </w:t>
      </w:r>
      <w:r>
        <w:rPr>
          <w:rtl w:val="true"/>
        </w:rPr>
        <w:t>(</w:t>
      </w:r>
      <w:r>
        <w:rPr/>
        <w:t>593</w:t>
      </w:r>
      <w:r>
        <w:rPr>
          <w:rtl w:val="true"/>
        </w:rPr>
        <w:t>-</w:t>
      </w:r>
      <w:r>
        <w:rPr/>
        <w:t>667</w:t>
      </w:r>
      <w:r>
        <w:rPr>
          <w:rtl w:val="true"/>
        </w:rPr>
        <w:t xml:space="preserve"> </w:t>
      </w:r>
      <w:r>
        <w:rPr>
          <w:rtl w:val="true"/>
        </w:rPr>
        <w:t>ه‍</w:t>
      </w:r>
      <w:r>
        <w:rPr>
          <w:rtl w:val="true"/>
        </w:rPr>
        <w:t>)</w:t>
      </w:r>
      <w:bookmarkEnd w:id="646"/>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العنسي </w:t>
      </w:r>
      <w:r>
        <w:rPr>
          <w:rStyle w:val="FootnoteAnchor"/>
          <w:rtl w:val="true"/>
        </w:rPr>
        <w:footnoteReference w:id="583"/>
      </w:r>
      <w:r>
        <w:rPr>
          <w:rFonts w:eastAsia="IRNazanin" w:cs="IRNazanin"/>
          <w:color w:val="111111"/>
          <w:sz w:val="28"/>
          <w:szCs w:val="28"/>
          <w:rtl w:val="true"/>
          <w:lang w:bidi="fa-IR"/>
        </w:rPr>
        <w:t>(</w:t>
      </w:r>
      <w:r>
        <w:rPr>
          <w:rFonts w:eastAsia="IRNazanin" w:cs="IRNazanin"/>
          <w:color w:val="111111"/>
          <w:sz w:val="28"/>
          <w:szCs w:val="28"/>
          <w:lang w:bidi="fa-IR"/>
        </w:rPr>
        <w:t>593</w:t>
      </w:r>
      <w:r>
        <w:rPr>
          <w:rFonts w:eastAsia="IRNazanin" w:cs="IRNazanin"/>
          <w:color w:val="111111"/>
          <w:sz w:val="28"/>
          <w:szCs w:val="28"/>
          <w:rtl w:val="true"/>
          <w:lang w:bidi="fa-IR"/>
        </w:rPr>
        <w:t>-</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زيد بن أحمد بن أبي الخير العنسي المذحجي، تاج الدين الذّماري اليمني</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سنة ثلاث و تسعين و خمسمائة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أخذ عن مشايخ عصره كالأمير بدر الدين محمد بن أحمد بن يحيى الحسني، و القاضي حسام الدين حميد بن أحمد المحلي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مهر في أكثر من علم لا سيما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أثنى عليه ابن أبي الرجال، و وصفه بالعلامة، لسان المتكلّمين، و شحاك</w:t>
      </w:r>
      <w:r>
        <w:rPr>
          <w:rStyle w:val="FootnoteAnchor"/>
          <w:rtl w:val="true"/>
        </w:rPr>
        <w:footnoteReference w:id="584"/>
      </w:r>
      <w:r>
        <w:rPr>
          <w:rFonts w:ascii="Amiri" w:hAnsi="Amiri" w:eastAsia="Amiri" w:cs="Amiri"/>
          <w:color w:val="111111"/>
          <w:sz w:val="28"/>
          <w:sz w:val="28"/>
          <w:szCs w:val="28"/>
          <w:rtl w:val="true"/>
          <w:lang w:bidi="ar-SA"/>
        </w:rPr>
        <w:t>الملحدين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صحب المترجم له المهديّ لدين اللّه أحمد بن الحسين القاسمي و ناصره، فارتفعت منزلته عنده، و انتدبه لبعض المهمّات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انتقل عام مقتل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خولان، فأقام بفللة، و نشر بها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استقرّ بكحلان نحو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واصل بها نشاطه العلمي إلى أن أدركه الحمام بها سنة سبع و ستين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ترك مؤلفات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خصّص جانبا مهمّا منها للردّ على المطرّفية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المحجّة البيضاء في أربعة 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اللائق بالأفهام في معرفة حدود الكلام، ماء اليقين في معرفة ربّ العالمين، المصباح اللائح في الرد على المطرفية، الرسالة الداعية إلى الإيمان في الردّ على المطرفية، السراج الوهّاج المميّز بين الاستقامة و الاعوجاج، الشهاب الثاقب على مذهب العترة الأطائب، عقائد أهل البيت و الردّ على المطرفية، الإرشاد إلى نجاة العباد في الزهد، الرسالة البديعة المعلنة بفضائل الشيعة، منسك الحجّ‌، و التحرير في أصول الفقه، و غير ذلك</w:t>
      </w:r>
      <w:r>
        <w:rPr>
          <w:rFonts w:eastAsia="Amiri" w:cs="Amiri" w:ascii="Amiri" w:hAnsi="Amiri"/>
          <w:color w:val="111111"/>
          <w:sz w:val="28"/>
          <w:szCs w:val="28"/>
          <w:rtl w:val="true"/>
          <w:lang w:bidi="ar-SA"/>
        </w:rPr>
        <w:t>.</w:t>
      </w:r>
      <w:r>
        <w:rPr>
          <w:rStyle w:val="FootnoteAnchor"/>
          <w:rtl w:val="true"/>
        </w:rPr>
        <w:footnoteReference w:id="585"/>
      </w:r>
      <w:bookmarkStart w:id="647" w:name="pg17312_186288"/>
    </w:p>
    <w:p>
      <w:pPr>
        <w:pStyle w:val="Heading3"/>
        <w:numPr>
          <w:ilvl w:val="2"/>
          <w:numId w:val="1"/>
        </w:numPr>
        <w:rPr/>
      </w:pPr>
      <w:bookmarkStart w:id="648" w:name="__RefHeading___Toc17285600_2142443653"/>
      <w:bookmarkStart w:id="649" w:name="_Toc215"/>
      <w:bookmarkEnd w:id="647"/>
      <w:bookmarkEnd w:id="648"/>
      <w:r>
        <w:rPr/>
        <w:t>269</w:t>
      </w:r>
      <w:r>
        <w:rPr>
          <w:rtl w:val="true"/>
        </w:rPr>
        <w:t xml:space="preserve"> </w:t>
      </w:r>
      <w:r>
        <w:rPr>
          <w:rtl w:val="true"/>
        </w:rPr>
        <w:t xml:space="preserve">الوادعي </w:t>
      </w:r>
      <w:r>
        <w:rPr>
          <w:rtl w:val="true"/>
        </w:rPr>
        <w:t xml:space="preserve">(... - </w:t>
      </w:r>
      <w:r>
        <w:rPr/>
        <w:t>622</w:t>
      </w:r>
      <w:r>
        <w:rPr>
          <w:rtl w:val="true"/>
        </w:rPr>
        <w:t xml:space="preserve"> </w:t>
      </w:r>
      <w:r>
        <w:rPr>
          <w:rtl w:val="true"/>
        </w:rPr>
        <w:t>ه‍</w:t>
      </w:r>
      <w:r>
        <w:rPr>
          <w:rtl w:val="true"/>
        </w:rPr>
        <w:t>)</w:t>
      </w:r>
      <w:bookmarkEnd w:id="649"/>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الوادعي </w:t>
      </w:r>
      <w:r>
        <w:rPr>
          <w:rStyle w:val="FootnoteAnchor"/>
          <w:rtl w:val="true"/>
        </w:rPr>
        <w:footnoteReference w:id="586"/>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حنظلة بن أبي سالم المحفوظي الوادعي، أحد كبار دعاة الإسماعيلية المستعلية في اليمن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تلمذ لعلماء عصره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تقدّم في مضمار العقائد الإسماعيلية و فلسفتها و معارفها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تقلّد رئاسة الدعوة في اليمن بعد وفاة الداعي المطلق الخامس علي بن محمد بن الوليد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الحلوم و مصباح العلوم</w:t>
      </w:r>
      <w:r>
        <w:rPr>
          <w:rStyle w:val="FootnoteAnchor"/>
          <w:rtl w:val="true"/>
        </w:rPr>
        <w:footnoteReference w:id="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التوحيد و المبدأ و المعاد، و منظومة سمّاها سمط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 و المعاد و المسائل المتعلقة بهما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سنة اثنتين و عشرين و ستمائة</w:t>
      </w:r>
      <w:r>
        <w:rPr>
          <w:rFonts w:eastAsia="Amiri" w:cs="Amiri" w:ascii="Amiri" w:hAnsi="Amiri"/>
          <w:color w:val="111111"/>
          <w:sz w:val="28"/>
          <w:szCs w:val="28"/>
          <w:rtl w:val="true"/>
          <w:lang w:bidi="ar-SA"/>
        </w:rPr>
        <w:t xml:space="preserve">. </w:t>
      </w:r>
      <w:bookmarkStart w:id="650" w:name="pg17312_186289"/>
    </w:p>
    <w:p>
      <w:pPr>
        <w:pStyle w:val="Heading3"/>
        <w:numPr>
          <w:ilvl w:val="2"/>
          <w:numId w:val="1"/>
        </w:numPr>
        <w:rPr/>
      </w:pPr>
      <w:bookmarkStart w:id="651" w:name="__RefHeading___Toc17285602_2142443653"/>
      <w:bookmarkStart w:id="652" w:name="_Toc216"/>
      <w:bookmarkEnd w:id="650"/>
      <w:bookmarkEnd w:id="651"/>
      <w:r>
        <w:rPr/>
        <w:t>270</w:t>
      </w:r>
      <w:r>
        <w:rPr>
          <w:rtl w:val="true"/>
        </w:rPr>
        <w:t xml:space="preserve"> </w:t>
      </w:r>
      <w:r>
        <w:rPr>
          <w:rtl w:val="true"/>
        </w:rPr>
        <w:t xml:space="preserve">علي بن سليمان </w:t>
      </w:r>
      <w:r>
        <w:rPr>
          <w:rtl w:val="true"/>
        </w:rPr>
        <w:t xml:space="preserve">(... - </w:t>
      </w:r>
      <w:r>
        <w:rPr>
          <w:rtl w:val="true"/>
        </w:rPr>
        <w:t xml:space="preserve">بعد </w:t>
      </w:r>
      <w:r>
        <w:rPr/>
        <w:t>670</w:t>
      </w:r>
      <w:r>
        <w:rPr>
          <w:rtl w:val="true"/>
        </w:rPr>
        <w:t xml:space="preserve"> </w:t>
      </w:r>
      <w:r>
        <w:rPr>
          <w:rtl w:val="true"/>
        </w:rPr>
        <w:t>ه‍ تقديرا</w:t>
      </w:r>
      <w:r>
        <w:rPr>
          <w:rtl w:val="true"/>
        </w:rPr>
        <w:t>)</w:t>
      </w:r>
      <w:bookmarkEnd w:id="652"/>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سليمان </w:t>
      </w:r>
      <w:r>
        <w:rPr>
          <w:rStyle w:val="FootnoteAnchor"/>
          <w:rtl w:val="true"/>
        </w:rPr>
        <w:footnoteReference w:id="58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يحيى بن محمد بن قائد، جمال الدين أبو الحسن البحراني، أحد كبار متكلّمي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على المتكلّم القدير كمال الدين أحمد بن علي بن سعيد بن سعادة البحراني، و على غيره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برع في العلوم لا سيما الفلسفة 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أثنى عليه معاصره الفيلسوف الشهير 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وصفه بالعالم المحقق المدقق</w:t>
      </w:r>
      <w:r>
        <w:rPr>
          <w:rFonts w:eastAsia="Amiri" w:cs="Amiri" w:ascii="Amiri" w:hAnsi="Amiri"/>
          <w:color w:val="111111"/>
          <w:sz w:val="28"/>
          <w:szCs w:val="28"/>
          <w:rtl w:val="true"/>
          <w:lang w:bidi="ar-SA"/>
        </w:rPr>
        <w:t>.</w:t>
      </w:r>
      <w:r>
        <w:rPr>
          <w:rStyle w:val="FootnoteAnchor"/>
          <w:rtl w:val="true"/>
        </w:rPr>
        <w:footnoteReference w:id="589"/>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العلاّمة ابن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بالعلوم </w:t>
      </w:r>
    </w:p>
    <w:p>
      <w:pPr>
        <w:pStyle w:val="BookText"/>
        <w:rPr/>
      </w:pPr>
      <w:r>
        <w:rPr>
          <w:rFonts w:ascii="Amiri" w:hAnsi="Amiri" w:eastAsia="Amiri" w:cs="Amiri"/>
          <w:color w:val="111111"/>
          <w:sz w:val="28"/>
          <w:sz w:val="28"/>
          <w:szCs w:val="28"/>
          <w:rtl w:val="true"/>
          <w:lang w:bidi="ar-SA"/>
        </w:rPr>
        <w:t>العقلية و النقلية، عارفا بقواعد 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مشايخ العلاّمة الحلّي بالإجازة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المتكلّم كمال الدين ميثم بن علي 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وضع مؤلفات،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الإشارات</w:t>
      </w:r>
      <w:r>
        <w:rPr>
          <w:rStyle w:val="FootnoteAnchor"/>
          <w:rtl w:val="true"/>
        </w:rPr>
        <w:footnoteReference w:id="590"/>
      </w:r>
      <w:r>
        <w:rPr>
          <w:rFonts w:ascii="Amiri" w:hAnsi="Amiri" w:eastAsia="Amiri" w:cs="Amiri"/>
          <w:color w:val="111111"/>
          <w:sz w:val="28"/>
          <w:sz w:val="28"/>
          <w:szCs w:val="28"/>
          <w:rtl w:val="true"/>
          <w:lang w:bidi="ar-SA"/>
        </w:rPr>
        <w:t xml:space="preserve">في الحكمة و الكلام، مفتاح الخير في شرح ديباجة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لأبي علي بن سينا، المنهج المستقيم على طريقة الحكيم في شرح قصيدة ابن سينا في النفس، و معراج السلامة و منهاج الكرامة</w:t>
      </w:r>
      <w:r>
        <w:rPr>
          <w:rFonts w:eastAsia="Amiri" w:cs="Amiri" w:ascii="Amiri" w:hAnsi="Amiri"/>
          <w:color w:val="111111"/>
          <w:sz w:val="28"/>
          <w:szCs w:val="28"/>
          <w:rtl w:val="true"/>
          <w:lang w:bidi="ar-SA"/>
        </w:rPr>
        <w:t>.</w:t>
      </w:r>
      <w:r>
        <w:rPr>
          <w:rStyle w:val="FootnoteAnchor"/>
          <w:rtl w:val="true"/>
        </w:rPr>
        <w:footnoteReference w:id="591"/>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نظفر بتاريخ وفاته، و نقدّر أنّها كانت في عشر الثمانين و ستمائة</w:t>
      </w:r>
      <w:r>
        <w:rPr>
          <w:rFonts w:eastAsia="Amiri" w:cs="Amiri" w:ascii="Amiri" w:hAnsi="Amiri"/>
          <w:color w:val="111111"/>
          <w:sz w:val="28"/>
          <w:szCs w:val="28"/>
          <w:rtl w:val="true"/>
          <w:lang w:bidi="ar-SA"/>
        </w:rPr>
        <w:t xml:space="preserve">. </w:t>
      </w:r>
      <w:bookmarkStart w:id="653" w:name="pg17312_186291"/>
    </w:p>
    <w:p>
      <w:pPr>
        <w:pStyle w:val="Heading3"/>
        <w:numPr>
          <w:ilvl w:val="2"/>
          <w:numId w:val="1"/>
        </w:numPr>
        <w:rPr/>
      </w:pPr>
      <w:bookmarkStart w:id="654" w:name="__RefHeading___Toc17285604_2142443653"/>
      <w:bookmarkStart w:id="655" w:name="_Toc217"/>
      <w:bookmarkEnd w:id="653"/>
      <w:bookmarkEnd w:id="654"/>
      <w:r>
        <w:rPr/>
        <w:t>271</w:t>
      </w:r>
      <w:r>
        <w:rPr>
          <w:rtl w:val="true"/>
        </w:rPr>
        <w:t xml:space="preserve"> </w:t>
      </w:r>
      <w:r>
        <w:rPr>
          <w:rtl w:val="true"/>
        </w:rPr>
        <w:t xml:space="preserve">ابن الوليد </w:t>
      </w:r>
      <w:r>
        <w:rPr>
          <w:rtl w:val="true"/>
        </w:rPr>
        <w:t>(</w:t>
      </w:r>
      <w:r>
        <w:rPr/>
        <w:t>522</w:t>
      </w:r>
      <w:r>
        <w:rPr>
          <w:rtl w:val="true"/>
        </w:rPr>
        <w:t>-</w:t>
      </w:r>
      <w:r>
        <w:rPr/>
        <w:t>612</w:t>
      </w:r>
      <w:r>
        <w:rPr>
          <w:rtl w:val="true"/>
        </w:rPr>
        <w:t xml:space="preserve"> </w:t>
      </w:r>
      <w:r>
        <w:rPr>
          <w:rtl w:val="true"/>
        </w:rPr>
        <w:t>ه‍</w:t>
      </w:r>
      <w:r>
        <w:rPr>
          <w:rtl w:val="true"/>
        </w:rPr>
        <w:t>)</w:t>
      </w:r>
      <w:bookmarkEnd w:id="655"/>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w:t>
      </w:r>
      <w:r>
        <w:rPr>
          <w:rStyle w:val="FootnoteAnchor"/>
          <w:rtl w:val="true"/>
        </w:rPr>
        <w:footnoteReference w:id="592"/>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محمد بن الوليد</w:t>
      </w:r>
      <w:r>
        <w:rPr>
          <w:rStyle w:val="FootnoteAnchor"/>
          <w:rtl w:val="true"/>
        </w:rPr>
        <w:footnoteReference w:id="593"/>
      </w:r>
      <w:r>
        <w:rPr>
          <w:rFonts w:ascii="Amiri" w:hAnsi="Amiri" w:eastAsia="Amiri" w:cs="Amiri"/>
          <w:color w:val="111111"/>
          <w:sz w:val="28"/>
          <w:sz w:val="28"/>
          <w:szCs w:val="28"/>
          <w:rtl w:val="true"/>
          <w:lang w:bidi="ar-SA"/>
        </w:rPr>
        <w:t>العبشمي القرشي، أحد مشاهير علماء الإسماعيلية في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اثنتين و عشرين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تلقّى العلم على أكابر العلماء كمحمد بن طاهر بن إبراهيم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تميّز في مجالات الفلسفة و العقائد و الأدب، و قرض الشعر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تولّى منصب الداعي المطلق للإسماعيلية المستعلية في اليمن بعد وفاة الداعي المطلق الرابع علي بن حاتم بن إبراهيم الحامدي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عكف على التأليف و إلقاء المحاضرات، و كتابة الرسائل و المقالات التي يدافع فيها عن الدعوة و يشرح عقائدها و معارفها و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نال شهرة علمية و اجتماعية واسعة، و أيده السلاطين و الأمراء من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شهر شعبان سنة اثنتي عشرة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ترك مؤلفات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العقائد و معدن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يتضمن مائة مسألة في معتقدات مذهبه، دامغ الباطل و حتف المناضل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يسمى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فضائح الباطنيّة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حامد الغزالي، مختصر الأصول في شرح المقالات و الردّ على الفلاسفة و بعض الفرق و المذاهب، لباب الفوائد و صفو العقائد في المبدأ و المعاد، رسالة لبّ المعارف، رسالة ملقحة الأذهان و منبّهة الوسنان في ذكر بعض الحقائق في الابتداء، مجالس النصح و البيان، و ديوان شعر، 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العمر إن طال للإنسان أو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بنافع في غد أو دافع ضررا</w:t>
      </w:r>
    </w:p>
    <w:p>
      <w:pPr>
        <w:pStyle w:val="BookText"/>
        <w:rPr/>
      </w:pPr>
      <w:r>
        <w:rPr>
          <w:rFonts w:ascii="Amiri" w:hAnsi="Amiri" w:eastAsia="Amiri" w:cs="Amiri"/>
          <w:color w:val="111111"/>
          <w:sz w:val="28"/>
          <w:sz w:val="28"/>
          <w:szCs w:val="28"/>
          <w:rtl w:val="true"/>
          <w:lang w:bidi="ar-SA"/>
        </w:rPr>
        <w:t xml:space="preserve">و لا حياة الفتى تغني إذا هو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بها قاضيا في دينه وطرا</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يمت جاهلا ماذا أريد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فبالحقيقة في الدارين قد خسرا </w:t>
      </w:r>
      <w:bookmarkStart w:id="656" w:name="pg17312_186293"/>
    </w:p>
    <w:p>
      <w:pPr>
        <w:pStyle w:val="Heading3"/>
        <w:numPr>
          <w:ilvl w:val="2"/>
          <w:numId w:val="1"/>
        </w:numPr>
        <w:rPr/>
      </w:pPr>
      <w:bookmarkStart w:id="657" w:name="__RefHeading___Toc17285606_2142443653"/>
      <w:bookmarkStart w:id="658" w:name="_Toc218"/>
      <w:bookmarkEnd w:id="656"/>
      <w:bookmarkEnd w:id="657"/>
      <w:r>
        <w:rPr/>
        <w:t>272</w:t>
      </w:r>
      <w:r>
        <w:rPr>
          <w:rtl w:val="true"/>
        </w:rPr>
        <w:t xml:space="preserve"> </w:t>
      </w:r>
      <w:r>
        <w:rPr>
          <w:rtl w:val="true"/>
        </w:rPr>
        <w:t xml:space="preserve">ابن طاووس </w:t>
      </w:r>
      <w:r>
        <w:rPr>
          <w:rtl w:val="true"/>
        </w:rPr>
        <w:t>(</w:t>
      </w:r>
      <w:r>
        <w:rPr/>
        <w:t>589</w:t>
      </w:r>
      <w:r>
        <w:rPr>
          <w:rtl w:val="true"/>
        </w:rPr>
        <w:t>-</w:t>
      </w:r>
      <w:r>
        <w:rPr/>
        <w:t>664</w:t>
      </w:r>
      <w:r>
        <w:rPr>
          <w:rtl w:val="true"/>
        </w:rPr>
        <w:t xml:space="preserve"> </w:t>
      </w:r>
      <w:r>
        <w:rPr>
          <w:rtl w:val="true"/>
        </w:rPr>
        <w:t>ه‍</w:t>
      </w:r>
      <w:r>
        <w:rPr>
          <w:rtl w:val="true"/>
        </w:rPr>
        <w:t>)</w:t>
      </w:r>
      <w:bookmarkEnd w:id="658"/>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w:t>
      </w:r>
      <w:r>
        <w:rPr>
          <w:rStyle w:val="FootnoteAnchor"/>
          <w:rtl w:val="true"/>
        </w:rPr>
        <w:footnoteReference w:id="594"/>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موسى بن جعفر بن محمد بن أحمد الحسني، السيد رضي الدين أبو القاسم الحلي، أحد أجلاّء علماء الإمامية، و من مشاهير أعلام أسرته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أشهرهم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مدينة الحلّة سنة تسع و ثمانين و خمسمائة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عني به جدّه لأمّه الفقيه ورّام بن أبي 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والده السيد موسى، فكان لهما الأثر الكبير في توجّهاته العلمية، حيث عكف على دراسة الفقه و الحديث و أصول الدين على أساتذة هذه العلوم، كما واظب على المطالعة، حتّى بذّ أقرانه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إليك أسماء عدد من أساتذته، و مشايخه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السيد موسى، و درس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و الفروع للشيخ المفيد، و المتكلّم سالم بن محفوظ ابن عزيزة بن وشاح السوراوي الحلّي، و أخذ عنه في علم الكلام، و علي بن يحيى بن علي الخياط، و السيد حيدر بن محمد بن زيد الحسيني، و ابن النجّار البغدادي الشافعي، و نجيب الدين محمد بن جعفر بن هبة اللّه بن نما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انتقل السيد المترجم إلى بغداد، و اتصل بالمستنصر العباسي، فحظي بإكرامه و تقديره، و عرض عليه بعض المناصب، فرفضها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 إلى الحلّة بعد نحو خمس عشرة سنة، ثمّ انتقل منها إلى النجف، فأقام بها ثلاثة أعوام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عاد إلى 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تولّى نقابة الطالبيين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فاستمرّ إلى أن توفّي سنة أربع و ستين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على جانب كبير من العلم و المعرفة و الزهد و الجلالة، تشهد بذلك مؤلفاته و أقوال الذين ترجموا له و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علي بن المطهّر الحلّي، و الحسن بن يوسف بن علي بن المطهّر المعروف بالعلاّمة الحلّي، و يوسف بن حاتم الشامي، و ابن أخيه السيد عبد الكريم بن أحمد بن طاووس، و علي بن عيسى الإربلي، و الحسن بن علي بن داود الحليّ‌، و محمد بن أحمد بن صالح القسّيني، و آخرون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ألّف كتبا كثيرة في فنون مختلفة،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الطرائف في معرفة مذاهب الطوائف</w:t>
      </w:r>
      <w:r>
        <w:rPr>
          <w:rStyle w:val="FootnoteAnchor"/>
          <w:rtl w:val="true"/>
        </w:rPr>
        <w:footnoteReference w:id="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مقدّمة في علم الكلام سمّاها شفاء العقول من داء الفضول، </w:t>
      </w:r>
      <w:bookmarkStart w:id="659" w:name="pg17312_186295"/>
    </w:p>
    <w:p>
      <w:pPr>
        <w:pStyle w:val="BookText"/>
        <w:rPr/>
      </w:pPr>
      <w:bookmarkEnd w:id="659"/>
      <w:r>
        <w:rPr>
          <w:rFonts w:ascii="Amiri" w:hAnsi="Amiri" w:eastAsia="Amiri" w:cs="Amiri"/>
          <w:color w:val="111111"/>
          <w:sz w:val="28"/>
          <w:sz w:val="28"/>
          <w:szCs w:val="28"/>
          <w:rtl w:val="true"/>
          <w:lang w:bidi="ar-SA"/>
        </w:rPr>
        <w:t xml:space="preserve">طرف من الأنباء و المناقب في التصريح بالوصية و الخلافة لعلي بن أبي طالب، اليقين باختصاص مولانا علي بإمرة المؤمنين، فتح محجوب الجواب الباهر في شرح وجوب خلق الكافر، الأنوار الباهرة في انتصار العترة الطاهرة، الملهوف على قتلى الطفوف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مسلك المحتاج إلى مناسك الحاج، الإقبال بالأعمال الحسنة فيما يعمل مرّة في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الاصطفاء في تواريخ الملوك و الخلفاء، 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 نظم</w:t>
      </w:r>
      <w:r>
        <w:rPr>
          <w:rFonts w:eastAsia="IRNazanin" w:cs="IRNazanin"/>
          <w:color w:val="111111"/>
          <w:sz w:val="28"/>
          <w:szCs w:val="28"/>
          <w:rtl w:val="true"/>
          <w:lang w:bidi="fa-IR"/>
        </w:rPr>
        <w:t>.</w:t>
      </w:r>
    </w:p>
    <w:p>
      <w:pPr>
        <w:pStyle w:val="Heading3"/>
        <w:numPr>
          <w:ilvl w:val="2"/>
          <w:numId w:val="1"/>
        </w:numPr>
        <w:rPr/>
      </w:pPr>
      <w:bookmarkStart w:id="660" w:name="__RefHeading___Toc17285608_2142443653"/>
      <w:bookmarkStart w:id="661" w:name="_Toc219"/>
      <w:bookmarkEnd w:id="660"/>
      <w:r>
        <w:rPr/>
        <w:t>273</w:t>
      </w:r>
      <w:r>
        <w:rPr>
          <w:rtl w:val="true"/>
        </w:rPr>
        <w:t xml:space="preserve"> </w:t>
      </w:r>
      <w:r>
        <w:rPr>
          <w:rtl w:val="true"/>
        </w:rPr>
        <w:t xml:space="preserve">ابن جبير </w:t>
      </w:r>
      <w:r>
        <w:rPr>
          <w:rtl w:val="true"/>
        </w:rPr>
        <w:t>(... -...)</w:t>
      </w:r>
      <w:bookmarkEnd w:id="661"/>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جبير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علي بن يوسف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الملقّب بزين الدين، و المعروف بابن جبير، سبط أبي عبد اللّه الحسين بن جبير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تلمذ لعلماء عصره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عكف على مطالعة الكتب لا سيما الكتب المؤلفة في العقائد و الحديث و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من علماء الإمامية البارزين في العلوم العقلية و النقلية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أثنى عليه بعض العلماء، و قال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المجتهدين، خلاصة </w:t>
      </w:r>
      <w:bookmarkStart w:id="662" w:name="pg17312_186296"/>
    </w:p>
    <w:p>
      <w:pPr>
        <w:pStyle w:val="BookText"/>
        <w:rPr/>
      </w:pPr>
      <w:bookmarkEnd w:id="662"/>
      <w:r>
        <w:rPr>
          <w:rFonts w:ascii="Amiri" w:hAnsi="Amiri" w:eastAsia="Amiri" w:cs="Amiri"/>
          <w:color w:val="111111"/>
          <w:sz w:val="28"/>
          <w:sz w:val="28"/>
          <w:szCs w:val="28"/>
          <w:rtl w:val="true"/>
          <w:lang w:bidi="ar-SA"/>
        </w:rPr>
        <w:t>الحكماء و المتكلّمين، جامع المعقول و المنقول</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و قد ألّف كتاب نهج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 و المناقب، بحث فيه موضوع الإمامة و ضرورتها و إمامة علي عليه السّلام بالأدلة الكلامية، ثمّ أورد جانبا كبيرا من الآيات و الأحاديث الواردة في فضائل أهل البيت عامة و مناقب علي عليه السّلام خاصة</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لم نظفر بتاريخ وفاته، و قد عدّه غير واحد من أعلام القرن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جدّه لأمّه الآنف الذكر من تلامذة نجيب الدين علي بن فرج السوراوي الذي كان من تلامذة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17285610_2142443653"/>
      <w:bookmarkStart w:id="664" w:name="_Toc220"/>
      <w:bookmarkEnd w:id="663"/>
      <w:r>
        <w:rPr/>
        <w:t>274</w:t>
      </w:r>
      <w:r>
        <w:rPr>
          <w:rtl w:val="true"/>
        </w:rPr>
        <w:t xml:space="preserve"> </w:t>
      </w:r>
      <w:r>
        <w:rPr>
          <w:rtl w:val="true"/>
        </w:rPr>
        <w:t xml:space="preserve">فخار بن معدّ </w:t>
      </w:r>
      <w:r>
        <w:rPr>
          <w:rtl w:val="true"/>
        </w:rPr>
        <w:t xml:space="preserve">(... - </w:t>
      </w:r>
      <w:r>
        <w:rPr/>
        <w:t>630</w:t>
      </w:r>
      <w:r>
        <w:rPr>
          <w:rtl w:val="true"/>
        </w:rPr>
        <w:t xml:space="preserve"> </w:t>
      </w:r>
      <w:r>
        <w:rPr>
          <w:rtl w:val="true"/>
        </w:rPr>
        <w:t>ه‍</w:t>
      </w:r>
      <w:r>
        <w:rPr>
          <w:rtl w:val="true"/>
        </w:rPr>
        <w:t>)</w:t>
      </w:r>
      <w:bookmarkEnd w:id="664"/>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فخار بن معدّ </w:t>
      </w:r>
      <w:r>
        <w:rPr>
          <w:rStyle w:val="FootnoteAnchor"/>
          <w:rtl w:val="true"/>
        </w:rPr>
        <w:footnoteReference w:id="599"/>
      </w:r>
      <w:r>
        <w:rPr>
          <w:rFonts w:eastAsia="IRNazanin" w:cs="IRNazanin"/>
          <w:color w:val="111111"/>
          <w:sz w:val="28"/>
          <w:szCs w:val="28"/>
          <w:rtl w:val="true"/>
          <w:lang w:bidi="fa-IR"/>
        </w:rPr>
        <w:t xml:space="preserve">(... -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فخار بن أحمد بن محمد بن محمد بن الحسين العلوي الموسوي، السيد </w:t>
      </w:r>
    </w:p>
    <w:p>
      <w:pPr>
        <w:pStyle w:val="BookText"/>
        <w:rPr/>
      </w:pPr>
      <w:r>
        <w:rPr>
          <w:rFonts w:ascii="Amiri" w:hAnsi="Amiri" w:eastAsia="Amiri" w:cs="Amiri"/>
          <w:color w:val="111111"/>
          <w:sz w:val="28"/>
          <w:sz w:val="28"/>
          <w:szCs w:val="28"/>
          <w:rtl w:val="true"/>
          <w:lang w:bidi="ar-SA"/>
        </w:rPr>
        <w:t>شمس الدين أبو علي الحائري، أحد أجلاّء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تلمذ لعدد من الأعلام، و روى عنهم و عن جمع غفير،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النقيب الشريف معدّ، و محمد بن إدريس العجلي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شاذان بن جبرئيل القمي، و السيد أبو علي عبد الحميد بن عبد اللّه التقي العلوي الحسيني، و أبو الحسين يحيى بن الحسن بن البطريق الأسدي الحلي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عميد الرؤساء هبة اللّه بن حامد اللغوي، و أبو الفرج عبد الرحمان بن محمد الجوزي الحنبلي، و محيي الدين أبو حامد محمد بن عبد اللّه بن زهرة الحسيني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من الشخصيات البارزة في العلم و الفضل و الأدب و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أثنى عليه تاج الدين بن زهرة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سيّدا جليلا، فقيها نبيلا، نسّابة، عالما بالأصول و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مؤرّخا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عليه و روى عنه لفيف من 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السيد جلال الدين عبد الحميد بن فخار، و جعفر بن الحسن بن يحيى الهذلي المعروف بالمحقّق الحلي، و السيد جمال الدين أحمد بن موسى بن طاووس الحسني الحلّي، و رضي الدين علي ابن موسى بن طاووس، و مفيد الدين محمد بن علي بن محمد بن جهيم الأسدي الحلي الأصولي المتكلّم، و يوسف بن علي بن المطهّر الحلي الأصولي المتكلّم والد العلاّمة الحلي، و شمس الدين محمد بن أحمد بن صالح القسّيني إجازة، و آخرون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ألّف كتاب الحجّة على الذاهب إلى تكفير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Style w:val="FootnoteAnchor"/>
          <w:rtl w:val="true"/>
        </w:rPr>
        <w:footnoteReference w:id="600"/>
      </w:r>
      <w:r>
        <w:rPr>
          <w:rFonts w:ascii="IRNazanin" w:hAnsi="IRNazanin" w:eastAsia="IRNazanin"/>
          <w:color w:val="111111"/>
          <w:sz w:val="28"/>
          <w:sz w:val="28"/>
          <w:szCs w:val="28"/>
          <w:rtl w:val="true"/>
          <w:lang w:bidi="fa-IR"/>
        </w:rPr>
        <w:t xml:space="preserve">، و عرضه على </w:t>
      </w:r>
    </w:p>
    <w:p>
      <w:pPr>
        <w:pStyle w:val="BookText"/>
        <w:rPr/>
      </w:pPr>
      <w:r>
        <w:rPr>
          <w:rFonts w:ascii="Amiri" w:hAnsi="Amiri" w:eastAsia="Amiri" w:cs="Amiri"/>
          <w:color w:val="111111"/>
          <w:sz w:val="28"/>
          <w:sz w:val="28"/>
          <w:szCs w:val="28"/>
          <w:rtl w:val="true"/>
          <w:lang w:bidi="ar-SA"/>
        </w:rPr>
        <w:t xml:space="preserve">ابن أبي الحديد المعتزلي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على ظاهره في مدح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لولا أبو طالب 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مثّل الدين شخصا فقاما</w:t>
      </w:r>
    </w:p>
    <w:p>
      <w:pPr>
        <w:pStyle w:val="BookText"/>
        <w:rPr/>
      </w:pPr>
      <w:r>
        <w:rPr>
          <w:rFonts w:ascii="Amiri" w:hAnsi="Amiri" w:eastAsia="Amiri" w:cs="Amiri"/>
          <w:color w:val="111111"/>
          <w:sz w:val="28"/>
          <w:sz w:val="28"/>
          <w:szCs w:val="28"/>
          <w:rtl w:val="true"/>
          <w:lang w:bidi="ar-SA"/>
        </w:rPr>
        <w:t xml:space="preserve">فذاك بمكة آوى و حامى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بيثرب جسّ الحماما</w:t>
      </w:r>
    </w:p>
    <w:p>
      <w:pPr>
        <w:pStyle w:val="BookText"/>
        <w:rPr/>
      </w:pPr>
      <w:r>
        <w:rPr>
          <w:rFonts w:ascii="Amiri" w:hAnsi="Amiri" w:eastAsia="Amiri" w:cs="Amiri"/>
          <w:color w:val="111111"/>
          <w:sz w:val="28"/>
          <w:sz w:val="28"/>
          <w:szCs w:val="28"/>
          <w:rtl w:val="true"/>
          <w:lang w:bidi="ar-SA"/>
        </w:rPr>
        <w:t xml:space="preserve">تكفّل عبد مناف بأمر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أودى، فكان عليّ تماما</w:t>
      </w:r>
    </w:p>
    <w:p>
      <w:pPr>
        <w:pStyle w:val="BookText"/>
        <w:rPr/>
      </w:pPr>
      <w:r>
        <w:rPr>
          <w:rFonts w:ascii="Amiri" w:hAnsi="Amiri" w:eastAsia="Amiri" w:cs="Amiri"/>
          <w:color w:val="111111"/>
          <w:sz w:val="28"/>
          <w:sz w:val="28"/>
          <w:szCs w:val="28"/>
          <w:rtl w:val="true"/>
          <w:lang w:bidi="ar-SA"/>
        </w:rPr>
        <w:t xml:space="preserve">فقل في ثبير مضى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ما قضاه و أبقى شماما</w:t>
      </w:r>
    </w:p>
    <w:p>
      <w:pPr>
        <w:pStyle w:val="BookText"/>
        <w:rPr/>
      </w:pPr>
      <w:r>
        <w:rPr>
          <w:rFonts w:ascii="Amiri" w:hAnsi="Amiri" w:eastAsia="Amiri" w:cs="Amiri"/>
          <w:color w:val="111111"/>
          <w:sz w:val="28"/>
          <w:sz w:val="28"/>
          <w:szCs w:val="28"/>
          <w:rtl w:val="true"/>
          <w:lang w:bidi="ar-SA"/>
        </w:rPr>
        <w:t xml:space="preserve">فللّه ذا فاتحا للهدى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ذا للمعالي ختاما</w:t>
      </w:r>
    </w:p>
    <w:p>
      <w:pPr>
        <w:pStyle w:val="BookText"/>
        <w:rPr/>
      </w:pPr>
      <w:r>
        <w:rPr>
          <w:rFonts w:ascii="Amiri" w:hAnsi="Amiri" w:eastAsia="Amiri" w:cs="Amiri"/>
          <w:color w:val="111111"/>
          <w:sz w:val="28"/>
          <w:sz w:val="28"/>
          <w:szCs w:val="28"/>
          <w:rtl w:val="true"/>
          <w:lang w:bidi="ar-SA"/>
        </w:rPr>
        <w:t xml:space="preserve">و ما ضرّ مجد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جهول لغا أو بصير تعامى</w:t>
      </w:r>
    </w:p>
    <w:p>
      <w:pPr>
        <w:pStyle w:val="BookText"/>
        <w:rPr/>
      </w:pPr>
      <w:r>
        <w:rPr>
          <w:rFonts w:ascii="Amiri" w:hAnsi="Amiri" w:eastAsia="Amiri" w:cs="Amiri"/>
          <w:color w:val="111111"/>
          <w:sz w:val="28"/>
          <w:sz w:val="28"/>
          <w:szCs w:val="28"/>
          <w:rtl w:val="true"/>
          <w:lang w:bidi="ar-SA"/>
        </w:rPr>
        <w:t>كما لا يضرّ إياة</w:t>
      </w:r>
      <w:r>
        <w:rPr>
          <w:rStyle w:val="FootnoteAnchor"/>
          <w:rtl w:val="true"/>
        </w:rPr>
        <w:footnoteReference w:id="601"/>
      </w:r>
      <w:r>
        <w:rPr>
          <w:rFonts w:ascii="IRNazanin" w:hAnsi="IRNazanin" w:eastAsia="IRNazanin"/>
          <w:color w:val="111111"/>
          <w:sz w:val="28"/>
          <w:sz w:val="28"/>
          <w:szCs w:val="28"/>
          <w:rtl w:val="true"/>
          <w:lang w:bidi="fa-IR"/>
        </w:rPr>
        <w:t xml:space="preserve">الصبا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من ظنّ ضوء النهار الظلاما</w:t>
      </w:r>
      <w:r>
        <w:rPr>
          <w:rStyle w:val="FootnoteAnchor"/>
          <w:rtl w:val="true"/>
        </w:rPr>
        <w:footnoteReference w:id="602"/>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السيد فخّار في شهر رمضان سنة ثلاثين و ستمائة و له نظم، منه قوله في رثاء أبيه</w:t>
      </w:r>
      <w:r>
        <w:rPr>
          <w:rFonts w:eastAsia="Amiri" w:cs="Amiri" w:ascii="Amiri" w:hAnsi="Amiri"/>
          <w:color w:val="111111"/>
          <w:sz w:val="28"/>
          <w:szCs w:val="28"/>
          <w:rtl w:val="true"/>
          <w:lang w:bidi="ar-SA"/>
        </w:rPr>
        <w:t xml:space="preserve">: </w:t>
      </w:r>
      <w:bookmarkStart w:id="665" w:name="pg17312_186299"/>
    </w:p>
    <w:p>
      <w:pPr>
        <w:pStyle w:val="BookText"/>
        <w:rPr/>
      </w:pPr>
      <w:bookmarkEnd w:id="665"/>
      <w:r>
        <w:rPr>
          <w:rFonts w:ascii="Amiri" w:hAnsi="Amiri" w:eastAsia="Amiri" w:cs="Amiri"/>
          <w:color w:val="111111"/>
          <w:sz w:val="28"/>
          <w:sz w:val="28"/>
          <w:szCs w:val="28"/>
          <w:rtl w:val="true"/>
          <w:lang w:bidi="ar-SA"/>
        </w:rPr>
        <w:t xml:space="preserve">أبا جعفر إما ثويت فقد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بمثواك علم الدين و الحزم و الفهم</w:t>
      </w:r>
    </w:p>
    <w:p>
      <w:pPr>
        <w:pStyle w:val="BookText"/>
        <w:rPr/>
      </w:pPr>
      <w:r>
        <w:rPr>
          <w:rFonts w:ascii="Amiri" w:hAnsi="Amiri" w:eastAsia="Amiri" w:cs="Amiri"/>
          <w:color w:val="111111"/>
          <w:sz w:val="28"/>
          <w:sz w:val="28"/>
          <w:szCs w:val="28"/>
          <w:rtl w:val="true"/>
          <w:lang w:bidi="ar-SA"/>
        </w:rPr>
        <w:t xml:space="preserve">سيبكيك حلّ المشكل الصعب 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بشجو، و يبكيك البلاغة و العلم</w:t>
      </w:r>
    </w:p>
    <w:p>
      <w:pPr>
        <w:pStyle w:val="Heading3"/>
        <w:numPr>
          <w:ilvl w:val="2"/>
          <w:numId w:val="1"/>
        </w:numPr>
        <w:rPr/>
      </w:pPr>
      <w:bookmarkStart w:id="666" w:name="__RefHeading___Toc17285612_2142443653"/>
      <w:bookmarkStart w:id="667" w:name="_Toc221"/>
      <w:bookmarkEnd w:id="666"/>
      <w:r>
        <w:rPr/>
        <w:t>275</w:t>
      </w:r>
      <w:r>
        <w:rPr>
          <w:rtl w:val="true"/>
        </w:rPr>
        <w:t xml:space="preserve"> </w:t>
      </w:r>
      <w:r>
        <w:rPr>
          <w:rtl w:val="true"/>
        </w:rPr>
        <w:t xml:space="preserve">ابن الوليد </w:t>
      </w:r>
      <w:r>
        <w:rPr>
          <w:rtl w:val="true"/>
        </w:rPr>
        <w:t xml:space="preserve">(... - </w:t>
      </w:r>
      <w:r>
        <w:rPr/>
        <w:t>623</w:t>
      </w:r>
      <w:r>
        <w:rPr>
          <w:rtl w:val="true"/>
        </w:rPr>
        <w:t xml:space="preserve"> </w:t>
      </w:r>
      <w:r>
        <w:rPr>
          <w:rtl w:val="true"/>
        </w:rPr>
        <w:t>ه‍</w:t>
      </w:r>
      <w:r>
        <w:rPr>
          <w:rtl w:val="true"/>
        </w:rPr>
        <w:t>)</w:t>
      </w:r>
      <w:bookmarkEnd w:id="667"/>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w:t>
      </w:r>
      <w:r>
        <w:rPr>
          <w:rStyle w:val="FootnoteAnchor"/>
          <w:rtl w:val="true"/>
        </w:rPr>
        <w:footnoteReference w:id="603"/>
      </w:r>
      <w:r>
        <w:rPr>
          <w:rFonts w:eastAsia="IRNazanin" w:cs="IRNazanin"/>
          <w:color w:val="111111"/>
          <w:sz w:val="28"/>
          <w:szCs w:val="28"/>
          <w:rtl w:val="true"/>
          <w:lang w:bidi="fa-IR"/>
        </w:rPr>
        <w:t xml:space="preserve">(... -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أحمد بن علي بن أحمد بن جعفر بن الحسن العبشمي القرشي، محيي الدين</w:t>
      </w:r>
      <w:r>
        <w:rPr>
          <w:rStyle w:val="FootnoteAnchor"/>
          <w:rtl w:val="true"/>
        </w:rPr>
        <w:footnoteReference w:id="604"/>
      </w:r>
      <w:r>
        <w:rPr>
          <w:rFonts w:ascii="Amiri" w:hAnsi="Amiri" w:eastAsia="Amiri" w:cs="Amiri"/>
          <w:color w:val="111111"/>
          <w:sz w:val="28"/>
          <w:sz w:val="28"/>
          <w:szCs w:val="28"/>
          <w:rtl w:val="true"/>
          <w:lang w:bidi="ar-SA"/>
        </w:rPr>
        <w:t>اليمني، الزيدي، المعروف بمحمد بن أحمد بن الوليد</w:t>
      </w:r>
      <w:r>
        <w:rPr>
          <w:rFonts w:eastAsia="Amiri" w:cs="Amiri" w:ascii="Amiri" w:hAnsi="Amiri"/>
          <w:color w:val="111111"/>
          <w:sz w:val="28"/>
          <w:szCs w:val="28"/>
          <w:rtl w:val="true"/>
          <w:lang w:bidi="ar-SA"/>
        </w:rPr>
        <w:t>.</w:t>
      </w:r>
      <w:r>
        <w:rPr>
          <w:rStyle w:val="FootnoteAnchor"/>
          <w:rtl w:val="true"/>
        </w:rPr>
        <w:footnoteReference w:id="605"/>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تلمذ لعدد من العلماء و روى عنهم و عن آخرين،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المتوكّل على اللّه أحمد بن سليمان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القاضي جعفر بن أحمد بن عبد السلام السناعي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الحسن بن محمد الرصّاص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الأمير بدر الدين محمد بن أحمد بن يحيى بن يحيى الحسني الهادوي،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يسكن في حوث، و في صعدة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عليه و روى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 باللّه عبد اللّه بن حمزة الحسني و أثنى عليه و وصفه بعمدة المتكلّمين، و أحمد بن محمد شعلة، و ولده علي بن محمد ابن الوليد، و محمد بن أسعد بن عبد المنعم،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مؤلفات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السلامة في مسائل الإمامة</w:t>
      </w:r>
      <w:r>
        <w:rPr>
          <w:rStyle w:val="FootnoteAnchor"/>
          <w:rtl w:val="true"/>
        </w:rPr>
        <w:footnoteReference w:id="606"/>
      </w:r>
      <w:r>
        <w:rPr>
          <w:rFonts w:ascii="Amiri" w:hAnsi="Amiri" w:eastAsia="Amiri" w:cs="Amiri"/>
          <w:color w:val="111111"/>
          <w:sz w:val="28"/>
          <w:sz w:val="28"/>
          <w:szCs w:val="28"/>
          <w:rtl w:val="true"/>
          <w:lang w:bidi="ar-SA"/>
        </w:rPr>
        <w:t xml:space="preserve">، الجواب الناطق الصادق بحلّ شبه كتاب الفائق في العقائد، الجواب الحاسم لشبه المغني، مسالك الأنوار 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 الأبصار في تأويل الأخبار</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 و تحرير زوائد الإبانة، و غير ذلك</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بحوث في شهر رمضان سنة ثلاث و عشرين و ستمائة</w:t>
      </w:r>
      <w:r>
        <w:rPr>
          <w:rFonts w:eastAsia="Amiri" w:cs="Amiri" w:ascii="Amiri" w:hAnsi="Amiri"/>
          <w:color w:val="111111"/>
          <w:sz w:val="28"/>
          <w:szCs w:val="28"/>
          <w:rtl w:val="true"/>
          <w:lang w:bidi="ar-SA"/>
        </w:rPr>
        <w:t xml:space="preserve">. </w:t>
      </w:r>
      <w:bookmarkStart w:id="668" w:name="pg17312_186301"/>
    </w:p>
    <w:p>
      <w:pPr>
        <w:pStyle w:val="Heading3"/>
        <w:numPr>
          <w:ilvl w:val="2"/>
          <w:numId w:val="1"/>
        </w:numPr>
        <w:rPr/>
      </w:pPr>
      <w:bookmarkStart w:id="669" w:name="__RefHeading___Toc17285614_2142443653"/>
      <w:bookmarkStart w:id="670" w:name="_Toc222"/>
      <w:bookmarkEnd w:id="668"/>
      <w:bookmarkEnd w:id="669"/>
      <w:r>
        <w:rPr/>
        <w:t>276</w:t>
      </w:r>
      <w:r>
        <w:rPr>
          <w:rtl w:val="true"/>
        </w:rPr>
        <w:t xml:space="preserve"> </w:t>
      </w:r>
      <w:r>
        <w:rPr>
          <w:rtl w:val="true"/>
        </w:rPr>
        <w:t xml:space="preserve">بدر الدين الحسني </w:t>
      </w:r>
      <w:r>
        <w:rPr>
          <w:rtl w:val="true"/>
        </w:rPr>
        <w:t>(</w:t>
      </w:r>
      <w:r>
        <w:rPr/>
        <w:t>540</w:t>
      </w:r>
      <w:r>
        <w:rPr>
          <w:rtl w:val="true"/>
        </w:rPr>
        <w:t>-</w:t>
      </w:r>
      <w:r>
        <w:rPr/>
        <w:t>624</w:t>
      </w:r>
      <w:r>
        <w:rPr>
          <w:rtl w:val="true"/>
        </w:rPr>
        <w:t xml:space="preserve">، </w:t>
      </w:r>
      <w:r>
        <w:rPr/>
        <w:t>614</w:t>
      </w:r>
      <w:r>
        <w:rPr>
          <w:rtl w:val="true"/>
        </w:rPr>
        <w:t xml:space="preserve"> </w:t>
      </w:r>
      <w:r>
        <w:rPr>
          <w:rtl w:val="true"/>
        </w:rPr>
        <w:t>ه‍</w:t>
      </w:r>
      <w:r>
        <w:rPr>
          <w:rtl w:val="true"/>
        </w:rPr>
        <w:t>)</w:t>
      </w:r>
      <w:bookmarkEnd w:id="670"/>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الحسني </w:t>
      </w:r>
      <w:r>
        <w:rPr>
          <w:rStyle w:val="FootnoteAnchor"/>
          <w:rtl w:val="true"/>
        </w:rPr>
        <w:footnoteReference w:id="608"/>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أحمد بن يحيى بن يحيى بن الناصر بن الحسن، الأمير بدر الدين الحسني الهادوي، اليمني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أربعين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أولع بالعلم، فتلمذ للقاضي جعفر بن أحمد بن عبد السلام السناعي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سمع عليه كتب أئمّة الزيدية و 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السيد تاج الدين الحسن بن عبد اللّه الحسني الملقّب بالمهول،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خضعت له العلوم، و عكف عليه العلماء، و طلب منه تولّي الإمامة، فامتنع، قاله القاضي ابن أبي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تتلمذ له 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الأمير أبو طالب 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محيي الدين محمد بن أحمد بن علي بن الوليد القرشي، و المنصور باللّه عبد اللّه بن حمزة الحسني، و عمران بن الحسن العذري الشتوي، و محمد بن أحمد النجراني، و آخرون</w:t>
      </w:r>
      <w:r>
        <w:rPr>
          <w:rFonts w:eastAsia="Amiri" w:cs="Amiri" w:ascii="Amiri" w:hAnsi="Amiri"/>
          <w:color w:val="111111"/>
          <w:sz w:val="28"/>
          <w:szCs w:val="28"/>
          <w:rtl w:val="true"/>
          <w:lang w:bidi="ar-SA"/>
        </w:rPr>
        <w:t xml:space="preserve">. </w:t>
      </w:r>
      <w:bookmarkStart w:id="671" w:name="pg17312_186302"/>
    </w:p>
    <w:p>
      <w:pPr>
        <w:pStyle w:val="BookText"/>
        <w:rPr/>
      </w:pPr>
      <w:bookmarkEnd w:id="671"/>
      <w:r>
        <w:rPr>
          <w:rFonts w:ascii="Amiri" w:hAnsi="Amiri" w:eastAsia="Amiri" w:cs="Amiri"/>
          <w:color w:val="111111"/>
          <w:sz w:val="28"/>
          <w:sz w:val="28"/>
          <w:szCs w:val="28"/>
          <w:rtl w:val="true"/>
          <w:lang w:bidi="ar-SA"/>
        </w:rPr>
        <w:t>و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النظم المجزي الدائر بين اليحيوي و الحمزي في علم الكلام، و النقض المكتفي على من يقول بالمهدي المختفي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سنة أربع و عشرين و ستمائة،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أخوه الأمير شمس الدين يحيى بن أحمد سنة ست و ستمائة، و كان شمس الدين هذا من الشخصيات البارزة أيضا</w:t>
      </w:r>
      <w:r>
        <w:rPr>
          <w:rFonts w:eastAsia="Amiri" w:cs="Amiri" w:ascii="Amiri" w:hAnsi="Amiri"/>
          <w:color w:val="111111"/>
          <w:sz w:val="28"/>
          <w:szCs w:val="28"/>
          <w:rtl w:val="true"/>
          <w:lang w:bidi="ar-SA"/>
        </w:rPr>
        <w:t>.</w:t>
      </w:r>
    </w:p>
    <w:p>
      <w:pPr>
        <w:pStyle w:val="Heading3"/>
        <w:numPr>
          <w:ilvl w:val="2"/>
          <w:numId w:val="1"/>
        </w:numPr>
        <w:rPr/>
      </w:pPr>
      <w:bookmarkStart w:id="672" w:name="__RefHeading___Toc17285616_2142443653"/>
      <w:bookmarkStart w:id="673" w:name="_Toc223"/>
      <w:bookmarkEnd w:id="672"/>
      <w:r>
        <w:rPr/>
        <w:t>277</w:t>
      </w:r>
      <w:r>
        <w:rPr>
          <w:rtl w:val="true"/>
        </w:rPr>
        <w:t xml:space="preserve"> </w:t>
      </w:r>
      <w:r>
        <w:rPr>
          <w:rtl w:val="true"/>
        </w:rPr>
        <w:t xml:space="preserve">قطب الدين الكيدري </w:t>
      </w:r>
      <w:r>
        <w:rPr>
          <w:rtl w:val="true"/>
        </w:rPr>
        <w:t xml:space="preserve">(... - </w:t>
      </w:r>
      <w:r>
        <w:rPr>
          <w:rtl w:val="true"/>
        </w:rPr>
        <w:t xml:space="preserve">بعد </w:t>
      </w:r>
      <w:r>
        <w:rPr/>
        <w:t>610</w:t>
      </w:r>
      <w:r>
        <w:rPr>
          <w:rtl w:val="true"/>
        </w:rPr>
        <w:t xml:space="preserve"> </w:t>
      </w:r>
      <w:r>
        <w:rPr>
          <w:rtl w:val="true"/>
        </w:rPr>
        <w:t>ه‍</w:t>
      </w:r>
      <w:r>
        <w:rPr>
          <w:rtl w:val="true"/>
        </w:rPr>
        <w:t>)</w:t>
      </w:r>
      <w:bookmarkEnd w:id="673"/>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الكيدري </w:t>
      </w:r>
      <w:r>
        <w:rPr>
          <w:rStyle w:val="FootnoteAnchor"/>
          <w:rtl w:val="true"/>
        </w:rPr>
        <w:footnoteReference w:id="60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الحسين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قطب الدين أبو الحسن الكيدري البيهقي، أحد أعلام الإمامية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تتلمذ على نصير الدين أبي طالب عبد اللّه بن حمزة بن عبد اللّه الطوسي، و لازمه سنين، و روى عنه و عن ظهير الدين محمد بن قطب الدين سعيد بن هبة اللّه </w:t>
      </w:r>
    </w:p>
    <w:p>
      <w:pPr>
        <w:pStyle w:val="BookText"/>
        <w:rPr/>
      </w:pPr>
      <w:r>
        <w:rPr>
          <w:rFonts w:ascii="Amiri" w:hAnsi="Amiri" w:eastAsia="Amiri" w:cs="Amiri"/>
          <w:color w:val="111111"/>
          <w:sz w:val="28"/>
          <w:sz w:val="28"/>
          <w:szCs w:val="28"/>
          <w:rtl w:val="true"/>
          <w:lang w:bidi="ar-SA"/>
        </w:rPr>
        <w:t>الراوندي، و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عكف على اقتناء العلوم و الآداب، و أدأب نفسه في ذلك، حتّى مهر في الفقه، و نال قسطا وافرا من المعرفة بالكلام و أصول الفقه و اللغة و النحو و البلاغة 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تصدّى للتدريس و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أثنى عليه أستاذه ابن حمزة الطوسي المذكور، و نعته بالعالم الزاهد، المحقّق المدقّق، مفخر العلماء، مرجع الأفاضل،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عبّ في علوم الدين من كلّ بحر و 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للكيدري تآليف عديدة في موضوعات مختلفة،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الألباب في بعض مسائل الكلام، البراهين الجليّة في إبطال الذوات الأزليّة، كفاية البرايا في معرفة الأنبياء و الأولياء، بصائر الأنس بحظائر القدس، تنبيه الأنام لرعاية حق الإمام، إصباح الشيعة بمصباح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حدائق الحقائق في تفسير دقائق أفصح الخلائق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أنوار العقول من أشعار وصيّ الرسول، و الدرر في دقائق علم النحو، 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 نظم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نظفر بتاريخ وفاته، و قد ذكر ابن الفوطي أنّه قرئ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للزمخشري سنة عشر و ستمائة</w:t>
      </w:r>
      <w:r>
        <w:rPr>
          <w:rFonts w:eastAsia="Amiri" w:cs="Amiri" w:ascii="Amiri" w:hAnsi="Amiri"/>
          <w:color w:val="111111"/>
          <w:sz w:val="28"/>
          <w:szCs w:val="28"/>
          <w:rtl w:val="true"/>
          <w:lang w:bidi="ar-SA"/>
        </w:rPr>
        <w:t xml:space="preserve">. </w:t>
      </w:r>
      <w:bookmarkStart w:id="674" w:name="pg17312_186304"/>
    </w:p>
    <w:p>
      <w:pPr>
        <w:pStyle w:val="Heading3"/>
        <w:numPr>
          <w:ilvl w:val="2"/>
          <w:numId w:val="1"/>
        </w:numPr>
        <w:rPr/>
      </w:pPr>
      <w:bookmarkStart w:id="675" w:name="__RefHeading___Toc17285618_2142443653"/>
      <w:bookmarkStart w:id="676" w:name="_Toc224"/>
      <w:bookmarkEnd w:id="674"/>
      <w:bookmarkEnd w:id="675"/>
      <w:r>
        <w:rPr/>
        <w:t>278</w:t>
      </w:r>
      <w:r>
        <w:rPr>
          <w:rtl w:val="true"/>
        </w:rPr>
        <w:t xml:space="preserve"> </w:t>
      </w:r>
      <w:r>
        <w:rPr>
          <w:rtl w:val="true"/>
        </w:rPr>
        <w:t xml:space="preserve">ابن جهيم </w:t>
      </w:r>
      <w:r>
        <w:rPr>
          <w:rtl w:val="true"/>
        </w:rPr>
        <w:t xml:space="preserve">(... - </w:t>
      </w:r>
      <w:r>
        <w:rPr/>
        <w:t>680</w:t>
      </w:r>
      <w:r>
        <w:rPr>
          <w:rtl w:val="true"/>
        </w:rPr>
        <w:t xml:space="preserve"> </w:t>
      </w:r>
      <w:r>
        <w:rPr>
          <w:rtl w:val="true"/>
        </w:rPr>
        <w:t>ه‍</w:t>
      </w:r>
      <w:r>
        <w:rPr>
          <w:rtl w:val="true"/>
        </w:rPr>
        <w:t>)</w:t>
      </w:r>
      <w:bookmarkEnd w:id="676"/>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جهيم </w:t>
      </w:r>
      <w:r>
        <w:rPr>
          <w:rStyle w:val="FootnoteAnchor"/>
          <w:rtl w:val="true"/>
        </w:rPr>
        <w:footnoteReference w:id="610"/>
      </w:r>
      <w:r>
        <w:rPr>
          <w:rFonts w:eastAsia="IRNazanin" w:cs="IRNazanin"/>
          <w:color w:val="111111"/>
          <w:sz w:val="28"/>
          <w:szCs w:val="28"/>
          <w:rtl w:val="true"/>
          <w:lang w:bidi="fa-IR"/>
        </w:rPr>
        <w:t xml:space="preserve">(... -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علي بن محمد بن جهيم الأسدي الرّبعي، مفيد الدين أبو جعفر الحلّي، المعروف بابن جهيم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عالما بالأصولين، فقيها، أديبا، من أكابر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تفقّه على علماء عصره، و حضر عليهم في أصول الفقه و الكلام و روى عنهم، و أبرز هؤلاء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مهذب الدين الحسين بن أبي الفرج بن ردّه النيلي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السيد فخار بن معدّ بن فخار بن أحمد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غياث الدين المعمر السنبسي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برع في العلوم لا سيما الأصولين، و قرض الشعر</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تتلمذ عليه و روى عنه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سديد الدين يوسف بن المطهّر المعروف بالعلاّمة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السيد عبد الكريم بن أحمد بن موسى بن طاووس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الحسن بن داود الحلّي صاحب كتاب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أدركه عبد الرزاق ابن الفوطي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لم يره، فروى عنه بواسطة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وصفه بفقيه الشيعة،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عالما عاملا أديبا أريبا فاضلا، و هو على قدم الرواية و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تلميذه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هولاكو أنفذ الخواجة نصير الدين الطوسي إلى الحلّة، فاجتمع عنده فقهاؤها، فأشار إلى المحقّق جعفر بن الحسن الحلّي،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أعلم هؤلاء الجماعة بالأصولين‌؟ فأشار إلى والدي سديد الدين، و إلى الفقيه مفيد الدين محمد بن جهيم،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أعلم الجماعة بعلم الكلام و أصول الفقه</w:t>
      </w:r>
      <w:r>
        <w:rPr>
          <w:rFonts w:eastAsia="Amiri" w:cs="Amiri" w:ascii="Amiri" w:hAnsi="Amiri"/>
          <w:color w:val="111111"/>
          <w:sz w:val="28"/>
          <w:szCs w:val="28"/>
          <w:rtl w:val="true"/>
          <w:lang w:bidi="ar-SA"/>
        </w:rPr>
        <w:t>.</w:t>
      </w:r>
      <w:r>
        <w:rPr>
          <w:rStyle w:val="FootnoteAnchor"/>
          <w:rtl w:val="true"/>
        </w:rPr>
        <w:footnoteReference w:id="611"/>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ابن جهيم في شوال سنة ثمانين و ستمائة بالحلّة</w:t>
      </w:r>
      <w:r>
        <w:rPr>
          <w:rFonts w:eastAsia="Amiri" w:cs="Amiri" w:ascii="Amiri" w:hAnsi="Amiri"/>
          <w:color w:val="111111"/>
          <w:sz w:val="28"/>
          <w:szCs w:val="28"/>
          <w:rtl w:val="true"/>
          <w:lang w:bidi="ar-SA"/>
        </w:rPr>
        <w:t xml:space="preserve">. </w:t>
      </w:r>
      <w:bookmarkStart w:id="677" w:name="pg17312_186306"/>
    </w:p>
    <w:p>
      <w:pPr>
        <w:pStyle w:val="Heading3"/>
        <w:numPr>
          <w:ilvl w:val="2"/>
          <w:numId w:val="1"/>
        </w:numPr>
        <w:rPr/>
      </w:pPr>
      <w:bookmarkStart w:id="678" w:name="__RefHeading___Toc17285620_2142443653"/>
      <w:bookmarkStart w:id="679" w:name="_Toc225"/>
      <w:bookmarkEnd w:id="677"/>
      <w:bookmarkEnd w:id="678"/>
      <w:r>
        <w:rPr/>
        <w:t>279</w:t>
      </w:r>
      <w:r>
        <w:rPr>
          <w:rtl w:val="true"/>
        </w:rPr>
        <w:t xml:space="preserve"> </w:t>
      </w:r>
      <w:r>
        <w:rPr>
          <w:rtl w:val="true"/>
        </w:rPr>
        <w:t xml:space="preserve">نصير الدين الطوسي </w:t>
      </w:r>
      <w:r>
        <w:rPr>
          <w:rtl w:val="true"/>
        </w:rPr>
        <w:t>(</w:t>
      </w:r>
      <w:r>
        <w:rPr/>
        <w:t>597</w:t>
      </w:r>
      <w:r>
        <w:rPr>
          <w:rtl w:val="true"/>
        </w:rPr>
        <w:t>-</w:t>
      </w:r>
      <w:r>
        <w:rPr/>
        <w:t>672</w:t>
      </w:r>
      <w:r>
        <w:rPr>
          <w:rtl w:val="true"/>
        </w:rPr>
        <w:t xml:space="preserve"> </w:t>
      </w:r>
      <w:r>
        <w:rPr>
          <w:rtl w:val="true"/>
        </w:rPr>
        <w:t>ه‍</w:t>
      </w:r>
      <w:r>
        <w:rPr>
          <w:rtl w:val="true"/>
        </w:rPr>
        <w:t>)</w:t>
      </w:r>
      <w:bookmarkEnd w:id="679"/>
    </w:p>
    <w:p>
      <w:pPr>
        <w:pStyle w:val="Heading4"/>
        <w:numPr>
          <w:ilvl w:val="3"/>
          <w:numId w:val="1"/>
        </w:numPr>
        <w:rPr/>
      </w:pPr>
      <w:bookmarkStart w:id="680" w:name="__RefHeading___Toc17285622_2142443653"/>
      <w:bookmarkStart w:id="681" w:name="_Toc226"/>
      <w:bookmarkEnd w:id="680"/>
      <w:r>
        <w:rPr>
          <w:rtl w:val="true"/>
        </w:rPr>
        <w:t>اشارة</w:t>
      </w:r>
      <w:bookmarkEnd w:id="681"/>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الدين الطوسي </w:t>
      </w:r>
      <w:r>
        <w:rPr>
          <w:rStyle w:val="FootnoteAnchor"/>
          <w:rtl w:val="true"/>
        </w:rPr>
        <w:footnoteReference w:id="612"/>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محمد بن الحسن، الخواجه نصير الدين الطوسي، أحد عباقرة الإسلام في الفلسفة و الكلام و الرياضيات و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طوس عام سبعة و تسعين و خمسمائة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أكبّ على العلم منذ الصغر، فدرس في بلدته و في نيسابور على أساتذة </w:t>
      </w:r>
    </w:p>
    <w:p>
      <w:pPr>
        <w:pStyle w:val="BookText"/>
        <w:rPr/>
      </w:pPr>
      <w:r>
        <w:rPr>
          <w:rFonts w:ascii="Amiri" w:hAnsi="Amiri" w:eastAsia="Amiri" w:cs="Amiri"/>
          <w:color w:val="111111"/>
          <w:sz w:val="28"/>
          <w:sz w:val="28"/>
          <w:szCs w:val="28"/>
          <w:rtl w:val="true"/>
          <w:lang w:bidi="ar-SA"/>
        </w:rPr>
        <w:t>بارزين،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و خاله</w:t>
      </w:r>
      <w:r>
        <w:rPr>
          <w:rStyle w:val="FootnoteAnchor"/>
          <w:rtl w:val="true"/>
        </w:rPr>
        <w:footnoteReference w:id="613"/>
      </w:r>
      <w:r>
        <w:rPr>
          <w:rFonts w:ascii="Amiri" w:hAnsi="Amiri" w:eastAsia="Amiri" w:cs="Amiri"/>
          <w:color w:val="111111"/>
          <w:sz w:val="28"/>
          <w:sz w:val="28"/>
          <w:szCs w:val="28"/>
          <w:rtl w:val="true"/>
          <w:lang w:bidi="ar-SA"/>
        </w:rPr>
        <w:t xml:space="preserve">، و خال أبيه عبد اللّه بن حمزة بن عبد اللّه الطوسي الشارحي، و معين الدين سالم بن بدران المازني المصري الإمامي و أجيز منه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 و كمال الدين موسى بن يونس الموصلي الشافعي، و فريد الدين الحسن بن محمد بن حيدر النيسابوري الحكيم الأصولي، و أبو السعادات أسعد بن عبد القاهر الأصفهاني، و قطب الدين السرخسي،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 إلى بلدته بعد غزو المغول الأوّل بقيادة جنكيزخان، و عكف فيها على البحث و المطالعة، و تعمّق الفلسفة و الكلام، و أتقن الرياضيات و علم الفلك، و ذاعت شهرته في أنحاء طوس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توجّه إلى قهستان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قلاع الإسماعيلية التي صمدت أمام الزحف المغولي الساحق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بدعوة من حاكمها ناصر الدين عبد الرحيم بن أبي منصور، فنزل ضيفا عليه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 و أقام هناك معزّزا مكرّما، متفرّغا للمطالعة و البحث و التأليف</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استدعاه زعيم الإسماعيليين علاء الدين محمد بن جلال الدين حسن، فأقام معه في قلعة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 دز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في صحبته حتى اغتيل من قبل أحد حجّابه، فصحب من بعده ولده ركن الدين، و بقي معه في قلعة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استسلام ركن الدين للمغول في حملتهم الأخيرة بقيادة هولاكو و سقوط قلعة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لسمو مكانة الطوسي العلمية و الفكرية، احتفظ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اثنين آخرين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هولاكو، و أمره بملازمته، ثمّ علت منزلته عنده فاغتنم الطوسي هذه الفرصة، فكرّس الجانب الأكبر من وقته للأعمال العلمية و لحفظ ما تبقّى من التراث الإسلامي و رجال الفكر من خطر المغول، فأقام المدارس و المعاهد العلمية، و جمع العلماء و الحكماء و اعتنى بهم، و تعاون معهم في إنشاء مرصد كبير في مراغة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بأذربيجان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تأسيس مكتبة ضخمة بجانبه ضمّت أربعمائة ألف مجلد، و لم يمت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الأستاذ عبد المتعال الصعيدي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أن جدّد ما بلي في دولة التتر من العلوم الإسلامية، و أحيا ما مات من آمال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ورد بغداد بصحبة هولاكو</w:t>
      </w:r>
      <w:r>
        <w:rPr>
          <w:rStyle w:val="FootnoteAnchor"/>
          <w:rtl w:val="true"/>
        </w:rPr>
        <w:footnoteReference w:id="616"/>
      </w:r>
      <w:r>
        <w:rPr>
          <w:rFonts w:ascii="Amiri" w:hAnsi="Amiri" w:eastAsia="Amiri" w:cs="Amiri"/>
          <w:color w:val="111111"/>
          <w:sz w:val="28"/>
          <w:sz w:val="28"/>
          <w:szCs w:val="28"/>
          <w:rtl w:val="true"/>
          <w:lang w:bidi="ar-SA"/>
        </w:rPr>
        <w:t xml:space="preserve">، و زار مدينة الحلة، و حضر درس المحقّق جعفر بن الحسن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عليه إشكالا في إحدى مسائل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سطع نجم المترجم له أكثر، ورنّ صيته في الآفاق، و حظي بتقدير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عصره و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كبار المستشرقين و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هورتن، و بروكلمان، و سارتون، و ايفانوف، و براون، و غيرهم، و أطلقت عليه ألقاب كثيرة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المحقّقين، و أستاذ الحكماء و المتكلّمين، و أستاذ البشر، و العقل الحادي عشر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عنه أستاذه معين الدين سالم بن بدران المصري في إجازته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p>
    <w:p>
      <w:pPr>
        <w:pStyle w:val="BookText"/>
        <w:rPr/>
      </w:pPr>
      <w:r>
        <w:rPr>
          <w:rFonts w:ascii="Amiri" w:hAnsi="Amiri" w:eastAsia="Amiri" w:cs="Amiri"/>
          <w:color w:val="111111"/>
          <w:sz w:val="28"/>
          <w:sz w:val="28"/>
          <w:szCs w:val="28"/>
          <w:rtl w:val="true"/>
          <w:lang w:bidi="ar-SA"/>
        </w:rPr>
        <w:t>الأجلّ‌، العالم الأفضل الأكمل، البارع المتقن المحقق</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و أثنى عليه تلميذه الحسن بن يوسف بن المطهّر المعروف بالعلاّمة الحلّي،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أفضل أهل زمانه في العلوم العقلية و النقلية، و له مصنفات كثيرة في العلوم الحكمية و الأحكام الشرعية على مذهب الإمامية، و كان أشرف من شاهدناه في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عنه بروكلمان الألماني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أشهر علماء القرن السابع، و أشهر مؤلّفيه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تتلمذ على نصير الدين كثيرون،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المذكور، و السيد عبد الكريم بن أحمد بن طاووس الحسني الحلي، و الحسن بن علي بن داود الحلي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عبد الرزاق بن أحمد الشيباني المعروف بابن الفوطي، و ابنه أصيل الدين حسن بن نصير الدين الطوسي، و أبو الحسن علي بن عمر القزويني الكاتبي، و قيس بن منصور الداديخي، و قطب الدين محمد بن مسعود الشيرازي</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صنّف كتبا و رسائل جمّة،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تجريد الاعتقاد</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و هو من </w:t>
      </w:r>
    </w:p>
    <w:p>
      <w:pPr>
        <w:pStyle w:val="BookText"/>
        <w:rPr/>
      </w:pPr>
      <w:r>
        <w:rPr>
          <w:rFonts w:ascii="Amiri" w:hAnsi="Amiri" w:eastAsia="Amiri" w:cs="Amiri"/>
          <w:color w:val="111111"/>
          <w:sz w:val="28"/>
          <w:sz w:val="28"/>
          <w:szCs w:val="28"/>
          <w:rtl w:val="true"/>
          <w:lang w:bidi="ar-SA"/>
        </w:rPr>
        <w:t xml:space="preserve">الكتب القيّمة في هذا الموضوع، الفصول النصيرية بالفارسية في أصول العقائد، 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الكلام لفخر الدين الرازي و يسمّى تلخيص المحصّل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الرسالة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الدين، رسالة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أفعال اللّه بين الجبر و التفويض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بقاء النفس بعد بوار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سعيد بن سعادة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مصارع المصارع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 على الاعتراضات و الشبهات التي أوردها أبو الفتح محمد بن عبد الكريم الشهرستاني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المصارعات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فلسفة ابن سينا و آرائه،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الفلسفة لابن 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أشهر كتبه و كان محور الدراسة لعدة قرون، رسالة في العقل، التذكرة في علم الهيئة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شكل القطاع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تحرير أصول إقليدس، المخروطات، جواهر الفرائد في الفقه، الفرائض النصيرية، التحصيل في النجوم، رسالة آداب المتعلمين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أخلاق ناصري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ببغداد في يوم الغدير ثامن عشر ذي الحجة سنة اثنتين و سبعين و ستمائة، و دفن في جوار مرقد الإمامين الكاظمين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شعر كثير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شعره 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فاض طوفان المعاد فنوحه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إخلاص الولاء له فلك</w:t>
      </w:r>
    </w:p>
    <w:p>
      <w:pPr>
        <w:pStyle w:val="BookText"/>
        <w:rPr/>
      </w:pPr>
      <w:r>
        <w:rPr>
          <w:rFonts w:ascii="Amiri" w:hAnsi="Amiri" w:eastAsia="Amiri" w:cs="Amiri"/>
          <w:color w:val="111111"/>
          <w:sz w:val="28"/>
          <w:sz w:val="28"/>
          <w:szCs w:val="28"/>
          <w:rtl w:val="true"/>
          <w:lang w:bidi="ar-SA"/>
        </w:rPr>
        <w:t xml:space="preserve">إمام إذا لم يعرف المرء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حجّ و ليس له نسك</w:t>
      </w:r>
    </w:p>
    <w:p>
      <w:pPr>
        <w:pStyle w:val="BookText"/>
        <w:rPr/>
      </w:pPr>
      <w:r>
        <w:rPr>
          <w:rFonts w:ascii="Amiri" w:hAnsi="Amiri" w:eastAsia="Amiri" w:cs="Amiri"/>
          <w:color w:val="111111"/>
          <w:sz w:val="28"/>
          <w:sz w:val="28"/>
          <w:szCs w:val="28"/>
          <w:rtl w:val="true"/>
          <w:lang w:bidi="ar-SA"/>
        </w:rPr>
        <w:t xml:space="preserve">فأقسم لو لم يلف رطبا بمدحه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لم يصحبه في فمي الفكّ</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لا مني فيه أبي لم أقل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حاشا أبي أن يعتريه به شكّ </w:t>
      </w:r>
      <w:bookmarkStart w:id="682" w:name="pg17312_186311"/>
    </w:p>
    <w:p>
      <w:pPr>
        <w:pStyle w:val="Heading4"/>
        <w:numPr>
          <w:ilvl w:val="3"/>
          <w:numId w:val="1"/>
        </w:numPr>
        <w:rPr/>
      </w:pPr>
      <w:bookmarkStart w:id="683" w:name="__RefHeading___Toc17285624_2142443653"/>
      <w:bookmarkStart w:id="684" w:name="_Toc227"/>
      <w:bookmarkEnd w:id="682"/>
      <w:bookmarkEnd w:id="683"/>
      <w:r>
        <w:rPr>
          <w:rtl w:val="true"/>
        </w:rPr>
        <w:t>وقفة مع الدكتور عارف تامر</w:t>
      </w:r>
      <w:bookmarkEnd w:id="684"/>
    </w:p>
    <w:p>
      <w:pPr>
        <w:pStyle w:val="BookText"/>
        <w:rPr/>
      </w:pPr>
      <w:r>
        <w:rPr>
          <w:rFonts w:ascii="Amiri" w:hAnsi="Amiri" w:eastAsia="Amiri" w:cs="Amiri"/>
          <w:color w:val="111111"/>
          <w:sz w:val="28"/>
          <w:sz w:val="28"/>
          <w:szCs w:val="28"/>
          <w:rtl w:val="true"/>
          <w:lang w:bidi="ar-SA"/>
        </w:rPr>
        <w:t xml:space="preserve">لكاتب هذه السطور حيدر محمد علي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وقفة مع الدكتور عارف تامر الذي استعرض بأسلوب جذّاب حياة نصير الدين الطوسي، و ناقش بعض الآراء و الأقوال على ضوء منهج صحيح قائم على العقل و المنطق بيد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يلتزم به في كلّ الموضوعات التي تعرّض لها، فهو حينما يريد أن يثبت إسماعيلية نصير الدين و ينفي إماميته، يثير جملة من التساؤلات الجديرة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بالتأمّل و الدراسة،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خصّه ناصر الدين دون سائر العلماء في ذلك العصر بهذا التقدير، طالما أنّه بعيد عنه في أفكاره و عقيدته‌؟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تعليقا على حكاية اختطافه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نقف عاجزين عن إعطاء أيّ تفسير لعملية الخطف التي أقدم عليها اللصوص الإسماعيليون عندما أقدموا على خطفه من أحد البساتين، و جاءوا به إلى حاكم قهستان‌؟ و لماذا خصّوا نصير الدين الطوسي بهذا الخطف و لم يفكّروا بخطف غيره من العلماء و العباقرة و هم أكثر من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حقّ الدكتور أن يطرح مثل هذه التساؤلات و غيرها على بساط البحث، لأنّ غايته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النقاط على الحروف، و لكنّه انتقى ما يهوى من القرائن التي توصله إلى غايته لا إلى الحقيقة التي ينشدها الباحث المنصف، و لم يشأ وضع النقاط على كلّ الحروف، و للتدليل على ما نذهب إليه، نضع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هذين المثالين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الطوسي لازم معين الدين المصري، فدرس عليه الحكمة و الفقه و الرياضيات و علم الفلك، فمن هو هذا المعين‌؟ و إلى أية مدرسة فكرية ينتسب‌؟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يجب علينا معرفته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لم يف بما وعد، بل اكتفى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بين أساتذته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أساتذة </w:t>
      </w:r>
    </w:p>
    <w:p>
      <w:pPr>
        <w:pStyle w:val="BookText"/>
        <w:rPr/>
      </w:pP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درس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بدران المازني المصري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لم يكشف لنا الدكتور عن المدرسة الفكرية التي ينتسب إليها هذا المعين‌؟ ألأن الكشف عن ذلك، يوهن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قوة القرائن التي حشّدها الدكتور لإثبات إسماعيلية الطوسي‌؟ فمعين الدين سالم بن بدران بن علي المازني المصري يعدّ من أكابر الإمامية الاثني عشرية، و قد تتلمذ على مشاهير فقهائهم كالسيد أبي المكارم حمزة بن علي بن زهرة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غنية النزوع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إدريس العجلي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أخذوا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نصير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و لم تستطع المصادر تحديد انتمائهم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ميثم البحراني، و ابن المطهّر الحلّي، و عبد الكريم بن أحمد بن طاووس،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تملّكتني الحيرة و الدهشة، و أنا أقرأ قول الدكتور الباحث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أكاد أصدّق أنّه جادّ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تستطع المصادر تحديد انتمائهم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أترى الدكتور يجهل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المدرسة التي ينتمي إليها هؤلاء؟ و هل أنّ التعرّف على انتمائهم مهمّة عسيرة إلى هذا الحدّ؟</w:t>
      </w:r>
    </w:p>
    <w:p>
      <w:pPr>
        <w:pStyle w:val="BookText"/>
        <w:rPr/>
      </w:pPr>
      <w:r>
        <w:rPr>
          <w:rFonts w:ascii="Amiri" w:hAnsi="Amiri" w:eastAsia="Amiri" w:cs="Amiri"/>
          <w:color w:val="111111"/>
          <w:sz w:val="28"/>
          <w:sz w:val="28"/>
          <w:szCs w:val="28"/>
          <w:rtl w:val="true"/>
          <w:lang w:bidi="ar-SA"/>
        </w:rPr>
        <w:t xml:space="preserve">لا أظنّ أنّ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يعنى بهذا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يجهل هذه الأسماء اللامعة في تاريخ العلم و الفقه لا سيما ابن المطهّر الحلّي الذي ملأ أسماع الدنيا بعلومه و تصانيفه و مناظراته و زعامته الدينية و الفكرية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ابن حجر يقول في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غيض من 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الشيعة و إمامهم و مصنّفهم، و كان آية في الذكاء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مشتهر الذكر، حسن </w:t>
      </w:r>
    </w:p>
    <w:p>
      <w:pPr>
        <w:pStyle w:val="BookText"/>
        <w:rPr/>
      </w:pP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فيا لها من كارثة 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الدكتور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الفكر العربي و الإسلامي في الصميم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أريد الخوض طويلا في ذكر أدلة القائلين بإمامية نصير الدين، كتصريح تلميذه ابن المطهّر بذلك، و رسائل نصير الدين نفسه في مباحث الإمامة، و عباراته التي ساقها في هذا المجال، كقوله بعد إثبات إمامة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النقل المتواتر دلّ على الأحد عشر و لوجوب العصمة و انتفائها عن غيرهم، و وجود الكمالات فيهم</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و لكن أودّ الإشارة إلى إسراف الدكتور في تعليقه على الرأي القائل بالتزام الطوسي بمبدأ الاثني عشرية الشيعة، و هجره الإسماعيلية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من ينتقل من مذهب إلى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صحّ انتقال الطوسي من الإسماعيلية إلى الإمامية و لم يكن إماميا طيلة فترة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يوصف بالانحدار إلى مثل هذه المواقف المذهلة، أو أنّ فلسفته و علمه أصبحا مادة تتغيّر و تتبدّل بطرفة عين حسب رغبة العلماء و أهواء رجال الدين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فأية غضاضة على المرء في تغيير بعض اعتقاداته و قناعاته، إذا قام عنده الدليل على عدم صحتها؟ و من قال إنّ التبديل جاء انسياقا وراء الأهواء و الرغبات، و لم يكن ثمرة البحث و التحقيق‌؟ </w:t>
      </w:r>
      <w:bookmarkStart w:id="685" w:name="pg17312_186314"/>
    </w:p>
    <w:p>
      <w:pPr>
        <w:pStyle w:val="Heading3"/>
        <w:numPr>
          <w:ilvl w:val="2"/>
          <w:numId w:val="1"/>
        </w:numPr>
        <w:rPr/>
      </w:pPr>
      <w:bookmarkStart w:id="686" w:name="__RefHeading___Toc17285626_2142443653"/>
      <w:bookmarkStart w:id="687" w:name="_Toc228"/>
      <w:bookmarkEnd w:id="685"/>
      <w:bookmarkEnd w:id="686"/>
      <w:r>
        <w:rPr/>
        <w:t>280</w:t>
      </w:r>
      <w:r>
        <w:rPr>
          <w:rtl w:val="true"/>
        </w:rPr>
        <w:t xml:space="preserve"> </w:t>
      </w:r>
      <w:r>
        <w:rPr>
          <w:rtl w:val="true"/>
        </w:rPr>
        <w:t xml:space="preserve">ابن ميثم البحراني </w:t>
      </w:r>
      <w:r>
        <w:rPr>
          <w:rtl w:val="true"/>
        </w:rPr>
        <w:t>(</w:t>
      </w:r>
      <w:r>
        <w:rPr/>
        <w:t>636</w:t>
      </w:r>
      <w:r>
        <w:rPr>
          <w:rtl w:val="true"/>
        </w:rPr>
        <w:t>-</w:t>
      </w:r>
      <w:r>
        <w:rPr/>
        <w:t>699</w:t>
      </w:r>
      <w:r>
        <w:rPr>
          <w:rtl w:val="true"/>
        </w:rPr>
        <w:t xml:space="preserve"> </w:t>
      </w:r>
      <w:r>
        <w:rPr>
          <w:rtl w:val="true"/>
        </w:rPr>
        <w:t>ه‍</w:t>
      </w:r>
      <w:r>
        <w:rPr>
          <w:rtl w:val="true"/>
        </w:rPr>
        <w:t>)</w:t>
      </w:r>
      <w:bookmarkEnd w:id="687"/>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ميثم البحراني </w:t>
      </w:r>
      <w:r>
        <w:rPr>
          <w:rStyle w:val="FootnoteAnchor"/>
          <w:rtl w:val="true"/>
        </w:rPr>
        <w:footnoteReference w:id="621"/>
      </w: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ميثم بن علي بن ميثم بن معلّى، المتكلّم البارع، كمال الدين أبو الفضل البحراني، أحد أعلام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ست و ثلاثين و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تلقّى العلم على أساتذة عصره كالمتكلّم الحكيم علي بن سليمان بن يحيى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أكبّ على الدراسة و البحث و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برّز في شتى الفنون الإسلامية لا سيّما الفلسفة و الكلام و الأسرار العرفانية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قدم العراق، فأقام ببغداد مدة، و اتّصل بالأمراء و رجال الدولة كأبي المظفر </w:t>
      </w:r>
    </w:p>
    <w:p>
      <w:pPr>
        <w:pStyle w:val="BookText"/>
        <w:rPr/>
      </w:pPr>
      <w:r>
        <w:rPr>
          <w:rFonts w:ascii="Amiri" w:hAnsi="Amiri" w:eastAsia="Amiri" w:cs="Amiri"/>
          <w:color w:val="111111"/>
          <w:sz w:val="28"/>
          <w:sz w:val="28"/>
          <w:szCs w:val="28"/>
          <w:rtl w:val="true"/>
          <w:lang w:bidi="ar-SA"/>
        </w:rPr>
        <w:t>عبد العزيز بن جعفر النيسابوري، و علاء الدين عطاء الملك بن محمد الجويني، و حظي عندهم بمنزلة 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 في أثناء إقامته بالعراق بعض كتبه، و اجتمع إليه في هذا البلد لفيف من العلماء، فأفادوا منه و روا عنه،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الكريم بن أحمد بن طاووس الحلّي، و العلاّمة الحلّي، و علي بن الحسين بن حماد الليثي الواسطي، و عبد الرزاق ابن الفوطي و أثنى عليه و نعته بالفقيه الأديب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أثنى عليه سليمان بن عبد اللّه البحراني الماحوزي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الفيلسوف المحقق، و الحكيم المدقق، قدوة المتكلّمين، و زبدة الفقهاء و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لابن ميثم مؤلفات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المرام في علم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النجاة في القيامة في تحقيق أمر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استقصاء النظر في إمامة الأئمّة الاثني عشر، غاية النظر في علم الكلام،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الحكمة و الكلام لأستاذه علي بن سليمان، البحر الخضمّ في الإلهيات، المعراج السماوي</w:t>
      </w:r>
      <w:r>
        <w:rPr>
          <w:rStyle w:val="FootnoteAnchor"/>
          <w:rtl w:val="true"/>
        </w:rPr>
        <w:footnoteReference w:id="622"/>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مصباح السالكين، و قد شحنه بالمباحث الكلامية و الحكمية و العرفانية، اختيار مصباح السالكين، رسالة في الوحي و الإلهام، رسالة في آداب البحث، و شرح المائة كلمة للإمام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أكثر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سبعين و ستمائة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خدش الشيخ آقا بزرك الطهراني في هذا التاريخ</w:t>
      </w:r>
      <w:r>
        <w:rPr>
          <w:rStyle w:val="FootnoteAnchor"/>
          <w:rtl w:val="true"/>
        </w:rPr>
        <w:footnoteReference w:id="623"/>
      </w:r>
      <w:r>
        <w:rPr>
          <w:rFonts w:ascii="Amiri" w:hAnsi="Amiri" w:eastAsia="Amiri" w:cs="Amiri"/>
          <w:color w:val="111111"/>
          <w:sz w:val="28"/>
          <w:sz w:val="28"/>
          <w:szCs w:val="28"/>
          <w:rtl w:val="true"/>
          <w:lang w:bidi="ar-SA"/>
        </w:rPr>
        <w:t>، و ذهب إلى أنّ الصحيح في تاريخ وفاته هو سنة تسع و تسعين و ستمائة</w:t>
      </w:r>
      <w:r>
        <w:rPr>
          <w:rFonts w:eastAsia="Amiri" w:cs="Amiri" w:ascii="Amiri" w:hAnsi="Amiri"/>
          <w:color w:val="111111"/>
          <w:sz w:val="28"/>
          <w:szCs w:val="28"/>
          <w:rtl w:val="true"/>
          <w:lang w:bidi="ar-SA"/>
        </w:rPr>
        <w:t xml:space="preserve">. </w:t>
      </w:r>
      <w:bookmarkStart w:id="688" w:name="pg17312_186316"/>
    </w:p>
    <w:p>
      <w:pPr>
        <w:pStyle w:val="Heading3"/>
        <w:numPr>
          <w:ilvl w:val="2"/>
          <w:numId w:val="1"/>
        </w:numPr>
        <w:rPr/>
      </w:pPr>
      <w:bookmarkStart w:id="689" w:name="__RefHeading___Toc17285628_2142443653"/>
      <w:bookmarkStart w:id="690" w:name="_Toc229"/>
      <w:bookmarkEnd w:id="688"/>
      <w:bookmarkEnd w:id="689"/>
      <w:r>
        <w:rPr/>
        <w:t>281</w:t>
      </w:r>
      <w:r>
        <w:rPr>
          <w:rtl w:val="true"/>
        </w:rPr>
        <w:t xml:space="preserve"> </w:t>
      </w:r>
      <w:r>
        <w:rPr>
          <w:rtl w:val="true"/>
        </w:rPr>
        <w:t xml:space="preserve">العفيف </w:t>
      </w:r>
      <w:r>
        <w:rPr>
          <w:rtl w:val="true"/>
        </w:rPr>
        <w:t xml:space="preserve">(... - </w:t>
      </w:r>
      <w:r>
        <w:rPr>
          <w:rtl w:val="true"/>
        </w:rPr>
        <w:t xml:space="preserve">قبل </w:t>
      </w:r>
      <w:r>
        <w:rPr/>
        <w:t>682</w:t>
      </w:r>
      <w:r>
        <w:rPr>
          <w:rtl w:val="true"/>
        </w:rPr>
        <w:t xml:space="preserve"> </w:t>
      </w:r>
      <w:r>
        <w:rPr>
          <w:rtl w:val="true"/>
        </w:rPr>
        <w:t>ه‍</w:t>
      </w:r>
      <w:r>
        <w:rPr>
          <w:rtl w:val="true"/>
        </w:rPr>
        <w:t>)</w:t>
      </w:r>
      <w:bookmarkEnd w:id="690"/>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العفيف </w:t>
      </w:r>
      <w:r>
        <w:rPr>
          <w:rStyle w:val="FootnoteAnchor"/>
          <w:rtl w:val="true"/>
        </w:rPr>
        <w:footnoteReference w:id="62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منصور بن العفيف بن محمد بن المفضل بن الحجّاج الحسني الهادوي</w:t>
      </w:r>
      <w:r>
        <w:rPr>
          <w:rStyle w:val="FootnoteAnchor"/>
          <w:rtl w:val="true"/>
        </w:rPr>
        <w:footnoteReference w:id="625"/>
      </w:r>
      <w:r>
        <w:rPr>
          <w:rFonts w:ascii="Amiri" w:hAnsi="Amiri" w:eastAsia="Amiri" w:cs="Amiri"/>
          <w:color w:val="111111"/>
          <w:sz w:val="28"/>
          <w:sz w:val="28"/>
          <w:szCs w:val="28"/>
          <w:rtl w:val="true"/>
          <w:lang w:bidi="ar-SA"/>
        </w:rPr>
        <w:t>، السيد عماد الدين اليمني، أحد متكلّمي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تلمذ لعلماء عصره كعبد اللّه بن زيد بن أحمد العنسي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شغف بعلم الكلام، و أكبّ على مطالعة أكثر من أربعين كتابا مؤلّفا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في أكثر من فنّ‌، لكنّه اشتهر بعلم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درّس، فأخذ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المفضّل بن منصور، و السيد صلاح بن إبراهيم بن تاج الدين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جمل الإسلام و أصول دين محمد بن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نهاية العقول الكاشفة لمعاني الجمل و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المعرفة </w:t>
      </w:r>
      <w:bookmarkStart w:id="691" w:name="pg17312_186317"/>
    </w:p>
    <w:p>
      <w:pPr>
        <w:pStyle w:val="BookText"/>
        <w:rPr/>
      </w:pPr>
      <w:bookmarkEnd w:id="691"/>
      <w:r>
        <w:rPr>
          <w:rFonts w:ascii="Amiri" w:hAnsi="Amiri" w:eastAsia="Amiri" w:cs="Amiri"/>
          <w:color w:val="111111"/>
          <w:sz w:val="28"/>
          <w:sz w:val="28"/>
          <w:szCs w:val="28"/>
          <w:rtl w:val="true"/>
          <w:lang w:bidi="ar-SA"/>
        </w:rPr>
        <w:t>المذكور، معرفة علوم الدين</w:t>
      </w:r>
      <w:r>
        <w:rPr>
          <w:rStyle w:val="FootnoteAnchor"/>
          <w:rtl w:val="true"/>
        </w:rPr>
        <w:footnoteReference w:id="626"/>
      </w:r>
      <w:r>
        <w:rPr>
          <w:rFonts w:ascii="Amiri" w:hAnsi="Amiri" w:eastAsia="Amiri" w:cs="Amiri"/>
          <w:color w:val="111111"/>
          <w:sz w:val="28"/>
          <w:sz w:val="28"/>
          <w:szCs w:val="28"/>
          <w:rtl w:val="true"/>
          <w:lang w:bidi="ar-SA"/>
        </w:rPr>
        <w:t>، و منظومة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أنّ العلاّمة السيد أحمد الحسيني نسب للسيد يحيى بن منصور الوزير كتابا في الكلام، هو نهاية الإفادة و غاية الإحسان و الإجادة</w:t>
      </w:r>
      <w:r>
        <w:rPr>
          <w:rStyle w:val="FootnoteAnchor"/>
          <w:rtl w:val="true"/>
        </w:rPr>
        <w:footnoteReference w:id="627"/>
      </w:r>
      <w:r>
        <w:rPr>
          <w:rFonts w:ascii="Amiri" w:hAnsi="Amiri" w:eastAsia="Amiri" w:cs="Amiri"/>
          <w:color w:val="111111"/>
          <w:sz w:val="28"/>
          <w:sz w:val="28"/>
          <w:szCs w:val="28"/>
          <w:rtl w:val="true"/>
          <w:lang w:bidi="ar-SA"/>
        </w:rPr>
        <w:t>، كما نسب له أيضا شرحا</w:t>
      </w:r>
      <w:r>
        <w:rPr>
          <w:rStyle w:val="FootnoteAnchor"/>
          <w:rtl w:val="true"/>
        </w:rPr>
        <w:footnoteReference w:id="628"/>
      </w:r>
      <w:r>
        <w:rPr>
          <w:rFonts w:ascii="Amiri" w:hAnsi="Amiri" w:eastAsia="Amiri" w:cs="Amiri"/>
          <w:color w:val="111111"/>
          <w:sz w:val="28"/>
          <w:sz w:val="28"/>
          <w:szCs w:val="28"/>
          <w:rtl w:val="true"/>
          <w:lang w:bidi="ar-SA"/>
        </w:rPr>
        <w:t xml:space="preserve">عليه، و قد أورد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المؤلفين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هذين الكتابين في ترجمة العفيف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نظفر بتاريخ وفاة السيد المترجم، و كان قد توفّي قبل أخيه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692" w:name="__RefHeading___Toc17285630_2142443653"/>
      <w:bookmarkStart w:id="693" w:name="_Toc230"/>
      <w:bookmarkEnd w:id="692"/>
      <w:r>
        <w:rPr/>
        <w:t>282</w:t>
      </w:r>
      <w:r>
        <w:rPr>
          <w:rtl w:val="true"/>
        </w:rPr>
        <w:t xml:space="preserve"> </w:t>
      </w:r>
      <w:r>
        <w:rPr>
          <w:rtl w:val="true"/>
        </w:rPr>
        <w:t xml:space="preserve">سديد الدين الحلّي </w:t>
      </w:r>
      <w:r>
        <w:rPr>
          <w:rtl w:val="true"/>
        </w:rPr>
        <w:t xml:space="preserve">(... - </w:t>
      </w:r>
      <w:r>
        <w:rPr>
          <w:rtl w:val="true"/>
        </w:rPr>
        <w:t xml:space="preserve">حيّا حدود </w:t>
      </w:r>
      <w:r>
        <w:rPr/>
        <w:t>665</w:t>
      </w:r>
      <w:r>
        <w:rPr>
          <w:rtl w:val="true"/>
        </w:rPr>
        <w:t xml:space="preserve"> </w:t>
      </w:r>
      <w:r>
        <w:rPr>
          <w:rtl w:val="true"/>
        </w:rPr>
        <w:t>ه‍</w:t>
      </w:r>
      <w:r>
        <w:rPr>
          <w:rtl w:val="true"/>
        </w:rPr>
        <w:t>)</w:t>
      </w:r>
      <w:bookmarkEnd w:id="693"/>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سديد الدين الحلّي </w:t>
      </w:r>
      <w:r>
        <w:rPr>
          <w:rStyle w:val="FootnoteAnchor"/>
          <w:rtl w:val="true"/>
        </w:rPr>
        <w:footnoteReference w:id="62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حدود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يوسف بن علي بن المطهّر الأسدي، سديد الدين أبو المظفّر الحلّي، والد العلاّمة الحلي الشهير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تفقّه على نجيب الدين محمد بن جعفر بن هبة اللّه بن نما الرّبعي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تتلمذ على عدد من كبار العلماء و روى عنهم و عن غيرهم،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سالم بن محفوظ بن عزيزة بن وشاح السوراوي الحلي، و السيد علي بن موسى بن طاووس الحسني الحلي، و السيد فخار بن معدّ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مهذب الدين الحسين بن أبي الفرج بن ردة النّيلي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يحيى بن محمد ابن الفرج السوراوي، و علي بن ثابت بن عصيدة السوراوي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مهر في الفقه و الأصولين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درّس، و أفاد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صنّف كتبا في الأصول و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سمت منزلته العلمية و الدينية</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و أصبح هو و ابن جهيم</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رأي المحقّق الحلّي</w:t>
      </w:r>
      <w:r>
        <w:rPr>
          <w:rStyle w:val="FootnoteAnchor"/>
          <w:rtl w:val="true"/>
        </w:rPr>
        <w:footnoteReference w:id="632"/>
      </w:r>
      <w:r>
        <w:rPr>
          <w:rFonts w:ascii="Amiri" w:hAnsi="Amiri" w:eastAsia="Amiri" w:cs="Amiri"/>
          <w:color w:val="111111"/>
          <w:sz w:val="28"/>
          <w:sz w:val="28"/>
          <w:szCs w:val="28"/>
          <w:rtl w:val="true"/>
          <w:lang w:bidi="ar-SA"/>
        </w:rPr>
        <w:t xml:space="preserve">زعيم الإمامية في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فقهاء الحلّة بعلم الكلام و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تتلمذ عليه 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ولداه رضي الدين علي بن يوسف، و جمال الدين الحسن الشهير بالعلاّمة الحلّي، و الحسن بن علي بن داود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حقّ أستاذه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محقّقا، مدرّسا، عظيم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نظفر بتاريخ وفاته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إلى حدود سنة خمس و ستين و ستمائة</w:t>
      </w:r>
      <w:r>
        <w:rPr>
          <w:rFonts w:eastAsia="Amiri" w:cs="Amiri" w:ascii="Amiri" w:hAnsi="Amiri"/>
          <w:color w:val="111111"/>
          <w:sz w:val="28"/>
          <w:szCs w:val="28"/>
          <w:rtl w:val="true"/>
          <w:lang w:bidi="ar-SA"/>
        </w:rPr>
        <w:t xml:space="preserve">. </w:t>
      </w:r>
      <w:bookmarkStart w:id="694" w:name="pg17312_186319"/>
    </w:p>
    <w:p>
      <w:pPr>
        <w:pStyle w:val="Heading3"/>
        <w:numPr>
          <w:ilvl w:val="2"/>
          <w:numId w:val="1"/>
        </w:numPr>
        <w:rPr/>
      </w:pPr>
      <w:bookmarkStart w:id="695" w:name="__RefHeading___Toc17285632_2142443653"/>
      <w:bookmarkStart w:id="696" w:name="_Toc231"/>
      <w:bookmarkEnd w:id="694"/>
      <w:bookmarkEnd w:id="695"/>
      <w:r>
        <w:rPr>
          <w:rtl w:val="true"/>
        </w:rPr>
        <w:t xml:space="preserve">المتكلّمون </w:t>
      </w:r>
      <w:r>
        <w:rPr>
          <w:rtl w:val="true"/>
        </w:rPr>
        <w:t>(</w:t>
      </w:r>
      <w:r>
        <w:rPr>
          <w:rtl w:val="true"/>
        </w:rPr>
        <w:t>أو المؤلفون في حقل الكلام</w:t>
      </w:r>
      <w:r>
        <w:rPr>
          <w:rtl w:val="true"/>
        </w:rPr>
        <w:t xml:space="preserve">) </w:t>
      </w:r>
      <w:r>
        <w:rPr>
          <w:rtl w:val="true"/>
        </w:rPr>
        <w:t>الذين لم نظفر لهم بتراجم وافية القرن السابع</w:t>
      </w:r>
      <w:bookmarkEnd w:id="6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الفضل بن شهر دوير بن يوسف بن أبي الحسن الديلمي المرقاني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التوحيد في الكلام، و التفسير الكبير أكثر فيه من النقل عن الزمخشري المعتزلي و الطبرسي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والده و جدّه في عداد علماء الزيدية، لكن التفسير الكبير لصاحب الترجمة يشهد بأنّه 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lang w:bidi="ar-SA"/>
        </w:rPr>
        <w:t>131/3</w:t>
      </w:r>
    </w:p>
    <w:p>
      <w:pPr>
        <w:pStyle w:val="BookText"/>
        <w:rPr/>
      </w:pPr>
      <w:r>
        <w:rPr>
          <w:rFonts w:ascii="Amiri" w:hAnsi="Amiri" w:eastAsia="Amiri" w:cs="Amiri"/>
          <w:color w:val="111111"/>
          <w:sz w:val="28"/>
          <w:sz w:val="28"/>
          <w:szCs w:val="28"/>
          <w:rtl w:val="true"/>
          <w:lang w:bidi="ar-SA"/>
        </w:rPr>
        <w:t xml:space="preserve">أعلام المؤلفين الزيدية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المحسن الحسني الهادوي، السيد شرف الدين اليمني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تتلمذ للسيد عيسى بن محمد و قرأ عليه مجموع السيد حميدان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تصنيف في أصول الدين و هو تتمة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الثمين في معرفة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إبراهيم بن القاسم اليمني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الزيدية الكبرى </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مؤلفات الزيدية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الرقم </w:t>
      </w: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أعلام المؤلفين الزيدية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رضي الدين بن عرفة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 إمامي،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بينه</w:t>
      </w:r>
    </w:p>
    <w:p>
      <w:pPr>
        <w:pStyle w:val="BookText"/>
        <w:rPr/>
      </w:pPr>
      <w:r>
        <w:rPr>
          <w:rFonts w:ascii="Amiri" w:hAnsi="Amiri" w:eastAsia="Amiri" w:cs="Amiri"/>
          <w:color w:val="111111"/>
          <w:sz w:val="28"/>
          <w:sz w:val="28"/>
          <w:szCs w:val="28"/>
          <w:rtl w:val="true"/>
          <w:lang w:bidi="ar-SA"/>
        </w:rPr>
        <w:t>و بين الأمير حسام الدين أبي الحسن بن رجا، بحث في الإمامة و كيفية حصول اللطف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lang w:bidi="ar-SA"/>
        </w:rPr>
        <w:t>67/3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محمد بن علي بن ظفر الحمداني، القزويني ثمّ الرازي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إمامي، فقيه، أخذ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سديد الدين محمود الحمصي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منتجب الدين علي بن عبيد اللّه بن بابويه الرازي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المحقّق نصير الدين الطوسي، و السيد محمد بن معدّ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صنّف كتاب تخصيص البراهين في نقض مسألة الإمامة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والده برهان الدين أبو الحارث محمد الحمداني عالما مفسرا واعظا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منتجب الدين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174/5</w:t>
      </w:r>
    </w:p>
    <w:p>
      <w:p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lang w:bidi="ar-SA"/>
        </w:rPr>
        <w:t>171/3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بن علوان الحلّي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 إمامي،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عن الفقيه علي بن يحيى بن علي الخياط، و أخذ عنه محمد بن الزنجي و أجيز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بعض فتاواه في 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393/5</w:t>
      </w:r>
    </w:p>
    <w:p>
      <w:p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lang w:bidi="ar-SA"/>
        </w:rPr>
        <w:t>208/3</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نجز الجزء الثاني، و يليه الجزء الثالث و يبدأ بمتكلّمي القرن الثامن بإذن اللّه تعالى و الحمد للّه ربّ العالمين </w:t>
      </w:r>
      <w:bookmarkStart w:id="697" w:name="pg17312_186321"/>
    </w:p>
    <w:p>
      <w:pPr>
        <w:pStyle w:val="Heading2"/>
        <w:numPr>
          <w:ilvl w:val="1"/>
          <w:numId w:val="1"/>
        </w:numPr>
        <w:rPr/>
      </w:pPr>
      <w:bookmarkStart w:id="698" w:name="__RefHeading___Toc17285634_2142443653"/>
      <w:bookmarkStart w:id="699" w:name="_Toc232"/>
      <w:bookmarkEnd w:id="697"/>
      <w:bookmarkEnd w:id="698"/>
      <w:r>
        <w:rPr>
          <w:rtl w:val="true"/>
        </w:rPr>
        <w:t>فهارس الكتاب</w:t>
      </w:r>
      <w:bookmarkEnd w:id="699"/>
    </w:p>
    <w:p>
      <w:pPr>
        <w:pStyle w:val="Heading3"/>
        <w:numPr>
          <w:ilvl w:val="2"/>
          <w:numId w:val="1"/>
        </w:numPr>
        <w:rPr/>
      </w:pPr>
      <w:bookmarkStart w:id="700" w:name="__RefHeading___Toc17285636_2142443653"/>
      <w:bookmarkStart w:id="701" w:name="_Toc233"/>
      <w:bookmarkEnd w:id="700"/>
      <w:r>
        <w:rPr>
          <w:rtl w:val="true"/>
        </w:rPr>
        <w:t>اشارة</w:t>
      </w:r>
      <w:bookmarkEnd w:id="701"/>
    </w:p>
    <w:p>
      <w:pPr>
        <w:pStyle w:val="BookText"/>
        <w:rPr/>
      </w:pPr>
      <w:r>
        <w:rPr>
          <w:rFonts w:ascii="Amiri" w:hAnsi="Amiri" w:eastAsia="Amiri" w:cs="Amiri"/>
          <w:color w:val="111111"/>
          <w:sz w:val="28"/>
          <w:sz w:val="28"/>
          <w:szCs w:val="28"/>
          <w:rtl w:val="true"/>
          <w:lang w:bidi="ar-SA"/>
        </w:rPr>
        <w:t>فهرس متكلّمي القرن الرابع و الخامس و السادس و السابع</w:t>
      </w:r>
    </w:p>
    <w:p>
      <w:pPr>
        <w:pStyle w:val="BookText"/>
        <w:rPr/>
      </w:pPr>
      <w:r>
        <w:rPr>
          <w:rFonts w:ascii="Amiri" w:hAnsi="Amiri" w:eastAsia="Amiri" w:cs="Amiri"/>
          <w:color w:val="111111"/>
          <w:sz w:val="28"/>
          <w:sz w:val="28"/>
          <w:szCs w:val="28"/>
          <w:rtl w:val="true"/>
          <w:lang w:bidi="ar-SA"/>
        </w:rPr>
        <w:t>حسب الترتيب الألفبائي</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 وفياتهم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2" w:name="pg17312_186323"/>
      <w:bookmarkStart w:id="703" w:name="pg17312_186323"/>
      <w:bookmarkEnd w:id="703"/>
    </w:p>
    <w:p>
      <w:pPr>
        <w:pStyle w:val="Heading3"/>
        <w:numPr>
          <w:ilvl w:val="2"/>
          <w:numId w:val="1"/>
        </w:numPr>
        <w:rPr/>
      </w:pPr>
      <w:bookmarkStart w:id="704" w:name="pg17312_186323"/>
      <w:bookmarkStart w:id="705" w:name="__RefHeading___Toc17285638_2142443653"/>
      <w:bookmarkStart w:id="706" w:name="_Toc234"/>
      <w:bookmarkEnd w:id="704"/>
      <w:bookmarkEnd w:id="705"/>
      <w:r>
        <w:rPr>
          <w:rtl w:val="true"/>
        </w:rPr>
        <w:t>فهرس متكلّمي القرن الرابع حسب الترتيب الألفبائي</w:t>
      </w:r>
      <w:bookmarkEnd w:id="706"/>
    </w:p>
    <w:p>
      <w:pPr>
        <w:pStyle w:val="BookText"/>
        <w:rPr/>
      </w:pPr>
      <w:r>
        <w:rPr>
          <w:rFonts w:ascii="Amiri" w:hAnsi="Amiri" w:eastAsia="Amiri" w:cs="Amiri"/>
          <w:color w:val="111111"/>
          <w:sz w:val="28"/>
          <w:sz w:val="28"/>
          <w:szCs w:val="28"/>
          <w:rtl w:val="true"/>
          <w:lang w:bidi="ar-SA"/>
        </w:rPr>
        <w:t>الاسم الصفحة</w:t>
      </w:r>
    </w:p>
    <w:p>
      <w:pPr>
        <w:pStyle w:val="BookText"/>
        <w:rPr/>
      </w:pPr>
      <w:r>
        <w:rPr>
          <w:rFonts w:ascii="Amiri" w:hAnsi="Amiri" w:eastAsia="Amiri" w:cs="Amiri"/>
          <w:color w:val="111111"/>
          <w:sz w:val="28"/>
          <w:sz w:val="28"/>
          <w:szCs w:val="28"/>
          <w:rtl w:val="true"/>
          <w:lang w:bidi="ar-SA"/>
        </w:rPr>
        <w:t xml:space="preserve">ابن أبي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ابن البقال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إسحاق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ابن بكران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الحسن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ابن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الفضل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ابن الحجّام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ابن خالويه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أحمد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ابن دؤل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الحسين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ابن شمّون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القاسم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ابن عبدك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الجرجاني </w:t>
      </w:r>
      <w:r>
        <w:rPr>
          <w:rFonts w:eastAsia="Amiri" w:cs="Amiri" w:ascii="Amiri" w:hAnsi="Amiri"/>
          <w:color w:val="111111"/>
          <w:sz w:val="28"/>
          <w:szCs w:val="28"/>
          <w:lang w:bidi="ar-SA"/>
        </w:rPr>
        <w:t>154</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الرحمان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الاسم الصفحة</w:t>
      </w:r>
    </w:p>
    <w:p>
      <w:pPr>
        <w:pStyle w:val="BookText"/>
        <w:rPr/>
      </w:pPr>
      <w:r>
        <w:rPr>
          <w:rFonts w:ascii="Amiri" w:hAnsi="Amiri" w:eastAsia="Amiri" w:cs="Amiri"/>
          <w:color w:val="111111"/>
          <w:sz w:val="28"/>
          <w:sz w:val="28"/>
          <w:szCs w:val="28"/>
          <w:rtl w:val="true"/>
          <w:lang w:bidi="ar-SA"/>
        </w:rPr>
        <w:t xml:space="preserve">ابن المراغي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أبو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مظفر بن محمد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أبو 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حمدان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النعمان بن محمد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أبو طالب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أحمد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أبو الطيب الرازي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أبو القاسم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أبو محمد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محمد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أبو منصور الصرّام، النيسابوري الخراساني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أحمد بن الحسين بن عبد اللّه بن محمد بن مهران الأزدي المهراني، الآبي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أحمد بن حمدان بن أحمد الليثي، الورسناني، أبو حاتم الرازي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أحمد بن سهل، أبو زيد البلخي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أحمد بن محمد بن الحسين بن الحسن بن دؤل، أبو جعفر القمّي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أحمد بن موسى، أبو الحسين الطبري ثمّ اليمني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أحمد بن يحيى بن الحسين بن القاسم الحسني، اليمني، الناصر لدين اللّه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إسحاق بن أحمد، أبو يعقوب السجستاني، المعروف ببندانه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إسحاق بن إسماعيل بن علي بن إسحاق بن أبي سهل، أبو يعقوب النوبختي، البغدادي </w:t>
      </w:r>
      <w:r>
        <w:rPr>
          <w:rFonts w:eastAsia="Amiri" w:cs="Amiri" w:ascii="Amiri" w:hAnsi="Amiri"/>
          <w:color w:val="111111"/>
          <w:sz w:val="28"/>
          <w:szCs w:val="28"/>
          <w:lang w:bidi="ar-SA"/>
        </w:rPr>
        <w:t>71</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إسحاق بن الحسن بن بكران، أبو الحسين العقرائي، التمّار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الاسم الصفحة</w:t>
      </w:r>
    </w:p>
    <w:p>
      <w:pPr>
        <w:pStyle w:val="BookText"/>
        <w:rPr/>
      </w:pPr>
      <w:r>
        <w:rPr>
          <w:rFonts w:ascii="Amiri" w:hAnsi="Amiri" w:eastAsia="Amiri" w:cs="Amiri"/>
          <w:color w:val="111111"/>
          <w:sz w:val="28"/>
          <w:sz w:val="28"/>
          <w:szCs w:val="28"/>
          <w:rtl w:val="true"/>
          <w:lang w:bidi="ar-SA"/>
        </w:rPr>
        <w:t xml:space="preserve">إسماعيل بن عبّاد بن العباس بن عبّاد الطالقاني، الصاحب بن عبّاد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إسماعيل بن علي بن إسحاق بن أبي سهل، أبو سهل النوبختي، البغدادي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إسماعيل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المنصور باللّه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سهل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بندانه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أحمد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بندفر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جعفر بن ورقاء بن محمد بن ورقاء، أبو محمد الشيباني، الأمير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محمد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الحسن بن علي بن أبي عقيل، أبو محمد العماني، الحذّاء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الحسن بن علي بن الحسن بن علي بن عمر الحسيني، الملقب بالناصر الكبير و بالداعي إلى الحق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الحسن بن محمد النهاوندي، أبو علي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الحسن بن موسى بن الحسن بن محمد، أبو محمد النوبختي البغدادي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الحسين بن أحمد بن خالويه بن حمدان، أبو عبد اللّه الهمذاني، الحلبي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الحسين بن روح بن أبي بحر، أبو القاسم النوبختي، البغدادي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الحسين بن علي بن الحسين بن موسى بن بابويه القمّي، أخو الشيخ الصدوق </w:t>
      </w:r>
      <w:r>
        <w:rPr>
          <w:rFonts w:eastAsia="Amiri" w:cs="Amiri" w:ascii="Amiri" w:hAnsi="Amiri"/>
          <w:color w:val="111111"/>
          <w:sz w:val="28"/>
          <w:szCs w:val="28"/>
          <w:lang w:bidi="ar-SA"/>
        </w:rPr>
        <w:t>99</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القاسم بن محمد بن أيوب بن شمون، أبو عبد اللّه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الاسم الصفحة</w:t>
      </w:r>
    </w:p>
    <w:p>
      <w:pPr>
        <w:pStyle w:val="BookText"/>
        <w:rPr/>
      </w:pPr>
      <w:r>
        <w:rPr>
          <w:rFonts w:ascii="Amiri" w:hAnsi="Amiri" w:eastAsia="Amiri" w:cs="Amiri"/>
          <w:color w:val="111111"/>
          <w:sz w:val="28"/>
          <w:sz w:val="28"/>
          <w:szCs w:val="28"/>
          <w:rtl w:val="true"/>
          <w:lang w:bidi="ar-SA"/>
        </w:rPr>
        <w:t xml:space="preserve">حمزة بن القاسم بن علي بن حمزة، أبو يعلى العلوي العباسي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الداعي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الحسن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الرّهني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بحر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يعقوب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أحمد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السوسنجردي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بشر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الشمشاطي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الصاحب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عبّاد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الصرّام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النيسابوري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الصفواني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عبد اللّه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موسى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عبد العزيز بن إسحاق بن جعفر، أبو القاسم البغدادي، ابن البقّال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عبد اللّه بن جعفر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مالك بن جامع الحميري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عبيد اللّه بن أحمد بن يعقوب بن نصر، أبو طالب الأنباري، الواسطي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علي بن أحمد، أبو القاسم الكوفي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علي بن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حاتم، أبو الحسن القزويني </w:t>
      </w:r>
      <w:r>
        <w:rPr>
          <w:rFonts w:eastAsia="Amiri" w:cs="Amiri" w:ascii="Amiri" w:hAnsi="Amiri"/>
          <w:color w:val="111111"/>
          <w:sz w:val="28"/>
          <w:szCs w:val="28"/>
          <w:lang w:bidi="ar-SA"/>
        </w:rPr>
        <w:t>111</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الحسين بن علي الهذلي، المسعودي،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الاسم الصفحة</w:t>
      </w:r>
    </w:p>
    <w:p>
      <w:pPr>
        <w:pStyle w:val="BookText"/>
        <w:rPr/>
      </w:pPr>
      <w:r>
        <w:rPr>
          <w:rFonts w:ascii="Amiri" w:hAnsi="Amiri" w:eastAsia="Amiri" w:cs="Amiri"/>
          <w:color w:val="111111"/>
          <w:sz w:val="28"/>
          <w:sz w:val="28"/>
          <w:szCs w:val="28"/>
          <w:rtl w:val="true"/>
          <w:lang w:bidi="ar-SA"/>
        </w:rPr>
        <w:t xml:space="preserve">علي بن الحسين بن موسى بن بابويه القمّي، والد الشيخ الصدوق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علي بن عبد اللّه بن وصيف البغدادي، الناشئ الأصغر، الشاعر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علي بن محمد العدوي الثعلبي، أبو الحسن الشمشاطي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القاسم بن علي بن عبد اللّه بن محمد بن القاسم الحسني، اليمني العياني، المنصور باللّه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القاضي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محمد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كشاجم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الحسين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محمد بن إبراهيم بن جعفر، أبو عبد اللّه النعماني، البغدادي، ابن أبي زينب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محمد بن أحمد بن الجنيد البغدادي، أبو علي الكاتب، الأسكافي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محمد بن أحمد بن عبد اللّه بن قضاعة بن صفوان الأسدي، الصفواني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محمد بن أحمد بن محمد بن الحارث، أبو الحسن الساوي، الحارثي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محمد بن أحمد 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النخشبي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البزدوي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محمد بن إسماعيل، أبو الحسن النيسابوري، يدعى بندفر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محمد بن بحر بن سهل الشيباني، أبو الحسين الرّهني الكرماني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محمد بن بشر الحمدوني، أبو الحسين السوسنجردي </w:t>
      </w:r>
      <w:r>
        <w:rPr>
          <w:rFonts w:eastAsia="Amiri" w:cs="Amiri" w:ascii="Amiri" w:hAnsi="Amiri"/>
          <w:color w:val="111111"/>
          <w:sz w:val="28"/>
          <w:szCs w:val="28"/>
          <w:lang w:bidi="ar-SA"/>
        </w:rPr>
        <w:t>134</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جرير بن رستم، أبو جعفر الطبري الآملي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الاسم الصفحة</w:t>
      </w:r>
    </w:p>
    <w:p>
      <w:pPr>
        <w:pStyle w:val="BookText"/>
        <w:rPr/>
      </w:pPr>
      <w:r>
        <w:rPr>
          <w:rFonts w:ascii="Amiri" w:hAnsi="Amiri" w:eastAsia="Amiri" w:cs="Amiri"/>
          <w:color w:val="111111"/>
          <w:sz w:val="28"/>
          <w:sz w:val="28"/>
          <w:szCs w:val="28"/>
          <w:rtl w:val="true"/>
          <w:lang w:bidi="ar-SA"/>
        </w:rPr>
        <w:t xml:space="preserve">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عون الأسدي، أبو الحسين الكوفي ثمّ الرازي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محمد بن جعفر بن محمد، أبو الفتح الهمداني، المعروف بالمراغي أو ابن المراغي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محمد بن العباس بن علي بن مروان البغدادي، البزّاز، ابن الحجّام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محمد بن عبد الرحمان بن قبة، أبو جعفر الرازي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محمد بن علي بن إسحاق بن أبي سهل، أبو جعفر النوبختي، البغدادي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محمد بن علي بن الحسين بن موسى بن بابويه، أبو جعفر القمّي ثمّ الرازي، الصّدوق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محمد بن علي بن عبدك الجرجاني، المعروف بابن عبدك، و العبدكي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محمد بن علي بن الفضل بن تمّام بن سكين الدهقان، أبو الحسين الكوفي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محمد بن مسعود بن محمد بن عيّاش السّلمي، أبو النضر السمرقندي، العيّاشي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محمد بن يحيى بن الحسين بن القاسم بن إبراهيم الحسني، المرتضي لدين اللّه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محمد بن يعقوب بن إسحاق، أبو جعفر الكليني الرازي، البغدادي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محمود بن الحسين بن السندي بن شاهك، أبو الفتح، الشاعر، المعروف بكشاجم </w:t>
      </w:r>
      <w:r>
        <w:rPr>
          <w:rFonts w:eastAsia="Amiri" w:cs="Amiri" w:ascii="Amiri" w:hAnsi="Amiri"/>
          <w:color w:val="111111"/>
          <w:sz w:val="28"/>
          <w:szCs w:val="28"/>
          <w:lang w:bidi="ar-SA"/>
        </w:rPr>
        <w:t>164</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الاسم الصفحة</w:t>
      </w:r>
    </w:p>
    <w:p>
      <w:pPr>
        <w:pStyle w:val="BookText"/>
        <w:rPr/>
      </w:pPr>
      <w:r>
        <w:rPr>
          <w:rFonts w:ascii="Amiri" w:hAnsi="Amiri" w:eastAsia="Amiri" w:cs="Amiri"/>
          <w:color w:val="111111"/>
          <w:sz w:val="28"/>
          <w:sz w:val="28"/>
          <w:szCs w:val="28"/>
          <w:rtl w:val="true"/>
          <w:lang w:bidi="ar-SA"/>
        </w:rPr>
        <w:t xml:space="preserve">المرتضي لدين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مظفر بن محمد بن أحمد، أبو الجيش البلخي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المنصور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محمد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المنصور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علي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المهراني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عبد اللّه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الناشئ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اللّه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الناصر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الحسن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الناصر لدين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النسفي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النعمان بن محمد بن أحمد بن منصور التميمي، أبو حنيفة المغربي، القاضي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النهاوندي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يعقوب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إسماعيل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علي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موسى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lang w:bidi="ar-SA"/>
        </w:rPr>
        <w:t>145</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محمد بن أحمد بن محمد بن عبد اللّه، أبو محمد العلوي الزباري، النيسابوري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bookmarkStart w:id="707" w:name="pg17312_186330"/>
    </w:p>
    <w:p>
      <w:pPr>
        <w:pStyle w:val="Heading3"/>
        <w:numPr>
          <w:ilvl w:val="2"/>
          <w:numId w:val="1"/>
        </w:numPr>
        <w:rPr/>
      </w:pPr>
      <w:bookmarkStart w:id="708" w:name="__RefHeading___Toc17285640_2142443653"/>
      <w:bookmarkStart w:id="709" w:name="_Toc235"/>
      <w:bookmarkEnd w:id="707"/>
      <w:bookmarkEnd w:id="708"/>
      <w:r>
        <w:rPr>
          <w:rtl w:val="true"/>
        </w:rPr>
        <w:t>فهرس متكلّمي القرن الخامس حسب الترتيب الألفبائي</w:t>
      </w:r>
      <w:bookmarkEnd w:id="709"/>
    </w:p>
    <w:p>
      <w:pPr>
        <w:pStyle w:val="BookText"/>
        <w:rPr/>
      </w:pPr>
      <w:r>
        <w:rPr>
          <w:rFonts w:ascii="Amiri" w:hAnsi="Amiri" w:eastAsia="Amiri" w:cs="Amiri"/>
          <w:color w:val="111111"/>
          <w:sz w:val="28"/>
          <w:sz w:val="28"/>
          <w:szCs w:val="28"/>
          <w:rtl w:val="true"/>
          <w:lang w:bidi="ar-SA"/>
        </w:rPr>
        <w:t>الاسم الصفحة</w:t>
      </w:r>
    </w:p>
    <w:p>
      <w:pPr>
        <w:pStyle w:val="BookText"/>
        <w:rPr/>
      </w:pPr>
      <w:r>
        <w:rPr>
          <w:rFonts w:ascii="Amiri" w:hAnsi="Amiri" w:eastAsia="Amiri" w:cs="Amiri"/>
          <w:color w:val="111111"/>
          <w:sz w:val="28"/>
          <w:sz w:val="28"/>
          <w:szCs w:val="28"/>
          <w:rtl w:val="true"/>
          <w:lang w:bidi="ar-SA"/>
        </w:rPr>
        <w:t xml:space="preserve">إبراهيم ابن نوبخت، أبو إسحاق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نحرير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ابن برنيّة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اللّه بن أحمد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ابن المعلم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النعمان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ابن نوبخت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ابن نوبخت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أبو سعيد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أبو الصلاح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بن نجم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أبو الفضل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شروين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أبو يعلى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حمزة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أحمد بن إبراهيم النيسابوري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أحمد بن الحسين بن هارون بن الحسين الهاروني الحسني، المؤيد باللّه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أحمد بن عبد اللّه، حميد الدين الكرماني، حجة العراقين </w:t>
      </w:r>
      <w:r>
        <w:rPr>
          <w:rFonts w:eastAsia="Amiri" w:cs="Amiri" w:ascii="Amiri" w:hAnsi="Amiri"/>
          <w:color w:val="111111"/>
          <w:sz w:val="28"/>
          <w:szCs w:val="28"/>
          <w:lang w:bidi="ar-SA"/>
        </w:rPr>
        <w:t>185</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بن يعقوب، أبو علي الرازي، الملقب بمسكويه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الاسم الصفحة</w:t>
      </w:r>
    </w:p>
    <w:p>
      <w:pPr>
        <w:pStyle w:val="BookText"/>
        <w:rPr/>
      </w:pPr>
      <w:r>
        <w:rPr>
          <w:rFonts w:ascii="Amiri" w:hAnsi="Amiri" w:eastAsia="Amiri" w:cs="Amiri"/>
          <w:color w:val="111111"/>
          <w:sz w:val="28"/>
          <w:sz w:val="28"/>
          <w:szCs w:val="28"/>
          <w:rtl w:val="true"/>
          <w:lang w:bidi="ar-SA"/>
        </w:rPr>
        <w:t xml:space="preserve">أسد بن إبراهيم بن كليب بن إبراهيم السّلمي، الحرّاني، نزيل بغداد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إسماعيل بن علي بن أحمد بن محفوظ، أبو القاسم البستي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إسماعيل بن علي بن الحسين بن محمد الرازي، أبو سعد السمّان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بركة بن محمد بن بركة، أبو الخير الأسدي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البستي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علي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البصروي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التبّان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الملك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تقي بن نجم بن عبيد اللّه، أبو الصلاح الحلبي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ثابت بن عبد اللّه بن ثابت، أبو الفضل اليشكري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جعفر بن محمد بن أحمد بن العباس العبسي، أبو عبد اللّه الدّوريستي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الحاكم الجشمي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 بن محمد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الحسن بن عبد الواحد بن أحمد الأنصاري، أبو محمد العين زربي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الحسين بن إسماعيل بن زيد بن الحسن الحسني الشجري، أبو عبد اللّه الجرجاني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الحسين بن عبد الوهاب الشعراني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الحسين بن عبيد اللّه بن إبراهيم، أبو عبد اللّه الغضائري، البغدادي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الحسين بن القاسم بن علي بن عبد اللّه الحسني، اليمني، المهدي لدين اللّه </w:t>
      </w:r>
      <w:r>
        <w:rPr>
          <w:rFonts w:eastAsia="Amiri" w:cs="Amiri" w:ascii="Amiri" w:hAnsi="Amiri"/>
          <w:color w:val="111111"/>
          <w:sz w:val="28"/>
          <w:szCs w:val="28"/>
          <w:lang w:bidi="ar-SA"/>
        </w:rPr>
        <w:t>206</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المظفر بن علي بن الحسين بن علي، أبو عبد اللّه الحمداني، </w:t>
      </w:r>
    </w:p>
    <w:p>
      <w:pPr>
        <w:pStyle w:val="BookText"/>
        <w:rPr/>
      </w:pPr>
      <w:r>
        <w:rPr>
          <w:rFonts w:ascii="Amiri" w:hAnsi="Amiri" w:eastAsia="Amiri" w:cs="Amiri"/>
          <w:color w:val="111111"/>
          <w:sz w:val="28"/>
          <w:sz w:val="28"/>
          <w:szCs w:val="28"/>
          <w:rtl w:val="true"/>
          <w:lang w:bidi="ar-SA"/>
        </w:rPr>
        <w:t>الاسم الصفحة</w:t>
      </w:r>
    </w:p>
    <w:p>
      <w:pPr>
        <w:pStyle w:val="BookText"/>
        <w:rPr/>
      </w:pPr>
      <w:r>
        <w:rPr>
          <w:rFonts w:ascii="Amiri" w:hAnsi="Amiri" w:eastAsia="Amiri" w:cs="Amiri"/>
          <w:color w:val="111111"/>
          <w:sz w:val="28"/>
          <w:sz w:val="28"/>
          <w:szCs w:val="28"/>
          <w:rtl w:val="true"/>
          <w:lang w:bidi="ar-SA"/>
        </w:rPr>
        <w:t xml:space="preserve">نزيل قزوين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الصلاح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تقي بن نجم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الحمداني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المظفر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الحمداني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المظفر بن علي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حمزة بن عبد العزيز، أبو يعلى الديلمي، البغدادي، الملقّب بسلاّر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الخليل بن ظفر بن الخليل الأسدي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الدّوريستي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عبد العزيز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علي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الشجري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إسماعيل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العباس بن شروين، أبو الفضل الشيعي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عبد الباقي بن محمد بن عثمان، أبو محمد البصري </w:t>
      </w:r>
      <w:r>
        <w:rPr>
          <w:rFonts w:eastAsia="Amiri" w:cs="Amiri" w:ascii="Amiri" w:hAnsi="Amiri"/>
          <w:color w:val="111111"/>
          <w:sz w:val="28"/>
          <w:szCs w:val="28"/>
          <w:lang w:bidi="ar-SA"/>
        </w:rPr>
        <w:t>214</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العزيز بن محمد بن عبد العزيز الإمامي، الشيخ الصائن أبو القاسم </w:t>
      </w:r>
    </w:p>
    <w:p>
      <w:pPr>
        <w:pStyle w:val="BookText"/>
        <w:rPr/>
      </w:pPr>
      <w:r>
        <w:rPr>
          <w:rFonts w:ascii="Amiri" w:hAnsi="Amiri" w:eastAsia="Amiri" w:cs="Amiri"/>
          <w:color w:val="111111"/>
          <w:sz w:val="28"/>
          <w:sz w:val="28"/>
          <w:szCs w:val="28"/>
          <w:rtl w:val="true"/>
          <w:lang w:bidi="ar-SA"/>
        </w:rPr>
        <w:t>الاسم الصفحة</w:t>
      </w:r>
    </w:p>
    <w:p>
      <w:pPr>
        <w:pStyle w:val="BookText"/>
        <w:rPr/>
      </w:pPr>
      <w:r>
        <w:rPr>
          <w:rFonts w:ascii="Amiri" w:hAnsi="Amiri" w:eastAsia="Amiri" w:cs="Amiri"/>
          <w:color w:val="111111"/>
          <w:sz w:val="28"/>
          <w:sz w:val="28"/>
          <w:szCs w:val="28"/>
          <w:rtl w:val="true"/>
          <w:lang w:bidi="ar-SA"/>
        </w:rPr>
        <w:t xml:space="preserve">النيسابوري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عبد العزيز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التميمي، أبو القاسم المصري، القيرواني الأصل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عبد العزيز بن نحرير بن عبد العزيز، سعد الدين أبو القاسم الطرابلسي، ابن البرّاج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عبيد اللّه بن عبد اللّه السعد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 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علي بن الحسين بن موسى بن محمد بن موسى الموسوي، البغدادي، الشريف المرتضى، علم الهدى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علي بن محمد بن علي الخزّاز، الرازي، القمّي الأصل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العين زربي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عبد الواحد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 اللّه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عثمان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الكرماني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عبد اللّه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المحسّن بن محمد بن كرّامة، الحاكم الجشمي البيهقي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محمد بن أحمد بن الحسين بن أحمد الخزاعي، أبو سعيد النيسابوري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محمد بن الحسن بن حمزة بن جعفر، أبو يعلى الجعفري الهاشمي، البغدادي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محمد بن الحسن بن علي بن الحسن، الشيخ أبو جعفر الطوسي </w:t>
      </w:r>
      <w:r>
        <w:rPr>
          <w:rFonts w:eastAsia="Amiri" w:cs="Amiri" w:ascii="Amiri" w:hAnsi="Amiri"/>
          <w:color w:val="111111"/>
          <w:sz w:val="28"/>
          <w:szCs w:val="28"/>
          <w:lang w:bidi="ar-SA"/>
        </w:rPr>
        <w:t>233</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الحسين بن موسى بن محمد بن موسى الموسوي، البغدادي، </w:t>
      </w:r>
    </w:p>
    <w:p>
      <w:pPr>
        <w:pStyle w:val="BookText"/>
        <w:rPr/>
      </w:pPr>
      <w:r>
        <w:rPr>
          <w:rFonts w:ascii="Amiri" w:hAnsi="Amiri" w:eastAsia="Amiri" w:cs="Amiri"/>
          <w:color w:val="111111"/>
          <w:sz w:val="28"/>
          <w:sz w:val="28"/>
          <w:szCs w:val="28"/>
          <w:rtl w:val="true"/>
          <w:lang w:bidi="ar-SA"/>
        </w:rPr>
        <w:t>الاسم الصفحة</w:t>
      </w:r>
    </w:p>
    <w:p>
      <w:pPr>
        <w:pStyle w:val="BookText"/>
        <w:rPr/>
      </w:pP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محمد بن عبد الملك بن محمد البغدادي، التبّان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محمد بن علي بن حسن الصوري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محمد بن علي بن عثمان، أبو الفتح الكراجكي، الطرابلسي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محمد بن علي بن القاسم، أبو جعفر المركب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محمد بن محمد بن أحمد بن محمد بن خلف، أبو الحسن البصروي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محمد بن محمد بن النعمان بن عبد السلام الحارثي، العكبري البغدادي، المعروف بابن المعلّم، و الملقّب بالمفيد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المطهّر بن علي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مسكويه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يعقوب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المطهّر بن علي بن محمد بن علي الحسيني الديباجي، المرتضى ذو الفخرين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المظفّر بن علي بن الحسين بن علي بن حمدان، أبو الفرج الحمداني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المهدي لدين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القاسم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المؤيد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المؤيد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اللّه بن موسى </w:t>
      </w:r>
      <w:r>
        <w:rPr>
          <w:rFonts w:eastAsia="Amiri" w:cs="Amiri" w:ascii="Amiri" w:hAnsi="Amiri"/>
          <w:color w:val="111111"/>
          <w:sz w:val="28"/>
          <w:szCs w:val="28"/>
          <w:lang w:bidi="ar-SA"/>
        </w:rPr>
        <w:t>261</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ناصر بن خسرو بن الحارث بن عيسى العلوي، أبو معين الدين المروزي، </w:t>
      </w:r>
    </w:p>
    <w:p>
      <w:pPr>
        <w:pStyle w:val="BookText"/>
        <w:rPr/>
      </w:pPr>
      <w:r>
        <w:rPr>
          <w:rFonts w:ascii="Amiri" w:hAnsi="Amiri" w:eastAsia="Amiri" w:cs="Amiri"/>
          <w:color w:val="111111"/>
          <w:sz w:val="28"/>
          <w:sz w:val="28"/>
          <w:szCs w:val="28"/>
          <w:rtl w:val="true"/>
          <w:lang w:bidi="ar-SA"/>
        </w:rPr>
        <w:t>الاسم الصفحة</w:t>
      </w:r>
    </w:p>
    <w:p>
      <w:pPr>
        <w:pStyle w:val="BookText"/>
        <w:rPr/>
      </w:pPr>
      <w:r>
        <w:rPr>
          <w:rFonts w:ascii="Amiri" w:hAnsi="Amiri" w:eastAsia="Amiri" w:cs="Amiri"/>
          <w:color w:val="111111"/>
          <w:sz w:val="28"/>
          <w:sz w:val="28"/>
          <w:szCs w:val="28"/>
          <w:rtl w:val="true"/>
          <w:lang w:bidi="ar-SA"/>
        </w:rPr>
        <w:t xml:space="preserve">البلخي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الناطق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الحسين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هبة اللّه بن أحمد بن محمد، أبو نصر البغدادي، ابن برنيّة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هبة اللّه بن موسى بن داود، أبو نصر الشيرازي، المؤيد في الدين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يحيى بن الحسين بن هارون بن الحسين، أبو طالب الهاروني الحسني، الناطق بالحق </w:t>
      </w:r>
      <w:r>
        <w:rPr>
          <w:rFonts w:eastAsia="Amiri" w:cs="Amiri" w:ascii="Amiri" w:hAnsi="Amiri"/>
          <w:color w:val="111111"/>
          <w:sz w:val="28"/>
          <w:szCs w:val="28"/>
          <w:lang w:bidi="ar-SA"/>
        </w:rPr>
        <w:t>264</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اليشكري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عبد اللّه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bookmarkStart w:id="710" w:name="pg17312_186336"/>
    </w:p>
    <w:p>
      <w:pPr>
        <w:pStyle w:val="Heading3"/>
        <w:numPr>
          <w:ilvl w:val="2"/>
          <w:numId w:val="1"/>
        </w:numPr>
        <w:rPr/>
      </w:pPr>
      <w:bookmarkStart w:id="711" w:name="__RefHeading___Toc17285642_2142443653"/>
      <w:bookmarkStart w:id="712" w:name="_Toc236"/>
      <w:bookmarkEnd w:id="710"/>
      <w:bookmarkEnd w:id="711"/>
      <w:r>
        <w:rPr>
          <w:rtl w:val="true"/>
        </w:rPr>
        <w:t>فهرس متكلّمي القرن السادس حسب الترتيب الألفبائي</w:t>
      </w:r>
      <w:bookmarkEnd w:id="712"/>
    </w:p>
    <w:p>
      <w:pPr>
        <w:pStyle w:val="BookText"/>
        <w:rPr/>
      </w:pPr>
      <w:r>
        <w:rPr>
          <w:rFonts w:ascii="Amiri" w:hAnsi="Amiri" w:eastAsia="Amiri" w:cs="Amiri"/>
          <w:color w:val="111111"/>
          <w:sz w:val="28"/>
          <w:sz w:val="28"/>
          <w:szCs w:val="28"/>
          <w:rtl w:val="true"/>
          <w:lang w:bidi="ar-SA"/>
        </w:rPr>
        <w:t>الاسم الصفحة</w:t>
      </w:r>
    </w:p>
    <w:p>
      <w:pPr>
        <w:pStyle w:val="BookText"/>
        <w:rPr/>
      </w:pPr>
      <w:r>
        <w:rPr>
          <w:rFonts w:ascii="Amiri" w:hAnsi="Amiri" w:eastAsia="Amiri" w:cs="Amiri"/>
          <w:color w:val="111111"/>
          <w:sz w:val="28"/>
          <w:sz w:val="28"/>
          <w:szCs w:val="28"/>
          <w:rtl w:val="true"/>
          <w:lang w:bidi="ar-SA"/>
        </w:rPr>
        <w:t xml:space="preserve">إبراهيم بن الحسين بن أبي السعود الهمداني الحامدي، اليمني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ابن أبي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بن أحمد الطرابلسي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ابن أبي اللجيم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أميركا بن أبي اللجيم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ابن أبي المجد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ابن البطريق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الحسن الحلي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علي الحلبي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علي الحلبي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السرّوي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ابن عبد الباعث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أحمد الصعدي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ابن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الفتّال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أبو جعفر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الحسن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أبو الصمصام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الفقار بن محمد الحسني </w:t>
      </w:r>
      <w:r>
        <w:rPr>
          <w:rFonts w:eastAsia="Amiri" w:cs="Amiri" w:ascii="Amiri" w:hAnsi="Amiri"/>
          <w:color w:val="111111"/>
          <w:sz w:val="28"/>
          <w:szCs w:val="28"/>
          <w:lang w:bidi="ar-SA"/>
        </w:rPr>
        <w:t>293</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الفتوح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الخزاعي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الاسم الصفحة</w:t>
      </w:r>
    </w:p>
    <w:p>
      <w:pPr>
        <w:pStyle w:val="BookText"/>
        <w:rPr/>
      </w:pPr>
      <w:r>
        <w:rPr>
          <w:rFonts w:ascii="Amiri" w:hAnsi="Amiri" w:eastAsia="Amiri" w:cs="Amiri"/>
          <w:color w:val="111111"/>
          <w:sz w:val="28"/>
          <w:sz w:val="28"/>
          <w:szCs w:val="28"/>
          <w:rtl w:val="true"/>
          <w:lang w:bidi="ar-SA"/>
        </w:rPr>
        <w:t xml:space="preserve">أبو الفضل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سعيد بن هبة اللّه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أحمد بن سليمان بن محمد بن المطهر الحسني، اليمني، المتوكّل على اللّه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أحمد بن علي بن أبي طالب، أبو منصور الطبرسي،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إسحاق بن أحمد بن محمد بن عبد الملك بن عبد الباعث الصعدي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أسد بن علي بن عبد اللّه بن أبي الحسن بن محمد الغسّاني، أبو الفضل الحلبي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أسعد بن أحمد بن أبي روح، أبو الفضل الطرابلسي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أميركا بن أبي اللجيم بن أميرة المصدّري العجلي، أبو الحسن القزويني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بابويه بن سعد بن محمد بن الحسن بن الحسين بن بابويه القمّي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البريدي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صاعد بن محمد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البياضي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الجليل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الحسن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محمد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جعفر بن أحمد بن عبد السلام بن إسحاق التميمي البهلولي، شمس الدين السناعي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حاتم بن إبراهيم بن الحسين بن أبي السعود الهمداني الحامدي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طاهر </w:t>
      </w:r>
      <w:r>
        <w:rPr>
          <w:rFonts w:eastAsia="Amiri" w:cs="Amiri" w:ascii="Amiri" w:hAnsi="Amiri"/>
          <w:color w:val="111111"/>
          <w:sz w:val="28"/>
          <w:szCs w:val="28"/>
          <w:lang w:bidi="ar-SA"/>
        </w:rPr>
        <w:t>324</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الحسين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الاسم الصفحة</w:t>
      </w:r>
    </w:p>
    <w:p>
      <w:pPr>
        <w:pStyle w:val="BookText"/>
        <w:rPr/>
      </w:pPr>
      <w:r>
        <w:rPr>
          <w:rFonts w:ascii="Amiri" w:hAnsi="Amiri" w:eastAsia="Amiri" w:cs="Amiri"/>
          <w:color w:val="111111"/>
          <w:sz w:val="28"/>
          <w:sz w:val="28"/>
          <w:szCs w:val="28"/>
          <w:rtl w:val="true"/>
          <w:lang w:bidi="ar-SA"/>
        </w:rPr>
        <w:t xml:space="preserve">الحامدي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 بن إبراهيم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الحسن بن محمد بن الحسن بن محمد، أبو علي الرصّاص، اليمني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الحسين بن علي بن محمد بن أحمد بن الحسين الخزاعي، أبو الفتوح الرازي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حمزة بن علي بن زهرة بن علي الحسيني، أبو المكارم الحلبي،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غنية النزوع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الحمصي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سديد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علي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الخطّاب بن الحسن بن أبي الحفاظ الحجوري اليمني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ذو الفقار بن محمد بن معبد بن الحسن الحسني، أبو الصمصام المروزي ثمّ البغدادي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هبة اللّه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رشيد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الجليل بن أبي الفتح مسعود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الرصّاص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زيد بن الحسن بن محمد، فخر الدين أبو الحسين البيهقي البروقني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زيد بن محمد بن الحسين بن فندق الأنصاري، أبو القاسم البيهقي، والد فريد خراسان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سعد بن أبي طالب بن عيسى بن عبد الوهاب، أبو المكارم الرازي، النجيب </w:t>
      </w:r>
      <w:r>
        <w:rPr>
          <w:rFonts w:eastAsia="Amiri" w:cs="Amiri" w:ascii="Amiri" w:hAnsi="Amiri"/>
          <w:color w:val="111111"/>
          <w:sz w:val="28"/>
          <w:szCs w:val="28"/>
          <w:lang w:bidi="ar-SA"/>
        </w:rPr>
        <w:t>298</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 بن هبة اللّه بن الحسن، قطب الدين أبو الحسين الراوندي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الاسم الصفحة</w:t>
      </w:r>
    </w:p>
    <w:p>
      <w:pPr>
        <w:pStyle w:val="BookText"/>
        <w:rPr/>
      </w:pPr>
      <w:r>
        <w:rPr>
          <w:rFonts w:ascii="Amiri" w:hAnsi="Amiri" w:eastAsia="Amiri" w:cs="Amiri"/>
          <w:color w:val="111111"/>
          <w:sz w:val="28"/>
          <w:sz w:val="28"/>
          <w:szCs w:val="28"/>
          <w:rtl w:val="true"/>
          <w:lang w:bidi="ar-SA"/>
        </w:rPr>
        <w:t xml:space="preserve">السناعي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بن عبد السلام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الطبرسي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غنية النزوع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علي بن زهرة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صاعد بن محمد بن صاعد، أشرف الدين أبو العلاء البريدي، الآبي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الصوابي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علي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الحسن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طلائع بن رزّيك، الوزير، الملقّب بالملك الصالح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عبد الجليل بن أبي الحسين محمد بن أبي الفضل، نصير الدين أبو الرشد القزويني ثمّ الرازي، الواعظ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عبد الجليل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عيسى بن عبد الوهاب، رشيد الدين أبو سعيد الرازي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عبد اللّه بن علي بن زهرة بن علي الحسيني، أبو القاسم الحلبي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المجد، علاء الدين أبو الحسن الحلبي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علي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الحسين بن فندق الأنصاري، أبو الحسن البيهقي، المعروف بفريد خراسان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علي بن عبد الجليل، زين الدين البياضي، نزيل الريّ </w:t>
      </w:r>
      <w:r>
        <w:rPr>
          <w:rFonts w:eastAsia="Amiri" w:cs="Amiri" w:ascii="Amiri" w:hAnsi="Amiri"/>
          <w:color w:val="111111"/>
          <w:sz w:val="28"/>
          <w:szCs w:val="28"/>
          <w:lang w:bidi="ar-SA"/>
        </w:rPr>
        <w:t>315</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محمد، زين الدين أبو الحسن الرازي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الاسم الصفحة</w:t>
      </w:r>
    </w:p>
    <w:p>
      <w:pPr>
        <w:pStyle w:val="BookText"/>
        <w:rPr/>
      </w:pPr>
      <w:r>
        <w:rPr>
          <w:rFonts w:ascii="Amiri" w:hAnsi="Amiri" w:eastAsia="Amiri" w:cs="Amiri"/>
          <w:color w:val="111111"/>
          <w:sz w:val="28"/>
          <w:sz w:val="28"/>
          <w:szCs w:val="28"/>
          <w:rtl w:val="true"/>
          <w:lang w:bidi="ar-SA"/>
        </w:rPr>
        <w:t xml:space="preserve">علي بن محمود بن علي بن الحسن، جمال الدين الحمصي، الرازي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الفتّال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ابن الفارسي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فريد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زيد بن محمد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الفضل بن الحسن بن الفضل، أبو علي الطبرسي، المشهدي، المفسّر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قطب الدين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هبة اللّه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المتوكّل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سليمان الحسني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محمد بن الحسن بن علي بن أحمد، أبو علي النيسابوري، الفتّال، ابن الفارسي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محمد بن سعيد بن هبة اللّه بن الحسن، ظهير الدين أبو الفضل الراوندي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محمد بن طاهر بن إبراهيم الحارثي، اليمني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محمد بن علي بن الحسن، قطب الدين أبو جعفر النيسابوري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محمد بن علي بن شهر آشوب بن أبي نصر، رشيد الدين أبو جعفر السّروي المازندراني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محمود بن علي بن الحسن، سديد الدين أبو الثناء الرازي، المعروف بالحمصي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مسعود بن علي بن أحمد بن العباس القرشي الزهري، أبو المحاسن الصوابي، البيهقي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مسعود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محمد بن أبي الفضل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الملك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طلائع بن رزّيك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الاسم الصفحة</w:t>
      </w:r>
    </w:p>
    <w:p>
      <w:pPr>
        <w:pStyle w:val="BookText"/>
        <w:rPr/>
      </w:pPr>
      <w:r>
        <w:rPr>
          <w:rFonts w:ascii="Amiri" w:hAnsi="Amiri" w:eastAsia="Amiri" w:cs="Amiri"/>
          <w:color w:val="111111"/>
          <w:sz w:val="28"/>
          <w:sz w:val="28"/>
          <w:szCs w:val="28"/>
          <w:rtl w:val="true"/>
          <w:lang w:bidi="ar-SA"/>
        </w:rPr>
        <w:t xml:space="preserve">النجيب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المكارم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أبي طالب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نشوان بن سعيد بن نشوان بن عبيد الحميري، اليمني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نصير الدين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الجليل بن أبي الحسين محمد </w:t>
      </w:r>
      <w:r>
        <w:rPr>
          <w:rFonts w:eastAsia="Amiri" w:cs="Amiri" w:ascii="Amiri" w:hAnsi="Amiri"/>
          <w:color w:val="111111"/>
          <w:sz w:val="28"/>
          <w:szCs w:val="28"/>
          <w:lang w:bidi="ar-SA"/>
        </w:rPr>
        <w:t>306</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الحسن بن الحسين بن علي الأسدي، أبو الحسين الحلي، ابن البطريق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bookmarkStart w:id="713" w:name="pg17312_186342"/>
    </w:p>
    <w:p>
      <w:pPr>
        <w:pStyle w:val="Heading3"/>
        <w:numPr>
          <w:ilvl w:val="2"/>
          <w:numId w:val="1"/>
        </w:numPr>
        <w:rPr/>
      </w:pPr>
      <w:bookmarkStart w:id="714" w:name="__RefHeading___Toc17285644_2142443653"/>
      <w:bookmarkStart w:id="715" w:name="_Toc237"/>
      <w:bookmarkEnd w:id="713"/>
      <w:bookmarkEnd w:id="714"/>
      <w:r>
        <w:rPr>
          <w:rtl w:val="true"/>
        </w:rPr>
        <w:t>فهرس متكلّمي القرن السابع حسب الترتيب الألفبائي</w:t>
      </w:r>
      <w:bookmarkEnd w:id="715"/>
    </w:p>
    <w:p>
      <w:pPr>
        <w:pStyle w:val="BookText"/>
        <w:rPr/>
      </w:pPr>
      <w:r>
        <w:rPr>
          <w:rFonts w:ascii="Amiri" w:hAnsi="Amiri" w:eastAsia="Amiri" w:cs="Amiri"/>
          <w:color w:val="111111"/>
          <w:sz w:val="28"/>
          <w:sz w:val="28"/>
          <w:szCs w:val="28"/>
          <w:rtl w:val="true"/>
          <w:lang w:bidi="ar-SA"/>
        </w:rPr>
        <w:t>الاسم الصفحة</w:t>
      </w:r>
    </w:p>
    <w:p>
      <w:pPr>
        <w:pStyle w:val="BookText"/>
        <w:rPr/>
      </w:pPr>
      <w:r>
        <w:rPr>
          <w:rFonts w:ascii="Amiri" w:hAnsi="Amiri" w:eastAsia="Amiri" w:cs="Amiri"/>
          <w:color w:val="111111"/>
          <w:sz w:val="28"/>
          <w:sz w:val="28"/>
          <w:szCs w:val="28"/>
          <w:rtl w:val="true"/>
          <w:lang w:bidi="ar-SA"/>
        </w:rPr>
        <w:t xml:space="preserve">ابن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جبير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يوسف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ابن جهيم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ابن حمزة الطوسي الشارحي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حمزة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ابن سعادة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بن الحسين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موسى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موسى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ابن العود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الحسين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ابن ميثم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بن علي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ابن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lang w:bidi="ar-SA"/>
        </w:rPr>
        <w:t>395</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علي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الاسم الصفحة</w:t>
      </w:r>
    </w:p>
    <w:p>
      <w:pPr>
        <w:pStyle w:val="BookText"/>
        <w:rPr/>
      </w:pP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الحسين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أبو القاسم بن الحسين بن شبيب التهامي، الصنعاني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أحمد بن الحسن بن محمد بن الحسن الرصّاص، اليمني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أحمد بن علي بن سعيد بن سعادة، كمال الدين أبو جعفر البحراني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أحمد بن محمد بن الحسن بن محمد بن الحسن، صفي الدين الرصاص، المعروف بالحفيد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أحمد بن موسى بن جعفر بن محمد بن أحمد الحسني، جمال الدين ابن طاووس الحلّي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بدر الدين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التهامي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مسلم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جعفر بن الحسن بن يحيى بن الحسن بن سعيد، نجم الدين أبو القاسم الهذلي، المحقّق الحلّي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حسام الدين المحلي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أحمد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الحسن بن بدر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الحسن بن الحسين بن محمد بن العود الأسدي، الحلّي، الشهير بأبي القاسم بن العود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الحسن بن علي بن محمد بن علي بن الحسن، عماد الدين الطبري،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العماد الطبري </w:t>
      </w:r>
      <w:r>
        <w:rPr>
          <w:rFonts w:eastAsia="Amiri" w:cs="Amiri" w:ascii="Amiri" w:hAnsi="Amiri"/>
          <w:color w:val="111111"/>
          <w:sz w:val="28"/>
          <w:szCs w:val="28"/>
          <w:lang w:bidi="ar-SA"/>
        </w:rPr>
        <w:t>363</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محمد بن أحمد بن نجا الغنوي، العزّ الإربلي، الضرير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الاسم الصفحة</w:t>
      </w:r>
    </w:p>
    <w:p>
      <w:pPr>
        <w:pStyle w:val="BookText"/>
        <w:rPr/>
      </w:pPr>
      <w:r>
        <w:rPr>
          <w:rFonts w:ascii="Amiri" w:hAnsi="Amiri" w:eastAsia="Amiri" w:cs="Amiri"/>
          <w:color w:val="111111"/>
          <w:sz w:val="28"/>
          <w:sz w:val="28"/>
          <w:szCs w:val="28"/>
          <w:rtl w:val="true"/>
          <w:lang w:bidi="ar-SA"/>
        </w:rPr>
        <w:t xml:space="preserve">الحسن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بن يحيى الحسني الهادوي، اليمني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مسلم التهامي، اليمني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الحسين بن بدر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الحسين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عبد اللّه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الحسين بن علي بن محمد بن الوليد العبشمي القرشي، مؤيد الدين اليمني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بن يحيى الحسني الهادوي، شرف الدين أبو طالب اليمني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حميد بن أحمد بن محمد بن أحمد الهمداني الوادعي، حسام الدين المحلي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حميدان بن يحيى بن حميدان بن القاسم بن الحسن الحسني القاسمي، اليمني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راشد بن إبراهيم بن إسحاق بن إبراهيم، ناصر الدين أبو إبراهيم البحراني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الرصّاص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الحسن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الرصّاص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سالم بن بدران بن علي بن سالم المازني، معين الدين المصري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سالم بن محفوظ بن عزيزة بن وشاح، سديد الدين السوراوي الحلّي </w:t>
      </w:r>
      <w:r>
        <w:rPr>
          <w:rFonts w:eastAsia="Amiri" w:cs="Amiri" w:ascii="Amiri" w:hAnsi="Amiri"/>
          <w:color w:val="111111"/>
          <w:sz w:val="28"/>
          <w:szCs w:val="28"/>
          <w:lang w:bidi="ar-SA"/>
        </w:rPr>
        <w:t>383</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سديد الدين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علي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الاسم الصفحة</w:t>
      </w:r>
    </w:p>
    <w:p>
      <w:pPr>
        <w:pStyle w:val="BookText"/>
        <w:rPr/>
      </w:pPr>
      <w:r>
        <w:rPr>
          <w:rFonts w:ascii="Amiri" w:hAnsi="Amiri" w:eastAsia="Amiri" w:cs="Amiri"/>
          <w:color w:val="111111"/>
          <w:sz w:val="28"/>
          <w:sz w:val="28"/>
          <w:szCs w:val="28"/>
          <w:rtl w:val="true"/>
          <w:lang w:bidi="ar-SA"/>
        </w:rPr>
        <w:t xml:space="preserve">سليمان بن 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سعيد بن عبد اللّه، ركن الدين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السحامي اليمني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الطوسي الشارحي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حمزة، أبو طالب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عبد اللّه بن حمزة بن سليمان بن حمزة الحسني، اليمني، المنصور باللّه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عبد اللّه بن حمزة بن عبد اللّه بن حمزة، نصير الدين أبو طالب الطوسي الشارحي، المشهدي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عبد اللّه بن زيد بن أحمد بن أبي الخير العنسي، تاج الدين الذماري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العزّ الإربلي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العفيف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منصور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علي بن حنظلة بن أبي سالم المحفوظي الوادعي</w:t>
      </w:r>
    </w:p>
    <w:p>
      <w:pPr>
        <w:pStyle w:val="BookText"/>
        <w:rPr/>
      </w:pPr>
      <w:r>
        <w:rPr>
          <w:rFonts w:ascii="Amiri" w:hAnsi="Amiri" w:eastAsia="Amiri" w:cs="Amiri"/>
          <w:color w:val="111111"/>
          <w:sz w:val="28"/>
          <w:sz w:val="28"/>
          <w:szCs w:val="28"/>
          <w:rtl w:val="true"/>
          <w:lang w:bidi="ar-SA"/>
        </w:rPr>
        <w:t xml:space="preserve">علي بن سليمان بن يحيى بن محمد بن قائد، جمال الدين أبو الحسن البحراني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علي بن محمد بن الوليد العبشمي القرشي، اليمني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علي بن موسى بن جعفر بن محمد بن أحمد الحسني، رضي الدين ابن طاووس الحلي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علي بن يوسف بن جبير، زين الدين،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عماد الدين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lang w:bidi="ar-SA"/>
        </w:rPr>
        <w:t>363</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زيد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الاسم الصفحة</w:t>
      </w:r>
    </w:p>
    <w:p>
      <w:pPr>
        <w:pStyle w:val="BookText"/>
        <w:rPr/>
      </w:pPr>
      <w:r>
        <w:rPr>
          <w:rFonts w:ascii="Amiri" w:hAnsi="Amiri" w:eastAsia="Amiri" w:cs="Amiri"/>
          <w:color w:val="111111"/>
          <w:sz w:val="28"/>
          <w:sz w:val="28"/>
          <w:szCs w:val="28"/>
          <w:rtl w:val="true"/>
          <w:lang w:bidi="ar-SA"/>
        </w:rPr>
        <w:t xml:space="preserve">فخار بن معدّ بن فخار بن أحمد الموسوي، شمس الدين أبو علي الحائري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قطب الدين الكيدري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الحسن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المحلي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حسام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أحمد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محمد بن أحمد بن علي بن أحمد بن الوليد العبشمي القرشي، اليمني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محمد بن أحمد بن يحيى بن يحيى، بدر الدين الحسني، اليمني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محمد بن الحسين بن الحسن بن محمد، قطب الدين أبو الحسن الكيدري البيهقي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محمد بن علي بن محمد بن جهيم الأسدي، مفيد الدين الحلّي، المعروف بابن جهيم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محمد بن محمد بن الحسن، الخواجه نصير الدين الطوسي، الفيلسوف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معين الدين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بدران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المنصور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حمزة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ميثم بن علي بن ميثم بن معلّى، كمال الدين البحراني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نصير الدين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الفيلسوف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الوادعي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حنظلة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يحيى بن منصور بن العفيف بن محمد بن المفضل الحسني، عماد الدين اليمني </w:t>
      </w:r>
      <w:r>
        <w:rPr>
          <w:rFonts w:eastAsia="Amiri" w:cs="Amiri" w:ascii="Amiri" w:hAnsi="Amiri"/>
          <w:color w:val="111111"/>
          <w:sz w:val="28"/>
          <w:szCs w:val="28"/>
          <w:lang w:bidi="ar-SA"/>
        </w:rPr>
        <w:t>420</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بن علي بن المطهر، سديد الدين الحلي، والد العلاّمة الحلّي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bookmarkStart w:id="716" w:name="pg17312_186347"/>
    </w:p>
    <w:p>
      <w:pPr>
        <w:pStyle w:val="Heading3"/>
        <w:numPr>
          <w:ilvl w:val="2"/>
          <w:numId w:val="1"/>
        </w:numPr>
        <w:rPr/>
      </w:pPr>
      <w:bookmarkStart w:id="717" w:name="__RefHeading___Toc17285646_2142443653"/>
      <w:bookmarkStart w:id="718" w:name="_Toc238"/>
      <w:bookmarkEnd w:id="716"/>
      <w:bookmarkEnd w:id="717"/>
      <w:r>
        <w:rPr>
          <w:rtl w:val="true"/>
        </w:rPr>
        <w:t>فهرس متكلّمي القرن الرابع حسب وفياتهم</w:t>
      </w:r>
      <w:bookmarkEnd w:id="718"/>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محمد الحارثي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إسماعيل النيسابوري، بندفر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العلوي، الناصر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الحسني، المرتضي لدين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موسى النوبختي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القاسم، ابن شمون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علي، أبو سهل النوبختي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الرحمان، ابن 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السّلمي،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حمدان، أبو حاتم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سهل، أبو زيد البلخي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إسماعيل، أبو يعقوب النوبختي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يحيى الحسني، الناصر لدين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روح النوبختي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بابويه، والد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أبو جعفر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القاسم، أبو يعلى العلوي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النخشبي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أحمد، أبو يعقوب السجستاني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موسى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بحر الشيباني، الرّهني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محمد، المنصور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الهذلي، المسعودي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الحسين بن السندي، كشاجم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الطيب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بشر الحمدوني، السوسنجردي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الحسين، ابن دؤل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أبو القاسم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أحمد، أبو طالب الأنباري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ورقاء الشيباني، الأمير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الصفواني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النعماني، ابن أبي زينب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الفضل بن تمّام الدهقان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الجنيد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عبدك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إسحاق، ابن البقال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بن محمد، أبو حنيفة المغربي،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بن وصيف، الناشئ الأصغر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مظفر بن محمد، أبو الجيش البلخي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المعروف بابن المراغي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المراغي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ابن خالويه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منصور الصرّام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محمد، أبو محمد العلوي الزباري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الشمشاطي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بابويه، الشيخ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عبّاد، الصاحب بن 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الحسين بن بابويه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الحسن بن بكران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علي، المنصور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الّذين لم نظفر بوفياتهم في القرن الرابع</w:t>
      </w:r>
    </w:p>
    <w:p>
      <w:pPr>
        <w:pStyle w:val="BookText"/>
        <w:rPr/>
      </w:pPr>
      <w:r>
        <w:rPr>
          <w:rFonts w:ascii="Amiri" w:hAnsi="Amiri" w:eastAsia="Amiri" w:cs="Amiri"/>
          <w:color w:val="111111"/>
          <w:sz w:val="28"/>
          <w:sz w:val="28"/>
          <w:szCs w:val="28"/>
          <w:rtl w:val="true"/>
          <w:lang w:bidi="ar-SA"/>
        </w:rPr>
        <w:t xml:space="preserve">حيا أوائل 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العماني، ابن أبي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جرير بن رستم، أبو جعفر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حيا قبل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إسحاق، أبو جعفر النوبختي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حيا حدود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النهاوندي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البزّاز، ابن الحجّام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الحسين المهراني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bookmarkStart w:id="719" w:name="pg17312_186351"/>
    </w:p>
    <w:p>
      <w:pPr>
        <w:pStyle w:val="Heading3"/>
        <w:numPr>
          <w:ilvl w:val="2"/>
          <w:numId w:val="1"/>
        </w:numPr>
        <w:rPr/>
      </w:pPr>
      <w:bookmarkStart w:id="720" w:name="__RefHeading___Toc17285648_2142443653"/>
      <w:bookmarkStart w:id="721" w:name="_Toc239"/>
      <w:bookmarkEnd w:id="719"/>
      <w:bookmarkEnd w:id="720"/>
      <w:r>
        <w:rPr>
          <w:rtl w:val="true"/>
        </w:rPr>
        <w:t>فهرس متكلّمي القرن الخامس حسب وفياتهم</w:t>
      </w:r>
      <w:bookmarkEnd w:id="721"/>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هبة اللّه بن أحمد، ابن برنيّة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محمد بن القاضي النعمان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القاسم الحسني، المهدي لدين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موسى الموسوي، الشريف 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إبراهيم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بن إبراهيم بن كليب السلمي، الحرّاني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الهاروني الحسني، المؤيد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حميد الدين الكرماني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 الغضائري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النعمان، الشيخ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الملك التبّان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الخزّاز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علي، أبو القاسم البستي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إسماعيل الشجري، أبو عبد اللّه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يعقوب، مسكويه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الحسين، أبو طالب الهاروني، الناطق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موسى الموسوي، الشريف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أحمد البصروي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علي، أبو سعد السمّان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بن نجم، أبو الصلاح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عبد العزيز الديلمي، سلاّر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عثمان، أبو الفتح الكراجكي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الباقي بن محمد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الشيخ الطوسي، أبو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عبد اللّه اليشكري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حمزة، أبو يعلى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اللّه بن موسى، المؤيد في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بن ظفر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الحسين الخزاعي، أبو سعيد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العبسي، الدوريستي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نحرير الطرابلسي، ابن البرّاج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الصوري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الواحد العين زربي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 بن محمد، الحاكم الجشمي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المظفر بن علي الحمداني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الذين لم نظفر بوفياتهم في القرن الخامس</w:t>
      </w:r>
    </w:p>
    <w:p>
      <w:pPr>
        <w:pStyle w:val="BookText"/>
        <w:rPr/>
      </w:pP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شروين، أبو الفضل الشيعي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بن علي، أبو الفرج الحمداني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عبد اللّه السعد 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 بن علي الحسيني الديباجي،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محمد النيسابوري، الصائن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عبد الوهاب الشعراني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حيا نحو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القاسم المركب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بن نوبخت، أبو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بركة بن محمد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bookmarkStart w:id="722" w:name="pg17312_186354"/>
    </w:p>
    <w:p>
      <w:pPr>
        <w:pStyle w:val="Heading3"/>
        <w:numPr>
          <w:ilvl w:val="2"/>
          <w:numId w:val="1"/>
        </w:numPr>
        <w:rPr/>
      </w:pPr>
      <w:bookmarkStart w:id="723" w:name="__RefHeading___Toc17285650_2142443653"/>
      <w:bookmarkStart w:id="724" w:name="_Toc240"/>
      <w:bookmarkEnd w:id="722"/>
      <w:bookmarkEnd w:id="723"/>
      <w:r>
        <w:rPr>
          <w:rtl w:val="true"/>
        </w:rPr>
        <w:t>فهرس متكلّمي القرن السادس حسب وفياتهم</w:t>
      </w:r>
      <w:bookmarkEnd w:id="724"/>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النيسابوري، الفتّال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أميركا بن أبي اللجيم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محمد البيهقي، والد فريد خراسان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بن أحمد بن أبي روح الطرابلسي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الحسن، أبو جعفر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الجليل بن أبي الفتح مسعود، رشيد الدين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أبي طالب الطبرسي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بن الحسن الحجوري اليمني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بن علي بن عبد اللّه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الفقار بن محمد الحسني، أبو الصمصام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علي الصوابي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الجليل البياضي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طالب، أبو المكارم الرازي، النجيب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الحسن الطبرسي، المفسّر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الحسن، أبو الحسين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الخزاعي، أبو الفتوح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أحمد، ابن عبد الباعث الصعدي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طلائع بن رزّيك، الملك الصالح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الحسين الحامدي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زيد بن محمد البيهقي، فريد خراسان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سليمان، المتوكّل على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بن عبد السلام السناعي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هبة اللّه، قطب الدين الراوندي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نشوان بن سعيد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الرصّاص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طاهر الحارثي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علي بن زهرة الحسيني،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علي، سديد الدين الرازي، المعروف بالحمصي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شهر آشوب، رشيد الدين السروي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بن إبراهيم بن الحسين الحامدي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علي بن زهرة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الحسن الأسدي، ابن البطريق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الذين لم نظفر بوفياتهم في القرن السادس</w:t>
      </w:r>
    </w:p>
    <w:p>
      <w:pPr>
        <w:pStyle w:val="BookText"/>
        <w:rPr/>
      </w:pPr>
      <w:r>
        <w:rPr>
          <w:rFonts w:ascii="Amiri" w:hAnsi="Amiri" w:eastAsia="Amiri" w:cs="Amiri"/>
          <w:color w:val="111111"/>
          <w:sz w:val="28"/>
          <w:sz w:val="28"/>
          <w:szCs w:val="28"/>
          <w:rtl w:val="true"/>
          <w:lang w:bidi="ar-SA"/>
        </w:rPr>
        <w:t xml:space="preserve">حيا نحو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أبو الحسن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حيا حدود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بابويه بن سعد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الجليل بن أبي الحسين، نصير الدين القزويني، الواعظ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بن هبة اللّه الراوندي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حيا قبل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صاعد بن محمد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حيا أواخر 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سديد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جمال الدين الرازي، الحمصي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الحسن بن أبي المجد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bookmarkStart w:id="725" w:name="pg17312_186357"/>
    </w:p>
    <w:p>
      <w:pPr>
        <w:pStyle w:val="Heading3"/>
        <w:numPr>
          <w:ilvl w:val="2"/>
          <w:numId w:val="1"/>
        </w:numPr>
        <w:rPr/>
      </w:pPr>
      <w:bookmarkStart w:id="726" w:name="__RefHeading___Toc17285652_2142443653"/>
      <w:bookmarkStart w:id="727" w:name="_Toc241"/>
      <w:bookmarkEnd w:id="725"/>
      <w:bookmarkEnd w:id="726"/>
      <w:r>
        <w:rPr>
          <w:rtl w:val="true"/>
        </w:rPr>
        <w:t>فهرس متكلّمي القرن السابع حسب وفياتهم</w:t>
      </w:r>
      <w:bookmarkEnd w:id="727"/>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أوائل 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مسلم التهامي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بن الحسين بن شبيب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ناصر السحامي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راشد بن إبراهيم البحراني، ناصر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حمزة الطوسي الشارحي، أبو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قطب الدين الكيدري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حمزة الحسني، المنصور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الحسن بن محمد الرصّاص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حنظلة الوادعي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بدر الدين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فخار بن معدّ 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محفوظ بن عزيزة بن وشاح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أحمد، حسام الدين المحلي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الحسن الرصّاص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العزّ الإربلي، الضرير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 اليمني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رضي الدين ابن طاووس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محمد بن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زيد العنسي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 اليمني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سليمان بن يحيى، جمال الدين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سعيد بن سعادة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نصير الدين الطوسي، الفيلسوف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موسى، جمال الدين ابن طاووس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الحسن، المحقّق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أبو القاسم ابن العود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مفيد الدين ابن جهيم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منصور العفيف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عماد الدين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ميثم بن علي، كمال الدين ابن ميثم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الذين لم نظفر بوفياتهم في القرن السابع</w:t>
      </w:r>
    </w:p>
    <w:p>
      <w:pPr>
        <w:pStyle w:val="BookText"/>
        <w:rPr/>
      </w:pP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بدران، معين الدين المصري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حيا قبل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حميدان بن يحيى القاسمي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علي، سديد الدين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يوسف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الكوكب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الأنوار الإلهية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الصواعق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باب الدعاء نصف الليل من كتاب الدعوات؛ و أخرجه مسلم في صحيحه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باب الترغيب في الدعاء من كتاب الصلاة عن أبي عبد اللّه الأغر و عن أبي سلمة بن عبد الرحمان عن أبي هريرة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طبع دار الكتب العلمية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النقد المحصّل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السنّة للألكائي كما في علاقة الإثبات و التفويض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لعمران بن حطان السدوسي يهجو به الحجاج</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احتكر الكاتب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خصّه بأهل الحديث فقط، كأحمد بن حنبل و أسلافه أو أخلافه، و رأى أنّ سائر الفرق حتّى الأشاعرة ليسوا منهم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موقف المتكلّمين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نقله عن كتاب الدرء و التعارض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إبطال التأويلات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موقف المتكلمين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الأسماء و الصفات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الفتوى الحموية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مشيخة الأزهر مرّة بعد أخرى، توفّي عام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طبعة عبده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عقبات الأنوار للعلاّمة مير حامد حسين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خصّ أجزاء من كتابه لبيان أسانيده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مستفيض</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لاحظ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297/68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باب ما جاء في الرؤية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396/2</w:t>
      </w:r>
      <w:r>
        <w:rPr>
          <w:rFonts w:ascii="IRNazanin" w:hAnsi="IRNazanin" w:eastAsia="IRNazanin"/>
          <w:b w:val="false"/>
          <w:b w:val="false"/>
          <w:bCs w:val="false"/>
          <w:i w:val="false"/>
          <w:i w:val="false"/>
          <w:iCs w:val="false"/>
          <w:color w:val="333333"/>
          <w:sz w:val="20"/>
          <w:sz w:val="20"/>
          <w:szCs w:val="20"/>
          <w:rtl w:val="true"/>
        </w:rPr>
        <w:t xml:space="preserve">، هداية المحدثين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432/7</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79/12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201/21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14414</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109/10</w:t>
      </w:r>
      <w:r>
        <w:rPr>
          <w:rFonts w:ascii="IRNazanin" w:hAnsi="IRNazanin" w:eastAsia="IRNazanin"/>
          <w:b w:val="false"/>
          <w:b w:val="false"/>
          <w:bCs w:val="false"/>
          <w:i w:val="false"/>
          <w:i w:val="false"/>
          <w:iCs w:val="false"/>
          <w:color w:val="333333"/>
          <w:sz w:val="20"/>
          <w:sz w:val="20"/>
          <w:szCs w:val="20"/>
          <w:rtl w:val="true"/>
        </w:rPr>
        <w:t xml:space="preserve">، فلاسفة الشيعة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موسوعة مؤلفي الإمامية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حمزة بن علي المرعشي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يحيى بن الحسن، المعروف بابن أخي طاهر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419/2</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3829</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435/2</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14847</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192/10</w:t>
      </w:r>
      <w:r>
        <w:rPr>
          <w:rFonts w:ascii="IRNazanin" w:hAnsi="IRNazanin" w:eastAsia="IRNazanin"/>
          <w:b w:val="false"/>
          <w:b w:val="false"/>
          <w:bCs w:val="false"/>
          <w:i w:val="false"/>
          <w:i w:val="false"/>
          <w:iCs w:val="false"/>
          <w:color w:val="333333"/>
          <w:sz w:val="20"/>
          <w:sz w:val="20"/>
          <w:szCs w:val="20"/>
          <w:rtl w:val="true"/>
        </w:rPr>
        <w:t xml:space="preserve">، فلاسفة الشيعة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موسوعة مؤلفي الإمامية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2959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طوس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ارتحل إلى 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فأقام بها نحو أربعين سنة، و توفّي في النجف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للصدوق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الحسين بن عبيد اللّه، تنقيح المقال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567/2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 xml:space="preserve">، موسوعة مؤلفي الإمامية </w:t>
      </w:r>
      <w:r>
        <w:rPr>
          <w:rFonts w:eastAsia="IRNazanin" w:cs="IRNazanin"/>
          <w:b w:val="false"/>
          <w:bCs w:val="false"/>
          <w:i w:val="false"/>
          <w:iCs w:val="false"/>
          <w:color w:val="333333"/>
          <w:sz w:val="20"/>
          <w:szCs w:val="20"/>
        </w:rPr>
        <w:t>355/3</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3500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جدّه مهران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خواص الإمام أبي محمد الحسن العسكري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أدرك الإمام المهدي المنتظر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تعالى فرجه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 ممن رآه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رجال الحديث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زيد بن عبد اللّه البغدادي</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بعض المصادر الكتابين الأخيرين كتابا واحدا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للنديم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الفرق بين الفرق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434/5</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583/2</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تاريخ الإسماعيلية لعارف تامر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 تاريخ الدعوة الإسماعيلية لمصطفى غالب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تاريخ الإسماعيلية للسبحاني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الورسامي،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الورثنياني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أن ورسنان قرية من قرى سمرقند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ابن حجر في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منتجب الدين،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عبيد اللّه بن بابويه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بعد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للنديم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2928</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طبقات المفسرين للداوودي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الترجمة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ايضاح المكنون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تاريخ آداب اللغة العربية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96/15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xml:space="preserve">، فلاسفة الشيعة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موسوعة مؤلفي الإمامية </w:t>
      </w:r>
      <w:r>
        <w:rPr>
          <w:rFonts w:eastAsia="IRNazanin" w:cs="IRNazanin"/>
          <w:b w:val="false"/>
          <w:bCs w:val="false"/>
          <w:i w:val="false"/>
          <w:iCs w:val="false"/>
          <w:color w:val="333333"/>
          <w:sz w:val="20"/>
          <w:szCs w:val="20"/>
        </w:rPr>
        <w:t>607/3</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8609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غير واحد على كونه شيعيا إماميا، و يؤيد ذلك عدة قرائن، أبرزها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أحمد بن محمود الكعبي، أبو القاسم البلخي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أكابر المعتزلة، أقام ببغداد مدة طويلة، و توفي ببلخ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في الكلام كتبا كثيرة، و له آراء و مقالات انفرد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هداية المحدثين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309/1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334/2</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4838</w:t>
      </w:r>
      <w:r>
        <w:rPr>
          <w:rFonts w:ascii="IRNazanin" w:hAnsi="IRNazanin" w:eastAsia="IRNazanin"/>
          <w:b w:val="false"/>
          <w:b w:val="false"/>
          <w:bCs w:val="false"/>
          <w:i w:val="false"/>
          <w:i w:val="false"/>
          <w:iCs w:val="false"/>
          <w:color w:val="333333"/>
          <w:sz w:val="20"/>
          <w:sz w:val="20"/>
          <w:szCs w:val="20"/>
          <w:rtl w:val="true"/>
        </w:rPr>
        <w:t xml:space="preserve">، و غير ذلك، الأعلام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388/1</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11208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مخطوطات الجامع الكبير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2706</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10408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في أنساب الطالبيين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الشجرة المباركة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الفخري في أنساب الطالبيين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3677</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xml:space="preserve">، معجم المفسرين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 و غيرها، موسوعة طبقات الفقهاء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12042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الملقّب بالهادي إلى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مضت ترجمته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ستأتي ترجمته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رد على عبد اللّه بن يزيد البغدادي، و يتضمن إثبات العدل و نفي الجبر و التنديد بالقدرية بالأدلة العقلية و الآيات الكريمة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غيرهما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 xml:space="preserve">، تاريخ الإسماعيلية لعارف تامر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تاريخ الدعوة الإسماعيلية لمصطفى غالب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تاريخ الإسماعيلية للسبحاني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أنّه استند إلى قول أبي منصور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قتل النسفي و المعروف ببندانه على ضلالتهما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بيد أن البغدادي لم يذكر سنة مقتله، و لمّا كان النسفي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قتل بأمر نوح بن نصر بن أحمد بعد وفاة والده 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فقد اعتبرت هذه 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تاريخا لمقتل كلا الداعيين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النسفي و السجستاني</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معلّلا ذلك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عن السجستاني أنّه كان أستاذا للكرماني، و الكرماني ظلّ حيا حتّى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فمتى أخذ الكرماني عنه علوم الدين إذن‌؟ و هناك نصّ صريح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الافتخار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للسجستاني، يذكر فيه أنّه وضعه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إسحاق بن نوبخت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مولد أبي سهل إسماعيل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 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فإذا قلنا أنّه تزوّج و هو ابن عشرين عاما، فسيكون مولد إسحاق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افترضنا أنّه أكبر أبنائه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نحو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الموجودة في ديوان البحتري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و مطلعها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الفوائد الرجالية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269/3</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w:t>
      </w:r>
      <w:r>
        <w:rPr>
          <w:rFonts w:eastAsia="IRNazanin" w:cs="IRNazanin"/>
          <w:b w:val="false"/>
          <w:bCs w:val="false"/>
          <w:i w:val="false"/>
          <w:iCs w:val="false"/>
          <w:color w:val="333333"/>
          <w:sz w:val="20"/>
          <w:szCs w:val="20"/>
        </w:rPr>
        <w:t>560/1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2021/18</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12218</w:t>
      </w:r>
      <w:r>
        <w:rPr>
          <w:rFonts w:ascii="IRNazanin" w:hAnsi="IRNazanin" w:eastAsia="IRNazanin"/>
          <w:b w:val="false"/>
          <w:b w:val="false"/>
          <w:bCs w:val="false"/>
          <w:i w:val="false"/>
          <w:i w:val="false"/>
          <w:iCs w:val="false"/>
          <w:color w:val="333333"/>
          <w:sz w:val="20"/>
          <w:sz w:val="20"/>
          <w:szCs w:val="20"/>
          <w:rtl w:val="true"/>
        </w:rPr>
        <w:t xml:space="preserve">، موسوعة مؤلفي الإمامية </w:t>
      </w:r>
      <w:r>
        <w:rPr>
          <w:rFonts w:eastAsia="IRNazanin" w:cs="IRNazanin"/>
          <w:b w:val="false"/>
          <w:bCs w:val="false"/>
          <w:i w:val="false"/>
          <w:iCs w:val="false"/>
          <w:color w:val="333333"/>
          <w:sz w:val="20"/>
          <w:szCs w:val="20"/>
        </w:rPr>
        <w:t>578/5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تطلق المجاور على المقيم في الأماكن المشرفة، و المراد بالكوفة هنا الغريّ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بظهر الكوفة، و فيه مرقد 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الذريعة </w:t>
      </w:r>
      <w:r>
        <w:rPr>
          <w:rFonts w:eastAsia="IRNazanin" w:cs="IRNazanin"/>
          <w:b w:val="false"/>
          <w:bCs w:val="false"/>
          <w:i w:val="false"/>
          <w:iCs w:val="false"/>
          <w:color w:val="333333"/>
          <w:sz w:val="20"/>
          <w:szCs w:val="20"/>
        </w:rPr>
        <w:t>213/10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للنديم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يتيمة الدهر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375/14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2911</w:t>
      </w:r>
      <w:r>
        <w:rPr>
          <w:rFonts w:ascii="IRNazanin" w:hAnsi="IRNazanin" w:eastAsia="IRNazanin"/>
          <w:b w:val="false"/>
          <w:b w:val="false"/>
          <w:bCs w:val="false"/>
          <w:i w:val="false"/>
          <w:i w:val="false"/>
          <w:iCs w:val="false"/>
          <w:color w:val="333333"/>
          <w:sz w:val="20"/>
          <w:sz w:val="20"/>
          <w:szCs w:val="20"/>
          <w:rtl w:val="true"/>
        </w:rPr>
        <w:t xml:space="preserve">، التدوين في أخبار قزوين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316/11</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غيرها، رياض العلماء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الكنى و الألقاب للقمي </w:t>
      </w:r>
      <w:r>
        <w:rPr>
          <w:rFonts w:eastAsia="IRNazanin" w:cs="IRNazanin"/>
          <w:b w:val="false"/>
          <w:bCs w:val="false"/>
          <w:i w:val="false"/>
          <w:iCs w:val="false"/>
          <w:color w:val="333333"/>
          <w:sz w:val="20"/>
          <w:szCs w:val="20"/>
        </w:rPr>
        <w:t>403/2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و غيرها، الغدير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274/2</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9668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كان يصحب أبا الفضل ابن العميد،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صحب مؤيد الدولة منذ الصغر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بأصطخر فارس</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له لفيف من الأعلام كتبا قيمة،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فارس اللغوي، ألّف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الصاحبي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الشيخ الصدوق، ألّف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القاضي علي بن عبد العزيز الجرجاني، ألّف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غيرهم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لفيف من علماء الإمامية إلى تشيّع الصاحب بن عباد، و قد عقد السيد العاملي لهذا الموضوع بحثا مستقلا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جزم بتشيّعه و كونه إماميا اثني عشريا، مستندا في ذلك إلى جملة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الشيخ محمد حسن بن محمد رضا آل ياسين الكاظمي اهتمام بالغ بهذا الرجل و بآثاره القيّمة، فقد ألّف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الصاحب بن عباد، حياته و أدبه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قام بتحقيق اثني عشر مؤلّفا من مؤلفاته المطبوعة، منها كتاب المحيط في اللغة، الذي نشر في أحد عشر جزءا، خصّص الجزء الأخير منها للفهارس</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للنديم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298/2</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383/3</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بحوث في الملل و النحل للسبحاني </w:t>
      </w:r>
      <w:r>
        <w:rPr>
          <w:rFonts w:eastAsia="IRNazanin" w:cs="IRNazanin"/>
          <w:b w:val="false"/>
          <w:bCs w:val="false"/>
          <w:i w:val="false"/>
          <w:iCs w:val="false"/>
          <w:color w:val="333333"/>
          <w:sz w:val="20"/>
          <w:szCs w:val="20"/>
        </w:rPr>
        <w:t>586/6</w:t>
      </w:r>
      <w:r>
        <w:rPr>
          <w:rFonts w:ascii="IRNazanin" w:hAnsi="IRNazanin" w:eastAsia="IRNazanin"/>
          <w:b w:val="false"/>
          <w:b w:val="false"/>
          <w:bCs w:val="false"/>
          <w:i w:val="false"/>
          <w:i w:val="false"/>
          <w:iCs w:val="false"/>
          <w:color w:val="333333"/>
          <w:sz w:val="20"/>
          <w:sz w:val="20"/>
          <w:szCs w:val="20"/>
          <w:rtl w:val="true"/>
        </w:rPr>
        <w:t xml:space="preserve">، فلاسفة الشيعة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12260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فلاسفة الشيعة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الغيبة للطوسي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المعارف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مدائح البحتري قصيدة، مطلعها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مقدمة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قرأه أبو العباس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أستاذه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xml:space="preserve">، تاريخ الإسماعيلية لعارف تامر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تاريخ الدعوة الإسلامية لمصطفى غالب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تاريخ الإسماعيلية للسبحاني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 بذلك عارف تامر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الإسماعيلية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فوات الوفيات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192/4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الرقم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2326</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رجال بحر العلوم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157/5</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292/17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2933</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9867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يعبّر عنه و عن ابن الجنيد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المتأخّر عنه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الكتب الفقهية بالقديمين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مركز المعجم الفقهي في الحوزة العلمية في قم بجمع فتاواه في كتاب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ابن أبي عقيل العماني و فقهه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كتاب شهير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ورد الحاجّ من خراسان إلاّ طلب و اشترى منه نسخا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للنديم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276/1</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2638</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179/5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3688</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2946</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202/3</w:t>
      </w:r>
      <w:r>
        <w:rPr>
          <w:rFonts w:ascii="IRNazanin" w:hAnsi="IRNazanin" w:eastAsia="IRNazanin"/>
          <w:b w:val="false"/>
          <w:b w:val="false"/>
          <w:bCs w:val="false"/>
          <w:i w:val="false"/>
          <w:i w:val="false"/>
          <w:iCs w:val="false"/>
          <w:color w:val="333333"/>
          <w:sz w:val="20"/>
          <w:sz w:val="20"/>
          <w:szCs w:val="20"/>
          <w:rtl w:val="true"/>
        </w:rPr>
        <w:t xml:space="preserve">، بحوث في الملل و النحل للسبحاني </w:t>
      </w:r>
      <w:r>
        <w:rPr>
          <w:rFonts w:eastAsia="IRNazanin" w:cs="IRNazanin"/>
          <w:b w:val="false"/>
          <w:bCs w:val="false"/>
          <w:i w:val="false"/>
          <w:iCs w:val="false"/>
          <w:color w:val="333333"/>
          <w:sz w:val="20"/>
          <w:szCs w:val="20"/>
        </w:rPr>
        <w:t>399/7</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حقق فيه مؤلفه هذه المسألة و انتهى به التحقيق إلى التصريح بإمامية الناصر الكبير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بهاء الدين العاملي في رسالته في إثبات وجود المهدي المنتظر عليه السّلام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انتزع الشريف المرتضى مسائل من فقه الناصر، و قام بشرحها و الاستدلال عليها، فتارة يوافقه، و تارة يخالفه، و قد عرفت بالمسائل الناصريات أو بالمسائل الطبريات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الذريعة </w:t>
      </w:r>
      <w:r>
        <w:rPr>
          <w:rFonts w:eastAsia="IRNazanin" w:cs="IRNazanin"/>
          <w:b w:val="false"/>
          <w:bCs w:val="false"/>
          <w:i w:val="false"/>
          <w:iCs w:val="false"/>
          <w:color w:val="333333"/>
          <w:sz w:val="20"/>
          <w:szCs w:val="20"/>
        </w:rPr>
        <w:t>370/20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العلوية الفاضلة فاطمة بنت الحسن بن أحمد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الناصر الكبير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3998</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3138</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أبو الحسن الأشعري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عداد مؤلفي الخوارج و متكلّميهم،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فيما أظن إباضيا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للنديم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280/12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طبقات المعتزلة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209/3</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غيرها، تنقيح المقال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2768</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و غيرها كثير، الأعلام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298/3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251/3</w:t>
      </w:r>
      <w:r>
        <w:rPr>
          <w:rFonts w:ascii="IRNazanin" w:hAnsi="IRNazanin" w:eastAsia="IRNazanin"/>
          <w:b w:val="false"/>
          <w:b w:val="false"/>
          <w:bCs w:val="false"/>
          <w:i w:val="false"/>
          <w:i w:val="false"/>
          <w:iCs w:val="false"/>
          <w:color w:val="333333"/>
          <w:sz w:val="20"/>
          <w:sz w:val="20"/>
          <w:szCs w:val="20"/>
          <w:rtl w:val="true"/>
        </w:rPr>
        <w:t xml:space="preserve">، فلاسفة الشيعة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6704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مضت ترجمته في القرن الثالث</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بابن كبرياء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مفوّه، حسن المعرفة بالنجوم، مصنّف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الكافي في أحداث الأزمنة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فلاسفة الشيعة، نقلا عن الحضارة الإسلامية في القرن الرابع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متكلم معتزلي مشهور،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متكلم معتزلي،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متكلّم إمامي بارز، كان في أوّل أمره معتزليا، توفّي قبل أبي القاسم البلخي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ندري إن كانت أسئلته للنوبختي قبل تشيّعه أو بعده، و هل أنّ تشيّعه كان بتأثير هذه الأجوبة‌؟</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فلاسفة الشيعة، و فيه مقتطفات ممّا نقله ابن الجوزي و غيره عن هذا الكتاب</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للنديم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356/2</w:t>
      </w:r>
      <w:r>
        <w:rPr>
          <w:rFonts w:ascii="IRNazanin" w:hAnsi="IRNazanin" w:eastAsia="IRNazanin"/>
          <w:b w:val="false"/>
          <w:b w:val="false"/>
          <w:bCs w:val="false"/>
          <w:i w:val="false"/>
          <w:i w:val="false"/>
          <w:iCs w:val="false"/>
          <w:color w:val="333333"/>
          <w:sz w:val="20"/>
          <w:sz w:val="20"/>
          <w:szCs w:val="20"/>
          <w:rtl w:val="true"/>
        </w:rPr>
        <w:t xml:space="preserve">، طبقات الشافعية الكبرى للسبكي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غيرها، رياض العلماء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2899</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419/5</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3382</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281/3</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عثمان بن الحسن بن عبد اللّه النصيبي المعدل، من أساتذة أبي العباس النجاشي</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336/12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2911</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4349</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3397</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284/3</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أعلام النبلاء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بحر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الوزارة للمقتدر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انتهى أمره بأن عزله المقتدر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قبض عليه، و أرسل إلى واسط، فمات فيها مسموما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الغيبة،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فهرست منتجب الدين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297/3</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2995</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4505</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305/3</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6749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العلاّمة محسن الأمين العاملي الشيخ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تلامذة المترجم، و هو سهو منه رحمه اللّه تعالى</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الغيبة للطوسي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303/3</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3029</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4610</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315/3</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رواية العاصمي عنه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407/3</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3384</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250/6</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و غيرها، مستدركات علم رجال الحديث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5073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4055</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لوامع الأنوار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والد السيد أبي العباس أحمد بن إبراهيم الحسني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أحد أعلام الزيدية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لوامع الأنوار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ستأتي ترجمته فراجعها، و إن شئت فراجع رجال النجاشي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أنّ المترجم له من ذريّة شهيد الطفّ العباس بن علي بن أبي طالب، في حين أنّ الآخر من ذرية العباس بن عبد المطلب الهاشمي، عمّ الرسول الأكرم صلى اللّه عليه و آله و سلم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458/10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5627</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1629</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6618</w:t>
      </w:r>
      <w:r>
        <w:rPr>
          <w:rFonts w:ascii="IRNazanin" w:hAnsi="IRNazanin" w:eastAsia="IRNazanin"/>
          <w:b w:val="false"/>
          <w:b w:val="false"/>
          <w:bCs w:val="false"/>
          <w:i w:val="false"/>
          <w:i w:val="false"/>
          <w:iCs w:val="false"/>
          <w:color w:val="333333"/>
          <w:sz w:val="20"/>
          <w:sz w:val="20"/>
          <w:szCs w:val="20"/>
          <w:rtl w:val="true"/>
        </w:rPr>
        <w:t xml:space="preserve">، مصفى المقال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6543</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336/5</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للنديم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ابن الجنيد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رسالة أبي غالب الزراري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الرسالة العددية للمفيد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273/3</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478/1</w:t>
      </w:r>
      <w:r>
        <w:rPr>
          <w:rFonts w:ascii="IRNazanin" w:hAnsi="IRNazanin" w:eastAsia="IRNazanin"/>
          <w:b w:val="false"/>
          <w:b w:val="false"/>
          <w:bCs w:val="false"/>
          <w:i w:val="false"/>
          <w:i w:val="false"/>
          <w:iCs w:val="false"/>
          <w:color w:val="333333"/>
          <w:sz w:val="20"/>
          <w:sz w:val="20"/>
          <w:szCs w:val="20"/>
          <w:rtl w:val="true"/>
        </w:rPr>
        <w:t xml:space="preserve">، هداية المحدثين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206/5</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6785</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1818</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6755</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413/5</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8634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للنديم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معالم العلماء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ذيل تاريخ بغداد لابن النجار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647/1</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4325</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237/6</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88/10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6666</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369/5</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للنديم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162/4</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553/1</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340/3</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و غير ذلك، تنقيح المقال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8148</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محمد بن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للقمي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و غير ذلك، معجم المؤلفين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7876</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يقول إنّه من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نسبه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ابن أحمد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المبرقع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نجد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الطالب في أنساب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ذكرا للمترجم له، بل قال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أعقب أحمد بن موسى المبرقع من محمد الأعرج وحده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563/1</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هداية المحدثين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384/3</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8202</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7971</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فلاسفة الشيعة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للنديم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Pr>
        <w:t>90/13</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569/15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فوات الوفيات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طبقات الشافعية للسبكي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185/4</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428/3</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8243</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407/5</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679/1</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5625</w:t>
      </w:r>
      <w:r>
        <w:rPr>
          <w:rFonts w:ascii="IRNazanin" w:hAnsi="IRNazanin" w:eastAsia="IRNazanin"/>
          <w:b w:val="false"/>
          <w:b w:val="false"/>
          <w:bCs w:val="false"/>
          <w:i w:val="false"/>
          <w:i w:val="false"/>
          <w:iCs w:val="false"/>
          <w:color w:val="333333"/>
          <w:sz w:val="20"/>
          <w:sz w:val="20"/>
          <w:szCs w:val="20"/>
          <w:rtl w:val="true"/>
        </w:rPr>
        <w:t xml:space="preserve">، و غيرها، الأعلام </w:t>
      </w:r>
      <w:r>
        <w:rPr>
          <w:rFonts w:eastAsia="IRNazanin" w:cs="IRNazanin"/>
          <w:b w:val="false"/>
          <w:bCs w:val="false"/>
          <w:i w:val="false"/>
          <w:iCs w:val="false"/>
          <w:color w:val="333333"/>
          <w:sz w:val="20"/>
          <w:szCs w:val="20"/>
        </w:rPr>
        <w:t>277/4</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366/11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8057</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469/6</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11085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اشتهر بين أهل السنة بأنّه شيعي المذهب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وصفه بعضهم بالشيعي المعتزلي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هناك شواهد عديدة تؤيد ذلك، بل تؤكد كونه إماميا اثني عشريا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روضات الجنات، و أعيان الشيعة، و غيرهما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لكونه من ذرية عبد اللّه بن مسعود الهذلي الصحابي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للنديم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575/1</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396/4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الكنى و الألقاب للقمي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7173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368/11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8062</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471/6</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11530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يتيمة الدهر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Pr>
        <w:t>280/13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202/21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238/4</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607/1</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552/5</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8549</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304/4</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8562</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285/13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292/13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للنديم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الأنساب للسمعاني </w:t>
      </w:r>
      <w:r>
        <w:rPr>
          <w:rFonts w:eastAsia="IRNazanin" w:cs="IRNazanin"/>
          <w:b w:val="false"/>
          <w:bCs w:val="false"/>
          <w:i w:val="false"/>
          <w:iCs w:val="false"/>
          <w:color w:val="333333"/>
          <w:sz w:val="20"/>
          <w:szCs w:val="20"/>
        </w:rPr>
        <w:t>456/3</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Pr>
        <w:t>240/14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362/3</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600/1</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524/5</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8489</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308/8</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و غير ذلك، الأعلام </w:t>
      </w:r>
      <w:r>
        <w:rPr>
          <w:rFonts w:eastAsia="IRNazanin" w:cs="IRNazanin"/>
          <w:b w:val="false"/>
          <w:bCs w:val="false"/>
          <w:i w:val="false"/>
          <w:iCs w:val="false"/>
          <w:color w:val="333333"/>
          <w:sz w:val="20"/>
          <w:szCs w:val="20"/>
        </w:rPr>
        <w:t>325/4</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8441</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6946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شمشاط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بالروم على شاطئ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 منه الأسانيد و التكرار، و زاد عليه من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وقته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 واضح</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للجنداري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177/5</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xml:space="preserve">، مؤلفات الزيدية للحسيني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و غيرها، أعلام المؤلفين الزيدية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1118/2</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10210</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الكنى و الألقاب للقمي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9938</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490/7</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9196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بقلم حسين الأعلمي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زوّج النعماني ابنته فاطمة من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كتّاب سيف الدولة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فولدت له أبا القاسم الحسين بن علي، المعروف بالوزير المغربي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للنديم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رجال بحر العلوم </w:t>
      </w:r>
      <w:r>
        <w:rPr>
          <w:rFonts w:eastAsia="IRNazanin" w:cs="IRNazanin"/>
          <w:b w:val="false"/>
          <w:bCs w:val="false"/>
          <w:i w:val="false"/>
          <w:iCs w:val="false"/>
          <w:color w:val="333333"/>
          <w:sz w:val="20"/>
          <w:szCs w:val="20"/>
        </w:rPr>
        <w:t>205/3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2438</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10305</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248/8</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10081</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تاريخ الفقه الإسلامي و أدواره للسبحاني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9849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ادّعى أحد شيوخ الحنفية أنّه ناظر ابن الجنيد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زيارته هذه لنيسابور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المسائل، و أنّه خرج من هذه المناظرة منتصرا، و لكن الشيخ المفيد أعرب عن عدم ثقته بحكايات الشيخ الحنفي، و اتهمه بالتعصّب و التخرّص و الافتراء، و إن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أنكر على ابن الجنيد قوله بالقياس في الأحكام الشرعية، و تأثّره بالأساليب الفقهية لأهل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مصنفات الشيخ المفيد، المجلد الثالث، المسائل الصاغانية،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المتكلم عبد العزيز بن إسحاق بن جعفر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للنديم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هداية المحدثين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2450</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258/6</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454/3</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 غير ذلك، معجم المؤلفين </w:t>
      </w:r>
      <w:r>
        <w:rPr>
          <w:rFonts w:eastAsia="IRNazanin" w:cs="IRNazanin"/>
          <w:b w:val="false"/>
          <w:bCs w:val="false"/>
          <w:i w:val="false"/>
          <w:iCs w:val="false"/>
          <w:color w:val="333333"/>
          <w:sz w:val="20"/>
          <w:szCs w:val="20"/>
        </w:rPr>
        <w:t>282/8</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10114</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9226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كبار أصحاب الإمامين جعفر الصادق و موسى الكاظم عليهما السّلام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عمران موسى بن رباح، المتكلّم المعتزلي، المعاصر للمترجم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للنديم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الطهراني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ابن نوح السيرافي قد سمع المترجم له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1866</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10134</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للنديم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الفرق بين الفرق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لقّبه فيها بالبزدوي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الإسماعيلية لعارف تامر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تاريخ الدعوة الإسماعيلية لمصطفى غالب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تاريخ الإسماعيلية للسبحاني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نسف 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كبيرة بين جيحون و سمرقند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بزدة، و يقال بزدوه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قلعة حصينة على ستة فراسخ من نسف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عليه أبو حاتم أحمد بن حمدان الرازي الإسماعيلي، و ناقش بعض الآراء و النظريات التي وردت فيه بكتاب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الإصلاح</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 سنة مقتله تعليقتنا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إسحاق بن أحمد السجستاني المتقدمة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ترجمة الفضل بن شاذان، المرقمة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مجمع العلماء </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10386</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12682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84/15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10238</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البندقي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تنقيح المقال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ايضاح الاشتباه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312/6</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10434</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w:t>
      </w:r>
      <w:r>
        <w:rPr>
          <w:rFonts w:eastAsia="IRNazanin" w:cs="IRNazanin"/>
          <w:b w:val="false"/>
          <w:bCs w:val="false"/>
          <w:i w:val="false"/>
          <w:iCs w:val="false"/>
          <w:color w:val="333333"/>
          <w:sz w:val="20"/>
          <w:szCs w:val="20"/>
        </w:rPr>
        <w:t>477/6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12767</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10297</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9737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رشيد الدين شيخ ياقوت 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وقفت على كتابه البدع، فما أنكرت فيه شيئا، و عند اللّه علمه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صفي الدين محمد بن معدّ بن علي الموسوي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حيا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الكتاب عندي، وقع إليّ من خراسان، و هو كتاب جيد مفيد، و فيه غرائب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للنديم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2508</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314/6</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6361</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10304</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سوسنجرد،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بغداد، و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سوسنكرد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بكاف 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تقع في شمال غرب الأهواز، على بعد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التراث الكلامي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 واحدا، و هو وهم، كما عدّ المترجم له فيه من أهل القرن الثالث، و هو و هم أيضا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499/3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7307</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282/14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2526</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329/6</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10482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3690</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147/15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10354</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10735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تمييزا له عن أبي جعفر محمد بن جرير الطبري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المعاصر للشيخين النجاشي و الطوسي، هذا ما ذهب إليه آقا بزرك الطهراني، في حين ذهب محمد تقي التستري إلى أنّ المراد بالكبير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الجليل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العزيز بن أحمد بن محمد الكتاني، الدمشقي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كلامه في سير أعلام النبلاء</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أبي المفضل محمد بن عبد اللّه الشيباني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أبي إسحاق إبراهيم بن أحمد بن محمد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أبي الفرج المعافى بن زكريا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177/5</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هداية المحدثين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334/6</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10503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267/14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10384</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507/7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هؤلاء الوكلاء هم غير السفراء الأربعة المشهورين للإمام المهدي عليه السّلام،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سعيد العمري، و محمد بن عثمان بن سعيد العمري، و الحسين بن روح النوبختي، و علي بن محمد السمري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للنديم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176/5</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201/9</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157/9</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159/15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10379</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النجاشي إلى قبيلة همدان، في حين نسبه ياقوت الحموي إلى بلدة همدان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وادعة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همدان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بعض المؤرخين هذه 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تاريخا لوفاة المترجم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الأدباء</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سنة وفاة أبي سعيد الحسن بن عبد اللّه السيرافي النحوي الأديب</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465/6</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10907</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379/9</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198/16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11015</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10252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للنديم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إيضاح الاشتباه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2698</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473/6</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10923</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الكنى و الألقاب للقمي </w:t>
      </w:r>
      <w:r>
        <w:rPr>
          <w:rFonts w:eastAsia="IRNazanin" w:cs="IRNazanin"/>
          <w:b w:val="false"/>
          <w:bCs w:val="false"/>
          <w:i w:val="false"/>
          <w:iCs w:val="false"/>
          <w:color w:val="333333"/>
          <w:sz w:val="20"/>
          <w:szCs w:val="20"/>
        </w:rPr>
        <w:t>3828</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380/9</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3663</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148/10</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11044</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10728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القاف و فتح الباء المخفّفة، و قد ضبط بضم القاف و تشديد الباء المفتوحة،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أشهر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نعته بذلك ابن إسحاق النديم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بتتلمذ المترجم على البلخي، ابن أبي الحديد في شرح نهج البلاغة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كأجوبته عن اعتراضات أبي الحسن علي بن أحمد بن بشار، و عن شبهات المعتزلة، و نقضه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زيد العلوي الزيدي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كمال الدين و تمام النعمة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أجمل قول ابن قبة في نقضه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الاشهاد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كان هاهنا حجّة تدفع ما قلناه، فلتظهرها الزيدية، فما بيننا و بين الحق معاندة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للنديم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أخيه إسماعيل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450/9</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13929</w:t>
      </w:r>
      <w:r>
        <w:rPr>
          <w:rFonts w:ascii="IRNazanin" w:hAnsi="IRNazanin" w:eastAsia="IRNazanin"/>
          <w:b w:val="false"/>
          <w:b w:val="false"/>
          <w:bCs w:val="false"/>
          <w:i w:val="false"/>
          <w:i w:val="false"/>
          <w:iCs w:val="false"/>
          <w:color w:val="333333"/>
          <w:sz w:val="20"/>
          <w:sz w:val="20"/>
          <w:szCs w:val="20"/>
          <w:rtl w:val="true"/>
        </w:rPr>
        <w:t xml:space="preserve">، فلاسفة الشيعة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فلاسفة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فلاسفة الشيعة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إنّ اسم أبي سهل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طيماوث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مضت ترجمته في القرن الثاني، و قلنا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عاش حتّى أدرك أوائل القرن الثالث</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 المرزباني عند ذكر يعقوب النوبختي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إسحاق بن إسماعيل بن أبي سهل بن نوبخت، حيث جعل السيد محسن الأمين يعقوب هذا ابنا لإسحاق الذي هو من أصحاب الهادي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أعيان الشيعة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بحثنا هذا الموضوع في ترجمة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المقتول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3809</w:t>
      </w:r>
      <w:r>
        <w:rPr>
          <w:rFonts w:ascii="IRNazanin" w:hAnsi="IRNazanin" w:eastAsia="IRNazanin"/>
          <w:b w:val="false"/>
          <w:b w:val="false"/>
          <w:bCs w:val="false"/>
          <w:i w:val="false"/>
          <w:i w:val="false"/>
          <w:iCs w:val="false"/>
          <w:color w:val="333333"/>
          <w:sz w:val="20"/>
          <w:sz w:val="20"/>
          <w:szCs w:val="20"/>
          <w:rtl w:val="true"/>
        </w:rPr>
        <w:t xml:space="preserve">، الأنساب للسمعاني </w:t>
      </w:r>
      <w:r>
        <w:rPr>
          <w:rFonts w:eastAsia="IRNazanin" w:cs="IRNazanin"/>
          <w:b w:val="false"/>
          <w:bCs w:val="false"/>
          <w:i w:val="false"/>
          <w:iCs w:val="false"/>
          <w:color w:val="333333"/>
          <w:sz w:val="20"/>
          <w:szCs w:val="20"/>
        </w:rPr>
        <w:t>529/5</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الأنساب للسمعاني </w:t>
      </w:r>
      <w:r>
        <w:rPr>
          <w:rFonts w:eastAsia="IRNazanin" w:cs="IRNazanin"/>
          <w:b w:val="false"/>
          <w:bCs w:val="false"/>
          <w:i w:val="false"/>
          <w:iCs w:val="false"/>
          <w:color w:val="333333"/>
          <w:sz w:val="20"/>
          <w:szCs w:val="20"/>
        </w:rPr>
        <w:t>544/4</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303/16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269/5</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مجالس المؤمنين </w:t>
      </w:r>
      <w:r>
        <w:rPr>
          <w:rFonts w:eastAsia="IRNazanin" w:cs="IRNazanin"/>
          <w:b w:val="false"/>
          <w:bCs w:val="false"/>
          <w:i w:val="false"/>
          <w:iCs w:val="false"/>
          <w:color w:val="333333"/>
          <w:sz w:val="20"/>
          <w:szCs w:val="20"/>
        </w:rPr>
        <w:t>454/1</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رجال بحر العلوم </w:t>
      </w:r>
      <w:r>
        <w:rPr>
          <w:rFonts w:eastAsia="IRNazanin" w:cs="IRNazanin"/>
          <w:b w:val="false"/>
          <w:bCs w:val="false"/>
          <w:i w:val="false"/>
          <w:iCs w:val="false"/>
          <w:color w:val="333333"/>
          <w:sz w:val="20"/>
          <w:szCs w:val="20"/>
        </w:rPr>
        <w:t>293/3</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11104</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24/10</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 و غيرها، الأعلام </w:t>
      </w:r>
      <w:r>
        <w:rPr>
          <w:rFonts w:eastAsia="IRNazanin" w:cs="IRNazanin"/>
          <w:b w:val="false"/>
          <w:bCs w:val="false"/>
          <w:i w:val="false"/>
          <w:iCs w:val="false"/>
          <w:color w:val="333333"/>
          <w:sz w:val="20"/>
          <w:szCs w:val="20"/>
        </w:rPr>
        <w:t>274/6</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11292</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283/8</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1616</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12006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على سبيل المثال تعليقاته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 انظر مقدمته لكتابه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شملت مواضيع متعددة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الخليفة قبل الخليفة، وجوب طاعة الخليفة، ليس لأحد أن يختار الخليفة إلاّ اللّه عزّ و جلّ‌، لزوم وجود الخليفة، و وجوب عصمة الإمام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شرحه و انتقده تلميذه الشيخ المفيد بكتاب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الاعتقاد بصواب الانتقاد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طبع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الاعتقاد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 الأنساب للسمعاني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إيضاح الاشتباه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275/5</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4028</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506/7</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437/9</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274/6</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11312</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275/5</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بيان معنى هذا القول في ترجمة الصرّام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للنديم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1047</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276/5</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521/6</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11126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433/9</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335/16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11326</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298/8</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556/1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10237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غيرها، الفهرست للنديم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رجال بحر العلوم </w:t>
      </w:r>
      <w:r>
        <w:rPr>
          <w:rFonts w:eastAsia="IRNazanin" w:cs="IRNazanin"/>
          <w:b w:val="false"/>
          <w:bCs w:val="false"/>
          <w:i w:val="false"/>
          <w:iCs w:val="false"/>
          <w:color w:val="333333"/>
          <w:sz w:val="20"/>
          <w:szCs w:val="20"/>
        </w:rPr>
        <w:t>150/4</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630/6</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11367</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الكنى و الألقاب للقمي </w:t>
      </w:r>
      <w:r>
        <w:rPr>
          <w:rFonts w:eastAsia="IRNazanin" w:cs="IRNazanin"/>
          <w:b w:val="false"/>
          <w:bCs w:val="false"/>
          <w:i w:val="false"/>
          <w:iCs w:val="false"/>
          <w:color w:val="333333"/>
          <w:sz w:val="20"/>
          <w:szCs w:val="20"/>
        </w:rPr>
        <w:t>490/2</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56/10</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305/1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غير ذلك، الأعلام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15417</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375/8</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8323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أدخل علي بن محمد بن عبد اللّه القزويني قطعة من مؤلفات العيّاشي إلى بغداد، عند قدومه إليها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في أنساب الطالبيين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الشجرة المباركة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الفخري في أنساب الطالبيين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101/12</w:t>
      </w:r>
      <w:r>
        <w:rPr>
          <w:rFonts w:ascii="IRNazanin" w:hAnsi="IRNazanin" w:eastAsia="IRNazanin"/>
          <w:b w:val="false"/>
          <w:b w:val="false"/>
          <w:bCs w:val="false"/>
          <w:i w:val="false"/>
          <w:i w:val="false"/>
          <w:iCs w:val="false"/>
          <w:color w:val="333333"/>
          <w:sz w:val="20"/>
          <w:sz w:val="20"/>
          <w:szCs w:val="20"/>
          <w:rtl w:val="true"/>
        </w:rPr>
        <w:t xml:space="preserve">، معجم المفسرين </w:t>
      </w:r>
      <w:r>
        <w:rPr>
          <w:rFonts w:eastAsia="IRNazanin" w:cs="IRNazanin"/>
          <w:b w:val="false"/>
          <w:bCs w:val="false"/>
          <w:i w:val="false"/>
          <w:iCs w:val="false"/>
          <w:color w:val="333333"/>
          <w:sz w:val="20"/>
          <w:szCs w:val="20"/>
        </w:rPr>
        <w:t>647/2</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xml:space="preserve">، و غير ذلك، موسوعة طبقات الفقهاء </w:t>
      </w:r>
      <w:r>
        <w:rPr>
          <w:rFonts w:eastAsia="IRNazanin" w:cs="IRNazanin"/>
          <w:b w:val="false"/>
          <w:bCs w:val="false"/>
          <w:i w:val="false"/>
          <w:iCs w:val="false"/>
          <w:color w:val="333333"/>
          <w:sz w:val="20"/>
          <w:szCs w:val="20"/>
        </w:rPr>
        <w:t>472/4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9349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الملقّب بالهادي إلى الحق،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مضت ترجمته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الإكمال لابن ماكولا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297/56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7126</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364/8</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1507</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280/15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2300</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11540</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116/12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50/18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12038</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437/8</w:t>
      </w:r>
      <w:r>
        <w:rPr>
          <w:rFonts w:ascii="IRNazanin" w:hAnsi="IRNazanin" w:eastAsia="IRNazanin"/>
          <w:b w:val="false"/>
          <w:b w:val="false"/>
          <w:bCs w:val="false"/>
          <w:i w:val="false"/>
          <w:i w:val="false"/>
          <w:iCs w:val="false"/>
          <w:color w:val="333333"/>
          <w:sz w:val="20"/>
          <w:sz w:val="20"/>
          <w:szCs w:val="20"/>
          <w:rtl w:val="true"/>
        </w:rPr>
        <w:t xml:space="preserve">، كليات في علم الرجال للسبحاني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تذكرة الأعيان للسبحاني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478/4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1660</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6654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كلين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الكاف و إمالة اللام، و قيل بفتح اللام و سكون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في 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 تجد فيه شرحا للمؤلّف لبعض فقرات إحدى خطب الإمام علي عليه السّلام في التوحيد،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باب جوامع التوحيد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التوحيد، باب الإرادة انّها من صفات الفعل،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 هذا 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كلّ شيئين وصفت اللّه بهما و كانا جميعا في الوجود فذلك صفة فعل، و تفسير هذه الجملة أنّك تثبت في الوجود ما يريد و ما لا يريد و ما يرضاه و ما يسخطه، و ما يحبّ و ما يبغض، فلو كانت الإرادة من صفات الذات مثل العلم و القدرة كان ما لا يريد ناقضا لتلك الصفة، و لو كان ما يحبّ من صفات الذات كان ما يبغض ناقضا لتلك الصفة، ألا ترى</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المقدمة، بقلم الدكتور حسين علي محفوظ</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3563</w:t>
      </w:r>
      <w:r>
        <w:rPr>
          <w:rFonts w:ascii="IRNazanin" w:hAnsi="IRNazanin" w:eastAsia="IRNazanin"/>
          <w:b w:val="false"/>
          <w:b w:val="false"/>
          <w:bCs w:val="false"/>
          <w:i w:val="false"/>
          <w:i w:val="false"/>
          <w:iCs w:val="false"/>
          <w:color w:val="333333"/>
          <w:sz w:val="20"/>
          <w:sz w:val="20"/>
          <w:szCs w:val="20"/>
          <w:rtl w:val="true"/>
        </w:rPr>
        <w:t xml:space="preserve">، الفهرست للنديم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104/57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7252</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285/16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حسن المحاضرة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1704</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167/7</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14770</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159/12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89/18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12136</w:t>
      </w:r>
      <w:r>
        <w:rPr>
          <w:rFonts w:ascii="IRNazanin" w:hAnsi="IRNazanin" w:eastAsia="IRNazanin"/>
          <w:b w:val="false"/>
          <w:b w:val="false"/>
          <w:bCs w:val="false"/>
          <w:i w:val="false"/>
          <w:i w:val="false"/>
          <w:iCs w:val="false"/>
          <w:color w:val="333333"/>
          <w:sz w:val="20"/>
          <w:sz w:val="20"/>
          <w:szCs w:val="20"/>
          <w:rtl w:val="true"/>
        </w:rPr>
        <w:t xml:space="preserve">، مستدركات أعيان الشيعة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اتّفقت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عدا حسن المحاضرة،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بن محمد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تسميته بذلك، و لكن السندي بن شاهك كان صاحب الشرطة في عهد هارون الرشيد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فلا 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يقول صاحب 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أبوين على الأقل لملء المدة بين صاحب الترجمة و السندي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كشاجم منحوت، فيما يقال، من علوم كان يتقنها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 للكتابة، و الشين للشعر، و الألف للإنشاء، و الجيم للجدل، و الميم للمنطق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أخذنا تاريخ مولده و وفاته و مغادرته بغداد، من دراسة كتبتها الدكتورة ثريّا ملحس عن المترجم، و نقل بعضها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مستدركات أعيان الشيعة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للنديم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434/5</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2991</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463/2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11871</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129/10</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1604</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300/12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179/18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12407</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12255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حبيش، خطأ</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عن النديم،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شاعرا مجوّدا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وهم، فالكلام المذكور متعلّق بالناشئ الصغير الشاعر المعروف</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عماد الدين الحسن بن علي بن محمد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بعد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الشهير بالكامل البهائي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150/16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 xml:space="preserve">، اتعاظ الحنفا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167/6</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595/2</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275/5</w:t>
      </w:r>
      <w:r>
        <w:rPr>
          <w:rFonts w:ascii="IRNazanin" w:hAnsi="IRNazanin" w:eastAsia="IRNazanin"/>
          <w:b w:val="false"/>
          <w:b w:val="false"/>
          <w:bCs w:val="false"/>
          <w:i w:val="false"/>
          <w:i w:val="false"/>
          <w:iCs w:val="false"/>
          <w:color w:val="333333"/>
          <w:sz w:val="20"/>
          <w:sz w:val="20"/>
          <w:szCs w:val="20"/>
          <w:rtl w:val="true"/>
        </w:rPr>
        <w:t xml:space="preserve">، رجال السيد بحر العلوم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495/2</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12501</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الكنى و الألقاب للقمي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223/10</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5217</w:t>
      </w:r>
      <w:r>
        <w:rPr>
          <w:rFonts w:ascii="IRNazanin" w:hAnsi="IRNazanin" w:eastAsia="IRNazanin"/>
          <w:b w:val="false"/>
          <w:b w:val="false"/>
          <w:bCs w:val="false"/>
          <w:i w:val="false"/>
          <w:i w:val="false"/>
          <w:iCs w:val="false"/>
          <w:color w:val="333333"/>
          <w:sz w:val="20"/>
          <w:sz w:val="20"/>
          <w:szCs w:val="20"/>
          <w:rtl w:val="true"/>
        </w:rPr>
        <w:t xml:space="preserve">، و غيرها، الأعلام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106/13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13073</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xml:space="preserve">، تاريخ الإسماعيلية للسبحاني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493/4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11291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اسمه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 الدعائم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لكنّه ورد في بعض كتب التراجم بتقديم منصور على أحمد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 بعض مترجمي القاضي النعمان إلى أنّه كان إماميا اثني عشريا، و أنّه كان يخفي حقيقة مذهبه خوفا من الخلفاء الفاطميين، و استندوا في ذلك إلى بعض القرائن و إلى قول ابن خلكان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ذهب إليه الأستاذ آصف فيضي، و اختاره الدكتور عارف تامر في مقدمته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 الدعائم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الدكتور عارف أرّخ في مقدمته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مولده بسنة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 لم يذكر المصدر الذي اعتمد عليه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 المؤرخين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وهم، لا شكّ في ذلك، 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أظن بل أجزم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الخلط بين عمره و عمر والده الذي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سنوات، حيث جعلوا سنة ميلاد النعمان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ليصبح عمره عند وفاته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و أربع سنين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يبحث في العبادات، و الثاني في المعاملات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محقّق الكتاب آصف فيضي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الجزء الأوّل قيّم للباحث في علم الكلام، كما يتضح ذلك من الكتاب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كتاب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يعدّ من أقدم النصوص في عقائد الفاطميين، فهو يبدأ بتعريف الإيمان، و الفرق بين الإسلام و الإيمان، ثمّ يتحدث عن ضرورة الاعتقاد بالإمامة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الأنساب للسمعاني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 الفخري في أنساب الطالبيين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منه أخذنا نسب السيد المترجم، رجال ابن داود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264/6</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3249</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13076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 و غير ذلك، طبقات أعلام الشيعة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13624</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394/9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500/4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1680</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كان قد بويع بالخلافة بنيسابور لمدة أربعة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كان بالمدينة إذا غضب قيل قد زبر الأسد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بالمفقود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بالمكفوف</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الملقّب بالأفطس</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الأنساب للسمعاني</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الملكوت في شرح الياقوت، رياض العلماء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إسحاق، تأسيس الشيعة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إسحاق، أعيان الشيعة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إسحاق، الذريعة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فلاسفة الشيعة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موسوعة مؤلفي الإمامية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12816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الياقوت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تحقيق و تقديم علي أكبر ضيائي</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فهرسة الكتب و الرسائل للمجدوع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تاريخ التراث العربي </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xml:space="preserve">، ميراث إسلامي إيران </w:t>
      </w:r>
      <w:r>
        <w:rPr>
          <w:rFonts w:eastAsia="IRNazanin" w:cs="IRNazanin"/>
          <w:b w:val="false"/>
          <w:bCs w:val="false"/>
          <w:i w:val="false"/>
          <w:iCs w:val="false"/>
          <w:color w:val="333333"/>
          <w:sz w:val="20"/>
          <w:szCs w:val="20"/>
        </w:rPr>
        <w:t>706/2</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تراجم الرجال للجنداري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570/2</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xml:space="preserve">، بحوث في الملل و النحل للسبحاني </w:t>
      </w:r>
      <w:r>
        <w:rPr>
          <w:rFonts w:eastAsia="IRNazanin" w:cs="IRNazanin"/>
          <w:b w:val="false"/>
          <w:bCs w:val="false"/>
          <w:i w:val="false"/>
          <w:iCs w:val="false"/>
          <w:color w:val="333333"/>
          <w:sz w:val="20"/>
          <w:szCs w:val="20"/>
        </w:rPr>
        <w:t>404/7</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3117</w:t>
      </w:r>
      <w:r>
        <w:rPr>
          <w:rFonts w:ascii="IRNazanin" w:hAnsi="IRNazanin" w:eastAsia="IRNazanin"/>
          <w:b w:val="false"/>
          <w:b w:val="false"/>
          <w:bCs w:val="false"/>
          <w:i w:val="false"/>
          <w:i w:val="false"/>
          <w:iCs w:val="false"/>
          <w:color w:val="333333"/>
          <w:sz w:val="20"/>
          <w:sz w:val="20"/>
          <w:szCs w:val="20"/>
          <w:rtl w:val="true"/>
        </w:rPr>
        <w:t xml:space="preserve">، و غيرها، موسوعة طبقات الفقهاء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1705</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11977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الطوسي في مقدمة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الحسين الهاروني كان يدين بالإمامة ثمّ رجع عنها لما التبس عليه الأمر في اختلاف الأحاديث و ترك المذهب و دان بغيره لمّا لم يتبيّن له وجوه المعاني فيها، و هذا يدلّ على أنّه دخل فيه على غير بصيرة، و اعتقد المذهب من جهة التقليد، لأنّ الاختلاف في الفروع لا يوجب ترك ما ثبت بالأدلة من الأصول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تاريخ الإسماعيلية لعارف تامر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 تاريخ الدعوة الإسماعيلية لمصطفى غالب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راحة العقل، المقدمة، بقلم مصطفى غالب، تاريخ الإسماعيلية للسبحاني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10820</w:t>
      </w:r>
      <w:r>
        <w:rPr>
          <w:rFonts w:ascii="IRNazanin" w:hAnsi="IRNazanin" w:eastAsia="IRNazanin"/>
          <w:b w:val="false"/>
          <w:b w:val="false"/>
          <w:bCs w:val="false"/>
          <w:i w:val="false"/>
          <w:i w:val="false"/>
          <w:iCs w:val="false"/>
          <w:color w:val="333333"/>
          <w:sz w:val="20"/>
          <w:sz w:val="20"/>
          <w:szCs w:val="20"/>
          <w:rtl w:val="true"/>
        </w:rPr>
        <w:t>، و غير ذلك</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ناقش فيه أهل السنّة و الشيعة الاثني عشرية و الزيدية و الغلاة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الرد على الجاحظ فيما كتبه عن الإمام علي عليه السّلام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الفلسفة الماورائية و الإلهيات و ترتيب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أشهر مؤلفاته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استعرض فيه الخلاف العقائدي الفكري حول ما جاء في ثلاث كتب إسماعيلية فلسفية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للنسفي،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حاتم الرازي،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يعقوب السجستاني</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أحد دعاة بدعة تأليه الحاكم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يتيمة الدهر للثعالبي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3525</w:t>
      </w:r>
      <w:r>
        <w:rPr>
          <w:rFonts w:ascii="IRNazanin" w:hAnsi="IRNazanin" w:eastAsia="IRNazanin"/>
          <w:b w:val="false"/>
          <w:b w:val="false"/>
          <w:bCs w:val="false"/>
          <w:i w:val="false"/>
          <w:i w:val="false"/>
          <w:iCs w:val="false"/>
          <w:color w:val="333333"/>
          <w:sz w:val="20"/>
          <w:sz w:val="20"/>
          <w:szCs w:val="20"/>
          <w:rtl w:val="true"/>
        </w:rPr>
        <w:t xml:space="preserve">، مجالس المؤمنين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تاريخ آداب اللغة العربية </w:t>
      </w:r>
      <w:r>
        <w:rPr>
          <w:rFonts w:eastAsia="IRNazanin" w:cs="IRNazanin"/>
          <w:b w:val="false"/>
          <w:bCs w:val="false"/>
          <w:i w:val="false"/>
          <w:iCs w:val="false"/>
          <w:color w:val="333333"/>
          <w:sz w:val="20"/>
          <w:szCs w:val="20"/>
        </w:rPr>
        <w:t>367/2</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206/8</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و غير ذلك، الأعلام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xml:space="preserve">، مستدركات أعيان الشيعة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الحكمة الخالدة، المقدمة بقلم عبد الرحمان بدوي، فلاسفة الشيعة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9536</w:t>
      </w:r>
      <w:r>
        <w:rPr>
          <w:rFonts w:ascii="IRNazanin" w:hAnsi="IRNazanin" w:eastAsia="IRNazanin"/>
          <w:b w:val="false"/>
          <w:b w:val="false"/>
          <w:bCs w:val="false"/>
          <w:i w:val="false"/>
          <w:i w:val="false"/>
          <w:iCs w:val="false"/>
          <w:color w:val="333333"/>
          <w:sz w:val="20"/>
          <w:sz w:val="20"/>
          <w:szCs w:val="20"/>
          <w:rtl w:val="true"/>
        </w:rPr>
        <w:t xml:space="preserve">، موسوعة مؤلفي الإمامية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ثمّة قرائن كثيرة تؤكد على أنّه كان شيعي المذهب، أمّا كونه شيعيا إماميا فلم يتبيّن ما يدلّ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فلاسفة الشيعة لعبد اللّه نعمة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فيه بوجوب عصمة الإمام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فيه تراجم بعض الحكماء المتقدّمين، و بعض صفات الأنبياء و أحوالهم، مع إقامته البرهان على علم الواجب تعالى و على عينية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مؤلفي الإمامية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الحسين بن محمد الأزدي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بغية الطلب في تاريخ حلب </w:t>
      </w:r>
      <w:r>
        <w:rPr>
          <w:rFonts w:eastAsia="IRNazanin" w:cs="IRNazanin"/>
          <w:b w:val="false"/>
          <w:bCs w:val="false"/>
          <w:i w:val="false"/>
          <w:iCs w:val="false"/>
          <w:color w:val="333333"/>
          <w:sz w:val="20"/>
          <w:szCs w:val="20"/>
        </w:rPr>
        <w:t>1551/4</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281/3</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w:t>
      </w:r>
      <w:r>
        <w:rPr>
          <w:rFonts w:eastAsia="IRNazanin" w:cs="IRNazanin"/>
          <w:b w:val="false"/>
          <w:bCs w:val="false"/>
          <w:i w:val="false"/>
          <w:iCs w:val="false"/>
          <w:color w:val="333333"/>
          <w:sz w:val="20"/>
          <w:szCs w:val="20"/>
        </w:rPr>
        <w:t>592/1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2021/151</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xml:space="preserve">، معجم المفسرين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3097</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مؤلفات الزيدية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أحمد بن محفوظ</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292/3</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فهرست منتجب الدين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919</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الجواهر المضية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طبقات المعتزلة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طبقات الحفاظ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 طبقات المفسرين للداوودي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1890/2</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273/3</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 ايضاح المكنون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389/3</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1755</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7369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كونه شيعيا إماميا أو شيعيا زيديا، فقد تجاذبته كلتا الفرقتين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يرى السيد محسن الأمين العاملي أنّ نسبة المترجم إلى الاعتزال و وصفه بأنّه إمام المعتزلة، إنّما هو مبنيّ على الخلط بين مذهب المعتزلة و الإمامية لتوافق الفريقين في جملة من مسائل الأصول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مدينة دمشق</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408/1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556/3</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1664</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1757</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فهرست منتجب الدين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 بن عمر، مجمع الرجال </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449/2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634/3</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و غيرها، إعلام النبلاء للطباخ الحلبي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1758</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7856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 الدين بن نجم الدين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بتمامه الحسن بن محمد الديلمي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586/2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1760</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11761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المكنون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فهرست منتجب الدين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127/12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561/2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6567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عبد العزيز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على فرسخين من الري غربيها، و يقال لها الآن طرشت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الطبرسي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لإحياء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 بغية الطلب في تاريخ حلب </w:t>
      </w:r>
      <w:r>
        <w:rPr>
          <w:rFonts w:eastAsia="IRNazanin" w:cs="IRNazanin"/>
          <w:b w:val="false"/>
          <w:bCs w:val="false"/>
          <w:i w:val="false"/>
          <w:iCs w:val="false"/>
          <w:color w:val="333333"/>
          <w:sz w:val="20"/>
          <w:szCs w:val="20"/>
        </w:rPr>
        <w:t>2458/5</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السيد بحر العلوم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505/3</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عين ذوبي، خطأ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152/5</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376/15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15124</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9055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عين زربة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بلاد الجزيرة، ممّا يقرب من الرها و 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السمعاني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شهر آشوب أنّ ابن عين زربي من غلمان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وهمت لجنة تأليف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التراث الكلامي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حيث جعلته من غلمان الإمام الرضا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الميزان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207/3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إسماعيل، خطأ، مؤلفات الزيدية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التحف شرح الزلف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ستأتي ترجمته بإذن اللّه تعالى</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مرآة الكتب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2390</w:t>
      </w:r>
      <w:r>
        <w:rPr>
          <w:rFonts w:ascii="IRNazanin" w:hAnsi="IRNazanin" w:eastAsia="IRNazanin"/>
          <w:b w:val="false"/>
          <w:b w:val="false"/>
          <w:bCs w:val="false"/>
          <w:i w:val="false"/>
          <w:i w:val="false"/>
          <w:iCs w:val="false"/>
          <w:color w:val="333333"/>
          <w:sz w:val="20"/>
          <w:sz w:val="20"/>
          <w:szCs w:val="20"/>
          <w:rtl w:val="true"/>
        </w:rPr>
        <w:t xml:space="preserve">، مستدركات علم رجال الحديث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4458</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9057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بذلك في مستدرك وسائل الشيعة </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أحكام الملابس و لو في غير الصلاة،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رياض العلماء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328/17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2023</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 رجال السيد بحر العلوم </w:t>
      </w:r>
      <w:r>
        <w:rPr>
          <w:rFonts w:eastAsia="IRNazanin" w:cs="IRNazanin"/>
          <w:b w:val="false"/>
          <w:bCs w:val="false"/>
          <w:i w:val="false"/>
          <w:iCs w:val="false"/>
          <w:color w:val="333333"/>
          <w:sz w:val="20"/>
          <w:szCs w:val="20"/>
        </w:rPr>
        <w:t>295/2</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277/2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2965</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1507</w:t>
      </w:r>
      <w:r>
        <w:rPr>
          <w:rFonts w:ascii="IRNazanin" w:hAnsi="IRNazanin" w:eastAsia="IRNazanin"/>
          <w:b w:val="false"/>
          <w:b w:val="false"/>
          <w:bCs w:val="false"/>
          <w:i w:val="false"/>
          <w:i w:val="false"/>
          <w:iCs w:val="false"/>
          <w:color w:val="333333"/>
          <w:sz w:val="20"/>
          <w:sz w:val="20"/>
          <w:szCs w:val="20"/>
          <w:rtl w:val="true"/>
        </w:rPr>
        <w:t xml:space="preserve">، و غير ذلك، معجم المؤلفين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3481</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294/3</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1790</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8526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ذكره ابن حجر، و صوّبه السيد محسن الأمين، و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في قول أمير المؤمنين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أخبركم بخير هذه الأمة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التحف شرح الزلف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 و غيرها كثير، أعلام المؤلفين الزيدية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أظن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إذ يستبعد أن ينهض بأعباء الحكم و عمره تسع سنوات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التدوين في أخبار قزوين </w:t>
      </w:r>
      <w:r>
        <w:rPr>
          <w:rFonts w:eastAsia="IRNazanin" w:cs="IRNazanin"/>
          <w:b w:val="false"/>
          <w:bCs w:val="false"/>
          <w:i w:val="false"/>
          <w:iCs w:val="false"/>
          <w:color w:val="333333"/>
          <w:sz w:val="20"/>
          <w:szCs w:val="20"/>
        </w:rPr>
        <w:t>462/2</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173/6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175/24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3654</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12133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54/16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594/1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369/1</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438/2</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399/4</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380/1</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5005</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170/7</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179/10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6366</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709/4</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4919</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1803</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12284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ألّفه استجابة لرغبة أستاذه السيد المرتضى</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أعيان الشيعة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3770</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355/6</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 و غير ذلك، معجم رجال الحديث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490/5</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399/2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272/25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مخطوطات الجامع الكبير </w:t>
      </w:r>
      <w:r>
        <w:rPr>
          <w:rFonts w:eastAsia="IRNazanin" w:cs="IRNazanin"/>
          <w:b w:val="false"/>
          <w:bCs w:val="false"/>
          <w:i w:val="false"/>
          <w:iCs w:val="false"/>
          <w:color w:val="333333"/>
          <w:sz w:val="20"/>
          <w:szCs w:val="20"/>
        </w:rPr>
        <w:t>399/2</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2807</w:t>
      </w:r>
      <w:r>
        <w:rPr>
          <w:rFonts w:ascii="IRNazanin" w:hAnsi="IRNazanin" w:eastAsia="IRNazanin"/>
          <w:b w:val="false"/>
          <w:b w:val="false"/>
          <w:bCs w:val="false"/>
          <w:i w:val="false"/>
          <w:i w:val="false"/>
          <w:iCs w:val="false"/>
          <w:color w:val="333333"/>
          <w:sz w:val="20"/>
          <w:sz w:val="20"/>
          <w:szCs w:val="20"/>
          <w:rtl w:val="true"/>
        </w:rPr>
        <w:t xml:space="preserve">، موسوعة مؤلفي الإمامية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532/5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12818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الذريعة،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غير أنّه ورد بلفظ الشعبي في المطبوع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بعض المؤلّفين من علماء الشيعة الإمامية، و هو وهم، منشؤه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يبدو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الاطلاع على كتب الزيدية لمعرفة اسمه و مذهبه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6267</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2859</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6233</w:t>
      </w:r>
      <w:r>
        <w:rPr>
          <w:rFonts w:ascii="IRNazanin" w:hAnsi="IRNazanin" w:eastAsia="IRNazanin"/>
          <w:b w:val="false"/>
          <w:b w:val="false"/>
          <w:bCs w:val="false"/>
          <w:i w:val="false"/>
          <w:i w:val="false"/>
          <w:iCs w:val="false"/>
          <w:color w:val="333333"/>
          <w:sz w:val="20"/>
          <w:sz w:val="20"/>
          <w:szCs w:val="20"/>
          <w:rtl w:val="true"/>
        </w:rPr>
        <w:t xml:space="preserve">، مستدركات أعيان الشيعة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10594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459/1</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6638</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يريد شيخ الأصحاب في بلده، و إلاّ فإنّ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زعيم الإمامية في عصره، و خلفه في الزعامة الشيخ أبو جعفر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ثمّة أعلام آخرون اشتهروا في ذلك العصر،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الفتح الكراجكي، و سلار بن عبد العزيز الديلمي، و أبو يعلى محمد بن الحسن الجعفري، و غيرهم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الترجمة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الترجمة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538/18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حسن المحاضرة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106/26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اختلاف أصول المذاهب، المقدمة بقلم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غالب، معجم التراث الكلامي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المكنى بأبي حنيفة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كبار علماء الإسماعيلية، و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مضت ترجمته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تأليف عمّه القاضي علي بن النعمان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هناك قولان آخران في مقتله، أحدهما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الآخر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460/1</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رجال السيد بحر العلوم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166/5</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578/1</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6645</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408/7</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107/18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6295</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6571</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342/5</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9970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مقدمته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البرّاج</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بحثنا هذا الموضوع في موسوعة طبقات الفقهاء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الرائق من أزهار الحدائق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300/3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368/18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6360</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74/11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7475</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575/4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11400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المطبوع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الاسترابادي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علماء القرن الثامن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ذكرت من دلائلهم عليهم السّلام و دلائل صاحب الأمر عليه السّلام في كتابي الذي سميته التاج الشرفي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لخصته حتّى يحفظ و لا يلفظ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الرائق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402/11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6288</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294/15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3257</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Pr>
        <w:t>146/31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526/9</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588/17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56/12</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189/4</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575/1</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688/1</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8247</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287/4</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370/11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8063</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475/6</w:t>
      </w:r>
      <w:r>
        <w:rPr>
          <w:rFonts w:ascii="IRNazanin" w:hAnsi="IRNazanin" w:eastAsia="IRNazanin"/>
          <w:b w:val="false"/>
          <w:b w:val="false"/>
          <w:bCs w:val="false"/>
          <w:i w:val="false"/>
          <w:i w:val="false"/>
          <w:iCs w:val="false"/>
          <w:color w:val="333333"/>
          <w:sz w:val="20"/>
          <w:sz w:val="20"/>
          <w:szCs w:val="20"/>
          <w:rtl w:val="true"/>
        </w:rPr>
        <w:t xml:space="preserve">، الذخيرة، المقدمة بقلم رشيد الصفار، تذكرة الأعيان للسبحاني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فيه كتاب الإمامة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للقاضي عبد الجبار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محمد جواد 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الشريف ذكر فيه جميع الشبهات التي قيلت أو يمكن أن تقال حول الإمامة، و أبطلها بمنطق العقل، و الحجج الدامغة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أغالي إذا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كتاب الشريف هو أوّل كتاب شاف كاف في الدراسات الإسلامية الإمامية، بحيث لا يستغني عنه من يريد الكلام في هذا الموضوع، و بحثه بحثا موضوعيا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600/1</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525/5</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8267</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330/8</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8445</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9948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بدل محمد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فهرست الطوسي و في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517/1</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طبقات الزيدية الكبرى </w:t>
      </w:r>
      <w:r>
        <w:rPr>
          <w:rFonts w:eastAsia="IRNazanin" w:cs="IRNazanin"/>
          <w:b w:val="false"/>
          <w:bCs w:val="false"/>
          <w:i w:val="false"/>
          <w:iCs w:val="false"/>
          <w:color w:val="333333"/>
          <w:sz w:val="20"/>
          <w:szCs w:val="20"/>
        </w:rPr>
        <w:t>891/2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تراجم الرجال للجنداري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289/5</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187/8</w:t>
      </w:r>
      <w:r>
        <w:rPr>
          <w:rFonts w:ascii="IRNazanin" w:hAnsi="IRNazanin" w:eastAsia="IRNazanin"/>
          <w:b w:val="false"/>
          <w:b w:val="false"/>
          <w:bCs w:val="false"/>
          <w:i w:val="false"/>
          <w:i w:val="false"/>
          <w:iCs w:val="false"/>
          <w:color w:val="333333"/>
          <w:sz w:val="20"/>
          <w:sz w:val="20"/>
          <w:szCs w:val="20"/>
          <w:rtl w:val="true"/>
        </w:rPr>
        <w:t xml:space="preserve">، لوامع الأنوار </w:t>
      </w:r>
      <w:r>
        <w:rPr>
          <w:rFonts w:eastAsia="IRNazanin" w:cs="IRNazanin"/>
          <w:b w:val="false"/>
          <w:bCs w:val="false"/>
          <w:i w:val="false"/>
          <w:iCs w:val="false"/>
          <w:color w:val="333333"/>
          <w:sz w:val="20"/>
          <w:szCs w:val="20"/>
        </w:rPr>
        <w:t>567/1</w:t>
      </w:r>
      <w:r>
        <w:rPr>
          <w:rFonts w:ascii="IRNazanin" w:hAnsi="IRNazanin" w:eastAsia="IRNazanin"/>
          <w:b w:val="false"/>
          <w:b w:val="false"/>
          <w:bCs w:val="false"/>
          <w:i w:val="false"/>
          <w:i w:val="false"/>
          <w:iCs w:val="false"/>
          <w:color w:val="333333"/>
          <w:sz w:val="20"/>
          <w:sz w:val="20"/>
          <w:szCs w:val="20"/>
          <w:rtl w:val="true"/>
        </w:rPr>
        <w:t xml:space="preserve">، بحوث في الملل و النحل للسبحاني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 و غير ذلك، أعلام المؤلفين الزيدية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6815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كرامة الجشيمي، و هو خطأ</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10308</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8972</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252/8</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10090</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11922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هدية العارفين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فأرخ وفاته في حدود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يؤكد هذا الوهم أنّ منتجب الدين ابن بابويه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المولود سنة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يرو عنه، بل يروي كثيرا عن حفيده أبي الفتوح الحسين بن علي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137/16</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68/10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176/13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343/6</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10541</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447/2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251/6</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10473</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12296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الشهيد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طالب، أخي الإمام علي عليه السّلام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أبي 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اسم المترجم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نقله عنه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بن محمد، و 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رأينا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 واحد، و قد أوضحنا 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3395</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809/10</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334/18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 طبقات الشافعية الكبرى للسبكي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104/12</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360/6</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10563</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159/9</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394/2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6218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202/9</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تلخيص الشافي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بقلم السيد حسين بن محمد تقي بحر العلوم، الرسائل العشر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بقلم محمد واعظ زاده، موسوعة طبقات الفقهاء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6922</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9197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التبس الأمر على بعضهم، فخلط بين ترجمة الشيخ الطوسي هذا و بين ترجمة الفيلسوف نصير الدين محمد بن محمد بن الحسن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من أمثلة هذا الخلط، هو نسبة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مصارع المصارع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هو من تأليفات نصير الدين إلى المترجم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وهم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الشيخ الطوسي و الصواب أنّه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الحوزة العلمية في النجف لعلي البهادلي،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هذه الرسالة ضمن كتاب سمّي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لشيخ الطائفة الإمامية أبي جعفر الطوسي</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زين الدين علي بن محمد البياضي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115/15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3065</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261/9</w:t>
      </w:r>
      <w:r>
        <w:rPr>
          <w:rFonts w:ascii="IRNazanin" w:hAnsi="IRNazanin" w:eastAsia="IRNazanin"/>
          <w:b w:val="false"/>
          <w:b w:val="false"/>
          <w:bCs w:val="false"/>
          <w:i w:val="false"/>
          <w:i w:val="false"/>
          <w:iCs w:val="false"/>
          <w:color w:val="333333"/>
          <w:sz w:val="20"/>
          <w:sz w:val="20"/>
          <w:szCs w:val="20"/>
          <w:rtl w:val="true"/>
        </w:rPr>
        <w:t xml:space="preserve">، شرح النهج لابن أبي الحديد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285/17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xml:space="preserve">، الدرجات الرفيعة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405/6</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 حقائق التأويل المقدمة بقلم عبد الحسين الحلي، الذريعة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180/4</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261/9</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10589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والده أبو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الشخصيات البارزة في عصره، فقد تولّى نقابة الطالبيين و إمارة الحج و النظر في المظالم، و سفر بين الخلفاء و الملوك و الأمراء في الأمور المهمة، أمّا والدته فهي فاطمة بنت الناصر الصغير الحسن بن أحمد بن الناصر الكبير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علي العلوي الحسيني</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أعيان الشيعة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تعريفه في ترجمة أبي منصور الصرام النيسابوري، من متكلّمي القرن الرابع</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255/5</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248/6</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258/10</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11165</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258/8</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9543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نشرته دار القرآن الكريم في قم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تاريخ الإسماعيلية للسبحاني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283/3</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رجال السيد بحر العلوم </w:t>
      </w:r>
      <w:r>
        <w:rPr>
          <w:rFonts w:eastAsia="IRNazanin" w:cs="IRNazanin"/>
          <w:b w:val="false"/>
          <w:bCs w:val="false"/>
          <w:i w:val="false"/>
          <w:iCs w:val="false"/>
          <w:color w:val="333333"/>
          <w:sz w:val="20"/>
          <w:szCs w:val="20"/>
        </w:rPr>
        <w:t>302/3</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515/2</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11134</w:t>
      </w:r>
      <w:r>
        <w:rPr>
          <w:rFonts w:ascii="IRNazanin" w:hAnsi="IRNazanin" w:eastAsia="IRNazanin"/>
          <w:b w:val="false"/>
          <w:b w:val="false"/>
          <w:bCs w:val="false"/>
          <w:i w:val="false"/>
          <w:i w:val="false"/>
          <w:iCs w:val="false"/>
          <w:color w:val="333333"/>
          <w:sz w:val="20"/>
          <w:sz w:val="20"/>
          <w:szCs w:val="20"/>
          <w:rtl w:val="true"/>
        </w:rPr>
        <w:t xml:space="preserve">، الكنى و الألقاب للقمي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400/9</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1724</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10047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11128</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4669</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11329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أساتذة منتجب الدين علي بن عبيد اللّه بن بابويه الرازي، و قد احتمل الطهراني في طبقاته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 العيون في سادس القرون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بقاءه إلى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الأنساب للسمعاني </w:t>
      </w:r>
      <w:r>
        <w:rPr>
          <w:rFonts w:eastAsia="IRNazanin" w:cs="IRNazanin"/>
          <w:b w:val="false"/>
          <w:bCs w:val="false"/>
          <w:i w:val="false"/>
          <w:iCs w:val="false"/>
          <w:color w:val="333333"/>
          <w:sz w:val="20"/>
          <w:szCs w:val="20"/>
        </w:rPr>
        <w:t>363/1</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332/15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3305</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580/9</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فوات الوفيات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67/12</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رجال السيد بحر العلوم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404/9</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373/21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11677</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360/8</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بصرى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بدجيل دون عكبرا، قرب بغداد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لابن الجوزي</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للنديم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فهرست الطوسي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157/15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3114</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329/9</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258/4</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420/9</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306/11</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202/17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11717</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12293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تمكّن المترجم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لا يزال في دور التلمذة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إفحام فكرة أستاذه الرمّاني في مناظرة جرت بينهما، ممّا أثار إعجابه، و لذلك لقّبه بالمفيد، انظر القصة في أعيان الشيعة و غيره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فلاسفة الشيعة لعبد اللّه نعمة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المقالات و الرسالات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مناظرات الشيخ المفيد فلسفة لا تضارع، بقلم السيد محمود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يلفت النظر أنّك لا تكاد تجد أحدا يذكر الشيخ المفيد إلاّ و يشيد ببراعته في فنّ المناظرة و إفحام الخصم، و إليك بعض ما قيل في ذلك من الشعر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المؤتمر العالمي لألفية الشيخ المفيد المنعقد بقمّ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بطبع ما وجد من مؤلفات المفيد في سلسلة سمّيت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الشيخ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في أربعة عشر مجلدا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دمية القصر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فهرست منتجب الدين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الشجرة المباركة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الفخري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التدوين في أخبار قزوين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11870</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 غير ذلك، معجم المؤلفين </w:t>
      </w:r>
      <w:r>
        <w:rPr>
          <w:rFonts w:eastAsia="IRNazanin" w:cs="IRNazanin"/>
          <w:b w:val="false"/>
          <w:bCs w:val="false"/>
          <w:i w:val="false"/>
          <w:iCs w:val="false"/>
          <w:color w:val="333333"/>
          <w:sz w:val="20"/>
          <w:szCs w:val="20"/>
        </w:rPr>
        <w:t>299/12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179/18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12406</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9213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التدوين في أخبار قزوين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202/10</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3715</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70/13</w:t>
      </w:r>
      <w:r>
        <w:rPr>
          <w:rFonts w:ascii="IRNazanin" w:hAnsi="IRNazanin" w:eastAsia="IRNazanin"/>
          <w:b w:val="false"/>
          <w:b w:val="false"/>
          <w:bCs w:val="false"/>
          <w:i w:val="false"/>
          <w:i w:val="false"/>
          <w:iCs w:val="false"/>
          <w:color w:val="333333"/>
          <w:sz w:val="20"/>
          <w:sz w:val="20"/>
          <w:szCs w:val="20"/>
          <w:rtl w:val="true"/>
        </w:rPr>
        <w:t xml:space="preserve">، تاريخ الإسماعيلية لعارف تامر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 تاريخ الدعوة الإسماعيلية لمصطفى غالب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2035</w:t>
      </w:r>
      <w:r>
        <w:rPr>
          <w:rFonts w:ascii="IRNazanin" w:hAnsi="IRNazanin" w:eastAsia="IRNazanin"/>
          <w:b w:val="false"/>
          <w:b w:val="false"/>
          <w:bCs w:val="false"/>
          <w:i w:val="false"/>
          <w:i w:val="false"/>
          <w:iCs w:val="false"/>
          <w:color w:val="333333"/>
          <w:sz w:val="20"/>
          <w:sz w:val="20"/>
          <w:szCs w:val="20"/>
          <w:rtl w:val="true"/>
        </w:rPr>
        <w:t xml:space="preserve">، تاريخ الإسماعيلية للسبحاني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7176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اليوم من مدن أفغانستان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 الغيبة للطوسي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رجال العلاّمة الحلي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3176</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504/2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12802</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438/2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134/13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13287</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299/9</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البرنيّة، جمعها 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من خزف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بن أبي جيد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داعي دعاة الدولة الفاطمية، الغدير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365/19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144/13</w:t>
      </w:r>
      <w:r>
        <w:rPr>
          <w:rFonts w:ascii="IRNazanin" w:hAnsi="IRNazanin" w:eastAsia="IRNazanin"/>
          <w:b w:val="false"/>
          <w:b w:val="false"/>
          <w:bCs w:val="false"/>
          <w:i w:val="false"/>
          <w:i w:val="false"/>
          <w:iCs w:val="false"/>
          <w:color w:val="333333"/>
          <w:sz w:val="20"/>
          <w:sz w:val="20"/>
          <w:szCs w:val="20"/>
          <w:rtl w:val="true"/>
        </w:rPr>
        <w:t xml:space="preserve">، الأزهر في ألف عام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تاريخ الدعوة الإسماعيلية لمصطفى غالب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2040</w:t>
      </w:r>
      <w:r>
        <w:rPr>
          <w:rFonts w:ascii="IRNazanin" w:hAnsi="IRNazanin" w:eastAsia="IRNazanin"/>
          <w:b w:val="false"/>
          <w:b w:val="false"/>
          <w:bCs w:val="false"/>
          <w:i w:val="false"/>
          <w:i w:val="false"/>
          <w:iCs w:val="false"/>
          <w:color w:val="333333"/>
          <w:sz w:val="20"/>
          <w:sz w:val="20"/>
          <w:szCs w:val="20"/>
          <w:rtl w:val="true"/>
        </w:rPr>
        <w:t xml:space="preserve">، تاريخ الإسماعيلية للسبحاني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10405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مناظرة مع بعض المعتزلة و السنة و الزيدية، و مع أبي العلاء المعري في موضوع أكل اللحم، و يقول الدكتور عارف تامر أنّ المؤيد في الدين زار المعري أكثر من مرة، و أنّ محادثاته معه تجاوزت موضوع اللحوم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داعي دعاة الدولة الفاطمية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قد طبع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سيرة المؤيد في الدين داعي الدعاة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المباركة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518/2</w:t>
      </w:r>
      <w:r>
        <w:rPr>
          <w:rFonts w:ascii="IRNazanin" w:hAnsi="IRNazanin" w:eastAsia="IRNazanin"/>
          <w:b w:val="false"/>
          <w:b w:val="false"/>
          <w:bCs w:val="false"/>
          <w:i w:val="false"/>
          <w:i w:val="false"/>
          <w:iCs w:val="false"/>
          <w:color w:val="333333"/>
          <w:sz w:val="20"/>
          <w:sz w:val="20"/>
          <w:szCs w:val="20"/>
          <w:rtl w:val="true"/>
        </w:rPr>
        <w:t xml:space="preserve">، تراجم الرجال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289/10</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192/13</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2695</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2043</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7698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علّقه عنه بعضهم، و فيه ما يدلّ على علوّ منزلته في علم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مؤلفات الزيدية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فهرسة الكتب و الرسائل للمجدوع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169/18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كنز الولد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المقدمة بقلم مصطفى غالب، تاريخ الإسماعيلية للسبحاني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11004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الإسماعيلية لعارف تامر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انقسمت الإسماعيلية بعد وفاة المستنصر باللّه الفاطمي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فرقتين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نزارية، قالت بإمامة نزار بن المستنصر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مستعلية، قالت بإمامة المستعلي باللّه بن المستنصر، فإمامة الآمر بأحكام اللّه، فلما قتل الآمر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بالأمر بعده الحافظ عبد المجيد بن المستنصر، و لكن</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يتضمن أربعة عشر بابا، يبدأ بالقول على التوحيد من غير تشبيه و لا تعطيل، و ينتهي بالقول على العذاب بحقيقته و كيفيته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يشتمل على تسع و تسعين مسألة،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حقيقة التوحيد، معنى قول من يقول إنّ علم اللّه ذاته و فعله صفاته، في أمر العقل و الأمر، في العقل الأوّل و الثاني و السبعة العقول، و عن إيجاد اللّه الخلائق هل هو حكمة أم تفضّل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تراجم الرجال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 مخطوطات الجامع الكبير </w:t>
      </w:r>
      <w:r>
        <w:rPr>
          <w:rFonts w:eastAsia="IRNazanin" w:cs="IRNazanin"/>
          <w:b w:val="false"/>
          <w:bCs w:val="false"/>
          <w:i w:val="false"/>
          <w:iCs w:val="false"/>
          <w:color w:val="333333"/>
          <w:sz w:val="20"/>
          <w:szCs w:val="20"/>
        </w:rPr>
        <w:t>598/2</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tl w:val="true"/>
        </w:rPr>
        <w:t xml:space="preserve">، و مواضع أخرى، موسوعة طبقات الفقهاء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2066</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6876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فيه الفرق الإسلامية المتشيعة لآل البيت و عقائدها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5221</w:t>
      </w:r>
      <w:r>
        <w:rPr>
          <w:rFonts w:ascii="IRNazanin" w:hAnsi="IRNazanin" w:eastAsia="IRNazanin"/>
          <w:b w:val="false"/>
          <w:b w:val="false"/>
          <w:bCs w:val="false"/>
          <w:i w:val="false"/>
          <w:i w:val="false"/>
          <w:iCs w:val="false"/>
          <w:color w:val="333333"/>
          <w:sz w:val="20"/>
          <w:sz w:val="20"/>
          <w:szCs w:val="20"/>
          <w:rtl w:val="true"/>
        </w:rPr>
        <w:t xml:space="preserve">، و غيرها، الأعلام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تذكرة الأعيان للسبحاني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الاحتجاج، المقدمة بقلم جعفر السبحاني، موسوعة طبقات الفقهاء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2076</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تراجم الرجال للجنداري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2094</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282/3</w:t>
      </w:r>
      <w:r>
        <w:rPr>
          <w:rFonts w:ascii="IRNazanin" w:hAnsi="IRNazanin" w:eastAsia="IRNazanin"/>
          <w:b w:val="false"/>
          <w:b w:val="false"/>
          <w:bCs w:val="false"/>
          <w:i w:val="false"/>
          <w:i w:val="false"/>
          <w:iCs w:val="false"/>
          <w:color w:val="333333"/>
          <w:sz w:val="20"/>
          <w:sz w:val="20"/>
          <w:szCs w:val="20"/>
          <w:rtl w:val="true"/>
        </w:rPr>
        <w:t xml:space="preserve">، إعلام النبلاء بتاريخ حلب الشهباء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xml:space="preserve">، معجم أعلام الشيعة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2096</w:t>
      </w:r>
      <w:r>
        <w:rPr>
          <w:rFonts w:ascii="IRNazanin" w:hAnsi="IRNazanin" w:eastAsia="IRNazanin"/>
          <w:b w:val="false"/>
          <w:b w:val="false"/>
          <w:bCs w:val="false"/>
          <w:i w:val="false"/>
          <w:i w:val="false"/>
          <w:iCs w:val="false"/>
          <w:color w:val="333333"/>
          <w:sz w:val="20"/>
          <w:sz w:val="20"/>
          <w:szCs w:val="20"/>
          <w:rtl w:val="true"/>
        </w:rPr>
        <w:t xml:space="preserve">، موسوعة مؤلفي الإمامية </w:t>
      </w:r>
      <w:r>
        <w:rPr>
          <w:rFonts w:eastAsia="IRNazanin" w:cs="IRNazanin"/>
          <w:b w:val="false"/>
          <w:bCs w:val="false"/>
          <w:i w:val="false"/>
          <w:iCs w:val="false"/>
          <w:color w:val="333333"/>
          <w:sz w:val="20"/>
          <w:szCs w:val="20"/>
        </w:rPr>
        <w:t>613/5</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12256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يحيى بن حميدة بن ظافر الغساني الحلبي، الشهير بابن أبي 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مؤلفات،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الشيعة، تاريخ مصر، مناقب الأئمّة الاثني عشر، المنتخب في شرح لامية العرب،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الأعلام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499/19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3945</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294/3</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أخذت الفرنج بيروت بالسيف، ثمّ أخذوا صيدا بالأمان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استيلاؤهم عليها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ذكره ابن الأثير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لسان الميزان لابن حجر العسقلاني</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التدوين في أخبار قزوين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مرآة الكتب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491/3</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3375</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في علم الأصول، أي الكلام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527/3</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1624</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8274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أخو العالم الشهير محمد بن علي المعروف بالشيخ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تراجم الرجال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في علم الكلام، الزيدية </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مواضع أخرى كثيرة، موسوعة طبقات الفقهاء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12267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البيهقي قد دخل اليمن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طبقات الزيدية الكبرى للسيد إبراهيم بن القاسم بن المؤيد باللّه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نقض على بعض مشايخ الحنابلة المعترض على صحّة مذهب أهل العدل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فهرسة الكتب و الرسائل للمجدوع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300/4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309/21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5232</w:t>
      </w:r>
      <w:r>
        <w:rPr>
          <w:rFonts w:ascii="IRNazanin" w:hAnsi="IRNazanin" w:eastAsia="IRNazanin"/>
          <w:b w:val="false"/>
          <w:b w:val="false"/>
          <w:bCs w:val="false"/>
          <w:i w:val="false"/>
          <w:i w:val="false"/>
          <w:iCs w:val="false"/>
          <w:color w:val="333333"/>
          <w:sz w:val="20"/>
          <w:sz w:val="20"/>
          <w:szCs w:val="20"/>
          <w:rtl w:val="true"/>
        </w:rPr>
        <w:t xml:space="preserve">، تاريخ الإسماعيلية لعارف تامر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مخطوطات الجامع الكبير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تاريخ الإسماعيلية للسبحاني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والده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الزيدي، خطأ</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تشتمل على ثمان عشرة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المبدأ،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الأفلاك و الكواكب و كيف معادهما،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خصّ اللّه الناطق بهذه الفضيلة ثمّ الوصي من بعده ثمّ الإمام من بعده في كلّ عصر و زمان على سائر البشر، العاشرة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الابتداء و المعاد، الرابعة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البعث و النشور و السوابق التي في العالم، منهم شقي و سعيد، و غير ذلك</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السيد أحمد الحسيني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مؤلفات الزيدية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ما ذكرناه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هو كتاب المجالس المشتمل 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لوامع الأنوار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xml:space="preserve">، مخطوطات الجامع الكبير </w:t>
      </w:r>
      <w:r>
        <w:rPr>
          <w:rFonts w:eastAsia="IRNazanin" w:cs="IRNazanin"/>
          <w:b w:val="false"/>
          <w:bCs w:val="false"/>
          <w:i w:val="false"/>
          <w:iCs w:val="false"/>
          <w:color w:val="333333"/>
          <w:sz w:val="20"/>
          <w:szCs w:val="20"/>
        </w:rPr>
        <w:t>667/2</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xml:space="preserve">، و مواضع أخرى، أعلام المؤلفين الزيدية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7932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طبقات الزيدية الكبرى لإبراهيم بن القاسم بن المؤيد باللّه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 مجالس المؤمنين </w:t>
      </w:r>
      <w:r>
        <w:rPr>
          <w:rFonts w:eastAsia="IRNazanin" w:cs="IRNazanin"/>
          <w:b w:val="false"/>
          <w:bCs w:val="false"/>
          <w:i w:val="false"/>
          <w:iCs w:val="false"/>
          <w:color w:val="333333"/>
          <w:sz w:val="20"/>
          <w:szCs w:val="20"/>
        </w:rPr>
        <w:t>489/1</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3013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3539</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وضعها على لسان جارية سمّاها حسنية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وضعت على لسان رجل نصراني سمّاه يوحنّا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هو من مؤلفات المرتضى بن الداعي الحسني، و قيل لغيره، و قد ذهب السيد محسن الأمين العاملي إلى أنّ نسبة الكتاب إلى أبي الفتوح 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وجود كتاب بهذا الاسم للسيد المرتضى لا ينافي ذلك</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بغية الطلب في تاريخ حلب </w:t>
      </w:r>
      <w:r>
        <w:rPr>
          <w:rFonts w:eastAsia="IRNazanin" w:cs="IRNazanin"/>
          <w:b w:val="false"/>
          <w:bCs w:val="false"/>
          <w:i w:val="false"/>
          <w:iCs w:val="false"/>
          <w:color w:val="333333"/>
          <w:sz w:val="20"/>
          <w:szCs w:val="20"/>
        </w:rPr>
        <w:t>2946/6</w:t>
      </w:r>
      <w:r>
        <w:rPr>
          <w:rFonts w:ascii="IRNazanin" w:hAnsi="IRNazanin" w:eastAsia="IRNazanin"/>
          <w:b w:val="false"/>
          <w:b w:val="false"/>
          <w:bCs w:val="false"/>
          <w:i w:val="false"/>
          <w:i w:val="false"/>
          <w:iCs w:val="false"/>
          <w:color w:val="333333"/>
          <w:sz w:val="20"/>
          <w:sz w:val="20"/>
          <w:szCs w:val="20"/>
          <w:rtl w:val="true"/>
        </w:rPr>
        <w:t xml:space="preserve">، مجمع الآداب في معجم الألقاب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309/12</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 إعلام النبلاء بتاريخ حلب الشهباء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249/6</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550/7</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187/10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مواضع أخرى،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4046</w:t>
      </w:r>
      <w:r>
        <w:rPr>
          <w:rFonts w:ascii="IRNazanin" w:hAnsi="IRNazanin" w:eastAsia="IRNazanin"/>
          <w:b w:val="false"/>
          <w:b w:val="false"/>
          <w:bCs w:val="false"/>
          <w:i w:val="false"/>
          <w:i w:val="false"/>
          <w:iCs w:val="false"/>
          <w:color w:val="333333"/>
          <w:sz w:val="20"/>
          <w:sz w:val="20"/>
          <w:szCs w:val="20"/>
          <w:rtl w:val="true"/>
        </w:rPr>
        <w:t xml:space="preserve">، غنية النزوع، المقدمة بقلم جعفر السبحاني، موسوعة طبقات الفقهاء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2146</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9597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الزبيدي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زهرة سادة نقباء علماء فقهاء محدّثون كثّر اللّه من أمثالهم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في الفروع و الأحكام الشرعية، و الجزء الثاني في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في أمّهات المسائل الكلامية من التوحيد إلى المعاد، و الثاني في أصول الفقه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فهرسة الكتب و الرسائل للمجدوع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308/2</w:t>
      </w:r>
      <w:r>
        <w:rPr>
          <w:rFonts w:ascii="IRNazanin" w:hAnsi="IRNazanin" w:eastAsia="IRNazanin"/>
          <w:b w:val="false"/>
          <w:b w:val="false"/>
          <w:bCs w:val="false"/>
          <w:i w:val="false"/>
          <w:i w:val="false"/>
          <w:iCs w:val="false"/>
          <w:color w:val="333333"/>
          <w:sz w:val="20"/>
          <w:sz w:val="20"/>
          <w:szCs w:val="20"/>
          <w:rtl w:val="true"/>
        </w:rPr>
        <w:t xml:space="preserve">، تاريخ الإسماعيلية لعارف تامر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جواب لعشر 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التوحيد، و في الإمامة و من المستحقّ لها، و في الأساسية و الوصاية و المستحقّ لذلك، و في قضية العدل و العادل، و غيرها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أكثره في علم الحقيقة في باب التوحيد و حقيقة مدح الإمام و معرفة النفس و الجسم و ما ينال أهل عالم الطبيعة من عذاب اللّه تعالى</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329/17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2105</w:t>
      </w:r>
      <w:r>
        <w:rPr>
          <w:rFonts w:ascii="IRNazanin" w:hAnsi="IRNazanin" w:eastAsia="IRNazanin"/>
          <w:b w:val="false"/>
          <w:b w:val="false"/>
          <w:bCs w:val="false"/>
          <w:i w:val="false"/>
          <w:i w:val="false"/>
          <w:iCs w:val="false"/>
          <w:color w:val="333333"/>
          <w:sz w:val="20"/>
          <w:sz w:val="20"/>
          <w:szCs w:val="20"/>
          <w:rtl w:val="true"/>
        </w:rPr>
        <w:t xml:space="preserve">، فهرست منتجب الدين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بغية الطلب في تاريخ حلب </w:t>
      </w:r>
      <w:r>
        <w:rPr>
          <w:rFonts w:eastAsia="IRNazanin" w:cs="IRNazanin"/>
          <w:b w:val="false"/>
          <w:bCs w:val="false"/>
          <w:i w:val="false"/>
          <w:iCs w:val="false"/>
          <w:color w:val="333333"/>
          <w:sz w:val="20"/>
          <w:szCs w:val="20"/>
        </w:rPr>
        <w:t>2479/5</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مجمع الآداب في معجم الألقاب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 عمدة الطالب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1790</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الدرجات الرفيعة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495/3</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4475</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السمعاني أنّه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هذا التاريخ لا يتفق مع روايته عن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أنّه يناقض قول منتجب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المولود سنة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صادفته، و كان ابن مائة سنة و خمس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تعليقتنا في موسوعة طبقات الفقهاء</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وصفه بهذا الوصف السيد علي خان المدني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الميرزا عبد اللّه أفندي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xml:space="preserve">، طبقات الزيدية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4849</w:t>
      </w:r>
      <w:r>
        <w:rPr>
          <w:rFonts w:ascii="IRNazanin" w:hAnsi="IRNazanin" w:eastAsia="IRNazanin"/>
          <w:b w:val="false"/>
          <w:b w:val="false"/>
          <w:bCs w:val="false"/>
          <w:i w:val="false"/>
          <w:i w:val="false"/>
          <w:iCs w:val="false"/>
          <w:color w:val="333333"/>
          <w:sz w:val="20"/>
          <w:sz w:val="20"/>
          <w:szCs w:val="20"/>
          <w:rtl w:val="true"/>
        </w:rPr>
        <w:t xml:space="preserve">، لوامع الأنوار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الحسن بن علي،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علي بن الحسن بن علي بن أحمد بن عبد اللّه، و اشتهر بالنسبة إلى جدّه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طبقات الزيدية الكبرى</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نواحي بلخ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الزيدية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ترجمة جعفر بن أحمد بن عبد السلام المرقّمة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الترجمة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309/1</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5168</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الترجمة </w:t>
      </w:r>
      <w:r>
        <w:rPr>
          <w:rFonts w:eastAsia="IRNazanin" w:cs="IRNazanin"/>
          <w:b w:val="false"/>
          <w:bCs w:val="false"/>
          <w:i w:val="false"/>
          <w:iCs w:val="false"/>
          <w:color w:val="333333"/>
          <w:sz w:val="20"/>
          <w:szCs w:val="20"/>
        </w:rPr>
        <w:t>4849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11298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بن الحسين، و قد تصحّف في بعض النسخ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الذريعة، و أعيان الشيعة،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بهذا العنوان في فهرست منتجب الدين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حول هذا الموضوع ما كتبناه في موسوعة طبقات الفقهاء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زيد بن الحسن البيهقي</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4653</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199/12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1500</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5005</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12261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مجمع الآداب في معجم الألقاب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2799</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364/1</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419/2</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370/4</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392/1</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4721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و مواضع أخرى،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380/5</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5070</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9304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في بعض المصادر بهذا العنوان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عبد اللّه بن الحسين بن هبة اللّه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ينسب إلى جدّه كثيرا اختصارا،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هبة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أعيان الشيعة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404/2</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421/1</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368/7</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1510</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5779</w:t>
      </w:r>
      <w:r>
        <w:rPr>
          <w:rFonts w:ascii="IRNazanin" w:hAnsi="IRNazanin" w:eastAsia="IRNazanin"/>
          <w:b w:val="false"/>
          <w:b w:val="false"/>
          <w:bCs w:val="false"/>
          <w:i w:val="false"/>
          <w:i w:val="false"/>
          <w:iCs w:val="false"/>
          <w:color w:val="333333"/>
          <w:sz w:val="20"/>
          <w:sz w:val="20"/>
          <w:szCs w:val="20"/>
          <w:rtl w:val="true"/>
        </w:rPr>
        <w:t xml:space="preserve">، تراجم الرجال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نكارش،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193/11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397/20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503/6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261/12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حسن المحاضرة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396/7</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تاريخ الإسماعيلية لعارف تامر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الأعلام، و في تاريخ الإسماعيلية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بأرمينية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كثير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كريما أديبا، يحبّ أهل العلم و يحسن إليهم، كان من خيار الملوك و الوزراء</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التدوين في أخبار قزوين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مجالس المؤمنين </w:t>
      </w:r>
      <w:r>
        <w:rPr>
          <w:rFonts w:eastAsia="IRNazanin" w:cs="IRNazanin"/>
          <w:b w:val="false"/>
          <w:bCs w:val="false"/>
          <w:i w:val="false"/>
          <w:iCs w:val="false"/>
          <w:color w:val="333333"/>
          <w:sz w:val="20"/>
          <w:szCs w:val="20"/>
        </w:rPr>
        <w:t>482/1</w:t>
      </w:r>
      <w:r>
        <w:rPr>
          <w:rFonts w:ascii="IRNazanin" w:hAnsi="IRNazanin" w:eastAsia="IRNazanin"/>
          <w:b w:val="false"/>
          <w:b w:val="false"/>
          <w:bCs w:val="false"/>
          <w:i w:val="false"/>
          <w:i w:val="false"/>
          <w:iCs w:val="false"/>
          <w:color w:val="333333"/>
          <w:sz w:val="20"/>
          <w:sz w:val="20"/>
          <w:szCs w:val="20"/>
          <w:rtl w:val="true"/>
        </w:rPr>
        <w:t xml:space="preserve">، ضيافة الأخوان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الترجمة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500/1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434/7</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6252</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اكتفت جلّ المصادر بذكر كنيته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سمّاه محمدا إسماعيل باشا البغدادي في كتابيه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هدية العارفين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إيضاح المكنون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أنّ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المترجم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الجليل ابن محمد القزويني الساوي النزيل بالريّ‌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وجدناه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الجليل القزويني الرازي</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المصادر كالتدوين و 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بدل أبي الفضل</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ترجمته، فراجعها للاطلاع على الاختلاف بينهما في الكنية و اللقب و اسم الأب و الجد و الطبقة و المؤلفات و البلدة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فهذا قزويني سكن الريّ‌، و ذاك رازي</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438/1</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6253</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12248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عقدنا الترجمة بناء على اتحاد المترجم له مع من ترجم له ابن شهر آشوب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الرشيد عبد الجليل بن عيسى بن عبد الوهاب الرازي، و ذكر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 التصفّح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يذكر أنّ منتجب الدين ترجم لكلّ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سعيد عبد الجليل بن أبي الفتح مسعود بن عيسى الرازي، و أبي سعيد عبد الجليل بن عيسى بن عبد الوهاب الرازي، بصورة مستقلة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استقرب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اتحادهما، و أكّده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457/1</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6972</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265/10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7014</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4629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طبقات أعلام الشيعة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غنية النزوع إلى علمي الأصول و 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لأخيه حمزة بن علي بن زهرة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الترجمة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لباب الألباب في ألقاب الأطياب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إشارة السبق، المقدمة بقلم جعفر السبحاني، معجم التراث الكلامي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الفضل بن الحسن بن أبي المجد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والده أبي القاسم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الأدباء </w:t>
      </w:r>
      <w:r>
        <w:rPr>
          <w:rFonts w:eastAsia="IRNazanin" w:cs="IRNazanin"/>
          <w:b w:val="false"/>
          <w:bCs w:val="false"/>
          <w:i w:val="false"/>
          <w:iCs w:val="false"/>
          <w:color w:val="333333"/>
          <w:sz w:val="20"/>
          <w:szCs w:val="20"/>
        </w:rPr>
        <w:t>219/13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585/20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699/1</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241/8</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290/4</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مضت ترجمته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261/8</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3450</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69/12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8229</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10721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207/4</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328/8</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368/20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7117</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170/12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8491</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11500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فهرست منتجب الدين، التراجم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262/4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والده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ترجمة والده المرقمة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ايضاح المكنون </w:t>
      </w:r>
      <w:r>
        <w:rPr>
          <w:rFonts w:eastAsia="IRNazanin" w:cs="IRNazanin"/>
          <w:b w:val="false"/>
          <w:bCs w:val="false"/>
          <w:i w:val="false"/>
          <w:iCs w:val="false"/>
          <w:color w:val="333333"/>
          <w:sz w:val="20"/>
          <w:szCs w:val="20"/>
        </w:rPr>
        <w:t>489/2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65/21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3970</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238/7</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10796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نحو مائة عام، و ستأتي ترجمته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1602/2</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340/4</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820/1</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398/8</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 xml:space="preserve">، و مواضع أخرى، الأعلام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285/13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9343</w:t>
      </w:r>
      <w:r>
        <w:rPr>
          <w:rFonts w:ascii="IRNazanin" w:hAnsi="IRNazanin" w:eastAsia="IRNazanin"/>
          <w:b w:val="false"/>
          <w:b w:val="false"/>
          <w:bCs w:val="false"/>
          <w:i w:val="false"/>
          <w:i w:val="false"/>
          <w:iCs w:val="false"/>
          <w:color w:val="333333"/>
          <w:sz w:val="20"/>
          <w:sz w:val="20"/>
          <w:szCs w:val="20"/>
          <w:rtl w:val="true"/>
        </w:rPr>
        <w:t xml:space="preserve">، معجم المفسرين </w:t>
      </w:r>
      <w:r>
        <w:rPr>
          <w:rFonts w:eastAsia="IRNazanin" w:cs="IRNazanin"/>
          <w:b w:val="false"/>
          <w:bCs w:val="false"/>
          <w:i w:val="false"/>
          <w:iCs w:val="false"/>
          <w:color w:val="333333"/>
          <w:sz w:val="20"/>
          <w:szCs w:val="20"/>
        </w:rPr>
        <w:t>420/1</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السبحاني، سلسلة في رحاب نوابغ العلماء، الحلقة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الشيخ الطبرسي إمام المفسرين في القرن السادس،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تقديم الكتاب بقلم محمود شلتوت المصري</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رحاب نوابغ العلماء، الحلقة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فيه بعض الآراء الكلامية للطبرسي، انتزعت من تفسيره المذكور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10333</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291/4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1815</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روضة الواعظين، المقدمة بقلم حسين الأعلمي، موسوعة طبقات الفقهاء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ينسب إلى جدّه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أو إلى جدّ أبيه،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كتب الأخلاق و الآداب، و يشتمل على ثلاثين مجلسا يتخللها بعض الأبواب و الفصول بذكر ماهية العقول و العلوم و النظر و وجوب معرفة اللّه تعالى و فساد التقليد في ذلك، و الكلام في صفات الباري و خلق الأفعال و القضاء و القدر و العدل و التوحيد و النبوة و البعثة، و غير ذلك</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وفاة المترجم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هذا لا يتفق مع أيّام وزارة أبي المحاسن المذكور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10840</w:t>
      </w:r>
      <w:r>
        <w:rPr>
          <w:rFonts w:ascii="IRNazanin" w:hAnsi="IRNazanin" w:eastAsia="IRNazanin"/>
          <w:b w:val="false"/>
          <w:b w:val="false"/>
          <w:bCs w:val="false"/>
          <w:i w:val="false"/>
          <w:i w:val="false"/>
          <w:iCs w:val="false"/>
          <w:color w:val="333333"/>
          <w:sz w:val="20"/>
          <w:sz w:val="20"/>
          <w:szCs w:val="20"/>
          <w:rtl w:val="true"/>
        </w:rPr>
        <w:t xml:space="preserve">، عجالة المعرفة، المقدمة بقلم السيد محمد رضا الجلالي، موسوعة طبقات الفقهاء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8517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فهرسة الكتب و الرسائل للمجدوع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172/6</w:t>
      </w:r>
      <w:r>
        <w:rPr>
          <w:rFonts w:ascii="IRNazanin" w:hAnsi="IRNazanin" w:eastAsia="IRNazanin"/>
          <w:b w:val="false"/>
          <w:b w:val="false"/>
          <w:bCs w:val="false"/>
          <w:i w:val="false"/>
          <w:i w:val="false"/>
          <w:iCs w:val="false"/>
          <w:color w:val="333333"/>
          <w:sz w:val="20"/>
          <w:sz w:val="20"/>
          <w:szCs w:val="20"/>
          <w:rtl w:val="true"/>
        </w:rPr>
        <w:t xml:space="preserve">، فهرست كتابخانه هاى باكستان </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9061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المجدوع و هو يتحدث عن ديوان علي بن محمد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أيضا أشعار ممّا قاله أستاذه سيدنا محمد بن طاهر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مدائح أستاذه سيدنا علي بن الحسين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فهرسة الكتب و الرسائل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التوحيد فعل الموحد فيجب أن يكون الباري موحدا و هو يتعالى أن يكون مفعولا، عن النفوس العاصية التي فارقت الحق و مالت عنه، أين يكون مستقرّها؟، ما التوحيد و ما التجريد و ما التنزيه‌؟، ما العبادتين العلمية و العملية‌؟ لم خلق اللّه الخلق‌؟، و غير ذلك</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444/9</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1600</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317/10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11285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طبقات المفسرين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1584</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11115</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17/10</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مواضع أخرى، الأعلام </w:t>
      </w:r>
      <w:r>
        <w:rPr>
          <w:rFonts w:eastAsia="IRNazanin" w:cs="IRNazanin"/>
          <w:b w:val="false"/>
          <w:bCs w:val="false"/>
          <w:i w:val="false"/>
          <w:iCs w:val="false"/>
          <w:color w:val="333333"/>
          <w:sz w:val="20"/>
          <w:szCs w:val="20"/>
        </w:rPr>
        <w:t>279/6</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11305</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285/6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الوافي بالوفيات، و طبقات المفسرين للداوودي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الداوودي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عند الشيعة كالخطيب البغدادي لأهل السنة في تصانيفه، في تعليقات الحديث و رجاله و</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الأمر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الأعلام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62/19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تطرّق فيه إلى بعض المسائل الكلامية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مفسدات الإمامة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1266/2</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202/5</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 xml:space="preserve">، و فيه أوهام عديدة، الفوائد الرضوية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105/10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151/23</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181/12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90/18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12139</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11749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بيع الحمّص المسلوق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مدينة حمص السورية،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بالريّ‌، اندرست معالمها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رياض العلماء</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درسه يبلغ ألف سطر، و ما يتروّى و لا يستريح، كأنّما يقرأ 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الحمصي قد مرّ بالعراق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نحو سنة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 عودته من الحرمين الشريفين إلى بلاده، فألحّ عليه جماعة من علماء الحلّة بالإقامة عندهم، فلبّى طلبهم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ذلك عند تفسيره لآية المباهلة، و نقله كلاما لسديد الدين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بالعراقي، لأنّه أملاه في أثناء إقامته بمدينة الحلّة بالعراق</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وهم الشيخ عبد اللّه نعمة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فلاسفة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المكارم حمزة بن زهرة الحسيني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وهم أيضا من قال أنّ الحمصي نزل في أواخر عمره همدان، و بنى له الحاجب جمال الدين مدرسة تسمى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طبقات أعلام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فالذي نزل همدان، و بنى له الحاجب جمال الدين مدرسة تعرف بالحاجبية هو رجل آخر يدعى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ركن الدين أبو الفضل العراقي بن محمد بن العراقي القزويني المعروف بالطاووسي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 له ابن خلّكان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و ذكر له هذه المعلومات،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بهمذان في رابع عشر جمادى الآخرة سنة ستمائة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بن أحمد، معجم الأدباء </w:t>
      </w:r>
      <w:r>
        <w:rPr>
          <w:rFonts w:eastAsia="IRNazanin" w:cs="IRNazanin"/>
          <w:b w:val="false"/>
          <w:bCs w:val="false"/>
          <w:i w:val="false"/>
          <w:iCs w:val="false"/>
          <w:color w:val="333333"/>
          <w:sz w:val="20"/>
          <w:szCs w:val="20"/>
        </w:rPr>
        <w:t>147/19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147/11</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الآداب في معجم الألقاب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2476</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طبقات المفسرين للداوودي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11720</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306/4</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227/12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12299</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تلميذ صاحب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بدل أحمد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أسرة آل العزيزي التي ينتهي نسبها إلى عزيز بن المغيرة بن عبد الرحمان بن عوف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فهرست منتجب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الأدباء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الصّوّاني</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مسعود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12302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 العيون في سادس القرون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 استظهر فيه اتحاده مع مسعود بن محمد بن الفضل الذي ذكره منتجب الدين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وصفه بالفقيه الصالح</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217/19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2057</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1061/1</w:t>
      </w:r>
      <w:r>
        <w:rPr>
          <w:rFonts w:ascii="IRNazanin" w:hAnsi="IRNazanin" w:eastAsia="IRNazanin"/>
          <w:b w:val="false"/>
          <w:b w:val="false"/>
          <w:bCs w:val="false"/>
          <w:i w:val="false"/>
          <w:i w:val="false"/>
          <w:iCs w:val="false"/>
          <w:color w:val="333333"/>
          <w:sz w:val="20"/>
          <w:sz w:val="20"/>
          <w:szCs w:val="20"/>
          <w:rtl w:val="true"/>
        </w:rPr>
        <w:t xml:space="preserve">، طبقات الزيدية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86/13</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2073</w:t>
      </w:r>
      <w:r>
        <w:rPr>
          <w:rFonts w:ascii="IRNazanin" w:hAnsi="IRNazanin" w:eastAsia="IRNazanin"/>
          <w:b w:val="false"/>
          <w:b w:val="false"/>
          <w:bCs w:val="false"/>
          <w:i w:val="false"/>
          <w:i w:val="false"/>
          <w:iCs w:val="false"/>
          <w:color w:val="333333"/>
          <w:sz w:val="20"/>
          <w:sz w:val="20"/>
          <w:szCs w:val="20"/>
          <w:rtl w:val="true"/>
        </w:rPr>
        <w:t xml:space="preserve">، و مواضع أخرى، بحوث في الملل و النحل للسبحاني </w:t>
      </w:r>
      <w:r>
        <w:rPr>
          <w:rFonts w:eastAsia="IRNazanin" w:cs="IRNazanin"/>
          <w:b w:val="false"/>
          <w:bCs w:val="false"/>
          <w:i w:val="false"/>
          <w:iCs w:val="false"/>
          <w:color w:val="333333"/>
          <w:sz w:val="20"/>
          <w:szCs w:val="20"/>
        </w:rPr>
        <w:t>408/7</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354/5</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523/2</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289/10</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xml:space="preserve">، مصفّى المقال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90/13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13478</w:t>
      </w:r>
      <w:r>
        <w:rPr>
          <w:rFonts w:ascii="IRNazanin" w:hAnsi="IRNazanin" w:eastAsia="IRNazanin"/>
          <w:b w:val="false"/>
          <w:b w:val="false"/>
          <w:bCs w:val="false"/>
          <w:i w:val="false"/>
          <w:i w:val="false"/>
          <w:iCs w:val="false"/>
          <w:color w:val="333333"/>
          <w:sz w:val="20"/>
          <w:sz w:val="20"/>
          <w:szCs w:val="20"/>
          <w:rtl w:val="true"/>
        </w:rPr>
        <w:t xml:space="preserve">، مستدركات أعيان الشيعة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xml:space="preserve">، عمدة عيون صحاح الأخبار، المقدمة بقلم جعفر السبحاني، موسوعة طبقات الفقهاء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12338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أخمص الرازي، و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يبدو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الحمصي، و كان الحمصي قد مرّ بالعراق عائدا من الحرمين الشريفين في طريقه إلى بلدته الريّ‌، فأقام بالحلة فترة، زاول خلالها التدريس و الإفادة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رياض العلماء، و تأسيس الشيعة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أحمد بن صالح بن أبي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طبقات الزيدية الكبرى للسيد إبراهيم بن القاسم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باختصار و 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الزيدية الكبرى</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لوامع الأنوار </w:t>
      </w:r>
      <w:r>
        <w:rPr>
          <w:rFonts w:eastAsia="IRNazanin" w:cs="IRNazanin"/>
          <w:b w:val="false"/>
          <w:bCs w:val="false"/>
          <w:i w:val="false"/>
          <w:iCs w:val="false"/>
          <w:color w:val="333333"/>
          <w:sz w:val="20"/>
          <w:szCs w:val="20"/>
        </w:rPr>
        <w:t>677/1</w:t>
      </w:r>
      <w:r>
        <w:rPr>
          <w:rFonts w:ascii="IRNazanin" w:hAnsi="IRNazanin" w:eastAsia="IRNazanin"/>
          <w:b w:val="false"/>
          <w:b w:val="false"/>
          <w:bCs w:val="false"/>
          <w:i w:val="false"/>
          <w:i w:val="false"/>
          <w:iCs w:val="false"/>
          <w:color w:val="333333"/>
          <w:sz w:val="20"/>
          <w:sz w:val="20"/>
          <w:szCs w:val="20"/>
          <w:rtl w:val="true"/>
        </w:rPr>
        <w:t xml:space="preserve">، مخطوطات الجامع الكبير </w:t>
      </w:r>
      <w:r>
        <w:rPr>
          <w:rFonts w:eastAsia="IRNazanin" w:cs="IRNazanin"/>
          <w:b w:val="false"/>
          <w:bCs w:val="false"/>
          <w:i w:val="false"/>
          <w:iCs w:val="false"/>
          <w:color w:val="333333"/>
          <w:sz w:val="20"/>
          <w:szCs w:val="20"/>
        </w:rPr>
        <w:t>606/2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12642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كلمتهم في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مسلم التهامي،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بن الحسين بن شبيب التهامي</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الشهاب الثاقب في مناقب علي بن أبي طالب</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ثمانية و ثلاثين عاما، و يقال إنّ ابنه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درس عليه، ذكر ذلك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نقله عنه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المؤلفين الزيدية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قد نسب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 لفوائد التحصيل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فهرست مخطوطات الجامع الكبير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الكشكول للبحراني </w:t>
      </w:r>
      <w:r>
        <w:rPr>
          <w:rFonts w:eastAsia="IRNazanin" w:cs="IRNazanin"/>
          <w:b w:val="false"/>
          <w:bCs w:val="false"/>
          <w:i w:val="false"/>
          <w:iCs w:val="false"/>
          <w:color w:val="333333"/>
          <w:sz w:val="20"/>
          <w:szCs w:val="20"/>
        </w:rPr>
        <w:t>303/1</w:t>
      </w:r>
      <w:r>
        <w:rPr>
          <w:rFonts w:ascii="IRNazanin" w:hAnsi="IRNazanin" w:eastAsia="IRNazanin"/>
          <w:b w:val="false"/>
          <w:b w:val="false"/>
          <w:bCs w:val="false"/>
          <w:i w:val="false"/>
          <w:i w:val="false"/>
          <w:iCs w:val="false"/>
          <w:color w:val="333333"/>
          <w:sz w:val="20"/>
          <w:sz w:val="20"/>
          <w:szCs w:val="20"/>
          <w:rtl w:val="true"/>
        </w:rPr>
        <w:t xml:space="preserve">، أنوار البدرين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287/13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2019</w:t>
      </w:r>
      <w:r>
        <w:rPr>
          <w:rFonts w:ascii="IRNazanin" w:hAnsi="IRNazanin" w:eastAsia="IRNazanin"/>
          <w:b w:val="false"/>
          <w:b w:val="false"/>
          <w:bCs w:val="false"/>
          <w:i w:val="false"/>
          <w:i w:val="false"/>
          <w:iCs w:val="false"/>
          <w:color w:val="333333"/>
          <w:sz w:val="20"/>
          <w:sz w:val="20"/>
          <w:szCs w:val="20"/>
          <w:rtl w:val="true"/>
        </w:rPr>
        <w:t xml:space="preserve">، علماء البحرين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موسوعة مؤلفي الإمامية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6883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حقّق الشيخ عبد اللّه النوراني هذا الشرح، و طبع باسم شرح مسألة العلم للخواجه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الشيخ ميثم البحراني ذكر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النجاة في القيامة في تحقيق أمر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الدليل العقلي لإثبات الإمامة كما أبدعه الشيخ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بفكره الخلاق</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الزمن في تاريخ اليمن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العقود اللؤلؤية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الرصاص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طبقات الزيدية الكبرى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3073</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الزيدية الكبرى</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فنسب إليه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العلوم في معرفة الحيّ القيوم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الصواب أنّها لعمّه أحمد بن الحسن الرصّاص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مضت ترجمته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مواضع أخرى، تنقيح المقال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3426</w:t>
      </w:r>
      <w:r>
        <w:rPr>
          <w:rFonts w:ascii="IRNazanin" w:hAnsi="IRNazanin" w:eastAsia="IRNazanin"/>
          <w:b w:val="false"/>
          <w:b w:val="false"/>
          <w:bCs w:val="false"/>
          <w:i w:val="false"/>
          <w:i w:val="false"/>
          <w:iCs w:val="false"/>
          <w:color w:val="333333"/>
          <w:sz w:val="20"/>
          <w:sz w:val="20"/>
          <w:szCs w:val="20"/>
          <w:rtl w:val="true"/>
        </w:rPr>
        <w:t xml:space="preserve">، و مواضع أخرى، الأعلام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436/1</w:t>
      </w:r>
      <w:r>
        <w:rPr>
          <w:rFonts w:ascii="IRNazanin" w:hAnsi="IRNazanin" w:eastAsia="IRNazanin"/>
          <w:b w:val="false"/>
          <w:b w:val="false"/>
          <w:bCs w:val="false"/>
          <w:i w:val="false"/>
          <w:i w:val="false"/>
          <w:iCs w:val="false"/>
          <w:color w:val="333333"/>
          <w:sz w:val="20"/>
          <w:sz w:val="20"/>
          <w:szCs w:val="20"/>
          <w:rtl w:val="true"/>
        </w:rPr>
        <w:t xml:space="preserve">، بناء المقالة الفاطمية، المقدمة بقلم السيد علي العدناني الغريفي، موسوعة طبقات الفقهاء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10710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1922/2</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496/5</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مواضع أخرى، الأعلام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378/2</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كلمات هؤلاء الأعلام و غيرهم الأستاذ رضا الأستادي في مقدمته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المسلك في أصول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الحلّي</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فهد إنّ الخواجه نصير الدين محمد بن محمد بن الحسن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 مجلس درس صاحب الترجمة فكان فيما قرئ بحضوره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 القبلة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فأورد إشكالا على التياسر، فأجاب المحقّق في الحال بما اقتضته المناسبة، ثمّ عمل في المسألة رسالة و بعثها إليه، فاستحسنها نصير الدين الطوسي</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في معجم الألقاب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341/3</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304/13</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293/7</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365/5</w:t>
      </w:r>
      <w:r>
        <w:rPr>
          <w:rFonts w:ascii="IRNazanin" w:hAnsi="IRNazanin" w:eastAsia="IRNazanin"/>
          <w:b w:val="false"/>
          <w:b w:val="false"/>
          <w:bCs w:val="false"/>
          <w:i w:val="false"/>
          <w:i w:val="false"/>
          <w:iCs w:val="false"/>
          <w:color w:val="333333"/>
          <w:sz w:val="20"/>
          <w:sz w:val="20"/>
          <w:szCs w:val="20"/>
          <w:rtl w:val="true"/>
        </w:rPr>
        <w:t xml:space="preserve">، إعلام النبلاء بتاريخ حلب الشهباء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206/10</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اسمه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الآداب في معجم 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الفوطي، و اقتصرت أكثر المصادر على ترجمته بكنيته أبي القاسم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 نظم كاتب هذه السطور حيدر محمد علي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أسد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أعيان الشيعة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1504</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261/3</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2436</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ممّن اشتهر بهذا اللقب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عماد الدين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علماء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القاسم علي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حدود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مرآة الزمان </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353/23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259/5</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نكت الهميان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فوات الوفيات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248/13</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301/5</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305/1</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ذيل مرآة الزمان لقطب الدين موسى بن محمد اليونيني</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أطلقت عليه هذه النعوت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و الوافي بالوفيات، و فوات الوفيات، و ذيل مرآة الزمان، و غيرها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للفارس الشاعر عمرو بن معدي كرب الزبيدي</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الأصولي المتكلّم الفقيه علي بن أبي علي بن محمد التغلبي الآمدي الحنبلي ثمّ الشافعي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تصدّى لتدريس الفلسفة و المنطق و الكلام بالقاهرة و صنّف فيها كتبا، فرماه جماعة من الفقهاء بفساد العقيدة، و دوّنوا محضرا يفهم منه التحريض على هدر دمه، فخرج من القاهرة مستخفيا، فأقام في حماة ثمّ في دمشق</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العزيز بن عبد السلام بن أبي القاسم السّلمي الدمشقي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أحد كبار فقهاء الشافعية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ذيل مرآة الزمان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 المقتطف من تاريخ اليمن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275/3</w:t>
      </w:r>
      <w:r>
        <w:rPr>
          <w:rFonts w:ascii="IRNazanin" w:hAnsi="IRNazanin" w:eastAsia="IRNazanin"/>
          <w:b w:val="false"/>
          <w:b w:val="false"/>
          <w:bCs w:val="false"/>
          <w:i w:val="false"/>
          <w:i w:val="false"/>
          <w:iCs w:val="false"/>
          <w:color w:val="333333"/>
          <w:sz w:val="20"/>
          <w:sz w:val="20"/>
          <w:szCs w:val="20"/>
          <w:rtl w:val="true"/>
        </w:rPr>
        <w:t xml:space="preserve">، لوامع الأنوار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التحف شرح الزلف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1888</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الزيدية الكبرى</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المقتطف من تاريخ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2546</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أحمد الرصّاص هذا عن أبي القاسم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الإكليل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اختلفوا في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هو المترجم له أو أبو القاسم بن الحسين بن شبيب</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التحصيل في التوحيد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بن محمد الرصّاص</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w:t>
      </w:r>
      <w:r>
        <w:rPr>
          <w:rFonts w:eastAsia="IRNazanin" w:cs="IRNazanin"/>
          <w:b w:val="false"/>
          <w:bCs w:val="false"/>
          <w:i w:val="false"/>
          <w:iCs w:val="false"/>
          <w:color w:val="333333"/>
          <w:sz w:val="20"/>
          <w:szCs w:val="20"/>
        </w:rPr>
        <w:t>1294/3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ترجمة ابن شبيب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عنه الحسين بن مسلم التهامي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كثير 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العبارة الأخيرة تؤيد 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تأليف المترجم له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495/5</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12067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تلامذة رشيد الدين محمد بن علي 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الإيمان لعلي بن يوسف بن جبر، المقدمة بقلم المحقّق السيد أحمد الحسيني</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فهرسة الكتب و الرسائل للمجدوع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تاريخ الإسماعيلية لعارف تامر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10321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الينابيع من تأليف أبي يعقوب إسحاق بن أحمد السجستاني الإسماعيلي، من أعلام القرن الرابع</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تراجم الرجال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xml:space="preserve">، لوامع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التحف شرح الزلف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أخيه المنصور باللّه الحسن بن بدر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مخطوطات الجامع الكبير </w:t>
      </w:r>
      <w:r>
        <w:rPr>
          <w:rFonts w:eastAsia="IRNazanin" w:cs="IRNazanin"/>
          <w:b w:val="false"/>
          <w:bCs w:val="false"/>
          <w:i w:val="false"/>
          <w:iCs w:val="false"/>
          <w:color w:val="333333"/>
          <w:sz w:val="20"/>
          <w:szCs w:val="20"/>
        </w:rPr>
        <w:t>681/2</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مواضع أخرى، موسوعة طبقات الفقهاء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12842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كتاب مشهور عند الزيدية، أقرّ تدريسه في المدرسة المتوكلية بصنعاء</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الزمن في تاريخ اليمن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طبقات الزيدية الكبرى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تراجم الرجال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علي بن الحسين بن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xml:space="preserve">، المقتطف من تاريخ اليمن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لوامع الأنوار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9002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كتاب كبير جامع للمباحث الكلامية و فيه مناقشات مفصلة، جعله المؤلف كالشرح على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الإيضاح لفوائد المصباح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كالأصل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 في أصول العدل و التوحيد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شرح مبسوط على قصيدة المنصور باللّه عبد اللّه بن حمزة التي نظمها في فضائل الإمام علي عليه السّلام، و آل البيت من ولده، و التي خاطب بها الناصر لدين اللّه العباسي، و مطلعها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لوامع الأنوار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التحف شرح الزلف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مخطوطات الجامع الكبير </w:t>
      </w:r>
      <w:r>
        <w:rPr>
          <w:rFonts w:eastAsia="IRNazanin" w:cs="IRNazanin"/>
          <w:b w:val="false"/>
          <w:bCs w:val="false"/>
          <w:i w:val="false"/>
          <w:iCs w:val="false"/>
          <w:color w:val="333333"/>
          <w:sz w:val="20"/>
          <w:szCs w:val="20"/>
        </w:rPr>
        <w:t>731/2</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3030</w:t>
      </w:r>
      <w:r>
        <w:rPr>
          <w:rFonts w:ascii="IRNazanin" w:hAnsi="IRNazanin" w:eastAsia="IRNazanin"/>
          <w:b w:val="false"/>
          <w:b w:val="false"/>
          <w:bCs w:val="false"/>
          <w:i w:val="false"/>
          <w:i w:val="false"/>
          <w:iCs w:val="false"/>
          <w:color w:val="333333"/>
          <w:sz w:val="20"/>
          <w:sz w:val="20"/>
          <w:szCs w:val="20"/>
          <w:rtl w:val="true"/>
        </w:rPr>
        <w:t xml:space="preserve">، و مواضع أخرى، أعلام المؤلفين الزيدية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10440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المهدي لدين اللّه الحسين بن القاسم بن علي الحسني العياني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بعض أغاليط الفلاسفة و المتكلّمين من الأشعريين في أمور حول العقل و النفس و ما إليهما و بعض المعتقدات الدينية و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الردّ عليها و ذكر ما هو الحقّ من مذهب أهل البيت و أئمّة الزيدية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مؤلفات الزيدية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أجوبة على مسائل الشيخ عمران بن الحسن الشتوي الزيدي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بعد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مؤلفات الزيدية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xml:space="preserve">، و أعلام المؤلفين الزيدية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الناظمة لمعاني الأدلة العاصمة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xml:space="preserve">، أنوار البدرين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3929</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440/6</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4481</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في معجم الألقاب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5303</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الرقم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172/7</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202/4</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الدكتور عارف تامر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تفيدنا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نصير الدين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معين الدين المصري، طيلة تلك الفترة، فدرس عليه الحكمة، و الفقه، و الرياضيات، و علم الفلك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الإسماعيلية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180/7</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8470</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4955</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2450</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11752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الحديث التاسع</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جهة إعجاز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حول الأمير بالمعروف و النهي عن المنكر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الإيمان و الكفر و الفسق و النفاق</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 طبقات الزيدية الكبرى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تراجم الرجال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سحام، و بلاد بني سحام باليمن من ناحية ذمار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الزيدية الكبرى</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المؤلفين الزيدية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العقود اللؤلؤية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طبقات الزيدية الكبرى </w:t>
      </w:r>
      <w:r>
        <w:rPr>
          <w:rFonts w:eastAsia="IRNazanin" w:cs="IRNazanin"/>
          <w:b w:val="false"/>
          <w:bCs w:val="false"/>
          <w:i w:val="false"/>
          <w:iCs w:val="false"/>
          <w:color w:val="333333"/>
          <w:sz w:val="20"/>
          <w:szCs w:val="20"/>
        </w:rPr>
        <w:t>596/1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458/1</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مواضع كثيرة، موسوعة طبقات الفقهاء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2497</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8815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 الدين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188/6</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177/10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480/7</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2498</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12447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السيد عبد العزيز الطباطبائي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رويان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انظر فهرست منتجب الدين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عنهما المقدّس الأردبيلي في مواضع عديدة 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حديقة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الصفحات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الأردبيلي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حديقة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 صاحب الترجمة في بعض 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 عنه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حديقة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 ورد أصفهان في طريق عودته من مكة، و رأى الناس يزورون قبر الشيخ أبي الفتوح العجلي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توفّي العجلي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اسمه أسعد بن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روايته عنه عبد الرزاق ابن الفوطي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الآداب في معجم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كمال الدين الرضا بن فخر الدين محمد الحسيني الأفطسي الآبي</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تراجم الرجال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زيد بن مهدي العريقي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2744</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2499</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10491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يعرض في فم الجدي يمنعه من الرضاع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إسماعيل باشا البغدادي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هدية العارفين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هذه المؤلفات و غيرها إلى عبد اللّه بن زيد بن مهدي العريقي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أنّ الخزرجي ترجم للعريقي هذا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العقود اللؤلؤية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 قال في 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فقيها، دقيق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عدّة مصنّفات في الفقه و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لكنّه لم يذكر أسماء مصنّفاته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فهرسة الكتب و الرسائل للمجدوع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تاريخ الإسماعيلية لعارف تامر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تاريخ الدعوة الإسماعيلية لمصطفى غالب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8392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يشتمل على أربعة أبواب،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و فيه ثلاثة 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معرفة التوحيد،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معنى التنزيه،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معنى التجريد،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المبدأ و فيه خمسة فصول،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المعاد المحمود، و فيه ثلاثة فصول،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المعاد المذموم، و فيه ثلاثة فصول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 أنوار البدرين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247/8</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الرقم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5319</w:t>
      </w:r>
      <w:r>
        <w:rPr>
          <w:rFonts w:ascii="IRNazanin" w:hAnsi="IRNazanin" w:eastAsia="IRNazanin"/>
          <w:b w:val="false"/>
          <w:b w:val="false"/>
          <w:bCs w:val="false"/>
          <w:i w:val="false"/>
          <w:i w:val="false"/>
          <w:iCs w:val="false"/>
          <w:color w:val="333333"/>
          <w:sz w:val="20"/>
          <w:sz w:val="20"/>
          <w:szCs w:val="20"/>
          <w:rtl w:val="true"/>
        </w:rPr>
        <w:t xml:space="preserve">، علماء البحرين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صاحب الترجمة قد بعث رسالة العلم لأستاذه ابن سعادة إلى نصير الدين الطوسي، و التمس منه شرحها، فشرحها نصير الدين، و أثنى في مقدمتها على المترجم و على صاحب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أعيان الشيعة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شرحه تلميذه ابن ميثم البحراني</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محسن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وجدنا مجموعة في مكتبة الشيخ فضل اللّه النوري في طهران، و فيها معراج السلامة و منهاج الكرامة، كتب عليه من إملاء الإمام العلاّمة ملك ملوك العلماء، لسان المتكلّمين و الحكماء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سليمان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فهرسة الكتب و الرسائل للمجدوع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280/18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1655</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xml:space="preserve">، تاج العقائد، المقدمة بقلم عارف تامر، دامغ الباطل، المقدمة بقلم مصطفى غالب، تاريخ الإسماعيلية للسبحاني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10146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الوليد، هو أحد أجداد المترجم له، و ليس جدّه الأدنى، و قد نسب إليه اختصارا، و سوف نبيّن ذلك في ترجمة محمد بن أحمد بن علي بن الوليد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تأتيك ترجمته في محلّها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536/5</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7529</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710/5</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مواضع أخرى، الفوائد الرضوية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358/8</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248/7</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188/12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8532</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2537</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12829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سمّى المؤلف نفسه فيه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المحمود 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افترض أنّه رجل ذميّ‌، يريد البحث في المذاهب الإسلامية بحرية رأي و تجرّد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291/4</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12324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رياض العلماء</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الإيمان، المقدمة بقلم محقّق الكتاب السيد أحمد الحسيني، و قد سمّى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تبعا للنسخة التي اعتمدها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يوسف بن جبر،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أنصاري النسب أبا أو أمّا، ينسب إلى الصحابي جابر بن عبد اللّه الأنصاري</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319/4</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816/1</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393/8</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9302</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ثمة طبعة ثالثة لهذا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استفدنا منها، و هي بتحقيق الدكتور السيد محمد بحر العلوم و تقديم الكاتب المصري اللامع الأستاذ عبد الفتاح عبد المقصود، و ارتأى المحقق أن يضع للكتاب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إيمان أبي طالب</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و الإياة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نورها و حسنها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84/14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w:t>
      </w:r>
      <w:r>
        <w:rPr>
          <w:rFonts w:eastAsia="IRNazanin" w:cs="IRNazanin"/>
          <w:b w:val="false"/>
          <w:bCs w:val="false"/>
          <w:i w:val="false"/>
          <w:iCs w:val="false"/>
          <w:color w:val="333333"/>
          <w:sz w:val="20"/>
          <w:szCs w:val="20"/>
        </w:rPr>
        <w:t>912/2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مخطوطات الجامع الكبير </w:t>
      </w:r>
      <w:r>
        <w:rPr>
          <w:rFonts w:eastAsia="IRNazanin" w:cs="IRNazanin"/>
          <w:b w:val="false"/>
          <w:bCs w:val="false"/>
          <w:i w:val="false"/>
          <w:iCs w:val="false"/>
          <w:color w:val="333333"/>
          <w:sz w:val="20"/>
          <w:szCs w:val="20"/>
        </w:rPr>
        <w:t>584/2</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11765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مؤلفات الزيدية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 الدين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جدّه العاشر الوليد بن أحمد بن محمد بن عاصم بن الوليد بن عتبة بن ربيعة بن عبد شمس</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به على المحسّن بن محمد بن كرامة الجشمي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خالف به مذهب الهدوية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مؤلفات الزيدية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جلاء الأبصار في متون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للمحسّن الجشمي</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w:t>
      </w:r>
      <w:r>
        <w:rPr>
          <w:rFonts w:eastAsia="IRNazanin" w:cs="IRNazanin"/>
          <w:b w:val="false"/>
          <w:bCs w:val="false"/>
          <w:i w:val="false"/>
          <w:iCs w:val="false"/>
          <w:color w:val="333333"/>
          <w:sz w:val="20"/>
          <w:szCs w:val="20"/>
        </w:rPr>
        <w:t>909/2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تراجم الرجال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التحف شرح الزلف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في معجم الألقاب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2884</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250/9</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473/4</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 العيون في سادس القرون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مواضع أخرى، الغدير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إصباح الشيعة، المقدمة بقلم الشيخ جعفر السبحاني، تذكرة الأعيان للسبحاني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2565</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12123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مجمع الآداب في معجم الألقاب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5757</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10418</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القصة في أعيان الشيعة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جعفر بن الحسن بن يحيى الهذلي</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فوات الوفيات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283/13</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244/7</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مواضع أخرى، شذرات الذهب </w:t>
      </w:r>
      <w:r>
        <w:rPr>
          <w:rFonts w:eastAsia="IRNazanin" w:cs="IRNazanin"/>
          <w:b w:val="false"/>
          <w:bCs w:val="false"/>
          <w:i w:val="false"/>
          <w:iCs w:val="false"/>
          <w:color w:val="333333"/>
          <w:sz w:val="20"/>
          <w:szCs w:val="20"/>
        </w:rPr>
        <w:t>339/5</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11322</w:t>
      </w:r>
      <w:r>
        <w:rPr>
          <w:rFonts w:ascii="IRNazanin" w:hAnsi="IRNazanin" w:eastAsia="IRNazanin"/>
          <w:b w:val="false"/>
          <w:b w:val="false"/>
          <w:bCs w:val="false"/>
          <w:i w:val="false"/>
          <w:i w:val="false"/>
          <w:iCs w:val="false"/>
          <w:color w:val="333333"/>
          <w:sz w:val="20"/>
          <w:sz w:val="20"/>
          <w:szCs w:val="20"/>
          <w:rtl w:val="true"/>
        </w:rPr>
        <w:t xml:space="preserve">، تأسيس الشيعة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الكنى و الألقاب </w:t>
      </w:r>
      <w:r>
        <w:rPr>
          <w:rFonts w:eastAsia="IRNazanin" w:cs="IRNazanin"/>
          <w:b w:val="false"/>
          <w:bCs w:val="false"/>
          <w:i w:val="false"/>
          <w:iCs w:val="false"/>
          <w:color w:val="333333"/>
          <w:sz w:val="20"/>
          <w:szCs w:val="20"/>
        </w:rPr>
        <w:t>350/3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414/9</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مواضع أخرى، الأعلام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207/11</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194/17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11691</w:t>
      </w:r>
      <w:r>
        <w:rPr>
          <w:rFonts w:ascii="IRNazanin" w:hAnsi="IRNazanin" w:eastAsia="IRNazanin"/>
          <w:b w:val="false"/>
          <w:b w:val="false"/>
          <w:bCs w:val="false"/>
          <w:i w:val="false"/>
          <w:i w:val="false"/>
          <w:iCs w:val="false"/>
          <w:color w:val="333333"/>
          <w:sz w:val="20"/>
          <w:sz w:val="20"/>
          <w:szCs w:val="20"/>
          <w:rtl w:val="true"/>
        </w:rPr>
        <w:t xml:space="preserve">، مستدركات أعيان الشيعة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 تاريخ الإسماعيلية لعارف تامر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فلاسفة الشيعة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المجددون في الإسلام للصعيدي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2589</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أكّد غير واحد أنّ خال نصير الدين،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الفيلسوف العارف أفضل الدين محمد الكاشاني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المرقي،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بابا 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مستدركات أعيان الشيعة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الإسماعيلية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ثمة أسباب حدت بنصير الدين و غيره إلى اصطناع أسلوب المداراة مع هولاكو، و لم تكن الدولة العباسية لتنجو من السقوط بأيدي المغول بابتعاد نصير الدين و غيره عن هولاكو، فإنّ الخلفاء قد بلغوا من الفساد و الانحلال إلى حد غاب عنهم معه ما كان يجري خارج قصورهم، فقد كانت القوى الكافرة محيطة بدار الخلافة، و الخليفة كان غافلا عمّا يجري خارج القصر، و كانت تلعب بين يديه جاريته فلم يوقظه من الغفلة أو السكرة إلاّ إصابة نبل الخصم لجاريته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الملل و النحل للسبحاني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نصّ الإجازة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حمزة بن علي بن زهرة الحلبي،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المقدمة بقلم العلاّمة جعفر السبحاني</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علاء الدين علي بن محمد القوشجي الحنفي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مقدمة كتابه الذي شرح به 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مخزون بالعجائب، و تأليف مشحون بالغرائب، فهو و إن كان صغير الحجم وجيز النظم لكنه كبير العلم، عظيم الاسم، جليل البيان، رفيع المكان، حسن النظام، مقبول الأئمّة العظام، لم يظفر بمثله علماء الأعصار، و لم يأت بمثله الفضلاء في القرون و الأدوار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أنّ العلاّمة الحلّي هو أوّل من شرح هذا الكتاب و سمّى شرحه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توالت الشروح بعده، 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شمس الدين محمد الاسفراييني البيهقي، شرح شمس الدين محمود بن عبد الرحمان بن أحمد الأصفهاني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شرح الفاضل القوشجي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الذريعة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و فيه الحسين بن يوسف بن المطهّر خطأ،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 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في معجم الألقاب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3819</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1991/2</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266/5</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الترجمة المرقمة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486/2</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625/2</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12343</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197/10</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55/13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94/19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12915</w:t>
      </w:r>
      <w:r>
        <w:rPr>
          <w:rFonts w:ascii="IRNazanin" w:hAnsi="IRNazanin" w:eastAsia="IRNazanin"/>
          <w:b w:val="false"/>
          <w:b w:val="false"/>
          <w:bCs w:val="false"/>
          <w:i w:val="false"/>
          <w:i w:val="false"/>
          <w:iCs w:val="false"/>
          <w:color w:val="333333"/>
          <w:sz w:val="20"/>
          <w:sz w:val="20"/>
          <w:szCs w:val="20"/>
          <w:rtl w:val="true"/>
        </w:rPr>
        <w:t xml:space="preserve">، النجاة في القيامة، مقدمة المحقّق، موسوعة طبقات الفقهاء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2627</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12041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النقل عنه الفيلسوف صدر الدين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شرح التجريد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فراغ ابن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يقول 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الشرح الصغير لنهج البلاغة كان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w:t>
      </w:r>
      <w:r>
        <w:rPr>
          <w:rFonts w:eastAsia="IRNazanin" w:cs="IRNazanin"/>
          <w:b w:val="false"/>
          <w:bCs w:val="false"/>
          <w:i w:val="false"/>
          <w:iCs w:val="false"/>
          <w:color w:val="333333"/>
          <w:sz w:val="20"/>
          <w:szCs w:val="20"/>
        </w:rPr>
        <w:t>1263/3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2945</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معجم التراث الكلامي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12315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الهادي إلى الحق يحيى بن الحسين بن القاسم الحسني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أخذنا نسب المترجم له من طبقات الزيدية الكبرى ج </w:t>
      </w:r>
      <w:r>
        <w:rPr>
          <w:rFonts w:eastAsia="IRNazanin" w:cs="IRNazanin"/>
          <w:b w:val="false"/>
          <w:bCs w:val="false"/>
          <w:i w:val="false"/>
          <w:iCs w:val="false"/>
          <w:color w:val="333333"/>
          <w:sz w:val="20"/>
          <w:szCs w:val="20"/>
        </w:rPr>
        <w:t>1143/2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المفضّل بن منصور بن العفيف</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المؤلفين الزيدية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هو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جمل الإسلام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ابنه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395/5</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209/3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173/20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13799</w:t>
      </w:r>
      <w:r>
        <w:rPr>
          <w:rFonts w:ascii="IRNazanin" w:hAnsi="IRNazanin" w:eastAsia="IRNazanin"/>
          <w:b w:val="false"/>
          <w:b w:val="false"/>
          <w:bCs w:val="false"/>
          <w:i w:val="false"/>
          <w:i w:val="false"/>
          <w:iCs w:val="false"/>
          <w:color w:val="333333"/>
          <w:sz w:val="20"/>
          <w:sz w:val="20"/>
          <w:szCs w:val="20"/>
          <w:rtl w:val="true"/>
        </w:rPr>
        <w:t xml:space="preserve">، مستدركات أعيان الشيعة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ممّا يدلّ على مكانته الدينية الرفيعة، هو أنّه التقى هولاكو، و أجرى معه مفاوضات بشأن تحقيق الأمن لبلدته و غيرها، و قد فصّلنا 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فراجعها إن أحببت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علي بن محمد بن جهيم الأسدي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مضت ترجمته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جعفر بن الحسن بن يحيى الهذلي الشهير بالمحقّق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مضت ترجمته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image" Target="media/image2.jpeg"/><Relationship Id="rId470" Type="http://schemas.openxmlformats.org/officeDocument/2006/relationships/image" Target="media/image2.jpeg"/><Relationship Id="rId471" Type="http://schemas.openxmlformats.org/officeDocument/2006/relationships/footer" Target="footer464.xml"/><Relationship Id="rId472" Type="http://schemas.openxmlformats.org/officeDocument/2006/relationships/footnotes" Target="footnotes.xml"/><Relationship Id="rId473" Type="http://schemas.openxmlformats.org/officeDocument/2006/relationships/numbering" Target="numbering.xml"/><Relationship Id="rId474" Type="http://schemas.openxmlformats.org/officeDocument/2006/relationships/fontTable" Target="fontTable.xml"/><Relationship Id="rId475" Type="http://schemas.openxmlformats.org/officeDocument/2006/relationships/settings" Target="settings.xml"/><Relationship Id="rId4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472</Pages>
  <Words>40469</Words>
  <Characters>168679</Characters>
  <CharactersWithSpaces>206693</CharactersWithSpaces>
  <Paragraphs>2639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2026-08-25T07:24:40Z</dcterms:created>
  <dc:creator>ghaemiyeh.com</dc:creator>
  <dc:description/>
  <dc:language>en-US</dc:language>
  <cp:lastModifiedBy/>
  <dcterms:modified xsi:type="dcterms:W3CDTF">2026-08-25T10:55:34Z</dcterms:modified>
  <cp:revision>1</cp:revision>
  <dc:subject/>
  <dc:title>معجم طبقات المتکلمین یتضمن ترجمه رجالات العلم و الفکر عبر اربعه عشر قرنا جلد 2</dc:title>
</cp:coreProperties>
</file>

<file path=docProps/custom.xml><?xml version="1.0" encoding="utf-8"?>
<Properties xmlns="http://schemas.openxmlformats.org/officeDocument/2006/custom-properties" xmlns:vt="http://schemas.openxmlformats.org/officeDocument/2006/docPropsVTypes"/>
</file>