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03724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00372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003728_2142443653">
            <w:r>
              <w:rPr>
                <w:webHidden/>
                <w:rStyle w:val="IndexLink"/>
                <w:rtl w:val="true"/>
              </w:rPr>
              <w:t>ابتهال</w:t>
            </w:r>
            <w:r>
              <w:rPr>
                <w:rStyle w:val="IndexLink"/>
                <w:rtl w:val="true"/>
              </w:rPr>
              <w:tab/>
            </w:r>
            <w:r>
              <w:rPr>
                <w:rStyle w:val="IndexLink"/>
              </w:rPr>
              <w:t>8</w:t>
            </w:r>
          </w:hyperlink>
        </w:p>
        <w:p>
          <w:pPr>
            <w:pStyle w:val="Contents2"/>
            <w:tabs>
              <w:tab w:val="clear" w:pos="8743"/>
              <w:tab w:val="right" w:pos="9026" w:leader="dot"/>
            </w:tabs>
            <w:rPr/>
          </w:pPr>
          <w:hyperlink w:anchor="__RefHeading___Toc17003730_2142443653">
            <w:r>
              <w:rPr>
                <w:webHidden/>
                <w:rStyle w:val="IndexLink"/>
                <w:rtl w:val="true"/>
              </w:rPr>
              <w:t>مسرد المجلد الثالث</w:t>
            </w:r>
            <w:r>
              <w:rPr>
                <w:rStyle w:val="IndexLink"/>
                <w:rtl w:val="true"/>
              </w:rPr>
              <w:tab/>
            </w:r>
            <w:r>
              <w:rPr>
                <w:rStyle w:val="IndexLink"/>
              </w:rPr>
              <w:t>14</w:t>
            </w:r>
          </w:hyperlink>
        </w:p>
        <w:p>
          <w:pPr>
            <w:pStyle w:val="Contents2"/>
            <w:tabs>
              <w:tab w:val="clear" w:pos="8743"/>
              <w:tab w:val="right" w:pos="9026" w:leader="dot"/>
            </w:tabs>
            <w:rPr/>
          </w:pPr>
          <w:hyperlink w:anchor="__RefHeading___Toc17003732_2142443653">
            <w:r>
              <w:rPr>
                <w:webHidden/>
                <w:rStyle w:val="IndexLink"/>
                <w:rtl w:val="true"/>
              </w:rPr>
              <w:t>[</w:t>
            </w:r>
            <w:r>
              <w:rPr>
                <w:rStyle w:val="IndexLink"/>
                <w:rtl w:val="true"/>
              </w:rPr>
              <w:t>القسم الاول</w:t>
            </w:r>
            <w:r>
              <w:rPr>
                <w:rStyle w:val="IndexLink"/>
                <w:rtl w:val="true"/>
              </w:rPr>
              <w:t>] : [</w:t>
            </w:r>
            <w:r>
              <w:rPr>
                <w:rStyle w:val="IndexLink"/>
                <w:rtl w:val="true"/>
              </w:rPr>
              <w:t>مقدمة في المتقدّمين والمتأخّرين أجمعين</w:t>
            </w:r>
            <w:r>
              <w:rPr>
                <w:rStyle w:val="IndexLink"/>
                <w:rtl w:val="true"/>
              </w:rPr>
              <w:t>]</w:t>
              <w:tab/>
            </w:r>
            <w:r>
              <w:rPr>
                <w:rStyle w:val="IndexLink"/>
              </w:rPr>
              <w:t>16</w:t>
            </w:r>
          </w:hyperlink>
        </w:p>
        <w:p>
          <w:pPr>
            <w:pStyle w:val="Contents3"/>
            <w:tabs>
              <w:tab w:val="clear" w:pos="8459"/>
              <w:tab w:val="right" w:pos="9026" w:leader="dot"/>
            </w:tabs>
            <w:rPr/>
          </w:pPr>
          <w:hyperlink w:anchor="__RefHeading___Toc17003734_2142443653">
            <w:r>
              <w:rPr>
                <w:webHidden/>
                <w:rStyle w:val="IndexLink"/>
                <w:rtl w:val="true"/>
              </w:rPr>
              <w:t>[</w:t>
            </w:r>
            <w:r>
              <w:rPr>
                <w:rStyle w:val="IndexLink"/>
                <w:rtl w:val="true"/>
              </w:rPr>
              <w:t>باب</w:t>
            </w:r>
            <w:r>
              <w:rPr>
                <w:rStyle w:val="IndexLink"/>
                <w:rtl w:val="true"/>
              </w:rPr>
              <w:t xml:space="preserve">] : [ </w:t>
            </w:r>
            <w:r>
              <w:rPr>
                <w:rStyle w:val="IndexLink"/>
                <w:rtl w:val="true"/>
              </w:rPr>
              <w:t>في المقدّمات</w:t>
            </w:r>
            <w:r>
              <w:rPr>
                <w:rStyle w:val="IndexLink"/>
                <w:rtl w:val="true"/>
              </w:rPr>
              <w:t>]</w:t>
              <w:tab/>
            </w:r>
            <w:r>
              <w:rPr>
                <w:rStyle w:val="IndexLink"/>
              </w:rPr>
              <w:t>16</w:t>
            </w:r>
          </w:hyperlink>
        </w:p>
        <w:p>
          <w:pPr>
            <w:pStyle w:val="Contents4"/>
            <w:tabs>
              <w:tab w:val="clear" w:pos="8176"/>
              <w:tab w:val="right" w:pos="9026" w:leader="dot"/>
            </w:tabs>
            <w:rPr/>
          </w:pPr>
          <w:hyperlink w:anchor="__RefHeading___Toc17003736_2142443653">
            <w:r>
              <w:rPr>
                <w:webHidden/>
                <w:rStyle w:val="IndexLink"/>
                <w:rtl w:val="true"/>
              </w:rPr>
              <w:t>[</w:t>
            </w:r>
            <w:r>
              <w:rPr>
                <w:rStyle w:val="IndexLink"/>
                <w:rtl w:val="true"/>
              </w:rPr>
              <w:t xml:space="preserve">فصل </w:t>
            </w:r>
            <w:r>
              <w:rPr>
                <w:rStyle w:val="IndexLink"/>
              </w:rPr>
              <w:t>20</w:t>
            </w:r>
            <w:r>
              <w:rPr>
                <w:rStyle w:val="IndexLink"/>
                <w:rtl w:val="true"/>
              </w:rPr>
              <w:t>] : [</w:t>
            </w:r>
            <w:r>
              <w:rPr>
                <w:rStyle w:val="IndexLink"/>
                <w:rtl w:val="true"/>
              </w:rPr>
              <w:t>في ظلامة أمير المؤمنين علي علیه السّلام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17003738_2142443653">
            <w:r>
              <w:rPr>
                <w:webHidden/>
                <w:rStyle w:val="IndexLink"/>
                <w:rtl w:val="true"/>
              </w:rPr>
              <w:t>[</w:t>
            </w:r>
            <w:r>
              <w:rPr>
                <w:rStyle w:val="IndexLink"/>
                <w:rtl w:val="true"/>
              </w:rPr>
              <w:t xml:space="preserve">فصل </w:t>
            </w:r>
            <w:r>
              <w:rPr>
                <w:rStyle w:val="IndexLink"/>
              </w:rPr>
              <w:t>21</w:t>
            </w:r>
            <w:r>
              <w:rPr>
                <w:rStyle w:val="IndexLink"/>
                <w:rtl w:val="true"/>
              </w:rPr>
              <w:t>] : [</w:t>
            </w:r>
            <w:r>
              <w:rPr>
                <w:rStyle w:val="IndexLink"/>
                <w:rtl w:val="true"/>
              </w:rPr>
              <w:t>في شكاية الزهراء</w:t>
            </w:r>
            <w:r>
              <w:rPr>
                <w:rStyle w:val="IndexLink"/>
                <w:rtl w:val="true"/>
              </w:rPr>
              <w:t>]</w:t>
              <w:tab/>
            </w:r>
            <w:r>
              <w:rPr>
                <w:rStyle w:val="IndexLink"/>
              </w:rPr>
              <w:t>69</w:t>
            </w:r>
          </w:hyperlink>
        </w:p>
        <w:p>
          <w:pPr>
            <w:pStyle w:val="Contents4"/>
            <w:tabs>
              <w:tab w:val="clear" w:pos="8176"/>
              <w:tab w:val="right" w:pos="9026" w:leader="dot"/>
            </w:tabs>
            <w:rPr/>
          </w:pPr>
          <w:hyperlink w:anchor="__RefHeading___Toc17003740_2142443653">
            <w:r>
              <w:rPr>
                <w:webHidden/>
                <w:rStyle w:val="IndexLink"/>
                <w:rtl w:val="true"/>
              </w:rPr>
              <w:t>[</w:t>
            </w:r>
            <w:r>
              <w:rPr>
                <w:rStyle w:val="IndexLink"/>
                <w:rtl w:val="true"/>
              </w:rPr>
              <w:t xml:space="preserve">فصل </w:t>
            </w:r>
            <w:r>
              <w:rPr>
                <w:rStyle w:val="IndexLink"/>
              </w:rPr>
              <w:t>22</w:t>
            </w:r>
            <w:r>
              <w:rPr>
                <w:rStyle w:val="IndexLink"/>
                <w:rtl w:val="true"/>
              </w:rPr>
              <w:t>] : [</w:t>
            </w:r>
            <w:r>
              <w:rPr>
                <w:rStyle w:val="IndexLink"/>
                <w:rtl w:val="true"/>
              </w:rPr>
              <w:t>في أنّ فاطمة علیها السّلام توفّيت غضبى عليهما</w:t>
            </w:r>
            <w:r>
              <w:rPr>
                <w:rStyle w:val="IndexLink"/>
                <w:rtl w:val="true"/>
              </w:rPr>
              <w:t>]</w:t>
              <w:tab/>
            </w:r>
            <w:r>
              <w:rPr>
                <w:rStyle w:val="IndexLink"/>
              </w:rPr>
              <w:t>109</w:t>
            </w:r>
          </w:hyperlink>
        </w:p>
        <w:p>
          <w:pPr>
            <w:pStyle w:val="Contents4"/>
            <w:tabs>
              <w:tab w:val="clear" w:pos="8176"/>
              <w:tab w:val="right" w:pos="9026" w:leader="dot"/>
            </w:tabs>
            <w:rPr/>
          </w:pPr>
          <w:hyperlink w:anchor="__RefHeading___Toc17003742_2142443653">
            <w:r>
              <w:rPr>
                <w:webHidden/>
                <w:rStyle w:val="IndexLink"/>
                <w:rtl w:val="true"/>
              </w:rPr>
              <w:t>[</w:t>
            </w:r>
            <w:r>
              <w:rPr>
                <w:rStyle w:val="IndexLink"/>
                <w:rtl w:val="true"/>
              </w:rPr>
              <w:t xml:space="preserve">فصل </w:t>
            </w:r>
            <w:r>
              <w:rPr>
                <w:rStyle w:val="IndexLink"/>
              </w:rPr>
              <w:t>23</w:t>
            </w:r>
            <w:r>
              <w:rPr>
                <w:rStyle w:val="IndexLink"/>
                <w:rtl w:val="true"/>
              </w:rPr>
              <w:t>] : [</w:t>
            </w:r>
            <w:r>
              <w:rPr>
                <w:rStyle w:val="IndexLink"/>
                <w:rtl w:val="true"/>
              </w:rPr>
              <w:t>في نفي المساواة بين علي وبينهم</w:t>
            </w:r>
            <w:r>
              <w:rPr>
                <w:rStyle w:val="IndexLink"/>
                <w:rtl w:val="true"/>
              </w:rPr>
              <w:t>]</w:t>
              <w:tab/>
            </w:r>
            <w:r>
              <w:rPr>
                <w:rStyle w:val="IndexLink"/>
              </w:rPr>
              <w:t>131</w:t>
            </w:r>
          </w:hyperlink>
        </w:p>
        <w:p>
          <w:pPr>
            <w:pStyle w:val="Contents4"/>
            <w:tabs>
              <w:tab w:val="clear" w:pos="8176"/>
              <w:tab w:val="right" w:pos="9026" w:leader="dot"/>
            </w:tabs>
            <w:rPr/>
          </w:pPr>
          <w:hyperlink w:anchor="__RefHeading___Toc17003744_2142443653">
            <w:r>
              <w:rPr>
                <w:webHidden/>
                <w:rStyle w:val="IndexLink"/>
                <w:rtl w:val="true"/>
              </w:rPr>
              <w:t>[</w:t>
            </w:r>
            <w:r>
              <w:rPr>
                <w:rStyle w:val="IndexLink"/>
                <w:rtl w:val="true"/>
              </w:rPr>
              <w:t xml:space="preserve">فصل </w:t>
            </w:r>
            <w:r>
              <w:rPr>
                <w:rStyle w:val="IndexLink"/>
              </w:rPr>
              <w:t>24</w:t>
            </w:r>
            <w:r>
              <w:rPr>
                <w:rStyle w:val="IndexLink"/>
                <w:rtl w:val="true"/>
              </w:rPr>
              <w:t>] : [</w:t>
            </w:r>
            <w:r>
              <w:rPr>
                <w:rStyle w:val="IndexLink"/>
                <w:rtl w:val="true"/>
              </w:rPr>
              <w:t>في أن مولى علي صلوات الله عليه أفضل منهم</w:t>
            </w:r>
            <w:r>
              <w:rPr>
                <w:rStyle w:val="IndexLink"/>
                <w:rtl w:val="true"/>
              </w:rPr>
              <w:t>]</w:t>
              <w:tab/>
            </w:r>
            <w:r>
              <w:rPr>
                <w:rStyle w:val="IndexLink"/>
              </w:rPr>
              <w:t>151</w:t>
            </w:r>
          </w:hyperlink>
        </w:p>
        <w:p>
          <w:pPr>
            <w:pStyle w:val="Contents4"/>
            <w:tabs>
              <w:tab w:val="clear" w:pos="8176"/>
              <w:tab w:val="right" w:pos="9026" w:leader="dot"/>
            </w:tabs>
            <w:rPr/>
          </w:pPr>
          <w:hyperlink w:anchor="__RefHeading___Toc17003746_2142443653">
            <w:r>
              <w:rPr>
                <w:webHidden/>
                <w:rStyle w:val="IndexLink"/>
                <w:rtl w:val="true"/>
              </w:rPr>
              <w:t>[</w:t>
            </w:r>
            <w:r>
              <w:rPr>
                <w:rStyle w:val="IndexLink"/>
                <w:rtl w:val="true"/>
              </w:rPr>
              <w:t xml:space="preserve">فصل </w:t>
            </w:r>
            <w:r>
              <w:rPr>
                <w:rStyle w:val="IndexLink"/>
              </w:rPr>
              <w:t>25</w:t>
            </w:r>
            <w:r>
              <w:rPr>
                <w:rStyle w:val="IndexLink"/>
                <w:rtl w:val="true"/>
              </w:rPr>
              <w:t>] : [</w:t>
            </w:r>
            <w:r>
              <w:rPr>
                <w:rStyle w:val="IndexLink"/>
                <w:rtl w:val="true"/>
              </w:rPr>
              <w:t>في أنهم لا يصلحون للإمامة</w:t>
            </w:r>
            <w:r>
              <w:rPr>
                <w:rStyle w:val="IndexLink"/>
                <w:rtl w:val="true"/>
              </w:rPr>
              <w:t>]</w:t>
              <w:tab/>
            </w:r>
            <w:r>
              <w:rPr>
                <w:rStyle w:val="IndexLink"/>
              </w:rPr>
              <w:t>177</w:t>
            </w:r>
          </w:hyperlink>
        </w:p>
        <w:p>
          <w:pPr>
            <w:pStyle w:val="Contents4"/>
            <w:tabs>
              <w:tab w:val="clear" w:pos="8176"/>
              <w:tab w:val="right" w:pos="9026" w:leader="dot"/>
            </w:tabs>
            <w:rPr/>
          </w:pPr>
          <w:hyperlink w:anchor="__RefHeading___Toc17003748_2142443653">
            <w:r>
              <w:rPr>
                <w:webHidden/>
                <w:rStyle w:val="IndexLink"/>
                <w:rtl w:val="true"/>
              </w:rPr>
              <w:t>[</w:t>
            </w:r>
            <w:r>
              <w:rPr>
                <w:rStyle w:val="IndexLink"/>
                <w:rtl w:val="true"/>
              </w:rPr>
              <w:t xml:space="preserve">فصل </w:t>
            </w:r>
            <w:r>
              <w:rPr>
                <w:rStyle w:val="IndexLink"/>
              </w:rPr>
              <w:t>26</w:t>
            </w:r>
            <w:r>
              <w:rPr>
                <w:rStyle w:val="IndexLink"/>
                <w:rtl w:val="true"/>
              </w:rPr>
              <w:t>] : [</w:t>
            </w:r>
            <w:r>
              <w:rPr>
                <w:rStyle w:val="IndexLink"/>
                <w:rtl w:val="true"/>
              </w:rPr>
              <w:t xml:space="preserve">فيما تعلّقوا به من الآيات في فضائلهم </w:t>
            </w:r>
            <w:r>
              <w:rPr>
                <w:rStyle w:val="IndexLink"/>
                <w:rtl w:val="true"/>
              </w:rPr>
              <w:t>!]</w:t>
              <w:tab/>
            </w:r>
            <w:r>
              <w:rPr>
                <w:rStyle w:val="IndexLink"/>
              </w:rPr>
              <w:t>206</w:t>
            </w:r>
          </w:hyperlink>
        </w:p>
        <w:p>
          <w:pPr>
            <w:pStyle w:val="Contents4"/>
            <w:tabs>
              <w:tab w:val="clear" w:pos="8176"/>
              <w:tab w:val="right" w:pos="9026" w:leader="dot"/>
            </w:tabs>
            <w:rPr/>
          </w:pPr>
          <w:hyperlink w:anchor="__RefHeading___Toc17003750_2142443653">
            <w:r>
              <w:rPr>
                <w:webHidden/>
                <w:rStyle w:val="IndexLink"/>
                <w:rtl w:val="true"/>
              </w:rPr>
              <w:t>[</w:t>
            </w:r>
            <w:r>
              <w:rPr>
                <w:rStyle w:val="IndexLink"/>
                <w:rtl w:val="true"/>
              </w:rPr>
              <w:t xml:space="preserve">فصل </w:t>
            </w:r>
            <w:r>
              <w:rPr>
                <w:rStyle w:val="IndexLink"/>
              </w:rPr>
              <w:t>27</w:t>
            </w:r>
            <w:r>
              <w:rPr>
                <w:rStyle w:val="IndexLink"/>
                <w:rtl w:val="true"/>
              </w:rPr>
              <w:t>] : [</w:t>
            </w:r>
            <w:r>
              <w:rPr>
                <w:rStyle w:val="IndexLink"/>
                <w:rtl w:val="true"/>
              </w:rPr>
              <w:t>في ذكر الأخبار الكاذبة فيهم</w:t>
            </w:r>
            <w:r>
              <w:rPr>
                <w:rStyle w:val="IndexLink"/>
                <w:rtl w:val="true"/>
              </w:rPr>
              <w:t>]</w:t>
              <w:tab/>
            </w:r>
            <w:r>
              <w:rPr>
                <w:rStyle w:val="IndexLink"/>
              </w:rPr>
              <w:t>230</w:t>
            </w:r>
          </w:hyperlink>
        </w:p>
        <w:p>
          <w:pPr>
            <w:pStyle w:val="Contents4"/>
            <w:tabs>
              <w:tab w:val="clear" w:pos="8176"/>
              <w:tab w:val="right" w:pos="9026" w:leader="dot"/>
            </w:tabs>
            <w:rPr/>
          </w:pPr>
          <w:hyperlink w:anchor="__RefHeading___Toc17003752_2142443653">
            <w:r>
              <w:rPr>
                <w:webHidden/>
                <w:rStyle w:val="IndexLink"/>
                <w:rtl w:val="true"/>
              </w:rPr>
              <w:t>[</w:t>
            </w:r>
            <w:r>
              <w:rPr>
                <w:rStyle w:val="IndexLink"/>
                <w:rtl w:val="true"/>
              </w:rPr>
              <w:t xml:space="preserve">فصل </w:t>
            </w:r>
            <w:r>
              <w:rPr>
                <w:rStyle w:val="IndexLink"/>
              </w:rPr>
              <w:t>28</w:t>
            </w:r>
            <w:r>
              <w:rPr>
                <w:rStyle w:val="IndexLink"/>
                <w:rtl w:val="true"/>
              </w:rPr>
              <w:t>] : [</w:t>
            </w:r>
            <w:r>
              <w:rPr>
                <w:rStyle w:val="IndexLink"/>
                <w:rtl w:val="true"/>
              </w:rPr>
              <w:t>في اللطائف والنكت</w:t>
            </w:r>
            <w:r>
              <w:rPr>
                <w:rStyle w:val="IndexLink"/>
                <w:rtl w:val="true"/>
              </w:rPr>
              <w:t>]</w:t>
              <w:tab/>
            </w:r>
            <w:r>
              <w:rPr>
                <w:rStyle w:val="IndexLink"/>
              </w:rPr>
              <w:t>264</w:t>
            </w:r>
          </w:hyperlink>
        </w:p>
        <w:p>
          <w:pPr>
            <w:pStyle w:val="Contents2"/>
            <w:tabs>
              <w:tab w:val="clear" w:pos="8743"/>
              <w:tab w:val="right" w:pos="9026" w:leader="dot"/>
            </w:tabs>
            <w:rPr/>
          </w:pPr>
          <w:hyperlink w:anchor="__RefHeading___Toc17003754_2142443653">
            <w:r>
              <w:rPr>
                <w:webHidden/>
                <w:rStyle w:val="IndexLink"/>
                <w:rtl w:val="true"/>
              </w:rPr>
              <w:t xml:space="preserve">القسم الثاني </w:t>
            </w:r>
            <w:r>
              <w:rPr>
                <w:rStyle w:val="IndexLink"/>
                <w:rtl w:val="true"/>
              </w:rPr>
              <w:t>: [</w:t>
            </w:r>
            <w:r>
              <w:rPr>
                <w:rStyle w:val="IndexLink"/>
                <w:rtl w:val="true"/>
              </w:rPr>
              <w:t>في مثالب الجاهلين والجاحدين الغاصبين</w:t>
            </w:r>
            <w:r>
              <w:rPr>
                <w:rStyle w:val="IndexLink"/>
                <w:rtl w:val="true"/>
              </w:rPr>
              <w:t>]</w:t>
              <w:tab/>
            </w:r>
            <w:r>
              <w:rPr>
                <w:rStyle w:val="IndexLink"/>
              </w:rPr>
              <w:t>314</w:t>
            </w:r>
          </w:hyperlink>
        </w:p>
        <w:p>
          <w:pPr>
            <w:pStyle w:val="Contents3"/>
            <w:tabs>
              <w:tab w:val="clear" w:pos="8459"/>
              <w:tab w:val="right" w:pos="9026" w:leader="dot"/>
            </w:tabs>
            <w:rPr/>
          </w:pPr>
          <w:hyperlink w:anchor="__RefHeading___Toc17003756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7003758_2142443653">
            <w:r>
              <w:rPr>
                <w:webHidden/>
                <w:rStyle w:val="IndexLink"/>
                <w:rtl w:val="true"/>
              </w:rPr>
              <w:t>[</w:t>
            </w:r>
            <w:r>
              <w:rPr>
                <w:rStyle w:val="IndexLink"/>
                <w:rtl w:val="true"/>
              </w:rPr>
              <w:t>باب الأول</w:t>
            </w:r>
            <w:r>
              <w:rPr>
                <w:rStyle w:val="IndexLink"/>
                <w:rtl w:val="true"/>
              </w:rPr>
              <w:t>] : [</w:t>
            </w:r>
            <w:r>
              <w:rPr>
                <w:rStyle w:val="IndexLink"/>
                <w:rtl w:val="true"/>
              </w:rPr>
              <w:t>في أبي الشرور</w:t>
            </w:r>
            <w:r>
              <w:rPr>
                <w:rStyle w:val="IndexLink"/>
                <w:rtl w:val="true"/>
              </w:rPr>
              <w:t>]</w:t>
              <w:tab/>
            </w:r>
            <w:r>
              <w:rPr>
                <w:rStyle w:val="IndexLink"/>
              </w:rPr>
              <w:t>316</w:t>
            </w:r>
          </w:hyperlink>
        </w:p>
        <w:p>
          <w:pPr>
            <w:pStyle w:val="Contents4"/>
            <w:tabs>
              <w:tab w:val="clear" w:pos="8176"/>
              <w:tab w:val="right" w:pos="9026" w:leader="dot"/>
            </w:tabs>
            <w:rPr/>
          </w:pPr>
          <w:hyperlink w:anchor="__RefHeading___Toc17003760_2142443653">
            <w:r>
              <w:rPr>
                <w:webHidden/>
                <w:rStyle w:val="IndexLink"/>
                <w:rtl w:val="true"/>
              </w:rPr>
              <w:t>[</w:t>
            </w:r>
            <w:r>
              <w:rPr>
                <w:rStyle w:val="IndexLink"/>
                <w:rtl w:val="true"/>
              </w:rPr>
              <w:t xml:space="preserve">فصل </w:t>
            </w:r>
            <w:r>
              <w:rPr>
                <w:rStyle w:val="IndexLink"/>
              </w:rPr>
              <w:t>1</w:t>
            </w:r>
            <w:r>
              <w:rPr>
                <w:rStyle w:val="IndexLink"/>
                <w:rtl w:val="true"/>
              </w:rPr>
              <w:t>] : [</w:t>
            </w:r>
            <w:r>
              <w:rPr>
                <w:rStyle w:val="IndexLink"/>
                <w:rtl w:val="true"/>
              </w:rPr>
              <w:t>في أصل أبي الفصيل ودناءته</w:t>
            </w:r>
            <w:r>
              <w:rPr>
                <w:rStyle w:val="IndexLink"/>
                <w:rtl w:val="true"/>
              </w:rPr>
              <w:t>]</w:t>
              <w:tab/>
            </w:r>
            <w:r>
              <w:rPr>
                <w:rStyle w:val="IndexLink"/>
              </w:rPr>
              <w:t>316</w:t>
            </w:r>
          </w:hyperlink>
        </w:p>
        <w:p>
          <w:pPr>
            <w:pStyle w:val="Contents4"/>
            <w:tabs>
              <w:tab w:val="clear" w:pos="8176"/>
              <w:tab w:val="right" w:pos="9026" w:leader="dot"/>
            </w:tabs>
            <w:rPr/>
          </w:pPr>
          <w:hyperlink w:anchor="__RefHeading___Toc17003762_2142443653">
            <w:r>
              <w:rPr>
                <w:webHidden/>
                <w:rStyle w:val="IndexLink"/>
                <w:rtl w:val="true"/>
              </w:rPr>
              <w:t>[</w:t>
            </w:r>
            <w:r>
              <w:rPr>
                <w:rStyle w:val="IndexLink"/>
                <w:rtl w:val="true"/>
              </w:rPr>
              <w:t xml:space="preserve">فصل </w:t>
            </w:r>
            <w:r>
              <w:rPr>
                <w:rStyle w:val="IndexLink"/>
              </w:rPr>
              <w:t>2</w:t>
            </w:r>
            <w:r>
              <w:rPr>
                <w:rStyle w:val="IndexLink"/>
                <w:rtl w:val="true"/>
              </w:rPr>
              <w:t>] : [</w:t>
            </w:r>
            <w:r>
              <w:rPr>
                <w:rStyle w:val="IndexLink"/>
                <w:rtl w:val="true"/>
              </w:rPr>
              <w:t>في جهل العتيق</w:t>
            </w:r>
            <w:r>
              <w:rPr>
                <w:rStyle w:val="IndexLink"/>
                <w:rtl w:val="true"/>
              </w:rPr>
              <w:t>]</w:t>
              <w:tab/>
            </w:r>
            <w:r>
              <w:rPr>
                <w:rStyle w:val="IndexLink"/>
              </w:rPr>
              <w:t>344</w:t>
            </w:r>
          </w:hyperlink>
        </w:p>
        <w:p>
          <w:pPr>
            <w:pStyle w:val="Contents4"/>
            <w:tabs>
              <w:tab w:val="clear" w:pos="8176"/>
              <w:tab w:val="right" w:pos="9026" w:leader="dot"/>
            </w:tabs>
            <w:rPr/>
          </w:pPr>
          <w:hyperlink w:anchor="__RefHeading___Toc17003764_2142443653">
            <w:r>
              <w:rPr>
                <w:webHidden/>
                <w:rStyle w:val="IndexLink"/>
                <w:rtl w:val="true"/>
              </w:rPr>
              <w:t xml:space="preserve">[ </w:t>
            </w:r>
            <w:r>
              <w:rPr>
                <w:rStyle w:val="IndexLink"/>
                <w:rtl w:val="true"/>
              </w:rPr>
              <w:t xml:space="preserve">فصل </w:t>
            </w:r>
            <w:r>
              <w:rPr>
                <w:rStyle w:val="IndexLink"/>
              </w:rPr>
              <w:t>3</w:t>
            </w:r>
            <w:r>
              <w:rPr>
                <w:rStyle w:val="IndexLink"/>
                <w:rtl w:val="true"/>
              </w:rPr>
              <w:t>] : [</w:t>
            </w:r>
            <w:r>
              <w:rPr>
                <w:rStyle w:val="IndexLink"/>
                <w:rtl w:val="true"/>
              </w:rPr>
              <w:t>في أحكام عبد اللات وسيرته</w:t>
            </w:r>
            <w:r>
              <w:rPr>
                <w:rStyle w:val="IndexLink"/>
                <w:rtl w:val="true"/>
              </w:rPr>
              <w:t>]</w:t>
              <w:tab/>
            </w:r>
            <w:r>
              <w:rPr>
                <w:rStyle w:val="IndexLink"/>
              </w:rPr>
              <w:t>389</w:t>
            </w:r>
          </w:hyperlink>
        </w:p>
        <w:p>
          <w:pPr>
            <w:pStyle w:val="Contents4"/>
            <w:tabs>
              <w:tab w:val="clear" w:pos="8176"/>
              <w:tab w:val="right" w:pos="9026" w:leader="dot"/>
            </w:tabs>
            <w:rPr/>
          </w:pPr>
          <w:hyperlink w:anchor="__RefHeading___Toc17003766_2142443653">
            <w:r>
              <w:rPr>
                <w:webHidden/>
                <w:rStyle w:val="IndexLink"/>
                <w:rtl w:val="true"/>
              </w:rPr>
              <w:t>[</w:t>
            </w:r>
            <w:r>
              <w:rPr>
                <w:rStyle w:val="IndexLink"/>
                <w:rtl w:val="true"/>
              </w:rPr>
              <w:t xml:space="preserve">فصل </w:t>
            </w:r>
            <w:r>
              <w:rPr>
                <w:rStyle w:val="IndexLink"/>
              </w:rPr>
              <w:t>4</w:t>
            </w:r>
            <w:r>
              <w:rPr>
                <w:rStyle w:val="IndexLink"/>
                <w:rtl w:val="true"/>
              </w:rPr>
              <w:t>] : [</w:t>
            </w:r>
            <w:r>
              <w:rPr>
                <w:rStyle w:val="IndexLink"/>
                <w:rtl w:val="true"/>
              </w:rPr>
              <w:t>في جبن الختار</w:t>
            </w:r>
            <w:r>
              <w:rPr>
                <w:rStyle w:val="IndexLink"/>
                <w:rtl w:val="true"/>
              </w:rPr>
              <w:t>]</w:t>
              <w:tab/>
            </w:r>
            <w:r>
              <w:rPr>
                <w:rStyle w:val="IndexLink"/>
              </w:rPr>
              <w:t>445</w:t>
            </w:r>
          </w:hyperlink>
        </w:p>
        <w:p>
          <w:pPr>
            <w:pStyle w:val="Contents5"/>
            <w:tabs>
              <w:tab w:val="clear" w:pos="7892"/>
              <w:tab w:val="right" w:pos="9026" w:leader="dot"/>
            </w:tabs>
            <w:rPr/>
          </w:pPr>
          <w:hyperlink w:anchor="__RefHeading___Toc17003768_2142443653">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7003770_2142443653">
            <w:r>
              <w:rPr>
                <w:webHidden/>
                <w:rStyle w:val="IndexLink"/>
                <w:rtl w:val="true"/>
              </w:rPr>
              <w:t xml:space="preserve">وهذه غزوات النبي </w:t>
            </w:r>
            <w:r>
              <w:rPr>
                <w:rStyle w:val="IndexLink"/>
                <w:rtl w:val="true"/>
              </w:rPr>
              <w:t>(</w:t>
            </w:r>
            <w:r>
              <w:rPr>
                <w:rStyle w:val="IndexLink"/>
                <w:rtl w:val="true"/>
              </w:rPr>
              <w:t>عليه وآله السلام</w:t>
            </w:r>
            <w:r>
              <w:rPr>
                <w:rStyle w:val="IndexLink"/>
                <w:rtl w:val="true"/>
              </w:rPr>
              <w:t>) :</w:t>
              <w:tab/>
            </w:r>
            <w:r>
              <w:rPr>
                <w:rStyle w:val="IndexLink"/>
              </w:rPr>
              <w:t>452</w:t>
            </w:r>
          </w:hyperlink>
        </w:p>
        <w:p>
          <w:pPr>
            <w:pStyle w:val="Contents6"/>
            <w:tabs>
              <w:tab w:val="clear" w:pos="7609"/>
              <w:tab w:val="right" w:pos="9026" w:leader="dot"/>
            </w:tabs>
            <w:rPr/>
          </w:pPr>
          <w:hyperlink w:anchor="__RefHeading___Toc17003772_2142443653">
            <w:r>
              <w:rPr>
                <w:webHidden/>
                <w:rStyle w:val="IndexLink"/>
                <w:rtl w:val="true"/>
              </w:rPr>
              <w:t>أوّلها بدر؛</w:t>
            </w:r>
            <w:r>
              <w:rPr>
                <w:rStyle w:val="IndexLink"/>
                <w:rtl w:val="true"/>
              </w:rPr>
              <w:tab/>
            </w:r>
            <w:r>
              <w:rPr>
                <w:rStyle w:val="IndexLink"/>
              </w:rPr>
              <w:t>452</w:t>
            </w:r>
          </w:hyperlink>
        </w:p>
        <w:p>
          <w:pPr>
            <w:pStyle w:val="Contents6"/>
            <w:tabs>
              <w:tab w:val="clear" w:pos="7609"/>
              <w:tab w:val="right" w:pos="9026" w:leader="dot"/>
            </w:tabs>
            <w:rPr/>
          </w:pPr>
          <w:hyperlink w:anchor="__RefHeading___Toc17003774_2142443653">
            <w:r>
              <w:rPr>
                <w:webHidden/>
                <w:rStyle w:val="IndexLink"/>
                <w:rtl w:val="true"/>
              </w:rPr>
              <w:t>وفي أحد؛</w:t>
            </w:r>
            <w:r>
              <w:rPr>
                <w:rStyle w:val="IndexLink"/>
                <w:rtl w:val="true"/>
              </w:rPr>
              <w:tab/>
            </w:r>
            <w:r>
              <w:rPr>
                <w:rStyle w:val="IndexLink"/>
              </w:rPr>
              <w:t>459</w:t>
            </w:r>
          </w:hyperlink>
        </w:p>
        <w:p>
          <w:pPr>
            <w:pStyle w:val="Contents6"/>
            <w:tabs>
              <w:tab w:val="clear" w:pos="7609"/>
              <w:tab w:val="right" w:pos="9026" w:leader="dot"/>
            </w:tabs>
            <w:rPr/>
          </w:pPr>
          <w:hyperlink w:anchor="__RefHeading___Toc17003776_2142443653">
            <w:r>
              <w:rPr>
                <w:webHidden/>
                <w:rStyle w:val="IndexLink"/>
                <w:rtl w:val="true"/>
              </w:rPr>
              <w:t>وفي الخندق؛</w:t>
            </w:r>
            <w:r>
              <w:rPr>
                <w:rStyle w:val="IndexLink"/>
                <w:rtl w:val="true"/>
              </w:rPr>
              <w:tab/>
            </w:r>
            <w:r>
              <w:rPr>
                <w:rStyle w:val="IndexLink"/>
              </w:rPr>
              <w:t>461</w:t>
            </w:r>
          </w:hyperlink>
        </w:p>
        <w:p>
          <w:pPr>
            <w:pStyle w:val="Contents6"/>
            <w:tabs>
              <w:tab w:val="clear" w:pos="7609"/>
              <w:tab w:val="right" w:pos="9026" w:leader="dot"/>
            </w:tabs>
            <w:rPr/>
          </w:pPr>
          <w:hyperlink w:anchor="__RefHeading___Toc17003778_2142443653">
            <w:r>
              <w:rPr>
                <w:webHidden/>
                <w:rStyle w:val="IndexLink"/>
                <w:rtl w:val="true"/>
              </w:rPr>
              <w:t>وفى خيبر؛</w:t>
            </w:r>
            <w:r>
              <w:rPr>
                <w:rStyle w:val="IndexLink"/>
                <w:rtl w:val="true"/>
              </w:rPr>
              <w:tab/>
            </w:r>
            <w:r>
              <w:rPr>
                <w:rStyle w:val="IndexLink"/>
              </w:rPr>
              <w:t>463</w:t>
            </w:r>
          </w:hyperlink>
        </w:p>
        <w:p>
          <w:pPr>
            <w:pStyle w:val="Contents6"/>
            <w:tabs>
              <w:tab w:val="clear" w:pos="7609"/>
              <w:tab w:val="right" w:pos="9026" w:leader="dot"/>
            </w:tabs>
            <w:rPr/>
          </w:pPr>
          <w:hyperlink w:anchor="__RefHeading___Toc17003780_2142443653">
            <w:r>
              <w:rPr>
                <w:webHidden/>
                <w:rStyle w:val="IndexLink"/>
                <w:rtl w:val="true"/>
              </w:rPr>
              <w:t>وفي الفتح؛</w:t>
            </w:r>
            <w:r>
              <w:rPr>
                <w:rStyle w:val="IndexLink"/>
                <w:rtl w:val="true"/>
              </w:rPr>
              <w:tab/>
            </w:r>
            <w:r>
              <w:rPr>
                <w:rStyle w:val="IndexLink"/>
              </w:rPr>
              <w:t>471</w:t>
            </w:r>
          </w:hyperlink>
        </w:p>
        <w:p>
          <w:pPr>
            <w:pStyle w:val="Contents6"/>
            <w:tabs>
              <w:tab w:val="clear" w:pos="7609"/>
              <w:tab w:val="right" w:pos="9026" w:leader="dot"/>
            </w:tabs>
            <w:rPr/>
          </w:pPr>
          <w:hyperlink w:anchor="__RefHeading___Toc17003782_2142443653">
            <w:r>
              <w:rPr>
                <w:webHidden/>
                <w:rStyle w:val="IndexLink"/>
                <w:rtl w:val="true"/>
              </w:rPr>
              <w:t>وفي حنين؛</w:t>
            </w:r>
            <w:r>
              <w:rPr>
                <w:rStyle w:val="IndexLink"/>
                <w:rtl w:val="true"/>
              </w:rPr>
              <w:tab/>
            </w:r>
            <w:r>
              <w:rPr>
                <w:rStyle w:val="IndexLink"/>
              </w:rPr>
              <w:t>472</w:t>
            </w:r>
          </w:hyperlink>
        </w:p>
        <w:p>
          <w:pPr>
            <w:pStyle w:val="Contents6"/>
            <w:tabs>
              <w:tab w:val="clear" w:pos="7609"/>
              <w:tab w:val="right" w:pos="9026" w:leader="dot"/>
            </w:tabs>
            <w:rPr/>
          </w:pPr>
          <w:hyperlink w:anchor="__RefHeading___Toc17003784_2142443653">
            <w:r>
              <w:rPr>
                <w:webHidden/>
                <w:rStyle w:val="IndexLink"/>
                <w:rtl w:val="true"/>
              </w:rPr>
              <w:t>وفي تبوك؛</w:t>
            </w:r>
            <w:r>
              <w:rPr>
                <w:rStyle w:val="IndexLink"/>
                <w:rtl w:val="true"/>
              </w:rPr>
              <w:tab/>
            </w:r>
            <w:r>
              <w:rPr>
                <w:rStyle w:val="IndexLink"/>
              </w:rPr>
              <w:t>475</w:t>
            </w:r>
          </w:hyperlink>
        </w:p>
        <w:p>
          <w:pPr>
            <w:pStyle w:val="Contents2"/>
            <w:tabs>
              <w:tab w:val="clear" w:pos="8743"/>
              <w:tab w:val="right" w:pos="9026" w:leader="dot"/>
            </w:tabs>
            <w:rPr/>
          </w:pPr>
          <w:hyperlink w:anchor="__RefHeading___Toc17003786_2142443653">
            <w:r>
              <w:rPr>
                <w:webHidden/>
                <w:rStyle w:val="IndexLink"/>
                <w:rtl w:val="true"/>
              </w:rPr>
              <w:t xml:space="preserve">المحتوى </w:t>
            </w:r>
            <w:r>
              <w:rPr>
                <w:rStyle w:val="IndexLink"/>
                <w:rtl w:val="true"/>
              </w:rPr>
              <w:t xml:space="preserve">- </w:t>
            </w:r>
            <w:r>
              <w:rPr>
                <w:rStyle w:val="IndexLink"/>
                <w:rtl w:val="true"/>
              </w:rPr>
              <w:t>الفهرست التفصيلي</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7_175428"/>
      <w:bookmarkStart w:id="1" w:name="pg15987_175428"/>
      <w:bookmarkEnd w:id="1"/>
    </w:p>
    <w:p>
      <w:pPr>
        <w:pStyle w:val="Heading2"/>
        <w:numPr>
          <w:ilvl w:val="1"/>
          <w:numId w:val="1"/>
        </w:numPr>
        <w:rPr/>
      </w:pPr>
      <w:bookmarkStart w:id="2" w:name="pg15987_175428"/>
      <w:bookmarkStart w:id="3" w:name="__RefHeading___Toc17003724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IRNazanin" w:hAnsi="IRNazanin" w:eastAsia="IRNazanin"/>
          <w:color w:val="111111"/>
          <w:sz w:val="28"/>
          <w:sz w:val="28"/>
          <w:szCs w:val="28"/>
          <w:rtl w:val="true"/>
          <w:lang w:bidi="fa-IR"/>
        </w:rPr>
        <w:t>المحدث المتتبع والفقیه المحقق</w:t>
      </w:r>
    </w:p>
    <w:p>
      <w:pPr>
        <w:pStyle w:val="BookText"/>
        <w:rPr/>
      </w:pPr>
      <w:r>
        <w:rPr>
          <w:rFonts w:ascii="IRNazanin" w:hAnsi="IRNazanin" w:eastAsia="IRNazanin"/>
          <w:color w:val="111111"/>
          <w:sz w:val="28"/>
          <w:sz w:val="28"/>
          <w:szCs w:val="28"/>
          <w:rtl w:val="true"/>
          <w:lang w:bidi="fa-IR"/>
        </w:rPr>
        <w:t>رشید الدین ابی جعفر محمد ابن علی</w:t>
      </w:r>
    </w:p>
    <w:p>
      <w:pPr>
        <w:pStyle w:val="BookText"/>
        <w:rPr/>
      </w:pPr>
      <w:r>
        <w:rPr>
          <w:rFonts w:ascii="IRNazanin" w:hAnsi="IRNazanin" w:eastAsia="IRNazanin"/>
          <w:color w:val="111111"/>
          <w:sz w:val="28"/>
          <w:sz w:val="28"/>
          <w:szCs w:val="28"/>
          <w:rtl w:val="true"/>
          <w:lang w:bidi="fa-IR"/>
        </w:rPr>
        <w:t>ابن شهر آشوب المازندرانی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 xml:space="preserve">صححه واخرج نصوصه و علق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عبدالمهدی الاثنا عشری</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0372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يمنع شرعاً و قانوناً نشر الموسوعة أو تكثيرها</w:t>
      </w:r>
    </w:p>
    <w:p>
      <w:pPr>
        <w:pStyle w:val="BookText"/>
        <w:rPr/>
      </w:pPr>
      <w:r>
        <w:rPr>
          <w:rFonts w:ascii="Amiri" w:hAnsi="Amiri" w:eastAsia="Amiri" w:cs="Amiri"/>
          <w:color w:val="111111"/>
          <w:sz w:val="28"/>
          <w:sz w:val="28"/>
          <w:szCs w:val="28"/>
          <w:rtl w:val="true"/>
          <w:lang w:bidi="ar-SA"/>
        </w:rPr>
        <w:t>أو تصويرها بدون إذن محقّقها وبإجازة كتبيّة</w:t>
      </w:r>
    </w:p>
    <w:p>
      <w:pPr>
        <w:pStyle w:val="BookText"/>
        <w:rPr/>
      </w:pPr>
      <w:r>
        <w:rPr>
          <w:rFonts w:ascii="Amiri" w:hAnsi="Amiri" w:eastAsia="Amiri" w:cs="Amiri"/>
          <w:color w:val="111111"/>
          <w:sz w:val="28"/>
          <w:sz w:val="28"/>
          <w:szCs w:val="28"/>
          <w:rtl w:val="true"/>
          <w:lang w:bidi="ar-SA"/>
        </w:rPr>
        <w:t xml:space="preserve">لتحصيل الموسوعة ، يرجى الاتصال عبر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almasaleb@gmail.com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الله سبحانه وتعالی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يُؤْمِنُونَ بِاللَّهِ وَالنَّبِيِّ وَمَا أُنْزِلَ إِلَيْهِ مَا اتَّخَذُوهُمْ أَوْلِيَاءَ وَلَكِنَّ كَثِيراً مِنْهُمْ فَاسِقُونَ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أوثق عرى الإيمان الحبّ في الله ، والبغض في الله ، وتوالي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تعادي عدو الله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الصدوق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7" w:name="pg15987_175432"/>
    </w:p>
    <w:p>
      <w:pPr>
        <w:pStyle w:val="Heading2"/>
        <w:numPr>
          <w:ilvl w:val="1"/>
          <w:numId w:val="1"/>
        </w:numPr>
        <w:rPr/>
      </w:pPr>
      <w:bookmarkStart w:id="8" w:name="__RefHeading___Toc17003728_2142443653"/>
      <w:bookmarkStart w:id="9" w:name="_Toc3"/>
      <w:bookmarkEnd w:id="7"/>
      <w:bookmarkEnd w:id="8"/>
      <w:r>
        <w:rPr>
          <w:rtl w:val="true"/>
        </w:rPr>
        <w:t>ابتهال</w:t>
      </w:r>
      <w:bookmarkEnd w:id="9"/>
    </w:p>
    <w:p>
      <w:pPr>
        <w:pStyle w:val="BookText"/>
        <w:rPr/>
      </w:pPr>
      <w:r>
        <w:rPr>
          <w:rFonts w:ascii="IRNazanin" w:hAnsi="IRNazanin" w:eastAsia="IRNazanin"/>
          <w:color w:val="111111"/>
          <w:sz w:val="28"/>
          <w:sz w:val="28"/>
          <w:szCs w:val="28"/>
          <w:rtl w:val="true"/>
          <w:lang w:bidi="fa-IR"/>
        </w:rPr>
        <w:t xml:space="preserve">من دعاء مولى الموحدين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تجعلني أُوالي لك عدواً ، أو أُعادي لك ولياً ، أو أرضى لك بسخط ، أو أسخطك برضى ، أو أُقصي لك طالباً ، أو أُجيب داعياً إلى ضلالة، أو أُكذّب داعياً إلى حقّ ، أو أجحد بآياتك ، أو يحلّ بي سخطك ، أو أتّبع هواي بغير هدى منك ، أو أقول للذين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أَهْدَى مِنَ الَّذِينَ آمَنُوا سَبِيلاً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دعاء يوم الرابع والعشرين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بزيادة في دعاء اليوم السادس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وما أجمل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رَابَنِي مِن عَامِرٍ أَنَّ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الرِّضَا يَرنُو إِلَى مَن جَفَانِيَا</w:t>
      </w:r>
    </w:p>
    <w:p>
      <w:pPr>
        <w:pStyle w:val="BookText"/>
        <w:rPr/>
      </w:pPr>
      <w:r>
        <w:rPr>
          <w:rFonts w:ascii="Amiri" w:hAnsi="Amiri" w:eastAsia="Amiri" w:cs="Amiri"/>
          <w:color w:val="111111"/>
          <w:sz w:val="28"/>
          <w:sz w:val="28"/>
          <w:szCs w:val="28"/>
          <w:rtl w:val="true"/>
          <w:lang w:bidi="ar-SA"/>
        </w:rPr>
        <w:t xml:space="preserve">يَجِيءُ فَيُبْدِي الوُدَّ والنُّصْحَ غَادِياً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وَيُمْسِي لِحُسَّادِي خَلِيلاً مُؤَاخِيَا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 ذَاكَ الودَّ والنُّصْحَ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لَيْتَه كَانَ الخَصِيمَ المُعِادِيَا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الصورة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0" w:name="pg15987_175438"/>
    </w:p>
    <w:p>
      <w:pPr>
        <w:pStyle w:val="Heading2"/>
        <w:numPr>
          <w:ilvl w:val="1"/>
          <w:numId w:val="1"/>
        </w:numPr>
        <w:rPr/>
      </w:pPr>
      <w:bookmarkStart w:id="11" w:name="__RefHeading___Toc17003730_2142443653"/>
      <w:bookmarkStart w:id="12" w:name="_Toc4"/>
      <w:bookmarkEnd w:id="10"/>
      <w:bookmarkEnd w:id="11"/>
      <w:r>
        <w:rPr>
          <w:rtl w:val="true"/>
        </w:rPr>
        <w:t>مسرد المجلد الثالث</w:t>
      </w:r>
      <w:bookmarkEnd w:id="12"/>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والمنتهى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مقدّمة في المتقدّمين والمتأخرين أجمعين</w:t>
      </w:r>
    </w:p>
    <w:p>
      <w:pPr>
        <w:pStyle w:val="BookText"/>
        <w:rPr/>
      </w:pPr>
      <w:r>
        <w:rPr>
          <w:rFonts w:ascii="Amiri" w:hAnsi="Amiri" w:eastAsia="Amiri" w:cs="Amiri"/>
          <w:color w:val="111111"/>
          <w:sz w:val="28"/>
          <w:sz w:val="28"/>
          <w:szCs w:val="28"/>
          <w:rtl w:val="true"/>
          <w:lang w:bidi="ar-SA"/>
        </w:rPr>
        <w:t>تتمة باب المقدّمات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ظلامة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الفصل الحادي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شكاية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الثاني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فاطمة علیها السّلام توفّيت غضبى عليهما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الفصل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نفي المساواة بين علي علیه السّلام وبينهم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الفصل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علياً علیه السّلام أفضل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الفصل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لا يصلحون للإمامة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تعلّقوا من الآيات في فضائلهم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الأخبار الكاذبة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اللّطائف والنكت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في مثالب الجاهلين والجاحدين الغاصبين</w:t>
      </w:r>
    </w:p>
    <w:p>
      <w:pPr>
        <w:pStyle w:val="BookText"/>
        <w:rPr/>
      </w:pPr>
      <w:r>
        <w:rPr>
          <w:rFonts w:ascii="Amiri" w:hAnsi="Amiri" w:eastAsia="Amiri" w:cs="Amiri"/>
          <w:color w:val="111111"/>
          <w:sz w:val="28"/>
          <w:sz w:val="28"/>
          <w:szCs w:val="28"/>
          <w:rtl w:val="true"/>
          <w:lang w:bidi="ar-SA"/>
        </w:rPr>
        <w:t>باب أبي الشرور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أبي الفصيل ودناء 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جهل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عبد اللات وسيرته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جبن الختار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bookmarkStart w:id="13" w:name="pg15987_175440"/>
    </w:p>
    <w:p>
      <w:pPr>
        <w:pStyle w:val="Heading2"/>
        <w:numPr>
          <w:ilvl w:val="1"/>
          <w:numId w:val="1"/>
        </w:numPr>
        <w:rPr/>
      </w:pPr>
      <w:bookmarkStart w:id="14" w:name="__RefHeading___Toc17003732_2142443653"/>
      <w:bookmarkStart w:id="15" w:name="_Toc5"/>
      <w:bookmarkEnd w:id="13"/>
      <w:bookmarkEnd w:id="14"/>
      <w:r>
        <w:rPr>
          <w:rtl w:val="true"/>
        </w:rPr>
        <w:t>[</w:t>
      </w:r>
      <w:r>
        <w:rPr>
          <w:rtl w:val="true"/>
        </w:rPr>
        <w:t>القسم الاول</w:t>
      </w:r>
      <w:r>
        <w:rPr>
          <w:rtl w:val="true"/>
        </w:rPr>
        <w:t>] : [</w:t>
      </w:r>
      <w:r>
        <w:rPr>
          <w:rtl w:val="true"/>
        </w:rPr>
        <w:t>مقدمة في المتقدّمين والمتأخّرين أجمعين</w:t>
      </w:r>
      <w:r>
        <w:rPr>
          <w:rtl w:val="true"/>
        </w:rPr>
        <w:t>]</w:t>
      </w:r>
      <w:bookmarkEnd w:id="15"/>
    </w:p>
    <w:p>
      <w:pPr>
        <w:pStyle w:val="Heading3"/>
        <w:numPr>
          <w:ilvl w:val="2"/>
          <w:numId w:val="1"/>
        </w:numPr>
        <w:rPr/>
      </w:pPr>
      <w:bookmarkStart w:id="16" w:name="__RefHeading___Toc17003734_2142443653"/>
      <w:bookmarkStart w:id="17" w:name="_Toc6"/>
      <w:bookmarkEnd w:id="16"/>
      <w:r>
        <w:rPr>
          <w:rtl w:val="true"/>
        </w:rPr>
        <w:t>[</w:t>
      </w:r>
      <w:r>
        <w:rPr>
          <w:rtl w:val="true"/>
        </w:rPr>
        <w:t>باب</w:t>
      </w:r>
      <w:r>
        <w:rPr>
          <w:rtl w:val="true"/>
        </w:rPr>
        <w:t xml:space="preserve">] : [ </w:t>
      </w:r>
      <w:r>
        <w:rPr>
          <w:rtl w:val="true"/>
        </w:rPr>
        <w:t>في المقدّمات</w:t>
      </w:r>
      <w:r>
        <w:rPr>
          <w:rtl w:val="true"/>
        </w:rPr>
        <w:t>]</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7003736_2142443653"/>
      <w:bookmarkStart w:id="19" w:name="_Toc7"/>
      <w:bookmarkEnd w:id="18"/>
      <w:r>
        <w:rPr>
          <w:rtl w:val="true"/>
        </w:rPr>
        <w:t>[</w:t>
      </w:r>
      <w:r>
        <w:rPr>
          <w:rtl w:val="true"/>
        </w:rPr>
        <w:t xml:space="preserve">فصل </w:t>
      </w:r>
      <w:r>
        <w:rPr/>
        <w:t>20</w:t>
      </w:r>
      <w:r>
        <w:rPr>
          <w:rtl w:val="true"/>
        </w:rPr>
        <w:t>] : [</w:t>
      </w:r>
      <w:r>
        <w:rPr>
          <w:rtl w:val="true"/>
        </w:rPr>
        <w:t>في ظلامة أمير المؤمنين علي علیه السّلام</w:t>
      </w:r>
      <w:r>
        <w:rPr>
          <w:rtl w:val="true"/>
        </w:rPr>
        <w:t>]</w:t>
      </w:r>
      <w:bookmarkEnd w:id="1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في ظلامة أمير المؤمنين علي علیه السّلام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ومجمل هذا الفصل ذكره الشيخ البياضيه الصراط المستقيم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شيء من تظلمات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الصادق علیه السّلام ؛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 السَّيِّىء </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Style w:val="FootnoteAnchor"/>
          <w:rtl w:val="true"/>
        </w:rPr>
        <w:footnoteReference w:id="8"/>
      </w:r>
      <w:r>
        <w:rPr>
          <w:rFonts w:ascii="IRNazanin" w:hAnsi="IRNazanin" w:eastAsia="IRNazanin"/>
          <w:color w:val="111111"/>
          <w:sz w:val="28"/>
          <w:sz w:val="28"/>
          <w:szCs w:val="28"/>
          <w:rtl w:val="true"/>
          <w:lang w:bidi="fa-IR"/>
        </w:rPr>
        <w:t xml:space="preserve">حین مرض علی ابن ابیطالب علیه السّلام عاده النبی و عاده الناس، 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رسول الله قد كنت عهدت إلينا في علي علیه السّلام وإنا لنراه 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به حدث فما تأمرنا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حتّى أعادها ثلاثاً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يموت حتى تملياه غيظاً، وتوسعاه غدراً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وتجداه </w:t>
      </w:r>
      <w:r>
        <w:rPr>
          <w:rStyle w:val="FootnoteAnchor"/>
          <w:rtl w:val="true"/>
        </w:rPr>
        <w:footnoteReference w:id="9"/>
      </w:r>
      <w:r>
        <w:rPr>
          <w:rFonts w:ascii="Amiri" w:hAnsi="Amiri" w:eastAsia="Amiri" w:cs="Amiri"/>
          <w:color w:val="111111"/>
          <w:sz w:val="28"/>
          <w:sz w:val="28"/>
          <w:szCs w:val="28"/>
          <w:rtl w:val="true"/>
          <w:lang w:bidi="ar-SA"/>
        </w:rPr>
        <w:t>بعد ذلك صابراً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کما روي حديث مرض أمير المؤمنين علیه السّلام وعيادة الشيخين له ، وما قاله رسول الله صلی الله علیه و آله و سلّم لهما مكرّراً في أكثر من مصدر ، كما نقله العمري في كتابه المجدي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عن ابن عقدة يرفعه ؛ أنّ أبا بكر وعمر وافيا إلى النبي صلی الله علیه و آله و سلّم فقال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أقبلتما؟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 عليّاً وهو لما به ، فقال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يموت حتى تملئاه غيظاً وتجداه صابراً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شرح نهج البلاغة لابن أبي الحديد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عليّ علیه السّلام شكاةً، فعاده أبو بكر وعمر وخرجا من عنده ، فأتيا النبي صلی الله علیه و آله و سلّم فسألهما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أين جئتما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 عليّاً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رأيناه يخاف عليه ممّا 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إنّه لن يموت حتى يوسع غدراً وبغياً، وليكونن في هذه الأمة عبرة يعتبر به الناس من 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الحلبي رحمه الله في تقريب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عن القاسم بن جندب،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علیه السّلام فثقل، فجلست عند رأسه ، فدخل رسول الله صلی الله علیه و آله و سلّم ومعه الناس، فامتلأ البيت، فقمت من مجلسي فجلس فيه رسول الله صلی الله علیه و آله و سلّم ، فغمز أبو بكر عمر ، فقام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عهدت إلينا في هذا عهداً ، وإنّا لا نراه إلّا لما به ، فإن كان شيء فإلى من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رسول الله صلی الله علیه و آله و سلّم فلم يجب ، فغمزه الثانية فكذلك ، ثمّ الثالثة ، فرفع رسول الله صلی الله علیه و آله و سلّم 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يموت من وجعه هذا ، ولا يموت حتّى تملياه غيظاً ، وتوسعاه غدراً، وتجداه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المستدرك على الصحيحين للحاكم النيسابوري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حيدرآباد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النبي صلی الله علیه و آله و سلّم على علي بن أبي طالب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يعوده وهو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أبو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فتحوّلا حتى جلس رسول الله صلی الله علیه و آله و سلّم ،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إلا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لن يموت إلا مقتولاً ، ولن يموت حتّى يُملأ غيظاً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وبألفاظ 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تحريف برفعه عن خلفاءهم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الخبر في مجاميع العامة مستفيضاً ، كما في الفخري في الآداب السلطانية لابن الطقطقي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السيوطى فى كتابه التعقيبات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ومنتخب كنز العمال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هامش مسند أحمد بن حنبل ، طبعة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خطب أمير المؤمنين علیه السّلام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بألفاظ مقاربة في كتاب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رواه العلامة المجلسي له في بحار الأنوار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بيان عليه يلاحظ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لكيفية الطلب في أئمّة العباد تصنيف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كفانا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المؤونة في خطبة خطبها ، أودعها من البيان والبرهان ما يجلي الغشاوة عن أبصار متأمليه ، والعمى عن عيون متدبّريه ، وحلّينا الكتاب بها ليزداد المسترشدون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الأمر بصيرة، منة الله جلّ ثناؤه علينا وعليهم يجب شكرها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صلوات الله عليه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الخطبة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جاءت في الصراط المستقيم للبياضي رحمه الله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 منا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أنّا أهل بيت شيّد الله فوق </w:t>
      </w:r>
      <w:r>
        <w:rPr>
          <w:rStyle w:val="FootnoteAnchor"/>
          <w:rtl w:val="true"/>
        </w:rPr>
        <w:footnoteReference w:id="12"/>
      </w:r>
      <w:r>
        <w:rPr>
          <w:rFonts w:ascii="Amiri" w:hAnsi="Amiri" w:eastAsia="Amiri" w:cs="Amiri"/>
          <w:color w:val="111111"/>
          <w:sz w:val="28"/>
          <w:sz w:val="28"/>
          <w:szCs w:val="28"/>
          <w:rtl w:val="true"/>
          <w:lang w:bidi="ar-SA"/>
        </w:rPr>
        <w:t xml:space="preserve">بنيانهم بنياننا ، وأعلى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رؤوسهم رؤوسنا ، واختارنا </w:t>
      </w:r>
      <w:r>
        <w:rPr>
          <w:rStyle w:val="FootnoteAnchor"/>
          <w:rtl w:val="true"/>
        </w:rPr>
        <w:footnoteReference w:id="13"/>
      </w:r>
      <w:r>
        <w:rPr>
          <w:rFonts w:ascii="Amiri" w:hAnsi="Amiri" w:eastAsia="Amiri" w:cs="Amiri"/>
          <w:color w:val="111111"/>
          <w:sz w:val="28"/>
          <w:sz w:val="28"/>
          <w:szCs w:val="28"/>
          <w:rtl w:val="true"/>
          <w:lang w:bidi="ar-SA"/>
        </w:rPr>
        <w:t xml:space="preserve">الله عليهم </w:t>
      </w:r>
      <w:r>
        <w:rPr>
          <w:rStyle w:val="FootnoteAnchor"/>
          <w:rtl w:val="true"/>
        </w:rPr>
        <w:footnoteReference w:id="14"/>
      </w:r>
      <w:r>
        <w:rPr>
          <w:rFonts w:ascii="Amiri" w:hAnsi="Amiri" w:eastAsia="Amiri" w:cs="Amiri"/>
          <w:color w:val="111111"/>
          <w:sz w:val="28"/>
          <w:sz w:val="28"/>
          <w:szCs w:val="28"/>
          <w:rtl w:val="true"/>
          <w:lang w:bidi="ar-SA"/>
        </w:rPr>
        <w:t xml:space="preserve">فنقموا عليه </w:t>
      </w:r>
      <w:r>
        <w:rPr>
          <w:rStyle w:val="FootnoteAnchor"/>
          <w:rtl w:val="true"/>
        </w:rPr>
        <w:footnoteReference w:id="15"/>
      </w:r>
      <w:r>
        <w:rPr>
          <w:rFonts w:ascii="Amiri" w:hAnsi="Amiri" w:eastAsia="Amiri" w:cs="Amiri"/>
          <w:color w:val="111111"/>
          <w:sz w:val="28"/>
          <w:sz w:val="28"/>
          <w:szCs w:val="28"/>
          <w:rtl w:val="true"/>
          <w:lang w:bidi="ar-SA"/>
        </w:rPr>
        <w:t xml:space="preserve">أن اختارنا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وسخطوا ما رضي الله ، وأحبّوا ما كره الله ، فلما اختارنا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شركناهم في حريمنا ،وعرّفناهم الكتاب والسنة </w:t>
      </w:r>
      <w:r>
        <w:rPr>
          <w:rStyle w:val="FootnoteAnchor"/>
          <w:rtl w:val="true"/>
        </w:rPr>
        <w:footnoteReference w:id="16"/>
      </w:r>
      <w:r>
        <w:rPr>
          <w:rFonts w:ascii="IRNazanin" w:hAnsi="IRNazanin" w:eastAsia="IRNazanin"/>
          <w:color w:val="111111"/>
          <w:sz w:val="28"/>
          <w:sz w:val="28"/>
          <w:szCs w:val="28"/>
          <w:rtl w:val="true"/>
          <w:lang w:bidi="fa-IR"/>
        </w:rPr>
        <w:t xml:space="preserve">، وعلّمناهم الفرض </w:t>
      </w:r>
      <w:r>
        <w:rPr>
          <w:rStyle w:val="FootnoteAnchor"/>
          <w:rtl w:val="true"/>
        </w:rPr>
        <w:footnoteReference w:id="17"/>
      </w:r>
      <w:r>
        <w:rPr>
          <w:rFonts w:ascii="IRNazanin" w:hAnsi="IRNazanin" w:eastAsia="IRNazanin"/>
          <w:color w:val="111111"/>
          <w:sz w:val="28"/>
          <w:sz w:val="28"/>
          <w:szCs w:val="28"/>
          <w:rtl w:val="true"/>
          <w:lang w:bidi="fa-IR"/>
        </w:rPr>
        <w:t xml:space="preserve">والسنن </w:t>
      </w:r>
      <w:r>
        <w:rPr>
          <w:rStyle w:val="FootnoteAnchor"/>
          <w:rtl w:val="true"/>
        </w:rPr>
        <w:footnoteReference w:id="18"/>
      </w:r>
      <w:r>
        <w:rPr>
          <w:rFonts w:ascii="IRNazanin" w:hAnsi="IRNazanin" w:eastAsia="IRNazanin"/>
          <w:color w:val="111111"/>
          <w:sz w:val="28"/>
          <w:sz w:val="28"/>
          <w:szCs w:val="28"/>
          <w:rtl w:val="true"/>
          <w:lang w:bidi="fa-IR"/>
        </w:rPr>
        <w:t xml:space="preserve">، وحفظناهم الصحف </w:t>
      </w:r>
      <w:r>
        <w:rPr>
          <w:rStyle w:val="FootnoteAnchor"/>
          <w:rtl w:val="true"/>
        </w:rPr>
        <w:footnoteReference w:id="19"/>
      </w:r>
      <w:r>
        <w:rPr>
          <w:rFonts w:ascii="Amiri" w:hAnsi="Amiri" w:eastAsia="Amiri" w:cs="Amiri"/>
          <w:color w:val="111111"/>
          <w:sz w:val="28"/>
          <w:sz w:val="28"/>
          <w:szCs w:val="28"/>
          <w:rtl w:val="true"/>
          <w:lang w:bidi="ar-SA"/>
        </w:rPr>
        <w:t xml:space="preserve">والدين </w:t>
      </w:r>
      <w:r>
        <w:rPr>
          <w:rStyle w:val="FootnoteAnchor"/>
          <w:rtl w:val="true"/>
        </w:rPr>
        <w:footnoteReference w:id="20"/>
      </w:r>
      <w:r>
        <w:rPr>
          <w:rFonts w:ascii="IRNazanin" w:hAnsi="IRNazanin" w:eastAsia="IRNazanin"/>
          <w:color w:val="111111"/>
          <w:sz w:val="28"/>
          <w:sz w:val="28"/>
          <w:szCs w:val="28"/>
          <w:rtl w:val="true"/>
          <w:lang w:bidi="fa-IR"/>
        </w:rPr>
        <w:t xml:space="preserve">، وورتناهم </w:t>
      </w:r>
      <w:r>
        <w:rPr>
          <w:rStyle w:val="FootnoteAnchor"/>
          <w:rtl w:val="true"/>
        </w:rPr>
        <w:footnoteReference w:id="21"/>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فوثبوا علينا، وجحدوافضلنا، ومنعوا </w:t>
      </w:r>
      <w:r>
        <w:rPr>
          <w:rStyle w:val="FootnoteAnchor"/>
          <w:rtl w:val="true"/>
        </w:rPr>
        <w:footnoteReference w:id="22"/>
      </w:r>
      <w:r>
        <w:rPr>
          <w:rFonts w:ascii="IRNazanin" w:hAnsi="IRNazanin" w:eastAsia="IRNazanin"/>
          <w:color w:val="111111"/>
          <w:sz w:val="28"/>
          <w:sz w:val="28"/>
          <w:szCs w:val="28"/>
          <w:rtl w:val="true"/>
          <w:lang w:bidi="fa-IR"/>
        </w:rPr>
        <w:t xml:space="preserve">حقنا، وألتُونا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وأَلَتَهُ مالَهُ 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نَقَصَهُ ، كما في لسان العرب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أسباب أعمالنا وأعلامنا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لي بحقّي منها، ولا تدع مظلمتي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بحقي ؛ فإنّك الحكم العدل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قريشاً صغّرت عظيم </w:t>
      </w:r>
      <w:r>
        <w:rPr>
          <w:rStyle w:val="FootnoteAnchor"/>
          <w:rtl w:val="true"/>
        </w:rPr>
        <w:footnoteReference w:id="26"/>
      </w:r>
      <w:r>
        <w:rPr>
          <w:rFonts w:ascii="Amiri" w:hAnsi="Amiri" w:eastAsia="Amiri" w:cs="Amiri"/>
          <w:color w:val="111111"/>
          <w:sz w:val="28"/>
          <w:sz w:val="28"/>
          <w:szCs w:val="28"/>
          <w:rtl w:val="true"/>
          <w:lang w:bidi="ar-SA"/>
        </w:rPr>
        <w:t xml:space="preserve">قدري ، واستحلّت المحارم منّي ، واستخفّت </w:t>
      </w:r>
      <w:r>
        <w:rPr>
          <w:rStyle w:val="FootnoteAnchor"/>
          <w:rtl w:val="true"/>
        </w:rPr>
        <w:footnoteReference w:id="27"/>
      </w:r>
      <w:r>
        <w:rPr>
          <w:rFonts w:ascii="Amiri" w:hAnsi="Amiri" w:eastAsia="Amiri" w:cs="Amiri"/>
          <w:color w:val="111111"/>
          <w:sz w:val="28"/>
          <w:sz w:val="28"/>
          <w:szCs w:val="28"/>
          <w:rtl w:val="true"/>
          <w:lang w:bidi="ar-SA"/>
        </w:rPr>
        <w:t>بعرضي وعشيرتي</w:t>
      </w:r>
      <w:r>
        <w:rPr>
          <w:rStyle w:val="FootnoteAnchor"/>
          <w:rtl w:val="true"/>
        </w:rPr>
        <w:footnoteReference w:id="28"/>
      </w:r>
      <w:r>
        <w:rPr>
          <w:rFonts w:ascii="Amiri" w:hAnsi="Amiri" w:eastAsia="Amiri" w:cs="Amiri"/>
          <w:color w:val="111111"/>
          <w:sz w:val="28"/>
          <w:sz w:val="28"/>
          <w:szCs w:val="28"/>
          <w:rtl w:val="true"/>
          <w:lang w:bidi="ar-SA"/>
        </w:rPr>
        <w:t xml:space="preserve">، وقهرتني على ميراثي من ابن عمّي، وأغروا بي أعدائي، ووتروا بيني وبين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وسلبوني ما مهّدت لنفسي من لدن صباي بجهدي وكدّي، ومنعوني ما خلّفه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وحميمي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وشقيقي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لحريص متّهم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أليس بنا اهتدوا من متاه الكفر ، ومن عمى الضلالة، وغيّ </w:t>
      </w:r>
      <w:r>
        <w:rPr>
          <w:rStyle w:val="FootnoteAnchor"/>
          <w:rtl w:val="true"/>
        </w:rPr>
        <w:footnoteReference w:id="31"/>
      </w:r>
      <w:r>
        <w:rPr>
          <w:rFonts w:ascii="Amiri" w:hAnsi="Amiri" w:eastAsia="Amiri" w:cs="Amiri"/>
          <w:color w:val="111111"/>
          <w:sz w:val="28"/>
          <w:sz w:val="28"/>
          <w:szCs w:val="28"/>
          <w:rtl w:val="true"/>
          <w:lang w:bidi="ar-SA"/>
        </w:rPr>
        <w:t xml:space="preserve">الظلماء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r>
        <w:rPr>
          <w:rStyle w:val="FootnoteAnchor"/>
          <w:rtl w:val="true"/>
        </w:rPr>
        <w:footnoteReference w:id="32"/>
      </w:r>
      <w:r>
        <w:rPr>
          <w:rFonts w:ascii="Amiri" w:hAnsi="Amiri" w:eastAsia="Amiri" w:cs="Amiri"/>
          <w:color w:val="111111"/>
          <w:sz w:val="28"/>
          <w:sz w:val="28"/>
          <w:szCs w:val="28"/>
          <w:rtl w:val="true"/>
          <w:lang w:bidi="ar-SA"/>
        </w:rPr>
        <w:t xml:space="preserve">أنقذتهم من الفتنة الصمّاء </w:t>
      </w:r>
      <w:r>
        <w:rPr>
          <w:rStyle w:val="FootnoteAnchor"/>
          <w:rtl w:val="true"/>
        </w:rPr>
        <w:footnoteReference w:id="33"/>
      </w:r>
      <w:r>
        <w:rPr>
          <w:rFonts w:ascii="Amiri" w:hAnsi="Amiri" w:eastAsia="Amiri" w:cs="Amiri"/>
          <w:color w:val="111111"/>
          <w:sz w:val="28"/>
          <w:sz w:val="28"/>
          <w:szCs w:val="28"/>
          <w:rtl w:val="true"/>
          <w:lang w:bidi="ar-SA"/>
        </w:rPr>
        <w:t xml:space="preserve">، والمحنة </w:t>
      </w:r>
      <w:r>
        <w:rPr>
          <w:rStyle w:val="FootnoteAnchor"/>
          <w:rtl w:val="true"/>
        </w:rPr>
        <w:footnoteReference w:id="34"/>
      </w:r>
      <w:r>
        <w:rPr>
          <w:rFonts w:ascii="Amiri" w:hAnsi="Amiri" w:eastAsia="Amiri" w:cs="Amiri"/>
          <w:color w:val="111111"/>
          <w:sz w:val="28"/>
          <w:sz w:val="28"/>
          <w:szCs w:val="28"/>
          <w:rtl w:val="true"/>
          <w:lang w:bidi="ar-SA"/>
        </w:rPr>
        <w:t xml:space="preserve">العمياء ؟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أُخلّصهم من نيران الطغاة ، وكثرة </w:t>
      </w:r>
      <w:r>
        <w:rPr>
          <w:rStyle w:val="FootnoteAnchor"/>
          <w:rtl w:val="true"/>
        </w:rPr>
        <w:footnoteReference w:id="35"/>
      </w:r>
      <w:r>
        <w:rPr>
          <w:rFonts w:ascii="Amiri" w:hAnsi="Amiri" w:eastAsia="Amiri" w:cs="Amiri"/>
          <w:color w:val="111111"/>
          <w:sz w:val="28"/>
          <w:sz w:val="28"/>
          <w:szCs w:val="28"/>
          <w:rtl w:val="true"/>
          <w:lang w:bidi="ar-SA"/>
        </w:rPr>
        <w:t xml:space="preserve">العتاة ، وسيوف البغاة ، ووطأة الأُسد ، ومقارعة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الصماء ، ومجادلة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الطماطمة </w:t>
      </w:r>
      <w:r>
        <w:rPr>
          <w:rStyle w:val="FootnoteAnchor"/>
          <w:rtl w:val="true"/>
        </w:rPr>
        <w:footnoteReference w:id="36"/>
      </w:r>
      <w:r>
        <w:rPr>
          <w:rFonts w:ascii="Amiri" w:hAnsi="Amiri" w:eastAsia="Amiri" w:cs="Amiri"/>
          <w:color w:val="111111"/>
          <w:sz w:val="28"/>
          <w:sz w:val="28"/>
          <w:szCs w:val="28"/>
          <w:rtl w:val="true"/>
          <w:lang w:bidi="ar-SA"/>
        </w:rPr>
        <w:t xml:space="preserve">، ومماحكة </w:t>
      </w:r>
      <w:r>
        <w:rPr>
          <w:rStyle w:val="FootnoteAnchor"/>
          <w:rtl w:val="true"/>
        </w:rPr>
        <w:footnoteReference w:id="37"/>
      </w:r>
      <w:r>
        <w:rPr>
          <w:rFonts w:ascii="Amiri" w:hAnsi="Amiri" w:eastAsia="Amiri" w:cs="Amiri"/>
          <w:color w:val="111111"/>
          <w:sz w:val="28"/>
          <w:sz w:val="28"/>
          <w:szCs w:val="28"/>
          <w:rtl w:val="true"/>
          <w:lang w:bidi="ar-SA"/>
        </w:rPr>
        <w:t xml:space="preserve">القماقمة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عُجم العرب ، وغُنم </w:t>
      </w:r>
      <w:r>
        <w:rPr>
          <w:rStyle w:val="FootnoteAnchor"/>
          <w:rtl w:val="true"/>
        </w:rPr>
        <w:footnoteReference w:id="38"/>
      </w:r>
      <w:r>
        <w:rPr>
          <w:rFonts w:ascii="IRNazanin" w:hAnsi="IRNazanin" w:eastAsia="IRNazanin"/>
          <w:color w:val="111111"/>
          <w:sz w:val="28"/>
          <w:sz w:val="28"/>
          <w:szCs w:val="28"/>
          <w:rtl w:val="true"/>
          <w:lang w:bidi="fa-IR"/>
        </w:rPr>
        <w:t xml:space="preserve">الحرب ، وقطب الأقدام، وجبال القتال، وسهام </w:t>
      </w:r>
    </w:p>
    <w:p>
      <w:pPr>
        <w:pStyle w:val="BookText"/>
        <w:rPr/>
      </w:pPr>
      <w:r>
        <w:rPr>
          <w:rFonts w:ascii="Amiri" w:hAnsi="Amiri" w:eastAsia="Amiri" w:cs="Amiri"/>
          <w:color w:val="111111"/>
          <w:sz w:val="28"/>
          <w:sz w:val="28"/>
          <w:szCs w:val="28"/>
          <w:rtl w:val="true"/>
          <w:lang w:bidi="ar-SA"/>
        </w:rPr>
        <w:t xml:space="preserve">الخطوب، وسَبَل </w:t>
      </w:r>
      <w:r>
        <w:rPr>
          <w:rStyle w:val="FootnoteAnchor"/>
          <w:rtl w:val="true"/>
        </w:rPr>
        <w:footnoteReference w:id="39"/>
      </w:r>
      <w:r>
        <w:rPr>
          <w:rFonts w:ascii="Amiri" w:hAnsi="Amiri" w:eastAsia="Amiri" w:cs="Amiri"/>
          <w:color w:val="111111"/>
          <w:sz w:val="28"/>
          <w:sz w:val="28"/>
          <w:szCs w:val="28"/>
          <w:rtl w:val="true"/>
          <w:lang w:bidi="ar-SA"/>
        </w:rPr>
        <w:t xml:space="preserve">السيوف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بى تسنّموا الشُّرَف </w:t>
      </w:r>
      <w:r>
        <w:rPr>
          <w:rStyle w:val="FootnoteAnchor"/>
          <w:rtl w:val="true"/>
        </w:rPr>
        <w:footnoteReference w:id="41"/>
      </w:r>
      <w:r>
        <w:rPr>
          <w:rFonts w:ascii="IRNazanin" w:hAnsi="IRNazanin" w:eastAsia="IRNazanin"/>
          <w:color w:val="111111"/>
          <w:sz w:val="28"/>
          <w:sz w:val="28"/>
          <w:szCs w:val="28"/>
          <w:rtl w:val="true"/>
          <w:lang w:bidi="fa-IR"/>
        </w:rPr>
        <w:t xml:space="preserve">، ونالوا </w:t>
      </w:r>
      <w:r>
        <w:rPr>
          <w:rStyle w:val="FootnoteAnchor"/>
          <w:rtl w:val="true"/>
        </w:rPr>
        <w:footnoteReference w:id="42"/>
      </w:r>
      <w:r>
        <w:rPr>
          <w:rFonts w:ascii="Amiri" w:hAnsi="Amiri" w:eastAsia="Amiri" w:cs="Amiri"/>
          <w:color w:val="111111"/>
          <w:sz w:val="28"/>
          <w:sz w:val="28"/>
          <w:szCs w:val="28"/>
          <w:rtl w:val="true"/>
          <w:lang w:bidi="ar-SA"/>
        </w:rPr>
        <w:t xml:space="preserve">الحقّ والنَّصَف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ألست آية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ودليل رسالته </w:t>
      </w:r>
      <w:r>
        <w:rPr>
          <w:rStyle w:val="FootnoteAnchor"/>
          <w:rtl w:val="true"/>
        </w:rPr>
        <w:footnoteReference w:id="43"/>
      </w:r>
      <w:r>
        <w:rPr>
          <w:rFonts w:ascii="Amiri" w:hAnsi="Amiri" w:eastAsia="Amiri" w:cs="Amiri"/>
          <w:color w:val="111111"/>
          <w:sz w:val="28"/>
          <w:sz w:val="28"/>
          <w:szCs w:val="28"/>
          <w:rtl w:val="true"/>
          <w:lang w:bidi="ar-SA"/>
        </w:rPr>
        <w:t xml:space="preserve">، وعلامة رضاه وسخطه، الذي كان بي </w:t>
      </w:r>
      <w:r>
        <w:rPr>
          <w:rStyle w:val="FootnoteAnchor"/>
          <w:rtl w:val="true"/>
        </w:rPr>
        <w:footnoteReference w:id="44"/>
      </w:r>
      <w:r>
        <w:rPr>
          <w:rFonts w:ascii="Amiri" w:hAnsi="Amiri" w:eastAsia="Amiri" w:cs="Amiri"/>
          <w:color w:val="111111"/>
          <w:sz w:val="28"/>
          <w:sz w:val="28"/>
          <w:szCs w:val="28"/>
          <w:rtl w:val="true"/>
          <w:lang w:bidi="ar-SA"/>
        </w:rPr>
        <w:t xml:space="preserve">يقطع </w:t>
      </w:r>
      <w:r>
        <w:rPr>
          <w:rStyle w:val="FootnoteAnchor"/>
          <w:rtl w:val="true"/>
        </w:rPr>
        <w:footnoteReference w:id="45"/>
      </w:r>
      <w:r>
        <w:rPr>
          <w:rFonts w:ascii="IRNazanin" w:hAnsi="IRNazanin" w:eastAsia="IRNazanin"/>
          <w:color w:val="111111"/>
          <w:sz w:val="28"/>
          <w:sz w:val="28"/>
          <w:szCs w:val="28"/>
          <w:rtl w:val="true"/>
          <w:lang w:bidi="fa-IR"/>
        </w:rPr>
        <w:t xml:space="preserve">الدرع الدلّاص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وفي العين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دلاص، ودروع دلص ، ويجيءالدلاص بمعنى الجمع، وهی اللبنة الملساء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واصطلم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الرجال الخراص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وبي كان</w:t>
      </w:r>
    </w:p>
    <w:p>
      <w:pPr>
        <w:pStyle w:val="BookText"/>
        <w:rPr/>
      </w:pPr>
      <w:r>
        <w:rPr>
          <w:rFonts w:ascii="Amiri" w:hAnsi="Amiri" w:eastAsia="Amiri" w:cs="Amiri"/>
          <w:color w:val="111111"/>
          <w:sz w:val="28"/>
          <w:sz w:val="28"/>
          <w:szCs w:val="28"/>
          <w:rtl w:val="true"/>
          <w:lang w:bidi="ar-SA"/>
        </w:rPr>
        <w:t xml:space="preserve">يفري </w:t>
      </w:r>
      <w:r>
        <w:rPr>
          <w:rStyle w:val="FootnoteAnchor"/>
          <w:rtl w:val="true"/>
        </w:rPr>
        <w:footnoteReference w:id="47"/>
      </w:r>
      <w:r>
        <w:rPr>
          <w:rFonts w:ascii="Amiri" w:hAnsi="Amiri" w:eastAsia="Amiri" w:cs="Amiri"/>
          <w:color w:val="111111"/>
          <w:sz w:val="28"/>
          <w:sz w:val="28"/>
          <w:szCs w:val="28"/>
          <w:rtl w:val="true"/>
          <w:lang w:bidi="ar-SA"/>
        </w:rPr>
        <w:t xml:space="preserve">جماجم البهم ، وهام الأبطال، إلى أن فزعت تيم إلى الفرار، وعدّي إلى الانتكاص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وإنّى لو أسلمتُ قريشاً للمنايا والحتوف وتركتها؛ لحَصَدتَّها </w:t>
      </w:r>
      <w:r>
        <w:rPr>
          <w:rStyle w:val="FootnoteAnchor"/>
          <w:rtl w:val="true"/>
        </w:rPr>
        <w:footnoteReference w:id="48"/>
      </w:r>
      <w:r>
        <w:rPr>
          <w:rFonts w:ascii="Amiri" w:hAnsi="Amiri" w:eastAsia="Amiri" w:cs="Amiri"/>
          <w:color w:val="111111"/>
          <w:sz w:val="28"/>
          <w:sz w:val="28"/>
          <w:szCs w:val="28"/>
          <w:rtl w:val="true"/>
          <w:lang w:bidi="ar-SA"/>
        </w:rPr>
        <w:t xml:space="preserve">سيوف الغواة </w:t>
      </w:r>
      <w:r>
        <w:rPr>
          <w:rStyle w:val="FootnoteAnchor"/>
          <w:rtl w:val="true"/>
        </w:rPr>
        <w:footnoteReference w:id="49"/>
      </w:r>
      <w:r>
        <w:rPr>
          <w:rFonts w:ascii="Amiri" w:hAnsi="Amiri" w:eastAsia="Amiri" w:cs="Amiri"/>
          <w:color w:val="111111"/>
          <w:sz w:val="28"/>
          <w:sz w:val="28"/>
          <w:szCs w:val="28"/>
          <w:rtl w:val="true"/>
          <w:lang w:bidi="ar-SA"/>
        </w:rPr>
        <w:t xml:space="preserve">، ووطئتها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الأعاجم، وكرَّات الأعادي، وحملات الأعالي </w:t>
      </w:r>
      <w:r>
        <w:rPr>
          <w:rStyle w:val="FootnoteAnchor"/>
          <w:rtl w:val="true"/>
        </w:rPr>
        <w:footnoteReference w:id="50"/>
      </w:r>
      <w:r>
        <w:rPr>
          <w:rFonts w:ascii="Amiri" w:hAnsi="Amiri" w:eastAsia="Amiri" w:cs="Amiri"/>
          <w:color w:val="111111"/>
          <w:sz w:val="28"/>
          <w:sz w:val="28"/>
          <w:szCs w:val="28"/>
          <w:rtl w:val="true"/>
          <w:lang w:bidi="ar-SA"/>
        </w:rPr>
        <w:t xml:space="preserve">وطحنتهم سنابك الصافنات، وحوافر الصاهلات </w:t>
      </w:r>
      <w:r>
        <w:rPr>
          <w:rStyle w:val="FootnoteAnchor"/>
          <w:rtl w:val="true"/>
        </w:rPr>
        <w:footnoteReference w:id="51"/>
      </w:r>
      <w:r>
        <w:rPr>
          <w:rFonts w:ascii="Amiri" w:hAnsi="Amiri" w:eastAsia="Amiri" w:cs="Amiri"/>
          <w:color w:val="111111"/>
          <w:sz w:val="28"/>
          <w:sz w:val="28"/>
          <w:szCs w:val="28"/>
          <w:rtl w:val="true"/>
          <w:lang w:bidi="ar-SA"/>
        </w:rPr>
        <w:t xml:space="preserve">، في </w:t>
      </w:r>
      <w:r>
        <w:rPr>
          <w:rStyle w:val="FootnoteAnchor"/>
          <w:rtl w:val="true"/>
        </w:rPr>
        <w:footnoteReference w:id="52"/>
      </w:r>
      <w:r>
        <w:rPr>
          <w:rFonts w:ascii="IRNazanin" w:hAnsi="IRNazanin" w:eastAsia="IRNazanin"/>
          <w:color w:val="111111"/>
          <w:sz w:val="28"/>
          <w:sz w:val="28"/>
          <w:szCs w:val="28"/>
          <w:rtl w:val="true"/>
          <w:lang w:bidi="fa-IR"/>
        </w:rPr>
        <w:t xml:space="preserve">مواقف الأزل </w:t>
      </w:r>
      <w:r>
        <w:rPr>
          <w:rStyle w:val="FootnoteAnchor"/>
          <w:rtl w:val="true"/>
        </w:rPr>
        <w:footnoteReference w:id="53"/>
      </w:r>
      <w:r>
        <w:rPr>
          <w:rFonts w:ascii="Amiri" w:hAnsi="Amiri" w:eastAsia="Amiri" w:cs="Amiri"/>
          <w:color w:val="111111"/>
          <w:sz w:val="28"/>
          <w:sz w:val="28"/>
          <w:szCs w:val="28"/>
          <w:rtl w:val="true"/>
          <w:lang w:bidi="ar-SA"/>
        </w:rPr>
        <w:t xml:space="preserve">والهَوْل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w:t>
      </w:r>
      <w:r>
        <w:rPr>
          <w:rStyle w:val="FootnoteAnchor"/>
          <w:rtl w:val="true"/>
        </w:rPr>
        <w:footnoteReference w:id="55"/>
      </w:r>
      <w:r>
        <w:rPr>
          <w:rFonts w:ascii="Amiri" w:hAnsi="Amiri" w:eastAsia="Amiri" w:cs="Amiri"/>
          <w:color w:val="111111"/>
          <w:sz w:val="28"/>
          <w:sz w:val="28"/>
          <w:szCs w:val="28"/>
          <w:rtl w:val="true"/>
          <w:lang w:bidi="ar-SA"/>
        </w:rPr>
        <w:t xml:space="preserve">الأعنّة ، وبريق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بقوالهضمي، ولا عاشوا لظلمي ، ولمّا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لحريص متّهم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اللّهم افتح بيننا وبين قومنا بالحقّ </w:t>
      </w:r>
      <w:r>
        <w:rPr>
          <w:rStyle w:val="FootnoteAnchor"/>
          <w:rtl w:val="true"/>
        </w:rPr>
        <w:footnoteReference w:id="57"/>
      </w:r>
      <w:r>
        <w:rPr>
          <w:rFonts w:ascii="Amiri" w:hAnsi="Amiri" w:eastAsia="Amiri" w:cs="Amiri"/>
          <w:color w:val="111111"/>
          <w:sz w:val="28"/>
          <w:sz w:val="28"/>
          <w:szCs w:val="28"/>
          <w:rtl w:val="true"/>
          <w:lang w:bidi="ar-SA"/>
        </w:rPr>
        <w:t xml:space="preserve">؛ فإنّي مهّدت مهاد نبوّة محمد صلى الله عليه و آله وسلم ، ورفعت أعلام دينك ، وأعليت </w:t>
      </w:r>
      <w:r>
        <w:rPr>
          <w:rStyle w:val="FootnoteAnchor"/>
          <w:rtl w:val="true"/>
        </w:rPr>
        <w:footnoteReference w:id="58"/>
      </w:r>
      <w:r>
        <w:rPr>
          <w:rFonts w:ascii="Amiri" w:hAnsi="Amiri" w:eastAsia="Amiri" w:cs="Amiri"/>
          <w:color w:val="111111"/>
          <w:sz w:val="28"/>
          <w:sz w:val="28"/>
          <w:szCs w:val="28"/>
          <w:rtl w:val="true"/>
          <w:lang w:bidi="ar-SA"/>
        </w:rPr>
        <w:t xml:space="preserve">منار رسولك ، فوثبوا عليّ وغالوني </w:t>
      </w:r>
      <w:r>
        <w:rPr>
          <w:rStyle w:val="FootnoteAnchor"/>
          <w:rtl w:val="true"/>
        </w:rPr>
        <w:footnoteReference w:id="59"/>
      </w:r>
      <w:r>
        <w:rPr>
          <w:rFonts w:ascii="Amiri" w:hAnsi="Amiri" w:eastAsia="Amiri" w:cs="Amiri"/>
          <w:color w:val="111111"/>
          <w:sz w:val="28"/>
          <w:sz w:val="28"/>
          <w:szCs w:val="28"/>
          <w:rtl w:val="true"/>
          <w:lang w:bidi="ar-SA"/>
        </w:rPr>
        <w:t xml:space="preserve">، ونالوا منّي ووتروني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أبو حازم الأنصاري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ظلماك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أحقّك أخذا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الباطل مضيا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حقّ كانا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صواب أقاما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ميراثك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أفهِمنا لنعلم باطلهم من حقّك، أو نعلم حقّهما من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أبزّاك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غصبا إمامتك ؟ أم غالباك فيها عزاً ؟ أم سبقاك إليها عجلاً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فجرت الفتنة ولم تستطع منها استقلالاً ؛ فإنّ المهاجرين والأنصار يظنّان أنَّهما كانا على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الحجّة الواضحة مضيا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بحقّ 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إصابة أقاما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على دين مضيا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خشيا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أُنْطِقُ لكم العجماء ذات البيان</w:t>
      </w:r>
      <w:r>
        <w:rPr>
          <w:rStyle w:val="FootnoteAnchor"/>
          <w:rtl w:val="true"/>
        </w:rPr>
        <w:footnoteReference w:id="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الخرساء ذات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w:t>
      </w:r>
      <w:r>
        <w:rPr>
          <w:rStyle w:val="FootnoteAnchor"/>
          <w:rtl w:val="true"/>
        </w:rPr>
        <w:footnoteReference w:id="64"/>
      </w:r>
      <w:r>
        <w:rPr>
          <w:rFonts w:ascii="Amiri" w:hAnsi="Amiri" w:eastAsia="Amiri" w:cs="Amiri"/>
          <w:color w:val="111111"/>
          <w:sz w:val="28"/>
          <w:sz w:val="28"/>
          <w:szCs w:val="28"/>
          <w:rtl w:val="true"/>
          <w:lang w:bidi="ar-SA"/>
        </w:rPr>
        <w:t xml:space="preserve">فتحت الإسلام ، ونصرت الدين، وعزّزت الرسول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أركان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وبنيت </w:t>
      </w:r>
      <w:r>
        <w:rPr>
          <w:rStyle w:val="FootnoteAnchor"/>
          <w:rtl w:val="true"/>
        </w:rPr>
        <w:footnoteReference w:id="65"/>
      </w:r>
      <w:r>
        <w:rPr>
          <w:rFonts w:ascii="Amiri" w:hAnsi="Amiri" w:eastAsia="Amiri" w:cs="Amiri"/>
          <w:color w:val="111111"/>
          <w:sz w:val="28"/>
          <w:sz w:val="28"/>
          <w:szCs w:val="28"/>
          <w:rtl w:val="true"/>
          <w:lang w:bidi="ar-SA"/>
        </w:rPr>
        <w:t xml:space="preserve">أعلامه، وأعليت مناره ، وأعلنت أسراره، وأظهرت أثره </w:t>
      </w:r>
      <w:r>
        <w:rPr>
          <w:rStyle w:val="FootnoteAnchor"/>
          <w:rtl w:val="true"/>
        </w:rPr>
        <w:footnoteReference w:id="66"/>
      </w:r>
      <w:r>
        <w:rPr>
          <w:rFonts w:ascii="Amiri" w:hAnsi="Amiri" w:eastAsia="Amiri" w:cs="Amiri"/>
          <w:color w:val="111111"/>
          <w:sz w:val="28"/>
          <w:sz w:val="28"/>
          <w:szCs w:val="28"/>
          <w:rtl w:val="true"/>
          <w:lang w:bidi="ar-SA"/>
        </w:rPr>
        <w:t xml:space="preserve">وحاله ، وصفّيت الدولة، ووطّأت للماشي </w:t>
      </w:r>
      <w:r>
        <w:rPr>
          <w:rStyle w:val="FootnoteAnchor"/>
          <w:rtl w:val="true"/>
        </w:rPr>
        <w:footnoteReference w:id="67"/>
      </w:r>
      <w:r>
        <w:rPr>
          <w:rFonts w:ascii="Amiri" w:hAnsi="Amiri" w:eastAsia="Amiri" w:cs="Amiri"/>
          <w:color w:val="111111"/>
          <w:sz w:val="28"/>
          <w:sz w:val="28"/>
          <w:szCs w:val="28"/>
          <w:rtl w:val="true"/>
          <w:lang w:bidi="ar-SA"/>
        </w:rPr>
        <w:t xml:space="preserve">والراكب ، ثمّ قُدتها صافية على أنّي بها مستأثر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فسبقاني إلى جميع نهاية الميدان يوم الرهان </w:t>
      </w:r>
    </w:p>
    <w:p>
      <w:pPr>
        <w:pStyle w:val="BookText"/>
        <w:rPr/>
      </w:pPr>
      <w:r>
        <w:rPr>
          <w:rFonts w:ascii="Amiri" w:hAnsi="Amiri" w:eastAsia="Amiri" w:cs="Amiri"/>
          <w:color w:val="111111"/>
          <w:sz w:val="28"/>
          <w:sz w:val="28"/>
          <w:szCs w:val="28"/>
          <w:rtl w:val="true"/>
          <w:lang w:bidi="ar-SA"/>
        </w:rPr>
        <w:t xml:space="preserve">وما شككت في الحق منذ رأيته ، وهلك قوم رجعوا </w:t>
      </w:r>
      <w:r>
        <w:rPr>
          <w:rStyle w:val="FootnoteAnchor"/>
          <w:rtl w:val="true"/>
        </w:rPr>
        <w:footnoteReference w:id="70"/>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فقاتلت حقّ القتال، وصبرت حقّ الصبر، على أن أعزّا </w:t>
      </w:r>
      <w:r>
        <w:rPr>
          <w:rStyle w:val="FootnoteAnchor"/>
          <w:rtl w:val="true"/>
        </w:rPr>
        <w:footnoteReference w:id="72"/>
      </w:r>
      <w:r>
        <w:rPr>
          <w:rFonts w:ascii="Amiri" w:hAnsi="Amiri" w:eastAsia="Amiri" w:cs="Amiri"/>
          <w:color w:val="111111"/>
          <w:sz w:val="28"/>
          <w:sz w:val="28"/>
          <w:szCs w:val="28"/>
          <w:rtl w:val="true"/>
          <w:lang w:bidi="ar-SA"/>
        </w:rPr>
        <w:t xml:space="preserve">تيماً وعديّاً على دين </w:t>
      </w:r>
      <w:r>
        <w:rPr>
          <w:rStyle w:val="FootnoteAnchor"/>
          <w:rtl w:val="true"/>
        </w:rPr>
        <w:footnoteReference w:id="73"/>
      </w:r>
      <w:r>
        <w:rPr>
          <w:rFonts w:ascii="Amiri" w:hAnsi="Amiri" w:eastAsia="Amiri" w:cs="Amiri"/>
          <w:color w:val="111111"/>
          <w:sz w:val="28"/>
          <w:sz w:val="28"/>
          <w:szCs w:val="28"/>
          <w:rtl w:val="true"/>
          <w:lang w:bidi="ar-SA"/>
        </w:rPr>
        <w:t xml:space="preserve">أتت به تيم وعديَّ ، أم على </w:t>
      </w:r>
      <w:r>
        <w:rPr>
          <w:rStyle w:val="FootnoteAnchor"/>
          <w:rtl w:val="true"/>
        </w:rPr>
        <w:footnoteReference w:id="74"/>
      </w:r>
      <w:r>
        <w:rPr>
          <w:rFonts w:ascii="Amiri" w:hAnsi="Amiri" w:eastAsia="Amiri" w:cs="Amiri"/>
          <w:color w:val="111111"/>
          <w:sz w:val="28"/>
          <w:sz w:val="28"/>
          <w:szCs w:val="28"/>
          <w:rtl w:val="true"/>
          <w:lang w:bidi="ar-SA"/>
        </w:rPr>
        <w:t xml:space="preserve">دين أتى به ابن عمّي وإمامي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قمت تلك المقامات ، واحتملت تلك الشدائد، وتعرّضت للحتوف على أنّ نصيبي من الأجر </w:t>
      </w:r>
      <w:r>
        <w:rPr>
          <w:rStyle w:val="FootnoteAnchor"/>
          <w:rtl w:val="true"/>
        </w:rPr>
        <w:footnoteReference w:id="76"/>
      </w:r>
      <w:r>
        <w:rPr>
          <w:rFonts w:ascii="IRNazanin" w:hAnsi="IRNazanin" w:eastAsia="IRNazanin"/>
          <w:color w:val="111111"/>
          <w:sz w:val="28"/>
          <w:sz w:val="28"/>
          <w:szCs w:val="28"/>
          <w:rtl w:val="true"/>
          <w:lang w:bidi="fa-IR"/>
        </w:rPr>
        <w:t xml:space="preserve">موفّر ، وأني صاحب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w:t>
      </w:r>
      <w:r>
        <w:rPr>
          <w:rStyle w:val="FootnoteAnchor"/>
          <w:rtl w:val="true"/>
        </w:rPr>
        <w:footnoteReference w:id="77"/>
      </w:r>
      <w:r>
        <w:rPr>
          <w:rFonts w:ascii="Amiri" w:hAnsi="Amiri" w:eastAsia="Amiri" w:cs="Amiri"/>
          <w:color w:val="111111"/>
          <w:sz w:val="28"/>
          <w:sz w:val="28"/>
          <w:szCs w:val="28"/>
          <w:rtl w:val="true"/>
          <w:lang w:bidi="ar-SA"/>
        </w:rPr>
        <w:t>، وإمام أمّته بعده ، وصاحب رايته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أكشف </w:t>
      </w:r>
    </w:p>
    <w:p>
      <w:pPr>
        <w:pStyle w:val="BookText"/>
        <w:rPr/>
      </w:pPr>
      <w:r>
        <w:rPr>
          <w:rFonts w:ascii="Amiri" w:hAnsi="Amiri" w:eastAsia="Amiri" w:cs="Amiri"/>
          <w:color w:val="111111"/>
          <w:sz w:val="28"/>
          <w:sz w:val="28"/>
          <w:szCs w:val="28"/>
          <w:rtl w:val="true"/>
          <w:lang w:bidi="ar-SA"/>
        </w:rPr>
        <w:t xml:space="preserve">السريرة عن خفيّ </w:t>
      </w:r>
      <w:r>
        <w:rPr>
          <w:rStyle w:val="FootnoteAnchor"/>
          <w:rtl w:val="true"/>
        </w:rPr>
        <w:footnoteReference w:id="78"/>
      </w:r>
      <w:r>
        <w:rPr>
          <w:rFonts w:ascii="Amiri" w:hAnsi="Amiri" w:eastAsia="Amiri" w:cs="Amiri"/>
          <w:color w:val="111111"/>
          <w:sz w:val="28"/>
          <w:sz w:val="28"/>
          <w:szCs w:val="28"/>
          <w:rtl w:val="true"/>
          <w:lang w:bidi="ar-SA"/>
        </w:rPr>
        <w:t>، وأجلي القذى عن ظلامة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اللبّ </w:t>
      </w:r>
      <w:r>
        <w:rPr>
          <w:rStyle w:val="FootnoteAnchor"/>
          <w:rtl w:val="true"/>
        </w:rPr>
        <w:footnoteReference w:id="79"/>
      </w:r>
      <w:r>
        <w:rPr>
          <w:rFonts w:ascii="Amiri" w:hAnsi="Amiri" w:eastAsia="Amiri" w:cs="Amiri"/>
          <w:color w:val="111111"/>
          <w:sz w:val="28"/>
          <w:sz w:val="28"/>
          <w:szCs w:val="28"/>
          <w:rtl w:val="true"/>
          <w:lang w:bidi="ar-SA"/>
        </w:rPr>
        <w:t xml:space="preserve">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مُذَلٌ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مبتور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محقور، وإنّهم ابتزّوا حقّي ، واستأثروا بميراثي </w:t>
      </w:r>
      <w:r>
        <w:rPr>
          <w:rFonts w:eastAsia="Amiri" w:cs="Amiri" w:ascii="Amiri" w:hAnsi="Amiri"/>
          <w:color w:val="111111"/>
          <w:sz w:val="28"/>
          <w:szCs w:val="28"/>
          <w:rtl w:val="true"/>
          <w:lang w:bidi="ar-SA"/>
        </w:rPr>
        <w:t>!!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معشر المهاجرين </w:t>
      </w:r>
      <w:r>
        <w:rPr>
          <w:rStyle w:val="FootnoteAnchor"/>
          <w:rtl w:val="true"/>
        </w:rPr>
        <w:footnoteReference w:id="83"/>
      </w: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كانت سبقة تيم وعدي إلى سقيفة بني ساعدة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الأبواء </w:t>
      </w:r>
      <w:r>
        <w:rPr>
          <w:rStyle w:val="FootnoteAnchor"/>
          <w:rtl w:val="true"/>
        </w:rPr>
        <w:footnoteReference w:id="84"/>
      </w:r>
      <w:r>
        <w:rPr>
          <w:rFonts w:ascii="Amiri" w:hAnsi="Amiri" w:eastAsia="Amiri" w:cs="Amiri"/>
          <w:color w:val="111111"/>
          <w:sz w:val="28"/>
          <w:sz w:val="28"/>
          <w:szCs w:val="28"/>
          <w:rtl w:val="true"/>
          <w:lang w:bidi="ar-SA"/>
        </w:rPr>
        <w:t xml:space="preserve">إذتكاثفت </w:t>
      </w:r>
      <w:r>
        <w:rPr>
          <w:rStyle w:val="FootnoteAnchor"/>
          <w:rtl w:val="true"/>
        </w:rPr>
        <w:footnoteReference w:id="85"/>
      </w:r>
      <w:r>
        <w:rPr>
          <w:rFonts w:ascii="Amiri" w:hAnsi="Amiri" w:eastAsia="Amiri" w:cs="Amiri"/>
          <w:color w:val="111111"/>
          <w:sz w:val="28"/>
          <w:sz w:val="28"/>
          <w:szCs w:val="28"/>
          <w:rtl w:val="true"/>
          <w:lang w:bidi="ar-SA"/>
        </w:rPr>
        <w:t xml:space="preserve">الصفوف ، وتكاثرت الحتوف ، وتقارعت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هلّا خشيا فتنة الإسلام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عبدوُد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نفخ بسيفه ، و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شمخ بأنفه، وطمح ببصره </w:t>
      </w:r>
      <w:r>
        <w:rPr>
          <w:rStyle w:val="FootnoteAnchor"/>
          <w:rtl w:val="true"/>
        </w:rPr>
        <w:footnoteReference w:id="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يشفقا على الدين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بواط؛ إذ اسودّ لون الأفق، وأعوّج عظم العنق ، وانحلّ سيبه ؟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يشفقا يوم رضوى؛ إذ السهام تطير، والمنايا تسير والأشد تزير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وهلّا بادرا يوم العشيرة؛ إذ الأسنان تصطكّ </w:t>
      </w:r>
      <w:r>
        <w:rPr>
          <w:rStyle w:val="FootnoteAnchor"/>
          <w:rtl w:val="true"/>
        </w:rPr>
        <w:footnoteReference w:id="90"/>
      </w:r>
      <w:r>
        <w:rPr>
          <w:rFonts w:ascii="Amiri" w:hAnsi="Amiri" w:eastAsia="Amiri" w:cs="Amiri"/>
          <w:color w:val="111111"/>
          <w:sz w:val="28"/>
          <w:sz w:val="28"/>
          <w:szCs w:val="28"/>
          <w:rtl w:val="true"/>
          <w:lang w:bidi="ar-SA"/>
        </w:rPr>
        <w:t xml:space="preserve">، والآذان تستك، والدروع تهتك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وهلّا كانت مبادرتهما يوم بدر؛ إذ الأرواح في الصعداء ترتقي ، والجياد بالصناديد ترتدي، والأرض من دماء الأبطال ترتوي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لَمْ يشفقا </w:t>
      </w:r>
      <w:r>
        <w:rPr>
          <w:rStyle w:val="FootnoteAnchor"/>
          <w:rtl w:val="true"/>
        </w:rPr>
        <w:footnoteReference w:id="92"/>
      </w:r>
      <w:r>
        <w:rPr>
          <w:rFonts w:ascii="Amiri" w:hAnsi="Amiri" w:eastAsia="Amiri" w:cs="Amiri"/>
          <w:color w:val="111111"/>
          <w:sz w:val="28"/>
          <w:sz w:val="28"/>
          <w:szCs w:val="28"/>
          <w:rtl w:val="true"/>
          <w:lang w:bidi="ar-SA"/>
        </w:rPr>
        <w:t xml:space="preserve">على الدين يوم بدر </w:t>
      </w:r>
      <w:r>
        <w:rPr>
          <w:rStyle w:val="FootnoteAnchor"/>
          <w:rtl w:val="true"/>
        </w:rPr>
        <w:footnoteReference w:id="93"/>
      </w:r>
      <w:r>
        <w:rPr>
          <w:rFonts w:ascii="Amiri" w:hAnsi="Amiri" w:eastAsia="Amiri" w:cs="Amiri"/>
          <w:color w:val="111111"/>
          <w:sz w:val="28"/>
          <w:sz w:val="28"/>
          <w:szCs w:val="28"/>
          <w:rtl w:val="true"/>
          <w:lang w:bidi="ar-SA"/>
        </w:rPr>
        <w:t xml:space="preserve">الثانية ؛ والدعاس </w:t>
      </w:r>
      <w:r>
        <w:rPr>
          <w:rStyle w:val="FootnoteAnchor"/>
          <w:rtl w:val="true"/>
        </w:rPr>
        <w:footnoteReference w:id="94"/>
      </w:r>
      <w:r>
        <w:rPr>
          <w:rFonts w:ascii="Amiri" w:hAnsi="Amiri" w:eastAsia="Amiri" w:cs="Amiri"/>
          <w:color w:val="111111"/>
          <w:sz w:val="28"/>
          <w:sz w:val="28"/>
          <w:szCs w:val="28"/>
          <w:rtl w:val="true"/>
          <w:lang w:bidi="ar-SA"/>
        </w:rPr>
        <w:t xml:space="preserve">يرعب </w:t>
      </w:r>
      <w:r>
        <w:rPr>
          <w:rStyle w:val="FootnoteAnchor"/>
          <w:rtl w:val="true"/>
        </w:rPr>
        <w:footnoteReference w:id="95"/>
      </w:r>
      <w:r>
        <w:rPr>
          <w:rFonts w:ascii="IRNazanin" w:hAnsi="IRNazanin" w:eastAsia="IRNazanin"/>
          <w:color w:val="111111"/>
          <w:sz w:val="28"/>
          <w:sz w:val="28"/>
          <w:szCs w:val="28"/>
          <w:rtl w:val="true"/>
          <w:lang w:bidi="fa-IR"/>
        </w:rPr>
        <w:t xml:space="preserve">، والأوداج </w:t>
      </w:r>
      <w:r>
        <w:rPr>
          <w:rStyle w:val="FootnoteAnchor"/>
          <w:rtl w:val="true"/>
        </w:rPr>
        <w:footnoteReference w:id="96"/>
      </w:r>
      <w:r>
        <w:rPr>
          <w:rFonts w:ascii="IRNazanin" w:hAnsi="IRNazanin" w:eastAsia="IRNazanin"/>
          <w:color w:val="111111"/>
          <w:sz w:val="28"/>
          <w:sz w:val="28"/>
          <w:szCs w:val="28"/>
          <w:rtl w:val="true"/>
          <w:lang w:bidi="fa-IR"/>
        </w:rPr>
        <w:t xml:space="preserve">تشخب ، والصدور تخضب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7"/>
      </w:r>
      <w:r>
        <w:rPr>
          <w:rFonts w:ascii="Amiri" w:hAnsi="Amiri" w:eastAsia="Amiri" w:cs="Amiri"/>
          <w:color w:val="111111"/>
          <w:sz w:val="28"/>
          <w:sz w:val="28"/>
          <w:szCs w:val="28"/>
          <w:rtl w:val="true"/>
          <w:lang w:bidi="ar-SA"/>
        </w:rPr>
        <w:t xml:space="preserve">هلا بادرا يوم ذات الليوث </w:t>
      </w:r>
      <w:r>
        <w:rPr>
          <w:rStyle w:val="FootnoteAnchor"/>
          <w:rtl w:val="true"/>
        </w:rPr>
        <w:footnoteReference w:id="98"/>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ابيح التولب و</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اصطلم الشوقب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من كلّ شيء، كما في العين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 والشوذب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الحسن الخلق ، كما في لسان العرب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من كلّ شيء مع ترارة ، كما في الصحاح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ومثله ما قاله ابن منظور في لسان العرب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جاء فيه 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من الرجال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ألفاظ أُخر ويأتي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الصقب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وادلهم </w:t>
      </w:r>
      <w:r>
        <w:rPr>
          <w:rStyle w:val="FootnoteAnchor"/>
          <w:rtl w:val="true"/>
        </w:rPr>
        <w:footnoteReference w:id="101"/>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كانت شفقتهما على الإسلام يوم الأكدر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والعيون تدمع ، والمنية تلمع ، والصفاح ترقع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 وقائع النبي صلی الله علیه و آله و سلّم وقرّعَهما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المواقف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في النظارة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والخوالف والقاعدين ، فكيف بادرا الفتنة بزعمهما يوم السقيفة، وقد توطأ</w:t>
      </w:r>
    </w:p>
    <w:p>
      <w:pPr>
        <w:pStyle w:val="BookText"/>
        <w:rPr/>
      </w:pPr>
      <w:r>
        <w:rPr>
          <w:rFonts w:ascii="Amiri" w:hAnsi="Amiri" w:eastAsia="Amiri" w:cs="Amiri"/>
          <w:color w:val="111111"/>
          <w:sz w:val="28"/>
          <w:sz w:val="28"/>
          <w:szCs w:val="28"/>
          <w:rtl w:val="true"/>
          <w:lang w:bidi="ar-SA"/>
        </w:rPr>
        <w:t xml:space="preserve">الإسلام بسيفه، واستقرّ قراره، وزال حذاره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الدهماء والدهياء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250/12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علينا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هذه المشاهد ، وأبو هذه المواقف ، وابن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الأفعال الحميدة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المناقب إلى آخر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ما بعدها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معشر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بصيرة من أمري، وثقة من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أنطقت </w:t>
      </w:r>
      <w:r>
        <w:rPr>
          <w:rStyle w:val="FootnoteAnchor"/>
          <w:rtl w:val="true"/>
        </w:rPr>
        <w:footnoteReference w:id="106"/>
      </w:r>
      <w:r>
        <w:rPr>
          <w:rFonts w:ascii="Amiri" w:hAnsi="Amiri" w:eastAsia="Amiri" w:cs="Amiri"/>
          <w:color w:val="111111"/>
          <w:sz w:val="28"/>
          <w:sz w:val="28"/>
          <w:szCs w:val="28"/>
          <w:rtl w:val="true"/>
          <w:lang w:bidi="ar-SA"/>
        </w:rPr>
        <w:t xml:space="preserve">الخرساء البيان، وفهمت العجماء الفصاحة، وأتيت </w:t>
      </w:r>
      <w:r>
        <w:rPr>
          <w:rStyle w:val="FootnoteAnchor"/>
          <w:rtl w:val="true"/>
        </w:rPr>
        <w:footnoteReference w:id="107"/>
      </w:r>
      <w:r>
        <w:rPr>
          <w:rFonts w:ascii="Amiri" w:hAnsi="Amiri" w:eastAsia="Amiri" w:cs="Amiri"/>
          <w:color w:val="111111"/>
          <w:sz w:val="28"/>
          <w:sz w:val="28"/>
          <w:szCs w:val="28"/>
          <w:rtl w:val="true"/>
          <w:lang w:bidi="ar-SA"/>
        </w:rPr>
        <w:t>العمياء بالبرهان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توافقنا على حدود الحق والباطل، وأخرجتكم من الشبهة إلى الحق، ومن الشكّ إلى اليقين؛ فتبرّؤوا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w:t>
      </w:r>
      <w:r>
        <w:rPr>
          <w:rStyle w:val="FootnoteAnchor"/>
          <w:rtl w:val="true"/>
        </w:rPr>
        <w:footnoteReference w:id="110"/>
      </w:r>
      <w:r>
        <w:rPr>
          <w:rFonts w:ascii="Amiri" w:hAnsi="Amiri" w:eastAsia="Amiri" w:cs="Amiri"/>
          <w:color w:val="111111"/>
          <w:sz w:val="28"/>
          <w:sz w:val="28"/>
          <w:szCs w:val="28"/>
          <w:rtl w:val="true"/>
          <w:lang w:bidi="ar-SA"/>
        </w:rPr>
        <w:t xml:space="preserve">نكث البيعتين ، وغلب الهوى عليه </w:t>
      </w:r>
      <w:r>
        <w:rPr>
          <w:rStyle w:val="FootnoteAnchor"/>
          <w:rtl w:val="true"/>
        </w:rPr>
        <w:footnoteReference w:id="111"/>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w:t>
      </w:r>
      <w:r>
        <w:rPr>
          <w:rStyle w:val="FootnoteAnchor"/>
          <w:rtl w:val="true"/>
        </w:rPr>
        <w:footnoteReference w:id="112"/>
      </w:r>
      <w:r>
        <w:rPr>
          <w:rFonts w:ascii="Amiri" w:hAnsi="Amiri" w:eastAsia="Amiri" w:cs="Amiri"/>
          <w:color w:val="111111"/>
          <w:sz w:val="28"/>
          <w:sz w:val="28"/>
          <w:szCs w:val="28"/>
          <w:rtl w:val="true"/>
          <w:lang w:bidi="ar-SA"/>
        </w:rPr>
        <w:t xml:space="preserve">أخفى الغدر وطلب الحق من غير أهله فتاه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انهزم الهزيمتين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طلبت السعادة فشقيت، وطلبت النجاة فهلكت ، وطلبت الهداية فضلّت، إن قريشاً قد أضلّت أهل دهرها ومن يأتي بعدها من القرون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ثم إنّي أودّ تجميع بعض ما اشتكاه أمير المؤمنين علیه السّلام من قريش ، وجملة ممّا كان لهم من مواقف معه صلوات الله عليه وآله مخزية ومرزية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نهج البلاغة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أستعديك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طبعة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قريش ومن أعانهم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قطعوا رحمي ، وصفّروا عظيم منزلتي، وأجمعوا على منازعتي أمراً هو لي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في الحق أن تأخذه ، وفي الحق أن تتركه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عدد صلوات الله عليه بعض 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صبحي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وجاء في المناقب للمصنف رحمه الله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قم، وطبعة بيروت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ع أبي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أستعديك على قريش ومن أعانهم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توجد الجملة الأخيرة في طبعة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قد قطعوا رحمي ، واكفؤوا إنائي،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كفروا ايائي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على منازعتي حقاً كنت أولى به من غيري،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في الحق أن تأخذه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الحق أن تمنعه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فاصبر مغموماً ، أو مُتْ متأسفاً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ليس لي رافد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وفي طبعة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شرح نهج البلاغة لابن أبي الحديد </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305/9</w:t>
      </w:r>
      <w:r>
        <w:rPr>
          <w:rFonts w:ascii="Amiri" w:hAnsi="Amiri" w:eastAsia="Amiri" w:cs="Amiri"/>
          <w:color w:val="111111"/>
          <w:sz w:val="28"/>
          <w:sz w:val="28"/>
          <w:szCs w:val="28"/>
          <w:rtl w:val="true"/>
          <w:lang w:bidi="ar-SA"/>
        </w:rPr>
        <w:t xml:space="preserve">، وكشف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607/29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 وفيه 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الصوارم المهرقة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ونوادر الأخبار للفيض الكاشاني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احتجّت قريش بأنتها شجرة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وطبعة صبحي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 ولقريش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قاتلتهم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ولأقاتلنّهم مفتونين ، وإنّي لصاحبهم بالأمس كما أنا صاحبهم اليوم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النهج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تنقم منّا قريش إلّا أنّ الله اختارنا عليهم فأدخلناهم في حيّزنا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كلّ ذلك في شرح النهج لابن أبي الحديد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لابن شدقم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المفيد رحمه الله في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ممّا اختاره من كلام أمير المؤمنين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لي ولقريش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قاتلتهم كافرين ولاُقاتلنّهم مفتونين ، وإنّ مسيري هذا عن عهد إليّ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تنقم منّا قريش إلا أنّ الله اختارنا عليهم فأدخلناهم في حيّزنا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لابن شدقم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ينظر الناس إلى قريش ، وإنّ قريشاً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يرون لهم فضلاً على سائر الناس ، وإنّهم أولياء الأمر دون قريش، وإنّهم إن ولّوه لم يخرج منهم هذا السلطان إلى أحد أبداً ، ومتى كان في غيرهم تداولتموه بينكم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قريش إلينا هذا السلطان طائعين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الإرشاد </w:t>
      </w: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كتاب الجمل للشيخ المفيد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هذه قريش ؛ جدعت أنفي ، وشفيت نفسي لقد تقدمت إليكم احذّركم عض السيوف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ومثله في وقعة الجمل لابن شدقم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أستعديك على قريش ، فإنّهم ظلموني في الحجر والمدر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المجلسي رحمه الله في بحار الأنوار </w:t>
      </w:r>
      <w:r>
        <w:rPr>
          <w:rFonts w:eastAsia="IRNazanin" w:cs="IRNazanin"/>
          <w:color w:val="111111"/>
          <w:sz w:val="28"/>
          <w:szCs w:val="28"/>
          <w:lang w:bidi="fa-IR"/>
        </w:rPr>
        <w:t>51/41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الكافة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قتيبة في كتابه الإمامة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أمير المؤمنين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فأجز قريشاً عنّي بفعالها ، فقد قطعت رحمي، وظاهرت عليّ، وسلبتني سلطان ابن عمّي ، وسلّمت ذلك لمن ليس في قرابتي وحقي في الإسلام، وسابقتي التي لا يدّعي مثلها مدّع إلّا أن يدّعي ما لا أعرف، ولا أظنّ الله يعرفه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شرح نهج البلاغة لابن أبي الحديد </w:t>
      </w:r>
      <w:r>
        <w:rPr>
          <w:rFonts w:eastAsia="IRNazanin" w:cs="IRNazanin"/>
          <w:color w:val="111111"/>
          <w:sz w:val="28"/>
          <w:szCs w:val="28"/>
          <w:lang w:bidi="fa-IR"/>
        </w:rPr>
        <w:t>306/9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أخزِ قريشاً ؛ فإنّها منعتني حقي ، وغصبتني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بإسناده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أستعديك على قريش؛ فإنّهم قطعوا رحمي ، وغصبوني حقي ، وأجمعوا على منازعتي أمراً كنت أولى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حيث نقل هناك نظائر لمثل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السيد ابن طاوس رحمه الله في إقبال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 الأوائل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هيثم ابن التيهان ، حين قام خطيباً بين يدي أمير المؤمنين علیه السّلام وذكر وجه حسد قريش له سلام الله عليه ، وأرجعه إلى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زين العابدين علیه السّلام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أورده العلّامة المجلسي رحمه الله في بحار الأنوار </w:t>
      </w:r>
      <w:r>
        <w:rPr>
          <w:rFonts w:eastAsia="IRNazanin" w:cs="IRNazanin"/>
          <w:color w:val="111111"/>
          <w:sz w:val="28"/>
          <w:szCs w:val="28"/>
          <w:lang w:bidi="fa-IR"/>
        </w:rPr>
        <w:t>482/29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أبغضت قريش عليّاً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لأنته أورد أوّلهم النار ، وقلد آخرهم العار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مصادر عديدة ، كما قاله ابن قتيبة في الإمامة والسياسة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والطبري الإمامي رحمه الله في المستر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العقد الفريد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المحاسن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معدن الجواهر للكراجكي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الناشئ </w:t>
      </w:r>
      <w:r>
        <w:rPr>
          <w:rStyle w:val="FootnoteAnchor"/>
          <w:rtl w:val="true"/>
        </w:rPr>
        <w:footnoteReference w:id="1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لَمْ يَثُورُوا بِبَدْرٍ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تَبَلَّتْ </w:t>
      </w:r>
      <w:r>
        <w:rPr>
          <w:rStyle w:val="FootnoteAnchor"/>
          <w:rtl w:val="true"/>
        </w:rPr>
        <w:footnoteReference w:id="115"/>
      </w:r>
      <w:r>
        <w:rPr>
          <w:rFonts w:ascii="IRNazanin" w:hAnsi="IRNazanin" w:eastAsia="IRNazanin"/>
          <w:color w:val="111111"/>
          <w:sz w:val="28"/>
          <w:sz w:val="28"/>
          <w:szCs w:val="28"/>
          <w:rtl w:val="true"/>
          <w:lang w:bidi="fa-IR"/>
        </w:rPr>
        <w:t xml:space="preserve">قوى </w:t>
      </w:r>
      <w:r>
        <w:rPr>
          <w:rStyle w:val="FootnoteAnchor"/>
          <w:rtl w:val="true"/>
        </w:rPr>
        <w:footnoteReference w:id="116"/>
      </w:r>
      <w:r>
        <w:rPr>
          <w:rFonts w:ascii="Amiri" w:hAnsi="Amiri" w:eastAsia="Amiri" w:cs="Amiri"/>
          <w:color w:val="111111"/>
          <w:sz w:val="28"/>
          <w:sz w:val="28"/>
          <w:szCs w:val="28"/>
          <w:rtl w:val="true"/>
          <w:lang w:bidi="ar-SA"/>
        </w:rPr>
        <w:t xml:space="preserve">القوم إذ بَارَزُوكًا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ولِمْ عَرَّدُوا </w:t>
      </w:r>
      <w:r>
        <w:rPr>
          <w:rStyle w:val="FootnoteAnchor"/>
          <w:rtl w:val="true"/>
        </w:rPr>
        <w:footnoteReference w:id="118"/>
      </w:r>
      <w:r>
        <w:rPr>
          <w:rFonts w:ascii="Amiri" w:hAnsi="Amiri" w:eastAsia="Amiri" w:cs="Amiri"/>
          <w:color w:val="111111"/>
          <w:sz w:val="28"/>
          <w:sz w:val="28"/>
          <w:szCs w:val="28"/>
          <w:rtl w:val="true"/>
          <w:lang w:bidi="ar-SA"/>
        </w:rPr>
        <w:t xml:space="preserve">إِذ شَجَيتَ </w:t>
      </w:r>
      <w:r>
        <w:rPr>
          <w:rStyle w:val="FootnoteAnchor"/>
          <w:rtl w:val="true"/>
        </w:rPr>
        <w:footnoteReference w:id="119"/>
      </w:r>
      <w:r>
        <w:rPr>
          <w:rFonts w:ascii="Amiri" w:hAnsi="Amiri" w:eastAsia="Amiri" w:cs="Amiri"/>
          <w:color w:val="111111"/>
          <w:sz w:val="28"/>
          <w:sz w:val="28"/>
          <w:szCs w:val="28"/>
          <w:rtl w:val="true"/>
          <w:lang w:bidi="ar-SA"/>
        </w:rPr>
        <w:t xml:space="preserve">العِدَى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بِمِهراس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وفي غريب الحديث لابن سلام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منقور مستطیل عظیم كالحوض يتوضأ منه الناس لا يقدر أحد على تحريكه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النهاية لابن الأثير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العظيم الذي تمتحن برفعه قوّة الرجل وشدته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137/14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ولِمْ نَازَلوُگا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أَحْجَمُوا يَومَ سَلْع </w:t>
      </w:r>
      <w:r>
        <w:rPr>
          <w:rStyle w:val="FootnoteAnchor"/>
          <w:rtl w:val="true"/>
        </w:rPr>
        <w:footnoteReference w:id="121"/>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لعمرو </w:t>
      </w:r>
      <w:r>
        <w:rPr>
          <w:rStyle w:val="FootnoteAnchor"/>
          <w:rtl w:val="true"/>
        </w:rPr>
        <w:footnoteReference w:id="122"/>
      </w:r>
      <w:r>
        <w:rPr>
          <w:rFonts w:ascii="Amiri" w:hAnsi="Amiri" w:eastAsia="Amiri" w:cs="Amiri"/>
          <w:color w:val="111111"/>
          <w:sz w:val="28"/>
          <w:sz w:val="28"/>
          <w:szCs w:val="28"/>
          <w:rtl w:val="true"/>
          <w:lang w:bidi="ar-SA"/>
        </w:rPr>
        <w:t>ولمْ أَسْلَمُوكا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يَومَ خَيْبَرَ لَم يَثْبُتُوا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برَايَةِ أَحمدَ واستَركَبُوكَا </w:t>
      </w:r>
      <w:r>
        <w:rPr>
          <w:rStyle w:val="FootnoteAnchor"/>
          <w:rtl w:val="true"/>
        </w:rPr>
        <w:footnoteReference w:id="1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فَلاقَيتَ مَرحَبَ </w:t>
      </w:r>
      <w:r>
        <w:rPr>
          <w:rStyle w:val="FootnoteAnchor"/>
          <w:rtl w:val="true"/>
        </w:rPr>
        <w:footnoteReference w:id="124"/>
      </w:r>
      <w:r>
        <w:rPr>
          <w:rFonts w:ascii="Amiri" w:hAnsi="Amiri" w:eastAsia="Amiri" w:cs="Amiri"/>
          <w:color w:val="111111"/>
          <w:sz w:val="28"/>
          <w:sz w:val="28"/>
          <w:szCs w:val="28"/>
          <w:rtl w:val="true"/>
          <w:lang w:bidi="ar-SA"/>
        </w:rPr>
        <w:t>والعَنكَبُوتَ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وأُشداً يُحَامُونَ إِذ وَاجَهُوكَا</w:t>
      </w:r>
    </w:p>
    <w:p>
      <w:pPr>
        <w:pStyle w:val="BookText"/>
        <w:rPr/>
      </w:pPr>
      <w:r>
        <w:rPr>
          <w:rFonts w:ascii="Amiri" w:hAnsi="Amiri" w:eastAsia="Amiri" w:cs="Amiri"/>
          <w:color w:val="111111"/>
          <w:sz w:val="28"/>
          <w:sz w:val="28"/>
          <w:szCs w:val="28"/>
          <w:rtl w:val="true"/>
          <w:lang w:bidi="ar-SA"/>
        </w:rPr>
        <w:t xml:space="preserve">فَدَكدكتَ حِصْنَهُمْ قَاهِراً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وطوَّحْتَ بالبَابِ </w:t>
      </w:r>
      <w:r>
        <w:rPr>
          <w:rStyle w:val="FootnoteAnchor"/>
          <w:rtl w:val="true"/>
        </w:rPr>
        <w:footnoteReference w:id="125"/>
      </w:r>
      <w:r>
        <w:rPr>
          <w:rFonts w:ascii="Amiri" w:hAnsi="Amiri" w:eastAsia="Amiri" w:cs="Amiri"/>
          <w:color w:val="111111"/>
          <w:sz w:val="28"/>
          <w:sz w:val="28"/>
          <w:szCs w:val="28"/>
          <w:rtl w:val="true"/>
          <w:lang w:bidi="ar-SA"/>
        </w:rPr>
        <w:t xml:space="preserve">إذ حَاجَزُوكا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وَلَمْ يَحضُرُوا بِحُنَينِ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صَكَكت بِنَفْسِكَ جَيْشاً صَكُوكَا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المُقدَّمُ فِي كل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دَرُّكَ لِمْ أَخَّرُوكَا؟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أنتها غير الخطبة الشقشقية المعروفة 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عند بعض من المحدّثين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الوسيلة، والظاهر تعددهما ، بل من المقطوع ذلك وبتعبير بعض السادة الأعلام الشقشقية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خطبها أمير المؤمنين علیه السّلامبالمدينة بعد سبعة أيام من وفاة رسول الله صَلَّى اللهُ عَلَيْهِ واله وسلم وذلك حين فرغ من جمع القرآن وتأليفه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من كتاب سليم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وغاية المرام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والصرخة العلوية في شرح خطبة الشقشقية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وآله وسلم بسبعة أيام، لمّا فرغ من جمع القرآن و تأليفه ؛ بعد كلام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تقمّصها دوني الأشقيان ، ونازعاني فيما ليس لهما بحق، وركباها ضلالة، واعتقلاها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جهالة ، لبئس ما وردا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ولبئس ما لأنفسهما مهّدا، يتلاعنان في منقلبهما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يبرأ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 صاحبه ، يقول لقرينه</w:t>
      </w:r>
    </w:p>
    <w:p>
      <w:pPr>
        <w:pStyle w:val="BookText"/>
        <w:rPr/>
      </w:pPr>
      <w:r>
        <w:rPr>
          <w:rFonts w:ascii="Amiri" w:hAnsi="Amiri" w:eastAsia="Amiri" w:cs="Amiri"/>
          <w:color w:val="111111"/>
          <w:sz w:val="28"/>
          <w:sz w:val="28"/>
          <w:szCs w:val="28"/>
          <w:rtl w:val="true"/>
          <w:lang w:bidi="ar-SA"/>
        </w:rPr>
        <w:t xml:space="preserve">إذا التقيا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لَيْتَ بَيْنِي وَبَيْنَكَ بُعْدَ المَشْرِقَيْنِ فَبِئْسَ القَرِينُ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إلى هنا باختلاف يسير في 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عاد من هذا الموضع إلى ذكر شيء من الخطبة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رتعا في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فيجيبه الأشقى على رثوثة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الجوهري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الذِّكْرِبَعْدَ إِذْ جَاءَنِي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 في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أهل البيت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عمر بن الخطاب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Style w:val="FootnoteAnchor"/>
          <w:rtl w:val="true"/>
        </w:rPr>
        <w:footnoteReference w:id="1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الذى عنه ضَلَّ ، والسبيلُ الذي له أبى </w:t>
      </w:r>
      <w:r>
        <w:rPr>
          <w:rStyle w:val="FootnoteAnchor"/>
          <w:rtl w:val="true"/>
        </w:rPr>
        <w:footnoteReference w:id="132"/>
      </w:r>
      <w:r>
        <w:rPr>
          <w:rFonts w:ascii="Amiri" w:hAnsi="Amiri" w:eastAsia="Amiri" w:cs="Amiri"/>
          <w:color w:val="111111"/>
          <w:sz w:val="28"/>
          <w:sz w:val="28"/>
          <w:szCs w:val="28"/>
          <w:rtl w:val="true"/>
          <w:lang w:bidi="ar-SA"/>
        </w:rPr>
        <w:t xml:space="preserve">، والإيمان الذي به كفر ، والقرآن الذي إيّاه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والدين الذي به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والصراط الذي عنه نكب؛ ولئن </w:t>
      </w:r>
      <w:r>
        <w:rPr>
          <w:rStyle w:val="FootnoteAnchor"/>
          <w:rtl w:val="true"/>
        </w:rPr>
        <w:footnoteReference w:id="133"/>
      </w:r>
      <w:r>
        <w:rPr>
          <w:rFonts w:ascii="Amiri" w:hAnsi="Amiri" w:eastAsia="Amiri" w:cs="Amiri"/>
          <w:color w:val="111111"/>
          <w:sz w:val="28"/>
          <w:sz w:val="28"/>
          <w:szCs w:val="28"/>
          <w:rtl w:val="true"/>
          <w:lang w:bidi="ar-SA"/>
        </w:rPr>
        <w:t>رتعاً في الحطام المنصرم، والغرور المنقطع ، وكانا منه على شفا حفرة من النار لهما، على شرّ ورود في أخبث وقود</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والعن مورود،يتصارخان باللعنة، ويتناعقان بالحسرة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لهما من راحة، ولا من عذابهما من مندوحة، إنّ القوم لم يزالوا عابدي </w:t>
      </w:r>
      <w:r>
        <w:rPr>
          <w:rStyle w:val="FootnoteAnchor"/>
          <w:rtl w:val="true"/>
        </w:rPr>
        <w:footnoteReference w:id="135"/>
      </w:r>
      <w:r>
        <w:rPr>
          <w:rFonts w:ascii="Amiri" w:hAnsi="Amiri" w:eastAsia="Amiri" w:cs="Amiri"/>
          <w:color w:val="111111"/>
          <w:sz w:val="28"/>
          <w:sz w:val="28"/>
          <w:szCs w:val="28"/>
          <w:rtl w:val="true"/>
          <w:lang w:bidi="ar-SA"/>
        </w:rPr>
        <w:t xml:space="preserve">أصنام ، وسَدَنَةً أوثان ، يقيمون لها المناسك،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وينصبون لها العتائر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ويتخذون لها القربان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ويجعلون لها البَحِيرة والسائبة والوصيلة </w:t>
      </w:r>
      <w:r>
        <w:rPr>
          <w:rStyle w:val="FootnoteAnchor"/>
          <w:rtl w:val="true"/>
        </w:rPr>
        <w:footnoteReference w:id="137"/>
      </w:r>
      <w:r>
        <w:rPr>
          <w:rFonts w:ascii="Amiri" w:hAnsi="Amiri" w:eastAsia="Amiri" w:cs="Amiri"/>
          <w:color w:val="111111"/>
          <w:sz w:val="28"/>
          <w:sz w:val="28"/>
          <w:szCs w:val="28"/>
          <w:rtl w:val="true"/>
          <w:lang w:bidi="ar-SA"/>
        </w:rPr>
        <w:t xml:space="preserve">والحامّ ، ويقتسمون </w:t>
      </w:r>
      <w:r>
        <w:rPr>
          <w:rStyle w:val="FootnoteAnchor"/>
          <w:rtl w:val="true"/>
        </w:rPr>
        <w:footnoteReference w:id="138"/>
      </w:r>
      <w:r>
        <w:rPr>
          <w:rFonts w:ascii="IRNazanin" w:hAnsi="IRNazanin" w:eastAsia="IRNazanin"/>
          <w:color w:val="111111"/>
          <w:sz w:val="28"/>
          <w:sz w:val="28"/>
          <w:szCs w:val="28"/>
          <w:rtl w:val="true"/>
          <w:lang w:bidi="fa-IR"/>
        </w:rPr>
        <w:t xml:space="preserve">لها الأزلام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عامهين عن الله عزّ ذكره، حائرين عن الرشاد ، مهطعين إلى البعاد،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استحوذ عليهم الشيطان ، وغمرتهم سوداء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ورضعوها جهالة، وانفطموها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فأخرجنا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 وأطلعنا عليهم رأفة، وأسفر بنا عن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لمن اقتبسه ، وفضلاً لمن تبعه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وتأييداً لمن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وعزّاً بعد الذلة، وكثرةً بعد القلة </w:t>
      </w:r>
      <w:r>
        <w:rPr>
          <w:rStyle w:val="FootnoteAnchor"/>
          <w:rtl w:val="true"/>
        </w:rPr>
        <w:footnoteReference w:id="141"/>
      </w:r>
      <w:r>
        <w:rPr>
          <w:rFonts w:ascii="IRNazanin" w:hAnsi="IRNazanin" w:eastAsia="IRNazanin"/>
          <w:color w:val="111111"/>
          <w:sz w:val="28"/>
          <w:sz w:val="28"/>
          <w:szCs w:val="28"/>
          <w:rtl w:val="true"/>
          <w:lang w:bidi="fa-IR"/>
        </w:rPr>
        <w:t xml:space="preserve">، فهابتنا </w:t>
      </w:r>
      <w:r>
        <w:rPr>
          <w:rStyle w:val="FootnoteAnchor"/>
          <w:rtl w:val="true"/>
        </w:rPr>
        <w:footnoteReference w:id="142"/>
      </w:r>
      <w:r>
        <w:rPr>
          <w:rFonts w:ascii="IRNazanin" w:hAnsi="IRNazanin" w:eastAsia="IRNazanin"/>
          <w:color w:val="111111"/>
          <w:sz w:val="28"/>
          <w:sz w:val="28"/>
          <w:szCs w:val="28"/>
          <w:rtl w:val="true"/>
          <w:lang w:bidi="fa-IR"/>
        </w:rPr>
        <w:t xml:space="preserve">القلوب والأبصار ، وأذعنت لنا </w:t>
      </w:r>
      <w:r>
        <w:rPr>
          <w:rStyle w:val="FootnoteAnchor"/>
          <w:rtl w:val="true"/>
        </w:rPr>
        <w:footnoteReference w:id="143"/>
      </w:r>
      <w:r>
        <w:rPr>
          <w:rFonts w:ascii="Amiri" w:hAnsi="Amiri" w:eastAsia="Amiri" w:cs="Amiri"/>
          <w:color w:val="111111"/>
          <w:sz w:val="28"/>
          <w:sz w:val="28"/>
          <w:szCs w:val="28"/>
          <w:rtl w:val="true"/>
          <w:lang w:bidi="ar-SA"/>
        </w:rPr>
        <w:t xml:space="preserve">الجبابرة وطواغيتها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وصاروا أهل نعمة مذكورة، وكرامة ميسورة، وأمن بعدخَوْف ، وجمع بعد كَوف </w:t>
      </w:r>
      <w:r>
        <w:rPr>
          <w:rStyle w:val="FootnoteAnchor"/>
          <w:rtl w:val="true"/>
        </w:rPr>
        <w:footnoteReference w:id="145"/>
      </w:r>
      <w:r>
        <w:rPr>
          <w:rFonts w:ascii="IRNazanin" w:hAnsi="IRNazanin" w:eastAsia="IRNazanin"/>
          <w:color w:val="111111"/>
          <w:sz w:val="28"/>
          <w:sz w:val="28"/>
          <w:szCs w:val="28"/>
          <w:rtl w:val="true"/>
          <w:lang w:bidi="fa-IR"/>
        </w:rPr>
        <w:t xml:space="preserve">، وأضاءت بنا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مفاخر 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فأولجناهم باب الهدى، وأدخلناهم دار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وأشملناهم ثوب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وفلجوا بنا على </w:t>
      </w:r>
      <w:r>
        <w:rPr>
          <w:rStyle w:val="FootnoteAnchor"/>
          <w:rtl w:val="true"/>
        </w:rPr>
        <w:footnoteReference w:id="146"/>
      </w:r>
      <w:r>
        <w:rPr>
          <w:rFonts w:ascii="Amiri" w:hAnsi="Amiri" w:eastAsia="Amiri" w:cs="Amiri"/>
          <w:color w:val="111111"/>
          <w:sz w:val="28"/>
          <w:sz w:val="28"/>
          <w:szCs w:val="28"/>
          <w:rtl w:val="true"/>
          <w:lang w:bidi="ar-SA"/>
        </w:rPr>
        <w:t xml:space="preserve">العالمين ، وأبدت لهم أيام الرسول صلى الله عليه وآله وسلم آثار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حامٍ مجاهد،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 قانت ، ومعتكف زاهد، يظهرون الأمانة ، ويأبون الخيانة </w:t>
      </w:r>
      <w:r>
        <w:rPr>
          <w:rStyle w:val="FootnoteAnchor"/>
          <w:rtl w:val="true"/>
        </w:rPr>
        <w:footnoteReference w:id="147"/>
      </w:r>
      <w:r>
        <w:rPr>
          <w:rFonts w:ascii="IRNazanin" w:hAnsi="IRNazanin" w:eastAsia="IRNazanin"/>
          <w:color w:val="111111"/>
          <w:sz w:val="28"/>
          <w:sz w:val="28"/>
          <w:szCs w:val="28"/>
          <w:rtl w:val="true"/>
          <w:lang w:bidi="fa-IR"/>
        </w:rPr>
        <w:t xml:space="preserve">، حتّى إذا دعا الله عزّ وجلّ نبيّه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لمحةً </w:t>
      </w:r>
      <w:r>
        <w:rPr>
          <w:rStyle w:val="FootnoteAnchor"/>
          <w:rtl w:val="true"/>
        </w:rPr>
        <w:footnoteReference w:id="148"/>
      </w:r>
      <w:r>
        <w:rPr>
          <w:rFonts w:ascii="Amiri" w:hAnsi="Amiri" w:eastAsia="Amiri" w:cs="Amiri"/>
          <w:color w:val="111111"/>
          <w:sz w:val="28"/>
          <w:sz w:val="28"/>
          <w:szCs w:val="28"/>
          <w:rtl w:val="true"/>
          <w:lang w:bidi="ar-SA"/>
        </w:rPr>
        <w:t xml:space="preserve">من خفقة ، أو مبصر </w:t>
      </w:r>
      <w:r>
        <w:rPr>
          <w:rStyle w:val="FootnoteAnchor"/>
          <w:rtl w:val="true"/>
        </w:rPr>
        <w:footnoteReference w:id="149"/>
      </w:r>
      <w:r>
        <w:rPr>
          <w:rFonts w:ascii="Amiri" w:hAnsi="Amiri" w:eastAsia="Amiri" w:cs="Amiri"/>
          <w:color w:val="111111"/>
          <w:sz w:val="28"/>
          <w:sz w:val="28"/>
          <w:szCs w:val="28"/>
          <w:rtl w:val="true"/>
          <w:lang w:bidi="ar-SA"/>
        </w:rPr>
        <w:t xml:space="preserve">من 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رجعوا على الأعقاب ، وانتكصوا على الأدبار، وطلبوا الأوتار </w:t>
      </w:r>
      <w:r>
        <w:rPr>
          <w:rStyle w:val="FootnoteAnchor"/>
          <w:rtl w:val="true"/>
        </w:rPr>
        <w:footnoteReference w:id="150"/>
      </w:r>
      <w:r>
        <w:rPr>
          <w:rFonts w:ascii="Amiri" w:hAnsi="Amiri" w:eastAsia="Amiri" w:cs="Amiri"/>
          <w:color w:val="111111"/>
          <w:sz w:val="28"/>
          <w:sz w:val="28"/>
          <w:szCs w:val="28"/>
          <w:rtl w:val="true"/>
          <w:lang w:bidi="ar-SA"/>
        </w:rPr>
        <w:t xml:space="preserve">، وأظهروا النكائثِ </w:t>
      </w:r>
      <w:r>
        <w:rPr>
          <w:rStyle w:val="FootnoteAnchor"/>
          <w:rtl w:val="true"/>
        </w:rPr>
        <w:footnoteReference w:id="151"/>
      </w:r>
      <w:r>
        <w:rPr>
          <w:rFonts w:ascii="IRNazanin" w:hAnsi="IRNazanin" w:eastAsia="IRNazanin"/>
          <w:color w:val="111111"/>
          <w:sz w:val="28"/>
          <w:sz w:val="28"/>
          <w:szCs w:val="28"/>
          <w:rtl w:val="true"/>
          <w:lang w:bidi="fa-IR"/>
        </w:rPr>
        <w:t xml:space="preserve">، وردموا الباب، وقلّبوا </w:t>
      </w:r>
      <w:r>
        <w:rPr>
          <w:rStyle w:val="FootnoteAnchor"/>
          <w:rtl w:val="true"/>
        </w:rPr>
        <w:footnoteReference w:id="152"/>
      </w:r>
      <w:r>
        <w:rPr>
          <w:rFonts w:ascii="Amiri" w:hAnsi="Amiri" w:eastAsia="Amiri" w:cs="Amiri"/>
          <w:color w:val="111111"/>
          <w:sz w:val="28"/>
          <w:sz w:val="28"/>
          <w:szCs w:val="28"/>
          <w:rtl w:val="true"/>
          <w:lang w:bidi="ar-SA"/>
        </w:rPr>
        <w:t xml:space="preserve">الدار ، وغيّروا آثار الرسول صلى الله عليه وآله وسلم ، ورغبوا عن أحكامه، وبعدوا عن أنواره ، واستبدلوا بالمستخلف </w:t>
      </w:r>
      <w:r>
        <w:rPr>
          <w:rStyle w:val="FootnoteAnchor"/>
          <w:rtl w:val="true"/>
        </w:rPr>
        <w:footnoteReference w:id="153"/>
      </w:r>
      <w:r>
        <w:rPr>
          <w:rFonts w:ascii="Amiri" w:hAnsi="Amiri" w:eastAsia="Amiri" w:cs="Amiri"/>
          <w:color w:val="111111"/>
          <w:sz w:val="28"/>
          <w:sz w:val="28"/>
          <w:szCs w:val="28"/>
          <w:rtl w:val="true"/>
          <w:lang w:bidi="ar-SA"/>
        </w:rPr>
        <w:t>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اتَّخَذُوهُ وَكَانُوا ظَالِمِينَ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وزعموا أنّ من اختاروا من آل أبي قحافة أولى بمقام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اختار رسول الله صلی الله علیه و آله و سلّم لمقامه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مهاجر ابن </w:t>
      </w:r>
      <w:r>
        <w:rPr>
          <w:rStyle w:val="FootnoteAnchor"/>
          <w:rtl w:val="true"/>
        </w:rPr>
        <w:footnoteReference w:id="155"/>
      </w:r>
      <w:r>
        <w:rPr>
          <w:rFonts w:ascii="Amiri" w:hAnsi="Amiri" w:eastAsia="Amiri" w:cs="Amiri"/>
          <w:color w:val="111111"/>
          <w:sz w:val="28"/>
          <w:sz w:val="28"/>
          <w:szCs w:val="28"/>
          <w:rtl w:val="true"/>
          <w:lang w:bidi="ar-SA"/>
        </w:rPr>
        <w:t xml:space="preserve">أبي قحافة خير من المهاجري والأنصاري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الربّاني ، ناموس هاشم بن عبد مناف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وإنّها أوّل شهادة زور وقعت في الإسلام؛ شهادتهم أن صاحبهم مستخلف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عن ذلك،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ولم يستخلف ،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المبارك أوّل مشهود عليه بالزور في الإسلام، وعن قليل يجدون غِبَّ ما يعملون، وسيجد التالونَ غِبّ ما أسّسه الأوّلون </w:t>
      </w:r>
      <w:r>
        <w:rPr>
          <w:rStyle w:val="FootnoteAnchor"/>
          <w:rtl w:val="true"/>
        </w:rPr>
        <w:footnoteReference w:id="158"/>
      </w:r>
      <w:r>
        <w:rPr>
          <w:rFonts w:ascii="Amiri" w:hAnsi="Amiri" w:eastAsia="Amiri" w:cs="Amiri"/>
          <w:color w:val="111111"/>
          <w:sz w:val="28"/>
          <w:sz w:val="28"/>
          <w:szCs w:val="28"/>
          <w:rtl w:val="true"/>
          <w:lang w:bidi="ar-SA"/>
        </w:rPr>
        <w:t>، ولئن كان من تبعه و</w:t>
      </w:r>
      <w:r>
        <w:rPr>
          <w:rStyle w:val="FootnoteAnchor"/>
          <w:rtl w:val="true"/>
        </w:rPr>
        <w:footnoteReference w:id="159"/>
      </w:r>
      <w:r>
        <w:rPr>
          <w:rFonts w:ascii="IRNazanin" w:hAnsi="IRNazanin" w:eastAsia="IRNazanin"/>
          <w:color w:val="111111"/>
          <w:sz w:val="28"/>
          <w:sz w:val="28"/>
          <w:szCs w:val="28"/>
          <w:rtl w:val="true"/>
          <w:lang w:bidi="fa-IR"/>
        </w:rPr>
        <w:t xml:space="preserve">شفى من الأجل، وُمَدد من المنقلب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واستدراج من الغرور ، وسكون من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وإدراك من الأمل ، فقد أمهل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شدّاداً وعاداً </w:t>
      </w:r>
      <w:r>
        <w:rPr>
          <w:rStyle w:val="FootnoteAnchor"/>
          <w:rtl w:val="true"/>
        </w:rPr>
        <w:footnoteReference w:id="161"/>
      </w:r>
      <w:r>
        <w:rPr>
          <w:rFonts w:ascii="Amiri" w:hAnsi="Amiri" w:eastAsia="Amiri" w:cs="Amiri"/>
          <w:color w:val="111111"/>
          <w:sz w:val="28"/>
          <w:sz w:val="28"/>
          <w:szCs w:val="28"/>
          <w:rtl w:val="true"/>
          <w:lang w:bidi="ar-SA"/>
        </w:rPr>
        <w:t xml:space="preserve">، وأسبغ عليهم نعمه ظاهرة وباطنة، وأمدّهم بالأموال والأعمار،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وأتتهم الأرض ببركاتها ليذّكروا آلاء الله ، </w:t>
      </w:r>
    </w:p>
    <w:p>
      <w:pPr>
        <w:pStyle w:val="BookText"/>
        <w:rPr/>
      </w:pPr>
      <w:r>
        <w:rPr>
          <w:rFonts w:ascii="Amiri" w:hAnsi="Amiri" w:eastAsia="Amiri" w:cs="Amiri"/>
          <w:color w:val="111111"/>
          <w:sz w:val="28"/>
          <w:sz w:val="28"/>
          <w:szCs w:val="28"/>
          <w:rtl w:val="true"/>
          <w:lang w:bidi="ar-SA"/>
        </w:rPr>
        <w:t xml:space="preserve">وليعرفوا الإهابة له والإنابة إليه ، ولينتهوا عن الاستكبار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بلغوا المدّة ، واستتمّوا الأكلة ، أخذهم </w:t>
      </w:r>
      <w:r>
        <w:rPr>
          <w:rStyle w:val="FootnoteAnchor"/>
          <w:rtl w:val="true"/>
        </w:rPr>
        <w:footnoteReference w:id="162"/>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حصب ، ومنهم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الصيحة ، ومنهم من أحرقته الظلمة </w:t>
      </w:r>
      <w:r>
        <w:rPr>
          <w:rStyle w:val="FootnoteAnchor"/>
          <w:rtl w:val="true"/>
        </w:rPr>
        <w:footnoteReference w:id="163"/>
      </w:r>
      <w:r>
        <w:rPr>
          <w:rFonts w:ascii="IRNazanin" w:hAnsi="IRNazanin" w:eastAsia="IRNazanin"/>
          <w:color w:val="111111"/>
          <w:sz w:val="28"/>
          <w:sz w:val="28"/>
          <w:szCs w:val="28"/>
          <w:rtl w:val="true"/>
          <w:lang w:bidi="fa-IR"/>
        </w:rPr>
        <w:t xml:space="preserve">، ومنهم من أخذته </w:t>
      </w:r>
      <w:r>
        <w:rPr>
          <w:rStyle w:val="FootnoteAnchor"/>
          <w:rtl w:val="true"/>
        </w:rPr>
        <w:footnoteReference w:id="164"/>
      </w:r>
      <w:r>
        <w:rPr>
          <w:rFonts w:ascii="Amiri" w:hAnsi="Amiri" w:eastAsia="Amiri" w:cs="Amiri"/>
          <w:color w:val="111111"/>
          <w:sz w:val="28"/>
          <w:sz w:val="28"/>
          <w:szCs w:val="28"/>
          <w:rtl w:val="true"/>
          <w:lang w:bidi="ar-SA"/>
        </w:rPr>
        <w:t xml:space="preserve">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أردته الخسفة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لِيَظْلِمَهُمْ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الموسوى </w:t>
      </w:r>
      <w:r>
        <w:rPr>
          <w:rStyle w:val="FootnoteAnchor"/>
          <w:rtl w:val="true"/>
        </w:rPr>
        <w:footnoteReference w:id="1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دَفَعْتِ نَصَّ رَسُولِ اللهِ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بِسَيفِهِ عِندَ نَصر الدين أعرَاكِ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أُولَى لَكُم ثُمَّ أَولَى غَيْرَ مَحْسَنَةٍ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الَّذِي كَانَ فِي الإِسْلَامِ أَولَاكِ</w:t>
      </w:r>
    </w:p>
    <w:p>
      <w:pPr>
        <w:pStyle w:val="BookText"/>
        <w:rPr/>
      </w:pPr>
      <w:r>
        <w:rPr>
          <w:rFonts w:ascii="Amiri" w:hAnsi="Amiri" w:eastAsia="Amiri" w:cs="Amiri"/>
          <w:color w:val="111111"/>
          <w:sz w:val="28"/>
          <w:sz w:val="28"/>
          <w:szCs w:val="28"/>
          <w:rtl w:val="true"/>
          <w:lang w:bidi="ar-SA"/>
        </w:rPr>
        <w:t xml:space="preserve">أَنْكَرْتِ مَولاكَ بَل مَولَى الأَنامِ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 بِالفَضلِ عَن وَصفٍ وإدرَاكِ</w:t>
      </w:r>
    </w:p>
    <w:p>
      <w:pPr>
        <w:pStyle w:val="BookText"/>
        <w:rPr/>
      </w:pPr>
      <w:r>
        <w:rPr>
          <w:rFonts w:ascii="Amiri" w:hAnsi="Amiri" w:eastAsia="Amiri" w:cs="Amiri"/>
          <w:color w:val="111111"/>
          <w:sz w:val="28"/>
          <w:sz w:val="28"/>
          <w:szCs w:val="28"/>
          <w:rtl w:val="true"/>
          <w:lang w:bidi="ar-SA"/>
        </w:rPr>
        <w:t>أخُو النَّبِيِّ الَّذِي لَم يُصْبِهِ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يُدنَّسُ مِن جَهل بإشراكِ</w:t>
      </w:r>
    </w:p>
    <w:p>
      <w:pPr>
        <w:pStyle w:val="BookText"/>
        <w:rPr/>
      </w:pPr>
      <w:r>
        <w:rPr>
          <w:rFonts w:ascii="Amiri" w:hAnsi="Amiri" w:eastAsia="Amiri" w:cs="Amiri"/>
          <w:color w:val="111111"/>
          <w:sz w:val="28"/>
          <w:sz w:val="28"/>
          <w:szCs w:val="28"/>
          <w:rtl w:val="true"/>
          <w:lang w:bidi="ar-SA"/>
        </w:rPr>
        <w:t>وَلَا انتَنَى خَوفَ قَرْنٍ عَنه يَومَ وَغَيَّ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بَاسِلٌ قَاتِلُ فِي كُلِّ فَتَاكِ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وَقَد طَلَبَنَاكِ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وأُحْدٍ وسَلْعِ مَا وَجَدْنَاكِ</w:t>
      </w:r>
    </w:p>
    <w:p>
      <w:pPr>
        <w:pStyle w:val="BookText"/>
        <w:rPr/>
      </w:pPr>
      <w:r>
        <w:rPr>
          <w:rFonts w:ascii="Amiri" w:hAnsi="Amiri" w:eastAsia="Amiri" w:cs="Amiri"/>
          <w:color w:val="111111"/>
          <w:sz w:val="28"/>
          <w:sz w:val="28"/>
          <w:szCs w:val="28"/>
          <w:rtl w:val="true"/>
          <w:lang w:bidi="ar-SA"/>
        </w:rPr>
        <w:t xml:space="preserve">وذكر الواقدي في كتاب الجمل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وقد ذكره ابن النديم في فهرسته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قد طبع للواقدي كتاب المغازي والرّدة أخيراً ، فلاحظ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غيره من طرق</w:t>
      </w:r>
    </w:p>
    <w:p>
      <w:pPr>
        <w:pStyle w:val="BookText"/>
        <w:rPr/>
      </w:pPr>
      <w:r>
        <w:rPr>
          <w:rFonts w:ascii="Amiri" w:hAnsi="Amiri" w:eastAsia="Amiri" w:cs="Amiri"/>
          <w:color w:val="111111"/>
          <w:sz w:val="28"/>
          <w:sz w:val="28"/>
          <w:szCs w:val="28"/>
          <w:rtl w:val="true"/>
          <w:lang w:bidi="ar-SA"/>
        </w:rPr>
        <w:t xml:space="preserve">مختلفة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أمير المؤمنين علیه السّلام حين بويع خطب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فحمد الله وأثنى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Style w:val="FootnoteAnchor"/>
          <w:rtl w:val="true"/>
        </w:rPr>
        <w:footnoteReference w:id="1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أهل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أمر بالباطل </w:t>
      </w:r>
      <w:r>
        <w:rPr>
          <w:rStyle w:val="FootnoteAnchor"/>
          <w:rtl w:val="true"/>
        </w:rPr>
        <w:footnoteReference w:id="173"/>
      </w:r>
      <w:r>
        <w:rPr>
          <w:rFonts w:ascii="Amiri" w:hAnsi="Amiri" w:eastAsia="Amiri" w:cs="Amiri"/>
          <w:color w:val="111111"/>
          <w:sz w:val="28"/>
          <w:sz w:val="28"/>
          <w:szCs w:val="28"/>
          <w:rtl w:val="true"/>
          <w:lang w:bidi="ar-SA"/>
        </w:rPr>
        <w:t xml:space="preserve">لقديماً فَعَل ، ولئن قَلّ الحق لربّما </w:t>
      </w:r>
      <w:r>
        <w:rPr>
          <w:rStyle w:val="FootnoteAnchor"/>
          <w:rtl w:val="true"/>
        </w:rPr>
        <w:footnoteReference w:id="174"/>
      </w:r>
      <w:r>
        <w:rPr>
          <w:rFonts w:ascii="Amiri" w:hAnsi="Amiri" w:eastAsia="Amiri" w:cs="Amiri"/>
          <w:color w:val="111111"/>
          <w:sz w:val="28"/>
          <w:sz w:val="28"/>
          <w:szCs w:val="28"/>
          <w:rtl w:val="true"/>
          <w:lang w:bidi="ar-SA"/>
        </w:rPr>
        <w:t>ولعلّ ، ولقلّما أدبر شيء فأقبل، ولئن رَجَعَتْ إليكم نفوسكم إنّكم لسعداء</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وإنّي لأخشى أن تكونوا في فترة وما علينا </w:t>
      </w:r>
      <w:r>
        <w:rPr>
          <w:rStyle w:val="FootnoteAnchor"/>
          <w:rtl w:val="true"/>
        </w:rPr>
        <w:footnoteReference w:id="176"/>
      </w:r>
      <w:r>
        <w:rPr>
          <w:rFonts w:ascii="IRNazanin" w:hAnsi="IRNazanin" w:eastAsia="IRNazanin"/>
          <w:color w:val="111111"/>
          <w:sz w:val="28"/>
          <w:sz w:val="28"/>
          <w:szCs w:val="28"/>
          <w:rtl w:val="true"/>
          <w:lang w:bidi="fa-IR"/>
        </w:rPr>
        <w:t>إلّا الاجتهاد</w:t>
      </w:r>
      <w:r>
        <w:rPr>
          <w:rFonts w:eastAsia="IRNazanin" w:cs="IRNazanin"/>
          <w:color w:val="111111"/>
          <w:sz w:val="28"/>
          <w:szCs w:val="28"/>
          <w:rtl w:val="true"/>
          <w:lang w:bidi="fa-IR"/>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أمور ،مضت ملتم فيها ميلةً كانت عليكم ما كنتم عندي فيها بمحمودين، أما إنّي لو أشاء لقلت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سبق الرجلان، </w:t>
      </w:r>
    </w:p>
    <w:p>
      <w:pPr>
        <w:pStyle w:val="BookText"/>
        <w:rPr/>
      </w:pPr>
      <w:r>
        <w:rPr>
          <w:rFonts w:ascii="Amiri" w:hAnsi="Amiri" w:eastAsia="Amiri" w:cs="Amiri"/>
          <w:color w:val="111111"/>
          <w:sz w:val="28"/>
          <w:sz w:val="28"/>
          <w:szCs w:val="28"/>
          <w:rtl w:val="true"/>
          <w:lang w:bidi="ar-SA"/>
        </w:rPr>
        <w:t xml:space="preserve">وقام الثالث كالغراب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تمّمه </w:t>
      </w:r>
      <w:r>
        <w:rPr>
          <w:rStyle w:val="FootnoteAnchor"/>
          <w:rtl w:val="true"/>
        </w:rPr>
        <w:footnoteReference w:id="179"/>
      </w:r>
      <w:r>
        <w:rPr>
          <w:rFonts w:ascii="Amiri" w:hAnsi="Amiri" w:eastAsia="Amiri" w:cs="Amiri"/>
          <w:color w:val="111111"/>
          <w:sz w:val="28"/>
          <w:sz w:val="28"/>
          <w:szCs w:val="28"/>
          <w:rtl w:val="true"/>
          <w:lang w:bidi="ar-SA"/>
        </w:rPr>
        <w:t xml:space="preserve">في خبر طويل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وأوردها العلّامة المجلسي الله في بحار الأنوار في مواطن متعدّدة، لاحظ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376/28</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 تتمیم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الإرشاد،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ميثم البحراني في شرحه ، و </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نهج البلاغة </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أستعديك على قريش،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قطعوا رحمي، وكفروا آياتي </w:t>
      </w:r>
      <w:r>
        <w:rPr>
          <w:rStyle w:val="FootnoteAnchor"/>
          <w:rtl w:val="true"/>
        </w:rPr>
        <w:footnoteReference w:id="183"/>
      </w:r>
      <w:r>
        <w:rPr>
          <w:rFonts w:ascii="Amiri" w:hAnsi="Amiri" w:eastAsia="Amiri" w:cs="Amiri"/>
          <w:color w:val="111111"/>
          <w:sz w:val="28"/>
          <w:sz w:val="28"/>
          <w:szCs w:val="28"/>
          <w:rtl w:val="true"/>
          <w:lang w:bidi="ar-SA"/>
        </w:rPr>
        <w:t xml:space="preserve">، وأجمعوا على منازعتي حقا كنت أولى به من غيري </w:t>
      </w:r>
      <w:r>
        <w:rPr>
          <w:rStyle w:val="FootnoteAnchor"/>
          <w:rtl w:val="true"/>
        </w:rPr>
        <w:footnoteReference w:id="184"/>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نأخذه وفي الحق أن نمنعه ، فاصبر مغموماً أو مت متأسفاً؛ فنظرت فإذا ليس لي معين </w:t>
      </w:r>
      <w:r>
        <w:rPr>
          <w:rStyle w:val="FootnoteAnchor"/>
          <w:rtl w:val="true"/>
        </w:rPr>
        <w:footnoteReference w:id="185"/>
      </w:r>
      <w:r>
        <w:rPr>
          <w:rFonts w:ascii="Amiri" w:hAnsi="Amiri" w:eastAsia="Amiri" w:cs="Amiri"/>
          <w:color w:val="111111"/>
          <w:sz w:val="28"/>
          <w:sz w:val="28"/>
          <w:szCs w:val="28"/>
          <w:rtl w:val="true"/>
          <w:lang w:bidi="ar-SA"/>
        </w:rPr>
        <w:t>ولا ذابٌ ولا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أهل بيتي، </w:t>
      </w:r>
    </w:p>
    <w:p>
      <w:pPr>
        <w:pStyle w:val="BookText"/>
        <w:rPr/>
      </w:pPr>
      <w:r>
        <w:rPr>
          <w:rFonts w:ascii="Amiri" w:hAnsi="Amiri" w:eastAsia="Amiri" w:cs="Amiri"/>
          <w:color w:val="111111"/>
          <w:sz w:val="28"/>
          <w:sz w:val="28"/>
          <w:szCs w:val="28"/>
          <w:rtl w:val="true"/>
          <w:lang w:bidi="ar-SA"/>
        </w:rPr>
        <w:t xml:space="preserve">فضننت بهم عن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فأغضيت على القذى ، وجَرِعْتُ ريقي على الشَّجا، وصبرت على الأذى ، ووطّنت </w:t>
      </w:r>
      <w:r>
        <w:rPr>
          <w:rStyle w:val="FootnoteAnchor"/>
          <w:rtl w:val="true"/>
        </w:rPr>
        <w:footnoteReference w:id="186"/>
      </w:r>
      <w:r>
        <w:rPr>
          <w:rFonts w:ascii="Amiri" w:hAnsi="Amiri" w:eastAsia="Amiri" w:cs="Amiri"/>
          <w:color w:val="111111"/>
          <w:sz w:val="28"/>
          <w:sz w:val="28"/>
          <w:szCs w:val="28"/>
          <w:rtl w:val="true"/>
          <w:lang w:bidi="ar-SA"/>
        </w:rPr>
        <w:t xml:space="preserve">نفسي على كظم الغيظ، وما هو أمرّ من العلقم ، و آلم من حَزّ الشفار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ومن كلام له علیه السّلام </w:t>
      </w:r>
      <w:r>
        <w:rPr>
          <w:rStyle w:val="FootnoteAnchor"/>
          <w:rtl w:val="true"/>
        </w:rPr>
        <w:footnoteReference w:id="1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كم أغضي الجفون على القذى ، وأسحب ذيلي على الأذى ، وأقول لعل وعسى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 علیه السّلام الشِّقشِقيَّة المقمّصة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وقد جاءت هذه الخطبة الرائعة في نهج البلاغة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صبحي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الشيخان المفيد والصدوق، وشيخ الطائفة ، والطبري، والراوندي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أعلام محدثينا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المقمّصة ؛ لقوله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تقمصها ابن أبي قحافة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معاني الأخبار،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تقمصها أخو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 لألفاظها شرحاً ، وكذا في 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الشيخ الطوسي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الحيدرية ، وفي طبعة طبعة مؤسسة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وممن ذكرها ورواها السيد ابن طاوس له في الطرائ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تُعدّ من مشهورات خطبه سلام الله عليه و آله ، روتها العامة والخاصة في كتبهم ، وأفردوا لها رسائل وشروحاً ، وضبطت كلماتها ، وجاءت في كتب العامة ، كما في تذكرة 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العلّامة المجلسي الله في بحار الأنوار </w:t>
      </w:r>
      <w:r>
        <w:rPr>
          <w:rFonts w:eastAsia="Amiri" w:cs="Amiri" w:ascii="Amiri" w:hAnsi="Amiri"/>
          <w:color w:val="111111"/>
          <w:sz w:val="28"/>
          <w:szCs w:val="28"/>
          <w:lang w:bidi="ar-SA"/>
        </w:rPr>
        <w:t>497/29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شكاية أمير المؤمنين الا ممن تقدمه من المتغلبين الغاصبين، وخص للخطبة خمسين صفحة من المحققة ، ثمّ قال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أطنبت الكلام في شرح تلك الخطبة الجليلة ؛ لكثرة جدواها ، وقوّة الاحتجاج بها على المخالفين ، وشهرتها بين جميع المسلمين ، وإن لم نوفٌ كلَّ فقرة حق شرحها ، حذراً من كثر الإطناب ، وتعويلاً على ما بيّنته في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فما ههنا يوافق بعض المصادر دون بعض ، ولم نشر للاختلافات غالباً ، وأورد لها الأميني له في الغدير الغدير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أدرجها بنصها تقريباً المصنف له في مناقبه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طبعة قم،</w:t>
      </w:r>
    </w:p>
    <w:p>
      <w:pPr>
        <w:pStyle w:val="BookText"/>
        <w:rPr/>
      </w:pPr>
      <w:r>
        <w:rPr>
          <w:rFonts w:ascii="IRNazanin" w:hAnsi="IRNazanin" w:eastAsia="IRNazanin"/>
          <w:color w:val="111111"/>
          <w:sz w:val="28"/>
          <w:sz w:val="28"/>
          <w:szCs w:val="28"/>
          <w:rtl w:val="true"/>
          <w:lang w:bidi="fa-IR"/>
        </w:rPr>
        <w:t xml:space="preserve">وفي طبعة بيروت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ظلامة أهل البيت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وعليك بالشرح الرائع لها المسمّى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الصرخة العلوية واللعنة الأبدية في شرح الخطبة الشقشقية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عبيد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زال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لذلك بحق صاحب الولاية ، كما وفقه من قبل لشرح خطبة الصديقة الطاهرة سلام الله عليها المسمّى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الفريدة في لوعة الشهيدة علیها 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ابن أبي قحافة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للسيّد المرتضى له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وتقريب المعارف للحلبي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للطبرسي لا الله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والطرائف لابن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ونهج الإيمان لا بن 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معاني الأخبار وعلل الشرائع والطرائف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تيم ،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قحافة ، وفي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 وعنه في الشهب الثواقب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وفي كتاب محاسبة النفس للشيخ الكفعمي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وإنّه ليعلم أنّ محلّى منها محلّ القطب من الرحى، ينحدر عنّي السيل ، ولا يرقى إلى الطير، فسدلت دونها ثوباً، وطويت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كشحاً، وطفقت أرتئى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بيد جذاء أو أصبر على</w:t>
      </w:r>
    </w:p>
    <w:p>
      <w:pPr>
        <w:pStyle w:val="BookText"/>
        <w:rPr/>
      </w:pPr>
      <w:r>
        <w:rPr>
          <w:rFonts w:ascii="Amiri" w:hAnsi="Amiri" w:eastAsia="Amiri" w:cs="Amiri"/>
          <w:color w:val="111111"/>
          <w:sz w:val="28"/>
          <w:sz w:val="28"/>
          <w:szCs w:val="28"/>
          <w:rtl w:val="true"/>
          <w:lang w:bidi="ar-SA"/>
        </w:rPr>
        <w:t xml:space="preserve">طخية عمياء، يهرم فيها الكبير، ويشيب فيها الصغير ، ويكدح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حتّى يلقى ربّه ، فرأيت أنّ الصبر على هاتا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w:t>
      </w:r>
      <w:r>
        <w:rPr>
          <w:rStyle w:val="FootnoteAnchor"/>
          <w:rtl w:val="true"/>
        </w:rPr>
        <w:footnoteReference w:id="191"/>
      </w:r>
      <w:r>
        <w:rPr>
          <w:rFonts w:ascii="Amiri" w:hAnsi="Amiri" w:eastAsia="Amiri" w:cs="Amiri"/>
          <w:color w:val="111111"/>
          <w:sz w:val="28"/>
          <w:sz w:val="28"/>
          <w:szCs w:val="28"/>
          <w:rtl w:val="true"/>
          <w:lang w:bidi="ar-SA"/>
        </w:rPr>
        <w:t xml:space="preserve">قذى وفي الحلق شجا، 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الأول لسبيله، فأدلى </w:t>
      </w:r>
      <w:r>
        <w:rPr>
          <w:rStyle w:val="FootnoteAnchor"/>
          <w:rtl w:val="true"/>
        </w:rPr>
        <w:footnoteReference w:id="192"/>
      </w:r>
      <w:r>
        <w:rPr>
          <w:rFonts w:ascii="IRNazanin" w:hAnsi="IRNazanin" w:eastAsia="IRNazanin"/>
          <w:color w:val="111111"/>
          <w:sz w:val="28"/>
          <w:sz w:val="28"/>
          <w:szCs w:val="28"/>
          <w:rtl w:val="true"/>
          <w:lang w:bidi="fa-IR"/>
        </w:rPr>
        <w:t>بها إلى فلان بعده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حَيَّانَ أَخِي جَابِرٍ </w:t>
      </w:r>
      <w:r>
        <w:rPr>
          <w:rStyle w:val="FootnoteAnchor"/>
          <w:rtl w:val="true"/>
        </w:rPr>
        <w:footnoteReference w:id="19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عقدها لآخر بعد وفاته الشدّ ما تشطّرا ضرعيها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خشناء، يغلظ كلمها ، ويخشن مسّها ويكثر العثار فيها ، ويقلّ </w:t>
      </w:r>
      <w:r>
        <w:rPr>
          <w:rStyle w:val="FootnoteAnchor"/>
          <w:rtl w:val="true"/>
        </w:rPr>
        <w:footnoteReference w:id="194"/>
      </w:r>
      <w:r>
        <w:rPr>
          <w:rFonts w:ascii="IRNazanin" w:hAnsi="IRNazanin" w:eastAsia="IRNazanin"/>
          <w:color w:val="111111"/>
          <w:sz w:val="28"/>
          <w:sz w:val="28"/>
          <w:szCs w:val="28"/>
          <w:rtl w:val="true"/>
          <w:lang w:bidi="fa-IR"/>
        </w:rPr>
        <w:t xml:space="preserve">الاعتذار منها </w:t>
      </w:r>
      <w:r>
        <w:rPr>
          <w:rStyle w:val="FootnoteAnchor"/>
          <w:rtl w:val="true"/>
        </w:rPr>
        <w:footnoteReference w:id="195"/>
      </w:r>
      <w:r>
        <w:rPr>
          <w:rFonts w:ascii="Amiri" w:hAnsi="Amiri" w:eastAsia="Amiri" w:cs="Amiri"/>
          <w:color w:val="111111"/>
          <w:sz w:val="28"/>
          <w:sz w:val="28"/>
          <w:szCs w:val="28"/>
          <w:rtl w:val="true"/>
          <w:lang w:bidi="ar-SA"/>
        </w:rPr>
        <w:t xml:space="preserve">، وصاحبها كراكب الصعبة؛ إن أشنق </w:t>
      </w:r>
    </w:p>
    <w:p>
      <w:pPr>
        <w:pStyle w:val="BookText"/>
        <w:rPr/>
      </w:pPr>
      <w:r>
        <w:rPr>
          <w:rFonts w:ascii="IRNazanin" w:hAnsi="IRNazanin" w:eastAsia="IRNazanin"/>
          <w:color w:val="111111"/>
          <w:sz w:val="28"/>
          <w:sz w:val="28"/>
          <w:szCs w:val="28"/>
          <w:rtl w:val="true"/>
          <w:lang w:bidi="fa-IR"/>
        </w:rPr>
        <w:t xml:space="preserve">لها خرم، وإن أسلس لها تقحّم </w:t>
      </w:r>
      <w:r>
        <w:rPr>
          <w:rStyle w:val="FootnoteAnchor"/>
          <w:rtl w:val="true"/>
        </w:rPr>
        <w:footnoteReference w:id="196"/>
      </w:r>
      <w:r>
        <w:rPr>
          <w:rFonts w:ascii="Amiri" w:hAnsi="Amiri" w:eastAsia="Amiri" w:cs="Amiri"/>
          <w:color w:val="111111"/>
          <w:sz w:val="28"/>
          <w:sz w:val="28"/>
          <w:szCs w:val="28"/>
          <w:rtl w:val="true"/>
          <w:lang w:bidi="ar-SA"/>
        </w:rPr>
        <w:t xml:space="preserve">، فمُني </w:t>
      </w:r>
      <w:r>
        <w:rPr>
          <w:rStyle w:val="FootnoteAnchor"/>
          <w:rtl w:val="true"/>
        </w:rPr>
        <w:footnoteReference w:id="197"/>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بخبط وشماس، وتلوّن واعتراض </w:t>
      </w:r>
      <w:r>
        <w:rPr>
          <w:rStyle w:val="FootnoteAnchor"/>
          <w:rtl w:val="true"/>
        </w:rPr>
        <w:footnoteReference w:id="198"/>
      </w:r>
      <w:r>
        <w:rPr>
          <w:rFonts w:ascii="Amiri" w:hAnsi="Amiri" w:eastAsia="Amiri" w:cs="Amiri"/>
          <w:color w:val="111111"/>
          <w:sz w:val="28"/>
          <w:sz w:val="28"/>
          <w:szCs w:val="28"/>
          <w:rtl w:val="true"/>
          <w:lang w:bidi="ar-SA"/>
        </w:rPr>
        <w:t xml:space="preserve">، فصبرت على طول المدّة، وشدّة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في جماعة زعم أنِّي أحدهم، فيا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للشورى </w:t>
      </w:r>
      <w:r>
        <w:rPr>
          <w:rStyle w:val="FootnoteAnchor"/>
          <w:rtl w:val="true"/>
        </w:rPr>
        <w:footnoteReference w:id="199"/>
      </w:r>
      <w:r>
        <w:rPr>
          <w:rFonts w:ascii="Amiri" w:hAnsi="Amiri" w:eastAsia="Amiri" w:cs="Amiri"/>
          <w:color w:val="111111"/>
          <w:sz w:val="28"/>
          <w:sz w:val="28"/>
          <w:szCs w:val="28"/>
          <w:rtl w:val="true"/>
          <w:lang w:bidi="ar-SA"/>
        </w:rPr>
        <w:t xml:space="preserve">، متى اعترض الريب فيّ مع الأوّل منهم حتّى صِرت أُقرن إلى هذه النظائر ، لكنّني أسففت إذ أسفّوا </w:t>
      </w:r>
      <w:r>
        <w:rPr>
          <w:rStyle w:val="FootnoteAnchor"/>
          <w:rtl w:val="true"/>
        </w:rPr>
        <w:footnoteReference w:id="200"/>
      </w:r>
      <w:r>
        <w:rPr>
          <w:rFonts w:ascii="IRNazanin" w:hAnsi="IRNazanin" w:eastAsia="IRNazanin"/>
          <w:color w:val="111111"/>
          <w:sz w:val="28"/>
          <w:sz w:val="28"/>
          <w:szCs w:val="28"/>
          <w:rtl w:val="true"/>
          <w:lang w:bidi="fa-IR"/>
        </w:rPr>
        <w:t xml:space="preserve">، وطرت إذ طاروا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فصغى رجل منهم لضغنه </w:t>
      </w:r>
      <w:r>
        <w:rPr>
          <w:rStyle w:val="FootnoteAnchor"/>
          <w:rtl w:val="true"/>
        </w:rPr>
        <w:footnoteReference w:id="201"/>
      </w:r>
      <w:r>
        <w:rPr>
          <w:rFonts w:ascii="IRNazanin" w:hAnsi="IRNazanin" w:eastAsia="IRNazanin"/>
          <w:color w:val="111111"/>
          <w:sz w:val="28"/>
          <w:sz w:val="28"/>
          <w:szCs w:val="28"/>
          <w:rtl w:val="true"/>
          <w:lang w:bidi="fa-IR"/>
        </w:rPr>
        <w:t xml:space="preserve">، ومال الآخر لصهره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قام ثالث القوم؛ نافجاً </w:t>
      </w:r>
      <w:r>
        <w:rPr>
          <w:rStyle w:val="FootnoteAnchor"/>
          <w:rtl w:val="true"/>
        </w:rPr>
        <w:footnoteReference w:id="202"/>
      </w:r>
      <w:r>
        <w:rPr>
          <w:rFonts w:ascii="Amiri" w:hAnsi="Amiri" w:eastAsia="Amiri" w:cs="Amiri"/>
          <w:color w:val="111111"/>
          <w:sz w:val="28"/>
          <w:sz w:val="28"/>
          <w:szCs w:val="28"/>
          <w:rtl w:val="true"/>
          <w:lang w:bidi="ar-SA"/>
        </w:rPr>
        <w:t xml:space="preserve">حضنيه بين نثيله ومعتلفه، وقام معه بنو أُمية </w:t>
      </w:r>
      <w:r>
        <w:rPr>
          <w:rStyle w:val="FootnoteAnchor"/>
          <w:rtl w:val="true"/>
        </w:rPr>
        <w:footnoteReference w:id="203"/>
      </w:r>
      <w:r>
        <w:rPr>
          <w:rFonts w:ascii="Amiri" w:hAnsi="Amiri" w:eastAsia="Amiri" w:cs="Amiri"/>
          <w:color w:val="111111"/>
          <w:sz w:val="28"/>
          <w:sz w:val="28"/>
          <w:szCs w:val="28"/>
          <w:rtl w:val="true"/>
          <w:lang w:bidi="ar-SA"/>
        </w:rPr>
        <w:t xml:space="preserve">يخضمون </w:t>
      </w:r>
    </w:p>
    <w:p>
      <w:pPr>
        <w:pStyle w:val="BookText"/>
        <w:rPr/>
      </w:pPr>
      <w:r>
        <w:rPr>
          <w:rFonts w:ascii="IRNazanin" w:hAnsi="IRNazanin" w:eastAsia="IRNazanin"/>
          <w:color w:val="111111"/>
          <w:sz w:val="28"/>
          <w:sz w:val="28"/>
          <w:szCs w:val="28"/>
          <w:rtl w:val="true"/>
          <w:lang w:bidi="fa-IR"/>
        </w:rPr>
        <w:t xml:space="preserve">مال الله خضم </w:t>
      </w:r>
      <w:r>
        <w:rPr>
          <w:rStyle w:val="FootnoteAnchor"/>
          <w:rtl w:val="true"/>
        </w:rPr>
        <w:footnoteReference w:id="204"/>
      </w:r>
      <w:r>
        <w:rPr>
          <w:rFonts w:ascii="Amiri" w:hAnsi="Amiri" w:eastAsia="Amiri" w:cs="Amiri"/>
          <w:color w:val="111111"/>
          <w:sz w:val="28"/>
          <w:sz w:val="28"/>
          <w:szCs w:val="28"/>
          <w:rtl w:val="true"/>
          <w:lang w:bidi="ar-SA"/>
        </w:rPr>
        <w:t xml:space="preserve">الإبل نبتة الربيع، إلى أن انتكث عليه فَتله، وأجهز عليه عمله، وكبت به بطنته </w:t>
      </w:r>
      <w:r>
        <w:rPr>
          <w:rStyle w:val="FootnoteAnchor"/>
          <w:rtl w:val="true"/>
        </w:rPr>
        <w:footnoteReference w:id="205"/>
      </w:r>
      <w:r>
        <w:rPr>
          <w:rFonts w:ascii="Amiri" w:hAnsi="Amiri" w:eastAsia="Amiri" w:cs="Amiri"/>
          <w:color w:val="111111"/>
          <w:sz w:val="28"/>
          <w:sz w:val="28"/>
          <w:szCs w:val="28"/>
          <w:rtl w:val="true"/>
          <w:lang w:bidi="ar-SA"/>
        </w:rPr>
        <w:t xml:space="preserve">، فما راعني إلّا والناس إليّ </w:t>
      </w:r>
      <w:r>
        <w:rPr>
          <w:rStyle w:val="FootnoteAnchor"/>
          <w:rtl w:val="true"/>
        </w:rPr>
        <w:footnoteReference w:id="206"/>
      </w:r>
      <w:r>
        <w:rPr>
          <w:rFonts w:ascii="Amiri" w:hAnsi="Amiri" w:eastAsia="Amiri" w:cs="Amiri"/>
          <w:color w:val="111111"/>
          <w:sz w:val="28"/>
          <w:sz w:val="28"/>
          <w:szCs w:val="28"/>
          <w:rtl w:val="true"/>
          <w:lang w:bidi="ar-SA"/>
        </w:rPr>
        <w:t xml:space="preserve">كعرف الضبع ؛ ينثالون عليَّ من كلّ وجه </w:t>
      </w:r>
      <w:r>
        <w:rPr>
          <w:rStyle w:val="FootnoteAnchor"/>
          <w:rtl w:val="true"/>
        </w:rPr>
        <w:footnoteReference w:id="207"/>
      </w:r>
      <w:r>
        <w:rPr>
          <w:rFonts w:ascii="Amiri" w:hAnsi="Amiri" w:eastAsia="Amiri" w:cs="Amiri"/>
          <w:color w:val="111111"/>
          <w:sz w:val="28"/>
          <w:sz w:val="28"/>
          <w:szCs w:val="28"/>
          <w:rtl w:val="true"/>
          <w:lang w:bidi="ar-SA"/>
        </w:rPr>
        <w:t xml:space="preserve">، حتّى لقد وطئ الحسنان ، وشقّ عِطفاي ، مجتمعين عليّ </w:t>
      </w:r>
      <w:r>
        <w:rPr>
          <w:rStyle w:val="FootnoteAnchor"/>
          <w:rtl w:val="true"/>
        </w:rPr>
        <w:footnoteReference w:id="208"/>
      </w:r>
      <w:r>
        <w:rPr>
          <w:rFonts w:ascii="Amiri" w:hAnsi="Amiri" w:eastAsia="Amiri" w:cs="Amiri"/>
          <w:color w:val="111111"/>
          <w:sz w:val="28"/>
          <w:sz w:val="28"/>
          <w:szCs w:val="28"/>
          <w:rtl w:val="true"/>
          <w:lang w:bidi="ar-SA"/>
        </w:rPr>
        <w:t>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 نكثت طائفة ، ومرقت أُخرى ، وقسط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لم يسمعوا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 ولكنّهم حليت </w:t>
      </w:r>
      <w:r>
        <w:rPr>
          <w:rStyle w:val="FootnoteAnchor"/>
          <w:rtl w:val="true"/>
        </w:rPr>
        <w:footnoteReference w:id="211"/>
      </w:r>
      <w:r>
        <w:rPr>
          <w:rFonts w:ascii="Amiri" w:hAnsi="Amiri" w:eastAsia="Amiri" w:cs="Amiri"/>
          <w:color w:val="111111"/>
          <w:sz w:val="28"/>
          <w:sz w:val="28"/>
          <w:szCs w:val="28"/>
          <w:rtl w:val="true"/>
          <w:lang w:bidi="ar-SA"/>
        </w:rPr>
        <w:t xml:space="preserve">الدنيا في أعينهم، وراقهم زبرجها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والذي فلق الحبة وبرأ النسمة لولا حضور الحاضر، وقيام الحجّة بوجود </w:t>
      </w:r>
    </w:p>
    <w:p>
      <w:pPr>
        <w:pStyle w:val="BookText"/>
        <w:rPr/>
      </w:pPr>
      <w:r>
        <w:rPr>
          <w:rFonts w:ascii="Amiri" w:hAnsi="Amiri" w:eastAsia="Amiri" w:cs="Amiri"/>
          <w:color w:val="111111"/>
          <w:sz w:val="28"/>
          <w:sz w:val="28"/>
          <w:szCs w:val="28"/>
          <w:rtl w:val="true"/>
          <w:lang w:bidi="ar-SA"/>
        </w:rPr>
        <w:t xml:space="preserve">الناصر، وما أخذ الله على العلماء ألّا يقارّوا على كظّة ظالم، ولا سغب </w:t>
      </w:r>
      <w:r>
        <w:rPr>
          <w:rStyle w:val="FootnoteAnchor"/>
          <w:rtl w:val="true"/>
        </w:rPr>
        <w:footnoteReference w:id="212"/>
      </w:r>
      <w:r>
        <w:rPr>
          <w:rFonts w:ascii="Amiri" w:hAnsi="Amiri" w:eastAsia="Amiri" w:cs="Amiri"/>
          <w:color w:val="111111"/>
          <w:sz w:val="28"/>
          <w:sz w:val="28"/>
          <w:szCs w:val="28"/>
          <w:rtl w:val="true"/>
          <w:lang w:bidi="ar-SA"/>
        </w:rPr>
        <w:t xml:space="preserve">مظلوم، لألقيت حبلها </w:t>
      </w:r>
      <w:r>
        <w:rPr>
          <w:rStyle w:val="FootnoteAnchor"/>
          <w:rtl w:val="true"/>
        </w:rPr>
        <w:footnoteReference w:id="213"/>
      </w:r>
      <w:r>
        <w:rPr>
          <w:rFonts w:ascii="Amiri" w:hAnsi="Amiri" w:eastAsia="Amiri" w:cs="Amiri"/>
          <w:color w:val="111111"/>
          <w:sz w:val="28"/>
          <w:sz w:val="28"/>
          <w:szCs w:val="28"/>
          <w:rtl w:val="true"/>
          <w:lang w:bidi="ar-SA"/>
        </w:rPr>
        <w:t xml:space="preserve">على غاربها ، وأسقيت </w:t>
      </w:r>
      <w:r>
        <w:rPr>
          <w:rStyle w:val="FootnoteAnchor"/>
          <w:rtl w:val="true"/>
        </w:rPr>
        <w:footnoteReference w:id="214"/>
      </w:r>
      <w:r>
        <w:rPr>
          <w:rFonts w:ascii="Amiri" w:hAnsi="Amiri" w:eastAsia="Amiri" w:cs="Amiri"/>
          <w:color w:val="111111"/>
          <w:sz w:val="28"/>
          <w:sz w:val="28"/>
          <w:szCs w:val="28"/>
          <w:rtl w:val="true"/>
          <w:lang w:bidi="ar-SA"/>
        </w:rPr>
        <w:t xml:space="preserve">آخرها بكأس أوّلها ، ولألفيتم </w:t>
      </w:r>
      <w:r>
        <w:rPr>
          <w:rStyle w:val="FootnoteAnchor"/>
          <w:rtl w:val="true"/>
        </w:rPr>
        <w:footnoteReference w:id="215"/>
      </w:r>
      <w:r>
        <w:rPr>
          <w:rFonts w:ascii="Amiri" w:hAnsi="Amiri" w:eastAsia="Amiri" w:cs="Amiri"/>
          <w:color w:val="111111"/>
          <w:sz w:val="28"/>
          <w:sz w:val="28"/>
          <w:szCs w:val="28"/>
          <w:rtl w:val="true"/>
          <w:lang w:bidi="ar-SA"/>
        </w:rPr>
        <w:t xml:space="preserve">دنياكم هذه عندي أزهد من عفطة عنز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فَنُوول كتاباً فجعل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من قراءته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اطّردت مقالتك </w:t>
      </w:r>
      <w:r>
        <w:rPr>
          <w:rStyle w:val="FootnoteAnchor"/>
          <w:rtl w:val="true"/>
        </w:rPr>
        <w:footnoteReference w:id="216"/>
      </w:r>
      <w:r>
        <w:rPr>
          <w:rFonts w:ascii="Amiri" w:hAnsi="Amiri" w:eastAsia="Amiri" w:cs="Amiri"/>
          <w:color w:val="111111"/>
          <w:sz w:val="28"/>
          <w:sz w:val="28"/>
          <w:szCs w:val="28"/>
          <w:rtl w:val="true"/>
          <w:lang w:bidi="ar-SA"/>
        </w:rPr>
        <w:t xml:space="preserve">من حيث أفضيت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الرشيد للنّظام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لا تعرف ديناً لقولك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جمَّ بَلابل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وأَبِيتُ </w:t>
      </w:r>
      <w:r>
        <w:rPr>
          <w:rStyle w:val="FootnoteAnchor"/>
          <w:rtl w:val="true"/>
        </w:rPr>
        <w:footnoteReference w:id="218"/>
      </w:r>
      <w:r>
        <w:rPr>
          <w:rFonts w:ascii="Amiri" w:hAnsi="Amiri" w:eastAsia="Amiri" w:cs="Amiri"/>
          <w:color w:val="111111"/>
          <w:sz w:val="28"/>
          <w:sz w:val="28"/>
          <w:szCs w:val="28"/>
          <w:rtl w:val="true"/>
          <w:lang w:bidi="ar-SA"/>
        </w:rPr>
        <w:t xml:space="preserve">مُنطَوِياً عَلى غَمْرِ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إن بُحتُ ضَاعَ دَمِي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يَضِيقُ بِذلِكُمْ صَبري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فالبيت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w:t>
      </w:r>
      <w:r>
        <w:rPr>
          <w:rStyle w:val="FootnoteAnchor"/>
          <w:rtl w:val="true"/>
        </w:rPr>
        <w:footnoteReference w:id="220"/>
      </w:r>
      <w:r>
        <w:rPr>
          <w:rFonts w:ascii="Amiri" w:hAnsi="Amiri" w:eastAsia="Amiri" w:cs="Amiri"/>
          <w:color w:val="111111"/>
          <w:sz w:val="28"/>
          <w:sz w:val="28"/>
          <w:szCs w:val="28"/>
          <w:rtl w:val="true"/>
          <w:lang w:bidi="ar-SA"/>
        </w:rPr>
        <w:t>أَتَاه إلَى أَبِي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وَ </w:t>
      </w:r>
      <w:r>
        <w:rPr>
          <w:rStyle w:val="FootnoteAnchor"/>
          <w:rtl w:val="true"/>
        </w:rPr>
        <w:footnoteReference w:id="221"/>
      </w:r>
      <w:r>
        <w:rPr>
          <w:rFonts w:ascii="Amiri" w:hAnsi="Amiri" w:eastAsia="Amiri" w:cs="Amiri"/>
          <w:color w:val="111111"/>
          <w:sz w:val="28"/>
          <w:sz w:val="28"/>
          <w:szCs w:val="28"/>
          <w:rtl w:val="true"/>
          <w:lang w:bidi="ar-SA"/>
        </w:rPr>
        <w:t>صاحِبُهُ أَبُو بَكْرٍ</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دعوناك لنستتيبكَ </w:t>
      </w:r>
      <w:r>
        <w:rPr>
          <w:rStyle w:val="FootnoteAnchor"/>
          <w:rtl w:val="true"/>
        </w:rPr>
        <w:footnoteReference w:id="222"/>
      </w:r>
      <w:r>
        <w:rPr>
          <w:rFonts w:ascii="Amiri" w:hAnsi="Amiri" w:eastAsia="Amiri" w:cs="Amiri"/>
          <w:color w:val="111111"/>
          <w:sz w:val="28"/>
          <w:sz w:val="28"/>
          <w:szCs w:val="28"/>
          <w:rtl w:val="true"/>
          <w:lang w:bidi="ar-SA"/>
        </w:rPr>
        <w:t>من الزندقة، فأراك قد أدخلتنا في الرفض</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أمسيت جمٌّ بلا بل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دهراً أزجَّيه إلى دهرِ</w:t>
      </w:r>
    </w:p>
    <w:p>
      <w:pPr>
        <w:pStyle w:val="BookText"/>
        <w:rPr/>
      </w:pPr>
      <w:r>
        <w:rPr>
          <w:rFonts w:ascii="Amiri" w:hAnsi="Amiri" w:eastAsia="Amiri" w:cs="Amiri"/>
          <w:color w:val="111111"/>
          <w:sz w:val="28"/>
          <w:sz w:val="28"/>
          <w:szCs w:val="28"/>
          <w:rtl w:val="true"/>
          <w:lang w:bidi="ar-SA"/>
        </w:rPr>
        <w:t>إِن فُهْتُ طُلَّ دمي وإِن كُتِمَتْ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وقدت علىَّ توقد الجمرِ</w:t>
      </w:r>
    </w:p>
    <w:p>
      <w:pPr>
        <w:pStyle w:val="BookText"/>
        <w:rPr/>
      </w:pPr>
      <w:r>
        <w:rPr>
          <w:rFonts w:ascii="Amiri" w:hAnsi="Amiri" w:eastAsia="Amiri" w:cs="Amiri"/>
          <w:color w:val="111111"/>
          <w:sz w:val="28"/>
          <w:sz w:val="28"/>
          <w:szCs w:val="28"/>
          <w:rtl w:val="true"/>
          <w:lang w:bidi="ar-SA"/>
        </w:rPr>
        <w:t xml:space="preserve">فلمّا أحس مطيع بأنّ صاحب البيت قد فتح له ، استدرك البيتين بثالث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جناه على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وصاحبه أبو بكر</w:t>
      </w:r>
    </w:p>
    <w:p>
      <w:pPr>
        <w:pStyle w:val="BookText"/>
        <w:rPr/>
      </w:pPr>
      <w:r>
        <w:rPr>
          <w:rFonts w:ascii="Amiri" w:hAnsi="Amiri" w:eastAsia="Amiri" w:cs="Amiri"/>
          <w:color w:val="111111"/>
          <w:sz w:val="28"/>
          <w:sz w:val="28"/>
          <w:szCs w:val="28"/>
          <w:rtl w:val="true"/>
          <w:lang w:bidi="ar-SA"/>
        </w:rPr>
        <w:t xml:space="preserve">وكان صاحب البيت يتشيّع ، فأكبّ على رأسه يقبلِّه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أبا المسلم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أحمد بن إبراهيم بن إسماعيل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الرشيد أُتي ببنت مطيع بن أياس في الزنادقة ، فقرأت كتابهم واعترفت به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علّمنيه أبي وتبت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توبتها وردّها إلى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بين الحسن الكركدان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المتوكل العبّاسي لعنه الله ، وهذه الأبيات كاملة جاءت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لفخر الدين الطريحي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والأبيات من جملة قصيدة طويلة جاءت في ديوان ديك الجن الحمصي ؛ عبد السلام بن رغبان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المعرّي </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الدُّنْيَا تَرَاهَا </w:t>
      </w:r>
      <w:r>
        <w:rPr>
          <w:rStyle w:val="FootnoteAnchor"/>
          <w:rtl w:val="true"/>
        </w:rPr>
        <w:footnoteReference w:id="225"/>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وَارِدَةً إِثْرَ زُمَرُ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السبطين لَا تَحْفَلْ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أَعَتِيقٌ سَادَ فِيهَا أَم </w:t>
      </w:r>
      <w:r>
        <w:rPr>
          <w:rStyle w:val="FootnoteAnchor"/>
          <w:rtl w:val="true"/>
        </w:rPr>
        <w:footnoteReference w:id="226"/>
      </w:r>
      <w:r>
        <w:rPr>
          <w:rFonts w:ascii="Amiri" w:hAnsi="Amiri" w:eastAsia="Amiri" w:cs="Amiri"/>
          <w:color w:val="111111"/>
          <w:sz w:val="28"/>
          <w:sz w:val="28"/>
          <w:szCs w:val="28"/>
          <w:rtl w:val="true"/>
          <w:lang w:bidi="ar-SA"/>
        </w:rPr>
        <w:t xml:space="preserve">زُفَرً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أبو الفوارس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شاعرنا هذا ولم أجد له عنواناً في الأعيان والمناقب 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ما جاء في الصراط المستقيم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السوراوي، فقد مرّت ترجمته في المقدّمة ، وكذا بعض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رُمْتَ تَشْرَبُ مِن رَحِيقِ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فَاخْلِصُ يَقِينَكَ فِي وِلايَةِ حَيدَرِ</w:t>
      </w:r>
    </w:p>
    <w:p>
      <w:pPr>
        <w:pStyle w:val="BookText"/>
        <w:rPr/>
      </w:pPr>
      <w:r>
        <w:rPr>
          <w:rFonts w:ascii="Amiri" w:hAnsi="Amiri" w:eastAsia="Amiri" w:cs="Amiri"/>
          <w:color w:val="111111"/>
          <w:sz w:val="28"/>
          <w:sz w:val="28"/>
          <w:szCs w:val="28"/>
          <w:rtl w:val="true"/>
          <w:lang w:bidi="ar-SA"/>
        </w:rPr>
        <w:t xml:space="preserve">وَأَبْرَأُ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عَقْدُ الوِلَا </w:t>
      </w:r>
      <w:r>
        <w:rPr>
          <w:rStyle w:val="FootnoteAnchor"/>
          <w:rtl w:val="true"/>
        </w:rPr>
        <w:footnoteReference w:id="229"/>
      </w:r>
      <w:r>
        <w:rPr>
          <w:rFonts w:ascii="Amiri" w:hAnsi="Amiri" w:eastAsia="Amiri" w:cs="Amiri"/>
          <w:color w:val="111111"/>
          <w:sz w:val="28"/>
          <w:sz w:val="28"/>
          <w:szCs w:val="28"/>
          <w:rtl w:val="true"/>
          <w:lang w:bidi="ar-SA"/>
        </w:rPr>
        <w:t xml:space="preserve">إِلَّا البَرَا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شَيخ تيم مِن عِصَابَةِ </w:t>
      </w:r>
      <w:r>
        <w:rPr>
          <w:rStyle w:val="FootnoteAnchor"/>
          <w:rtl w:val="true"/>
        </w:rPr>
        <w:footnoteReference w:id="230"/>
      </w:r>
      <w:r>
        <w:rPr>
          <w:rFonts w:ascii="Amiri" w:hAnsi="Amiri" w:eastAsia="Amiri" w:cs="Amiri"/>
          <w:color w:val="111111"/>
          <w:sz w:val="28"/>
          <w:sz w:val="28"/>
          <w:szCs w:val="28"/>
          <w:rtl w:val="true"/>
          <w:lang w:bidi="ar-SA"/>
        </w:rPr>
        <w:t>حَبْتَرِ</w:t>
      </w:r>
    </w:p>
    <w:p>
      <w:pPr>
        <w:pStyle w:val="BookText"/>
        <w:rPr/>
      </w:pPr>
      <w:r>
        <w:rPr>
          <w:rFonts w:ascii="Amiri" w:hAnsi="Amiri" w:eastAsia="Amiri" w:cs="Amiri"/>
          <w:color w:val="111111"/>
          <w:sz w:val="28"/>
          <w:sz w:val="28"/>
          <w:szCs w:val="28"/>
          <w:rtl w:val="true"/>
          <w:lang w:bidi="ar-SA"/>
        </w:rPr>
        <w:t>وَدَع الصُّهاكي الزَّنيم ونَعثلاً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عَفَّانَ الغَويَّ المُفْتَرِي</w:t>
      </w:r>
    </w:p>
    <w:p>
      <w:pPr>
        <w:pStyle w:val="BookText"/>
        <w:rPr/>
      </w:pPr>
      <w:r>
        <w:rPr>
          <w:rFonts w:ascii="Amiri" w:hAnsi="Amiri" w:eastAsia="Amiri" w:cs="Amiri"/>
          <w:color w:val="111111"/>
          <w:sz w:val="28"/>
          <w:sz w:val="28"/>
          <w:szCs w:val="28"/>
          <w:rtl w:val="true"/>
          <w:lang w:bidi="ar-SA"/>
        </w:rPr>
        <w:t>هُمْ غَيَّروا سُبُلَ الرَّشَادِ وَبَدَّلُوا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الهِدَايَةِ بِالشَّنيعِ المُنكَرِ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جَحَدُوا عَليّاً حَقَّهُ وَتَقَدَّمُوا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عَلَيه وَلَم يَكُنْ بِمُؤَخَّرِ </w:t>
      </w:r>
    </w:p>
    <w:p>
      <w:pPr>
        <w:pStyle w:val="BookText"/>
        <w:rPr/>
      </w:pPr>
      <w:r>
        <w:rPr>
          <w:rFonts w:ascii="Amiri" w:hAnsi="Amiri" w:eastAsia="Amiri" w:cs="Amiri"/>
          <w:color w:val="111111"/>
          <w:sz w:val="28"/>
          <w:sz w:val="28"/>
          <w:szCs w:val="28"/>
          <w:rtl w:val="true"/>
          <w:lang w:bidi="ar-SA"/>
        </w:rPr>
        <w:t xml:space="preserve">يَا مَنْ يُقَدِّمُ حَبتَراً بِضَلالِهِ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w:t>
      </w:r>
      <w:r>
        <w:rPr>
          <w:rStyle w:val="FootnoteAnchor"/>
          <w:rtl w:val="true"/>
        </w:rPr>
        <w:footnoteReference w:id="231"/>
      </w:r>
      <w:r>
        <w:rPr>
          <w:rFonts w:ascii="Amiri" w:hAnsi="Amiri" w:eastAsia="Amiri" w:cs="Amiri"/>
          <w:color w:val="111111"/>
          <w:sz w:val="28"/>
          <w:sz w:val="28"/>
          <w:szCs w:val="28"/>
          <w:rtl w:val="true"/>
          <w:lang w:bidi="ar-SA"/>
        </w:rPr>
        <w:t xml:space="preserve">تَقَدَّمَ يَومَ بَدْرَ وخَيبر </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أَي قَوْمٍ </w:t>
      </w:r>
      <w:r>
        <w:rPr>
          <w:rStyle w:val="FootnoteAnchor"/>
          <w:rtl w:val="true"/>
        </w:rPr>
        <w:footnoteReference w:id="233"/>
      </w:r>
      <w:r>
        <w:rPr>
          <w:rFonts w:ascii="Amiri" w:hAnsi="Amiri" w:eastAsia="Amiri" w:cs="Amiri"/>
          <w:color w:val="111111"/>
          <w:sz w:val="28"/>
          <w:sz w:val="28"/>
          <w:szCs w:val="28"/>
          <w:rtl w:val="true"/>
          <w:lang w:bidi="ar-SA"/>
        </w:rPr>
        <w:t xml:space="preserve">قُدِّمُوا لِمُلِمّةٍ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فَيُقَدَّمُونَ لِذاكَ فَوق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لَا أَرضَى أُقَايسُ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 بِشِسْعٍ مِن نُعَيْلَةِ قَنبَرِ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مَنْ يَعبُدُ الأصْنَامَ لَيسَ بِوَاجِبِ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يُقَاسُ بِمَن لَها بِمُكَسَّرِ </w:t>
      </w:r>
      <w:r>
        <w:rPr>
          <w:rStyle w:val="FootnoteAnchor"/>
          <w:rtl w:val="true"/>
        </w:rPr>
        <w:footnoteReference w:id="2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آلَ طَه حُبُّكُم لِي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المَعَادِ مِن الجَحِيمِ المُسْعَرِ </w:t>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2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أَنكَرتُمُ حَقَّ الوَصِيِّ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وَنَصبتُمُ للأَمرِ كُلَّ </w:t>
      </w:r>
      <w:r>
        <w:rPr>
          <w:rStyle w:val="FootnoteAnchor"/>
          <w:rtl w:val="true"/>
        </w:rPr>
        <w:footnoteReference w:id="237"/>
      </w:r>
      <w:r>
        <w:rPr>
          <w:rFonts w:ascii="Amiri" w:hAnsi="Amiri" w:eastAsia="Amiri" w:cs="Amiri"/>
          <w:color w:val="111111"/>
          <w:sz w:val="28"/>
          <w:sz w:val="28"/>
          <w:szCs w:val="28"/>
          <w:rtl w:val="true"/>
          <w:lang w:bidi="ar-SA"/>
        </w:rPr>
        <w:t xml:space="preserve">مُعَلِّم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عَوَّجْتُمُ بِالجَهْلِ غَيْرَ مُعَوَّجٍ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وأقمتُم بِالغَيِّ غَيرَ مُقَوَّمِ</w:t>
      </w:r>
    </w:p>
    <w:p>
      <w:pPr>
        <w:pStyle w:val="BookText"/>
        <w:rPr/>
      </w:pPr>
      <w:r>
        <w:rPr>
          <w:rFonts w:ascii="Amiri" w:hAnsi="Amiri" w:eastAsia="Amiri" w:cs="Amiri"/>
          <w:color w:val="111111"/>
          <w:sz w:val="28"/>
          <w:sz w:val="28"/>
          <w:szCs w:val="28"/>
          <w:rtl w:val="true"/>
          <w:lang w:bidi="ar-SA"/>
        </w:rPr>
        <w:t xml:space="preserve">صَيَّرتُمُ بَعدَ الثَّلاثَةِ 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خَامِسَ خَمسةٍ كَالأَنجُمِ</w:t>
      </w:r>
    </w:p>
    <w:p>
      <w:pPr>
        <w:pStyle w:val="BookText"/>
        <w:rPr/>
      </w:pPr>
      <w:r>
        <w:rPr>
          <w:rFonts w:ascii="Amiri" w:hAnsi="Amiri" w:eastAsia="Amiri" w:cs="Amiri"/>
          <w:color w:val="111111"/>
          <w:sz w:val="28"/>
          <w:sz w:val="28"/>
          <w:szCs w:val="28"/>
          <w:rtl w:val="true"/>
          <w:lang w:bidi="ar-SA"/>
        </w:rPr>
        <w:t xml:space="preserve">أبو القاسم ابن هاني المغربي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وعليه فلم يتعرّض الشيخ الأميني له في غديره له ولها؛ لعدم عرفانه للشاعر وتاريخ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ولا ذكر له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أعلام شعراء القرن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هاني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هذه القصيدة في ترجمته في أمل الآمل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w:t>
      </w:r>
      <w:r>
        <w:rPr>
          <w:rStyle w:val="FootnoteAnchor"/>
          <w:rtl w:val="true"/>
        </w:rPr>
        <w:footnoteReference w:id="240"/>
      </w:r>
      <w:r>
        <w:rPr>
          <w:rFonts w:ascii="Amiri" w:hAnsi="Amiri" w:eastAsia="Amiri" w:cs="Amiri"/>
          <w:color w:val="111111"/>
          <w:sz w:val="28"/>
          <w:sz w:val="28"/>
          <w:szCs w:val="28"/>
          <w:rtl w:val="true"/>
          <w:lang w:bidi="ar-SA"/>
        </w:rPr>
        <w:t xml:space="preserve">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فَضلُ قَدِيمِكم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أَينَ حِلمٌ كَالجِبَالِ رَصِينُ ؟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أبني عَدِيٌّ أين فخر قديمكم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أين حلم كأجبال رزين</w:t>
      </w:r>
    </w:p>
    <w:p>
      <w:pPr>
        <w:pStyle w:val="BookText"/>
        <w:rPr/>
      </w:pPr>
      <w:r>
        <w:rPr>
          <w:rFonts w:ascii="Amiri" w:hAnsi="Amiri" w:eastAsia="Amiri" w:cs="Amiri"/>
          <w:color w:val="111111"/>
          <w:sz w:val="28"/>
          <w:sz w:val="28"/>
          <w:szCs w:val="28"/>
          <w:rtl w:val="true"/>
          <w:lang w:bidi="ar-SA"/>
        </w:rPr>
        <w:t xml:space="preserve">والبيت في ديوان ابن هاني كالمثبت هنا في المتن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نَازَعْتُمُ حَقَّ الوَصيِّ وَدُونَه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وحِجْرٌ مَانَعُ وجَحُونُ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فَاضَلتُموه على </w:t>
      </w:r>
      <w:r>
        <w:rPr>
          <w:rStyle w:val="FootnoteAnchor"/>
          <w:rtl w:val="true"/>
        </w:rPr>
        <w:footnoteReference w:id="243"/>
      </w:r>
      <w:r>
        <w:rPr>
          <w:rFonts w:ascii="Amiri" w:hAnsi="Amiri" w:eastAsia="Amiri" w:cs="Amiri"/>
          <w:color w:val="111111"/>
          <w:sz w:val="28"/>
          <w:sz w:val="28"/>
          <w:szCs w:val="28"/>
          <w:rtl w:val="true"/>
          <w:lang w:bidi="ar-SA"/>
        </w:rPr>
        <w:t xml:space="preserve">الخِلَافَةِ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وَفِيكُمْ حَدُّها المَسْنُونُ</w:t>
      </w:r>
    </w:p>
    <w:p>
      <w:pPr>
        <w:pStyle w:val="BookText"/>
        <w:rPr/>
      </w:pPr>
      <w:r>
        <w:rPr>
          <w:rFonts w:ascii="Amiri" w:hAnsi="Amiri" w:eastAsia="Amiri" w:cs="Amiri"/>
          <w:color w:val="111111"/>
          <w:sz w:val="28"/>
          <w:sz w:val="28"/>
          <w:szCs w:val="28"/>
          <w:rtl w:val="true"/>
          <w:lang w:bidi="ar-SA"/>
        </w:rPr>
        <w:t xml:space="preserve">حَرَّفْتُمُوهَا </w:t>
      </w:r>
      <w:r>
        <w:rPr>
          <w:rStyle w:val="FootnoteAnchor"/>
          <w:rtl w:val="true"/>
        </w:rPr>
        <w:footnoteReference w:id="244"/>
      </w:r>
      <w:r>
        <w:rPr>
          <w:rFonts w:ascii="Amiri" w:hAnsi="Amiri" w:eastAsia="Amiri" w:cs="Amiri"/>
          <w:color w:val="111111"/>
          <w:sz w:val="28"/>
          <w:sz w:val="28"/>
          <w:szCs w:val="28"/>
          <w:rtl w:val="true"/>
          <w:lang w:bidi="ar-SA"/>
        </w:rPr>
        <w:t>عَن أَبِي السِّبطَينِ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زيغ </w:t>
      </w:r>
      <w:r>
        <w:rPr>
          <w:rStyle w:val="FootnoteAnchor"/>
          <w:rtl w:val="true"/>
        </w:rPr>
        <w:footnoteReference w:id="245"/>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الهجَانِ هَجِينُ</w:t>
      </w:r>
    </w:p>
    <w:p>
      <w:pPr>
        <w:pStyle w:val="BookText"/>
        <w:rPr/>
      </w:pPr>
      <w:r>
        <w:rPr>
          <w:rFonts w:ascii="Amiri" w:hAnsi="Amiri" w:eastAsia="Amiri" w:cs="Amiri"/>
          <w:color w:val="111111"/>
          <w:sz w:val="28"/>
          <w:sz w:val="28"/>
          <w:szCs w:val="28"/>
          <w:rtl w:val="true"/>
          <w:lang w:bidi="ar-SA"/>
        </w:rPr>
        <w:t xml:space="preserve">لو تَتَّقُونَ </w:t>
      </w:r>
      <w:r>
        <w:rPr>
          <w:rStyle w:val="FootnoteAnchor"/>
          <w:rtl w:val="true"/>
        </w:rPr>
        <w:footnoteReference w:id="246"/>
      </w:r>
      <w:r>
        <w:rPr>
          <w:rFonts w:ascii="Amiri" w:hAnsi="Amiri" w:eastAsia="Amiri" w:cs="Amiri"/>
          <w:color w:val="111111"/>
          <w:sz w:val="28"/>
          <w:sz w:val="28"/>
          <w:szCs w:val="28"/>
          <w:rtl w:val="true"/>
          <w:lang w:bidi="ar-SA"/>
        </w:rPr>
        <w:t>اللهَ لَم يَطْمَح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وَلَم </w:t>
      </w:r>
      <w:r>
        <w:rPr>
          <w:rStyle w:val="FootnoteAnchor"/>
          <w:rtl w:val="true"/>
        </w:rPr>
        <w:footnoteReference w:id="247"/>
      </w:r>
      <w:r>
        <w:rPr>
          <w:rFonts w:ascii="Amiri" w:hAnsi="Amiri" w:eastAsia="Amiri" w:cs="Amiri"/>
          <w:color w:val="111111"/>
          <w:sz w:val="28"/>
          <w:sz w:val="28"/>
          <w:szCs w:val="28"/>
          <w:rtl w:val="true"/>
          <w:lang w:bidi="ar-SA"/>
        </w:rPr>
        <w:t>يَسْمَحْ لَها عِرْنِينُ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لكِنَّكُمْ كُنتُم كَأَهلِ العِجلِ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لمُوسَى مِنْهُمُ هَارُونُ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تَسْأَلُونَ القَبرَ يَومَ فَرِحْتُمُ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مَحزُونَ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مَاذَا تُرِيدُ مِنَ الكِتَابِ 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ظُهُورٌ </w:t>
      </w:r>
      <w:r>
        <w:rPr>
          <w:rStyle w:val="FootnoteAnchor"/>
          <w:rtl w:val="true"/>
        </w:rPr>
        <w:footnoteReference w:id="249"/>
      </w:r>
      <w:r>
        <w:rPr>
          <w:rFonts w:ascii="Amiri" w:hAnsi="Amiri" w:eastAsia="Amiri" w:cs="Amiri"/>
          <w:color w:val="111111"/>
          <w:sz w:val="28"/>
          <w:sz w:val="28"/>
          <w:szCs w:val="28"/>
          <w:rtl w:val="true"/>
          <w:lang w:bidi="ar-SA"/>
        </w:rPr>
        <w:t xml:space="preserve">دُونَها وَبُطُونُ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بُعْيَةٌ أَضْلَلْتُموها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يَاسِينِ تَوَتْ يَاسِينُ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رُدُّوا عَلَيهِم حُكْمَهُمْ فَعَليهِمُ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البَيَانُ </w:t>
      </w:r>
      <w:r>
        <w:rPr>
          <w:rStyle w:val="FootnoteAnchor"/>
          <w:rtl w:val="true"/>
        </w:rPr>
        <w:footnoteReference w:id="250"/>
      </w:r>
      <w:r>
        <w:rPr>
          <w:rFonts w:ascii="Amiri" w:hAnsi="Amiri" w:eastAsia="Amiri" w:cs="Amiri"/>
          <w:color w:val="111111"/>
          <w:sz w:val="28"/>
          <w:sz w:val="28"/>
          <w:szCs w:val="28"/>
          <w:rtl w:val="true"/>
          <w:lang w:bidi="ar-SA"/>
        </w:rPr>
        <w:t xml:space="preserve">وَفِيهِمُ التَّبيينُ </w:t>
      </w:r>
      <w:r>
        <w:rPr>
          <w:rStyle w:val="FootnoteAnchor"/>
          <w:rtl w:val="true"/>
        </w:rPr>
        <w:footnoteReference w:id="251"/>
      </w:r>
      <w:bookmarkStart w:id="20" w:name="pg15987_175490"/>
    </w:p>
    <w:p>
      <w:pPr>
        <w:pStyle w:val="BookText"/>
        <w:rPr/>
      </w:pPr>
      <w:bookmarkEnd w:id="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7003738_2142443653"/>
      <w:bookmarkStart w:id="22" w:name="_Toc8"/>
      <w:bookmarkEnd w:id="21"/>
      <w:r>
        <w:rPr>
          <w:rtl w:val="true"/>
        </w:rPr>
        <w:t>[</w:t>
      </w:r>
      <w:r>
        <w:rPr>
          <w:rtl w:val="true"/>
        </w:rPr>
        <w:t xml:space="preserve">فصل </w:t>
      </w:r>
      <w:r>
        <w:rPr/>
        <w:t>21</w:t>
      </w:r>
      <w:r>
        <w:rPr>
          <w:rtl w:val="true"/>
        </w:rPr>
        <w:t>] : [</w:t>
      </w:r>
      <w:r>
        <w:rPr>
          <w:rtl w:val="true"/>
        </w:rPr>
        <w:t>في شكاية الزهراء</w:t>
      </w:r>
      <w:r>
        <w:rPr>
          <w:rtl w:val="true"/>
        </w:rPr>
        <w:t>]</w:t>
      </w:r>
      <w:bookmarkEnd w:id="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فی شکایه الزهرا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المكذب بالحساب</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عتيق وابن صهّاك من منعهما الحسن 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عتيق وابن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تبعهما على ظلمهما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حقوقهم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أُمّ سلمة على فاطمة علیها السّلام </w:t>
      </w:r>
      <w:r>
        <w:rPr>
          <w:rStyle w:val="FootnoteAnchor"/>
          <w:rtl w:val="true"/>
        </w:rPr>
        <w:footnoteReference w:id="257"/>
      </w:r>
      <w:r>
        <w:rPr>
          <w:rFonts w:ascii="IRNazanin" w:hAnsi="IRNazanin" w:eastAsia="IRNazanin"/>
          <w:color w:val="111111"/>
          <w:sz w:val="28"/>
          <w:sz w:val="28"/>
          <w:szCs w:val="28"/>
          <w:rtl w:val="true"/>
          <w:lang w:bidi="fa-IR"/>
        </w:rPr>
        <w:t xml:space="preserve">،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عن ليلتك يابنت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بين كمدٍ وكرب؛ فقد النبي، وظلم الوصي، هتك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من حجبه </w:t>
      </w:r>
      <w:r>
        <w:rPr>
          <w:rStyle w:val="FootnoteAnchor"/>
          <w:rtl w:val="true"/>
        </w:rPr>
        <w:footnoteReference w:id="258"/>
      </w:r>
      <w:r>
        <w:rPr>
          <w:rFonts w:ascii="Amiri" w:hAnsi="Amiri" w:eastAsia="Amiri" w:cs="Amiri"/>
          <w:color w:val="111111"/>
          <w:sz w:val="28"/>
          <w:sz w:val="28"/>
          <w:szCs w:val="28"/>
          <w:rtl w:val="true"/>
          <w:lang w:bidi="ar-SA"/>
        </w:rPr>
        <w:t xml:space="preserve">، فأصبحت إمامته مقتصة </w:t>
      </w:r>
      <w:r>
        <w:rPr>
          <w:rStyle w:val="FootnoteAnchor"/>
          <w:rtl w:val="true"/>
        </w:rPr>
        <w:footnoteReference w:id="259"/>
      </w:r>
      <w:r>
        <w:rPr>
          <w:rFonts w:ascii="IRNazanin" w:hAnsi="IRNazanin" w:eastAsia="IRNazanin"/>
          <w:color w:val="111111"/>
          <w:sz w:val="28"/>
          <w:sz w:val="28"/>
          <w:szCs w:val="28"/>
          <w:rtl w:val="true"/>
          <w:lang w:bidi="fa-IR"/>
        </w:rPr>
        <w:t xml:space="preserve">على غير ما شرعه الله في التنزيل، وسنّها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التأويل ، ولكنّها أحقاد بدر وَتِراتُ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أُحد </w:t>
      </w:r>
      <w:r>
        <w:rPr>
          <w:rStyle w:val="FootnoteAnchor"/>
          <w:rtl w:val="true"/>
        </w:rPr>
        <w:footnoteReference w:id="261"/>
      </w:r>
      <w:r>
        <w:rPr>
          <w:rFonts w:ascii="Amiri" w:hAnsi="Amiri" w:eastAsia="Amiri" w:cs="Amiri"/>
          <w:color w:val="111111"/>
          <w:sz w:val="28"/>
          <w:sz w:val="28"/>
          <w:szCs w:val="28"/>
          <w:rtl w:val="true"/>
          <w:lang w:bidi="ar-SA"/>
        </w:rPr>
        <w:t xml:space="preserve">كانت عليها قلوب النفاق مكتمنة </w:t>
      </w:r>
      <w:r>
        <w:rPr>
          <w:rStyle w:val="FootnoteAnchor"/>
          <w:rtl w:val="true"/>
        </w:rPr>
        <w:footnoteReference w:id="262"/>
      </w:r>
      <w:r>
        <w:rPr>
          <w:rFonts w:ascii="Amiri" w:hAnsi="Amiri" w:eastAsia="Amiri" w:cs="Amiri"/>
          <w:color w:val="111111"/>
          <w:sz w:val="28"/>
          <w:sz w:val="28"/>
          <w:szCs w:val="28"/>
          <w:rtl w:val="true"/>
          <w:lang w:bidi="ar-SA"/>
        </w:rPr>
        <w:t xml:space="preserve">، لإمكان الوَثَبات </w:t>
      </w:r>
      <w:r>
        <w:rPr>
          <w:rStyle w:val="FootnoteAnchor"/>
          <w:rtl w:val="true"/>
        </w:rPr>
        <w:footnoteReference w:id="263"/>
      </w:r>
      <w:r>
        <w:rPr>
          <w:rFonts w:ascii="Amiri" w:hAnsi="Amiri" w:eastAsia="Amiri" w:cs="Amiri"/>
          <w:color w:val="111111"/>
          <w:sz w:val="28"/>
          <w:sz w:val="28"/>
          <w:szCs w:val="28"/>
          <w:rtl w:val="true"/>
          <w:lang w:bidi="ar-SA"/>
        </w:rPr>
        <w:t xml:space="preserve">، فلمّا استهدف لها الأمر أرسلت علينا شآبيب الآثار من مَخِيلَةِ الشَّقاق ، فَتَقَطَّعَ وَتَرُ الإِيمان من قِسِيٌّ صدورها؛ فلبئس ما وعدوا الله على حفظ </w:t>
      </w:r>
      <w:r>
        <w:rPr>
          <w:rStyle w:val="FootnoteAnchor"/>
          <w:rtl w:val="true"/>
        </w:rPr>
        <w:footnoteReference w:id="264"/>
      </w:r>
      <w:r>
        <w:rPr>
          <w:rFonts w:ascii="Amiri" w:hAnsi="Amiri" w:eastAsia="Amiri" w:cs="Amiri"/>
          <w:color w:val="111111"/>
          <w:sz w:val="28"/>
          <w:sz w:val="28"/>
          <w:szCs w:val="28"/>
          <w:rtl w:val="true"/>
          <w:lang w:bidi="ar-SA"/>
        </w:rPr>
        <w:t xml:space="preserve">الرسالة ، وكفالة المؤمنين، أحرزوا عائدتَهُمْ غرورَ الدنيا بعد انتصار ممّن فتك بآبائهم في مواطن الكرب ومنازل الشهادات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صحيح و ونظيف ، والظاهر أن المجلسي رحمه الله لم يهتد لوجه كلامها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جاء في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ابنة المصطفى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عائفة لدنياكم ، قالية لرجالكم ، لفظتهم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عجمتهم ، فأنا بين جهد وكرب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فقد النبي صلی الله علیه و آله و سلّم وظلم الوصي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ما جاء 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وقريب منه في معاني الأخبار ، وعنه في بحار الأنوار </w:t>
      </w:r>
      <w:r>
        <w:rPr>
          <w:rFonts w:eastAsia="IRNazanin" w:cs="IRNazanin"/>
          <w:color w:val="111111"/>
          <w:sz w:val="28"/>
          <w:szCs w:val="28"/>
          <w:lang w:bidi="fa-IR"/>
        </w:rPr>
        <w:t>158/43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علیها السّلام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مع الأوّل </w:t>
      </w:r>
      <w:r>
        <w:rPr>
          <w:rStyle w:val="FootnoteAnchor"/>
          <w:rtl w:val="true"/>
        </w:rPr>
        <w:footnoteReference w:id="26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معاشر المسلمين </w:t>
      </w:r>
      <w:r>
        <w:rPr>
          <w:rStyle w:val="FootnoteAnchor"/>
          <w:rtl w:val="true"/>
        </w:rPr>
        <w:footnoteReference w:id="268"/>
      </w:r>
      <w:r>
        <w:rPr>
          <w:rFonts w:ascii="Amiri" w:hAnsi="Amiri" w:eastAsia="Amiri" w:cs="Amiri"/>
          <w:color w:val="111111"/>
          <w:sz w:val="28"/>
          <w:sz w:val="28"/>
          <w:szCs w:val="28"/>
          <w:rtl w:val="true"/>
          <w:lang w:bidi="ar-SA"/>
        </w:rPr>
        <w:t xml:space="preserve">المسرعة إلى قيل </w:t>
      </w:r>
      <w:r>
        <w:rPr>
          <w:rStyle w:val="FootnoteAnchor"/>
          <w:rtl w:val="true"/>
        </w:rPr>
        <w:footnoteReference w:id="269"/>
      </w:r>
      <w:r>
        <w:rPr>
          <w:rFonts w:ascii="Amiri" w:hAnsi="Amiri" w:eastAsia="Amiri" w:cs="Amiri"/>
          <w:color w:val="111111"/>
          <w:sz w:val="28"/>
          <w:sz w:val="28"/>
          <w:szCs w:val="28"/>
          <w:rtl w:val="true"/>
          <w:lang w:bidi="ar-SA"/>
        </w:rPr>
        <w:t xml:space="preserve">الباطل ، المعتصبة </w:t>
      </w:r>
      <w:r>
        <w:rPr>
          <w:rStyle w:val="FootnoteAnchor"/>
          <w:rtl w:val="true"/>
        </w:rPr>
        <w:footnoteReference w:id="270"/>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القبيح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الخاسر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w:t>
      </w:r>
      <w:r>
        <w:rPr>
          <w:rStyle w:val="FootnoteAnchor"/>
          <w:rtl w:val="true"/>
        </w:rPr>
        <w:footnoteReference w:id="272"/>
      </w:r>
      <w:r>
        <w:rPr>
          <w:rFonts w:ascii="Amiri" w:hAnsi="Amiri" w:eastAsia="Amiri" w:cs="Amiri"/>
          <w:color w:val="111111"/>
          <w:sz w:val="28"/>
          <w:sz w:val="28"/>
          <w:szCs w:val="28"/>
          <w:rtl w:val="true"/>
          <w:lang w:bidi="ar-SA"/>
        </w:rPr>
        <w:t xml:space="preserve">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بتتابع سيّئاتكم </w:t>
      </w:r>
      <w:r>
        <w:rPr>
          <w:rStyle w:val="FootnoteAnchor"/>
          <w:rtl w:val="true"/>
        </w:rPr>
        <w:footnoteReference w:id="276"/>
      </w:r>
      <w:r>
        <w:rPr>
          <w:rFonts w:ascii="Amiri" w:hAnsi="Amiri" w:eastAsia="Amiri" w:cs="Amiri"/>
          <w:color w:val="111111"/>
          <w:sz w:val="28"/>
          <w:sz w:val="28"/>
          <w:szCs w:val="28"/>
          <w:rtl w:val="true"/>
          <w:lang w:bidi="ar-SA"/>
        </w:rPr>
        <w:t xml:space="preserve">، فأخذ بسمعكم وأبصاركم ، ولبئس ما تأوّلتم، وساء ما به أشرتم ، وشر ما به </w:t>
      </w:r>
      <w:r>
        <w:rPr>
          <w:rStyle w:val="FootnoteAnchor"/>
          <w:rtl w:val="true"/>
        </w:rPr>
        <w:footnoteReference w:id="277"/>
      </w:r>
      <w:r>
        <w:rPr>
          <w:rFonts w:ascii="IRNazanin" w:hAnsi="IRNazanin" w:eastAsia="IRNazanin"/>
          <w:color w:val="111111"/>
          <w:sz w:val="28"/>
          <w:sz w:val="28"/>
          <w:szCs w:val="28"/>
          <w:rtl w:val="true"/>
          <w:lang w:bidi="fa-IR"/>
        </w:rPr>
        <w:t xml:space="preserve">اعتصمتم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لتجدن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محملها </w:t>
      </w:r>
      <w:r>
        <w:rPr>
          <w:rStyle w:val="FootnoteAnchor"/>
          <w:rtl w:val="true"/>
        </w:rPr>
        <w:footnoteReference w:id="279"/>
      </w:r>
      <w:r>
        <w:rPr>
          <w:rFonts w:ascii="Amiri" w:hAnsi="Amiri" w:eastAsia="Amiri" w:cs="Amiri"/>
          <w:color w:val="111111"/>
          <w:sz w:val="28"/>
          <w:sz w:val="28"/>
          <w:szCs w:val="28"/>
          <w:rtl w:val="true"/>
          <w:lang w:bidi="ar-SA"/>
        </w:rPr>
        <w:t xml:space="preserve">ثقيلاً ، وغيها وبيلا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إذاكُشِفَ لكم الغطاء، وبان وراءكم </w:t>
      </w:r>
      <w:r>
        <w:rPr>
          <w:rStyle w:val="FootnoteAnchor"/>
          <w:rtl w:val="true"/>
        </w:rPr>
        <w:footnoteReference w:id="281"/>
      </w:r>
      <w:r>
        <w:rPr>
          <w:rFonts w:ascii="IRNazanin" w:hAnsi="IRNazanin" w:eastAsia="IRNazanin"/>
          <w:color w:val="111111"/>
          <w:sz w:val="28"/>
          <w:sz w:val="28"/>
          <w:szCs w:val="28"/>
          <w:rtl w:val="true"/>
          <w:lang w:bidi="fa-IR"/>
        </w:rPr>
        <w:t xml:space="preserve">الصراط </w:t>
      </w:r>
      <w:r>
        <w:rPr>
          <w:rStyle w:val="FootnoteAnchor"/>
          <w:rtl w:val="true"/>
        </w:rPr>
        <w:footnoteReference w:id="282"/>
      </w:r>
      <w:r>
        <w:rPr>
          <w:rFonts w:ascii="Amiri" w:hAnsi="Amiri" w:eastAsia="Amiri" w:cs="Amiri"/>
          <w:color w:val="111111"/>
          <w:sz w:val="28"/>
          <w:sz w:val="28"/>
          <w:szCs w:val="28"/>
          <w:rtl w:val="true"/>
          <w:lang w:bidi="ar-SA"/>
        </w:rPr>
        <w:t xml:space="preserve">، وبدا لكم من ربّكم ما لم تكونوا تحتسبون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وَخَسِرَ هُنَالِكَ المُبْطِلُونَ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قالت للأنصار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وعن هذا المصدر وغيره وبمصادر جمة جاء في الفريدة في لوعة الشهيدة، ومثله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النجف الأشرف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الله في بحار الأنوار </w:t>
      </w:r>
      <w:r>
        <w:rPr>
          <w:rFonts w:eastAsia="Amiri" w:cs="Amiri" w:ascii="Amiri" w:hAnsi="Amiri"/>
          <w:color w:val="111111"/>
          <w:sz w:val="28"/>
          <w:szCs w:val="28"/>
          <w:lang w:bidi="ar-SA"/>
        </w:rPr>
        <w:t>220/29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دلائل الإمامة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 وفي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الفتية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وأعضاد البقيّة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وأنصار الدين والملّة ، وحصنة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هذه الغميزة في حقّي ، والإعراض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ظلامتي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رسول الله صلى الله عليه وآله سلم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لسرعان ما أحدثتم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فأكديتم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وعجلان ذا إهالة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بما حاورت </w:t>
      </w:r>
      <w:r>
        <w:rPr>
          <w:rStyle w:val="FootnoteAnchor"/>
          <w:rtl w:val="true"/>
        </w:rPr>
        <w:footnoteReference w:id="287"/>
      </w:r>
      <w:r>
        <w:rPr>
          <w:rFonts w:ascii="Amiri" w:hAnsi="Amiri" w:eastAsia="Amiri" w:cs="Amiri"/>
          <w:color w:val="111111"/>
          <w:sz w:val="28"/>
          <w:sz w:val="28"/>
          <w:szCs w:val="28"/>
          <w:rtl w:val="true"/>
          <w:lang w:bidi="ar-SA"/>
        </w:rPr>
        <w:t xml:space="preserve">طاقة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أتقولون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 استوسع وهيه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الشق أو الخرق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واستنهر فتقه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وقته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وأظلمت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وتكدّرت الصفوة ، وأجلبت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القرحة ،</w:t>
      </w:r>
    </w:p>
    <w:p>
      <w:pPr>
        <w:pStyle w:val="BookText"/>
        <w:rPr/>
      </w:pPr>
      <w:r>
        <w:rPr>
          <w:rFonts w:ascii="Amiri" w:hAnsi="Amiri" w:eastAsia="Amiri" w:cs="Amiri"/>
          <w:color w:val="111111"/>
          <w:sz w:val="28"/>
          <w:sz w:val="28"/>
          <w:szCs w:val="28"/>
          <w:rtl w:val="true"/>
          <w:lang w:bidi="ar-SA"/>
        </w:rPr>
        <w:t xml:space="preserve">وتقرّحت السلعة ، والتأبت </w:t>
      </w:r>
      <w:r>
        <w:rPr>
          <w:rStyle w:val="FootnoteAnchor"/>
          <w:rtl w:val="true"/>
        </w:rPr>
        <w:footnoteReference w:id="291"/>
      </w:r>
      <w:r>
        <w:rPr>
          <w:rFonts w:ascii="Amiri" w:hAnsi="Amiri" w:eastAsia="Amiri" w:cs="Amiri"/>
          <w:color w:val="111111"/>
          <w:sz w:val="28"/>
          <w:sz w:val="28"/>
          <w:szCs w:val="28"/>
          <w:rtl w:val="true"/>
          <w:lang w:bidi="ar-SA"/>
        </w:rPr>
        <w:t xml:space="preserve">خيرة الله </w:t>
      </w:r>
      <w:r>
        <w:rPr>
          <w:rStyle w:val="FootnoteAnchor"/>
          <w:rtl w:val="true"/>
        </w:rPr>
        <w:footnoteReference w:id="292"/>
      </w:r>
      <w:r>
        <w:rPr>
          <w:rFonts w:ascii="Amiri" w:hAnsi="Amiri" w:eastAsia="Amiri" w:cs="Amiri"/>
          <w:color w:val="111111"/>
          <w:sz w:val="28"/>
          <w:sz w:val="28"/>
          <w:szCs w:val="28"/>
          <w:rtl w:val="true"/>
          <w:lang w:bidi="ar-SA"/>
        </w:rPr>
        <w:t xml:space="preserve">، وخشعت الجبال، وأكدت الآمال، ووُضِعَ </w:t>
      </w:r>
      <w:r>
        <w:rPr>
          <w:rStyle w:val="FootnoteAnchor"/>
          <w:rtl w:val="true"/>
        </w:rPr>
        <w:footnoteReference w:id="293"/>
      </w:r>
      <w:r>
        <w:rPr>
          <w:rFonts w:ascii="Amiri" w:hAnsi="Amiri" w:eastAsia="Amiri" w:cs="Amiri"/>
          <w:color w:val="111111"/>
          <w:sz w:val="28"/>
          <w:sz w:val="28"/>
          <w:szCs w:val="28"/>
          <w:rtl w:val="true"/>
          <w:lang w:bidi="ar-SA"/>
        </w:rPr>
        <w:t xml:space="preserve">الحريم ، وأذيلت المَحْرَمة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المصيبة الكبرى، والنازلة العظمى </w:t>
      </w:r>
      <w:r>
        <w:rPr>
          <w:rStyle w:val="FootnoteAnchor"/>
          <w:rtl w:val="true"/>
        </w:rPr>
        <w:footnoteReference w:id="295"/>
      </w:r>
      <w:r>
        <w:rPr>
          <w:rFonts w:ascii="Amiri" w:hAnsi="Amiri" w:eastAsia="Amiri" w:cs="Amiri"/>
          <w:color w:val="111111"/>
          <w:sz w:val="28"/>
          <w:sz w:val="28"/>
          <w:szCs w:val="28"/>
          <w:rtl w:val="true"/>
          <w:lang w:bidi="ar-SA"/>
        </w:rPr>
        <w:t xml:space="preserve">لامثلها نازلة، ولا بائقة عاجلة، أعلن بها كتاب الله في أفنيتكم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ممساكم ومصبحكم ، هتافاً وصراخاً، وتلاوة وألحاناً </w:t>
      </w:r>
      <w:r>
        <w:rPr>
          <w:rStyle w:val="FootnoteAnchor"/>
          <w:rtl w:val="true"/>
        </w:rPr>
        <w:footnoteReference w:id="296"/>
      </w:r>
      <w:r>
        <w:rPr>
          <w:rFonts w:ascii="Amiri" w:hAnsi="Amiri" w:eastAsia="Amiri" w:cs="Amiri"/>
          <w:color w:val="111111"/>
          <w:sz w:val="28"/>
          <w:sz w:val="28"/>
          <w:szCs w:val="28"/>
          <w:rtl w:val="true"/>
          <w:lang w:bidi="ar-SA"/>
        </w:rPr>
        <w:t xml:space="preserve">، ولقبله ما حلّت بأنبياء </w:t>
      </w:r>
      <w:r>
        <w:rPr>
          <w:rStyle w:val="FootnoteAnchor"/>
          <w:rtl w:val="true"/>
        </w:rPr>
        <w:footnoteReference w:id="297"/>
      </w:r>
      <w:r>
        <w:rPr>
          <w:rFonts w:ascii="IRNazanin" w:hAnsi="IRNazanin" w:eastAsia="IRNazanin"/>
          <w:color w:val="111111"/>
          <w:sz w:val="28"/>
          <w:sz w:val="28"/>
          <w:szCs w:val="28"/>
          <w:rtl w:val="true"/>
          <w:lang w:bidi="fa-IR"/>
        </w:rPr>
        <w:t xml:space="preserve">الله ورسله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فصل ، </w:t>
      </w:r>
    </w:p>
    <w:p>
      <w:pPr>
        <w:pStyle w:val="BookText"/>
        <w:rPr/>
      </w:pPr>
      <w:r>
        <w:rPr>
          <w:rFonts w:ascii="IRNazanin" w:hAnsi="IRNazanin" w:eastAsia="IRNazanin"/>
          <w:color w:val="111111"/>
          <w:sz w:val="28"/>
          <w:sz w:val="28"/>
          <w:szCs w:val="28"/>
          <w:rtl w:val="true"/>
          <w:lang w:bidi="fa-IR"/>
        </w:rPr>
        <w:t xml:space="preserve">وقضاء حتم </w:t>
      </w:r>
      <w:r>
        <w:rPr>
          <w:rFonts w:eastAsia="IRNazanin" w:cs="IRNazanin"/>
          <w:color w:val="111111"/>
          <w:sz w:val="28"/>
          <w:szCs w:val="28"/>
          <w:rtl w:val="true"/>
          <w:lang w:bidi="fa-IR"/>
        </w:rPr>
        <w:t xml:space="preserve">] </w:t>
      </w:r>
      <w:r>
        <w:rPr>
          <w:rStyle w:val="FootnoteAnchor"/>
          <w:rtl w:val="true"/>
        </w:rPr>
        <w:footnoteReference w:id="2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الشاكِرِينَ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أبني قَيْلَة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أهضم </w:t>
      </w:r>
      <w:r>
        <w:rPr>
          <w:rStyle w:val="FootnoteAnchor"/>
          <w:rtl w:val="true"/>
        </w:rPr>
        <w:footnoteReference w:id="302"/>
      </w:r>
      <w:r>
        <w:rPr>
          <w:rFonts w:ascii="Amiri" w:hAnsi="Amiri" w:eastAsia="Amiri" w:cs="Amiri"/>
          <w:color w:val="111111"/>
          <w:sz w:val="28"/>
          <w:sz w:val="28"/>
          <w:szCs w:val="28"/>
          <w:rtl w:val="true"/>
          <w:lang w:bidi="ar-SA"/>
        </w:rPr>
        <w:t xml:space="preserve">تراث أَبِيَة، وأنتم بمرأى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ومبتدٍ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تلبسكم </w:t>
      </w:r>
      <w:r>
        <w:rPr>
          <w:rStyle w:val="FootnoteAnchor"/>
          <w:rtl w:val="true"/>
        </w:rPr>
        <w:footnoteReference w:id="303"/>
      </w:r>
      <w:r>
        <w:rPr>
          <w:rFonts w:ascii="Amiri" w:hAnsi="Amiri" w:eastAsia="Amiri" w:cs="Amiri"/>
          <w:color w:val="111111"/>
          <w:sz w:val="28"/>
          <w:sz w:val="28"/>
          <w:szCs w:val="28"/>
          <w:rtl w:val="true"/>
          <w:lang w:bidi="ar-SA"/>
        </w:rPr>
        <w:t xml:space="preserve">الدعوة ، وتشملكم الحيرة </w:t>
      </w:r>
      <w:r>
        <w:rPr>
          <w:rStyle w:val="FootnoteAnchor"/>
          <w:rtl w:val="true"/>
        </w:rPr>
        <w:footnoteReference w:id="304"/>
      </w:r>
      <w:r>
        <w:rPr>
          <w:rFonts w:ascii="Amiri" w:hAnsi="Amiri" w:eastAsia="Amiri" w:cs="Amiri"/>
          <w:color w:val="111111"/>
          <w:sz w:val="28"/>
          <w:sz w:val="28"/>
          <w:szCs w:val="28"/>
          <w:rtl w:val="true"/>
          <w:lang w:bidi="ar-SA"/>
        </w:rPr>
        <w:t xml:space="preserve">، وفيكم العدّة والعدد ، ولكم </w:t>
      </w:r>
      <w:r>
        <w:rPr>
          <w:rStyle w:val="FootnoteAnchor"/>
          <w:rtl w:val="true"/>
        </w:rPr>
        <w:footnoteReference w:id="305"/>
      </w:r>
      <w:r>
        <w:rPr>
          <w:rFonts w:ascii="Amiri" w:hAnsi="Amiri" w:eastAsia="Amiri" w:cs="Amiri"/>
          <w:color w:val="111111"/>
          <w:sz w:val="28"/>
          <w:sz w:val="28"/>
          <w:szCs w:val="28"/>
          <w:rtl w:val="true"/>
          <w:lang w:bidi="ar-SA"/>
        </w:rPr>
        <w:t xml:space="preserve">الدار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الجُنَن ، تقرع صيحتي آذانكم فلا تجيبون، وتسمعون صرختي فلا تغيثون </w:t>
      </w:r>
      <w:r>
        <w:rPr>
          <w:rStyle w:val="FootnoteAnchor"/>
          <w:rtl w:val="true"/>
        </w:rPr>
        <w:footnoteReference w:id="307"/>
      </w:r>
      <w:r>
        <w:rPr>
          <w:rFonts w:ascii="Amiri" w:hAnsi="Amiri" w:eastAsia="Amiri" w:cs="Amiri"/>
          <w:color w:val="111111"/>
          <w:sz w:val="28"/>
          <w:sz w:val="28"/>
          <w:szCs w:val="28"/>
          <w:rtl w:val="true"/>
          <w:lang w:bidi="ar-SA"/>
        </w:rPr>
        <w:t xml:space="preserve">، وأنتم نخبة الله التي انتخب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وخيرته التي انتخل </w:t>
      </w:r>
      <w:r>
        <w:rPr>
          <w:rStyle w:val="FootnoteAnchor"/>
          <w:rtl w:val="true"/>
        </w:rPr>
        <w:footnoteReference w:id="309"/>
      </w:r>
      <w:r>
        <w:rPr>
          <w:rFonts w:ascii="Amiri" w:hAnsi="Amiri" w:eastAsia="Amiri" w:cs="Amiri"/>
          <w:color w:val="111111"/>
          <w:sz w:val="28"/>
          <w:sz w:val="28"/>
          <w:szCs w:val="28"/>
          <w:rtl w:val="true"/>
          <w:lang w:bidi="ar-SA"/>
        </w:rPr>
        <w:t xml:space="preserve">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فنابذتم </w:t>
      </w:r>
      <w:r>
        <w:rPr>
          <w:rStyle w:val="FootnoteAnchor"/>
          <w:rtl w:val="true"/>
        </w:rPr>
        <w:footnoteReference w:id="310"/>
      </w:r>
      <w:r>
        <w:rPr>
          <w:rFonts w:ascii="Amiri" w:hAnsi="Amiri" w:eastAsia="Amiri" w:cs="Amiri"/>
          <w:color w:val="111111"/>
          <w:sz w:val="28"/>
          <w:sz w:val="28"/>
          <w:szCs w:val="28"/>
          <w:rtl w:val="true"/>
          <w:lang w:bidi="ar-SA"/>
        </w:rPr>
        <w:t xml:space="preserve">العرب، وناجزتم البهم ، وكافحتم الأمم </w:t>
      </w:r>
      <w:r>
        <w:rPr>
          <w:rStyle w:val="FootnoteAnchor"/>
          <w:rtl w:val="true"/>
        </w:rPr>
        <w:footnoteReference w:id="311"/>
      </w:r>
      <w:r>
        <w:rPr>
          <w:rFonts w:ascii="Amiri" w:hAnsi="Amiri" w:eastAsia="Amiri" w:cs="Amiri"/>
          <w:color w:val="111111"/>
          <w:sz w:val="28"/>
          <w:sz w:val="28"/>
          <w:szCs w:val="28"/>
          <w:rtl w:val="true"/>
          <w:lang w:bidi="ar-SA"/>
        </w:rPr>
        <w:t xml:space="preserve">، لا نبرح و تبرحون ، نأمركم وتأتمرون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دارت لنا بكم </w:t>
      </w:r>
      <w:r>
        <w:rPr>
          <w:rStyle w:val="FootnoteAnchor"/>
          <w:rtl w:val="true"/>
        </w:rPr>
        <w:footnoteReference w:id="313"/>
      </w:r>
      <w:r>
        <w:rPr>
          <w:rFonts w:ascii="Amiri" w:hAnsi="Amiri" w:eastAsia="Amiri" w:cs="Amiri"/>
          <w:color w:val="111111"/>
          <w:sz w:val="28"/>
          <w:sz w:val="28"/>
          <w:szCs w:val="28"/>
          <w:rtl w:val="true"/>
          <w:lang w:bidi="ar-SA"/>
        </w:rPr>
        <w:t xml:space="preserve">رحى الإسلام، ودَرَّ حَلَبُ </w:t>
      </w:r>
      <w:r>
        <w:rPr>
          <w:rStyle w:val="FootnoteAnchor"/>
          <w:rtl w:val="true"/>
        </w:rPr>
        <w:footnoteReference w:id="314"/>
      </w:r>
      <w:r>
        <w:rPr>
          <w:rFonts w:ascii="Amiri" w:hAnsi="Amiri" w:eastAsia="Amiri" w:cs="Amiri"/>
          <w:color w:val="111111"/>
          <w:sz w:val="28"/>
          <w:sz w:val="28"/>
          <w:szCs w:val="28"/>
          <w:rtl w:val="true"/>
          <w:lang w:bidi="ar-SA"/>
        </w:rPr>
        <w:t xml:space="preserve">البلاد، وهدأت دعوة </w:t>
      </w:r>
      <w:r>
        <w:rPr>
          <w:rStyle w:val="FootnoteAnchor"/>
          <w:rtl w:val="true"/>
        </w:rPr>
        <w:footnoteReference w:id="315"/>
      </w:r>
      <w:r>
        <w:rPr>
          <w:rFonts w:ascii="Amiri" w:hAnsi="Amiri" w:eastAsia="Amiri" w:cs="Amiri"/>
          <w:color w:val="111111"/>
          <w:sz w:val="28"/>
          <w:sz w:val="28"/>
          <w:szCs w:val="28"/>
          <w:rtl w:val="true"/>
          <w:lang w:bidi="ar-SA"/>
        </w:rPr>
        <w:t xml:space="preserve">الهرج، وسكنت فورة السراب </w:t>
      </w:r>
      <w:r>
        <w:rPr>
          <w:rStyle w:val="FootnoteAnchor"/>
          <w:rtl w:val="true"/>
        </w:rPr>
        <w:footnoteReference w:id="316"/>
      </w:r>
      <w:r>
        <w:rPr>
          <w:rFonts w:ascii="Amiri" w:hAnsi="Amiri" w:eastAsia="Amiri" w:cs="Amiri"/>
          <w:color w:val="111111"/>
          <w:sz w:val="28"/>
          <w:sz w:val="28"/>
          <w:szCs w:val="28"/>
          <w:rtl w:val="true"/>
          <w:lang w:bidi="ar-SA"/>
        </w:rPr>
        <w:t xml:space="preserve">، وطفئت جمرة الكفر ، وقرّ نفار الحقّ ، واستوثق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فأنتى </w:t>
      </w:r>
      <w:r>
        <w:rPr>
          <w:rStyle w:val="FootnoteAnchor"/>
          <w:rtl w:val="true"/>
        </w:rPr>
        <w:footnoteReference w:id="318"/>
      </w:r>
      <w:r>
        <w:rPr>
          <w:rFonts w:ascii="IRNazanin" w:hAnsi="IRNazanin" w:eastAsia="IRNazanin"/>
          <w:color w:val="111111"/>
          <w:sz w:val="28"/>
          <w:sz w:val="28"/>
          <w:szCs w:val="28"/>
          <w:rtl w:val="true"/>
          <w:lang w:bidi="fa-IR"/>
        </w:rPr>
        <w:t xml:space="preserve">حُرتم بعد القصد </w:t>
      </w:r>
      <w:r>
        <w:rPr>
          <w:rStyle w:val="FootnoteAnchor"/>
          <w:rtl w:val="true"/>
        </w:rPr>
        <w:footnoteReference w:id="319"/>
      </w:r>
      <w:r>
        <w:rPr>
          <w:rFonts w:ascii="Amiri" w:hAnsi="Amiri" w:eastAsia="Amiri" w:cs="Amiri"/>
          <w:color w:val="111111"/>
          <w:sz w:val="28"/>
          <w:sz w:val="28"/>
          <w:szCs w:val="28"/>
          <w:rtl w:val="true"/>
          <w:lang w:bidi="ar-SA"/>
        </w:rPr>
        <w:t xml:space="preserve">، ونكصتم بعد الإقدام </w:t>
      </w:r>
      <w:r>
        <w:rPr>
          <w:rStyle w:val="FootnoteAnchor"/>
          <w:rtl w:val="true"/>
        </w:rPr>
        <w:footnoteReference w:id="320"/>
      </w:r>
      <w:r>
        <w:rPr>
          <w:rFonts w:ascii="IRNazanin" w:hAnsi="IRNazanin" w:eastAsia="IRNazanin"/>
          <w:color w:val="111111"/>
          <w:sz w:val="28"/>
          <w:sz w:val="28"/>
          <w:szCs w:val="28"/>
          <w:rtl w:val="true"/>
          <w:lang w:bidi="fa-IR"/>
        </w:rPr>
        <w:t xml:space="preserve">عن قوم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نَكَثُوا أَيْمَانَهُمْ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أخلدتم إلى الخفض </w:t>
      </w:r>
      <w:r>
        <w:rPr>
          <w:rStyle w:val="FootnoteAnchor"/>
          <w:rtl w:val="true"/>
        </w:rPr>
        <w:footnoteReference w:id="323"/>
      </w:r>
      <w:r>
        <w:rPr>
          <w:rFonts w:ascii="Amiri" w:hAnsi="Amiri" w:eastAsia="Amiri" w:cs="Amiri"/>
          <w:color w:val="111111"/>
          <w:sz w:val="28"/>
          <w:sz w:val="28"/>
          <w:szCs w:val="28"/>
          <w:rtl w:val="true"/>
          <w:lang w:bidi="ar-SA"/>
        </w:rPr>
        <w:t xml:space="preserve">، وكَلِفْتُمْ بالدَّعَة </w:t>
      </w:r>
      <w:r>
        <w:rPr>
          <w:rStyle w:val="FootnoteAnchor"/>
          <w:rtl w:val="true"/>
        </w:rPr>
        <w:footnoteReference w:id="324"/>
      </w:r>
      <w:r>
        <w:rPr>
          <w:rFonts w:ascii="IRNazanin" w:hAnsi="IRNazanin" w:eastAsia="IRNazanin"/>
          <w:color w:val="111111"/>
          <w:sz w:val="28"/>
          <w:sz w:val="28"/>
          <w:szCs w:val="28"/>
          <w:rtl w:val="true"/>
          <w:lang w:bidi="fa-IR"/>
        </w:rPr>
        <w:t xml:space="preserve">، ومحجتم </w:t>
      </w:r>
      <w:r>
        <w:rPr>
          <w:rStyle w:val="FootnoteAnchor"/>
          <w:rtl w:val="true"/>
        </w:rPr>
        <w:footnoteReference w:id="325"/>
      </w:r>
      <w:r>
        <w:rPr>
          <w:rFonts w:ascii="Amiri" w:hAnsi="Amiri" w:eastAsia="Amiri" w:cs="Amiri"/>
          <w:color w:val="111111"/>
          <w:sz w:val="28"/>
          <w:sz w:val="28"/>
          <w:szCs w:val="28"/>
          <w:rtl w:val="true"/>
          <w:lang w:bidi="ar-SA"/>
        </w:rPr>
        <w:t xml:space="preserve">بالذي وعيتم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تَكْفُرُوا أَنْتُمْ وَمَنْ فِي الْأَرْضِ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قلت الذي قلت عن معرفة </w:t>
      </w:r>
      <w:r>
        <w:rPr>
          <w:rStyle w:val="FootnoteAnchor"/>
          <w:rtl w:val="true"/>
        </w:rPr>
        <w:footnoteReference w:id="328"/>
      </w:r>
      <w:r>
        <w:rPr>
          <w:rFonts w:ascii="Amiri" w:hAnsi="Amiri" w:eastAsia="Amiri" w:cs="Amiri"/>
          <w:color w:val="111111"/>
          <w:sz w:val="28"/>
          <w:sz w:val="28"/>
          <w:szCs w:val="28"/>
          <w:rtl w:val="true"/>
          <w:lang w:bidi="ar-SA"/>
        </w:rPr>
        <w:t xml:space="preserve">منّي بالخذلة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 تكم </w:t>
      </w:r>
      <w:r>
        <w:rPr>
          <w:rStyle w:val="FootnoteAnchor"/>
          <w:rtl w:val="true"/>
        </w:rPr>
        <w:footnoteReference w:id="329"/>
      </w:r>
      <w:r>
        <w:rPr>
          <w:rFonts w:ascii="Amiri" w:hAnsi="Amiri" w:eastAsia="Amiri" w:cs="Amiri"/>
          <w:color w:val="111111"/>
          <w:sz w:val="28"/>
          <w:sz w:val="28"/>
          <w:szCs w:val="28"/>
          <w:rtl w:val="true"/>
          <w:lang w:bidi="ar-SA"/>
        </w:rPr>
        <w:t xml:space="preserve">خامرتكم ولكنّها فيضة النفس ، وهيضة العظم </w:t>
      </w:r>
      <w:r>
        <w:rPr>
          <w:rStyle w:val="FootnoteAnchor"/>
          <w:rtl w:val="true"/>
        </w:rPr>
        <w:footnoteReference w:id="330"/>
      </w:r>
      <w:r>
        <w:rPr>
          <w:rFonts w:ascii="Amiri" w:hAnsi="Amiri" w:eastAsia="Amiri" w:cs="Amiri"/>
          <w:color w:val="111111"/>
          <w:sz w:val="28"/>
          <w:sz w:val="28"/>
          <w:szCs w:val="28"/>
          <w:rtl w:val="true"/>
          <w:lang w:bidi="ar-SA"/>
        </w:rPr>
        <w:t xml:space="preserve">، وكفّة الصدر، ونفثة الغيظ </w:t>
      </w:r>
      <w:r>
        <w:rPr>
          <w:rStyle w:val="FootnoteAnchor"/>
          <w:rtl w:val="true"/>
        </w:rPr>
        <w:footnoteReference w:id="331"/>
      </w:r>
      <w:r>
        <w:rPr>
          <w:rFonts w:ascii="IRNazanin" w:hAnsi="IRNazanin" w:eastAsia="IRNazanin"/>
          <w:color w:val="111111"/>
          <w:sz w:val="28"/>
          <w:sz w:val="28"/>
          <w:szCs w:val="28"/>
          <w:rtl w:val="true"/>
          <w:lang w:bidi="fa-IR"/>
        </w:rPr>
        <w:t xml:space="preserve">وخور العناء </w:t>
      </w:r>
      <w:r>
        <w:rPr>
          <w:rStyle w:val="FootnoteAnchor"/>
          <w:rtl w:val="true"/>
        </w:rPr>
        <w:footnoteReference w:id="332"/>
      </w:r>
      <w:r>
        <w:rPr>
          <w:rFonts w:ascii="Amiri" w:hAnsi="Amiri" w:eastAsia="Amiri" w:cs="Amiri"/>
          <w:color w:val="111111"/>
          <w:sz w:val="28"/>
          <w:sz w:val="28"/>
          <w:szCs w:val="28"/>
          <w:rtl w:val="true"/>
          <w:lang w:bidi="ar-SA"/>
        </w:rPr>
        <w:t xml:space="preserve">، ومعذرة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فدونكموها فاحتقبوها </w:t>
      </w:r>
      <w:r>
        <w:rPr>
          <w:rStyle w:val="FootnoteAnchor"/>
          <w:rtl w:val="true"/>
        </w:rPr>
        <w:footnoteReference w:id="333"/>
      </w:r>
      <w:r>
        <w:rPr>
          <w:rFonts w:ascii="Amiri" w:hAnsi="Amiri" w:eastAsia="Amiri" w:cs="Amiri"/>
          <w:color w:val="111111"/>
          <w:sz w:val="28"/>
          <w:sz w:val="28"/>
          <w:szCs w:val="28"/>
          <w:rtl w:val="true"/>
          <w:lang w:bidi="ar-SA"/>
        </w:rPr>
        <w:t xml:space="preserve">دَبرة الظهر، نَقِبَةَ الخُفٌ </w:t>
      </w:r>
      <w:r>
        <w:rPr>
          <w:rStyle w:val="FootnoteAnchor"/>
          <w:rtl w:val="true"/>
        </w:rPr>
        <w:footnoteReference w:id="334"/>
      </w:r>
      <w:r>
        <w:rPr>
          <w:rFonts w:ascii="Amiri" w:hAnsi="Amiri" w:eastAsia="Amiri" w:cs="Amiri"/>
          <w:color w:val="111111"/>
          <w:sz w:val="28"/>
          <w:sz w:val="28"/>
          <w:szCs w:val="28"/>
          <w:rtl w:val="true"/>
          <w:lang w:bidi="ar-SA"/>
        </w:rPr>
        <w:t xml:space="preserve">، باقية العار، موسومة الشنار </w:t>
      </w:r>
      <w:r>
        <w:rPr>
          <w:rStyle w:val="FootnoteAnchor"/>
          <w:rtl w:val="true"/>
        </w:rPr>
        <w:footnoteReference w:id="335"/>
      </w:r>
      <w:r>
        <w:rPr>
          <w:rFonts w:ascii="Amiri" w:hAnsi="Amiri" w:eastAsia="Amiri" w:cs="Amiri"/>
          <w:color w:val="111111"/>
          <w:sz w:val="28"/>
          <w:sz w:val="28"/>
          <w:szCs w:val="28"/>
          <w:rtl w:val="true"/>
          <w:lang w:bidi="ar-SA"/>
        </w:rPr>
        <w:t>، موصولة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والحاكم الواحد الأحد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عطفت على قبر أبيها وأنشأت تقول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قُل للمغيَّب تحت أطباق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ثمّ ذكر البيت الثاني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البيت الأوّل هنا سابعاً هناك ، وبقية الأبيات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 من ضيم وكان جماليا</w:t>
      </w:r>
    </w:p>
    <w:p>
      <w:pPr>
        <w:pStyle w:val="BookText"/>
        <w:rPr/>
      </w:pPr>
      <w:r>
        <w:rPr>
          <w:rFonts w:ascii="Amiri" w:hAnsi="Amiri" w:eastAsia="Amiri" w:cs="Amiri"/>
          <w:color w:val="111111"/>
          <w:sz w:val="28"/>
          <w:sz w:val="28"/>
          <w:szCs w:val="28"/>
          <w:rtl w:val="true"/>
          <w:lang w:bidi="ar-SA"/>
        </w:rPr>
        <w:t>فاليوم أخشع للذليل وأتّقي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فلأجعلنّ الحزن بعدك مؤنسي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الدمع فيك وشاحيا</w:t>
      </w:r>
    </w:p>
    <w:p>
      <w:pPr>
        <w:pStyle w:val="BookText"/>
        <w:rPr/>
      </w:pPr>
      <w:r>
        <w:rPr>
          <w:rFonts w:ascii="Amiri" w:hAnsi="Amiri" w:eastAsia="Amiri" w:cs="Amiri"/>
          <w:color w:val="111111"/>
          <w:sz w:val="28"/>
          <w:sz w:val="28"/>
          <w:szCs w:val="28"/>
          <w:rtl w:val="true"/>
          <w:lang w:bidi="ar-SA"/>
        </w:rPr>
        <w:t xml:space="preserve">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وعلى أبيها وأمها وبعلها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آخر رثاء مذكور هناك ، فراجعه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البيتان في السيرة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سيّد الناس ، وذكرهما السمهودي في وفاء الوفاء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،والخالدي في صلح الإخوان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أحمد زيني دحلان في السيرة النبوية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وعمر رضا كحالة في أعلام النساء </w:t>
      </w:r>
      <w:r>
        <w:rPr>
          <w:rFonts w:eastAsia="Amiri" w:cs="Amiri" w:ascii="Amiri" w:hAnsi="Amiri"/>
          <w:color w:val="111111"/>
          <w:sz w:val="28"/>
          <w:szCs w:val="28"/>
          <w:lang w:bidi="ar-SA"/>
        </w:rPr>
        <w:t>1205/3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كثير ، كما قاله شيخنا الأميني طاب ثراه في غديره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للقسطلاني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 على ذلك العلّامة المجلسي رحمه الله في بحار الأنوار </w:t>
      </w:r>
      <w:r>
        <w:rPr>
          <w:rFonts w:eastAsia="IRNazanin" w:cs="IRNazanin"/>
          <w:color w:val="111111"/>
          <w:sz w:val="28"/>
          <w:szCs w:val="28"/>
          <w:lang w:bidi="fa-IR"/>
        </w:rPr>
        <w:t>106/82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قبضة من تراب قبره صلی الله علیه و آله و سلّم فوضعتها على عينيها وأنشدت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 ، 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ابن طاوس رحمه الله في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عطفت على قبر أبيها وبكت وتمثلت بقول صفية بنت أثاثة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أورده في الاحتجاج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 ، وكذا في غاية المرام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303/10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أنتها سلام الله عليها عطفت على قبر النبي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الأبيات التي سلفت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يَشَمَّ مَدَى الزَّمَانِ غَوَالِيَا </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فلما انصرفت من عنده ، قال الأوّل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تركتني رقعت الخرق ، وتلافيت </w:t>
      </w:r>
      <w:r>
        <w:rPr>
          <w:rStyle w:val="FootnoteAnchor"/>
          <w:rtl w:val="true"/>
        </w:rPr>
        <w:footnoteReference w:id="340"/>
      </w:r>
      <w:r>
        <w:rPr>
          <w:rFonts w:ascii="Amiri" w:hAnsi="Amiri" w:eastAsia="Amiri" w:cs="Amiri"/>
          <w:color w:val="111111"/>
          <w:sz w:val="28"/>
          <w:sz w:val="28"/>
          <w:szCs w:val="28"/>
          <w:rtl w:val="true"/>
          <w:lang w:bidi="ar-SA"/>
        </w:rPr>
        <w:t xml:space="preserve">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ذلك بنا أحق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ذلك ضعف لشأنك ، وتوهين لخلافتك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أشفقتُ إلا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بضعة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علم الناس ما دعونا إليه وما نحن لها عليه من الغدر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وفي دلائل الإمامة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بلغ ذلك أبا بكر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يداك ، ما كان عليك لو تركتني ، فربّما رفأت الخرق ، ورتقت الفتق ، ألم يكن ذلك بنا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ذلك تضعيف سلطانك ، وتوهين كفتك ، وما أشفقت الا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بابنة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الناس ما تدعو إليه ، وما نحن لها من الغدر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 ، بدلاً من نحن ، وهي بمعنى نخفي ونستر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إلا غمرة انجلت ، وساعة انقضت ، وكأنّ ما قد فات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ما قد مضى ممّا مضى كما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مضى ممّا مضى قد انقضى</w:t>
      </w:r>
    </w:p>
    <w:p>
      <w:pPr>
        <w:pStyle w:val="BookText"/>
        <w:rPr/>
      </w:pPr>
      <w:r>
        <w:rPr>
          <w:rFonts w:ascii="Amiri" w:hAnsi="Amiri" w:eastAsia="Amiri" w:cs="Amiri"/>
          <w:color w:val="111111"/>
          <w:sz w:val="28"/>
          <w:sz w:val="28"/>
          <w:szCs w:val="28"/>
          <w:rtl w:val="true"/>
          <w:lang w:bidi="ar-SA"/>
        </w:rPr>
        <w:t xml:space="preserve">أقم الصلاة وآت الزكاة ، وأمر بالمعروف ، وانه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قلّدنى ما يكون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أبو بكر يده على كتف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كربة فرَّجتها يا عمر </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ابن شاذان أبو الحسن القمّى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أوردها المصنف رحمه الله في مناقبه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طبعة قم ، وفي 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بيروت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إسناد ، بل تعقيباً لكلامه السالف في فصل ظلامة أهل البيت علیهم السّلام ، مبدؤها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انصرفت من عند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أنته يختلف جداً عما هو في المناقب، فراجع ، وقبله فيه </w:t>
      </w:r>
      <w:r>
        <w:rPr>
          <w:rFonts w:eastAsia="IRNazanin" w:cs="IRNazanin"/>
          <w:color w:val="111111"/>
          <w:sz w:val="28"/>
          <w:szCs w:val="28"/>
          <w:lang w:bidi="fa-IR"/>
        </w:rPr>
        <w:t>234/29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الاحتجاج، وقد جاء في الاحتجاج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النجف الأشرف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w:t>
      </w:r>
    </w:p>
    <w:p>
      <w:pPr>
        <w:pStyle w:val="BookText"/>
        <w:rPr/>
      </w:pPr>
      <w:r>
        <w:rPr>
          <w:rFonts w:ascii="IRNazanin" w:hAnsi="IRNazanin" w:eastAsia="IRNazanin"/>
          <w:color w:val="111111"/>
          <w:sz w:val="28"/>
          <w:sz w:val="28"/>
          <w:szCs w:val="28"/>
          <w:rtl w:val="true"/>
          <w:lang w:bidi="fa-IR"/>
        </w:rPr>
        <w:t xml:space="preserve">عن الصادق علیه السّلام ، قال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انصرفت فاطمة علیها السّلام من عند أبي بكر ، أقبلت على </w:t>
      </w:r>
      <w:r>
        <w:rPr>
          <w:rStyle w:val="FootnoteAnchor"/>
          <w:rtl w:val="true"/>
        </w:rPr>
        <w:footnoteReference w:id="345"/>
      </w:r>
      <w:r>
        <w:rPr>
          <w:rFonts w:ascii="IRNazanin" w:hAnsi="IRNazanin" w:eastAsia="IRNazanin"/>
          <w:color w:val="111111"/>
          <w:sz w:val="28"/>
          <w:sz w:val="28"/>
          <w:szCs w:val="28"/>
          <w:rtl w:val="true"/>
          <w:lang w:bidi="fa-IR"/>
        </w:rPr>
        <w:t xml:space="preserve">أمير المؤمنين علیه السّلام ، فقالت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اشتملت مشيمة </w:t>
      </w:r>
      <w:r>
        <w:rPr>
          <w:rStyle w:val="FootnoteAnchor"/>
          <w:rtl w:val="true"/>
        </w:rPr>
        <w:footnoteReference w:id="346"/>
      </w:r>
      <w:r>
        <w:rPr>
          <w:rFonts w:ascii="Amiri" w:hAnsi="Amiri" w:eastAsia="Amiri" w:cs="Amiri"/>
          <w:color w:val="111111"/>
          <w:sz w:val="28"/>
          <w:sz w:val="28"/>
          <w:szCs w:val="28"/>
          <w:rtl w:val="true"/>
          <w:lang w:bidi="ar-SA"/>
        </w:rPr>
        <w:t xml:space="preserve">الجنين </w:t>
      </w:r>
      <w:r>
        <w:rPr>
          <w:rStyle w:val="FootnoteAnchor"/>
          <w:rtl w:val="true"/>
        </w:rPr>
        <w:footnoteReference w:id="347"/>
      </w:r>
      <w:r>
        <w:rPr>
          <w:rFonts w:ascii="Amiri" w:hAnsi="Amiri" w:eastAsia="Amiri" w:cs="Amiri"/>
          <w:color w:val="111111"/>
          <w:sz w:val="28"/>
          <w:sz w:val="28"/>
          <w:szCs w:val="28"/>
          <w:rtl w:val="true"/>
          <w:lang w:bidi="ar-SA"/>
        </w:rPr>
        <w:t xml:space="preserve">، وقعدت حجرة الظنين،وقصدت </w:t>
      </w:r>
      <w:r>
        <w:rPr>
          <w:rStyle w:val="FootnoteAnchor"/>
          <w:rtl w:val="true"/>
        </w:rPr>
        <w:footnoteReference w:id="348"/>
      </w:r>
      <w:r>
        <w:rPr>
          <w:rFonts w:ascii="Amiri" w:hAnsi="Amiri" w:eastAsia="Amiri" w:cs="Amiri"/>
          <w:color w:val="111111"/>
          <w:sz w:val="28"/>
          <w:sz w:val="28"/>
          <w:szCs w:val="28"/>
          <w:rtl w:val="true"/>
          <w:lang w:bidi="ar-SA"/>
        </w:rPr>
        <w:t xml:space="preserve">قادمة </w:t>
      </w:r>
      <w:r>
        <w:rPr>
          <w:rStyle w:val="FootnoteAnchor"/>
          <w:rtl w:val="true"/>
        </w:rPr>
        <w:footnoteReference w:id="349"/>
      </w:r>
      <w:r>
        <w:rPr>
          <w:rFonts w:ascii="IRNazanin" w:hAnsi="IRNazanin" w:eastAsia="IRNazanin"/>
          <w:color w:val="111111"/>
          <w:sz w:val="28"/>
          <w:sz w:val="28"/>
          <w:szCs w:val="28"/>
          <w:rtl w:val="true"/>
          <w:lang w:bidi="fa-IR"/>
        </w:rPr>
        <w:t xml:space="preserve">الأجدل </w:t>
      </w:r>
      <w:r>
        <w:rPr>
          <w:rStyle w:val="FootnoteAnchor"/>
          <w:rtl w:val="true"/>
        </w:rPr>
        <w:footnoteReference w:id="350"/>
      </w:r>
      <w:r>
        <w:rPr>
          <w:rFonts w:ascii="Amiri" w:hAnsi="Amiri" w:eastAsia="Amiri" w:cs="Amiri"/>
          <w:color w:val="111111"/>
          <w:sz w:val="28"/>
          <w:sz w:val="28"/>
          <w:szCs w:val="28"/>
          <w:rtl w:val="true"/>
          <w:lang w:bidi="ar-SA"/>
        </w:rPr>
        <w:t xml:space="preserve">، فخانك </w:t>
      </w:r>
      <w:r>
        <w:rPr>
          <w:rStyle w:val="FootnoteAnchor"/>
          <w:rtl w:val="true"/>
        </w:rPr>
        <w:footnoteReference w:id="351"/>
      </w:r>
      <w:r>
        <w:rPr>
          <w:rFonts w:ascii="Amiri" w:hAnsi="Amiri" w:eastAsia="Amiri" w:cs="Amiri"/>
          <w:color w:val="111111"/>
          <w:sz w:val="28"/>
          <w:sz w:val="28"/>
          <w:szCs w:val="28"/>
          <w:rtl w:val="true"/>
          <w:lang w:bidi="ar-SA"/>
        </w:rPr>
        <w:t xml:space="preserve">ريش الأعزل ، هذا ابن أبي قحافة، قد ابتزّني نحيلة </w:t>
      </w:r>
      <w:r>
        <w:rPr>
          <w:rStyle w:val="FootnoteAnchor"/>
          <w:rtl w:val="true"/>
        </w:rPr>
        <w:footnoteReference w:id="352"/>
      </w:r>
      <w:r>
        <w:rPr>
          <w:rFonts w:ascii="Amiri" w:hAnsi="Amiri" w:eastAsia="Amiri" w:cs="Amiri"/>
          <w:color w:val="111111"/>
          <w:sz w:val="28"/>
          <w:sz w:val="28"/>
          <w:szCs w:val="28"/>
          <w:rtl w:val="true"/>
          <w:lang w:bidi="ar-SA"/>
        </w:rPr>
        <w:t xml:space="preserve">أبي ، وبليغة </w:t>
      </w:r>
      <w:r>
        <w:rPr>
          <w:rStyle w:val="FootnoteAnchor"/>
          <w:rtl w:val="true"/>
        </w:rPr>
        <w:footnoteReference w:id="353"/>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أجدّ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ظلامي </w:t>
      </w:r>
      <w:r>
        <w:rPr>
          <w:rStyle w:val="FootnoteAnchor"/>
          <w:rtl w:val="true"/>
        </w:rPr>
        <w:footnoteReference w:id="355"/>
      </w:r>
      <w:r>
        <w:rPr>
          <w:rFonts w:ascii="Amiri" w:hAnsi="Amiri" w:eastAsia="Amiri" w:cs="Amiri"/>
          <w:color w:val="111111"/>
          <w:sz w:val="28"/>
          <w:sz w:val="28"/>
          <w:szCs w:val="28"/>
          <w:rtl w:val="true"/>
          <w:lang w:bidi="ar-SA"/>
        </w:rPr>
        <w:t xml:space="preserve">، وألدَّ في خصامي </w:t>
      </w:r>
      <w:r>
        <w:rPr>
          <w:rStyle w:val="FootnoteAnchor"/>
          <w:rtl w:val="true"/>
        </w:rPr>
        <w:footnoteReference w:id="356"/>
      </w:r>
      <w:r>
        <w:rPr>
          <w:rFonts w:ascii="Amiri" w:hAnsi="Amiri" w:eastAsia="Amiri" w:cs="Amiri"/>
          <w:color w:val="111111"/>
          <w:sz w:val="28"/>
          <w:sz w:val="28"/>
          <w:szCs w:val="28"/>
          <w:rtl w:val="true"/>
          <w:lang w:bidi="ar-SA"/>
        </w:rPr>
        <w:t xml:space="preserve">، حتّى منعتني القيلة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والمهاجرة وصلها ، وغضت الجماعة دوني طرفها ، فلا مانع ولا 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كاظمة، وعُدت راغمة </w:t>
      </w:r>
      <w:r>
        <w:rPr>
          <w:rStyle w:val="FootnoteAnchor"/>
          <w:rtl w:val="true"/>
        </w:rPr>
        <w:footnoteReference w:id="358"/>
      </w:r>
      <w:r>
        <w:rPr>
          <w:rFonts w:ascii="Amiri" w:hAnsi="Amiri" w:eastAsia="Amiri" w:cs="Amiri"/>
          <w:color w:val="111111"/>
          <w:sz w:val="28"/>
          <w:sz w:val="28"/>
          <w:szCs w:val="28"/>
          <w:rtl w:val="true"/>
          <w:lang w:bidi="ar-SA"/>
        </w:rPr>
        <w:t xml:space="preserve">،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خيار لي مت قبل ذلّتي </w:t>
      </w:r>
      <w:r>
        <w:rPr>
          <w:rStyle w:val="FootnoteAnchor"/>
          <w:rtl w:val="true"/>
        </w:rPr>
        <w:footnoteReference w:id="359"/>
      </w:r>
      <w:r>
        <w:rPr>
          <w:rFonts w:ascii="Amiri" w:hAnsi="Amiri" w:eastAsia="Amiri" w:cs="Amiri"/>
          <w:color w:val="111111"/>
          <w:sz w:val="28"/>
          <w:sz w:val="28"/>
          <w:szCs w:val="28"/>
          <w:rtl w:val="true"/>
          <w:lang w:bidi="ar-SA"/>
        </w:rPr>
        <w:t xml:space="preserve">، وتوفيت قبل </w:t>
      </w:r>
      <w:r>
        <w:rPr>
          <w:rStyle w:val="FootnoteAnchor"/>
          <w:rtl w:val="true"/>
        </w:rPr>
        <w:footnoteReference w:id="360"/>
      </w:r>
      <w:r>
        <w:rPr>
          <w:rFonts w:ascii="Amiri" w:hAnsi="Amiri" w:eastAsia="Amiri" w:cs="Amiri"/>
          <w:color w:val="111111"/>
          <w:sz w:val="28"/>
          <w:sz w:val="28"/>
          <w:szCs w:val="28"/>
          <w:rtl w:val="true"/>
          <w:lang w:bidi="ar-SA"/>
        </w:rPr>
        <w:t xml:space="preserve">منيَّتي ، عذيري فيك الله </w:t>
      </w:r>
      <w:r>
        <w:rPr>
          <w:rStyle w:val="FootnoteAnchor"/>
          <w:rtl w:val="true"/>
        </w:rPr>
        <w:footnoteReference w:id="361"/>
      </w:r>
      <w:r>
        <w:rPr>
          <w:rFonts w:ascii="Amiri" w:hAnsi="Amiri" w:eastAsia="Amiri" w:cs="Amiri"/>
          <w:color w:val="111111"/>
          <w:sz w:val="28"/>
          <w:sz w:val="28"/>
          <w:szCs w:val="28"/>
          <w:rtl w:val="true"/>
          <w:lang w:bidi="ar-SA"/>
        </w:rPr>
        <w:t xml:space="preserve">حامياً ، ومنك عادياً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ويلاه في كلِّ شارق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ويلاه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المعتمد </w:t>
      </w:r>
      <w:r>
        <w:rPr>
          <w:rStyle w:val="FootnoteAnchor"/>
          <w:rtl w:val="true"/>
        </w:rPr>
        <w:footnoteReference w:id="365"/>
      </w:r>
      <w:r>
        <w:rPr>
          <w:rFonts w:ascii="IRNazanin" w:hAnsi="IRNazanin" w:eastAsia="IRNazanin"/>
          <w:color w:val="111111"/>
          <w:sz w:val="28"/>
          <w:sz w:val="28"/>
          <w:szCs w:val="28"/>
          <w:rtl w:val="true"/>
          <w:lang w:bidi="fa-IR"/>
        </w:rPr>
        <w:t xml:space="preserve">، ووهن </w:t>
      </w:r>
      <w:r>
        <w:rPr>
          <w:rStyle w:val="FootnoteAnchor"/>
          <w:rtl w:val="true"/>
        </w:rPr>
        <w:footnoteReference w:id="366"/>
      </w:r>
      <w:r>
        <w:rPr>
          <w:rFonts w:ascii="Amiri" w:hAnsi="Amiri" w:eastAsia="Amiri" w:cs="Amiri"/>
          <w:color w:val="111111"/>
          <w:sz w:val="28"/>
          <w:sz w:val="28"/>
          <w:szCs w:val="28"/>
          <w:rtl w:val="true"/>
          <w:lang w:bidi="ar-SA"/>
        </w:rPr>
        <w:t xml:space="preserve">العضد ، شكواي إلى ربّي، وعدواي إلى أبي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أشدّ قوة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فأجابها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ويل لكِ؛ بل الويل لشانئكِ ، نهنهي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غربك </w:t>
      </w:r>
      <w:r>
        <w:rPr>
          <w:rStyle w:val="FootnoteAnchor"/>
          <w:rtl w:val="true"/>
        </w:rPr>
        <w:footnoteReference w:id="369"/>
      </w:r>
      <w:r>
        <w:rPr>
          <w:rFonts w:ascii="Amiri" w:hAnsi="Amiri" w:eastAsia="Amiri" w:cs="Amiri"/>
          <w:color w:val="111111"/>
          <w:sz w:val="28"/>
          <w:sz w:val="28"/>
          <w:szCs w:val="28"/>
          <w:rtl w:val="true"/>
          <w:lang w:bidi="ar-SA"/>
        </w:rPr>
        <w:t xml:space="preserve">يا بنت الصفوة، وبقيّة النبوة، فوالله ما ونيت في ديني، ولا أخطأت مقدوري ، فإن كنتِ ترزئين </w:t>
      </w:r>
      <w:r>
        <w:rPr>
          <w:rStyle w:val="FootnoteAnchor"/>
          <w:rtl w:val="true"/>
        </w:rPr>
        <w:footnoteReference w:id="370"/>
      </w: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فرزقكِ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ولعيلتكِ </w:t>
      </w:r>
      <w:r>
        <w:rPr>
          <w:rStyle w:val="FootnoteAnchor"/>
          <w:rtl w:val="true"/>
        </w:rPr>
        <w:footnoteReference w:id="371"/>
      </w:r>
      <w:r>
        <w:rPr>
          <w:rFonts w:ascii="Amiri" w:hAnsi="Amiri" w:eastAsia="Amiri" w:cs="Amiri"/>
          <w:color w:val="111111"/>
          <w:sz w:val="28"/>
          <w:sz w:val="28"/>
          <w:szCs w:val="28"/>
          <w:rtl w:val="true"/>
          <w:lang w:bidi="ar-SA"/>
        </w:rPr>
        <w:t xml:space="preserve">مأمون، وما أُعدّ لك خير مما قطّع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يجاب عنه بأنّ هذه الكلمات صدرت منها علیها السّلام لبعض المصالح، ولم تكن واقعاً منكرة لما فعله ؛ بل كانت راضية ، وإنما كان غرضها أن يتبين للناس قبح أعمالهم ، وشناعة أفعالهم ، وأن سكوته علیه السّلام ليس لرضاه بما أتوا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كثيراً ما يقع في العادات والمحاورات ، كما أن ملكاً يعاتب بعض خواصه في أمر بعض الرعايا ، مع علمه ببراءته من جنايتهم ؛ ليظهر لهم عظم جرمهم، وأنته مما استوجب به أخص الناس بالملك المعاتبة ونظير ذلك ما فعله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إلى قومه غضبان 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إلقائه الألواح ، وأخذه برأس أخيه يجرّه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يكن غرضه الإنكار على هارون ؛ بل أراد بذلك أن يعرف القوم عظيم جنايتهم ، وشدّة جرمهم ، كما مرّ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 على أنّ شدّة الغضب والأسف حملتها على ذلك ما ارتكبه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في دفع الفساد وينافي عصمتها وجلالتها التي عجزت عن إدراكها أحلام العباد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كلام لها صلوات الله عليها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وكذا في دلائل الإمامة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وبلاغات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251/16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قطعة من 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وعلى أبيها وبعلها وبنيها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الفدكية، وجاءت بطرق متعدّدة وألفاظ متقاربة في مصادر جمة؛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للطبرسي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220/29</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وذكر لها العلّامة الأميني غديره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مصادر ، واستوفاها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الفريدة في لوعة الشهيدة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مالها من مصادر جزاه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وقد جاءت الخطبة مع تغيير وتفصيل في الطرائف لابن طاوس له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ولذا لم يمكن إنكارها ممن في قلبه مرض ونفاق ، وإنّما حاول توجيهها بأنتها هنا ليست ملكية شخصية وإنّما الملكية مقامية وأشباه ذلك من الأوهام والخزعبلات ، وقد تشرّفنا ببحثها وشرحها كما سلف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تسرون </w:t>
      </w:r>
      <w:r>
        <w:rPr>
          <w:rStyle w:val="FootnoteAnchor"/>
          <w:rtl w:val="true"/>
        </w:rPr>
        <w:footnoteReference w:id="374"/>
      </w:r>
      <w:r>
        <w:rPr>
          <w:rFonts w:ascii="Amiri" w:hAnsi="Amiri" w:eastAsia="Amiri" w:cs="Amiri"/>
          <w:color w:val="111111"/>
          <w:sz w:val="28"/>
          <w:sz w:val="28"/>
          <w:szCs w:val="28"/>
          <w:rtl w:val="true"/>
          <w:lang w:bidi="ar-SA"/>
        </w:rPr>
        <w:t xml:space="preserve">حسواً في أرتعاء </w:t>
      </w:r>
      <w:r>
        <w:rPr>
          <w:rStyle w:val="FootnoteAnchor"/>
          <w:rtl w:val="true"/>
        </w:rPr>
        <w:footnoteReference w:id="375"/>
      </w:r>
      <w:r>
        <w:rPr>
          <w:rFonts w:ascii="Amiri" w:hAnsi="Amiri" w:eastAsia="Amiri" w:cs="Amiri"/>
          <w:color w:val="111111"/>
          <w:sz w:val="28"/>
          <w:sz w:val="28"/>
          <w:szCs w:val="28"/>
          <w:rtl w:val="true"/>
          <w:lang w:bidi="ar-SA"/>
        </w:rPr>
        <w:t xml:space="preserve">، وتمشون لأهله وولده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و </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الضراء </w:t>
      </w:r>
      <w:r>
        <w:rPr>
          <w:rStyle w:val="FootnoteAnchor"/>
          <w:rtl w:val="true"/>
        </w:rPr>
        <w:footnoteReference w:id="377"/>
      </w:r>
      <w:r>
        <w:rPr>
          <w:rFonts w:ascii="Amiri" w:hAnsi="Amiri" w:eastAsia="Amiri" w:cs="Amiri"/>
          <w:color w:val="111111"/>
          <w:sz w:val="28"/>
          <w:sz w:val="28"/>
          <w:szCs w:val="28"/>
          <w:rtl w:val="true"/>
          <w:lang w:bidi="ar-SA"/>
        </w:rPr>
        <w:t xml:space="preserve">، ونصبر منكم على مثل حرّ المُدَى ، وحفر </w:t>
      </w:r>
      <w:r>
        <w:rPr>
          <w:rStyle w:val="FootnoteAnchor"/>
          <w:rtl w:val="true"/>
        </w:rPr>
        <w:footnoteReference w:id="378"/>
      </w:r>
      <w:r>
        <w:rPr>
          <w:rFonts w:ascii="Amiri" w:hAnsi="Amiri" w:eastAsia="Amiri" w:cs="Amiri"/>
          <w:color w:val="111111"/>
          <w:sz w:val="28"/>
          <w:sz w:val="28"/>
          <w:szCs w:val="28"/>
          <w:rtl w:val="true"/>
          <w:lang w:bidi="ar-SA"/>
        </w:rPr>
        <w:t xml:space="preserve">السنان في الحشا </w:t>
      </w:r>
      <w:r>
        <w:rPr>
          <w:rFonts w:eastAsia="Amiri" w:cs="Amiri" w:ascii="Amiri" w:hAnsi="Amiri"/>
          <w:color w:val="111111"/>
          <w:sz w:val="28"/>
          <w:szCs w:val="28"/>
          <w:rtl w:val="true"/>
          <w:lang w:bidi="ar-SA"/>
        </w:rPr>
        <w:t xml:space="preserve">. .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إنشائها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البسيط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فَقَدنَاكَ فَقدَ </w:t>
      </w:r>
      <w:r>
        <w:rPr>
          <w:rStyle w:val="FootnoteAnchor"/>
          <w:rtl w:val="true"/>
        </w:rPr>
        <w:footnoteReference w:id="380"/>
      </w:r>
      <w:r>
        <w:rPr>
          <w:rFonts w:ascii="Amiri" w:hAnsi="Amiri" w:eastAsia="Amiri" w:cs="Amiri"/>
          <w:color w:val="111111"/>
          <w:sz w:val="28"/>
          <w:sz w:val="28"/>
          <w:szCs w:val="28"/>
          <w:rtl w:val="true"/>
          <w:lang w:bidi="ar-SA"/>
        </w:rPr>
        <w:t>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 قَومُكَ فَاشهِدْهُم وَلَا تَغِبِ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قَد كَانَ بَعدَكَ أَنبَاءٌ وَهَنبَتَةٌ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شَاهِدَها </w:t>
      </w:r>
      <w:r>
        <w:rPr>
          <w:rStyle w:val="FootnoteAnchor"/>
          <w:rtl w:val="true"/>
        </w:rPr>
        <w:footnoteReference w:id="383"/>
      </w:r>
      <w:r>
        <w:rPr>
          <w:rFonts w:ascii="Amiri" w:hAnsi="Amiri" w:eastAsia="Amiri" w:cs="Amiri"/>
          <w:color w:val="111111"/>
          <w:sz w:val="28"/>
          <w:sz w:val="28"/>
          <w:szCs w:val="28"/>
          <w:rtl w:val="true"/>
          <w:lang w:bidi="ar-SA"/>
        </w:rPr>
        <w:t xml:space="preserve">لم تكثر الخُطَبُ </w:t>
      </w:r>
      <w:r>
        <w:rPr>
          <w:rStyle w:val="FootnoteAnchor"/>
          <w:rtl w:val="true"/>
        </w:rPr>
        <w:footnoteReference w:id="3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أَهلٍ لَهُم قُرَبَى وَمَنزِلَةٌ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الإلهِ عَلى الأَدْنَيْنَ تَعْتَرِبُ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أَبدَتْ رِجَالٌ لَنَا فَحَوى </w:t>
      </w:r>
      <w:r>
        <w:rPr>
          <w:rStyle w:val="FootnoteAnchor"/>
          <w:rtl w:val="true"/>
        </w:rPr>
        <w:footnoteReference w:id="386"/>
      </w:r>
      <w:r>
        <w:rPr>
          <w:rFonts w:ascii="Amiri" w:hAnsi="Amiri" w:eastAsia="Amiri" w:cs="Amiri"/>
          <w:color w:val="111111"/>
          <w:sz w:val="28"/>
          <w:sz w:val="28"/>
          <w:szCs w:val="28"/>
          <w:rtl w:val="true"/>
          <w:lang w:bidi="ar-SA"/>
        </w:rPr>
        <w:t xml:space="preserve">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فُقِدتَ وحَالَتْ دُونَكَ التُّرُبُ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وفي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نأيت وحالت دونك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أبيات أُخر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تهضمتنا 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فقد أدركوا فينا الذي طلبوا</w:t>
      </w:r>
    </w:p>
    <w:p>
      <w:pPr>
        <w:pStyle w:val="BookText"/>
        <w:rPr/>
      </w:pPr>
      <w:r>
        <w:rPr>
          <w:rFonts w:ascii="Amiri" w:hAnsi="Amiri" w:eastAsia="Amiri" w:cs="Amiri"/>
          <w:color w:val="111111"/>
          <w:sz w:val="28"/>
          <w:sz w:val="28"/>
          <w:szCs w:val="28"/>
          <w:rtl w:val="true"/>
          <w:lang w:bidi="ar-SA"/>
        </w:rPr>
        <w:t>قد كنت للخلق نوراً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وكان جبريل بالآيات يؤنسنا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عنا فكُلُّ الخير مُحْتَجبُ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وَكُلُّ الأَرضِ مُعْتَصَبُ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تَنزِلُ مِن ذِي العزَّةِ الكُتُبُ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فَلَيتَ قَبلَكَ </w:t>
      </w:r>
      <w:r>
        <w:rPr>
          <w:rStyle w:val="FootnoteAnchor"/>
          <w:rtl w:val="true"/>
        </w:rPr>
        <w:footnoteReference w:id="389"/>
      </w:r>
      <w:r>
        <w:rPr>
          <w:rFonts w:ascii="Amiri" w:hAnsi="Amiri" w:eastAsia="Amiri" w:cs="Amiri"/>
          <w:color w:val="111111"/>
          <w:sz w:val="28"/>
          <w:sz w:val="28"/>
          <w:szCs w:val="28"/>
          <w:rtl w:val="true"/>
          <w:lang w:bidi="ar-SA"/>
        </w:rPr>
        <w:t>كَانَ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وَلَيتَنَا نَحنُ قَدغِبنَا وَلَا تَغِبُ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فليت قبلك كان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قضيت وحالت دونك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العجز في البحار لما مضيت وحالت دونك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ضَاقَتْ عَلَيْنَا بِلَادٌ بَعدَ 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وَسيمَ سِبطُكَ خَسفاً </w:t>
      </w:r>
      <w:r>
        <w:rPr>
          <w:rStyle w:val="FootnoteAnchor"/>
          <w:rtl w:val="true"/>
        </w:rPr>
        <w:footnoteReference w:id="391"/>
      </w:r>
      <w:r>
        <w:rPr>
          <w:rFonts w:ascii="Amiri" w:hAnsi="Amiri" w:eastAsia="Amiri" w:cs="Amiri"/>
          <w:color w:val="111111"/>
          <w:sz w:val="28"/>
          <w:sz w:val="28"/>
          <w:szCs w:val="28"/>
          <w:rtl w:val="true"/>
          <w:lang w:bidi="ar-SA"/>
        </w:rPr>
        <w:t xml:space="preserve">فِيه لِي نَصَبُ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قد كان جبريلُ بالآياتِ يؤنسنا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فسوف نبكيك ما عشنا وما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 xml:space="preserve">وعدّ الشيخ الطبرسي رحمه الله في الاحتجاج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أبيات أُخر فيها ما هنا وما في المتن مع اختلاف يسير بينهما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وأعلام النساء </w:t>
      </w:r>
      <w:r>
        <w:rPr>
          <w:rFonts w:eastAsia="Amiri" w:cs="Amiri" w:ascii="Amiri" w:hAnsi="Amiri"/>
          <w:color w:val="111111"/>
          <w:sz w:val="28"/>
          <w:szCs w:val="28"/>
          <w:lang w:bidi="ar-SA"/>
        </w:rPr>
        <w:t>1208/3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الغدير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رُزِينَا بِمَا لَم يُرزَ ذُو شَجِنٍ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البَريَّةِ لَا عَجَمُ وَلَا عَرَبٌ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وقد جاءت هذه الأبيات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في فصل ظلامة أهل البيت علیهم السّلام طبعة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وطبعة بيروت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بتقديم الثاني على البيت الأول ، وهذا ممّا اتفقت عليه المصادر الآتية ، وكذا قدّم البيت الرابع على الثالث ، ولم يرد البيتان الأخيران فيه ، وجاء بدلاً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البسيط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 وقد أدركونا بالذي طلبوا</w:t>
      </w:r>
    </w:p>
    <w:p>
      <w:pPr>
        <w:pStyle w:val="BookText"/>
        <w:rPr/>
      </w:pPr>
      <w:r>
        <w:rPr>
          <w:rFonts w:ascii="Amiri" w:hAnsi="Amiri" w:eastAsia="Amiri" w:cs="Amiri"/>
          <w:color w:val="111111"/>
          <w:sz w:val="28"/>
          <w:sz w:val="28"/>
          <w:szCs w:val="28"/>
          <w:rtl w:val="true"/>
          <w:lang w:bidi="ar-SA"/>
        </w:rPr>
        <w:t>سيعلم المتولّي ظلم خاصتنا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عنّا كيف ينقلبُ</w:t>
      </w:r>
    </w:p>
    <w:p>
      <w:pPr>
        <w:pStyle w:val="BookText"/>
        <w:rPr/>
      </w:pPr>
      <w:r>
        <w:rPr>
          <w:rFonts w:ascii="Amiri" w:hAnsi="Amiri" w:eastAsia="Amiri" w:cs="Amiri"/>
          <w:color w:val="111111"/>
          <w:sz w:val="28"/>
          <w:sz w:val="28"/>
          <w:szCs w:val="28"/>
          <w:rtl w:val="true"/>
          <w:lang w:bidi="ar-SA"/>
        </w:rPr>
        <w:t>ووردت الأبيات في الاحتجاج للطبرسي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جملة من المصادرها العلامة الأميني رحمه الله في الغدير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للخطبة وهذه الأبيات ،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فالأبيات في الاحتجاج ثمانية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فُقدت وكلُّ الأرض مغتصب</w:t>
      </w:r>
    </w:p>
    <w:p>
      <w:pPr>
        <w:pStyle w:val="BookText"/>
        <w:rPr/>
      </w:pP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وكان جبريل بالآيات يؤنسنا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فقدت فكلُّ الخير مُحْتَجبُ</w:t>
      </w:r>
    </w:p>
    <w:p>
      <w:pPr>
        <w:pStyle w:val="BookText"/>
        <w:rPr/>
      </w:pPr>
      <w:r>
        <w:rPr>
          <w:rFonts w:ascii="Amiri" w:hAnsi="Amiri" w:eastAsia="Amiri" w:cs="Amiri"/>
          <w:color w:val="111111"/>
          <w:sz w:val="28"/>
          <w:sz w:val="28"/>
          <w:szCs w:val="28"/>
          <w:rtl w:val="true"/>
          <w:lang w:bidi="ar-SA"/>
        </w:rPr>
        <w:t>فليت قبلك كان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مضيت وحالت دونك الكُتُبُ</w:t>
      </w:r>
    </w:p>
    <w:p>
      <w:pPr>
        <w:pStyle w:val="BookText"/>
        <w:rPr/>
      </w:pPr>
      <w:r>
        <w:rPr>
          <w:rFonts w:ascii="Amiri" w:hAnsi="Amiri" w:eastAsia="Amiri" w:cs="Amiri"/>
          <w:color w:val="111111"/>
          <w:sz w:val="28"/>
          <w:sz w:val="28"/>
          <w:szCs w:val="28"/>
          <w:rtl w:val="true"/>
          <w:lang w:bidi="ar-SA"/>
        </w:rPr>
        <w:t>إنا رزينا بما لم يُرز ذو 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البريَّةِ لا عُجْمُ ولا عَرب ولم يرد البيت الأخير الموجود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طيفور في 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البيتين الأولين فقط وزاد الطبرسي رحمه الله في الاحتجاج الاحتجاج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فقال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وكل أهل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مضيت وحالت دونك الترب</w:t>
      </w:r>
    </w:p>
    <w:p>
      <w:pPr>
        <w:pStyle w:val="BookText"/>
        <w:rPr/>
      </w:pPr>
      <w:r>
        <w:rPr>
          <w:rFonts w:ascii="IRNazanin" w:hAnsi="IRNazanin" w:eastAsia="IRNazanin"/>
          <w:color w:val="111111"/>
          <w:sz w:val="28"/>
          <w:sz w:val="28"/>
          <w:szCs w:val="28"/>
          <w:rtl w:val="true"/>
          <w:lang w:bidi="fa-IR"/>
        </w:rPr>
        <w:t xml:space="preserve">واقتصر الشيخ الكليني رحمه الله في الكافي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375/8</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ذكر البيتين الأولين مع تقديم الثاني على الأوّل مسنداً ذلك إلى الإمام الصادق علیه السّلام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سارية في المسجد وهي تقول و تخاطب النبي صلی الله علیه و آله و سلّم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رواية المفضّل المروية في بحار الأنوار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خمسة أبيات ، عجز ثانيها واختلّ أهلك فاشهدهم فقد لعبوا ، وعجز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نأيت وحالت دونك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البيت الأخير الموجود هنا، وجاء ما قبله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قبلك كان الموت 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أملوا أُناس ففازوا بالذي طلبوا</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أملوا ، التي جاءت في الكافي الشريف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منها بيتين في شرح ابن أبي الحديد لنهج البلاغة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 xml:space="preserve">، وقد نسباهما إلى أُمّ مسطح بن أثاثة ، إلّا أنته جاء في بلاغات النساء لابن طيفور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وأعلام النساء </w:t>
      </w:r>
      <w:r>
        <w:rPr>
          <w:rFonts w:eastAsia="Amiri" w:cs="Amiri" w:ascii="Amiri" w:hAnsi="Amiri"/>
          <w:color w:val="111111"/>
          <w:sz w:val="28"/>
          <w:szCs w:val="28"/>
          <w:lang w:bidi="ar-SA"/>
        </w:rPr>
        <w:t>1208/3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الغدير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نسبوهما لها سلام الله عليها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3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كَفَاكَ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آلِ مُحَمَّدٍ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 سَهِمْ أَصَابَ وَأَوجَعَا</w:t>
      </w:r>
    </w:p>
    <w:p>
      <w:pPr>
        <w:pStyle w:val="BookText"/>
        <w:rPr/>
      </w:pPr>
      <w:r>
        <w:rPr>
          <w:rFonts w:ascii="Amiri" w:hAnsi="Amiri" w:eastAsia="Amiri" w:cs="Amiri"/>
          <w:color w:val="111111"/>
          <w:sz w:val="28"/>
          <w:sz w:val="28"/>
          <w:szCs w:val="28"/>
          <w:rtl w:val="true"/>
          <w:lang w:bidi="ar-SA"/>
        </w:rPr>
        <w:t>وَقَفتُ عَلَى أَبيَاتِهِم فَرَأيتُها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خَرَاباً يباباً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يباب ؛ اليباب عند العرب الذي ليس فيه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قفرةَ الجوّ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بَلْقَعَا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لهم في عرصة الطف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لها الأطوادُ أن تَتَزَعْزَعا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غزتهم بجيش الحقد أُمّة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ترع فيهم من لهم كان قد رعى</w:t>
      </w:r>
    </w:p>
    <w:p>
      <w:pPr>
        <w:pStyle w:val="BookText"/>
        <w:rPr/>
      </w:pPr>
      <w:r>
        <w:rPr>
          <w:rFonts w:ascii="IRNazanin" w:hAnsi="IRNazanin" w:eastAsia="IRNazanin"/>
          <w:color w:val="111111"/>
          <w:sz w:val="28"/>
          <w:sz w:val="28"/>
          <w:szCs w:val="28"/>
          <w:rtl w:val="true"/>
          <w:lang w:bidi="fa-IR"/>
        </w:rPr>
        <w:t xml:space="preserve">دعبل </w:t>
      </w:r>
      <w:r>
        <w:rPr>
          <w:rStyle w:val="FootnoteAnchor"/>
          <w:rtl w:val="true"/>
        </w:rPr>
        <w:footnoteReference w:id="3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وَآلُ رَسولِ اللهِ قَد قُهِرُوا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قد جَنَوا مَا لَيسَ يُغْتفَرُ العوني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وله أكثر من قصيدة وقطعة ميميمة ، ليس ما هنا منها أو على وزانها ، منها ما جاء في المناقب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ونذكره تبركاً ، وهو يخاطب شفيعنا ومولانا أبا الحسن 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الطويل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أمير المؤمنين ومن 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كل باب في السماوات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صرفتُ الهوى صرفاً إليك وإنني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 حباً ما حييت مسلّما</w:t>
      </w:r>
    </w:p>
    <w:p>
      <w:pPr>
        <w:pStyle w:val="BookText"/>
        <w:rPr/>
      </w:pPr>
      <w:r>
        <w:rPr>
          <w:rFonts w:ascii="Amiri" w:hAnsi="Amiri" w:eastAsia="Amiri" w:cs="Amiri"/>
          <w:color w:val="111111"/>
          <w:sz w:val="28"/>
          <w:sz w:val="28"/>
          <w:szCs w:val="28"/>
          <w:rtl w:val="true"/>
          <w:lang w:bidi="ar-SA"/>
        </w:rPr>
        <w:t>وإنّي لأرجو منك نظرة 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الحشر يوماً عَرَمْرَما</w:t>
      </w:r>
    </w:p>
    <w:p>
      <w:pPr>
        <w:pStyle w:val="BookText"/>
        <w:rPr/>
      </w:pPr>
      <w:r>
        <w:rPr>
          <w:rFonts w:ascii="Amiri" w:hAnsi="Amiri" w:eastAsia="Amiri" w:cs="Amiri"/>
          <w:color w:val="111111"/>
          <w:sz w:val="28"/>
          <w:sz w:val="28"/>
          <w:szCs w:val="28"/>
          <w:rtl w:val="true"/>
          <w:lang w:bidi="ar-SA"/>
        </w:rPr>
        <w:t>ألستَ توالي من تولاك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عادى علج تيم وأدلما ؟</w:t>
      </w:r>
    </w:p>
    <w:p>
      <w:pPr>
        <w:pStyle w:val="BookText"/>
        <w:rPr/>
      </w:pPr>
      <w:r>
        <w:rPr>
          <w:rFonts w:ascii="Amiri" w:hAnsi="Amiri" w:eastAsia="Amiri" w:cs="Amiri"/>
          <w:color w:val="111111"/>
          <w:sz w:val="28"/>
          <w:sz w:val="28"/>
          <w:szCs w:val="28"/>
          <w:rtl w:val="true"/>
          <w:lang w:bidi="ar-SA"/>
        </w:rPr>
        <w:t xml:space="preserve">وقد أورد المصنف رحمه الله في المناقب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البيتين ، وقد حكاهما عن ابن حماد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أَرضِ </w:t>
      </w:r>
      <w:r>
        <w:rPr>
          <w:rStyle w:val="FootnoteAnchor"/>
          <w:rtl w:val="true"/>
        </w:rPr>
        <w:footnoteReference w:id="401"/>
      </w:r>
      <w:r>
        <w:rPr>
          <w:rFonts w:ascii="Amiri" w:hAnsi="Amiri" w:eastAsia="Amiri" w:cs="Amiri"/>
          <w:color w:val="111111"/>
          <w:sz w:val="28"/>
          <w:sz w:val="28"/>
          <w:szCs w:val="28"/>
          <w:rtl w:val="true"/>
          <w:lang w:bidi="ar-SA"/>
        </w:rPr>
        <w:t xml:space="preserve">شِئتَ أَو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فِيهَا لَهُمُ مَأْتَمَا؟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Style w:val="FootnoteAnchor"/>
          <w:rtl w:val="true"/>
        </w:rPr>
        <w:footnoteReference w:id="402"/>
      </w:r>
      <w:r>
        <w:rPr>
          <w:rFonts w:ascii="Amiri" w:hAnsi="Amiri" w:eastAsia="Amiri" w:cs="Amiri"/>
          <w:color w:val="111111"/>
          <w:sz w:val="28"/>
          <w:sz w:val="28"/>
          <w:szCs w:val="28"/>
          <w:rtl w:val="true"/>
          <w:lang w:bidi="ar-SA"/>
        </w:rPr>
        <w:t>تَوَلَّى مِنهُمُ 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إلَّا طَالِباً هَاضِمَا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العنبري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ثمّ إنّي بعد ذلك وجدت البيت في المناقب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العنبري، وهو الصواب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رُنِي فِي العَالَمِينَ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بِآلِ مُحَمَّدٍ أَمْثَالُها</w:t>
      </w:r>
    </w:p>
    <w:p>
      <w:pPr>
        <w:pStyle w:val="BookText"/>
        <w:rPr/>
      </w:pPr>
      <w:r>
        <w:rPr>
          <w:rFonts w:ascii="IRNazanin" w:hAnsi="IRNazanin" w:eastAsia="IRNazanin"/>
          <w:color w:val="111111"/>
          <w:sz w:val="28"/>
          <w:sz w:val="28"/>
          <w:szCs w:val="28"/>
          <w:rtl w:val="true"/>
          <w:lang w:bidi="fa-IR"/>
        </w:rPr>
        <w:t xml:space="preserve">دعبل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بحبّها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بوائق دهرها الخوّانِ</w:t>
      </w:r>
    </w:p>
    <w:p>
      <w:pPr>
        <w:pStyle w:val="BookText"/>
        <w:rPr/>
      </w:pPr>
      <w:r>
        <w:rPr>
          <w:rFonts w:ascii="Amiri" w:hAnsi="Amiri" w:eastAsia="Amiri" w:cs="Amiri"/>
          <w:color w:val="111111"/>
          <w:sz w:val="28"/>
          <w:sz w:val="28"/>
          <w:szCs w:val="28"/>
          <w:rtl w:val="true"/>
          <w:lang w:bidi="ar-SA"/>
        </w:rPr>
        <w:t xml:space="preserve">وكذا النصارى حُبَّهُمْ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 xml:space="preserve">والمسلمون بحبّ آلِ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ولم ترد هذه الأبيات بهذه الكيفية فيما جمع لشاعرنا رحمه الله من شعر، كما لا نعرف لها مصدراً مع بحثنا عن ذلك ، ولعلّها من متفردات كتابنا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بِحُبِّها لِعُزَيرِهَا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 حَوَادِتَ دَهرِهَا الخَوَّانِ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النَّصَارَى حُبَّهُمْ لِمَسِيحِهِمْ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يَمشُونَ زَهوَا فِي قُرَى نَجرَانِ </w:t>
      </w:r>
    </w:p>
    <w:p>
      <w:pPr>
        <w:pStyle w:val="BookText"/>
        <w:rPr/>
      </w:pPr>
      <w:r>
        <w:rPr>
          <w:rFonts w:ascii="Amiri" w:hAnsi="Amiri" w:eastAsia="Amiri" w:cs="Amiri"/>
          <w:color w:val="111111"/>
          <w:sz w:val="28"/>
          <w:sz w:val="28"/>
          <w:szCs w:val="28"/>
          <w:rtl w:val="true"/>
          <w:lang w:bidi="ar-SA"/>
        </w:rPr>
        <w:t xml:space="preserve">وَكَذَا المَجُوسَ بِحُبِّهِم نِيرَانَهُم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يَكتُمُونَ عِبَادَةَ الأُوثَانِ</w:t>
      </w:r>
    </w:p>
    <w:p>
      <w:p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يُرْمَوْنَ فِي الآفاق بِالبُهتان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يَقدِرُونَ عَلى إذاعةِ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حَذَراً مِنَ التَّشْنِيعِ والعُدوَانِ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حبُّ اليهود لآل موسى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وولائهم لبني أخيه بادي</w:t>
      </w:r>
    </w:p>
    <w:p>
      <w:pPr>
        <w:pStyle w:val="BookText"/>
        <w:rPr/>
      </w:pPr>
      <w:r>
        <w:rPr>
          <w:rFonts w:ascii="Amiri" w:hAnsi="Amiri" w:eastAsia="Amiri" w:cs="Amiri"/>
          <w:color w:val="111111"/>
          <w:sz w:val="28"/>
          <w:sz w:val="28"/>
          <w:szCs w:val="28"/>
          <w:rtl w:val="true"/>
          <w:lang w:bidi="ar-SA"/>
        </w:rPr>
        <w:t>وإمامهم من نسل هارون 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اهتدوا ولكل قوم 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النصارى يُكْرِمُونَ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لمسيحهم نَجْراً مِنَ الأعواد</w:t>
      </w:r>
    </w:p>
    <w:p>
      <w:pPr>
        <w:pStyle w:val="BookText"/>
        <w:rPr/>
      </w:pPr>
      <w:r>
        <w:rPr>
          <w:rFonts w:ascii="Amiri" w:hAnsi="Amiri" w:eastAsia="Amiri" w:cs="Amiri"/>
          <w:color w:val="111111"/>
          <w:sz w:val="28"/>
          <w:sz w:val="28"/>
          <w:szCs w:val="28"/>
          <w:rtl w:val="true"/>
          <w:lang w:bidi="ar-SA"/>
        </w:rPr>
        <w:t xml:space="preserve">فمتى يوالي آل أحمد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أو وَسَمُوهُ بالإلحادِ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الداء العياء 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ضلت حلوم حواضر وبوادي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يحفظوا حق النبي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آله والله بالمرصاد</w:t>
      </w:r>
    </w:p>
    <w:p>
      <w:pPr>
        <w:pStyle w:val="BookText"/>
        <w:rPr/>
      </w:pPr>
      <w:r>
        <w:rPr>
          <w:rFonts w:ascii="IRNazanin" w:hAnsi="IRNazanin" w:eastAsia="IRNazanin"/>
          <w:color w:val="111111"/>
          <w:sz w:val="28"/>
          <w:sz w:val="28"/>
          <w:szCs w:val="28"/>
          <w:rtl w:val="true"/>
          <w:lang w:bidi="fa-IR"/>
        </w:rPr>
        <w:t xml:space="preserve">وقدجاءت هذه الأبيات في الفاتحة السابعة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الديوان للعلّامة حسین بن معين الدين الميبدي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العامة في القرن التاسع والعاشر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في ذكر الكعبة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طِبْتِ بَيتَاً وَطَابَ أَهلُكِ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 يَأْمنُ الطَّيْرُ والوُحُوشُ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آلُ النَّبِيِّ عِندَ المَقَام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وروى ابن المغازلي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على الأمراء ما أمروا به من لعن على الله على المنابر ، أحضر كثير بن عبد الرحمن ليتكلم فيمن تكلّم بمكة ، فأصعد منبراً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يلعن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بأستار الكعبة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البيتين وزاد 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يسبُّ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من سوقة وإمام</w:t>
      </w:r>
    </w:p>
    <w:p>
      <w:pPr>
        <w:pStyle w:val="BookText"/>
        <w:rPr/>
      </w:pPr>
      <w:r>
        <w:rPr>
          <w:rFonts w:ascii="Amiri" w:hAnsi="Amiri" w:eastAsia="Amiri" w:cs="Amiri"/>
          <w:color w:val="111111"/>
          <w:sz w:val="28"/>
          <w:sz w:val="28"/>
          <w:szCs w:val="28"/>
          <w:rtl w:val="true"/>
          <w:lang w:bidi="ar-SA"/>
        </w:rPr>
        <w:t>أيُسَبُّ المطهرون جدودا</w:t>
      </w:r>
      <w:r>
        <w:rPr>
          <w:rFonts w:ascii="Amiri" w:hAnsi="Amiri" w:eastAsia="Amiri" w:cs="Amiri"/>
          <w:b/>
          <w:b/>
          <w:bCs/>
          <w:i/>
          <w:i/>
          <w:iCs/>
          <w:color w:val="111111"/>
          <w:sz w:val="28"/>
          <w:sz w:val="28"/>
          <w:szCs w:val="28"/>
          <w:rtl w:val="true"/>
          <w:lang w:bidi="ar-SA"/>
        </w:rPr>
        <w:t>ً والكرام الأخوال والأعمام ؟</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رحمة الله والسلام عليهم</w:t>
      </w:r>
      <w:r>
        <w:rPr>
          <w:rFonts w:ascii="Amiri" w:hAnsi="Amiri" w:eastAsia="Amiri" w:cs="Amiri"/>
          <w:color w:val="111111"/>
          <w:sz w:val="28"/>
          <w:sz w:val="28"/>
          <w:szCs w:val="28"/>
          <w:rtl w:val="true"/>
          <w:lang w:bidi="ar-SA"/>
        </w:rPr>
        <w:t xml:space="preserve"> كلّما قام قائم بسلامِ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فأثخنوه ضرباً بالأيدي والنعال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الأبيات إلى عبيد الله بن كثير في معجم الشعراء للمرزباني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256/15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سمع خالد بن عبد الله القسري يلعن عليّاً والحسنين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بن كثير السهمي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أَيُسب المطهرون جُدُوداً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 الآباء والأعمام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يأمن الطيرُ والحَمام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آل الرسول عند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بيتاً وطاب أهلك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p>
    <w:p>
      <w:pPr>
        <w:pStyle w:val="BookText"/>
        <w:rPr/>
      </w:pPr>
      <w:r>
        <w:rPr>
          <w:rFonts w:ascii="Amiri" w:hAnsi="Amiri" w:eastAsia="Amiri" w:cs="Amiri"/>
          <w:color w:val="111111"/>
          <w:sz w:val="28"/>
          <w:sz w:val="28"/>
          <w:szCs w:val="28"/>
          <w:rtl w:val="true"/>
          <w:lang w:bidi="ar-SA"/>
        </w:rPr>
        <w:t>رحمة الله والسلام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البيتان لكثير بن كثير بن المطلب بن أبي وادعة ، حيث ذكره المرزباني في معجم شعراء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يتشيع ، وهو القائل ، وسمع عبد الله بن الزبير يتناول أهل البيت علیهم السّلام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يسبّ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أيُسب المطهَّرُونَ جُدُوداً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والكريم الأخوال والأعمام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هذه الأبيات لمّا كتب هشام بن عبد الملك إلى عامله بالمدينة أن يأخذ الناس بسبّ أمير المؤمنين علیه السّلام وزاد عليها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الخفيف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طبت بيتاً وطاب بيتك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 رحمة الله والسلام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 فإنّك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تنسى الشيباء عذرها ، ولا قاتل بكرها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فضربتها مثلاً بقتل عثمان ، وما نحن وقتل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تربّص بعثمان وثبط يزيد بن أسد وأهل الشام عن نصرته لأنت ، وإنّ الذين قتلوه لَغَيْرُ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في آخر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تُوعِدَنا ابن حرب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نفرلا نبتغى وُدَّ ذي البغضاء مِنْ أَحَدٍ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إما تبدلت منا بعد نُصْرَتِنا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الرسول أُناساً ساكني الجَنَدِ</w:t>
      </w:r>
    </w:p>
    <w:p>
      <w:pPr>
        <w:pStyle w:val="BookText"/>
        <w:rPr/>
      </w:pPr>
      <w:r>
        <w:rPr>
          <w:rFonts w:ascii="Amiri" w:hAnsi="Amiri" w:eastAsia="Amiri" w:cs="Amiri"/>
          <w:color w:val="111111"/>
          <w:sz w:val="28"/>
          <w:sz w:val="28"/>
          <w:szCs w:val="28"/>
          <w:rtl w:val="true"/>
          <w:lang w:bidi="ar-SA"/>
        </w:rPr>
        <w:t xml:space="preserve">لا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الله سعيهُمُ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اتباعكم يا راعي النَّقَدِ</w:t>
      </w:r>
    </w:p>
    <w:p>
      <w:pPr>
        <w:pStyle w:val="BookText"/>
        <w:rPr/>
      </w:pPr>
      <w:r>
        <w:rPr>
          <w:rFonts w:ascii="Amiri" w:hAnsi="Amiri" w:eastAsia="Amiri" w:cs="Amiri"/>
          <w:color w:val="111111"/>
          <w:sz w:val="28"/>
          <w:sz w:val="28"/>
          <w:szCs w:val="28"/>
          <w:rtl w:val="true"/>
          <w:lang w:bidi="ar-SA"/>
        </w:rPr>
        <w:t>فقد بغى الحق هضماً شرُّ ذي كَلَعٍ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واليَحْصَبِيُّونَ طَراً بَيضةُ البَلَدِ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987_175528"/>
      <w:bookmarkStart w:id="24" w:name="pg15987_175528"/>
      <w:bookmarkEnd w:id="24"/>
    </w:p>
    <w:p>
      <w:pPr>
        <w:pStyle w:val="BookText"/>
        <w:rPr/>
      </w:pPr>
      <w:bookmarkStart w:id="25" w:name="pg15987_175528"/>
      <w:bookmarkEnd w:id="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17003740_2142443653"/>
      <w:bookmarkStart w:id="27" w:name="_Toc9"/>
      <w:bookmarkEnd w:id="26"/>
      <w:r>
        <w:rPr>
          <w:rtl w:val="true"/>
        </w:rPr>
        <w:t>[</w:t>
      </w:r>
      <w:r>
        <w:rPr>
          <w:rtl w:val="true"/>
        </w:rPr>
        <w:t xml:space="preserve">فصل </w:t>
      </w:r>
      <w:r>
        <w:rPr/>
        <w:t>22</w:t>
      </w:r>
      <w:r>
        <w:rPr>
          <w:rtl w:val="true"/>
        </w:rPr>
        <w:t>] : [</w:t>
      </w:r>
      <w:r>
        <w:rPr>
          <w:rtl w:val="true"/>
        </w:rPr>
        <w:t>في أنّ فاطمة علیها السّلام توفّيت غضبى عليهما</w:t>
      </w:r>
      <w:r>
        <w:rPr>
          <w:rtl w:val="true"/>
        </w:rPr>
        <w:t>]</w:t>
      </w:r>
      <w:bookmarkEnd w:id="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في أنّ فاطمة علیها السّلام توقيت غضبى عليهما</w:t>
      </w:r>
    </w:p>
    <w:p>
      <w:pPr>
        <w:pStyle w:val="BookText"/>
        <w:rPr/>
      </w:pPr>
      <w:r>
        <w:rPr>
          <w:rFonts w:ascii="Amiri" w:hAnsi="Amiri" w:eastAsia="Amiri" w:cs="Amiri"/>
          <w:color w:val="111111"/>
          <w:sz w:val="28"/>
          <w:sz w:val="28"/>
          <w:szCs w:val="28"/>
          <w:rtl w:val="true"/>
          <w:lang w:bidi="ar-SA"/>
        </w:rPr>
        <w:t xml:space="preserve">في صحيح مسلم </w:t>
      </w:r>
      <w:r>
        <w:rPr>
          <w:rStyle w:val="FootnoteAnchor"/>
          <w:rtl w:val="true"/>
        </w:rPr>
        <w:footnoteReference w:id="408"/>
      </w:r>
      <w:r>
        <w:rPr>
          <w:rFonts w:ascii="Amiri" w:hAnsi="Amiri" w:eastAsia="Amiri" w:cs="Amiri"/>
          <w:color w:val="111111"/>
          <w:sz w:val="28"/>
          <w:sz w:val="28"/>
          <w:szCs w:val="28"/>
          <w:rtl w:val="true"/>
          <w:lang w:bidi="ar-SA"/>
        </w:rPr>
        <w:t xml:space="preserve">، وتاريخ الطبري </w:t>
      </w:r>
      <w:r>
        <w:rPr>
          <w:rStyle w:val="FootnoteAnchor"/>
          <w:rtl w:val="true"/>
        </w:rPr>
        <w:footnoteReference w:id="409"/>
      </w:r>
      <w:r>
        <w:rPr>
          <w:rFonts w:ascii="IRNazanin" w:hAnsi="IRNazanin" w:eastAsia="IRNazanin"/>
          <w:color w:val="111111"/>
          <w:sz w:val="28"/>
          <w:sz w:val="28"/>
          <w:szCs w:val="28"/>
          <w:rtl w:val="true"/>
          <w:lang w:bidi="fa-IR"/>
        </w:rPr>
        <w:t xml:space="preserve">،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بكر تسأله عن </w:t>
      </w:r>
      <w:r>
        <w:rPr>
          <w:rStyle w:val="FootnoteAnchor"/>
          <w:rtl w:val="true"/>
        </w:rPr>
        <w:footnoteReference w:id="410"/>
      </w:r>
      <w:r>
        <w:rPr>
          <w:rFonts w:ascii="IRNazanin" w:hAnsi="IRNazanin" w:eastAsia="IRNazanin"/>
          <w:color w:val="111111"/>
          <w:sz w:val="28"/>
          <w:sz w:val="28"/>
          <w:szCs w:val="28"/>
          <w:rtl w:val="true"/>
          <w:lang w:bidi="fa-IR"/>
        </w:rPr>
        <w:t xml:space="preserve">ميراثها من رسول الله صلی الله علیه و آله و سلّم ؛ ممّا أفاء الله عليه بالمدينة الله وفدك ، وما بقي من خمس خيبر </w:t>
      </w:r>
      <w:r>
        <w:rPr>
          <w:rStyle w:val="FootnoteAnchor"/>
          <w:rtl w:val="true"/>
        </w:rPr>
        <w:footnoteReference w:id="4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 إنّما يأكل آل محمد من هذا المال ،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أُغيّر شيئاً من صدقة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حالها التي كانت عليها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ولأعملنّ فيها بما عمل رسول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أبوبكر أن يدفع إلى فاطمة عليها السلام شيئاً ، فوجدت فاطمة على أبي بكر في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فلمّا توفِّيت دفنها بعلها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يؤذن بها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عليها علي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لعلي علیه السّلام من الناس جهة </w:t>
      </w:r>
      <w:r>
        <w:rPr>
          <w:rStyle w:val="FootnoteAnchor"/>
          <w:rtl w:val="true"/>
        </w:rPr>
        <w:footnoteReference w:id="412"/>
      </w:r>
      <w:r>
        <w:rPr>
          <w:rFonts w:ascii="IRNazanin" w:hAnsi="IRNazanin" w:eastAsia="IRNazanin"/>
          <w:color w:val="111111"/>
          <w:sz w:val="28"/>
          <w:sz w:val="28"/>
          <w:szCs w:val="28"/>
          <w:rtl w:val="true"/>
          <w:lang w:bidi="fa-IR"/>
        </w:rPr>
        <w:t xml:space="preserve">حياة فاطمة علیها السّلام حرمة </w:t>
      </w:r>
      <w:r>
        <w:rPr>
          <w:rStyle w:val="FootnoteAnchor"/>
          <w:rtl w:val="true"/>
        </w:rPr>
        <w:footnoteReference w:id="413"/>
      </w:r>
      <w:r>
        <w:rPr>
          <w:rFonts w:ascii="Amiri" w:hAnsi="Amiri" w:eastAsia="Amiri" w:cs="Amiri"/>
          <w:color w:val="111111"/>
          <w:sz w:val="28"/>
          <w:sz w:val="28"/>
          <w:szCs w:val="28"/>
          <w:rtl w:val="true"/>
          <w:lang w:bidi="ar-SA"/>
        </w:rPr>
        <w:t xml:space="preserve">، فلما توفّيت ستنكر عليه </w:t>
      </w:r>
      <w:r>
        <w:rPr>
          <w:rStyle w:val="FootnoteAnchor"/>
          <w:rtl w:val="true"/>
        </w:rPr>
        <w:footnoteReference w:id="414"/>
      </w:r>
      <w:r>
        <w:rPr>
          <w:rFonts w:ascii="IRNazanin" w:hAnsi="IRNazanin" w:eastAsia="IRNazanin"/>
          <w:color w:val="111111"/>
          <w:sz w:val="28"/>
          <w:sz w:val="28"/>
          <w:szCs w:val="28"/>
          <w:rtl w:val="true"/>
          <w:lang w:bidi="fa-IR"/>
        </w:rPr>
        <w:t xml:space="preserve">وجوه الناس </w:t>
      </w:r>
      <w:r>
        <w:rPr>
          <w:rStyle w:val="FootnoteAnchor"/>
          <w:rtl w:val="true"/>
        </w:rPr>
        <w:footnoteReference w:id="415"/>
      </w:r>
      <w:r>
        <w:rPr>
          <w:rFonts w:ascii="IRNazanin" w:hAnsi="IRNazanin" w:eastAsia="IRNazanin"/>
          <w:color w:val="111111"/>
          <w:sz w:val="28"/>
          <w:sz w:val="28"/>
          <w:szCs w:val="28"/>
          <w:rtl w:val="true"/>
          <w:lang w:bidi="fa-IR"/>
        </w:rPr>
        <w:t xml:space="preserve">؛ فرأى </w:t>
      </w:r>
      <w:r>
        <w:rPr>
          <w:rStyle w:val="FootnoteAnchor"/>
          <w:rtl w:val="true"/>
        </w:rPr>
        <w:footnoteReference w:id="416"/>
      </w:r>
      <w:r>
        <w:rPr>
          <w:rFonts w:ascii="Amiri" w:hAnsi="Amiri" w:eastAsia="Amiri" w:cs="Amiri"/>
          <w:color w:val="111111"/>
          <w:sz w:val="28"/>
          <w:sz w:val="28"/>
          <w:szCs w:val="28"/>
          <w:rtl w:val="true"/>
          <w:lang w:bidi="ar-SA"/>
        </w:rPr>
        <w:t xml:space="preserve">مصالحة أبي بكر ومبايعته ، ولم يكن بايع تلك الأشهر </w:t>
      </w:r>
      <w:r>
        <w:rPr>
          <w:rStyle w:val="FootnoteAnchor"/>
          <w:rtl w:val="true"/>
        </w:rPr>
        <w:footnoteReference w:id="417"/>
      </w:r>
      <w:r>
        <w:rPr>
          <w:rFonts w:ascii="IRNazanin" w:hAnsi="IRNazanin" w:eastAsia="IRNazanin"/>
          <w:color w:val="111111"/>
          <w:sz w:val="28"/>
          <w:sz w:val="28"/>
          <w:szCs w:val="28"/>
          <w:rtl w:val="true"/>
          <w:lang w:bidi="fa-IR"/>
        </w:rPr>
        <w:t xml:space="preserve">ولا أحد من بني هاشم،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موعدك العشية للبيعة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الطبري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إلى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ائتنا ولا تأتنا بأحد معك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يأتيه عمر ؛ لما علم من شدّة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المعرفة والتاريخ </w:t>
      </w:r>
      <w:r>
        <w:rPr>
          <w:rStyle w:val="FootnoteAnchor"/>
          <w:rtl w:val="true"/>
        </w:rPr>
        <w:footnoteReference w:id="421"/>
      </w:r>
      <w:r>
        <w:rPr>
          <w:rFonts w:ascii="Amiri" w:hAnsi="Amiri" w:eastAsia="Amiri" w:cs="Amiri"/>
          <w:color w:val="111111"/>
          <w:sz w:val="28"/>
          <w:sz w:val="28"/>
          <w:szCs w:val="28"/>
          <w:rtl w:val="true"/>
          <w:lang w:bidi="ar-SA"/>
        </w:rPr>
        <w:t xml:space="preserve">عن أبي يوسف الفسوي </w:t>
      </w:r>
      <w:r>
        <w:rPr>
          <w:rStyle w:val="FootnoteAnchor"/>
          <w:rtl w:val="true"/>
        </w:rPr>
        <w:footnoteReference w:id="422"/>
      </w:r>
      <w:r>
        <w:rPr>
          <w:rFonts w:ascii="Amiri" w:hAnsi="Amiri" w:eastAsia="Amiri" w:cs="Amiri"/>
          <w:color w:val="111111"/>
          <w:sz w:val="28"/>
          <w:sz w:val="28"/>
          <w:szCs w:val="28"/>
          <w:rtl w:val="true"/>
          <w:lang w:bidi="ar-SA"/>
        </w:rPr>
        <w:t xml:space="preserve">، وتاريخ القاضي أبي بكر أحمد بن كامل </w:t>
      </w:r>
      <w:r>
        <w:rPr>
          <w:rStyle w:val="FootnoteAnchor"/>
          <w:rtl w:val="true"/>
        </w:rPr>
        <w:footnoteReference w:id="423"/>
      </w:r>
      <w:r>
        <w:rPr>
          <w:rFonts w:ascii="Amiri" w:hAnsi="Amiri" w:eastAsia="Amiri" w:cs="Amiri"/>
          <w:color w:val="111111"/>
          <w:sz w:val="28"/>
          <w:sz w:val="28"/>
          <w:szCs w:val="28"/>
          <w:rtl w:val="true"/>
          <w:lang w:bidi="ar-SA"/>
        </w:rPr>
        <w:t xml:space="preserve">، وتاريخ أحمد البلاذري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الزهري، عن عروة، </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فاطمة علیها السّلام بعد رسول الله صلی الله علیه و آله و سلّم ستّة أشهر ، فلما توفيت، صلّى عليها علي علیه السّلام ودفنها ولم يُؤذن فيها أبا بكر </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ورووا جميعاً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وقد أخرجه جمع كثير من الحفّاظ ونقلة الآثار ، منهم أبو عبيد في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الإمامة والسياسة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والمسعودي في مروج الذهب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عبد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العقد الفريد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قال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فعلات فعلتها ووددت أني لم أفعلها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أبعث خالد بن الوليد إلى مالك بن نويرة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المسمّين أهل الردّة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ووددت أني لم أكشف بيت فاطمة علیها السّلام وإن كان أُغلق على حرب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ووددت أنّي لم أحرق الفجاءة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ووددت أنتي يوم سقيفة بني ساعدة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 أو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أحدهما أميراً وكنت وزيراً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والفجاءة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إياس بن عبد الله بن عبد ياليل بن عميرة بن 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القصّة بكاملها مع مصادرها في الغدير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في فتوح البلدان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تركتهنّ وددت أني لم أفعل ؛ وددت أنتي يوم أتيت بالأشعث بن قيس ضربت عنقه؛ فإنّه تخيّل إلي أنه لا يرى شرّاً إلا سعي فيه وأعان عليه ،ووددت أنتي يوم أتيت بالفجاءة قتلته ولم أحرقه ، ووددت أنتي حين وجهت خالداً إلى الشام، وجهت عمر بن الخطاب إلى العراق، فأكون قد بسطت يميني وشمالي جميعاً في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أقرّ على نفسه بذلك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وأجمعت الأمة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آذى فاطمة فقد آذاني ، ومن آذاني فقد آذى الله عزّ وجلّ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 مسلم </w:t>
      </w:r>
      <w:r>
        <w:rPr>
          <w:rStyle w:val="FootnoteAnchor"/>
          <w:rtl w:val="true"/>
        </w:rPr>
        <w:footnoteReference w:id="430"/>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ابنتي بضعة منّي ، يريبني ما أرابها، ويؤذيني ما آذاها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البخاري </w:t>
      </w:r>
      <w:r>
        <w:rPr>
          <w:rStyle w:val="FootnoteAnchor"/>
          <w:rtl w:val="true"/>
        </w:rPr>
        <w:footnoteReference w:id="431"/>
      </w:r>
      <w:r>
        <w:rPr>
          <w:rFonts w:ascii="Amiri" w:hAnsi="Amiri" w:eastAsia="Amiri" w:cs="Amiri"/>
          <w:color w:val="111111"/>
          <w:sz w:val="28"/>
          <w:sz w:val="28"/>
          <w:szCs w:val="28"/>
          <w:rtl w:val="true"/>
          <w:lang w:bidi="ar-SA"/>
        </w:rPr>
        <w:t xml:space="preserve">، عن المسور بن مخرمة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قال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 فمن أغضبها فقد </w:t>
      </w:r>
      <w:r>
        <w:rPr>
          <w:rStyle w:val="FootnoteAnchor"/>
          <w:rtl w:val="true"/>
        </w:rPr>
        <w:footnoteReference w:id="434"/>
      </w:r>
      <w:r>
        <w:rPr>
          <w:rFonts w:ascii="Amiri" w:hAnsi="Amiri" w:eastAsia="Amiri" w:cs="Amiri"/>
          <w:color w:val="111111"/>
          <w:sz w:val="28"/>
          <w:sz w:val="28"/>
          <w:szCs w:val="28"/>
          <w:rtl w:val="true"/>
          <w:lang w:bidi="ar-SA"/>
        </w:rPr>
        <w:t>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ورووا جميعاً أنّ النّبي صلی الله علیه و آله و سلّم قال 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يغضب لغضبكِ ويرضى لرضاك </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ولاحظ من كتب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فثبت برواياتهم أنهما آذياها ومنعاها </w:t>
      </w:r>
      <w:r>
        <w:rPr>
          <w:rStyle w:val="FootnoteAnchor"/>
          <w:rtl w:val="true"/>
        </w:rPr>
        <w:footnoteReference w:id="436"/>
      </w:r>
      <w:r>
        <w:rPr>
          <w:rFonts w:ascii="Amiri" w:hAnsi="Amiri" w:eastAsia="Amiri" w:cs="Amiri"/>
          <w:color w:val="111111"/>
          <w:sz w:val="28"/>
          <w:sz w:val="28"/>
          <w:szCs w:val="28"/>
          <w:rtl w:val="true"/>
          <w:lang w:bidi="ar-SA"/>
        </w:rPr>
        <w:t>حقها ،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أنّهما كشفا</w:t>
      </w:r>
      <w:r>
        <w:rPr>
          <w:rStyle w:val="FootnoteAnchor"/>
          <w:rtl w:val="true"/>
        </w:rPr>
        <w:footnoteReference w:id="438"/>
      </w:r>
      <w:r>
        <w:rPr>
          <w:rFonts w:ascii="Amiri" w:hAnsi="Amiri" w:eastAsia="Amiri" w:cs="Amiri"/>
          <w:color w:val="111111"/>
          <w:sz w:val="28"/>
          <w:sz w:val="28"/>
          <w:szCs w:val="28"/>
          <w:rtl w:val="true"/>
          <w:lang w:bidi="ar-SA"/>
        </w:rPr>
        <w:t xml:space="preserve">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أوجب غضب الله تعالى عليهما لغضبها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خبر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ماتت غضبى على الأوّل، فلم تأذن بالصلاة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يكون إلّامن غضب 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وثبت أنّها حلفت أنّها لا تكلّم الأوّل والثاني حتّى تلقى الله ، ولمّا حضرتها الوفاة، أوصت عليّاً أن يدفنها ليلاً، ولا يدع أحداً منهما يصلّي عليها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قال ابن كثير في البداية والنهاية </w:t>
      </w:r>
      <w:r>
        <w:rPr>
          <w:rFonts w:eastAsia="IRNazanin" w:cs="IRNazanin"/>
          <w:color w:val="111111"/>
          <w:sz w:val="28"/>
          <w:szCs w:val="28"/>
          <w:lang w:bidi="fa-IR"/>
        </w:rPr>
        <w:t>366/6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ولما حضرتها الوفاة أوصت إلى أسماء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الصديق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تُغسلها ؛ فغسلتها هي وعلي بن أبي طالب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وسلمى أم رافع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من أنتها إغتسلت قبل وفاتها وأوصت أن لا تغسل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فضعيف لا يعوّل عليه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 صلّى عليها زوجها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 العبّاس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ودفنت ليلاً ؛ وذلك ليلة الثلاثاء لثلاث خلون من رمضان سنة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إمتاع الأسماع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حضرتها الوفاة أمرت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لها غسلاً فاغتسلت وتطهّرت ، ثمّ دعت بثياب أكفانها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بثياب غلاظ خشنة فلبستها ومسّت من الحنوط ، ثمّ أمرت عليّاً ألّا يكشف عنها إذا قبضت ، وأن تدفن كما هي في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وحَسْبُ الأوّل إغضابه رسول الله صلی الله علیه و آله و سلّم بغضب فاطمة ؛ لتكذيبه لها فيما ادّعته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فَمَرَّتْ إِلى </w:t>
      </w:r>
      <w:r>
        <w:rPr>
          <w:rStyle w:val="FootnoteAnchor"/>
          <w:rtl w:val="true"/>
        </w:rPr>
        <w:footnoteReference w:id="440"/>
      </w:r>
      <w:r>
        <w:rPr>
          <w:rFonts w:ascii="Amiri" w:hAnsi="Amiri" w:eastAsia="Amiri" w:cs="Amiri"/>
          <w:color w:val="111111"/>
          <w:sz w:val="28"/>
          <w:sz w:val="28"/>
          <w:szCs w:val="28"/>
          <w:rtl w:val="true"/>
          <w:lang w:bidi="ar-SA"/>
        </w:rPr>
        <w:t xml:space="preserve">قَبرِ النَّبِيِّ كَثِيبَةً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مُوَلَّعَةٌ </w:t>
      </w:r>
      <w:r>
        <w:rPr>
          <w:rStyle w:val="FootnoteAnchor"/>
          <w:rtl w:val="true"/>
        </w:rPr>
        <w:footnoteReference w:id="441"/>
      </w:r>
      <w:r>
        <w:rPr>
          <w:rFonts w:ascii="Amiri" w:hAnsi="Amiri" w:eastAsia="Amiri" w:cs="Amiri"/>
          <w:color w:val="111111"/>
          <w:sz w:val="28"/>
          <w:sz w:val="28"/>
          <w:szCs w:val="28"/>
          <w:rtl w:val="true"/>
          <w:lang w:bidi="ar-SA"/>
        </w:rPr>
        <w:t xml:space="preserve">تَبكِي بِأربعَةٍ سُجْمِ </w:t>
      </w:r>
    </w:p>
    <w:p>
      <w:pPr>
        <w:pStyle w:val="BookText"/>
        <w:rPr/>
      </w:pPr>
      <w:r>
        <w:rPr>
          <w:rFonts w:ascii="Amiri" w:hAnsi="Amiri" w:eastAsia="Amiri" w:cs="Amiri"/>
          <w:color w:val="111111"/>
          <w:sz w:val="28"/>
          <w:sz w:val="28"/>
          <w:szCs w:val="28"/>
          <w:rtl w:val="true"/>
          <w:lang w:bidi="ar-SA"/>
        </w:rPr>
        <w:t>وَمَا كَلَّمَتْهُمْ بَعدُ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بِغُصَّتِها تَسْرِي مِن الغَمِّ والهمِّ</w:t>
      </w:r>
    </w:p>
    <w:p>
      <w:pPr>
        <w:pStyle w:val="BookText"/>
        <w:rPr/>
      </w:pPr>
      <w:r>
        <w:rPr>
          <w:rFonts w:ascii="Amiri" w:hAnsi="Amiri" w:eastAsia="Amiri" w:cs="Amiri"/>
          <w:color w:val="111111"/>
          <w:sz w:val="28"/>
          <w:sz w:val="28"/>
          <w:szCs w:val="28"/>
          <w:rtl w:val="true"/>
          <w:lang w:bidi="ar-SA"/>
        </w:rPr>
        <w:t xml:space="preserve">وروى الواقدي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لما حضرتها الوفاة أوصت عليّا علیه السّلام ألا يصلّي عليها أبوبكر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بوصيتها ، فقالا له في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أمرتني أن لا تصلّيا </w:t>
      </w:r>
      <w:r>
        <w:rPr>
          <w:rStyle w:val="FootnoteAnchor"/>
          <w:rtl w:val="true"/>
        </w:rPr>
        <w:footnoteReference w:id="443"/>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فسكتا ورجعا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أنّها بقيت خمساً وسبعين يوماً عليلةً، تتظلّم منهما وتدعو الله عليهما، فلمّا اشتدت 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لهما ، فلمّا ألحّا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لهما أمير المؤمنين علیها السّلام عن أمرها ، فلم تجبهما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فاستشفعا به إليها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استشفع بأسماء بنت عميس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ربيبتها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 الله لم يخلق أهل بيت هم أفضل منكم، وقد سألني أبو بكر كلامكِ له وله حق الزوج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تشفّعيني في الإذن له، فأذنت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كلميني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فاجعليني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حتى ألقى ربي، ثمّ أُحاكمك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46"/>
      </w:r>
      <w:r>
        <w:rPr>
          <w:rFonts w:ascii="IRNazanin" w:hAnsi="IRNazanin" w:eastAsia="IRNazanin"/>
          <w:color w:val="111111"/>
          <w:sz w:val="28"/>
          <w:sz w:val="28"/>
          <w:szCs w:val="28"/>
          <w:rtl w:val="true"/>
          <w:lang w:bidi="fa-IR"/>
        </w:rPr>
        <w:t xml:space="preserve">أنّها علیها السّلام قالت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سألتكما بالله أسَمِعتما رسول الله صلى الله عليه وآله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 آذى الله من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فأشهد الله وملائكته ورسوله أنّكما قد آذيتماني، قُوما فاخرجا عنّي، فوالله لاكلّمتكما بعد هذا حتّى أقف أنا وأنتما بين يدي الله عزّ وجل، إنّ أبي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أوّل أهل بيته لحوقاً به ، فوالله لأشكوكما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فقاما وخرجا،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بنت رسول الله لما بها ، فإذا كان من أمرها شيء فَآذنّا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فاستدعته ؛ وقالت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لي من الحقّ ما تقبل وصيّتي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 الله أن لا آذنتّهما بأمري، ولا أحضرتهما الصلاة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قضت نحبها ، نظر عليّ علیه السّلام في تجهيزها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وأخرجها إلى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 وجلس أمير المؤمنين علیها السّلام من الغد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العمران </w:t>
      </w:r>
      <w:r>
        <w:rPr>
          <w:rStyle w:val="FootnoteAnchor"/>
          <w:rtl w:val="true"/>
        </w:rPr>
        <w:footnoteReference w:id="447"/>
      </w:r>
      <w:r>
        <w:rPr>
          <w:rFonts w:ascii="Amiri" w:hAnsi="Amiri" w:eastAsia="Amiri" w:cs="Amiri"/>
          <w:color w:val="111111"/>
          <w:sz w:val="28"/>
          <w:sz w:val="28"/>
          <w:szCs w:val="28"/>
          <w:rtl w:val="true"/>
          <w:lang w:bidi="ar-SA"/>
        </w:rPr>
        <w:t xml:space="preserve">ينتظران إخراجها فيمن حضر،فقام إليهما عقيل، </w:t>
      </w:r>
    </w:p>
    <w:p>
      <w:pPr>
        <w:pStyle w:val="BookText"/>
        <w:rPr/>
      </w:pPr>
      <w:r>
        <w:rPr>
          <w:rFonts w:ascii="IRNazanin" w:hAnsi="IRNazanin" w:eastAsia="IRNazanin"/>
          <w:color w:val="111111"/>
          <w:sz w:val="28"/>
          <w:sz w:val="28"/>
          <w:szCs w:val="28"/>
          <w:rtl w:val="true"/>
          <w:lang w:bidi="fa-IR"/>
        </w:rPr>
        <w:t xml:space="preserve">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ابنة رسول الله صلى الله عليه وآله وسلم قد أُخرجت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فقاما مغضبين وأقبلا على عتاب أمير المؤمنين علیه السّلام ، فقال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لها </w:t>
      </w:r>
      <w:r>
        <w:rPr>
          <w:rStyle w:val="FootnoteAnchor"/>
          <w:rtl w:val="true"/>
        </w:rPr>
        <w:footnoteReference w:id="448"/>
      </w:r>
      <w:r>
        <w:rPr>
          <w:rFonts w:ascii="Amiri" w:hAnsi="Amiri" w:eastAsia="Amiri" w:cs="Amiri"/>
          <w:color w:val="111111"/>
          <w:sz w:val="28"/>
          <w:sz w:val="28"/>
          <w:szCs w:val="28"/>
          <w:rtl w:val="true"/>
          <w:lang w:bidi="ar-SA"/>
        </w:rPr>
        <w:t xml:space="preserve">من الحق ما أقبل 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أوصتني ألّا أحضركما للصّلاة عليها ولا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فخاصماه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ابن أبي الحديد في شرح النهج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بكر ابن مردويه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سفيان ، عن معمر ، عن الزهري،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فاطمة، فدفنها عليّ علیه السّلام ليلاً، وصلّى عليها ولم يؤذن </w:t>
      </w:r>
      <w:r>
        <w:rPr>
          <w:rStyle w:val="FootnoteAnchor"/>
          <w:rtl w:val="true"/>
        </w:rPr>
        <w:footnoteReference w:id="450"/>
      </w:r>
      <w:r>
        <w:rPr>
          <w:rFonts w:ascii="Amiri" w:hAnsi="Amiri" w:eastAsia="Amiri" w:cs="Amiri"/>
          <w:color w:val="111111"/>
          <w:sz w:val="28"/>
          <w:sz w:val="28"/>
          <w:szCs w:val="28"/>
          <w:rtl w:val="true"/>
          <w:lang w:bidi="ar-SA"/>
        </w:rPr>
        <w:t xml:space="preserve">أبا بكر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الواقدي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أخرجها ثمّ نصلّي عليها ، 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ثبت قائمه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نعمت 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فالتفت عمر إلى 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تركتني لقاربت ما بين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رمت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لانقلعت جنادل </w:t>
      </w:r>
      <w:r>
        <w:rPr>
          <w:rStyle w:val="FootnoteAnchor"/>
          <w:rtl w:val="true"/>
        </w:rPr>
        <w:footnoteReference w:id="453"/>
      </w:r>
      <w:r>
        <w:rPr>
          <w:rFonts w:ascii="Amiri" w:hAnsi="Amiri" w:eastAsia="Amiri" w:cs="Amiri"/>
          <w:color w:val="111111"/>
          <w:sz w:val="28"/>
          <w:sz w:val="28"/>
          <w:szCs w:val="28"/>
          <w:rtl w:val="true"/>
          <w:lang w:bidi="ar-SA"/>
        </w:rPr>
        <w:t xml:space="preserve">صُمّ قفاك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خلّينا من هو خير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تركناه، فَوَلِيَه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سلیم بن قيس الهلالي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الشتات للخواجوئي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أنبشها وأصلّي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غضباً شديداً ، لم يغضب مثله في سائر ما كان منهما إليه،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جذب من سيفه شبراً،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هممتَ بذلك ، لفرّقت بين رأسك وجسدك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فسكَّنه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الأنوار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وعلى كلّ ؛ فهناك عدة مصنّفات من القدماء بهذا الاسم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الصاحب بن عباد، وإسماعيل بن علي النوبختي، والشيخ أبي عليّ ولد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بطبعه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بفروق جزئية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دلائل الإمامة للطبري له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مصادر عديدة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واللمعة البيضاء</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وحكاه عنه العلامة المجلسي الله في بحار الأنوار </w:t>
      </w:r>
      <w:r>
        <w:rPr>
          <w:rFonts w:eastAsia="IRNazanin" w:cs="IRNazanin"/>
          <w:color w:val="111111"/>
          <w:sz w:val="28"/>
          <w:szCs w:val="28"/>
          <w:lang w:bidi="fa-IR"/>
        </w:rPr>
        <w:t>170/43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وفيه زيادات فلاحظها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أصبحوا إلى البقيع ، فوجدوا فيه</w:t>
      </w:r>
    </w:p>
    <w:p>
      <w:pPr>
        <w:pStyle w:val="BookText"/>
        <w:rPr/>
      </w:pPr>
      <w:r>
        <w:rPr>
          <w:rFonts w:ascii="Amiri" w:hAnsi="Amiri" w:eastAsia="Amiri" w:cs="Amiri"/>
          <w:color w:val="111111"/>
          <w:sz w:val="28"/>
          <w:sz w:val="28"/>
          <w:szCs w:val="28"/>
          <w:rtl w:val="true"/>
          <w:lang w:bidi="ar-SA"/>
        </w:rPr>
        <w:t xml:space="preserve">أربعين قبراً جدُداً </w:t>
      </w:r>
      <w:r>
        <w:rPr>
          <w:rStyle w:val="FootnoteAnchor"/>
          <w:rtl w:val="true"/>
        </w:rPr>
        <w:footnoteReference w:id="456"/>
      </w:r>
      <w:r>
        <w:rPr>
          <w:rFonts w:ascii="Amiri" w:hAnsi="Amiri" w:eastAsia="Amiri" w:cs="Amiri"/>
          <w:color w:val="111111"/>
          <w:sz w:val="28"/>
          <w:sz w:val="28"/>
          <w:szCs w:val="28"/>
          <w:rtl w:val="true"/>
          <w:lang w:bidi="ar-SA"/>
        </w:rPr>
        <w:t xml:space="preserve">، فأشكل </w:t>
      </w:r>
      <w:r>
        <w:rPr>
          <w:rStyle w:val="FootnoteAnchor"/>
          <w:rtl w:val="true"/>
        </w:rPr>
        <w:footnoteReference w:id="457"/>
      </w:r>
      <w:r>
        <w:rPr>
          <w:rFonts w:ascii="IRNazanin" w:hAnsi="IRNazanin" w:eastAsia="IRNazanin"/>
          <w:color w:val="111111"/>
          <w:sz w:val="28"/>
          <w:sz w:val="28"/>
          <w:szCs w:val="28"/>
          <w:rtl w:val="true"/>
          <w:lang w:bidi="fa-IR"/>
        </w:rPr>
        <w:t xml:space="preserve">قبرها من سائر القبور، فضحوا ولام بعضهم بعضاً ، فهمّوا بنبشها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أمير المؤمنين مغضباً قد احمرت عيناه ودرت أوداجه، على بدنه قباؤُهُ الأصفر الذي كان يلبسه في يوم الكريهة ، متّكئاً على سيفه ذي الفقار ، حتى ورد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الناس النذير </w:t>
      </w:r>
      <w:r>
        <w:rPr>
          <w:rStyle w:val="FootnoteAnchor"/>
          <w:rtl w:val="true"/>
        </w:rPr>
        <w:footnoteReference w:id="458"/>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علیه السّلام قد أقبل كما ترونه، يقسم بالله لئن بحثتم من هذه القبور شيئاً ليضعنّ على غابر الأُمّة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فتولى القوم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جَمَعْتَنَا جَنَّةُ الخُلْدِ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لألْقَاهُما فِيهَا بِبُشْرَى وَلَا بِشْرٍ</w:t>
      </w:r>
    </w:p>
    <w:p>
      <w:pPr>
        <w:pStyle w:val="BookText"/>
        <w:rPr/>
      </w:pPr>
      <w:r>
        <w:rPr>
          <w:rFonts w:ascii="Amiri" w:hAnsi="Amiri" w:eastAsia="Amiri" w:cs="Amiri"/>
          <w:color w:val="111111"/>
          <w:sz w:val="28"/>
          <w:sz w:val="28"/>
          <w:szCs w:val="28"/>
          <w:rtl w:val="true"/>
          <w:lang w:bidi="ar-SA"/>
        </w:rPr>
        <w:t>لِمَا ظَلَمَا بِنتَ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صراحاً مَعَ اعْوَانِ الخِيَانَةِ وَالغَدْرِ</w:t>
      </w:r>
    </w:p>
    <w:p>
      <w:pPr>
        <w:pStyle w:val="BookText"/>
        <w:rPr/>
      </w:pPr>
      <w:r>
        <w:rPr>
          <w:rFonts w:ascii="Amiri" w:hAnsi="Amiri" w:eastAsia="Amiri" w:cs="Amiri"/>
          <w:color w:val="111111"/>
          <w:sz w:val="28"/>
          <w:sz w:val="28"/>
          <w:szCs w:val="28"/>
          <w:rtl w:val="true"/>
          <w:lang w:bidi="ar-SA"/>
        </w:rPr>
        <w:t>وَفَاطِمُ قَدْ أَوصَتْ بأنْ لا يُصَلِّيا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وَأَنْ لَا يَقْرَبَا مِن رَجَا </w:t>
      </w:r>
      <w:r>
        <w:rPr>
          <w:rStyle w:val="FootnoteAnchor"/>
          <w:rtl w:val="true"/>
        </w:rPr>
        <w:footnoteReference w:id="460"/>
      </w:r>
      <w:r>
        <w:rPr>
          <w:rFonts w:ascii="Amiri" w:hAnsi="Amiri" w:eastAsia="Amiri" w:cs="Amiri"/>
          <w:color w:val="111111"/>
          <w:sz w:val="28"/>
          <w:sz w:val="28"/>
          <w:szCs w:val="28"/>
          <w:rtl w:val="true"/>
          <w:lang w:bidi="ar-SA"/>
        </w:rPr>
        <w:t xml:space="preserve">القَبْرِ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ومثله في الأعيان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أخذه منه ولا زيادة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 وَمِقدَاداً وَأَن يَخرُجُوا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رُوَيداً بِلَيلٍ فِي سُكُونٍ وَفِي سَيْرِ </w:t>
      </w:r>
      <w:r>
        <w:rPr>
          <w:rStyle w:val="FootnoteAnchor"/>
          <w:rtl w:val="true"/>
        </w:rPr>
        <w:footnoteReference w:id="4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قَصَّرَا عَن حَدِّ مَا أُمِرَا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جَاوَزَاه قِيدَ شِرٍ وَلَا فِتْرٍ </w:t>
      </w:r>
    </w:p>
    <w:p>
      <w:pPr>
        <w:pStyle w:val="BookText"/>
        <w:rPr/>
      </w:pPr>
      <w:r>
        <w:rPr>
          <w:rFonts w:ascii="Amiri" w:hAnsi="Amiri" w:eastAsia="Amiri" w:cs="Amiri"/>
          <w:color w:val="111111"/>
          <w:sz w:val="28"/>
          <w:sz w:val="28"/>
          <w:szCs w:val="28"/>
          <w:rtl w:val="true"/>
          <w:lang w:bidi="ar-SA"/>
        </w:rPr>
        <w:t xml:space="preserve">سلامة الموصلي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بن الحسين الموصلي في 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شعراء أهل البيت علیهم السّلام ، وقد كان قاضي سيف الدولة بحلب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الفرج سلامة بن يحيى الموصلي، وقد توفّي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أعيان الشيعة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الحسين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الأبيات الثلاثة من هذه القصيدة في المناقب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أورد له أبياتاً ثلاثة أُخرى في المناقب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جاءت ستة أبيات من هذه القصيدة في روضة الواعظين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ولعلّها مقدمة هذه القصيدة من حيث الموضوع؛ حيث يقول رحمه الله في ظلامة الزهراء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إن تتلفي ظلماً فقد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رسول الله وابناها</w:t>
      </w:r>
    </w:p>
    <w:p>
      <w:pPr>
        <w:pStyle w:val="BookText"/>
        <w:rPr/>
      </w:pPr>
      <w:r>
        <w:rPr>
          <w:rFonts w:ascii="Amiri" w:hAnsi="Amiri" w:eastAsia="Amiri" w:cs="Amiri"/>
          <w:color w:val="111111"/>
          <w:sz w:val="28"/>
          <w:sz w:val="28"/>
          <w:szCs w:val="28"/>
          <w:rtl w:val="true"/>
          <w:lang w:bidi="ar-SA"/>
        </w:rPr>
        <w:t>تلك التي أحمد المختار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أمين الله ربّاها</w:t>
      </w:r>
    </w:p>
    <w:p>
      <w:pPr>
        <w:pStyle w:val="BookText"/>
        <w:rPr/>
      </w:pPr>
      <w:r>
        <w:rPr>
          <w:rFonts w:ascii="IRNazanin" w:hAnsi="IRNazanin" w:eastAsia="IRNazanin"/>
          <w:color w:val="111111"/>
          <w:sz w:val="28"/>
          <w:sz w:val="28"/>
          <w:szCs w:val="28"/>
          <w:rtl w:val="true"/>
          <w:lang w:bidi="fa-IR"/>
        </w:rPr>
        <w:t>الله طهّرها من كل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ريب وصفاها وزکّاها</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قَضَتْ فَاطِمُ الزَّهرَاءُ 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إذنها </w:t>
      </w:r>
      <w:r>
        <w:rPr>
          <w:rStyle w:val="FootnoteAnchor"/>
          <w:rtl w:val="true"/>
        </w:rPr>
        <w:footnoteReference w:id="464"/>
      </w:r>
      <w:r>
        <w:rPr>
          <w:rFonts w:ascii="Amiri" w:hAnsi="Amiri" w:eastAsia="Amiri" w:cs="Amiri"/>
          <w:color w:val="111111"/>
          <w:sz w:val="28"/>
          <w:sz w:val="28"/>
          <w:szCs w:val="28"/>
          <w:rtl w:val="true"/>
          <w:lang w:bidi="ar-SA"/>
        </w:rPr>
        <w:t xml:space="preserve">بَعلُها الهَادِى وَسِبطَاهَا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حَتَّى أَتَى بَطَنَ البَقِيع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لَيلاً فَصَلَّى عَلَيْهَا ثُمَّ وَارَاهَا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وَلَم يُصَلِّ عَلَيها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حَاشَا لَهَا مِن صَلَاةِ القُومِ حَاشَاهَا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إذَا أَصبَحَ القَومُ الغَداةَ 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 البَتُول وَلَم يَدرُوا بِمَثوَاهَا</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السَّبِطَينِ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النَّبِيِّ فَإِنَّا قَد فَقَدنَاهَا ؟</w:t>
      </w:r>
    </w:p>
    <w:p>
      <w:pPr>
        <w:pStyle w:val="BookText"/>
        <w:rPr/>
      </w:pPr>
      <w:r>
        <w:rPr>
          <w:rFonts w:ascii="Amiri" w:hAnsi="Amiri" w:eastAsia="Amiri" w:cs="Amiri"/>
          <w:color w:val="111111"/>
          <w:sz w:val="28"/>
          <w:sz w:val="28"/>
          <w:szCs w:val="28"/>
          <w:rtl w:val="true"/>
          <w:lang w:bidi="ar-SA"/>
        </w:rPr>
        <w:t>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لَحِقَتْ بِالمُصطَفَى ، فَمُلُوا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غيظاً وَحِقداً حِينَ أَخْفَاهَا</w:t>
      </w:r>
    </w:p>
    <w:p>
      <w:pPr>
        <w:pStyle w:val="BookText"/>
        <w:rPr/>
      </w:pPr>
      <w:r>
        <w:rPr>
          <w:rFonts w:ascii="Amiri" w:hAnsi="Amiri" w:eastAsia="Amiri" w:cs="Amiri"/>
          <w:color w:val="111111"/>
          <w:sz w:val="28"/>
          <w:sz w:val="28"/>
          <w:szCs w:val="28"/>
          <w:rtl w:val="true"/>
          <w:lang w:bidi="ar-SA"/>
        </w:rPr>
        <w:t>فَقَالَ قَائِلُهم سِراً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المَخَافَةُ مِنه أَنْ نَبَشْنَاهَا</w:t>
      </w:r>
    </w:p>
    <w:p>
      <w:pPr>
        <w:pStyle w:val="BookText"/>
        <w:rPr/>
      </w:pPr>
      <w:r>
        <w:rPr>
          <w:rFonts w:ascii="Amiri" w:hAnsi="Amiri" w:eastAsia="Amiri" w:cs="Amiri"/>
          <w:color w:val="111111"/>
          <w:sz w:val="28"/>
          <w:sz w:val="28"/>
          <w:szCs w:val="28"/>
          <w:rtl w:val="true"/>
          <w:lang w:bidi="ar-SA"/>
        </w:rPr>
        <w:t xml:space="preserve">فَعِندَهَا هَزَّ مَولَانَا أَبُو حَسَنٍ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صمصامةَ المُصطَفَى هَزّاً وأَشَّاهَا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والقَلبُ مِنه قَد</w:t>
      </w:r>
      <w:r>
        <w:rPr>
          <w:rFonts w:eastAsia="Amiri" w:cs="Amiri" w:ascii="Amiri" w:hAnsi="Amiri"/>
          <w:color w:val="111111"/>
          <w:sz w:val="28"/>
          <w:szCs w:val="28"/>
          <w:rtl w:val="true"/>
          <w:lang w:bidi="ar-SA"/>
        </w:rPr>
        <w:t>*** . . . . . . . . . . .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إِذَنْ أُبِيدُ قُريشاً في مَحَافِلها من البَرِيَّةِ أَدْنَاهَا وَأَقصَاهَا</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4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أَوصَتْ أَبَا حَسنِ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لَا يَرَى </w:t>
      </w:r>
      <w:r>
        <w:rPr>
          <w:rStyle w:val="FootnoteAnchor"/>
          <w:rtl w:val="true"/>
        </w:rPr>
        <w:footnoteReference w:id="471"/>
      </w:r>
      <w:r>
        <w:rPr>
          <w:rFonts w:ascii="Amiri" w:hAnsi="Amiri" w:eastAsia="Amiri" w:cs="Amiri"/>
          <w:color w:val="111111"/>
          <w:sz w:val="28"/>
          <w:sz w:val="28"/>
          <w:szCs w:val="28"/>
          <w:rtl w:val="true"/>
          <w:lang w:bidi="ar-SA"/>
        </w:rPr>
        <w:t xml:space="preserve">الأَرجَاسُ نَعْشِي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فَغَسَّلَها الوَصِيُّ أَبُو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وَوَارَاهَا وَجُنْحُ اللَّيلِ مُغْشِي وَقَالَ دُلامُ فِي غَدِها هَلَمّوا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لِنُظهرها بِبَحْث أو بِنَبْش فَجَرَّدَ ذَا الفَقارِ علىُّ غيظاً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 أُقْنِي كُلَّ وَحْشِي</w:t>
      </w:r>
    </w:p>
    <w:p>
      <w:pPr>
        <w:pStyle w:val="BookText"/>
        <w:rPr/>
      </w:pPr>
      <w:r>
        <w:rPr>
          <w:rFonts w:ascii="Amiri" w:hAnsi="Amiri" w:eastAsia="Amiri" w:cs="Amiri"/>
          <w:color w:val="111111"/>
          <w:sz w:val="28"/>
          <w:sz w:val="28"/>
          <w:szCs w:val="28"/>
          <w:rtl w:val="true"/>
          <w:lang w:bidi="ar-SA"/>
        </w:rPr>
        <w:t>أَيَنبُشُ بِنتَ أَحْمَدَ كُلُّ 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أَزْرَقِ العَينينِ حَبْشِي ؟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فاخرَسَهُمْ وَوَلُّوا خَوْفَ</w:t>
      </w:r>
      <w:r>
        <w:rPr>
          <w:rStyle w:val="FootnoteAnchor"/>
          <w:rtl w:val="true"/>
        </w:rPr>
        <w:footnoteReference w:id="473"/>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أَبَادَ لُيُوثَهُمْ بِظُبىّ وهَمْشِ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صاحب النظم والنثر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هذا ؛ وقد أورد هذه القصيدة السيّد الأمين في الأعيان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جمعها من المناقب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على هذا الوزان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النظم والنثر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أحمد الفنجكردي النيسابوري ، كان من أساتذة الأدب وحملة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السمعاني الأنساب ، وقال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الأديب البارع صاحب النظم والنثر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من قرأ عليه وأقرأه ، وأنه توفي ليلة الجمعة الثالث عشر من شهر رمضان سنة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ودفن بالحيرة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عليه في معجم البلدان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ثمانين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ضافية في الغدير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ذكرناه فوقاً لم نستطع الجزم به ؛ لاحتمال أن يكون ذلك وصفاً له لا اسماً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والأنساب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وَجَاوُوا بَعدَ ذَاكَ إِلَى عَليٌّ </w:t>
      </w:r>
      <w:r>
        <w:rPr>
          <w:rFonts w:ascii="Amiri" w:hAnsi="Amiri" w:eastAsia="Amiri" w:cs="Amiri"/>
          <w:b/>
          <w:b/>
          <w:bCs/>
          <w:i/>
          <w:i/>
          <w:iCs/>
          <w:color w:val="111111"/>
          <w:sz w:val="28"/>
          <w:sz w:val="28"/>
          <w:szCs w:val="28"/>
          <w:rtl w:val="true"/>
          <w:lang w:bidi="ar-SA"/>
        </w:rPr>
        <w:t>حزانَا فِي ثِيَابِ الشَّامِتِينَا فَقَالُوا أَينَ فَاطِمَةٌ نُصَلِّي</w:t>
      </w:r>
      <w:r>
        <w:rPr>
          <w:rFonts w:ascii="Amiri" w:hAnsi="Amiri" w:eastAsia="Amiri" w:cs="Amiri"/>
          <w:color w:val="111111"/>
          <w:sz w:val="28"/>
          <w:sz w:val="28"/>
          <w:szCs w:val="28"/>
          <w:rtl w:val="true"/>
          <w:lang w:bidi="ar-SA"/>
        </w:rPr>
        <w:t xml:space="preserve"> عَلَيْهَا يَا أَمِيرَ المُؤمِنِينَا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دَفَيْتُها فِي جُنْح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المَدِينَةِ غَافِلِينَا </w:t>
      </w:r>
    </w:p>
    <w:p>
      <w:pPr>
        <w:pStyle w:val="BookText"/>
        <w:rPr/>
      </w:pPr>
      <w:r>
        <w:rPr>
          <w:rFonts w:ascii="Amiri" w:hAnsi="Amiri" w:eastAsia="Amiri" w:cs="Amiri"/>
          <w:color w:val="111111"/>
          <w:sz w:val="28"/>
          <w:sz w:val="28"/>
          <w:szCs w:val="28"/>
          <w:rtl w:val="true"/>
          <w:lang w:bidi="ar-SA"/>
        </w:rPr>
        <w:t>فَقَالُوا</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تُربَتُها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هُمُومٍ تَعْتَرِينَا؟</w:t>
      </w:r>
    </w:p>
    <w:p>
      <w:pPr>
        <w:pStyle w:val="BookText"/>
        <w:rPr/>
      </w:pPr>
      <w:r>
        <w:rPr>
          <w:rFonts w:ascii="Amiri" w:hAnsi="Amiri" w:eastAsia="Amiri" w:cs="Amiri"/>
          <w:color w:val="111111"/>
          <w:sz w:val="28"/>
          <w:sz w:val="28"/>
          <w:szCs w:val="28"/>
          <w:rtl w:val="true"/>
          <w:lang w:bidi="ar-SA"/>
        </w:rPr>
        <w:t xml:space="preserve">وإلّا يُعثِرَتْ مِن قَبل نَشْرٍ </w:t>
      </w:r>
      <w:r>
        <w:rPr>
          <w:rFonts w:ascii="Amiri" w:hAnsi="Amiri" w:eastAsia="Amiri" w:cs="Amiri"/>
          <w:b/>
          <w:b/>
          <w:bCs/>
          <w:i/>
          <w:i/>
          <w:iCs/>
          <w:color w:val="111111"/>
          <w:sz w:val="28"/>
          <w:sz w:val="28"/>
          <w:szCs w:val="28"/>
          <w:rtl w:val="true"/>
          <w:lang w:bidi="ar-SA"/>
        </w:rPr>
        <w:t>قُبُورُ مَعَاشِرٍ دُفِنُوا سِنينَا وَتُحْدَثُ سُنَّةٌ فِي النَّاسِ تَبقَى</w:t>
      </w:r>
      <w:r>
        <w:rPr>
          <w:rFonts w:ascii="Amiri" w:hAnsi="Amiri" w:eastAsia="Amiri" w:cs="Amiri"/>
          <w:color w:val="111111"/>
          <w:sz w:val="28"/>
          <w:sz w:val="28"/>
          <w:szCs w:val="28"/>
          <w:rtl w:val="true"/>
          <w:lang w:bidi="ar-SA"/>
        </w:rPr>
        <w:t xml:space="preserve"> يها تجري صَلاءُ </w:t>
      </w:r>
      <w:r>
        <w:rPr>
          <w:rStyle w:val="FootnoteAnchor"/>
          <w:rtl w:val="true"/>
        </w:rPr>
        <w:footnoteReference w:id="477"/>
      </w:r>
      <w:r>
        <w:rPr>
          <w:rFonts w:ascii="Amiri" w:hAnsi="Amiri" w:eastAsia="Amiri" w:cs="Amiri"/>
          <w:color w:val="111111"/>
          <w:sz w:val="28"/>
          <w:sz w:val="28"/>
          <w:szCs w:val="28"/>
          <w:rtl w:val="true"/>
          <w:lang w:bidi="ar-SA"/>
        </w:rPr>
        <w:t>الكَافِرِينَا</w:t>
      </w:r>
    </w:p>
    <w:p>
      <w:pPr>
        <w:pStyle w:val="BookText"/>
        <w:rPr/>
      </w:pPr>
      <w:r>
        <w:rPr>
          <w:rFonts w:ascii="Amiri" w:hAnsi="Amiri" w:eastAsia="Amiri" w:cs="Amiri"/>
          <w:color w:val="111111"/>
          <w:sz w:val="28"/>
          <w:sz w:val="28"/>
          <w:szCs w:val="28"/>
          <w:rtl w:val="true"/>
          <w:lang w:bidi="ar-SA"/>
        </w:rPr>
        <w:t xml:space="preserve">فَأَبرَزَ ذَا الفَقَارِ عَلى </w:t>
      </w:r>
      <w:r>
        <w:rPr>
          <w:rStyle w:val="FootnoteAnchor"/>
          <w:rtl w:val="true"/>
        </w:rPr>
        <w:footnoteReference w:id="478"/>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بِالمَذَلَّةِ رَاجِعِينَا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رواية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قبرها حتى </w:t>
      </w:r>
      <w:r>
        <w:rPr>
          <w:rStyle w:val="FootnoteAnchor"/>
          <w:rtl w:val="true"/>
        </w:rPr>
        <w:footnoteReference w:id="480"/>
      </w:r>
      <w:r>
        <w:rPr>
          <w:rFonts w:ascii="Amiri" w:hAnsi="Amiri" w:eastAsia="Amiri" w:cs="Amiri"/>
          <w:color w:val="111111"/>
          <w:sz w:val="28"/>
          <w:sz w:val="28"/>
          <w:szCs w:val="28"/>
          <w:rtl w:val="true"/>
          <w:lang w:bidi="ar-SA"/>
        </w:rPr>
        <w:t xml:space="preserve">ننبشها سراً ونصلّي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فلم يجدوا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987_175550"/>
      <w:bookmarkStart w:id="29" w:name="pg15987_175550"/>
      <w:bookmarkEnd w:id="29"/>
    </w:p>
    <w:p>
      <w:pPr>
        <w:pStyle w:val="BookText"/>
        <w:rPr/>
      </w:pPr>
      <w:bookmarkStart w:id="30" w:name="pg15987_175550"/>
      <w:bookmarkEnd w:id="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17003742_2142443653"/>
      <w:bookmarkStart w:id="32" w:name="_Toc10"/>
      <w:bookmarkEnd w:id="31"/>
      <w:r>
        <w:rPr>
          <w:rtl w:val="true"/>
        </w:rPr>
        <w:t>[</w:t>
      </w:r>
      <w:r>
        <w:rPr>
          <w:rtl w:val="true"/>
        </w:rPr>
        <w:t xml:space="preserve">فصل </w:t>
      </w:r>
      <w:r>
        <w:rPr/>
        <w:t>23</w:t>
      </w:r>
      <w:r>
        <w:rPr>
          <w:rtl w:val="true"/>
        </w:rPr>
        <w:t>] : [</w:t>
      </w:r>
      <w:r>
        <w:rPr>
          <w:rtl w:val="true"/>
        </w:rPr>
        <w:t>في نفي المساواة بين علي وبينهم</w:t>
      </w:r>
      <w:r>
        <w:rPr>
          <w:rtl w:val="true"/>
        </w:rPr>
        <w:t>]</w:t>
      </w:r>
      <w:bookmarkEnd w:id="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في نفي المساواة بين عليّ علیه السّلام وبينهم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الكاملة ؛ كالنور والظلمة ، والليل والنهار ، والخير والشر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على علیه السّلام أولى الناس بالنَّبي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وأكرم الناس نسلاً </w:t>
      </w:r>
      <w:r>
        <w:rPr>
          <w:rStyle w:val="FootnoteAnchor"/>
          <w:rtl w:val="true"/>
        </w:rPr>
        <w:footnoteReference w:id="482"/>
      </w:r>
      <w:r>
        <w:rPr>
          <w:rFonts w:ascii="Amiri" w:hAnsi="Amiri" w:eastAsia="Amiri" w:cs="Amiri"/>
          <w:color w:val="111111"/>
          <w:sz w:val="28"/>
          <w:sz w:val="28"/>
          <w:szCs w:val="28"/>
          <w:rtl w:val="true"/>
          <w:lang w:bidi="ar-SA"/>
        </w:rPr>
        <w:t xml:space="preserve">، وأنجب الناس ولادة، وأقوى الناس بدناً ، وأسمح الناس نفساً، وأجرى الناس جناناً ، وأبرأ الناس من عبادة صنم ، وأتقى </w:t>
      </w:r>
      <w:r>
        <w:rPr>
          <w:rStyle w:val="FootnoteAnchor"/>
          <w:rtl w:val="true"/>
        </w:rPr>
        <w:footnoteReference w:id="483"/>
      </w:r>
      <w:r>
        <w:rPr>
          <w:rFonts w:ascii="Amiri" w:hAnsi="Amiri" w:eastAsia="Amiri" w:cs="Amiri"/>
          <w:color w:val="111111"/>
          <w:sz w:val="28"/>
          <w:sz w:val="28"/>
          <w:szCs w:val="28"/>
          <w:rtl w:val="true"/>
          <w:lang w:bidi="ar-SA"/>
        </w:rPr>
        <w:t xml:space="preserve">الناس، لم يذق مما ذبح على النصب، وأثبت الناس في الحرب، ولا يفرّ منها قط ،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به الظهر ، وهو أدخل الرعب </w:t>
      </w:r>
      <w:r>
        <w:rPr>
          <w:rStyle w:val="FootnoteAnchor"/>
          <w:rtl w:val="true"/>
        </w:rPr>
        <w:footnoteReference w:id="484"/>
      </w:r>
      <w:r>
        <w:rPr>
          <w:rFonts w:ascii="Amiri" w:hAnsi="Amiri" w:eastAsia="Amiri" w:cs="Amiri"/>
          <w:color w:val="111111"/>
          <w:sz w:val="28"/>
          <w:sz w:val="28"/>
          <w:szCs w:val="28"/>
          <w:rtl w:val="true"/>
          <w:lang w:bidi="ar-SA"/>
        </w:rPr>
        <w:t xml:space="preserve">في قلوب الكافرين، ولم يحتج إلى مشاورة في حكم ، ولم يفتقر في توزيع </w:t>
      </w:r>
      <w:r>
        <w:rPr>
          <w:rStyle w:val="FootnoteAnchor"/>
          <w:rtl w:val="true"/>
        </w:rPr>
        <w:footnoteReference w:id="485"/>
      </w:r>
      <w:r>
        <w:rPr>
          <w:rFonts w:ascii="Amiri" w:hAnsi="Amiri" w:eastAsia="Amiri" w:cs="Amiri"/>
          <w:color w:val="111111"/>
          <w:sz w:val="28"/>
          <w:sz w:val="28"/>
          <w:szCs w:val="28"/>
          <w:rtl w:val="true"/>
          <w:lang w:bidi="ar-SA"/>
        </w:rPr>
        <w:t xml:space="preserve">قسمة ، ولم يستنكف العرب عن إمرته، </w:t>
      </w:r>
    </w:p>
    <w:p>
      <w:pPr>
        <w:pStyle w:val="BookText"/>
        <w:rPr/>
      </w:pPr>
      <w:r>
        <w:rPr>
          <w:rFonts w:ascii="Amiri" w:hAnsi="Amiri" w:eastAsia="Amiri" w:cs="Amiri"/>
          <w:color w:val="111111"/>
          <w:sz w:val="28"/>
          <w:sz w:val="28"/>
          <w:szCs w:val="28"/>
          <w:rtl w:val="true"/>
          <w:lang w:bidi="ar-SA"/>
        </w:rPr>
        <w:t xml:space="preserve">والمخصوص بسكنى المسجد، والطاهر والمطهر، وأوفى الناس </w:t>
      </w:r>
      <w:r>
        <w:rPr>
          <w:rStyle w:val="FootnoteAnchor"/>
          <w:rtl w:val="true"/>
        </w:rPr>
        <w:footnoteReference w:id="486"/>
      </w:r>
      <w:r>
        <w:rPr>
          <w:rFonts w:ascii="Amiri" w:hAnsi="Amiri" w:eastAsia="Amiri" w:cs="Amiri"/>
          <w:color w:val="111111"/>
          <w:sz w:val="28"/>
          <w:sz w:val="28"/>
          <w:szCs w:val="28"/>
          <w:rtl w:val="true"/>
          <w:lang w:bidi="ar-SA"/>
        </w:rPr>
        <w:t>من أنفسهم، فلا يحبّ إلا مؤمناً ، ولا يحبّه إلّا مؤمن ولا يبغضه إلا منافق، وحبّه إيمان، ولم يخش إلا الله ، ولم يعمل إلّا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أصدق الناس لهجة، وأنطق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وأتم الناس بياناً ، وأعلم الناس علماً ، وأفقه الناس فقهاً ، وأحلم الناس حلماً ، ولا يحكم إلا بما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الخصال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استجز تم </w:t>
      </w:r>
      <w:r>
        <w:rPr>
          <w:rStyle w:val="FootnoteAnchor"/>
          <w:rtl w:val="true"/>
        </w:rPr>
        <w:footnoteReference w:id="487"/>
      </w:r>
      <w:r>
        <w:rPr>
          <w:rFonts w:ascii="IRNazanin" w:hAnsi="IRNazanin" w:eastAsia="IRNazanin"/>
          <w:color w:val="111111"/>
          <w:sz w:val="28"/>
          <w:sz w:val="28"/>
          <w:szCs w:val="28"/>
          <w:rtl w:val="true"/>
          <w:lang w:bidi="fa-IR"/>
        </w:rPr>
        <w:t xml:space="preserve">أن تقرنوا </w:t>
      </w:r>
      <w:r>
        <w:rPr>
          <w:rStyle w:val="FootnoteAnchor"/>
          <w:rtl w:val="true"/>
        </w:rPr>
        <w:footnoteReference w:id="488"/>
      </w:r>
      <w:r>
        <w:rPr>
          <w:rFonts w:ascii="IRNazanin" w:hAnsi="IRNazanin" w:eastAsia="IRNazanin"/>
          <w:color w:val="111111"/>
          <w:sz w:val="28"/>
          <w:sz w:val="28"/>
          <w:szCs w:val="28"/>
          <w:rtl w:val="true"/>
          <w:lang w:bidi="fa-IR"/>
        </w:rPr>
        <w:t xml:space="preserve">بين أخي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أخي عمر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استجاز أن يقرن </w:t>
      </w:r>
      <w:r>
        <w:rPr>
          <w:rStyle w:val="FootnoteAnchor"/>
          <w:rtl w:val="true"/>
        </w:rPr>
        <w:footnoteReference w:id="489"/>
      </w:r>
      <w:r>
        <w:rPr>
          <w:rFonts w:ascii="IRNazanin" w:hAnsi="IRNazanin" w:eastAsia="IRNazanin"/>
          <w:color w:val="111111"/>
          <w:sz w:val="28"/>
          <w:sz w:val="28"/>
          <w:szCs w:val="28"/>
          <w:rtl w:val="true"/>
          <w:lang w:bidi="fa-IR"/>
        </w:rPr>
        <w:t xml:space="preserve">بين رسول الله صلی الله علیه و آله و سلّم و بين غيره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فليتأمل المتأمل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للإمامة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ثم سألنا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أيسوءه أن لو كان الله نزّهه عن هذه الأحوال التي كان مقيماً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ناشئاً وكهلاً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 عليها لحمه ودمه ، وكان إسلامه في حداثته؟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الإسلام والملة ، سوف يتمنّى ذلك غاية التمنّي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 علیه السّلام الآن بموضع غاية تمنّي أبي بكر ، وأبو بكر بموضع نهاية تعوّذ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 سائل هؤلاء المخالفين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استجزتم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قد ذكرنا من هذه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تقرنوا بين أخي رسول الله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عمر بن الخطاب ؛ فإنّ من استجاز ذلك استجاز أن يقرن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 وهذا فيه الكفر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فلينظر الناظر وليتأمل أيهما أصلح لللإمامة ؛ أهذا الذي جعله الله علماً لا يستغن عنه الناس في شيء من أحواله ، كذا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الله فلذاً من الجبال في قوّة جسمه مع اجتماع قلبه وحذقه في المناهزة، والكياد عند المسابقة، وصحة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قرن به المعرفة ، والديانة ، والحكم، والحكمة ، والعلم، والنطق ،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البلغاء إليه لفصاحته، والأدباء لبراعته، والناقلة لفقهه، والمرتادون لقياسه ، والمتكلّمون لحججه ،والحكماء لحكمته، والمستنبطون لكرامته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اختار وجد فوق الذي أمّل ، ثمّ لا يعلم الناس الطهارة مفتقرة إليه ؛ فضلاً أن يكون مفتقراً إليها إذا كان أنجب الناس ولادة ، وأبعدهم من الشرك بالله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ما ذُبح 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جعله الله إماماً عليه فلم يُسْتَغْنَ </w:t>
      </w:r>
      <w:r>
        <w:rPr>
          <w:rStyle w:val="FootnoteAnchor"/>
          <w:rtl w:val="true"/>
        </w:rPr>
        <w:footnoteReference w:id="491"/>
      </w:r>
      <w:r>
        <w:rPr>
          <w:rFonts w:ascii="IRNazanin" w:hAnsi="IRNazanin" w:eastAsia="IRNazanin"/>
          <w:color w:val="111111"/>
          <w:sz w:val="28"/>
          <w:sz w:val="28"/>
          <w:szCs w:val="28"/>
          <w:rtl w:val="true"/>
          <w:lang w:bidi="fa-IR"/>
        </w:rPr>
        <w:t xml:space="preserve">عنه </w:t>
      </w:r>
      <w:r>
        <w:rPr>
          <w:rStyle w:val="FootnoteAnchor"/>
          <w:rtl w:val="true"/>
        </w:rPr>
        <w:footnoteReference w:id="492"/>
      </w:r>
      <w:r>
        <w:rPr>
          <w:rFonts w:ascii="Amiri" w:hAnsi="Amiri" w:eastAsia="Amiri" w:cs="Amiri"/>
          <w:color w:val="111111"/>
          <w:sz w:val="28"/>
          <w:sz w:val="28"/>
          <w:szCs w:val="28"/>
          <w:rtl w:val="true"/>
          <w:lang w:bidi="ar-SA"/>
        </w:rPr>
        <w:t xml:space="preserve">في شيء من أحواله ، فلذاً </w:t>
      </w:r>
    </w:p>
    <w:p>
      <w:pPr>
        <w:pStyle w:val="BookText"/>
        <w:rPr/>
      </w:pPr>
      <w:r>
        <w:rPr>
          <w:rFonts w:ascii="Amiri" w:hAnsi="Amiri" w:eastAsia="Amiri" w:cs="Amiri"/>
          <w:color w:val="111111"/>
          <w:sz w:val="28"/>
          <w:sz w:val="28"/>
          <w:szCs w:val="28"/>
          <w:rtl w:val="true"/>
          <w:lang w:bidi="ar-SA"/>
        </w:rPr>
        <w:t xml:space="preserve">من أفلاذ الجبال في قوّة جسمية مع اجتماع قلبه ، وحدّته في المناهزة </w:t>
      </w:r>
      <w:r>
        <w:rPr>
          <w:rStyle w:val="FootnoteAnchor"/>
          <w:rtl w:val="true"/>
        </w:rPr>
        <w:footnoteReference w:id="493"/>
      </w:r>
      <w:r>
        <w:rPr>
          <w:rFonts w:ascii="Amiri" w:hAnsi="Amiri" w:eastAsia="Amiri" w:cs="Amiri"/>
          <w:color w:val="111111"/>
          <w:sz w:val="28"/>
          <w:sz w:val="28"/>
          <w:szCs w:val="28"/>
          <w:rtl w:val="true"/>
          <w:lang w:bidi="ar-SA"/>
        </w:rPr>
        <w:t xml:space="preserve">، والكياد </w:t>
      </w:r>
      <w:r>
        <w:rPr>
          <w:rStyle w:val="FootnoteAnchor"/>
          <w:rtl w:val="true"/>
        </w:rPr>
        <w:footnoteReference w:id="494"/>
      </w:r>
      <w:r>
        <w:rPr>
          <w:rFonts w:ascii="Amiri" w:hAnsi="Amiri" w:eastAsia="Amiri" w:cs="Amiri"/>
          <w:color w:val="111111"/>
          <w:sz w:val="28"/>
          <w:sz w:val="28"/>
          <w:szCs w:val="28"/>
          <w:rtl w:val="true"/>
          <w:lang w:bidi="ar-SA"/>
        </w:rPr>
        <w:t xml:space="preserve">عند المسابقة ، وصحة تدبيره، ثمّ قرن به المعرفة ، والديانة ، والعلم، والحكمة، والنطق ،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البلغاء إليه في فصاحته، والأدباء لبراعته والناقلة لفقهه ،والمرتادون لقياسه والمتكلّمون لحجاجه </w:t>
      </w:r>
      <w:r>
        <w:rPr>
          <w:rStyle w:val="FootnoteAnchor"/>
          <w:rtl w:val="true"/>
        </w:rPr>
        <w:footnoteReference w:id="495"/>
      </w:r>
      <w:r>
        <w:rPr>
          <w:rFonts w:ascii="Amiri" w:hAnsi="Amiri" w:eastAsia="Amiri" w:cs="Amiri"/>
          <w:color w:val="111111"/>
          <w:sz w:val="28"/>
          <w:sz w:val="28"/>
          <w:szCs w:val="28"/>
          <w:rtl w:val="true"/>
          <w:lang w:bidi="ar-SA"/>
        </w:rPr>
        <w:t>، والحكماء لبواطنه، والمستنبطون لكرامته، ولا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أبعدهم من الشرك ، وكانت الطيّبات للطيّبين مثل صهره وزوجته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 لم يفهم حدود الصلاة ، ولا يحكم </w:t>
      </w:r>
      <w:r>
        <w:rPr>
          <w:rStyle w:val="FootnoteAnchor"/>
          <w:rtl w:val="true"/>
        </w:rPr>
        <w:footnoteReference w:id="496"/>
      </w:r>
      <w:r>
        <w:rPr>
          <w:rFonts w:ascii="Amiri" w:hAnsi="Amiri" w:eastAsia="Amiri" w:cs="Amiri"/>
          <w:color w:val="111111"/>
          <w:sz w:val="28"/>
          <w:sz w:val="28"/>
          <w:szCs w:val="28"/>
          <w:rtl w:val="true"/>
          <w:lang w:bidi="ar-SA"/>
        </w:rPr>
        <w:t xml:space="preserve">بين المحكم والمتشابه إلى أن مات وفرّ في المواضع كلّها ، وانقضى أكثر أيامه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أتؤثر أن النبي صلى الله عليه وآله وسلم كان ربّاك وشملتك بركته ،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لو كان ذلك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لتعوّذ منه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أتودّ لو أَنَّ </w:t>
      </w:r>
      <w:r>
        <w:rPr>
          <w:rStyle w:val="FootnoteAnchor"/>
          <w:rtl w:val="true"/>
        </w:rPr>
        <w:footnoteReference w:id="497"/>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ولداك ، وحمزة عمّك ، وجعفر أخوك ، وأبو طالب أبوك ، وعبد المطّلب جدك،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حموك ، وخديجة حماك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لعلىّ ضدّ ذلك لتعوّذ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قيل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تكون نفسك نفس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وتكون أخا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المؤاخاة،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لو كان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جميع ذلك لغيرك لاستعاذ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أتؤثر أنته نزلت فيك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أتؤثر أن يخصّ بذلك غيرك لتعوّذ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سائر مناقبه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أليس رسول الله صلی الله علیه و آله و سلّم أنجب الناس ولادة وأكرمهم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صلوات الله عليه أقرب الناس إليه ، وأولاهم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الناس من عبادة الأوثان ، وما ذبح على النصب،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 جيش هو الأمير ،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يفرّ من الزحف ، ولا يولّي الدبر ،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 جيش اشتدت به الظهور ، وقويت به النفوس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ألقى في قلوب أعدائه منه الرعب ، وفي قلوب أوليائه المحبة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مشورة في الحكم ، ولا يفتقر إلى أصحابه إلى توزيع القسم،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يستنكف الناس من إمارة ، ولا يرون عاراً في ولاية،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الناس به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بسكنى المسجد ،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الناس به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يرجع على الناس به هجنته ،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البرئ من الاستبداد على الله ،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لايخش إلا الله تبارك وتعالى،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 الناس لساناً وأتمهم بياناً ،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يحكم بما لا يدري ،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على حدّ تعبير الطبري الإمامي الله في كتابه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احتكم رجلان تخاصما في أفضل الناس بعد رسول الله إلى السيّد الحميري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إنّه علي بن أبي طالب علیه السّلام ، 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يقول هذا ابن الزانية ؟ فضحك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الزاهي</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وعلى كلّ ؛ لم أجدها في موطن ولا ألفيت لها مصدراً مع كلّ بحثي عنها ، ولعلّها من متفردات موسوعتنا هذا ، والله العالم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وَجَاهِلٌ 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 فِي الأَوَّلِ مِن عَارِ ؟</w:t>
      </w:r>
    </w:p>
    <w:p>
      <w:pPr>
        <w:pStyle w:val="BookText"/>
        <w:rPr/>
      </w:pPr>
      <w:r>
        <w:rPr>
          <w:rFonts w:ascii="Amiri" w:hAnsi="Amiri" w:eastAsia="Amiri" w:cs="Amiri"/>
          <w:color w:val="111111"/>
          <w:sz w:val="28"/>
          <w:sz w:val="28"/>
          <w:szCs w:val="28"/>
          <w:rtl w:val="true"/>
          <w:lang w:bidi="ar-SA"/>
        </w:rPr>
        <w:t>وَالكُلُّ يَحكُونَ 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بَدَا فِي وَجْهِ دِينَارٍ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هذَا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 أَخيَارَاً بأشرار</w:t>
      </w:r>
    </w:p>
    <w:p>
      <w:pPr>
        <w:pStyle w:val="BookText"/>
        <w:rPr/>
      </w:pPr>
      <w:r>
        <w:rPr>
          <w:rFonts w:ascii="Amiri" w:hAnsi="Amiri" w:eastAsia="Amiri" w:cs="Amiri"/>
          <w:color w:val="111111"/>
          <w:sz w:val="28"/>
          <w:sz w:val="28"/>
          <w:szCs w:val="28"/>
          <w:rtl w:val="true"/>
          <w:lang w:bidi="ar-SA"/>
        </w:rPr>
        <w:t>ليس أخو المُختَارِ عِلماً 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فِي العِلم بِمُختَارِ</w:t>
      </w:r>
    </w:p>
    <w:p>
      <w:pPr>
        <w:pStyle w:val="BookText"/>
        <w:rPr/>
      </w:pPr>
      <w:r>
        <w:rPr>
          <w:rFonts w:ascii="Amiri" w:hAnsi="Amiri" w:eastAsia="Amiri" w:cs="Amiri"/>
          <w:color w:val="111111"/>
          <w:sz w:val="28"/>
          <w:sz w:val="28"/>
          <w:szCs w:val="28"/>
          <w:rtl w:val="true"/>
          <w:lang w:bidi="ar-SA"/>
        </w:rPr>
        <w:t>لَيسَ الَّذِي بَاتَ عَلى فَرْشِهِ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كَخَائِفِ فِي لَيلَةِ الغَارِ</w:t>
      </w:r>
    </w:p>
    <w:p>
      <w:pPr>
        <w:pStyle w:val="BookText"/>
        <w:rPr/>
      </w:pPr>
      <w:r>
        <w:rPr>
          <w:rFonts w:ascii="Amiri" w:hAnsi="Amiri" w:eastAsia="Amiri" w:cs="Amiri"/>
          <w:color w:val="111111"/>
          <w:sz w:val="28"/>
          <w:sz w:val="28"/>
          <w:szCs w:val="28"/>
          <w:rtl w:val="true"/>
          <w:lang w:bidi="ar-SA"/>
        </w:rPr>
        <w:t>لَيسَ الَّذِي لَم يَطُو غَدراً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كَنَاكِتْ </w:t>
      </w:r>
      <w:r>
        <w:rPr>
          <w:rStyle w:val="FootnoteAnchor"/>
          <w:rtl w:val="true"/>
        </w:rPr>
        <w:footnoteReference w:id="501"/>
      </w:r>
      <w:r>
        <w:rPr>
          <w:rFonts w:ascii="Amiri" w:hAnsi="Amiri" w:eastAsia="Amiri" w:cs="Amiri"/>
          <w:color w:val="111111"/>
          <w:sz w:val="28"/>
          <w:sz w:val="28"/>
          <w:szCs w:val="28"/>
          <w:rtl w:val="true"/>
          <w:lang w:bidi="ar-SA"/>
        </w:rPr>
        <w:t>بِالعَهْدِ غَدَّارِ</w:t>
      </w:r>
    </w:p>
    <w:p>
      <w:pPr>
        <w:pStyle w:val="BookText"/>
        <w:rPr/>
      </w:pPr>
      <w:r>
        <w:rPr>
          <w:rFonts w:ascii="Amiri" w:hAnsi="Amiri" w:eastAsia="Amiri" w:cs="Amiri"/>
          <w:color w:val="111111"/>
          <w:sz w:val="28"/>
          <w:sz w:val="28"/>
          <w:szCs w:val="28"/>
          <w:rtl w:val="true"/>
          <w:lang w:bidi="ar-SA"/>
        </w:rPr>
        <w:t>لَيسَ الَّذِي يجبنُ عِندَ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كَفَارس فِي الحَربِ كَرَّارِ</w:t>
      </w:r>
    </w:p>
    <w:p>
      <w:pPr>
        <w:pStyle w:val="BookText"/>
        <w:rPr/>
      </w:pPr>
      <w:r>
        <w:rPr>
          <w:rFonts w:ascii="Amiri" w:hAnsi="Amiri" w:eastAsia="Amiri" w:cs="Amiri"/>
          <w:color w:val="111111"/>
          <w:sz w:val="28"/>
          <w:sz w:val="28"/>
          <w:szCs w:val="28"/>
          <w:rtl w:val="true"/>
          <w:lang w:bidi="ar-SA"/>
        </w:rPr>
        <w:t>لَيسَ أَخُو الجهلِ كَذِي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أكوَارٍ وَأَدوَارِ</w:t>
      </w:r>
    </w:p>
    <w:p>
      <w:pPr>
        <w:pStyle w:val="BookText"/>
        <w:rPr/>
      </w:pPr>
      <w:r>
        <w:rPr>
          <w:rFonts w:ascii="Amiri" w:hAnsi="Amiri" w:eastAsia="Amiri" w:cs="Amiri"/>
          <w:color w:val="111111"/>
          <w:sz w:val="28"/>
          <w:sz w:val="28"/>
          <w:szCs w:val="28"/>
          <w:rtl w:val="true"/>
          <w:lang w:bidi="ar-SA"/>
        </w:rPr>
        <w:t>لَا تَقرنِ المَنكُوسَ فِي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كَصَاعِدٍ فِي القُدْسِ طَيَّارِ</w:t>
      </w:r>
    </w:p>
    <w:p>
      <w:pPr>
        <w:pStyle w:val="BookText"/>
        <w:rPr/>
      </w:pPr>
      <w:r>
        <w:rPr>
          <w:rFonts w:ascii="Amiri" w:hAnsi="Amiri" w:eastAsia="Amiri" w:cs="Amiri"/>
          <w:color w:val="111111"/>
          <w:sz w:val="28"/>
          <w:sz w:val="28"/>
          <w:szCs w:val="28"/>
          <w:rtl w:val="true"/>
          <w:lang w:bidi="ar-SA"/>
        </w:rPr>
        <w:t xml:space="preserve">وَلَا يُوازى بهجير الفلا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جَنَّاتٍ وَأَنهَارِ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مُحَالٌ حِينَ قَايَستَ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دَاراً صَاحِبَ الدَّارِ </w:t>
      </w:r>
    </w:p>
    <w:p>
      <w:pPr>
        <w:pStyle w:val="BookText"/>
        <w:rPr/>
      </w:pPr>
      <w:r>
        <w:rPr>
          <w:rFonts w:ascii="Amiri" w:hAnsi="Amiri" w:eastAsia="Amiri" w:cs="Amiri"/>
          <w:color w:val="111111"/>
          <w:sz w:val="28"/>
          <w:sz w:val="28"/>
          <w:szCs w:val="28"/>
          <w:rtl w:val="true"/>
          <w:lang w:bidi="ar-SA"/>
        </w:rPr>
        <w:t xml:space="preserve">العبدي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أأَرتَضِي بِعَتِيقٍ مِن أَبِي 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رَضِيتُ بِسُوءٍ إِليكَ وَالحَسَفِ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وَاللَّهِ لَو قَاسَ تَيماً كُلَّها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بِشِسْعٍ قَنبر لاستَرجَعتُ مِن أَنَّفِي</w:t>
      </w:r>
    </w:p>
    <w:p>
      <w:pPr>
        <w:pStyle w:val="BookText"/>
        <w:rPr/>
      </w:pPr>
      <w:r>
        <w:rPr>
          <w:rFonts w:ascii="Amiri" w:hAnsi="Amiri" w:eastAsia="Amiri" w:cs="Amiri"/>
          <w:color w:val="111111"/>
          <w:sz w:val="28"/>
          <w:sz w:val="28"/>
          <w:szCs w:val="28"/>
          <w:rtl w:val="true"/>
          <w:lang w:bidi="ar-SA"/>
        </w:rPr>
        <w:t>يَا شِيعَةَ الجِبَتِ والطَّاغُوتِ 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اعْتَبَرنَاكُمُ حُمْرٌ بِلَا أُكُفِ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إنَّ الخَنَازِيرَ مَأوَاهَا الحُشُوشُ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الكلاب مُكِبَّاتُ عَلى الجيف</w:t>
      </w:r>
    </w:p>
    <w:p>
      <w:pPr>
        <w:pStyle w:val="BookText"/>
        <w:rPr/>
      </w:pPr>
      <w:r>
        <w:rPr>
          <w:rFonts w:ascii="Amiri" w:hAnsi="Amiri" w:eastAsia="Amiri" w:cs="Amiri"/>
          <w:color w:val="111111"/>
          <w:sz w:val="28"/>
          <w:sz w:val="28"/>
          <w:szCs w:val="28"/>
          <w:rtl w:val="true"/>
          <w:lang w:bidi="ar-SA"/>
        </w:rPr>
        <w:t xml:space="preserve">بَرِئتُ مِن ظَالِمِ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وَغَاصِبٍ لِوَليّ الحَقِّ مُنحَرِفِ</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قَاسَ الوَصيَّ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وَالنَّقْصَ فِي قَرَنِ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قِسْتَ مَن خَانَ النَّبِيَّ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w:t>
      </w:r>
      <w:r>
        <w:rPr>
          <w:rStyle w:val="FootnoteAnchor"/>
          <w:rtl w:val="true"/>
        </w:rPr>
        <w:footnoteReference w:id="507"/>
      </w:r>
      <w:r>
        <w:rPr>
          <w:rFonts w:ascii="Amiri" w:hAnsi="Amiri" w:eastAsia="Amiri" w:cs="Amiri"/>
          <w:color w:val="111111"/>
          <w:sz w:val="28"/>
          <w:sz w:val="28"/>
          <w:szCs w:val="28"/>
          <w:rtl w:val="true"/>
          <w:lang w:bidi="ar-SA"/>
        </w:rPr>
        <w:t xml:space="preserve">يَوماً ولم يَخْنِ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ابعَبدِ اللَّاتِ قِستَ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حَنَى</w:t>
      </w:r>
      <w:r>
        <w:rPr>
          <w:rStyle w:val="FootnoteAnchor"/>
          <w:rtl w:val="true"/>
        </w:rPr>
        <w:footnoteReference w:id="509"/>
      </w:r>
      <w:r>
        <w:rPr>
          <w:rFonts w:ascii="Amiri" w:hAnsi="Amiri" w:eastAsia="Amiri" w:cs="Amiri"/>
          <w:color w:val="111111"/>
          <w:sz w:val="28"/>
          <w:sz w:val="28"/>
          <w:szCs w:val="28"/>
          <w:rtl w:val="true"/>
          <w:lang w:bidi="ar-SA"/>
        </w:rPr>
        <w:t>يَوماً عَلى وَتَن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بِشَمسِ النَّهارِ قِسْتَ عَمَيَّ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يَومِ الحِنْدِسِ </w:t>
      </w:r>
      <w:r>
        <w:rPr>
          <w:rStyle w:val="FootnoteAnchor"/>
          <w:rtl w:val="true"/>
        </w:rPr>
        <w:footnoteReference w:id="511"/>
      </w:r>
      <w:r>
        <w:rPr>
          <w:rFonts w:ascii="Amiri" w:hAnsi="Amiri" w:eastAsia="Amiri" w:cs="Amiri"/>
          <w:color w:val="111111"/>
          <w:sz w:val="28"/>
          <w:sz w:val="28"/>
          <w:szCs w:val="28"/>
          <w:rtl w:val="true"/>
          <w:lang w:bidi="ar-SA"/>
        </w:rPr>
        <w:t xml:space="preserve">الدَّجِنِ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مهیار </w:t>
      </w:r>
      <w:r>
        <w:rPr>
          <w:rStyle w:val="FootnoteAnchor"/>
          <w:rtl w:val="true"/>
        </w:rPr>
        <w:footnoteReference w:id="5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مجزوء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أَعَتِيقٌ كَعَلي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التِحَامِ وَاشْتِبَاك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طَيقُونَ اسْتَرابُوا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خَبيثَاتِ الرِّكَاكْ</w:t>
      </w:r>
    </w:p>
    <w:p>
      <w:pPr>
        <w:pStyle w:val="BookText"/>
        <w:rPr/>
      </w:pPr>
      <w:r>
        <w:rPr>
          <w:rFonts w:ascii="Amiri" w:hAnsi="Amiri" w:eastAsia="Amiri" w:cs="Amiri"/>
          <w:color w:val="111111"/>
          <w:sz w:val="28"/>
          <w:sz w:val="28"/>
          <w:szCs w:val="28"/>
          <w:rtl w:val="true"/>
          <w:lang w:bidi="ar-SA"/>
        </w:rPr>
        <w:t>خَسِرَتْ صَفقَةٌ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هذا بذاك</w:t>
      </w:r>
    </w:p>
    <w:p>
      <w:pPr>
        <w:pStyle w:val="BookText"/>
        <w:rPr/>
      </w:pPr>
      <w:r>
        <w:rPr>
          <w:rFonts w:ascii="Amiri" w:hAnsi="Amiri" w:eastAsia="Amiri" w:cs="Amiri"/>
          <w:color w:val="111111"/>
          <w:sz w:val="28"/>
          <w:sz w:val="28"/>
          <w:szCs w:val="28"/>
          <w:rtl w:val="true"/>
          <w:lang w:bidi="ar-SA"/>
        </w:rPr>
        <w:t xml:space="preserve">السيد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عصايب من قولي وساءهُمُ ولست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عِندَ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غَداً مِن أَبِي بَكرٍ وَمِن عُمَرٍ</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أنَّى ومِنْ أينَ أَنكَرتُم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قَولى فَإِنَّكُمُ شَرٌّ مِن الحُمُرِ</w:t>
      </w:r>
    </w:p>
    <w:p>
      <w:pPr>
        <w:pStyle w:val="BookText"/>
        <w:rPr/>
      </w:pPr>
      <w:r>
        <w:rPr>
          <w:rFonts w:ascii="Amiri" w:hAnsi="Amiri" w:eastAsia="Amiri" w:cs="Amiri"/>
          <w:color w:val="111111"/>
          <w:sz w:val="28"/>
          <w:sz w:val="28"/>
          <w:szCs w:val="28"/>
          <w:rtl w:val="true"/>
          <w:lang w:bidi="ar-SA"/>
        </w:rPr>
        <w:t xml:space="preserve">البرقي </w:t>
      </w:r>
      <w:r>
        <w:rPr>
          <w:rStyle w:val="FootnoteAnchor"/>
          <w:rtl w:val="true"/>
        </w:rPr>
        <w:footnoteReference w:id="5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وَقَايَسُوا بِعَليُّ لَا أباً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رأسُهُ لَا يُساوِي نَعَلَ سَلمَانِ وَقَدَّمُوهَا أَبانَصرِ </w:t>
      </w:r>
      <w:r>
        <w:rPr>
          <w:rStyle w:val="FootnoteAnchor"/>
          <w:rtl w:val="true"/>
        </w:rPr>
        <w:footnoteReference w:id="516"/>
      </w:r>
      <w:r>
        <w:rPr>
          <w:rFonts w:ascii="Amiri" w:hAnsi="Amiri" w:eastAsia="Amiri" w:cs="Amiri"/>
          <w:color w:val="111111"/>
          <w:sz w:val="28"/>
          <w:sz w:val="28"/>
          <w:szCs w:val="28"/>
          <w:rtl w:val="true"/>
          <w:lang w:bidi="ar-SA"/>
        </w:rPr>
        <w:t>وَقَد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عَاجِزٌ عَن حَملِها وَانِ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ابن طوطي الواسطى </w:t>
      </w:r>
      <w:r>
        <w:rPr>
          <w:rStyle w:val="FootnoteAnchor"/>
          <w:rtl w:val="true"/>
        </w:rPr>
        <w:footnoteReference w:id="5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مَعشَراً خَانُوا عُهُودَ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فَضَاعَتْ وَصَايَاهُ لَهُم وَتَحيَّرُوا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جَحَدتُمْ بها واستيقنتها نُفُوسُكُمْ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فَنَكَرْتُمُ المَعْروفَ والعُرفُ يُنْكَرُ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ظَالِمِيه لَعَنَةُ اللهِ دَائِباً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تَرُوحُ عَلَيهِم بِالعَذَابِ </w:t>
      </w:r>
      <w:r>
        <w:rPr>
          <w:rStyle w:val="FootnoteAnchor"/>
          <w:rtl w:val="true"/>
        </w:rPr>
        <w:footnoteReference w:id="520"/>
      </w:r>
      <w:r>
        <w:rPr>
          <w:rFonts w:ascii="Amiri" w:hAnsi="Amiri" w:eastAsia="Amiri" w:cs="Amiri"/>
          <w:color w:val="111111"/>
          <w:sz w:val="28"/>
          <w:sz w:val="28"/>
          <w:szCs w:val="28"/>
          <w:rtl w:val="true"/>
          <w:lang w:bidi="ar-SA"/>
        </w:rPr>
        <w:t>وتَبكُرُ</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أَتَجعَلُ خَيْرًا مِن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مِنْهُ لَا شَكَ قَنبَرُ</w:t>
      </w:r>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5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أَصْحَى يُقَايِسُ دَائِباً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الرِّجَالِ يُقَدِّمُ الأَقسَامَا</w:t>
      </w:r>
    </w:p>
    <w:p>
      <w:pPr>
        <w:pStyle w:val="BookText"/>
        <w:rPr/>
      </w:pPr>
      <w:r>
        <w:rPr>
          <w:rFonts w:ascii="Amiri" w:hAnsi="Amiri" w:eastAsia="Amiri" w:cs="Amiri"/>
          <w:color w:val="111111"/>
          <w:sz w:val="28"/>
          <w:sz w:val="28"/>
          <w:szCs w:val="28"/>
          <w:rtl w:val="true"/>
          <w:lang w:bidi="ar-SA"/>
        </w:rPr>
        <w:t xml:space="preserve">خَل النَّبِيَّ مُحمَّداً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وَابنَيهِ عَنْكَ وَدُونكَ الأقواما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مهلاً، تَقِيسُ إلى الوَصيِّ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يَصلَحُ لِلوَصِيُّ غُلاما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 مُحَمَّدٍ وَأَخُوهُ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كُلِّ أَفَّاكٍ أَثِيمٍ</w:t>
      </w:r>
    </w:p>
    <w:p>
      <w:pPr>
        <w:pStyle w:val="BookText"/>
        <w:rPr/>
      </w:pPr>
      <w:r>
        <w:rPr>
          <w:rFonts w:ascii="Amiri" w:hAnsi="Amiri" w:eastAsia="Amiri" w:cs="Amiri"/>
          <w:color w:val="111111"/>
          <w:sz w:val="28"/>
          <w:sz w:val="28"/>
          <w:szCs w:val="28"/>
          <w:rtl w:val="true"/>
          <w:lang w:bidi="ar-SA"/>
        </w:rPr>
        <w:t xml:space="preserve">وَفَضلُ وَصِيَّ أَحْمَدَ </w:t>
      </w:r>
      <w:r>
        <w:rPr>
          <w:rStyle w:val="FootnoteAnchor"/>
          <w:rtl w:val="true"/>
        </w:rPr>
        <w:footnoteReference w:id="524"/>
      </w:r>
      <w:r>
        <w:rPr>
          <w:rFonts w:ascii="Amiri" w:hAnsi="Amiri" w:eastAsia="Amiri" w:cs="Amiri"/>
          <w:color w:val="111111"/>
          <w:sz w:val="28"/>
          <w:sz w:val="28"/>
          <w:szCs w:val="28"/>
          <w:rtl w:val="true"/>
          <w:lang w:bidi="ar-SA"/>
        </w:rPr>
        <w:t>والمُساوَى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فَضلُ الكَرِيمِ إِلى اللَّئِيمِ</w:t>
      </w:r>
    </w:p>
    <w:p>
      <w:pPr>
        <w:pStyle w:val="BookText"/>
        <w:rPr/>
      </w:pPr>
      <w:r>
        <w:rPr>
          <w:rFonts w:ascii="Amiri" w:hAnsi="Amiri" w:eastAsia="Amiri" w:cs="Amiri"/>
          <w:color w:val="111111"/>
          <w:sz w:val="28"/>
          <w:sz w:val="28"/>
          <w:szCs w:val="28"/>
          <w:rtl w:val="true"/>
          <w:lang w:bidi="ar-SA"/>
        </w:rPr>
        <w:t xml:space="preserve">وَبَينَ المُقْرَنِينَ إِلَيه إفكاً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 السَّفِيهِ إِلى الحَلِيمِ</w:t>
      </w:r>
    </w:p>
    <w:p>
      <w:p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یا آيةَ اللهِ التي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في الخلق من قادرِ</w:t>
      </w:r>
    </w:p>
    <w:p>
      <w:pPr>
        <w:pStyle w:val="BookText"/>
        <w:rPr/>
      </w:pPr>
      <w:r>
        <w:rPr>
          <w:rFonts w:ascii="Amiri" w:hAnsi="Amiri" w:eastAsia="Amiri" w:cs="Amiri"/>
          <w:color w:val="111111"/>
          <w:sz w:val="28"/>
          <w:sz w:val="28"/>
          <w:szCs w:val="28"/>
          <w:rtl w:val="true"/>
          <w:lang w:bidi="ar-SA"/>
        </w:rPr>
        <w:t>و یا صراطاً لم يَجُزه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تقيِّ مؤمن صابر</w:t>
      </w:r>
    </w:p>
    <w:p>
      <w:pPr>
        <w:pStyle w:val="BookText"/>
        <w:rPr/>
      </w:pPr>
      <w:r>
        <w:rPr>
          <w:rFonts w:ascii="Amiri" w:hAnsi="Amiri" w:eastAsia="Amiri" w:cs="Amiri"/>
          <w:color w:val="111111"/>
          <w:sz w:val="28"/>
          <w:sz w:val="28"/>
          <w:szCs w:val="28"/>
          <w:rtl w:val="true"/>
          <w:lang w:bidi="ar-SA"/>
        </w:rPr>
        <w:t>ويا حجاباً ليس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إله العرش من صائرِ</w:t>
      </w:r>
    </w:p>
    <w:p>
      <w:pPr>
        <w:pStyle w:val="BookText"/>
        <w:rPr/>
      </w:pPr>
      <w:r>
        <w:rPr>
          <w:rFonts w:ascii="Amiri" w:hAnsi="Amiri" w:eastAsia="Amiri" w:cs="Amiri"/>
          <w:color w:val="111111"/>
          <w:sz w:val="28"/>
          <w:sz w:val="28"/>
          <w:szCs w:val="28"/>
          <w:rtl w:val="true"/>
          <w:lang w:bidi="ar-SA"/>
        </w:rPr>
        <w:t>لا يغفر الله لمن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غداة البعث بالغافر</w:t>
      </w:r>
    </w:p>
    <w:p>
      <w:pPr>
        <w:pStyle w:val="BookText"/>
        <w:rPr/>
      </w:pPr>
      <w:r>
        <w:rPr>
          <w:rFonts w:ascii="Amiri" w:hAnsi="Amiri" w:eastAsia="Amiri" w:cs="Amiri"/>
          <w:color w:val="111111"/>
          <w:sz w:val="28"/>
          <w:sz w:val="28"/>
          <w:szCs w:val="28"/>
          <w:rtl w:val="true"/>
          <w:lang w:bidi="ar-SA"/>
        </w:rPr>
        <w:t xml:space="preserve">وعلى كلّ ؛ فهي تحوي فضائل أمير المؤمنين وأهله سلام الله عليهم ، ومثالب أعدائه لعنهم الله ، وجاء منها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وزانها قصيدة في مدح الزهراء سلام الله عليها جاءت في المناقب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 وأُخرى في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أمير المؤمنين 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أبيات،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على وزان هذه الأبيات في أكثر من مورد لعلها تكون تتمة 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يَقِيسُ بِه مَن لَا يُقاسُ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قنبرَ قُمْ فَاعْضُضْ عَلَى الحَجَرِ</w:t>
      </w:r>
    </w:p>
    <w:p>
      <w:pPr>
        <w:pStyle w:val="BookText"/>
        <w:rPr/>
      </w:pPr>
      <w:r>
        <w:rPr>
          <w:rFonts w:ascii="Amiri" w:hAnsi="Amiri" w:eastAsia="Amiri" w:cs="Amiri"/>
          <w:color w:val="111111"/>
          <w:sz w:val="28"/>
          <w:sz w:val="28"/>
          <w:szCs w:val="28"/>
          <w:rtl w:val="true"/>
          <w:lang w:bidi="ar-SA"/>
        </w:rPr>
        <w:t xml:space="preserve">بِهِ أَعَزَّ إِلهُ الخَلقِ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لَا بِأَبِي بَكْرِ وَلَا زُفَرِ</w:t>
      </w:r>
    </w:p>
    <w:p>
      <w:pPr>
        <w:pStyle w:val="BookText"/>
        <w:rPr/>
      </w:pP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لو لم يكن في النص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النَّبيُّ كفاه هذا الموضع</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وكم قد حوى القرآن من ذكر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سورةٌ منه وم منه ومن فضله تخلو</w:t>
      </w:r>
    </w:p>
    <w:p>
      <w:pPr>
        <w:pStyle w:val="BookText"/>
        <w:rPr/>
      </w:pPr>
      <w:r>
        <w:rPr>
          <w:rFonts w:ascii="Amiri" w:hAnsi="Amiri" w:eastAsia="Amiri" w:cs="Amiri"/>
          <w:color w:val="111111"/>
          <w:sz w:val="28"/>
          <w:sz w:val="28"/>
          <w:szCs w:val="28"/>
          <w:rtl w:val="true"/>
          <w:lang w:bidi="ar-SA"/>
        </w:rPr>
        <w:t xml:space="preserve">ألم تكفك الأنعام في غير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ويونس إن فَتَشْتَ والحِجْرُ والنحل</w:t>
      </w:r>
    </w:p>
    <w:p>
      <w:pPr>
        <w:pStyle w:val="BookText"/>
        <w:rPr/>
      </w:pPr>
      <w:r>
        <w:rPr>
          <w:rFonts w:ascii="Amiri" w:hAnsi="Amiri" w:eastAsia="Amiri" w:cs="Amiri"/>
          <w:color w:val="111111"/>
          <w:sz w:val="28"/>
          <w:sz w:val="28"/>
          <w:szCs w:val="28"/>
          <w:rtl w:val="true"/>
          <w:lang w:bidi="ar-SA"/>
        </w:rPr>
        <w:t>وسورة إبراهيم والكهف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 ففي تلك العجائب والنملُ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لِذِي جَهْلٍ بِه وَبِفَضْلِهِ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غَاوٍ عَلى قَلبِهِ قُفْلُ</w:t>
      </w:r>
    </w:p>
    <w:p>
      <w:pPr>
        <w:pStyle w:val="BookText"/>
        <w:rPr/>
      </w:pPr>
      <w:r>
        <w:rPr>
          <w:rFonts w:ascii="Amiri" w:hAnsi="Amiri" w:eastAsia="Amiri" w:cs="Amiri"/>
          <w:color w:val="111111"/>
          <w:sz w:val="28"/>
          <w:sz w:val="28"/>
          <w:szCs w:val="28"/>
          <w:rtl w:val="true"/>
          <w:lang w:bidi="ar-SA"/>
        </w:rPr>
        <w:t xml:space="preserve">يَقِيسُ بِهِ مَن لَستُ أَرضَى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مِن حَيدَرٍ رَأْسُهُ نَعْلُ</w:t>
      </w:r>
    </w:p>
    <w:p>
      <w:pPr>
        <w:pStyle w:val="BookText"/>
        <w:rPr/>
      </w:pPr>
      <w:r>
        <w:rPr>
          <w:rFonts w:ascii="Amiri" w:hAnsi="Amiri" w:eastAsia="Amiri" w:cs="Amiri"/>
          <w:color w:val="111111"/>
          <w:sz w:val="28"/>
          <w:sz w:val="28"/>
          <w:szCs w:val="28"/>
          <w:rtl w:val="true"/>
          <w:lang w:bidi="ar-SA"/>
        </w:rPr>
        <w:t xml:space="preserve">ابن الرومي </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مُقِلّا </w:t>
      </w:r>
      <w:r>
        <w:rPr>
          <w:rStyle w:val="FootnoteAnchor"/>
          <w:rtl w:val="true"/>
        </w:rPr>
        <w:footnoteReference w:id="529"/>
      </w:r>
      <w:r>
        <w:rPr>
          <w:rFonts w:ascii="Amiri" w:hAnsi="Amiri" w:eastAsia="Amiri" w:cs="Amiri"/>
          <w:color w:val="111111"/>
          <w:sz w:val="28"/>
          <w:sz w:val="28"/>
          <w:szCs w:val="28"/>
          <w:rtl w:val="true"/>
          <w:lang w:bidi="ar-SA"/>
        </w:rPr>
        <w:t xml:space="preserve">لِحَيَةٌ لَو أَقَسْتُها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 طُومٍ فِيلٍ كَانَ أَزْرَى وَأَنقَصَا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وَتَحتَ القَولِ مِنه خُشُونَةٌ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عَنه </w:t>
      </w:r>
      <w:r>
        <w:rPr>
          <w:rStyle w:val="FootnoteAnchor"/>
          <w:rtl w:val="true"/>
        </w:rPr>
        <w:footnoteReference w:id="532"/>
      </w:r>
      <w:r>
        <w:rPr>
          <w:rFonts w:ascii="Amiri" w:hAnsi="Amiri" w:eastAsia="Amiri" w:cs="Amiri"/>
          <w:color w:val="111111"/>
          <w:sz w:val="28"/>
          <w:sz w:val="28"/>
          <w:szCs w:val="28"/>
          <w:rtl w:val="true"/>
          <w:lang w:bidi="ar-SA"/>
        </w:rPr>
        <w:t xml:space="preserve">فِي الخِصام لأنكُصا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عَليّاً فِي الخِلَافَةِ قَد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 وَتَالِيه الوزير المُحَفّصا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وَكَيفَ يَكُونُ 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أَوفَىٰ مِن الحَصَى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مَا أَقُلْ مَولاى أَفضَلُ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لِلَّذِي فَضَّلْتُهُ مُتَنَقّصا</w:t>
      </w:r>
    </w:p>
    <w:p>
      <w:pPr>
        <w:pStyle w:val="BookText"/>
        <w:rPr/>
      </w:pPr>
      <w:r>
        <w:rPr>
          <w:rFonts w:ascii="Amiri" w:hAnsi="Amiri" w:eastAsia="Amiri" w:cs="Amiri"/>
          <w:color w:val="111111"/>
          <w:sz w:val="28"/>
          <w:sz w:val="28"/>
          <w:szCs w:val="28"/>
          <w:rtl w:val="true"/>
          <w:lang w:bidi="ar-SA"/>
        </w:rPr>
        <w:t xml:space="preserve">أَلم تَرَ أَنَّ السَّيْفَ يُزرِي </w:t>
      </w:r>
      <w:r>
        <w:rPr>
          <w:rStyle w:val="FootnoteAnchor"/>
          <w:rtl w:val="true"/>
        </w:rPr>
        <w:footnoteReference w:id="533"/>
      </w:r>
      <w:r>
        <w:rPr>
          <w:rFonts w:ascii="Amiri" w:hAnsi="Amiri" w:eastAsia="Amiri" w:cs="Amiri"/>
          <w:color w:val="111111"/>
          <w:sz w:val="28"/>
          <w:sz w:val="28"/>
          <w:szCs w:val="28"/>
          <w:rtl w:val="true"/>
          <w:lang w:bidi="ar-SA"/>
        </w:rPr>
        <w:t xml:space="preserve">بِحَدِّه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السَّيفُ </w:t>
      </w:r>
      <w:r>
        <w:rPr>
          <w:rStyle w:val="FootnoteAnchor"/>
          <w:rtl w:val="true"/>
        </w:rPr>
        <w:footnoteReference w:id="535"/>
      </w:r>
      <w:r>
        <w:rPr>
          <w:rFonts w:ascii="Amiri" w:hAnsi="Amiri" w:eastAsia="Amiri" w:cs="Amiri"/>
          <w:color w:val="111111"/>
          <w:sz w:val="28"/>
          <w:sz w:val="28"/>
          <w:szCs w:val="28"/>
          <w:rtl w:val="true"/>
          <w:lang w:bidi="ar-SA"/>
        </w:rPr>
        <w:t xml:space="preserve">أَمضَى مِن العَصَا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شِعْرُ في إجازة الشيخ القطيفي الله للسيد الشريف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العلّامة المجلسي الله في كتاب الإجازات من موسوعته بحار الأنوار </w:t>
      </w:r>
      <w:r>
        <w:rPr>
          <w:rFonts w:eastAsia="Amiri" w:cs="Amiri" w:ascii="Amiri" w:hAnsi="Amiri"/>
          <w:color w:val="111111"/>
          <w:sz w:val="28"/>
          <w:szCs w:val="28"/>
          <w:lang w:bidi="ar-SA"/>
        </w:rPr>
        <w:t>116/105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ينسبه ، وفيه اختلاف مع 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أقول التبر أعلى من الحصى</w:t>
      </w:r>
    </w:p>
    <w:p>
      <w:pPr>
        <w:pStyle w:val="BookText"/>
        <w:rPr/>
      </w:pPr>
      <w:r>
        <w:rPr>
          <w:rFonts w:ascii="IRNazanin" w:hAnsi="IRNazanin" w:eastAsia="IRNazanin"/>
          <w:color w:val="111111"/>
          <w:sz w:val="28"/>
          <w:sz w:val="28"/>
          <w:szCs w:val="28"/>
          <w:rtl w:val="true"/>
          <w:lang w:bidi="fa-IR"/>
        </w:rPr>
        <w:t>إذا أنا فضلت الإمام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 بالذي فضَّلته متنقِّصا</w:t>
      </w:r>
    </w:p>
    <w:p>
      <w:pPr>
        <w:pStyle w:val="BookText"/>
        <w:rPr/>
      </w:pPr>
      <w:r>
        <w:rPr>
          <w:rFonts w:ascii="Amiri" w:hAnsi="Amiri" w:eastAsia="Amiri" w:cs="Amiri"/>
          <w:color w:val="111111"/>
          <w:sz w:val="28"/>
          <w:sz w:val="28"/>
          <w:szCs w:val="28"/>
          <w:rtl w:val="true"/>
          <w:lang w:bidi="ar-SA"/>
        </w:rPr>
        <w:t xml:space="preserve">ألم تر أن السيف يزري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هذا السيف أمضى من العصا ؟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الصوارم المهرقة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يتيمة الدهر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نعم جاءت في الصراط المستقيم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قد أخذها من كتابنا هذا كأكثر ما هناك من شعر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يُقَاسُ حَيدَرٌ بِحَبتَرٍ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تُقَاسُ الأَرضُ جَهلاً بِالسَّمَا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 المُؤمِنُ وَالمُشرِكُ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عَن مَعَصِيَةٍ وَمَنْ عَصَى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 مَنْ كَسَّرَ الأصنام والس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سَوَا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هَل يَستَوِي الفَاضِلُ والمَفضُولُ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تَستَوِي شَمسُ النَّهَارِ وَالدُّجَى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عَقْدِي وَدِينِي وَضَمِيرِيَ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فَوزِي</w:t>
      </w:r>
      <w:r>
        <w:rPr>
          <w:rStyle w:val="FootnoteAnchor"/>
          <w:rtl w:val="true"/>
        </w:rPr>
        <w:footnoteReference w:id="540"/>
      </w:r>
      <w:r>
        <w:rPr>
          <w:rFonts w:ascii="Amiri" w:hAnsi="Amiri" w:eastAsia="Amiri" w:cs="Amiri"/>
          <w:color w:val="111111"/>
          <w:sz w:val="28"/>
          <w:sz w:val="28"/>
          <w:szCs w:val="28"/>
          <w:rtl w:val="true"/>
          <w:lang w:bidi="ar-SA"/>
        </w:rPr>
        <w:t>لَدَى الحَشر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عِندِي مِن أَبِي بَكْرٍ </w:t>
      </w:r>
    </w:p>
    <w:p>
      <w:pPr>
        <w:pStyle w:val="BookText"/>
        <w:rPr/>
      </w:pPr>
      <w:r>
        <w:rPr>
          <w:rFonts w:ascii="Amiri" w:hAnsi="Amiri" w:eastAsia="Amiri" w:cs="Amiri"/>
          <w:color w:val="111111"/>
          <w:sz w:val="28"/>
          <w:sz w:val="28"/>
          <w:szCs w:val="28"/>
          <w:rtl w:val="true"/>
          <w:lang w:bidi="ar-SA"/>
        </w:rPr>
        <w:t xml:space="preserve">ومن أَخيهِ عُمَرٍ بَعدَهُ وَثَالِثِ القوم أَبِي عَمْرو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وفي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الإمام الأنام ، ولبعض الشعراء أبيات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البياضي له في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درّ من نظر في هذا الحال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لناصبة الإمام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تهافتوا في الضلال بل تاهوا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الأبيات الثلاثة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الحميد 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تقيّلت أفعال الربوبية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بها من قال إنّك مربوب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وَيلَ نَصَّابَةِ </w:t>
      </w:r>
      <w:r>
        <w:rPr>
          <w:rStyle w:val="FootnoteAnchor"/>
          <w:rtl w:val="true"/>
        </w:rPr>
        <w:footnoteReference w:id="543"/>
      </w:r>
      <w:r>
        <w:rPr>
          <w:rFonts w:ascii="Amiri" w:hAnsi="Amiri" w:eastAsia="Amiri" w:cs="Amiri"/>
          <w:color w:val="111111"/>
          <w:sz w:val="28"/>
          <w:sz w:val="28"/>
          <w:szCs w:val="28"/>
          <w:rtl w:val="true"/>
          <w:lang w:bidi="ar-SA"/>
        </w:rPr>
        <w:t>الأَنامِ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تَتَابَعُوا </w:t>
      </w:r>
      <w:r>
        <w:rPr>
          <w:rStyle w:val="FootnoteAnchor"/>
          <w:rtl w:val="true"/>
        </w:rPr>
        <w:footnoteReference w:id="544"/>
      </w:r>
      <w:r>
        <w:rPr>
          <w:rFonts w:ascii="Amiri" w:hAnsi="Amiri" w:eastAsia="Amiri" w:cs="Amiri"/>
          <w:color w:val="111111"/>
          <w:sz w:val="28"/>
          <w:sz w:val="28"/>
          <w:szCs w:val="28"/>
          <w:rtl w:val="true"/>
          <w:lang w:bidi="ar-SA"/>
        </w:rPr>
        <w:t>فِى الضَّلال بَل تَاهُوا</w:t>
      </w:r>
    </w:p>
    <w:p>
      <w:pPr>
        <w:pStyle w:val="BookText"/>
        <w:rPr/>
      </w:pPr>
      <w:r>
        <w:rPr>
          <w:rFonts w:ascii="Amiri" w:hAnsi="Amiri" w:eastAsia="Amiri" w:cs="Amiri"/>
          <w:color w:val="111111"/>
          <w:sz w:val="28"/>
          <w:sz w:val="28"/>
          <w:szCs w:val="28"/>
          <w:rtl w:val="true"/>
          <w:lang w:bidi="ar-SA"/>
        </w:rPr>
        <w:t xml:space="preserve">قَاسُوا عَتِيقَاً بِحَيدَرٍ سَخِنَتْ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عُيُونُهُمْ بِالَّذِي بِه فَاهُوا </w:t>
      </w:r>
      <w:r>
        <w:rPr>
          <w:rStyle w:val="FootnoteAnchor"/>
          <w:rtl w:val="true"/>
        </w:rPr>
        <w:footnoteReference w:id="54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بَينَ مَنْ شُكٍّ فِي هِدَايَتِهِ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مَن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اللهُ ؟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987_175570"/>
      <w:bookmarkStart w:id="34" w:name="pg15987_175570"/>
      <w:bookmarkEnd w:id="34"/>
    </w:p>
    <w:p>
      <w:pPr>
        <w:pStyle w:val="BookText"/>
        <w:rPr/>
      </w:pPr>
      <w:bookmarkStart w:id="35" w:name="pg15987_175570"/>
      <w:bookmarkEnd w:id="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17003744_2142443653"/>
      <w:bookmarkStart w:id="37" w:name="_Toc11"/>
      <w:bookmarkEnd w:id="36"/>
      <w:r>
        <w:rPr>
          <w:rtl w:val="true"/>
        </w:rPr>
        <w:t>[</w:t>
      </w:r>
      <w:r>
        <w:rPr>
          <w:rtl w:val="true"/>
        </w:rPr>
        <w:t xml:space="preserve">فصل </w:t>
      </w:r>
      <w:r>
        <w:rPr/>
        <w:t>24</w:t>
      </w:r>
      <w:r>
        <w:rPr>
          <w:rtl w:val="true"/>
        </w:rPr>
        <w:t>] : [</w:t>
      </w:r>
      <w:r>
        <w:rPr>
          <w:rtl w:val="true"/>
        </w:rPr>
        <w:t>في أن مولى علي صلوات الله عليه أفضل منهم</w:t>
      </w:r>
      <w:r>
        <w:rPr>
          <w:rtl w:val="true"/>
        </w:rPr>
        <w:t>]</w:t>
      </w:r>
      <w:bookmarkEnd w:id="3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فی أن عليّاً </w:t>
      </w:r>
      <w:r>
        <w:rPr>
          <w:rStyle w:val="FootnoteAnchor"/>
          <w:rtl w:val="true"/>
        </w:rPr>
        <w:footnoteReference w:id="548"/>
      </w:r>
      <w:r>
        <w:rPr>
          <w:rFonts w:ascii="Amiri" w:hAnsi="Amiri" w:eastAsia="Amiri" w:cs="Amiri"/>
          <w:color w:val="111111"/>
          <w:sz w:val="28"/>
          <w:sz w:val="28"/>
          <w:szCs w:val="28"/>
          <w:rtl w:val="true"/>
          <w:lang w:bidi="ar-SA"/>
        </w:rPr>
        <w:t xml:space="preserve">صلوات الله عليه أفضل منهم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إنّ الله تعالى قد نهانا عن متابعة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وَمَا تَعْبُدُونَ مِنْ دُونِ اللهِ </w:t>
      </w:r>
      <w:r>
        <w:rPr>
          <w:rFonts w:eastAsia="Amiri" w:cs="Amiri" w:ascii="Amiri" w:hAnsi="Amiri"/>
          <w:color w:val="111111"/>
          <w:sz w:val="28"/>
          <w:szCs w:val="28"/>
          <w:rtl w:val="true"/>
          <w:lang w:bidi="ar-SA"/>
        </w:rPr>
        <w:t xml:space="preserve">.. »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وَيُريدُ الَّذِينَ يَتَّبِعُونَ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العادة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أَهْوَاءَ قَوْمٍ قَدْ ضَلُّوا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الدليل على أنّ مولى عليّ علیه السّلام أفضل منهم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أُسامة مولى رسول الله صلی الله علیه و آله و سلّم ، وهو مولى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كان مولی </w:t>
      </w:r>
      <w:r>
        <w:rPr>
          <w:rStyle w:val="FootnoteAnchor"/>
          <w:rtl w:val="true"/>
        </w:rPr>
        <w:footnoteReference w:id="557"/>
      </w:r>
      <w:r>
        <w:rPr>
          <w:rFonts w:ascii="IRNazanin" w:hAnsi="IRNazanin" w:eastAsia="IRNazanin"/>
          <w:color w:val="111111"/>
          <w:sz w:val="28"/>
          <w:sz w:val="28"/>
          <w:szCs w:val="28"/>
          <w:rtl w:val="true"/>
          <w:lang w:bidi="fa-IR"/>
        </w:rPr>
        <w:t xml:space="preserve">لرسول الله صلى الله عليه وسلم فهو مولى لعلي علیه السلام لأنه ابن عمّه من حيث الولاء الذي يملك ويورث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w:t>
      </w:r>
      <w:r>
        <w:rPr>
          <w:rStyle w:val="FootnoteAnchor"/>
          <w:rtl w:val="true"/>
        </w:rPr>
        <w:footnoteReference w:id="558"/>
      </w:r>
      <w:r>
        <w:rPr>
          <w:rFonts w:ascii="IRNazanin" w:hAnsi="IRNazanin" w:eastAsia="IRNazanin"/>
          <w:color w:val="111111"/>
          <w:sz w:val="28"/>
          <w:sz w:val="28"/>
          <w:szCs w:val="28"/>
          <w:rtl w:val="true"/>
          <w:lang w:bidi="fa-IR"/>
        </w:rPr>
        <w:t xml:space="preserve">كان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الولاء في الدين الذي يكون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به</w:t>
      </w:r>
      <w:r>
        <w:rPr>
          <w:rStyle w:val="FootnoteAnchor"/>
          <w:rtl w:val="true"/>
        </w:rPr>
        <w:footnoteReference w:id="559"/>
      </w:r>
      <w:r>
        <w:rPr>
          <w:rFonts w:ascii="IRNazanin" w:hAnsi="IRNazanin" w:eastAsia="IRNazanin"/>
          <w:color w:val="111111"/>
          <w:sz w:val="28"/>
          <w:sz w:val="28"/>
          <w:szCs w:val="28"/>
          <w:rtl w:val="true"/>
          <w:lang w:bidi="fa-IR"/>
        </w:rPr>
        <w:t xml:space="preserve">من نفسه ؛ فإنّ عليّاً علیه السّلام مولاه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 بما جعله له على الأُمة يوم الغدير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ثبت أن النبي صلی الله علیه و آله و سلّم قدم أسامة على 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الأول والثاني والثالث وأكثر الصحابة قبل موته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الواقدي </w:t>
      </w:r>
      <w:r>
        <w:rPr>
          <w:rStyle w:val="FootnoteAnchor"/>
          <w:rtl w:val="true"/>
        </w:rPr>
        <w:footnoteReference w:id="5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الزناد، عن هشام </w:t>
      </w:r>
    </w:p>
    <w:p>
      <w:pPr>
        <w:pStyle w:val="BookText"/>
        <w:rPr/>
      </w:pPr>
      <w:r>
        <w:rPr>
          <w:rFonts w:ascii="Amiri" w:hAnsi="Amiri" w:eastAsia="Amiri" w:cs="Amiri"/>
          <w:color w:val="111111"/>
          <w:sz w:val="28"/>
          <w:sz w:val="28"/>
          <w:szCs w:val="28"/>
          <w:rtl w:val="true"/>
          <w:lang w:bidi="ar-SA"/>
        </w:rPr>
        <w:t xml:space="preserve">ابن عروة،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w:t>
      </w:r>
      <w:r>
        <w:rPr>
          <w:rStyle w:val="FootnoteAnchor"/>
          <w:rtl w:val="true"/>
        </w:rPr>
        <w:footnoteReference w:id="562"/>
      </w:r>
      <w:r>
        <w:rPr>
          <w:rFonts w:ascii="Amiri" w:hAnsi="Amiri" w:eastAsia="Amiri" w:cs="Amiri"/>
          <w:color w:val="111111"/>
          <w:sz w:val="28"/>
          <w:sz w:val="28"/>
          <w:szCs w:val="28"/>
          <w:rtl w:val="true"/>
          <w:lang w:bidi="ar-SA"/>
        </w:rPr>
        <w:t>عبد الله بن عمر ، عن عمرو بن دينار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الزهري، وهلال بن عامر ، ومحمد بن إسحاق، عن محمد بن جعفر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جابر ، عن الباقر علیه السلام نحوه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محمّد بن أسامة ، عن أبيه ، مثله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وذكر البلاذري في تاريخه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ومنها ما جاء في طبقات 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ومنتخبه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وسيرة ابن هشام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وكذا ذكر ذلك البيهقي في دلائل النبوة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والبدأ والتاريخ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وتكرر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أنفذوا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وكذا الذهبي في تاريخ الإسلام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والمزّي في تهذيب الكمال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فتح الباري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كانا معاً في جيش أسامة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البخاري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مسلم </w:t>
      </w:r>
      <w:r>
        <w:rPr>
          <w:rFonts w:eastAsia="IRNazanin" w:cs="IRNazanin"/>
          <w:color w:val="111111"/>
          <w:sz w:val="28"/>
          <w:szCs w:val="28"/>
          <w:lang w:bidi="fa-IR"/>
        </w:rPr>
        <w:t>1884/4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676/5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شرحه تحفة الأحوذي </w:t>
      </w:r>
      <w:r>
        <w:rPr>
          <w:rFonts w:eastAsia="IRNazanin" w:cs="IRNazanin"/>
          <w:color w:val="111111"/>
          <w:sz w:val="28"/>
          <w:szCs w:val="28"/>
          <w:lang w:bidi="fa-IR"/>
        </w:rPr>
        <w:t>218/13</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الطبري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السير أن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عمرو بن العاص أولاً، ثم بعث أبا عبيدة مدداً له ، وفيهم أبو بكر وعمر فاجتمعوا تحت قيادة عمرو ، راجع سيرة ابن هشام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تحت راية أُسامة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وسلم أمر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عبيدة بن الجرّاح على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مأتين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وكانوا جميعهم خمسمائة ، وأن 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بالناس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Style w:val="FootnoteAnchor"/>
          <w:rtl w:val="true"/>
        </w:rPr>
        <w:footnoteReference w:id="569"/>
      </w:r>
      <w:r>
        <w:rPr>
          <w:rFonts w:ascii="Amiri" w:hAnsi="Amiri" w:eastAsia="Amiri" w:cs="Amiri"/>
          <w:color w:val="111111"/>
          <w:sz w:val="28"/>
          <w:sz w:val="28"/>
          <w:szCs w:val="28"/>
          <w:rtl w:val="true"/>
          <w:lang w:bidi="ar-SA"/>
        </w:rPr>
        <w:t xml:space="preserve">والبلاذري </w:t>
      </w:r>
      <w:r>
        <w:rPr>
          <w:rStyle w:val="FootnoteAnchor"/>
          <w:rtl w:val="true"/>
        </w:rPr>
        <w:footnoteReference w:id="570"/>
      </w:r>
      <w:r>
        <w:rPr>
          <w:rFonts w:ascii="Amiri" w:hAnsi="Amiri" w:eastAsia="Amiri" w:cs="Amiri"/>
          <w:color w:val="111111"/>
          <w:sz w:val="28"/>
          <w:sz w:val="28"/>
          <w:szCs w:val="28"/>
          <w:rtl w:val="true"/>
          <w:lang w:bidi="ar-SA"/>
        </w:rPr>
        <w:t>في تاريخيهما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طعن بعض الناس في إمارة أُسامة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تطعنوا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إمارته فقد كنتم تطعنون في إمارة أبيه من قبل، وأيم الله إن كان لخليقاً للإمارة</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تطعنوا في امرته فقد كنتم تطعنون في إمرة أبيه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لاحظها في كتاب مسلم </w:t>
      </w:r>
      <w:r>
        <w:rPr>
          <w:rFonts w:eastAsia="IRNazanin" w:cs="IRNazanin"/>
          <w:color w:val="111111"/>
          <w:sz w:val="28"/>
          <w:szCs w:val="28"/>
          <w:lang w:bidi="fa-IR"/>
        </w:rPr>
        <w:t>1884/4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فضائل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المغازي للواقدي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341/5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أحمد بن حنبل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في طبقات ابن سعد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في تاريخ اليعقوبي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نقلة الأخبار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وذكره البلاذري في تاريخه، والزهري، وهلال بن عامر، ومحمّد بن إسحاق، وجابر عن الباقر ، ومحمد بن أسامة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الرواة أنهما كانا في حالة خلافتهما يسلّمان على أّسامة بالإمرة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والثاني كانا يسلّمان على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خلافتهما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بالإمرة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كان يعالج سكرات الموت ،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ويلعن المتخلّف عن جيشه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أن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رجلاً يذكر جيش أسامة فاعلموا أنّه رافضي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العقد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اختصم أُسامة مع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من حوائط المدينة بين يدي معاوية،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أتنكر أنّك مولاي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يسرّني </w:t>
      </w:r>
      <w:r>
        <w:rPr>
          <w:rStyle w:val="FootnoteAnchor"/>
          <w:rtl w:val="true"/>
        </w:rPr>
        <w:footnoteReference w:id="576"/>
      </w:r>
      <w:r>
        <w:rPr>
          <w:rFonts w:ascii="Amiri" w:hAnsi="Amiri" w:eastAsia="Amiri" w:cs="Amiri"/>
          <w:color w:val="111111"/>
          <w:sz w:val="28"/>
          <w:sz w:val="28"/>
          <w:szCs w:val="28"/>
          <w:rtl w:val="true"/>
          <w:lang w:bidi="ar-SA"/>
        </w:rPr>
        <w:t xml:space="preserve">بشيء فيك ، ولايي برسول الله أشرف من أُمية وما ولدت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السوداء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أطغاك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أُسامة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فهي خير من أُمّك؛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مولاة رسول الله صلی الله علیه و آله و سلّم ، وقد بشرها بالجنّة، وأنها كانت تخبر بفضائل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مبعثه ، وأبي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أبيك؛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حِبَّ </w:t>
      </w:r>
      <w:r>
        <w:rPr>
          <w:rStyle w:val="FootnoteAnchor"/>
          <w:rtl w:val="true"/>
        </w:rPr>
        <w:footnoteReference w:id="578"/>
      </w:r>
      <w:r>
        <w:rPr>
          <w:rFonts w:ascii="IRNazanin" w:hAnsi="IRNazanin" w:eastAsia="IRNazanin"/>
          <w:color w:val="111111"/>
          <w:sz w:val="28"/>
          <w:sz w:val="28"/>
          <w:szCs w:val="28"/>
          <w:rtl w:val="true"/>
          <w:lang w:bidi="fa-IR"/>
        </w:rPr>
        <w:t xml:space="preserve">رسول الله ومن تبنّاه </w:t>
      </w:r>
      <w:r>
        <w:rPr>
          <w:rStyle w:val="FootnoteAnchor"/>
          <w:rtl w:val="true"/>
        </w:rPr>
        <w:footnoteReference w:id="579"/>
      </w:r>
      <w:r>
        <w:rPr>
          <w:rFonts w:ascii="IRNazanin" w:hAnsi="IRNazanin" w:eastAsia="IRNazanin"/>
          <w:color w:val="111111"/>
          <w:sz w:val="28"/>
          <w:sz w:val="28"/>
          <w:szCs w:val="28"/>
          <w:rtl w:val="true"/>
          <w:lang w:bidi="fa-IR"/>
        </w:rPr>
        <w:t xml:space="preserve">وربّاه ، وقتل شهيداً في طاعة الله وطاعة رسوله ، وقد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أمير على أبيك وصاحبيه المُقَدِّمَيْنِ له، فإيّاي تفاخر يابن عثمان قتیل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عمرو لبني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تسمعون ما يقول العبد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مروان فجلس عن يمين عمرو، وقام الحسن بن علي علیه السّلام فجلس عن یمین أسامة ، فقام سعيد بن عاص فجلس مع عمرو ، فقام الحسين بن علي علیه السّلام فجلس مع أسامة ، فقام عبد الرحمن بن الحكم فجلس مع عمرو، فقام عبد الله بن العبّاس فجلس مع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معاوية إلى الفريقين خشي أن يتعاظم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علم هذا الحائط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بعلمك فقد رضينا ، فقال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أقطعه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فاقبضه يا أسامة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فنهض أسامة والهاشميون، وبقي الأُمويون مع عمرو، وقالوا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شهدت رسول الله أقطعه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شهادتك إلا زوراً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رأيتهم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ذكرتهم يوم صفّين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 قال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أسامة يقدم عليك ، فإنّ في قدومه قطع الشنعة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هذه الواقعة في بيت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وقد نقلها عن المقنع في الإمامة لعبيد الله بن عبد الله السد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وقد عنونه المصنف 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الله أبي بكر خليفة رسول الله إلى أسامة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w:t>
      </w:r>
    </w:p>
    <w:p>
      <w:pPr>
        <w:pStyle w:val="BookText"/>
        <w:rPr/>
      </w:pPr>
      <w:r>
        <w:rPr>
          <w:rFonts w:ascii="Amiri" w:hAnsi="Amiri" w:eastAsia="Amiri" w:cs="Amiri"/>
          <w:color w:val="111111"/>
          <w:sz w:val="28"/>
          <w:sz w:val="28"/>
          <w:szCs w:val="28"/>
          <w:rtl w:val="true"/>
          <w:lang w:bidi="ar-SA"/>
        </w:rPr>
        <w:t xml:space="preserve">فإن المسلمين فزعوا إليّ ، واستخلفوني وأمّروني عليهم بعد وفاة النبي فإذا قرأت كتابي هذا فادخل فيما دخل فيه المسلمون، وَأُذِّنْ لفلان بن خطاب </w:t>
      </w:r>
      <w:r>
        <w:rPr>
          <w:rStyle w:val="FootnoteAnchor"/>
          <w:rtl w:val="true"/>
        </w:rPr>
        <w:footnoteReference w:id="583"/>
      </w:r>
      <w:r>
        <w:rPr>
          <w:rFonts w:ascii="Amiri" w:hAnsi="Amiri" w:eastAsia="Amiri" w:cs="Amiri"/>
          <w:color w:val="111111"/>
          <w:sz w:val="28"/>
          <w:sz w:val="28"/>
          <w:szCs w:val="28"/>
          <w:rtl w:val="true"/>
          <w:lang w:bidi="ar-SA"/>
        </w:rPr>
        <w:t xml:space="preserve">في تخلفه عنك ، فإنّه لا غنى لي منه ، وتوجّه إلى الوجه الذي وجّهك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 أنت ومن معك؛ فإنّ المسلمين قداجتمعوا عليّ وولّوني أمرهم، فلا تَخَلَّفَنَّ </w:t>
      </w:r>
      <w:r>
        <w:rPr>
          <w:rStyle w:val="FootnoteAnchor"/>
          <w:rtl w:val="true"/>
        </w:rPr>
        <w:footnoteReference w:id="585"/>
      </w:r>
      <w:r>
        <w:rPr>
          <w:rFonts w:ascii="Amiri" w:hAnsi="Amiri" w:eastAsia="Amiri" w:cs="Amiri"/>
          <w:color w:val="111111"/>
          <w:sz w:val="28"/>
          <w:sz w:val="28"/>
          <w:szCs w:val="28"/>
          <w:rtl w:val="true"/>
          <w:lang w:bidi="ar-SA"/>
        </w:rPr>
        <w:t xml:space="preserve">فتعصي ويأتيك منّي ما تكره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أسامة بن زيد عامل رسول الله صلی الله علیه و آله و سلّم على غزوة الشام </w:t>
      </w:r>
    </w:p>
    <w:p>
      <w:pPr>
        <w:pStyle w:val="BookText"/>
        <w:rPr/>
      </w:pPr>
      <w:r>
        <w:rPr>
          <w:rFonts w:ascii="Amiri" w:hAnsi="Amiri" w:eastAsia="Amiri" w:cs="Amiri"/>
          <w:color w:val="111111"/>
          <w:sz w:val="28"/>
          <w:sz w:val="28"/>
          <w:szCs w:val="28"/>
          <w:rtl w:val="true"/>
          <w:lang w:bidi="ar-SA"/>
        </w:rPr>
        <w:t xml:space="preserve">إلى أبي بكر بن أبي قحافة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w:t>
      </w:r>
    </w:p>
    <w:p>
      <w:pPr>
        <w:pStyle w:val="BookText"/>
        <w:rPr/>
      </w:pPr>
      <w:r>
        <w:rPr>
          <w:rFonts w:ascii="IRNazanin" w:hAnsi="IRNazanin" w:eastAsia="IRNazanin"/>
          <w:color w:val="111111"/>
          <w:sz w:val="28"/>
          <w:sz w:val="28"/>
          <w:szCs w:val="28"/>
          <w:rtl w:val="true"/>
          <w:lang w:bidi="fa-IR"/>
        </w:rPr>
        <w:t xml:space="preserve">فقد أتاني كتابك ؛ ينقض آخره أوّله ، ذكرت في أوّله أنّك خليفة رسول الله صلی الله علیه و آله و سلّم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قد اجتمعوا عليك وأمروك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w:t>
      </w:r>
      <w:r>
        <w:rPr>
          <w:rStyle w:val="FootnoteAnchor"/>
          <w:rtl w:val="true"/>
        </w:rPr>
        <w:footnoteReference w:id="587"/>
      </w:r>
      <w:r>
        <w:rPr>
          <w:rFonts w:ascii="Amiri" w:hAnsi="Amiri" w:eastAsia="Amiri" w:cs="Amiri"/>
          <w:color w:val="111111"/>
          <w:sz w:val="28"/>
          <w:sz w:val="28"/>
          <w:szCs w:val="28"/>
          <w:rtl w:val="true"/>
          <w:lang w:bidi="ar-SA"/>
        </w:rPr>
        <w:t xml:space="preserve">ومن معي من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رضينا بك ولا ولّيناك أمرنا </w:t>
      </w:r>
      <w:r>
        <w:rPr>
          <w:rStyle w:val="FootnoteAnchor"/>
          <w:rtl w:val="true"/>
        </w:rPr>
        <w:footnoteReference w:id="588"/>
      </w:r>
      <w:r>
        <w:rPr>
          <w:rFonts w:ascii="Amiri" w:hAnsi="Amiri" w:eastAsia="Amiri" w:cs="Amiri"/>
          <w:color w:val="111111"/>
          <w:sz w:val="28"/>
          <w:sz w:val="28"/>
          <w:szCs w:val="28"/>
          <w:rtl w:val="true"/>
          <w:lang w:bidi="ar-SA"/>
        </w:rPr>
        <w:t xml:space="preserve">، فانظر أن تدفع كبرك، ولا تتخلف </w:t>
      </w:r>
      <w:r>
        <w:rPr>
          <w:rStyle w:val="FootnoteAnchor"/>
          <w:rtl w:val="true"/>
        </w:rPr>
        <w:footnoteReference w:id="589"/>
      </w:r>
      <w:r>
        <w:rPr>
          <w:rFonts w:ascii="IRNazanin" w:hAnsi="IRNazanin" w:eastAsia="IRNazanin"/>
          <w:color w:val="111111"/>
          <w:sz w:val="28"/>
          <w:sz w:val="28"/>
          <w:szCs w:val="28"/>
          <w:rtl w:val="true"/>
          <w:lang w:bidi="fa-IR"/>
        </w:rPr>
        <w:t>فتعصي الله ورسوله وتعصي من استخلفه رسول الله صلی الله علیه و آله و سلّم عليك وعلى صاحبك، ولم يعزلني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 </w:t>
      </w:r>
      <w:r>
        <w:rPr>
          <w:rStyle w:val="FootnoteAnchor"/>
          <w:rtl w:val="true"/>
        </w:rPr>
        <w:footnoteReference w:id="590"/>
      </w:r>
      <w:r>
        <w:rPr>
          <w:rFonts w:ascii="Amiri" w:hAnsi="Amiri" w:eastAsia="Amiri" w:cs="Amiri"/>
          <w:color w:val="111111"/>
          <w:sz w:val="28"/>
          <w:sz w:val="28"/>
          <w:szCs w:val="28"/>
          <w:rtl w:val="true"/>
          <w:lang w:bidi="ar-SA"/>
        </w:rPr>
        <w:t xml:space="preserve">وصاحبك رجعتما وعصيتما ، فأقمتما </w:t>
      </w:r>
      <w:r>
        <w:rPr>
          <w:rStyle w:val="FootnoteAnchor"/>
          <w:rtl w:val="true"/>
        </w:rPr>
        <w:footnoteReference w:id="591"/>
      </w:r>
      <w:r>
        <w:rPr>
          <w:rFonts w:ascii="Amiri" w:hAnsi="Amiri" w:eastAsia="Amiri" w:cs="Amiri"/>
          <w:color w:val="111111"/>
          <w:sz w:val="28"/>
          <w:sz w:val="28"/>
          <w:szCs w:val="28"/>
          <w:rtl w:val="true"/>
          <w:lang w:bidi="ar-SA"/>
        </w:rPr>
        <w:t xml:space="preserve">في المدينة بغير إذني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كانت البيعة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r>
        <w:rPr>
          <w:rStyle w:val="FootnoteAnchor"/>
          <w:rtl w:val="true"/>
        </w:rPr>
        <w:footnoteReference w:id="593"/>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سقيفة بني 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وسألتني </w:t>
      </w:r>
      <w:r>
        <w:rPr>
          <w:rStyle w:val="FootnoteAnchor"/>
          <w:rtl w:val="true"/>
        </w:rPr>
        <w:footnoteReference w:id="594"/>
      </w:r>
      <w:r>
        <w:rPr>
          <w:rFonts w:ascii="Amiri" w:hAnsi="Amiri" w:eastAsia="Amiri" w:cs="Amiri"/>
          <w:color w:val="111111"/>
          <w:sz w:val="28"/>
          <w:sz w:val="28"/>
          <w:szCs w:val="28"/>
          <w:rtl w:val="true"/>
          <w:lang w:bidi="ar-SA"/>
        </w:rPr>
        <w:t>أن أذن لعمر في تخلّفه عنّي لحاجتك إليه</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أن آذن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 لنفسه قبل أن أذن له </w:t>
      </w:r>
      <w:r>
        <w:rPr>
          <w:rStyle w:val="FootnoteAnchor"/>
          <w:rtl w:val="true"/>
        </w:rPr>
        <w:footnoteReference w:id="596"/>
      </w:r>
      <w:r>
        <w:rPr>
          <w:rFonts w:ascii="Amiri" w:hAnsi="Amiri" w:eastAsia="Amiri" w:cs="Amiri"/>
          <w:color w:val="111111"/>
          <w:sz w:val="28"/>
          <w:sz w:val="28"/>
          <w:szCs w:val="28"/>
          <w:rtl w:val="true"/>
          <w:lang w:bidi="ar-SA"/>
        </w:rPr>
        <w:t>، وما لي أن أذن له ولأحد أمره رسول الله صلى الله عليه وسلم بالشخوص معي إلى من أشخصني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أمرك في تخلّفك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عمر في تخلّفه إلا واحد، وليس بينك وبينه فرق، ومن عصى رسول الله بعد وفاته فهو بمنزلة من عصاه في حياته ، وقد أمرك وعمر بالمسير معي، ورأيه لكما خير من رأيكما لأنفسكما، وما خفي عليه موضعكما، وقد ولّى عليكما ولم يولّكما </w:t>
      </w:r>
      <w:r>
        <w:rPr>
          <w:rStyle w:val="FootnoteAnchor"/>
          <w:rtl w:val="true"/>
        </w:rPr>
        <w:footnoteReference w:id="597"/>
      </w:r>
      <w:r>
        <w:rPr>
          <w:rFonts w:ascii="Amiri" w:hAnsi="Amiri" w:eastAsia="Amiri" w:cs="Amiri"/>
          <w:color w:val="111111"/>
          <w:sz w:val="28"/>
          <w:sz w:val="28"/>
          <w:szCs w:val="28"/>
          <w:rtl w:val="true"/>
          <w:lang w:bidi="ar-SA"/>
        </w:rPr>
        <w:t xml:space="preserve">وعصيانه نفاق وكفر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الأوّل أن يخلعها من عنقه، 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قمّصك الله لا تخلعه فتندم ، ولكن ألحّ على أسامة بالكتب ، ومُر فلاناً وفلاناً يكتبون إليه أن لا يفرّق جماعة المسلمين ، وأن يدخل المدينة </w:t>
      </w:r>
      <w:r>
        <w:rPr>
          <w:rStyle w:val="FootnoteAnchor"/>
          <w:rtl w:val="true"/>
        </w:rPr>
        <w:footnoteReference w:id="598"/>
      </w:r>
      <w:r>
        <w:rPr>
          <w:rFonts w:ascii="Amiri" w:hAnsi="Amiri" w:eastAsia="Amiri" w:cs="Amiri"/>
          <w:color w:val="111111"/>
          <w:sz w:val="28"/>
          <w:sz w:val="28"/>
          <w:szCs w:val="28"/>
          <w:rtl w:val="true"/>
          <w:lang w:bidi="ar-SA"/>
        </w:rPr>
        <w:t xml:space="preserve">معهم فيما صنعوا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بكر ، وكتب إليه الناس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ارضَ </w:t>
      </w:r>
    </w:p>
    <w:p>
      <w:pPr>
        <w:pStyle w:val="BookText"/>
        <w:rPr/>
      </w:pPr>
      <w:r>
        <w:rPr>
          <w:rFonts w:ascii="Amiri" w:hAnsi="Amiri" w:eastAsia="Amiri" w:cs="Amiri"/>
          <w:color w:val="111111"/>
          <w:sz w:val="28"/>
          <w:sz w:val="28"/>
          <w:szCs w:val="28"/>
          <w:rtl w:val="true"/>
          <w:lang w:bidi="ar-SA"/>
        </w:rPr>
        <w:t>بما اجتمعنا عليه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يشمل الإسلام فتنة من قبلك، فإنّهم حديثوا عهد بالكفر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نادى أبوسفيان </w:t>
      </w:r>
      <w:r>
        <w:rPr>
          <w:rStyle w:val="FootnoteAnchor"/>
          <w:rtl w:val="true"/>
        </w:rPr>
        <w:footnoteReference w:id="601"/>
      </w:r>
      <w:r>
        <w:rPr>
          <w:rFonts w:ascii="Amiri" w:hAnsi="Amiri" w:eastAsia="Amiri" w:cs="Amiri"/>
          <w:color w:val="111111"/>
          <w:sz w:val="28"/>
          <w:sz w:val="28"/>
          <w:szCs w:val="28"/>
          <w:rtl w:val="true"/>
          <w:lang w:bidi="ar-SA"/>
        </w:rPr>
        <w:t xml:space="preserve">لأمير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يغسل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إلى عكرمة بن أبي جهل ، وبعثوا إلى أبي سفيان </w:t>
      </w:r>
      <w:r>
        <w:rPr>
          <w:rStyle w:val="FootnoteAnchor"/>
          <w:rtl w:val="true"/>
        </w:rPr>
        <w:footnoteReference w:id="602"/>
      </w:r>
      <w:r>
        <w:rPr>
          <w:rFonts w:ascii="Amiri" w:hAnsi="Amiri" w:eastAsia="Amiri" w:cs="Amiri"/>
          <w:color w:val="111111"/>
          <w:sz w:val="28"/>
          <w:sz w:val="28"/>
          <w:szCs w:val="28"/>
          <w:rtl w:val="true"/>
          <w:lang w:bidi="ar-SA"/>
        </w:rPr>
        <w:t xml:space="preserve">الحارث بن هشام ، ووجّهوا إليهم، وبعثوا إلى أبي سفيان فأرضوه بتولية يزيد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أسامة بذلك الجيش حتّى انتهى إلى الشام ، فعزله </w:t>
      </w:r>
      <w:r>
        <w:rPr>
          <w:rStyle w:val="FootnoteAnchor"/>
          <w:rtl w:val="true"/>
        </w:rPr>
        <w:footnoteReference w:id="603"/>
      </w:r>
      <w:r>
        <w:rPr>
          <w:rFonts w:ascii="Amiri" w:hAnsi="Amiri" w:eastAsia="Amiri" w:cs="Amiri"/>
          <w:color w:val="111111"/>
          <w:sz w:val="28"/>
          <w:sz w:val="28"/>
          <w:szCs w:val="28"/>
          <w:rtl w:val="true"/>
          <w:lang w:bidi="ar-SA"/>
        </w:rPr>
        <w:t xml:space="preserve">واستعمل مكانه </w:t>
      </w:r>
      <w:r>
        <w:rPr>
          <w:rStyle w:val="FootnoteAnchor"/>
          <w:rtl w:val="true"/>
        </w:rPr>
        <w:footnoteReference w:id="604"/>
      </w:r>
      <w:r>
        <w:rPr>
          <w:rFonts w:ascii="Amiri" w:hAnsi="Amiri" w:eastAsia="Amiri" w:cs="Amiri"/>
          <w:color w:val="111111"/>
          <w:sz w:val="28"/>
          <w:sz w:val="28"/>
          <w:szCs w:val="28"/>
          <w:rtl w:val="true"/>
          <w:lang w:bidi="ar-SA"/>
        </w:rPr>
        <w:t xml:space="preserve">يزيد بن أبي سفيان </w:t>
      </w:r>
      <w:r>
        <w:rPr>
          <w:rStyle w:val="FootnoteAnchor"/>
          <w:rtl w:val="true"/>
        </w:rPr>
        <w:footnoteReference w:id="605"/>
      </w:r>
      <w:r>
        <w:rPr>
          <w:rFonts w:ascii="IRNazanin" w:hAnsi="IRNazanin" w:eastAsia="IRNazanin"/>
          <w:color w:val="111111"/>
          <w:sz w:val="28"/>
          <w:sz w:val="28"/>
          <w:szCs w:val="28"/>
          <w:rtl w:val="true"/>
          <w:lang w:bidi="fa-IR"/>
        </w:rPr>
        <w:t xml:space="preserve">، فلما قدم أسامة بعد أربعين يوماً قام على باب المسجد ثم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لرجل استعملني عليه رسول الله صلی الله علیه و آله و سلّم ، فتأمّر عليّ وعزلني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حديث الواقدي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 خالد، عن قيس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إلى الغزو ورجع بعد أربعة </w:t>
      </w:r>
      <w:r>
        <w:rPr>
          <w:rStyle w:val="FootnoteAnchor"/>
          <w:rtl w:val="true"/>
        </w:rPr>
        <w:footnoteReference w:id="607"/>
      </w:r>
      <w:r>
        <w:rPr>
          <w:rFonts w:ascii="Amiri" w:hAnsi="Amiri" w:eastAsia="Amiri" w:cs="Amiri"/>
          <w:color w:val="111111"/>
          <w:sz w:val="28"/>
          <w:sz w:val="28"/>
          <w:szCs w:val="28"/>
          <w:rtl w:val="true"/>
          <w:lang w:bidi="ar-SA"/>
        </w:rPr>
        <w:t xml:space="preserve">أشهر، ولامه لوماً كثيراً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فالأُمّة مجمعة على أن النبى صلی الله علیه و آله و سلّم فى وقت وفاته ولّى عليه وعلى صاحبه، وعلى جماعة من المهاجرين والأنصار ، وأمره بالمسير تحت رايته ، وهو أمير عليهم إلى بلاد الشام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الروم </w:t>
      </w:r>
      <w:r>
        <w:rPr>
          <w:rStyle w:val="FootnoteAnchor"/>
          <w:rtl w:val="true"/>
        </w:rPr>
        <w:footnoteReference w:id="608"/>
      </w:r>
      <w:r>
        <w:rPr>
          <w:rFonts w:ascii="IRNazanin" w:hAnsi="IRNazanin" w:eastAsia="IRNazanin"/>
          <w:color w:val="111111"/>
          <w:sz w:val="28"/>
          <w:sz w:val="28"/>
          <w:szCs w:val="28"/>
          <w:rtl w:val="true"/>
          <w:lang w:bidi="fa-IR"/>
        </w:rPr>
        <w:t xml:space="preserve">من إقليم فلسطين وخرج أسامة في حياة النبي صلی الله علیه و آله و سلّم بالعسكر خارجاً من المدينة </w:t>
      </w:r>
      <w:r>
        <w:rPr>
          <w:rStyle w:val="FootnoteAnchor"/>
          <w:rtl w:val="true"/>
        </w:rPr>
        <w:footnoteReference w:id="609"/>
      </w:r>
      <w:r>
        <w:rPr>
          <w:rFonts w:ascii="IRNazanin" w:hAnsi="IRNazanin" w:eastAsia="IRNazanin"/>
          <w:color w:val="111111"/>
          <w:sz w:val="28"/>
          <w:sz w:val="28"/>
          <w:szCs w:val="28"/>
          <w:rtl w:val="true"/>
          <w:lang w:bidi="fa-IR"/>
        </w:rPr>
        <w:t>، واعتلّ النبی صلی الله علیه و آله و سلّم علته التي توفّي فيها ، فلم يزل النبيُّ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لينفّذ جيش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توفّى ، فلمّا توفّى لم ينفّذا وتأخّرا عنه ، وأقبلا في طلب ما استوليا عليه من أُمور الأُمّة ، فبايع الناس أبا بكر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وأُسامة مُعَسكِر </w:t>
      </w:r>
      <w:r>
        <w:rPr>
          <w:rStyle w:val="FootnoteAnchor"/>
          <w:rtl w:val="true"/>
        </w:rPr>
        <w:footnoteReference w:id="611"/>
      </w:r>
      <w:r>
        <w:rPr>
          <w:rFonts w:ascii="Amiri" w:hAnsi="Amiri" w:eastAsia="Amiri" w:cs="Amiri"/>
          <w:color w:val="111111"/>
          <w:sz w:val="28"/>
          <w:sz w:val="28"/>
          <w:szCs w:val="28"/>
          <w:rtl w:val="true"/>
          <w:lang w:bidi="ar-SA"/>
        </w:rPr>
        <w:t xml:space="preserve">في مكانه خارج </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بيعته بعث إلى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تراضوا </w:t>
      </w:r>
      <w:r>
        <w:rPr>
          <w:rStyle w:val="FootnoteAnchor"/>
          <w:rtl w:val="true"/>
        </w:rPr>
        <w:footnoteReference w:id="612"/>
      </w:r>
      <w:r>
        <w:rPr>
          <w:rFonts w:ascii="Amiri" w:hAnsi="Amiri" w:eastAsia="Amiri" w:cs="Amiri"/>
          <w:color w:val="111111"/>
          <w:sz w:val="28"/>
          <w:sz w:val="28"/>
          <w:szCs w:val="28"/>
          <w:rtl w:val="true"/>
          <w:lang w:bidi="ar-SA"/>
        </w:rPr>
        <w:t xml:space="preserve">بي ولم يجدوا لهم غناء عنّي ، وأنا أيضاً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عمر ؛ فخلفه ؛ فخلفه عندي، وامض في الوجه الذي أمرك رسول الله بالمضيّ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w:t>
      </w:r>
      <w:r>
        <w:rPr>
          <w:rStyle w:val="FootnoteAnchor"/>
          <w:rtl w:val="true"/>
        </w:rPr>
        <w:footnoteReference w:id="614"/>
      </w:r>
      <w:r>
        <w:rPr>
          <w:rFonts w:ascii="Amiri" w:hAnsi="Amiri" w:eastAsia="Amiri" w:cs="Amiri"/>
          <w:color w:val="111111"/>
          <w:sz w:val="28"/>
          <w:sz w:val="28"/>
          <w:szCs w:val="28"/>
          <w:rtl w:val="true"/>
          <w:lang w:bidi="ar-SA"/>
        </w:rPr>
        <w:t xml:space="preserve">الذي أذن لك بالتخلف حتى تطلب منى الإذن لغيرك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طائعاً الله ولرسوله </w:t>
      </w:r>
      <w:r>
        <w:rPr>
          <w:rStyle w:val="FootnoteAnchor"/>
          <w:rtl w:val="true"/>
        </w:rPr>
        <w:footnoteReference w:id="615"/>
      </w:r>
      <w:r>
        <w:rPr>
          <w:rFonts w:ascii="IRNazanin" w:hAnsi="IRNazanin" w:eastAsia="IRNazanin"/>
          <w:color w:val="111111"/>
          <w:sz w:val="28"/>
          <w:sz w:val="28"/>
          <w:szCs w:val="28"/>
          <w:rtl w:val="true"/>
          <w:lang w:bidi="fa-IR"/>
        </w:rPr>
        <w:t xml:space="preserve">فارجع إلى مركزك الذي أقامك فيه رسول الله صلی الله علیه و آله و سلّم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يقنع الأوّل معصيته </w:t>
      </w:r>
      <w:r>
        <w:rPr>
          <w:rStyle w:val="FootnoteAnchor"/>
          <w:rtl w:val="true"/>
        </w:rPr>
        <w:footnoteReference w:id="616"/>
      </w:r>
      <w:r>
        <w:rPr>
          <w:rFonts w:ascii="Amiri" w:hAnsi="Amiri" w:eastAsia="Amiri" w:cs="Amiri"/>
          <w:color w:val="111111"/>
          <w:sz w:val="28"/>
          <w:sz w:val="28"/>
          <w:szCs w:val="28"/>
          <w:rtl w:val="true"/>
          <w:lang w:bidi="ar-SA"/>
        </w:rPr>
        <w:t xml:space="preserve">في نفسه الله ولرسوله بتخلّفه عن طاعة أسامة حتى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على معصية الله ومعصية رسوله، فيما </w:t>
      </w:r>
      <w:r>
        <w:rPr>
          <w:rStyle w:val="FootnoteAnchor"/>
          <w:rtl w:val="true"/>
        </w:rPr>
        <w:footnoteReference w:id="618"/>
      </w:r>
      <w:r>
        <w:rPr>
          <w:rFonts w:ascii="Amiri" w:hAnsi="Amiri" w:eastAsia="Amiri" w:cs="Amiri"/>
          <w:color w:val="111111"/>
          <w:sz w:val="28"/>
          <w:sz w:val="28"/>
          <w:szCs w:val="28"/>
          <w:rtl w:val="true"/>
          <w:lang w:bidi="ar-SA"/>
        </w:rPr>
        <w:t xml:space="preserve">أمره من التخلّف عن أُسامة؛ لأنّ الأُمة مجمعة </w:t>
      </w:r>
      <w:r>
        <w:rPr>
          <w:rStyle w:val="FootnoteAnchor"/>
          <w:rtl w:val="true"/>
        </w:rPr>
        <w:footnoteReference w:id="619"/>
      </w:r>
      <w:r>
        <w:rPr>
          <w:rFonts w:ascii="Amiri" w:hAnsi="Amiri" w:eastAsia="Amiri" w:cs="Amiri"/>
          <w:color w:val="111111"/>
          <w:sz w:val="28"/>
          <w:sz w:val="28"/>
          <w:szCs w:val="28"/>
          <w:rtl w:val="true"/>
          <w:lang w:bidi="ar-SA"/>
        </w:rPr>
        <w:t xml:space="preserve">على أنّه من عصى رسول الله وخالفه ، فقد عصى الله وخالفه ، ومن أطاع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الكتاب بذلك من الله </w:t>
      </w:r>
    </w:p>
    <w:p>
      <w:pPr>
        <w:pStyle w:val="BookText"/>
        <w:rPr/>
      </w:pPr>
      <w:r>
        <w:rPr>
          <w:rFonts w:ascii="IRNazanin" w:hAnsi="IRNazanin" w:eastAsia="IRNazanin"/>
          <w:color w:val="111111"/>
          <w:sz w:val="28"/>
          <w:sz w:val="28"/>
          <w:szCs w:val="28"/>
          <w:rtl w:val="true"/>
          <w:lang w:bidi="fa-IR"/>
        </w:rPr>
        <w:t xml:space="preserve">تعالى </w:t>
      </w:r>
      <w:r>
        <w:rPr>
          <w:rStyle w:val="FootnoteAnchor"/>
          <w:rtl w:val="true"/>
        </w:rPr>
        <w:footnoteReference w:id="620"/>
      </w:r>
      <w:r>
        <w:rPr>
          <w:rFonts w:ascii="Amiri" w:hAnsi="Amiri" w:eastAsia="Amiri" w:cs="Amiri"/>
          <w:color w:val="111111"/>
          <w:sz w:val="28"/>
          <w:sz w:val="28"/>
          <w:szCs w:val="28"/>
          <w:rtl w:val="true"/>
          <w:lang w:bidi="ar-SA"/>
        </w:rPr>
        <w:t xml:space="preserve">، والأُمَّة مجمعة </w:t>
      </w:r>
      <w:r>
        <w:rPr>
          <w:rStyle w:val="FootnoteAnchor"/>
          <w:rtl w:val="true"/>
        </w:rPr>
        <w:footnoteReference w:id="621"/>
      </w:r>
      <w:r>
        <w:rPr>
          <w:rFonts w:ascii="Amiri" w:hAnsi="Amiri" w:eastAsia="Amiri" w:cs="Amiri"/>
          <w:color w:val="111111"/>
          <w:sz w:val="28"/>
          <w:sz w:val="28"/>
          <w:szCs w:val="28"/>
          <w:rtl w:val="true"/>
          <w:lang w:bidi="ar-SA"/>
        </w:rPr>
        <w:t xml:space="preserve">على أن معصية الرسول بعد وفاته كمعصيته في حياته، وأنّ طاعته بعد وفاته كطاعته في حياته، وأن من قصد إلى معصيته ومخالفته مختاراً متعمداً لذلك </w:t>
      </w:r>
      <w:r>
        <w:rPr>
          <w:rStyle w:val="FootnoteAnchor"/>
          <w:rtl w:val="true"/>
        </w:rPr>
        <w:footnoteReference w:id="622"/>
      </w:r>
      <w:r>
        <w:rPr>
          <w:rFonts w:ascii="IRNazanin" w:hAnsi="IRNazanin" w:eastAsia="IRNazanin"/>
          <w:color w:val="111111"/>
          <w:sz w:val="28"/>
          <w:sz w:val="28"/>
          <w:szCs w:val="28"/>
          <w:rtl w:val="true"/>
          <w:lang w:bidi="fa-IR"/>
        </w:rPr>
        <w:t xml:space="preserve">من غير توبة تقع منه في ذلك فقد استحق النّار، وأنّهما تركا أمر رسول الله صلی الله علیه و آله و سلّم و خالفاه ؛ متعمّدین، ذاکرین غیر ناسين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غافلين وهذا يوجب الكفر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وهَبهما لم يكونا في الجيش ، هل </w:t>
      </w:r>
      <w:r>
        <w:rPr>
          <w:rStyle w:val="FootnoteAnchor"/>
          <w:rtl w:val="true"/>
        </w:rPr>
        <w:footnoteReference w:id="623"/>
      </w:r>
      <w:r>
        <w:rPr>
          <w:rFonts w:ascii="IRNazanin" w:hAnsi="IRNazanin" w:eastAsia="IRNazanin"/>
          <w:color w:val="111111"/>
          <w:sz w:val="28"/>
          <w:sz w:val="28"/>
          <w:szCs w:val="28"/>
          <w:rtl w:val="true"/>
          <w:lang w:bidi="fa-IR"/>
        </w:rPr>
        <w:t xml:space="preserve">جهّزا هذا الجيش بعد النبي صلی الله علیه و آله و 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المتولّي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فيه فقد عصى الله وخالف رسوله، وإن لم يكن فيه فقد خالفه بتعطيل أمره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الحالين جميعاً عاص، وقال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ومعصية الرسول في حياته ووفاته سواء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وتوفّي النبي صلی الله علیه و آله و سلّم وأسامة عليهم أمير ، والأمير أفضل من المأمور عليه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إمام </w:t>
      </w:r>
      <w:r>
        <w:rPr>
          <w:rStyle w:val="FootnoteAnchor"/>
          <w:rtl w:val="true"/>
        </w:rPr>
        <w:footnoteReference w:id="626"/>
      </w:r>
      <w:r>
        <w:rPr>
          <w:rFonts w:ascii="Amiri" w:hAnsi="Amiri" w:eastAsia="Amiri" w:cs="Amiri"/>
          <w:color w:val="111111"/>
          <w:sz w:val="28"/>
          <w:sz w:val="28"/>
          <w:szCs w:val="28"/>
          <w:rtl w:val="true"/>
          <w:lang w:bidi="ar-SA"/>
        </w:rPr>
        <w:t>عليه أمير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6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قَالَ فِي جَيْشِ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لَه بِالمُقتَدِينَا</w:t>
      </w:r>
    </w:p>
    <w:p>
      <w:pPr>
        <w:pStyle w:val="BookText"/>
        <w:rPr/>
      </w:pPr>
      <w:r>
        <w:rPr>
          <w:rFonts w:ascii="Amiri" w:hAnsi="Amiri" w:eastAsia="Amiri" w:cs="Amiri"/>
          <w:color w:val="111111"/>
          <w:sz w:val="28"/>
          <w:sz w:val="28"/>
          <w:szCs w:val="28"/>
          <w:rtl w:val="true"/>
          <w:lang w:bidi="ar-SA"/>
        </w:rPr>
        <w:t>وَكَانَ خِتَامُ مَا أَوصَى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لَم يَكُونُوا قَابِلِينَا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فَتِلكَ شَواهِدُ لَا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بها </w:t>
      </w:r>
      <w:r>
        <w:rPr>
          <w:rStyle w:val="FootnoteAnchor"/>
          <w:rtl w:val="true"/>
        </w:rPr>
        <w:footnoteReference w:id="629"/>
      </w:r>
      <w:r>
        <w:rPr>
          <w:rFonts w:ascii="Amiri" w:hAnsi="Amiri" w:eastAsia="Amiri" w:cs="Amiri"/>
          <w:color w:val="111111"/>
          <w:sz w:val="28"/>
          <w:sz w:val="28"/>
          <w:szCs w:val="28"/>
          <w:rtl w:val="true"/>
          <w:lang w:bidi="ar-SA"/>
        </w:rPr>
        <w:t>افْتِرَاءُ المُفتِرِينَا</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6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أُسَامَهُ عَبدُ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عَتِيقٍ وَمَولَى زُفَرْ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فَضَّلَ اللهُ ذَاكَ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الوِلاءِ لَه إِذ </w:t>
      </w:r>
      <w:r>
        <w:rPr>
          <w:rStyle w:val="FootnoteAnchor"/>
          <w:rtl w:val="true"/>
        </w:rPr>
        <w:footnoteReference w:id="631"/>
      </w:r>
      <w:r>
        <w:rPr>
          <w:rFonts w:ascii="Amiri" w:hAnsi="Amiri" w:eastAsia="Amiri" w:cs="Amiri"/>
          <w:color w:val="111111"/>
          <w:sz w:val="28"/>
          <w:sz w:val="28"/>
          <w:szCs w:val="28"/>
          <w:rtl w:val="true"/>
          <w:lang w:bidi="ar-SA"/>
        </w:rPr>
        <w:t>شَكَرْ</w:t>
      </w:r>
    </w:p>
    <w:p>
      <w:pPr>
        <w:pStyle w:val="BookText"/>
        <w:rPr/>
      </w:pPr>
      <w:r>
        <w:rPr>
          <w:rFonts w:ascii="Amiri" w:hAnsi="Amiri" w:eastAsia="Amiri" w:cs="Amiri"/>
          <w:color w:val="111111"/>
          <w:sz w:val="28"/>
          <w:sz w:val="28"/>
          <w:szCs w:val="28"/>
          <w:rtl w:val="true"/>
          <w:lang w:bidi="ar-SA"/>
        </w:rPr>
        <w:t>عَلَى زُفَرٍ وَعَتِيقٍ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لَنَا فِيهِما مَنْ حَضَرْ</w:t>
      </w:r>
    </w:p>
    <w:p>
      <w:pPr>
        <w:pStyle w:val="BookText"/>
        <w:rPr/>
      </w:pPr>
      <w:r>
        <w:rPr>
          <w:rFonts w:ascii="Amiri" w:hAnsi="Amiri" w:eastAsia="Amiri" w:cs="Amiri"/>
          <w:color w:val="111111"/>
          <w:sz w:val="28"/>
          <w:sz w:val="28"/>
          <w:szCs w:val="28"/>
          <w:rtl w:val="true"/>
          <w:lang w:bidi="ar-SA"/>
        </w:rPr>
        <w:t>وَلَو كَانَ دُونَهُما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w:t>
      </w:r>
      <w:r>
        <w:rPr>
          <w:rStyle w:val="FootnoteAnchor"/>
          <w:rtl w:val="true"/>
        </w:rPr>
        <w:footnoteReference w:id="632"/>
      </w:r>
      <w:r>
        <w:rPr>
          <w:rFonts w:ascii="Amiri" w:hAnsi="Amiri" w:eastAsia="Amiri" w:cs="Amiri"/>
          <w:color w:val="111111"/>
          <w:sz w:val="28"/>
          <w:sz w:val="28"/>
          <w:szCs w:val="28"/>
          <w:rtl w:val="true"/>
          <w:lang w:bidi="ar-SA"/>
        </w:rPr>
        <w:t>فَوقَهُما فِي الخَبَرْ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فَصَيَّرَهُ لَهُما 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سَئِمنَا السَّفَرْ </w:t>
      </w:r>
    </w:p>
    <w:p>
      <w:pPr>
        <w:pStyle w:val="BookText"/>
        <w:rPr/>
      </w:pPr>
      <w:r>
        <w:rPr>
          <w:rFonts w:ascii="Amiri" w:hAnsi="Amiri" w:eastAsia="Amiri" w:cs="Amiri"/>
          <w:color w:val="111111"/>
          <w:sz w:val="28"/>
          <w:sz w:val="28"/>
          <w:szCs w:val="28"/>
          <w:rtl w:val="true"/>
          <w:lang w:bidi="ar-SA"/>
        </w:rPr>
        <w:t xml:space="preserve">فَجَيشكَ </w:t>
      </w:r>
      <w:r>
        <w:rPr>
          <w:rStyle w:val="FootnoteAnchor"/>
          <w:rtl w:val="true"/>
        </w:rPr>
        <w:footnoteReference w:id="633"/>
      </w:r>
      <w:r>
        <w:rPr>
          <w:rFonts w:ascii="Amiri" w:hAnsi="Amiri" w:eastAsia="Amiri" w:cs="Amiri"/>
          <w:color w:val="111111"/>
          <w:sz w:val="28"/>
          <w:sz w:val="28"/>
          <w:szCs w:val="28"/>
          <w:rtl w:val="true"/>
          <w:lang w:bidi="ar-SA"/>
        </w:rPr>
        <w:t>نَحوَ العَدُوِّ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فَمَا يُنْتَظَرْ ؟</w:t>
      </w:r>
    </w:p>
    <w:p>
      <w:pPr>
        <w:pStyle w:val="BookText"/>
        <w:rPr/>
      </w:pPr>
      <w:r>
        <w:rPr>
          <w:rFonts w:ascii="Amiri" w:hAnsi="Amiri" w:eastAsia="Amiri" w:cs="Amiri"/>
          <w:color w:val="111111"/>
          <w:sz w:val="28"/>
          <w:sz w:val="28"/>
          <w:szCs w:val="28"/>
          <w:rtl w:val="true"/>
          <w:lang w:bidi="ar-SA"/>
        </w:rPr>
        <w:t>وَقَالَ عَتِيقٌ أَلَا يَا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يُكَلِّفُنَا الغَرْوَ بَعدَ الكِبَرُ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 وَمَاتَا جَمِيعاً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يُطِيعًا أُسَامَةَ فِيمَا أَمَرُ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الناشي </w:t>
      </w:r>
      <w:r>
        <w:rPr>
          <w:rStyle w:val="FootnoteAnchor"/>
          <w:rtl w:val="true"/>
        </w:rPr>
        <w:footnoteReference w:id="6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رَفَضَا أَسَامَةَ إذ هُما مِن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يَحفَلُوا بِمَقالِ أَحمَدَ حُيَّدا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ونَسُوا وَصِيَّةَ </w:t>
      </w:r>
      <w:r>
        <w:rPr>
          <w:rStyle w:val="FootnoteAnchor"/>
          <w:rtl w:val="true"/>
        </w:rPr>
        <w:footnoteReference w:id="637"/>
      </w:r>
      <w:r>
        <w:rPr>
          <w:rFonts w:ascii="Amiri" w:hAnsi="Amiri" w:eastAsia="Amiri" w:cs="Amiri"/>
          <w:color w:val="111111"/>
          <w:sz w:val="28"/>
          <w:sz w:val="28"/>
          <w:szCs w:val="28"/>
          <w:rtl w:val="true"/>
          <w:lang w:bidi="ar-SA"/>
        </w:rPr>
        <w:t>أَحمَدٍ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ويَغَواعَلَيه تَحَيُّفاً </w:t>
      </w:r>
      <w:r>
        <w:rPr>
          <w:rStyle w:val="FootnoteAnchor"/>
          <w:rtl w:val="true"/>
        </w:rPr>
        <w:footnoteReference w:id="638"/>
      </w:r>
      <w:r>
        <w:rPr>
          <w:rFonts w:ascii="Amiri" w:hAnsi="Amiri" w:eastAsia="Amiri" w:cs="Amiri"/>
          <w:color w:val="111111"/>
          <w:sz w:val="28"/>
          <w:sz w:val="28"/>
          <w:szCs w:val="28"/>
          <w:rtl w:val="true"/>
          <w:lang w:bidi="ar-SA"/>
        </w:rPr>
        <w:t>وَتَمَرُّدَا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غَصَبُوا الوَصيَّ إمامةً مَفروضَةً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القَرِيبُ وَقَلَّدُوهَا الأبعَدَا </w:t>
      </w:r>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مخمّسة من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رَوَى المُسرِفُ </w:t>
      </w:r>
      <w:r>
        <w:rPr>
          <w:rStyle w:val="FootnoteAnchor"/>
          <w:rtl w:val="true"/>
        </w:rPr>
        <w:footnoteReference w:id="640"/>
      </w:r>
      <w:r>
        <w:rPr>
          <w:rFonts w:ascii="Amiri" w:hAnsi="Amiri" w:eastAsia="Amiri" w:cs="Amiri"/>
          <w:color w:val="111111"/>
          <w:sz w:val="28"/>
          <w:sz w:val="28"/>
          <w:szCs w:val="28"/>
          <w:rtl w:val="true"/>
          <w:lang w:bidi="ar-SA"/>
        </w:rPr>
        <w:t>فِي المَلَامَه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بِالمَفضُولِ فِي الإمامه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قول النَّبِيِّ إذ رأى حِمَامَهُ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أنْفِذُوا الجيش إلى أُسَامَه</w:t>
      </w:r>
    </w:p>
    <w:p>
      <w:pPr>
        <w:pStyle w:val="BookText"/>
        <w:rPr/>
      </w:pPr>
      <w:r>
        <w:rPr>
          <w:rFonts w:ascii="Amiri" w:hAnsi="Amiri" w:eastAsia="Amiri" w:cs="Amiri"/>
          <w:color w:val="111111"/>
          <w:sz w:val="28"/>
          <w:sz w:val="28"/>
          <w:szCs w:val="28"/>
          <w:rtl w:val="true"/>
          <w:lang w:bidi="ar-SA"/>
        </w:rPr>
        <w:t xml:space="preserve">فَلِمْ أَبَى مَن أَنفِذَ المُضيّا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الطَّاهِرُ الطُّهْرُ مَضَى</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ناعيه إلَى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p>
    <w:p>
      <w:pPr>
        <w:pStyle w:val="BookText"/>
        <w:rPr/>
      </w:pPr>
      <w:r>
        <w:rPr>
          <w:rFonts w:ascii="Amiri" w:hAnsi="Amiri" w:eastAsia="Amiri" w:cs="Amiri"/>
          <w:color w:val="111111"/>
          <w:sz w:val="28"/>
          <w:sz w:val="28"/>
          <w:szCs w:val="28"/>
          <w:rtl w:val="true"/>
          <w:lang w:bidi="ar-SA"/>
        </w:rPr>
        <w:t>تَنَاهَضَ الأَخلَافُ فِيمَن نَهَضَا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مَا كُفِّنَ بَل مَاغُمَّضا</w:t>
      </w:r>
    </w:p>
    <w:p>
      <w:pPr>
        <w:pStyle w:val="BookText"/>
        <w:rPr/>
      </w:pPr>
      <w:r>
        <w:rPr>
          <w:rFonts w:ascii="Amiri" w:hAnsi="Amiri" w:eastAsia="Amiri" w:cs="Amiri"/>
          <w:color w:val="111111"/>
          <w:sz w:val="28"/>
          <w:sz w:val="28"/>
          <w:szCs w:val="28"/>
          <w:rtl w:val="true"/>
          <w:lang w:bidi="ar-SA"/>
        </w:rPr>
        <w:t xml:space="preserve">يُلْقُونَ رَمْزاً </w:t>
      </w:r>
      <w:r>
        <w:rPr>
          <w:rStyle w:val="FootnoteAnchor"/>
          <w:rtl w:val="true"/>
        </w:rPr>
        <w:footnoteReference w:id="643"/>
      </w:r>
      <w:r>
        <w:rPr>
          <w:rFonts w:ascii="Amiri" w:hAnsi="Amiri" w:eastAsia="Amiri" w:cs="Amiri"/>
          <w:color w:val="111111"/>
          <w:sz w:val="28"/>
          <w:sz w:val="28"/>
          <w:szCs w:val="28"/>
          <w:rtl w:val="true"/>
          <w:lang w:bidi="ar-SA"/>
        </w:rPr>
        <w:t>بَينَهُم خَفِيّا</w:t>
      </w:r>
    </w:p>
    <w:p>
      <w:pPr>
        <w:pStyle w:val="BookText"/>
        <w:rPr/>
      </w:pPr>
      <w:r>
        <w:rPr>
          <w:rFonts w:ascii="Amiri" w:hAnsi="Amiri" w:eastAsia="Amiri" w:cs="Amiri"/>
          <w:color w:val="111111"/>
          <w:sz w:val="28"/>
          <w:sz w:val="28"/>
          <w:szCs w:val="28"/>
          <w:rtl w:val="true"/>
          <w:lang w:bidi="ar-SA"/>
        </w:rPr>
        <w:t>حَتَّى إِذَا ضَمَّتْهُمُ السَّقِيفَهُ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خُطُوبٌ بَينَهم طَرِيفَه وَقَالَ مَن قَالَ لِفَرْطِ الخِيفَه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رَهْطٍ فَانصِبُوا خَلِيفَه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فَاخْتَصَمُوا وَالتَطَمُوا مَليًّا </w:t>
      </w:r>
    </w:p>
    <w:p>
      <w:pPr>
        <w:pStyle w:val="BookText"/>
        <w:rPr/>
      </w:pPr>
      <w:r>
        <w:rPr>
          <w:rFonts w:ascii="Amiri" w:hAnsi="Amiri" w:eastAsia="Amiri" w:cs="Amiri"/>
          <w:color w:val="111111"/>
          <w:sz w:val="28"/>
          <w:sz w:val="28"/>
          <w:szCs w:val="28"/>
          <w:rtl w:val="true"/>
          <w:lang w:bidi="ar-SA"/>
        </w:rPr>
        <w:t>وَفَازَ بِالإِمرَةِ أَهلُ الغَلَبَه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الوُتُوبِ بَينَهم وَالجَلَبَه</w:t>
      </w:r>
    </w:p>
    <w:p>
      <w:pPr>
        <w:pStyle w:val="BookText"/>
        <w:rPr/>
      </w:pPr>
      <w:r>
        <w:rPr>
          <w:rFonts w:ascii="Amiri" w:hAnsi="Amiri" w:eastAsia="Amiri" w:cs="Amiri"/>
          <w:color w:val="111111"/>
          <w:sz w:val="28"/>
          <w:sz w:val="28"/>
          <w:szCs w:val="28"/>
          <w:rtl w:val="true"/>
          <w:lang w:bidi="ar-SA"/>
        </w:rPr>
        <w:t>فَبُزَّ سَعدُ بنُ عُبَادِ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Style w:val="FootnoteAnchor"/>
          <w:rtl w:val="true"/>
        </w:rPr>
        <w:footnoteReference w:id="645"/>
      </w:r>
      <w:r>
        <w:rPr>
          <w:rFonts w:ascii="Amiri" w:hAnsi="Amiri" w:eastAsia="Amiri" w:cs="Amiri"/>
          <w:color w:val="111111"/>
          <w:sz w:val="28"/>
          <w:sz w:val="28"/>
          <w:szCs w:val="28"/>
          <w:rtl w:val="true"/>
          <w:lang w:bidi="ar-SA"/>
        </w:rPr>
        <w:t>تَرَى لِعَقْدِهِم مِن غَلَبَه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يُحْضِرُوا القصّةَ هَاشِمِيًّا</w:t>
      </w:r>
    </w:p>
    <w:p>
      <w:pPr>
        <w:pStyle w:val="BookText"/>
        <w:rPr/>
      </w:pPr>
      <w:r>
        <w:rPr>
          <w:rFonts w:ascii="IRNazanin" w:hAnsi="IRNazanin" w:eastAsia="IRNazanin"/>
          <w:color w:val="111111"/>
          <w:sz w:val="28"/>
          <w:sz w:val="28"/>
          <w:szCs w:val="28"/>
          <w:rtl w:val="true"/>
          <w:lang w:bidi="fa-IR"/>
        </w:rPr>
        <w:t xml:space="preserve">ابن الحجاج </w:t>
      </w:r>
      <w:r>
        <w:rPr>
          <w:rStyle w:val="FootnoteAnchor"/>
          <w:rtl w:val="true"/>
        </w:rPr>
        <w:footnoteReference w:id="6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مجزوء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فَبِحَقِّ المُرتَضَى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 عَن حَقٌّ الإِمَامَه</w:t>
      </w:r>
    </w:p>
    <w:p>
      <w:pPr>
        <w:pStyle w:val="BookText"/>
        <w:rPr/>
      </w:pPr>
      <w:r>
        <w:rPr>
          <w:rFonts w:ascii="Amiri" w:hAnsi="Amiri" w:eastAsia="Amiri" w:cs="Amiri"/>
          <w:color w:val="111111"/>
          <w:sz w:val="28"/>
          <w:sz w:val="28"/>
          <w:szCs w:val="28"/>
          <w:rtl w:val="true"/>
          <w:lang w:bidi="ar-SA"/>
        </w:rPr>
        <w:t>وَالَّذِي مِن أَجلِه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يُنْفِذُوا جَيشَ أُسَامَه</w:t>
      </w:r>
    </w:p>
    <w:p>
      <w:pPr>
        <w:pStyle w:val="BookText"/>
        <w:rPr/>
      </w:pPr>
      <w:r>
        <w:rPr>
          <w:rFonts w:ascii="Amiri" w:hAnsi="Amiri" w:eastAsia="Amiri" w:cs="Amiri"/>
          <w:color w:val="111111"/>
          <w:sz w:val="28"/>
          <w:sz w:val="28"/>
          <w:szCs w:val="28"/>
          <w:rtl w:val="true"/>
          <w:lang w:bidi="ar-SA"/>
        </w:rPr>
        <w:t xml:space="preserve">منصور النمري </w:t>
      </w:r>
      <w:r>
        <w:rPr>
          <w:rStyle w:val="FootnoteAnchor"/>
          <w:rtl w:val="true"/>
        </w:rPr>
        <w:footnoteReference w:id="6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w:t>
      </w:r>
      <w:r>
        <w:rPr>
          <w:rStyle w:val="FootnoteAnchor"/>
          <w:rtl w:val="true"/>
        </w:rPr>
        <w:footnoteReference w:id="648"/>
      </w:r>
      <w:r>
        <w:rPr>
          <w:rFonts w:ascii="Amiri" w:hAnsi="Amiri" w:eastAsia="Amiri" w:cs="Amiri"/>
          <w:color w:val="111111"/>
          <w:sz w:val="28"/>
          <w:sz w:val="28"/>
          <w:szCs w:val="28"/>
          <w:rtl w:val="true"/>
          <w:lang w:bidi="ar-SA"/>
        </w:rPr>
        <w:t>كَانَ وَلَّى أَحمَد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فَتُوَلُّوا </w:t>
      </w:r>
      <w:r>
        <w:rPr>
          <w:rStyle w:val="FootnoteAnchor"/>
          <w:rtl w:val="true"/>
        </w:rPr>
        <w:footnoteReference w:id="649"/>
      </w:r>
      <w:r>
        <w:rPr>
          <w:rFonts w:ascii="Amiri" w:hAnsi="Amiri" w:eastAsia="Amiri" w:cs="Amiri"/>
          <w:color w:val="111111"/>
          <w:sz w:val="28"/>
          <w:sz w:val="28"/>
          <w:szCs w:val="28"/>
          <w:rtl w:val="true"/>
          <w:lang w:bidi="ar-SA"/>
        </w:rPr>
        <w:t xml:space="preserve">عَلَية </w:t>
      </w:r>
    </w:p>
    <w:p>
      <w:pPr>
        <w:pStyle w:val="BookText"/>
        <w:rPr/>
      </w:pPr>
      <w:r>
        <w:rPr>
          <w:rFonts w:ascii="Amiri" w:hAnsi="Amiri" w:eastAsia="Amiri" w:cs="Amiri"/>
          <w:color w:val="111111"/>
          <w:sz w:val="28"/>
          <w:sz w:val="28"/>
          <w:szCs w:val="28"/>
          <w:rtl w:val="true"/>
          <w:lang w:bidi="ar-SA"/>
        </w:rPr>
        <w:t>بَل كَانَ إِنْ وُجِّهَ فِي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وَالتَدبِيرُ فِيه إِليه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قُلْ لأبي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لِمْ يُتْرَكَ وَمَا فِي يَدَية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هَل فِي رَسُولِ اللَّهِ مِن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يَعْتَدِي القَومُ بِمَا سَنَّ فِيهْ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أخُوكَ قَدخُولفتَ فِيه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مُوسَى قومُهُ فِي أَخِية </w:t>
      </w:r>
      <w:r>
        <w:rPr>
          <w:rStyle w:val="FootnoteAnchor"/>
          <w:rtl w:val="true"/>
        </w:rPr>
        <w:footnoteReference w:id="6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الجزري </w:t>
      </w:r>
      <w:r>
        <w:rPr>
          <w:rStyle w:val="FootnoteAnchor"/>
          <w:rtl w:val="true"/>
        </w:rPr>
        <w:footnoteReference w:id="6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مَا خُولِفَ فِي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تَعْجَبُ مِنها الأُمَمُ</w:t>
      </w:r>
    </w:p>
    <w:p>
      <w:pPr>
        <w:pStyle w:val="BookText"/>
        <w:rPr/>
      </w:pPr>
      <w:r>
        <w:rPr>
          <w:rFonts w:ascii="Amiri" w:hAnsi="Amiri" w:eastAsia="Amiri" w:cs="Amiri"/>
          <w:color w:val="111111"/>
          <w:sz w:val="28"/>
          <w:sz w:val="28"/>
          <w:szCs w:val="28"/>
          <w:rtl w:val="true"/>
          <w:lang w:bidi="ar-SA"/>
        </w:rPr>
        <w:t>لَو نُفْذَ الجَيشُ الأُسَامِيُّ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إِلَّا الهَاشِمِيُّ العَلَمُ</w:t>
      </w:r>
    </w:p>
    <w:p>
      <w:pPr>
        <w:pStyle w:val="BookText"/>
        <w:rPr/>
      </w:pPr>
      <w:r>
        <w:rPr>
          <w:rFonts w:ascii="Amiri" w:hAnsi="Amiri" w:eastAsia="Amiri" w:cs="Amiri"/>
          <w:color w:val="111111"/>
          <w:sz w:val="28"/>
          <w:sz w:val="28"/>
          <w:szCs w:val="28"/>
          <w:rtl w:val="true"/>
          <w:lang w:bidi="ar-SA"/>
        </w:rPr>
        <w:t xml:space="preserve">ديك الجن </w:t>
      </w:r>
      <w:r>
        <w:rPr>
          <w:rStyle w:val="FootnoteAnchor"/>
          <w:rtl w:val="true"/>
        </w:rPr>
        <w:footnoteReference w:id="6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الرجز المزدوج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لَقُرَيشِ أَيُّ مَكرٍ مَكْرُها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أركَانَ الجِبَالِ سِحْرُها</w:t>
      </w:r>
    </w:p>
    <w:p>
      <w:pPr>
        <w:pStyle w:val="BookText"/>
        <w:rPr/>
      </w:pPr>
      <w:r>
        <w:rPr>
          <w:rFonts w:ascii="Amiri" w:hAnsi="Amiri" w:eastAsia="Amiri" w:cs="Amiri"/>
          <w:color w:val="111111"/>
          <w:sz w:val="28"/>
          <w:sz w:val="28"/>
          <w:szCs w:val="28"/>
          <w:rtl w:val="true"/>
          <w:lang w:bidi="ar-SA"/>
        </w:rPr>
        <w:t>لِفِعْلِهم فِي مَرَضِ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فِي قَبضَةِ المهالك</w:t>
      </w:r>
    </w:p>
    <w:p>
      <w:pPr>
        <w:pStyle w:val="BookText"/>
        <w:rPr/>
      </w:pPr>
      <w:r>
        <w:rPr>
          <w:rFonts w:ascii="Amiri" w:hAnsi="Amiri" w:eastAsia="Amiri" w:cs="Amiri"/>
          <w:color w:val="111111"/>
          <w:sz w:val="28"/>
          <w:sz w:val="28"/>
          <w:szCs w:val="28"/>
          <w:rtl w:val="true"/>
          <w:lang w:bidi="ar-SA"/>
        </w:rPr>
        <w:t>والجيش قد عَسكَرَهُ أُسَامَه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وَكَيدُهُمْ يَعْمَلُ </w:t>
      </w:r>
      <w:r>
        <w:rPr>
          <w:rStyle w:val="FootnoteAnchor"/>
          <w:rtl w:val="true"/>
        </w:rPr>
        <w:footnoteReference w:id="656"/>
      </w:r>
      <w:r>
        <w:rPr>
          <w:rFonts w:ascii="Amiri" w:hAnsi="Amiri" w:eastAsia="Amiri" w:cs="Amiri"/>
          <w:color w:val="111111"/>
          <w:sz w:val="28"/>
          <w:sz w:val="28"/>
          <w:szCs w:val="28"/>
          <w:rtl w:val="true"/>
          <w:lang w:bidi="ar-SA"/>
        </w:rPr>
        <w:t xml:space="preserve">فِي الإِمَامه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مِن </w:t>
      </w:r>
      <w:r>
        <w:rPr>
          <w:rStyle w:val="FootnoteAnchor"/>
          <w:rtl w:val="true"/>
        </w:rPr>
        <w:footnoteReference w:id="658"/>
      </w:r>
      <w:r>
        <w:rPr>
          <w:rFonts w:ascii="Amiri" w:hAnsi="Amiri" w:eastAsia="Amiri" w:cs="Amiri"/>
          <w:color w:val="111111"/>
          <w:sz w:val="28"/>
          <w:sz w:val="28"/>
          <w:szCs w:val="28"/>
          <w:rtl w:val="true"/>
          <w:lang w:bidi="ar-SA"/>
        </w:rPr>
        <w:t xml:space="preserve">بَعدِ أَنْ </w:t>
      </w:r>
      <w:r>
        <w:rPr>
          <w:rStyle w:val="FootnoteAnchor"/>
          <w:rtl w:val="true"/>
        </w:rPr>
        <w:footnoteReference w:id="659"/>
      </w:r>
      <w:r>
        <w:rPr>
          <w:rFonts w:ascii="Amiri" w:hAnsi="Amiri" w:eastAsia="Amiri" w:cs="Amiri"/>
          <w:color w:val="111111"/>
          <w:sz w:val="28"/>
          <w:sz w:val="28"/>
          <w:szCs w:val="28"/>
          <w:rtl w:val="true"/>
          <w:lang w:bidi="ar-SA"/>
        </w:rPr>
        <w:t>قالَ النَّبِيِّ مُزمِعاً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سِيرًا مَعَ الجَيشِ وَلَا تُضَجِّعا </w:t>
      </w:r>
      <w:r>
        <w:rPr>
          <w:rStyle w:val="FootnoteAnchor"/>
          <w:rtl w:val="true"/>
        </w:rPr>
        <w:footnoteReference w:id="66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قِفَا لِمَا قَالَ ابنُ زَيدٍ وَامِضِيَا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تُبْطِيَا أو تأبَيَا أو تَنيَا </w:t>
      </w:r>
      <w:r>
        <w:rPr>
          <w:rStyle w:val="FootnoteAnchor"/>
          <w:rtl w:val="true"/>
        </w:rPr>
        <w:footnoteReference w:id="6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عَلَيكُمُ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فَوقَکُمَ مُنیرٌ </w:t>
      </w:r>
      <w:r>
        <w:rPr>
          <w:rStyle w:val="FootnoteAnchor"/>
          <w:rtl w:val="true"/>
        </w:rPr>
        <w:footnoteReference w:id="662"/>
      </w:r>
      <w:bookmarkStart w:id="38" w:name="pg15987_175596"/>
    </w:p>
    <w:p>
      <w:pPr>
        <w:pStyle w:val="BookText"/>
        <w:rPr/>
      </w:pPr>
      <w:bookmarkEnd w:id="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7003746_2142443653"/>
      <w:bookmarkStart w:id="40" w:name="_Toc12"/>
      <w:bookmarkEnd w:id="39"/>
      <w:r>
        <w:rPr>
          <w:rtl w:val="true"/>
        </w:rPr>
        <w:t>[</w:t>
      </w:r>
      <w:r>
        <w:rPr>
          <w:rtl w:val="true"/>
        </w:rPr>
        <w:t xml:space="preserve">فصل </w:t>
      </w:r>
      <w:r>
        <w:rPr/>
        <w:t>25</w:t>
      </w:r>
      <w:r>
        <w:rPr>
          <w:rtl w:val="true"/>
        </w:rPr>
        <w:t>] : [</w:t>
      </w:r>
      <w:r>
        <w:rPr>
          <w:rtl w:val="true"/>
        </w:rPr>
        <w:t>في أنهم لا يصلحون للإمامة</w:t>
      </w:r>
      <w:r>
        <w:rPr>
          <w:rtl w:val="true"/>
        </w:rPr>
        <w:t>]</w:t>
      </w:r>
      <w:bookmarkEnd w:id="4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أنّهم لا يصلحون للإمامة</w:t>
      </w:r>
    </w:p>
    <w:p>
      <w:pPr>
        <w:pStyle w:val="BookText"/>
        <w:rPr/>
      </w:pPr>
      <w:r>
        <w:rPr>
          <w:rFonts w:ascii="Amiri" w:hAnsi="Amiri" w:eastAsia="Amiri" w:cs="Amiri"/>
          <w:color w:val="111111"/>
          <w:sz w:val="28"/>
          <w:sz w:val="28"/>
          <w:szCs w:val="28"/>
          <w:rtl w:val="true"/>
          <w:lang w:bidi="ar-SA"/>
        </w:rPr>
        <w:t xml:space="preserve">لم يكونوا معصومين ، ولا أفضل من رعيتهم ، ولا أكثر ثواباً عند الله ، ولا عالمين بأحكام الشرع، ولا لهم نصيب من القربى </w:t>
      </w:r>
      <w:r>
        <w:rPr>
          <w:rStyle w:val="FootnoteAnchor"/>
          <w:rtl w:val="true"/>
        </w:rPr>
        <w:footnoteReference w:id="663"/>
      </w:r>
      <w:r>
        <w:rPr>
          <w:rFonts w:ascii="IRNazanin" w:hAnsi="IRNazanin" w:eastAsia="IRNazanin"/>
          <w:color w:val="111111"/>
          <w:sz w:val="28"/>
          <w:sz w:val="28"/>
          <w:szCs w:val="28"/>
          <w:rtl w:val="true"/>
          <w:lang w:bidi="fa-IR"/>
        </w:rPr>
        <w:t xml:space="preserve">، وقد أتى منهم ما ألزم الكفر بعد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w:t>
      </w:r>
      <w:r>
        <w:rPr>
          <w:rStyle w:val="FootnoteAnchor"/>
          <w:rtl w:val="true"/>
        </w:rPr>
        <w:footnoteReference w:id="664"/>
      </w:r>
      <w:r>
        <w:rPr>
          <w:rFonts w:ascii="Amiri" w:hAnsi="Amiri" w:eastAsia="Amiri" w:cs="Amiri"/>
          <w:color w:val="111111"/>
          <w:sz w:val="28"/>
          <w:sz w:val="28"/>
          <w:szCs w:val="28"/>
          <w:rtl w:val="true"/>
          <w:lang w:bidi="ar-SA"/>
        </w:rPr>
        <w:t xml:space="preserve">قال الله تعالى لإبراهيم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مسروراً بها </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الظالم </w:t>
      </w:r>
      <w:r>
        <w:rPr>
          <w:rStyle w:val="FootnoteAnchor"/>
          <w:rtl w:val="true"/>
        </w:rPr>
        <w:footnoteReference w:id="667"/>
      </w:r>
      <w:r>
        <w:rPr>
          <w:rFonts w:ascii="Amiri" w:hAnsi="Amiri" w:eastAsia="Amiri" w:cs="Amiri"/>
          <w:color w:val="111111"/>
          <w:sz w:val="28"/>
          <w:sz w:val="28"/>
          <w:szCs w:val="28"/>
          <w:rtl w:val="true"/>
          <w:lang w:bidi="ar-SA"/>
        </w:rPr>
        <w:t xml:space="preserve">من ولدي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لصنم من </w:t>
      </w:r>
      <w:r>
        <w:rPr>
          <w:rStyle w:val="FootnoteAnchor"/>
          <w:rtl w:val="true"/>
        </w:rPr>
        <w:footnoteReference w:id="668"/>
      </w:r>
      <w:r>
        <w:rPr>
          <w:rFonts w:ascii="Amiri" w:hAnsi="Amiri" w:eastAsia="Amiri" w:cs="Amiri"/>
          <w:color w:val="111111"/>
          <w:sz w:val="28"/>
          <w:sz w:val="28"/>
          <w:szCs w:val="28"/>
          <w:rtl w:val="true"/>
          <w:lang w:bidi="ar-SA"/>
        </w:rPr>
        <w:t xml:space="preserve">دوني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وعيون أخبار الرضا لا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النجف الأشرف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والغيبة للشيخ النعماني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نادر جامع في فضل الإمام وصفاته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احتجاج أمير المؤمنين على الزنديق المدعي للتناقض في القرآن الذي أورده 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النجف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ومحلّ شاهده </w:t>
      </w:r>
      <w:r>
        <w:rPr>
          <w:rFonts w:eastAsia="Amiri" w:cs="Amiri" w:ascii="Amiri" w:hAnsi="Amiri"/>
          <w:color w:val="111111"/>
          <w:sz w:val="28"/>
          <w:szCs w:val="28"/>
          <w:lang w:bidi="ar-SA"/>
        </w:rPr>
        <w:t>116/93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مفصل، وجاء في المناقب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في تفسير الآية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من عبد صنماً أو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المفضل عن الصادق لا كما في بحار الأنوار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والعهد ؛ عهد الإمامة لا يناله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أجعله إماماً أبداً ، ولا يصح أن يكون إماماً ، 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إِنَّهِنَ أَضلَلنَ كَثيراً مِنَ الناسِ </w:t>
      </w:r>
      <w:r>
        <w:rPr>
          <w:rFonts w:eastAsia="Amiri" w:cs="Amiri" w:ascii="Amiri" w:hAnsi="Amiri"/>
          <w:color w:val="111111"/>
          <w:sz w:val="28"/>
          <w:szCs w:val="28"/>
          <w:rtl w:val="true"/>
          <w:lang w:bidi="ar-SA"/>
        </w:rPr>
        <w:t xml:space="preserve">.. )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 عن الإم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الصادق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عني به أنّ الإمامة لا تصلح لمن قد عبد صنماً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أشرك بالله طرفة عين وإن أسلم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وضع الشيء في غير موضعه ، وأعظم الظلم الشرك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تصلح الإمامة لمن قد ارتكب من المحارم شيئاً ، صغيراً كان أو كبيراً ، وإن تاب منه بعد ذلك ، وكذلك لا يقيم الحدّ من في جنبه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العياشي في تفسيره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عن الإمام الصادق للا إنه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لا يكون إماماً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قبله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مفصل ، وفيه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ذريتي ظالم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فلان وفلان وفلان ، ومن اتبعهم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لمحمّد وعلي ما وعدتني فيهما ، وعجّل نصرك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متعتهم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بآياتي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 وفلان ،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عليّ بن إبراهيم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 وفي الحروفية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يكون بعهدي إمام ظالم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عليه قوله </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وهذا حتم من الله تعالى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وإنهم قد عبدوا الأوثان أكثرعمرهم ،وقال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وكيف يكون من إبراهيم من عبد الأوثان أربعين سنة،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الخبر ؛ 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دعوة أبى إبراهيم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فانتهت الدعوة إليَّ وإلى علي علیه السّلام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لي غلاماً لم يعبد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 بزيد بن ثابت </w:t>
      </w:r>
      <w:r>
        <w:rPr>
          <w:rStyle w:val="FootnoteAnchor"/>
          <w:rtl w:val="true"/>
        </w:rPr>
        <w:footnoteReference w:id="67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فجعل </w:t>
      </w:r>
      <w:r>
        <w:rPr>
          <w:rStyle w:val="FootnoteAnchor"/>
          <w:rtl w:val="true"/>
        </w:rPr>
        <w:footnoteReference w:id="680"/>
      </w:r>
      <w:r>
        <w:rPr>
          <w:rFonts w:ascii="Amiri" w:hAnsi="Amiri" w:eastAsia="Amiri" w:cs="Amiri"/>
          <w:color w:val="111111"/>
          <w:sz w:val="28"/>
          <w:sz w:val="28"/>
          <w:szCs w:val="28"/>
          <w:rtl w:val="true"/>
          <w:lang w:bidi="ar-SA"/>
        </w:rPr>
        <w:t>إليه كتابة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فالنبي صلی الله علیه و آله و سلّم لم يجوز لكتب آية مَنْ عَبد صنماً </w:t>
      </w:r>
      <w:r>
        <w:rPr>
          <w:rStyle w:val="FootnoteAnchor"/>
          <w:rtl w:val="true"/>
        </w:rPr>
        <w:footnoteReference w:id="681"/>
      </w:r>
      <w:r>
        <w:rPr>
          <w:rFonts w:ascii="Amiri" w:hAnsi="Amiri" w:eastAsia="Amiri" w:cs="Amiri"/>
          <w:color w:val="111111"/>
          <w:sz w:val="28"/>
          <w:sz w:val="28"/>
          <w:szCs w:val="28"/>
          <w:rtl w:val="true"/>
          <w:lang w:bidi="ar-SA"/>
        </w:rPr>
        <w:t xml:space="preserve">، فكيف يجوز أن يحكم في دين الله من أشرك في أكثر عمره </w:t>
      </w:r>
      <w:r>
        <w:rPr>
          <w:rStyle w:val="FootnoteAnchor"/>
          <w:rtl w:val="true"/>
        </w:rPr>
        <w:footnoteReference w:id="6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ذَاكَ مَا وَصَفَ الله </w:t>
      </w:r>
      <w:r>
        <w:rPr>
          <w:rStyle w:val="FootnoteAnchor"/>
          <w:rtl w:val="true"/>
        </w:rPr>
        <w:footnoteReference w:id="684"/>
      </w:r>
      <w:r>
        <w:rPr>
          <w:rFonts w:ascii="Amiri" w:hAnsi="Amiri" w:eastAsia="Amiri" w:cs="Amiri"/>
          <w:color w:val="111111"/>
          <w:sz w:val="28"/>
          <w:sz w:val="28"/>
          <w:szCs w:val="28"/>
          <w:rtl w:val="true"/>
          <w:lang w:bidi="ar-SA"/>
        </w:rPr>
        <w:t xml:space="preserve">الخَلِيلَ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يَبِينُ عَلى الأبصَارِ </w:t>
      </w:r>
      <w:r>
        <w:rPr>
          <w:rStyle w:val="FootnoteAnchor"/>
          <w:rtl w:val="true"/>
        </w:rPr>
        <w:footnoteReference w:id="685"/>
      </w:r>
      <w:r>
        <w:rPr>
          <w:rFonts w:ascii="Amiri" w:hAnsi="Amiri" w:eastAsia="Amiri" w:cs="Amiri"/>
          <w:color w:val="111111"/>
          <w:sz w:val="28"/>
          <w:sz w:val="28"/>
          <w:szCs w:val="28"/>
          <w:rtl w:val="true"/>
          <w:lang w:bidi="ar-SA"/>
        </w:rPr>
        <w:t>مَوْقِفُهُ</w:t>
      </w:r>
    </w:p>
    <w:p>
      <w:pPr>
        <w:pStyle w:val="BookText"/>
        <w:rPr/>
      </w:pPr>
      <w:r>
        <w:rPr>
          <w:rFonts w:ascii="Amiri" w:hAnsi="Amiri" w:eastAsia="Amiri" w:cs="Amiri"/>
          <w:color w:val="111111"/>
          <w:sz w:val="28"/>
          <w:sz w:val="28"/>
          <w:szCs w:val="28"/>
          <w:rtl w:val="true"/>
          <w:lang w:bidi="ar-SA"/>
        </w:rPr>
        <w:t>لَمَّا أَلمَّ فَأَمَّا مَا ابْتَلَاهُ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بَعدَ أَن أَنْشَا يُشَرِّفُهُ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مِن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عَهِدُكَ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ذُرِّيَّتِي هَل تُبقيهِ مُوَقِّفُه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يَنَالُ الظَّالِمِينَ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وَوَعِدِي فِيه </w:t>
      </w:r>
      <w:r>
        <w:rPr>
          <w:rStyle w:val="FootnoteAnchor"/>
          <w:rtl w:val="true"/>
        </w:rPr>
        <w:footnoteReference w:id="687"/>
      </w:r>
      <w:r>
        <w:rPr>
          <w:rFonts w:ascii="Amiri" w:hAnsi="Amiri" w:eastAsia="Amiri" w:cs="Amiri"/>
          <w:color w:val="111111"/>
          <w:sz w:val="28"/>
          <w:sz w:val="28"/>
          <w:szCs w:val="28"/>
          <w:rtl w:val="true"/>
          <w:lang w:bidi="ar-SA"/>
        </w:rPr>
        <w:t xml:space="preserve">لَستُ </w:t>
      </w:r>
      <w:r>
        <w:rPr>
          <w:rStyle w:val="FootnoteAnchor"/>
          <w:rtl w:val="true"/>
        </w:rPr>
        <w:footnoteReference w:id="688"/>
      </w:r>
      <w:r>
        <w:rPr>
          <w:rFonts w:ascii="Amiri" w:hAnsi="Amiri" w:eastAsia="Amiri" w:cs="Amiri"/>
          <w:color w:val="111111"/>
          <w:sz w:val="28"/>
          <w:sz w:val="28"/>
          <w:szCs w:val="28"/>
          <w:rtl w:val="true"/>
          <w:lang w:bidi="ar-SA"/>
        </w:rPr>
        <w:t xml:space="preserve">أُخْلِفُهُ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والشركُ ظلم عظيم والعكوف على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 لا يلحق التأمينَ عُكَفُهُ</w:t>
      </w:r>
    </w:p>
    <w:p>
      <w:pPr>
        <w:pStyle w:val="BookText"/>
        <w:rPr/>
      </w:pPr>
      <w:r>
        <w:rPr>
          <w:rFonts w:ascii="Amiri" w:hAnsi="Amiri" w:eastAsia="Amiri" w:cs="Amiri"/>
          <w:color w:val="111111"/>
          <w:sz w:val="28"/>
          <w:sz w:val="28"/>
          <w:szCs w:val="28"/>
          <w:rtl w:val="true"/>
          <w:lang w:bidi="ar-SA"/>
        </w:rPr>
        <w:t xml:space="preserve">فانظر إلى الرمز والإيماء كيف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عبد الأصنامَ مَصْرَفُهُ</w:t>
      </w:r>
    </w:p>
    <w:p>
      <w:pPr>
        <w:pStyle w:val="BookText"/>
        <w:rPr/>
      </w:pPr>
      <w:r>
        <w:rPr>
          <w:rFonts w:ascii="Amiri" w:hAnsi="Amiri" w:eastAsia="Amiri" w:cs="Amiri"/>
          <w:color w:val="111111"/>
          <w:sz w:val="28"/>
          <w:sz w:val="28"/>
          <w:szCs w:val="28"/>
          <w:rtl w:val="true"/>
          <w:lang w:bidi="ar-SA"/>
        </w:rPr>
        <w:t xml:space="preserve">وجاء بعده قوله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رحمه الله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المخمسان التاليان بدون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كون الأبيات للعوني رحمه الله ، وتصحيف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والتفصيل </w:t>
      </w:r>
      <w:r>
        <w:rPr>
          <w:rStyle w:val="FootnoteAnchor"/>
          <w:rtl w:val="true"/>
        </w:rPr>
        <w:footnoteReference w:id="690"/>
      </w:r>
      <w:r>
        <w:rPr>
          <w:rFonts w:ascii="Amiri" w:hAnsi="Amiri" w:eastAsia="Amiri" w:cs="Amiri"/>
          <w:color w:val="111111"/>
          <w:sz w:val="28"/>
          <w:sz w:val="28"/>
          <w:szCs w:val="28"/>
          <w:rtl w:val="true"/>
          <w:lang w:bidi="ar-SA"/>
        </w:rPr>
        <w:t xml:space="preserve">للعوني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 هذه القصيدة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مخمسة من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عن العليّ 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فيه الله بالقرآن ؟</w:t>
      </w:r>
    </w:p>
    <w:p>
      <w:pPr>
        <w:pStyle w:val="BookText"/>
        <w:rPr/>
      </w:pPr>
      <w:r>
        <w:rPr>
          <w:rFonts w:ascii="Amiri" w:hAnsi="Amiri" w:eastAsia="Amiri" w:cs="Amiri"/>
          <w:color w:val="111111"/>
          <w:sz w:val="28"/>
          <w:sz w:val="28"/>
          <w:szCs w:val="28"/>
          <w:rtl w:val="true"/>
          <w:lang w:bidi="ar-SA"/>
        </w:rPr>
        <w:t>بأنه الوصي دون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المطهر العدناني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فاذكر لنا نصاً به جليّاً وقد أورد منها العلّامة الأميني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لاحظها ومصادرها في الغدير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مخمسة من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فِي حَالَةٍ نَبِيًّا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رَسُولاً مُنذِراً رَضِيَّا؟</w:t>
      </w:r>
    </w:p>
    <w:p>
      <w:pPr>
        <w:pStyle w:val="BookText"/>
        <w:rPr/>
      </w:pPr>
      <w:r>
        <w:rPr>
          <w:rFonts w:ascii="Amiri" w:hAnsi="Amiri" w:eastAsia="Amiri" w:cs="Amiri"/>
          <w:color w:val="111111"/>
          <w:sz w:val="28"/>
          <w:sz w:val="28"/>
          <w:szCs w:val="28"/>
          <w:rtl w:val="true"/>
          <w:lang w:bidi="ar-SA"/>
        </w:rPr>
        <w:t>ثُمَّ خَلِيلاً صَفوَةٌ 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إمَاماً هَادِياً مهديَّا ؟</w:t>
      </w:r>
    </w:p>
    <w:p>
      <w:p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693"/>
      </w:r>
      <w:r>
        <w:rPr>
          <w:rFonts w:ascii="Amiri" w:hAnsi="Amiri" w:eastAsia="Amiri" w:cs="Amiri"/>
          <w:color w:val="111111"/>
          <w:sz w:val="28"/>
          <w:sz w:val="28"/>
          <w:szCs w:val="28"/>
          <w:rtl w:val="true"/>
          <w:lang w:bidi="ar-SA"/>
        </w:rPr>
        <w:t>عِندَ رَبِّهِ مَرضِيًّا</w:t>
      </w:r>
    </w:p>
    <w:p>
      <w:pPr>
        <w:pStyle w:val="BookText"/>
        <w:rPr/>
      </w:pPr>
      <w:r>
        <w:rPr>
          <w:rFonts w:ascii="Amiri" w:hAnsi="Amiri" w:eastAsia="Amiri" w:cs="Amiri"/>
          <w:color w:val="111111"/>
          <w:sz w:val="28"/>
          <w:sz w:val="28"/>
          <w:szCs w:val="28"/>
          <w:rtl w:val="true"/>
          <w:lang w:bidi="ar-SA"/>
        </w:rPr>
        <w:t>فَعِندَهَا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94"/>
      </w:r>
      <w:r>
        <w:rPr>
          <w:rFonts w:ascii="Amiri" w:hAnsi="Amiri" w:eastAsia="Amiri" w:cs="Amiri"/>
          <w:color w:val="111111"/>
          <w:sz w:val="28"/>
          <w:sz w:val="28"/>
          <w:szCs w:val="28"/>
          <w:rtl w:val="true"/>
          <w:lang w:bidi="ar-SA"/>
        </w:rPr>
        <w:t>، لَنْ يَنَالَ رَحمَتِي</w:t>
      </w:r>
    </w:p>
    <w:p>
      <w:pPr>
        <w:pStyle w:val="BookText"/>
        <w:rPr/>
      </w:pPr>
      <w:r>
        <w:rPr>
          <w:rFonts w:ascii="Amiri" w:hAnsi="Amiri" w:eastAsia="Amiri" w:cs="Amiri"/>
          <w:color w:val="111111"/>
          <w:sz w:val="28"/>
          <w:sz w:val="28"/>
          <w:szCs w:val="28"/>
          <w:rtl w:val="true"/>
          <w:lang w:bidi="ar-SA"/>
        </w:rPr>
        <w:t>وَعَهدِي الظَّالِمُ مِن بَريَّتى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w:t>
      </w:r>
      <w:r>
        <w:rPr>
          <w:rStyle w:val="FootnoteAnchor"/>
          <w:rtl w:val="true"/>
        </w:rPr>
        <w:footnoteReference w:id="695"/>
      </w:r>
      <w:r>
        <w:rPr>
          <w:rFonts w:ascii="Amiri" w:hAnsi="Amiri" w:eastAsia="Amiri" w:cs="Amiri"/>
          <w:color w:val="111111"/>
          <w:sz w:val="28"/>
          <w:sz w:val="28"/>
          <w:szCs w:val="28"/>
          <w:rtl w:val="true"/>
          <w:lang w:bidi="ar-SA"/>
        </w:rPr>
        <w:t>لِمُلْكِي ذَاكَ وَحدَانِيَّني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لَا زَالَ </w:t>
      </w:r>
      <w:r>
        <w:rPr>
          <w:rStyle w:val="FootnoteAnchor"/>
          <w:rtl w:val="true"/>
        </w:rPr>
        <w:footnoteReference w:id="696"/>
      </w:r>
      <w:r>
        <w:rPr>
          <w:rFonts w:ascii="Amiri" w:hAnsi="Amiri" w:eastAsia="Amiri" w:cs="Amiri"/>
          <w:color w:val="111111"/>
          <w:sz w:val="28"/>
          <w:sz w:val="28"/>
          <w:szCs w:val="28"/>
          <w:rtl w:val="true"/>
          <w:lang w:bidi="ar-SA"/>
        </w:rPr>
        <w:t xml:space="preserve">وَحدَانيا </w:t>
      </w:r>
    </w:p>
    <w:p>
      <w:pPr>
        <w:pStyle w:val="BookText"/>
        <w:rPr/>
      </w:pPr>
      <w:r>
        <w:rPr>
          <w:rFonts w:ascii="Amiri" w:hAnsi="Amiri" w:eastAsia="Amiri" w:cs="Amiri"/>
          <w:color w:val="111111"/>
          <w:sz w:val="28"/>
          <w:sz w:val="28"/>
          <w:szCs w:val="28"/>
          <w:rtl w:val="true"/>
          <w:lang w:bidi="ar-SA"/>
        </w:rPr>
        <w:t xml:space="preserve">ابن العودي النيلي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عثرنا على هذه القصيدة في بعض المجاميع القديمة من خبايا الزوايا منسوبة إلى العودي، وقد رسم العُودي وفَوقَ العين ضمة ، ولسنا نعلم إلى أي شي هذه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فَوَاعَجَباً </w:t>
      </w:r>
      <w:r>
        <w:rPr>
          <w:rStyle w:val="FootnoteAnchor"/>
          <w:rtl w:val="true"/>
        </w:rPr>
        <w:footnoteReference w:id="698"/>
      </w:r>
      <w:r>
        <w:rPr>
          <w:rFonts w:ascii="Amiri" w:hAnsi="Amiri" w:eastAsia="Amiri" w:cs="Amiri"/>
          <w:color w:val="111111"/>
          <w:sz w:val="28"/>
          <w:sz w:val="28"/>
          <w:szCs w:val="28"/>
          <w:rtl w:val="true"/>
          <w:lang w:bidi="ar-SA"/>
        </w:rPr>
        <w:t xml:space="preserve">مِن أينَ كَانُوا نَظَائِراً </w:t>
      </w:r>
      <w:r>
        <w:rPr>
          <w:rStyle w:val="FootnoteAnchor"/>
          <w:rtl w:val="true"/>
        </w:rPr>
        <w:footnoteReference w:id="6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فِيهِم طِب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فما إِنْ طِبُّنا جُبْنٌ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 لَيسَ يَفهَمُ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أَينَ لَيتْ أَن يُقَاسَ </w:t>
      </w:r>
      <w:r>
        <w:rPr>
          <w:rStyle w:val="FootnoteAnchor"/>
          <w:rtl w:val="true"/>
        </w:rPr>
        <w:footnoteReference w:id="701"/>
      </w:r>
      <w:r>
        <w:rPr>
          <w:rFonts w:ascii="Amiri" w:hAnsi="Amiri" w:eastAsia="Amiri" w:cs="Amiri"/>
          <w:color w:val="111111"/>
          <w:sz w:val="28"/>
          <w:sz w:val="28"/>
          <w:szCs w:val="28"/>
          <w:rtl w:val="true"/>
          <w:lang w:bidi="ar-SA"/>
        </w:rPr>
        <w:t>بِأَضْبُعِ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من الشَّمسِ المُنِيرَةِ أَنجُمُ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ولكن أُمور قدرت لضلالهم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صُنع في الإرادة مُحْكَمُ</w:t>
      </w:r>
    </w:p>
    <w:p>
      <w:pPr>
        <w:pStyle w:val="BookText"/>
        <w:rPr/>
      </w:pPr>
      <w:r>
        <w:rPr>
          <w:rFonts w:ascii="Amiri" w:hAnsi="Amiri" w:eastAsia="Amiri" w:cs="Amiri"/>
          <w:color w:val="111111"/>
          <w:sz w:val="28"/>
          <w:sz w:val="28"/>
          <w:szCs w:val="28"/>
          <w:rtl w:val="true"/>
          <w:lang w:bidi="ar-SA"/>
        </w:rPr>
        <w:t>وفي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قيس ليثُ الغابِ يوماً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من الشَّمسِ المُنيرَةِ أَنْجُمُ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عَصَوا رَبَّهم فيهِ ضَلَالاً فأُهْلِكُوا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هَلَكَتْ مِن قَبْلُ عَادٌ وَجُرْهُمُ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وكم فئة في آل أحمدَ 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هلكت من قبل عادٌ وَجُرْهُمُ</w:t>
      </w:r>
    </w:p>
    <w:p>
      <w:pPr>
        <w:pStyle w:val="BookText"/>
        <w:rPr/>
      </w:pPr>
      <w:r>
        <w:rPr>
          <w:rFonts w:ascii="Amiri" w:hAnsi="Amiri" w:eastAsia="Amiri" w:cs="Amiri"/>
          <w:color w:val="111111"/>
          <w:sz w:val="28"/>
          <w:sz w:val="28"/>
          <w:szCs w:val="28"/>
          <w:rtl w:val="true"/>
          <w:lang w:bidi="ar-SA"/>
        </w:rPr>
        <w:t>فَمَا عُدْرُهُمْ لَلْمُصْطَفَى فِي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خُنْتُمْ عَليّاً </w:t>
      </w:r>
      <w:r>
        <w:rPr>
          <w:rStyle w:val="FootnoteAnchor"/>
          <w:rtl w:val="true"/>
        </w:rPr>
        <w:footnoteReference w:id="704"/>
      </w:r>
      <w:r>
        <w:rPr>
          <w:rFonts w:ascii="Amiri" w:hAnsi="Amiri" w:eastAsia="Amiri" w:cs="Amiri"/>
          <w:color w:val="111111"/>
          <w:sz w:val="28"/>
          <w:sz w:val="28"/>
          <w:szCs w:val="28"/>
          <w:rtl w:val="true"/>
          <w:lang w:bidi="ar-SA"/>
        </w:rPr>
        <w:t>وجُرْتُمُ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عُذْرُهم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بصِنوي </w:t>
      </w:r>
      <w:r>
        <w:rPr>
          <w:rStyle w:val="FootnoteAnchor"/>
          <w:rtl w:val="true"/>
        </w:rPr>
        <w:footnoteReference w:id="705"/>
      </w:r>
      <w:r>
        <w:rPr>
          <w:rFonts w:ascii="Amiri" w:hAnsi="Amiri" w:eastAsia="Amiri" w:cs="Amiri"/>
          <w:color w:val="111111"/>
          <w:sz w:val="28"/>
          <w:sz w:val="28"/>
          <w:szCs w:val="28"/>
          <w:rtl w:val="true"/>
          <w:lang w:bidi="ar-SA"/>
        </w:rPr>
        <w:t xml:space="preserve">مِن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فَعَلْتُمُ ؟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عَهِدْتُ إليكم بالقبول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خُنْتُمُ </w:t>
      </w:r>
      <w:r>
        <w:rPr>
          <w:rStyle w:val="FootnoteAnchor"/>
          <w:rtl w:val="true"/>
        </w:rPr>
        <w:footnoteReference w:id="706"/>
      </w:r>
      <w:r>
        <w:rPr>
          <w:rFonts w:ascii="Amiri" w:hAnsi="Amiri" w:eastAsia="Amiri" w:cs="Amiri"/>
          <w:color w:val="111111"/>
          <w:sz w:val="28"/>
          <w:sz w:val="28"/>
          <w:szCs w:val="28"/>
          <w:rtl w:val="true"/>
          <w:lang w:bidi="ar-SA"/>
        </w:rPr>
        <w:t xml:space="preserve">عن عَهْدِهِ وغدر تُم </w:t>
      </w:r>
      <w:r>
        <w:rPr>
          <w:rStyle w:val="FootnoteAnchor"/>
          <w:rtl w:val="true"/>
        </w:rPr>
        <w:footnoteReference w:id="7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نَبَذتُم كِتَابَ اللهِ خَلفَ ظُهُوركُمْ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وَخَالفتُمُوهُ بِئسَ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صَنعتُمُ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وَخَلَّفتُ فِيكُم عِترتي لهُداكُمُ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w:t>
      </w:r>
      <w:r>
        <w:rPr>
          <w:rStyle w:val="FootnoteAnchor"/>
          <w:rtl w:val="true"/>
        </w:rPr>
        <w:footnoteReference w:id="709"/>
      </w:r>
      <w:r>
        <w:rPr>
          <w:rFonts w:ascii="Amiri" w:hAnsi="Amiri" w:eastAsia="Amiri" w:cs="Amiri"/>
          <w:color w:val="111111"/>
          <w:sz w:val="28"/>
          <w:sz w:val="28"/>
          <w:szCs w:val="28"/>
          <w:rtl w:val="true"/>
          <w:lang w:bidi="ar-SA"/>
        </w:rPr>
        <w:t xml:space="preserve">قُمتُم فِي ظُلمِهِمْ </w:t>
      </w:r>
      <w:r>
        <w:rPr>
          <w:rStyle w:val="FootnoteAnchor"/>
          <w:rtl w:val="true"/>
        </w:rPr>
        <w:footnoteReference w:id="710"/>
      </w:r>
      <w:r>
        <w:rPr>
          <w:rFonts w:ascii="Amiri" w:hAnsi="Amiri" w:eastAsia="Amiri" w:cs="Amiri"/>
          <w:color w:val="111111"/>
          <w:sz w:val="28"/>
          <w:sz w:val="28"/>
          <w:szCs w:val="28"/>
          <w:rtl w:val="true"/>
          <w:lang w:bidi="ar-SA"/>
        </w:rPr>
        <w:t xml:space="preserve">وَقَعدتُم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قَلَبْتُمْ لهم </w:t>
      </w:r>
      <w:r>
        <w:rPr>
          <w:rStyle w:val="FootnoteAnchor"/>
          <w:rtl w:val="true"/>
        </w:rPr>
        <w:footnoteReference w:id="711"/>
      </w:r>
      <w:r>
        <w:rPr>
          <w:rFonts w:ascii="Amiri" w:hAnsi="Amiri" w:eastAsia="Amiri" w:cs="Amiri"/>
          <w:color w:val="111111"/>
          <w:sz w:val="28"/>
          <w:sz w:val="28"/>
          <w:szCs w:val="28"/>
          <w:rtl w:val="true"/>
          <w:lang w:bidi="ar-SA"/>
        </w:rPr>
        <w:t xml:space="preserve">ظهر المِجَنِّ وَجُرتُمُ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r>
        <w:rPr>
          <w:rStyle w:val="FootnoteAnchor"/>
          <w:rtl w:val="true"/>
        </w:rPr>
        <w:footnoteReference w:id="712"/>
      </w:r>
      <w:r>
        <w:rPr>
          <w:rFonts w:ascii="Amiri" w:hAnsi="Amiri" w:eastAsia="Amiri" w:cs="Amiri"/>
          <w:color w:val="111111"/>
          <w:sz w:val="28"/>
          <w:sz w:val="28"/>
          <w:szCs w:val="28"/>
          <w:rtl w:val="true"/>
          <w:lang w:bidi="ar-SA"/>
        </w:rPr>
        <w:t xml:space="preserve">وَإحسانى إِلَيكُمْ كَفَرْتُمُ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وَمَا زِلْتُمُ تَطْغَونَ </w:t>
      </w:r>
      <w:r>
        <w:rPr>
          <w:rStyle w:val="FootnoteAnchor"/>
          <w:rtl w:val="true"/>
        </w:rPr>
        <w:footnoteReference w:id="714"/>
      </w:r>
      <w:r>
        <w:rPr>
          <w:rFonts w:ascii="Amiri" w:hAnsi="Amiri" w:eastAsia="Amiri" w:cs="Amiri"/>
          <w:color w:val="111111"/>
          <w:sz w:val="28"/>
          <w:sz w:val="28"/>
          <w:szCs w:val="28"/>
          <w:rtl w:val="true"/>
          <w:lang w:bidi="ar-SA"/>
        </w:rPr>
        <w:t xml:space="preserve">بِالقَتلِ </w:t>
      </w:r>
      <w:r>
        <w:rPr>
          <w:rStyle w:val="FootnoteAnchor"/>
          <w:rtl w:val="true"/>
        </w:rPr>
        <w:footnoteReference w:id="715"/>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بَلَغَتُم مِنهُمُ </w:t>
      </w:r>
      <w:r>
        <w:rPr>
          <w:rStyle w:val="FootnoteAnchor"/>
          <w:rtl w:val="true"/>
        </w:rPr>
        <w:footnoteReference w:id="716"/>
      </w:r>
      <w:r>
        <w:rPr>
          <w:rFonts w:ascii="Amiri" w:hAnsi="Amiri" w:eastAsia="Amiri" w:cs="Amiri"/>
          <w:color w:val="111111"/>
          <w:sz w:val="28"/>
          <w:sz w:val="28"/>
          <w:szCs w:val="28"/>
          <w:rtl w:val="true"/>
          <w:lang w:bidi="ar-SA"/>
        </w:rPr>
        <w:t>مَا أَردتُمُ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كَأَنَّهُمْ كَانُوا مِنَ الرُّومِ ، فَالتَقَتْ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سَرَايَاكُمُ صُلْبانَهُمْ </w:t>
      </w:r>
      <w:r>
        <w:rPr>
          <w:rStyle w:val="FootnoteAnchor"/>
          <w:rtl w:val="true"/>
        </w:rPr>
        <w:footnoteReference w:id="717"/>
      </w:r>
      <w:r>
        <w:rPr>
          <w:rFonts w:ascii="Amiri" w:hAnsi="Amiri" w:eastAsia="Amiri" w:cs="Amiri"/>
          <w:color w:val="111111"/>
          <w:sz w:val="28"/>
          <w:sz w:val="28"/>
          <w:szCs w:val="28"/>
          <w:rtl w:val="true"/>
          <w:lang w:bidi="ar-SA"/>
        </w:rPr>
        <w:t xml:space="preserve">فَظَفِرتُمُ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أَخَذْتُمْ مِن بَنيَّ بِثَارِكُمْ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فَحَسبُكُمُ ظُلماً على مَا اجْتَرَحتُمُ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ترجمة ابن العودي النيلي من الأعيان</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يسمه لنا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معاصر ومتقدم على ابن شهر آشوب، وهو غير بهاء الدين محمد بن علي بن الحسن العاملي الجزيني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العودي ، حيث هو متأخر من تلامذة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نطّلع من آثاره إلّا على قصيدة له ميمية علويّة ، أورد أكثرها ابن شهر آشوب في المناقب في مواضع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العودي ،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العودي النيلي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وأودّ نقل ما قبل الأبيات التي أوردها المصنف رحمه الله هنا وما بعدها ممّا جاء في الأعيان ؛ لروعته وسلاسة ألفاظه ، وقوّة مضمونه ، وعدم وجود مصدر آخر له ، مشيراً إلى محلّ هذه الأبيات هناك ، مع ما فيها من قوّة استدلال وجزالة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يشتفي من لاعج الشوقِ 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لج بالهجران من ليس يرحم</w:t>
      </w:r>
    </w:p>
    <w:p>
      <w:pPr>
        <w:pStyle w:val="BookText"/>
        <w:rPr/>
      </w:pPr>
      <w:r>
        <w:rPr>
          <w:rFonts w:ascii="Amiri" w:hAnsi="Amiri" w:eastAsia="Amiri" w:cs="Amiri"/>
          <w:color w:val="111111"/>
          <w:sz w:val="28"/>
          <w:sz w:val="28"/>
          <w:szCs w:val="28"/>
          <w:rtl w:val="true"/>
          <w:lang w:bidi="ar-SA"/>
        </w:rPr>
        <w:t xml:space="preserve">إذا هم أن يسلو أبى عن سُلُوه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بنيران الأسى يتضرم</w:t>
      </w:r>
    </w:p>
    <w:p>
      <w:pPr>
        <w:pStyle w:val="BookText"/>
        <w:rPr/>
      </w:pPr>
      <w:r>
        <w:rPr>
          <w:rFonts w:ascii="Amiri" w:hAnsi="Amiri" w:eastAsia="Amiri" w:cs="Amiri"/>
          <w:color w:val="111111"/>
          <w:sz w:val="28"/>
          <w:sz w:val="28"/>
          <w:szCs w:val="28"/>
          <w:rtl w:val="true"/>
          <w:lang w:bidi="ar-SA"/>
        </w:rPr>
        <w:t xml:space="preserve">وَيَثْنيه عن سُلْوانِهِ 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التصابي والهوى المتقدّمُ</w:t>
      </w:r>
    </w:p>
    <w:p>
      <w:pPr>
        <w:pStyle w:val="BookText"/>
        <w:rPr/>
      </w:pPr>
      <w:r>
        <w:rPr>
          <w:rFonts w:ascii="Amiri" w:hAnsi="Amiri" w:eastAsia="Amiri" w:cs="Amiri"/>
          <w:color w:val="111111"/>
          <w:sz w:val="28"/>
          <w:sz w:val="28"/>
          <w:szCs w:val="28"/>
          <w:rtl w:val="true"/>
          <w:lang w:bidi="ar-SA"/>
        </w:rPr>
        <w:t>رَمَتْهُ بلَحظِ لا يكاد 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الخَبْلِ والوَجْدِ المبرح يَسْلَمُ</w:t>
      </w:r>
    </w:p>
    <w:p>
      <w:pPr>
        <w:pStyle w:val="BookText"/>
        <w:rPr/>
      </w:pPr>
      <w:r>
        <w:rPr>
          <w:rFonts w:ascii="Amiri" w:hAnsi="Amiri" w:eastAsia="Amiri" w:cs="Amiri"/>
          <w:color w:val="111111"/>
          <w:sz w:val="28"/>
          <w:sz w:val="28"/>
          <w:szCs w:val="28"/>
          <w:rtl w:val="true"/>
          <w:lang w:bidi="ar-SA"/>
        </w:rPr>
        <w:t xml:space="preserve">إذا ما تلظّت في الحشا منه 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طَفَتها دُمُوعٌ من أماقيهِ سُجَّمُ</w:t>
      </w:r>
    </w:p>
    <w:p>
      <w:pPr>
        <w:pStyle w:val="BookText"/>
        <w:rPr/>
      </w:pPr>
      <w:r>
        <w:rPr>
          <w:rFonts w:ascii="Amiri" w:hAnsi="Amiri" w:eastAsia="Amiri" w:cs="Amiri"/>
          <w:color w:val="111111"/>
          <w:sz w:val="28"/>
          <w:sz w:val="28"/>
          <w:szCs w:val="28"/>
          <w:rtl w:val="true"/>
          <w:lang w:bidi="ar-SA"/>
        </w:rPr>
        <w:t>مقيم على أشر الهوى وفُؤاده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تغور به أيدي الهموم وتتهم</w:t>
      </w:r>
    </w:p>
    <w:p>
      <w:pPr>
        <w:pStyle w:val="BookText"/>
        <w:rPr/>
      </w:pPr>
      <w:r>
        <w:rPr>
          <w:rFonts w:ascii="Amiri" w:hAnsi="Amiri" w:eastAsia="Amiri" w:cs="Amiri"/>
          <w:color w:val="111111"/>
          <w:sz w:val="28"/>
          <w:sz w:val="28"/>
          <w:szCs w:val="28"/>
          <w:rtl w:val="true"/>
          <w:lang w:bidi="ar-SA"/>
        </w:rPr>
        <w:t>يُجِنُّ الهوى عن عَاذِليه تجلُّداً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فَيُبْدِي جَوَاه ما يُجِنُّ ويَكْتُمُ</w:t>
      </w:r>
    </w:p>
    <w:p>
      <w:pPr>
        <w:pStyle w:val="BookText"/>
        <w:rPr/>
      </w:pPr>
      <w:r>
        <w:rPr>
          <w:rFonts w:ascii="Amiri" w:hAnsi="Amiri" w:eastAsia="Amiri" w:cs="Amiri"/>
          <w:color w:val="111111"/>
          <w:sz w:val="28"/>
          <w:sz w:val="28"/>
          <w:szCs w:val="28"/>
          <w:rtl w:val="true"/>
          <w:lang w:bidi="ar-SA"/>
        </w:rPr>
        <w:t>يعلّلُ نفساً بالأماني 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من داءٍ يُصِحُ ويُسقمُ</w:t>
      </w:r>
    </w:p>
    <w:p>
      <w:pPr>
        <w:pStyle w:val="BookText"/>
        <w:rPr/>
      </w:pPr>
      <w:r>
        <w:rPr>
          <w:rFonts w:ascii="Amiri" w:hAnsi="Amiri" w:eastAsia="Amiri" w:cs="Amiri"/>
          <w:color w:val="111111"/>
          <w:sz w:val="28"/>
          <w:sz w:val="28"/>
          <w:szCs w:val="28"/>
          <w:rtl w:val="true"/>
          <w:lang w:bidi="ar-SA"/>
        </w:rPr>
        <w:t xml:space="preserve">الله ذيَّاكَ الزمان وأعْصُراً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لهَوْنا بها والرأس أسود أسحمُ</w:t>
      </w:r>
    </w:p>
    <w:p>
      <w:pPr>
        <w:pStyle w:val="BookText"/>
        <w:rPr/>
      </w:pPr>
      <w:r>
        <w:rPr>
          <w:rFonts w:ascii="Amiri" w:hAnsi="Amiri" w:eastAsia="Amiri" w:cs="Amiri"/>
          <w:color w:val="111111"/>
          <w:sz w:val="28"/>
          <w:sz w:val="28"/>
          <w:szCs w:val="28"/>
          <w:rtl w:val="true"/>
          <w:lang w:bidi="ar-SA"/>
        </w:rPr>
        <w:t>وقد غفلَتْ عنا الليالي 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العِدى عن وَصْلِنا وهي نُومُ</w:t>
      </w:r>
    </w:p>
    <w:p>
      <w:pPr>
        <w:pStyle w:val="BookText"/>
        <w:rPr/>
      </w:pPr>
      <w:r>
        <w:rPr>
          <w:rFonts w:ascii="Amiri" w:hAnsi="Amiri" w:eastAsia="Amiri" w:cs="Amiri"/>
          <w:color w:val="111111"/>
          <w:sz w:val="28"/>
          <w:sz w:val="28"/>
          <w:szCs w:val="28"/>
          <w:rtl w:val="true"/>
          <w:lang w:bidi="ar-SA"/>
        </w:rPr>
        <w:t>فكم من تُدَيِّ قد ضَمَمْتُ غُصُونَها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وأفواه لها كنتُ ألثِم</w:t>
      </w:r>
    </w:p>
    <w:p>
      <w:pPr>
        <w:pStyle w:val="BookText"/>
        <w:rPr/>
      </w:pPr>
      <w:r>
        <w:rPr>
          <w:rFonts w:ascii="Amiri" w:hAnsi="Amiri" w:eastAsia="Amiri" w:cs="Amiri"/>
          <w:color w:val="111111"/>
          <w:sz w:val="28"/>
          <w:sz w:val="28"/>
          <w:szCs w:val="28"/>
          <w:rtl w:val="true"/>
          <w:lang w:bidi="ar-SA"/>
        </w:rPr>
        <w:t>أُجِيلُ ذراعي لاهياً فوق 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وخَصْرٍ غدا من ثِقْلِهِ يتظلَّمُ</w:t>
      </w:r>
    </w:p>
    <w:p>
      <w:pPr>
        <w:pStyle w:val="BookText"/>
        <w:rPr/>
      </w:pPr>
      <w:r>
        <w:rPr>
          <w:rFonts w:ascii="Amiri" w:hAnsi="Amiri" w:eastAsia="Amiri" w:cs="Amiri"/>
          <w:color w:val="111111"/>
          <w:sz w:val="28"/>
          <w:sz w:val="28"/>
          <w:szCs w:val="28"/>
          <w:rtl w:val="true"/>
          <w:lang w:bidi="ar-SA"/>
        </w:rPr>
        <w:t>وأمتاحُ راحاً من شنيبٍ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والياقوتِ في السِّلْكِ يُنْظَمُ</w:t>
      </w:r>
    </w:p>
    <w:p>
      <w:pPr>
        <w:pStyle w:val="BookText"/>
        <w:rPr/>
      </w:pPr>
      <w:r>
        <w:rPr>
          <w:rFonts w:ascii="Amiri" w:hAnsi="Amiri" w:eastAsia="Amiri" w:cs="Amiri"/>
          <w:color w:val="111111"/>
          <w:sz w:val="28"/>
          <w:sz w:val="28"/>
          <w:szCs w:val="28"/>
          <w:rtl w:val="true"/>
          <w:lang w:bidi="ar-SA"/>
        </w:rPr>
        <w:t>فلمکا علانی الشیب وابیض مفرقی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الصَّبا واعوج منّي المُقَوَّمُ</w:t>
      </w:r>
    </w:p>
    <w:p>
      <w:pPr>
        <w:pStyle w:val="BookText"/>
        <w:rPr/>
      </w:pPr>
      <w:r>
        <w:rPr>
          <w:rFonts w:ascii="Amiri" w:hAnsi="Amiri" w:eastAsia="Amiri" w:cs="Amiri"/>
          <w:color w:val="111111"/>
          <w:sz w:val="28"/>
          <w:sz w:val="28"/>
          <w:szCs w:val="28"/>
          <w:rtl w:val="true"/>
          <w:lang w:bidi="ar-SA"/>
        </w:rPr>
        <w:t>وأضحى مشيبي للعِذارِ ملثّماً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ولرأسي بالبياض يعمِّمُ</w:t>
      </w:r>
    </w:p>
    <w:p>
      <w:pPr>
        <w:pStyle w:val="BookText"/>
        <w:rPr/>
      </w:pPr>
      <w:r>
        <w:rPr>
          <w:rFonts w:ascii="Amiri" w:hAnsi="Amiri" w:eastAsia="Amiri" w:cs="Amiri"/>
          <w:color w:val="111111"/>
          <w:sz w:val="28"/>
          <w:sz w:val="28"/>
          <w:szCs w:val="28"/>
          <w:rtl w:val="true"/>
          <w:lang w:bidi="ar-SA"/>
        </w:rPr>
        <w:t>وأمسيتُ من وَصْلِ الغواني مخيَّباً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من شيبي لديهنَّ مُجْرِمُ</w:t>
      </w:r>
    </w:p>
    <w:p>
      <w:pPr>
        <w:pStyle w:val="BookText"/>
        <w:rPr/>
      </w:pPr>
      <w:r>
        <w:rPr>
          <w:rFonts w:ascii="Amiri" w:hAnsi="Amiri" w:eastAsia="Amiri" w:cs="Amiri"/>
          <w:color w:val="111111"/>
          <w:sz w:val="28"/>
          <w:sz w:val="28"/>
          <w:szCs w:val="28"/>
          <w:rtl w:val="true"/>
          <w:lang w:bidi="ar-SA"/>
        </w:rPr>
        <w:t xml:space="preserve">بکیتُ على ما فات منّي 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كأنی خنساء به أو مُتَمِّمُ</w:t>
      </w:r>
    </w:p>
    <w:p>
      <w:pPr>
        <w:pStyle w:val="BookText"/>
        <w:rPr/>
      </w:pPr>
      <w:r>
        <w:rPr>
          <w:rFonts w:ascii="Amiri" w:hAnsi="Amiri" w:eastAsia="Amiri" w:cs="Amiri"/>
          <w:color w:val="111111"/>
          <w:sz w:val="28"/>
          <w:sz w:val="28"/>
          <w:szCs w:val="28"/>
          <w:rtl w:val="true"/>
          <w:lang w:bidi="ar-SA"/>
        </w:rPr>
        <w:t>وأصفيتُ مدحي للنبي وصنوه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وللنفر البيض الذين هُمُ هُم</w:t>
      </w:r>
    </w:p>
    <w:p>
      <w:pPr>
        <w:pStyle w:val="BookText"/>
        <w:rPr/>
      </w:pPr>
      <w:r>
        <w:rPr>
          <w:rFonts w:ascii="Amiri" w:hAnsi="Amiri" w:eastAsia="Amiri" w:cs="Amiri"/>
          <w:color w:val="111111"/>
          <w:sz w:val="28"/>
          <w:sz w:val="28"/>
          <w:szCs w:val="28"/>
          <w:rtl w:val="true"/>
          <w:lang w:bidi="ar-SA"/>
        </w:rPr>
        <w:t>هُمُ التين والزيتون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شَجَرُ الطُّوبَى لمن يتفهمُ</w:t>
      </w:r>
    </w:p>
    <w:p>
      <w:pPr>
        <w:pStyle w:val="BookText"/>
        <w:rPr/>
      </w:pPr>
      <w:r>
        <w:rPr>
          <w:rFonts w:ascii="Amiri" w:hAnsi="Amiri" w:eastAsia="Amiri" w:cs="Amiri"/>
          <w:color w:val="111111"/>
          <w:sz w:val="28"/>
          <w:sz w:val="28"/>
          <w:szCs w:val="28"/>
          <w:rtl w:val="true"/>
          <w:lang w:bidi="ar-SA"/>
        </w:rPr>
        <w:t>هُمُ جنَّةُ المأوى هُمُ الحوضُ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اللوح والسقف الرفيع المعظم</w:t>
      </w:r>
    </w:p>
    <w:p>
      <w:pPr>
        <w:pStyle w:val="BookText"/>
        <w:rPr/>
      </w:pPr>
      <w:r>
        <w:rPr>
          <w:rFonts w:ascii="Amiri" w:hAnsi="Amiri" w:eastAsia="Amiri" w:cs="Amiri"/>
          <w:color w:val="111111"/>
          <w:sz w:val="28"/>
          <w:sz w:val="28"/>
          <w:szCs w:val="28"/>
          <w:rtl w:val="true"/>
          <w:lang w:bidi="ar-SA"/>
        </w:rPr>
        <w:t>هُمُ آل عمران هُمُ الحج والنسا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سبأ والذاريات ومريم</w:t>
      </w:r>
    </w:p>
    <w:p>
      <w:pPr>
        <w:pStyle w:val="BookText"/>
        <w:rPr/>
      </w:pPr>
      <w:r>
        <w:rPr>
          <w:rFonts w:ascii="Amiri" w:hAnsi="Amiri" w:eastAsia="Amiri" w:cs="Amiri"/>
          <w:color w:val="111111"/>
          <w:sz w:val="28"/>
          <w:sz w:val="28"/>
          <w:szCs w:val="28"/>
          <w:rtl w:val="true"/>
          <w:lang w:bidi="ar-SA"/>
        </w:rPr>
        <w:t>هُمُ آل ياسين وطاها وهل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النحل والأنفال لو كنت تعلمُ</w:t>
      </w:r>
    </w:p>
    <w:p>
      <w:pPr>
        <w:pStyle w:val="BookText"/>
        <w:rPr/>
      </w:pPr>
      <w:r>
        <w:rPr>
          <w:rFonts w:ascii="Amiri" w:hAnsi="Amiri" w:eastAsia="Amiri" w:cs="Amiri"/>
          <w:color w:val="111111"/>
          <w:sz w:val="28"/>
          <w:sz w:val="28"/>
          <w:szCs w:val="28"/>
          <w:rtl w:val="true"/>
          <w:lang w:bidi="ar-SA"/>
        </w:rPr>
        <w:t>هم الآية الكبرى همُ الرُّكنُ والصَّفا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الحج والبيت العتيق وزمزم</w:t>
      </w:r>
    </w:p>
    <w:p>
      <w:pPr>
        <w:pStyle w:val="BookText"/>
        <w:rPr/>
      </w:pPr>
      <w:r>
        <w:rPr>
          <w:rFonts w:ascii="Amiri" w:hAnsi="Amiri" w:eastAsia="Amiri" w:cs="Amiri"/>
          <w:color w:val="111111"/>
          <w:sz w:val="28"/>
          <w:sz w:val="28"/>
          <w:szCs w:val="28"/>
          <w:rtl w:val="true"/>
          <w:lang w:bidi="ar-SA"/>
        </w:rPr>
        <w:t>هُمُ في غدٍ سُفْنُ النجاة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العروة الوثقى التي ليس تُفْصَمُ</w:t>
      </w:r>
    </w:p>
    <w:p>
      <w:pPr>
        <w:pStyle w:val="BookText"/>
        <w:rPr/>
      </w:pPr>
      <w:r>
        <w:rPr>
          <w:rFonts w:ascii="Amiri" w:hAnsi="Amiri" w:eastAsia="Amiri" w:cs="Amiri"/>
          <w:color w:val="111111"/>
          <w:sz w:val="28"/>
          <w:sz w:val="28"/>
          <w:szCs w:val="28"/>
          <w:rtl w:val="true"/>
          <w:lang w:bidi="ar-SA"/>
        </w:rPr>
        <w:t>هُمُ الجَنْب جنب الله واليد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العين لو قد كنتَ تدري وتفهم</w:t>
      </w:r>
    </w:p>
    <w:p>
      <w:pPr>
        <w:pStyle w:val="BookText"/>
        <w:rPr/>
      </w:pPr>
      <w:r>
        <w:rPr>
          <w:rFonts w:ascii="Amiri" w:hAnsi="Amiri" w:eastAsia="Amiri" w:cs="Amiri"/>
          <w:color w:val="111111"/>
          <w:sz w:val="28"/>
          <w:sz w:val="28"/>
          <w:szCs w:val="28"/>
          <w:rtl w:val="true"/>
          <w:lang w:bidi="ar-SA"/>
        </w:rPr>
        <w:t>هُمُ السرُّ فينا والمعاني هُمُ 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نُيمِّمُ في منهاجهم حيث يمَّمُوا</w:t>
      </w:r>
    </w:p>
    <w:p>
      <w:pPr>
        <w:pStyle w:val="BookText"/>
        <w:rPr/>
      </w:pPr>
      <w:r>
        <w:rPr>
          <w:rFonts w:ascii="Amiri" w:hAnsi="Amiri" w:eastAsia="Amiri" w:cs="Amiri"/>
          <w:color w:val="111111"/>
          <w:sz w:val="28"/>
          <w:sz w:val="28"/>
          <w:szCs w:val="28"/>
          <w:rtl w:val="true"/>
          <w:lang w:bidi="ar-SA"/>
        </w:rPr>
        <w:t>هُمُ الغايةُ القُضوى هُمُ مُنتهى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النصَّ في القرآنِ يُنْبِتُكَ عَنْهُمُ</w:t>
      </w:r>
    </w:p>
    <w:p>
      <w:pPr>
        <w:pStyle w:val="BookText"/>
        <w:rPr/>
      </w:pPr>
      <w:r>
        <w:rPr>
          <w:rFonts w:ascii="Amiri" w:hAnsi="Amiri" w:eastAsia="Amiri" w:cs="Amiri"/>
          <w:color w:val="111111"/>
          <w:sz w:val="28"/>
          <w:sz w:val="28"/>
          <w:szCs w:val="28"/>
          <w:rtl w:val="true"/>
          <w:lang w:bidi="ar-SA"/>
        </w:rPr>
        <w:t>هُمُ في غدٍ للقادمين سُقَاتُهُمْ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وردوا والحوضُ بالماءِ مُفْعَمُ</w:t>
      </w:r>
    </w:p>
    <w:p>
      <w:pPr>
        <w:pStyle w:val="BookText"/>
        <w:rPr/>
      </w:pPr>
      <w:r>
        <w:rPr>
          <w:rFonts w:ascii="Amiri" w:hAnsi="Amiri" w:eastAsia="Amiri" w:cs="Amiri"/>
          <w:color w:val="111111"/>
          <w:sz w:val="28"/>
          <w:sz w:val="28"/>
          <w:szCs w:val="28"/>
          <w:rtl w:val="true"/>
          <w:lang w:bidi="ar-SA"/>
        </w:rPr>
        <w:t>هُمُ شُفعاءُ النّاسِ في يومِ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أسرفوا وتجرموا</w:t>
      </w:r>
    </w:p>
    <w:p>
      <w:pPr>
        <w:pStyle w:val="BookText"/>
        <w:rPr/>
      </w:pPr>
      <w:r>
        <w:rPr>
          <w:rFonts w:ascii="Amiri" w:hAnsi="Amiri" w:eastAsia="Amiri" w:cs="Amiri"/>
          <w:color w:val="111111"/>
          <w:sz w:val="28"/>
          <w:sz w:val="28"/>
          <w:szCs w:val="28"/>
          <w:rtl w:val="true"/>
          <w:lang w:bidi="ar-SA"/>
        </w:rPr>
        <w:t>هُمُ مُنْقِذُونا من لظى النارِ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غَدَتْ في وَقْدِها تتضرَّمُ</w:t>
      </w:r>
    </w:p>
    <w:p>
      <w:pPr>
        <w:pStyle w:val="BookText"/>
        <w:rPr/>
      </w:pPr>
      <w:r>
        <w:rPr>
          <w:rFonts w:ascii="Amiri" w:hAnsi="Amiri" w:eastAsia="Amiri" w:cs="Amiri"/>
          <w:color w:val="111111"/>
          <w:sz w:val="28"/>
          <w:sz w:val="28"/>
          <w:szCs w:val="28"/>
          <w:rtl w:val="true"/>
          <w:lang w:bidi="ar-SA"/>
        </w:rPr>
        <w:t>هُمُ باهلُوا نجران من داخل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المنادي عَنْهُم وهو مُفْحَمُ</w:t>
      </w:r>
    </w:p>
    <w:p>
      <w:pPr>
        <w:pStyle w:val="BookText"/>
        <w:rPr/>
      </w:pPr>
      <w:r>
        <w:rPr>
          <w:rFonts w:ascii="Amiri" w:hAnsi="Amiri" w:eastAsia="Amiri" w:cs="Amiri"/>
          <w:color w:val="111111"/>
          <w:sz w:val="28"/>
          <w:sz w:val="28"/>
          <w:szCs w:val="28"/>
          <w:rtl w:val="true"/>
          <w:lang w:bidi="ar-SA"/>
        </w:rPr>
        <w:t xml:space="preserve">وأقبل جبريل يقولُ مفاخراً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وقد صرتُ منهم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مِثْلُهُمْ في العَالَمِينَ وقد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سيّد الأملاك جبريلُ يخدم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 يُساميهم بفخرِ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والقرآن يُؤْخَذُ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أبوهُمْ أمير المؤمنين وجدُّهُمْ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الهادي النبيُّ المُكَرَّمُ</w:t>
      </w:r>
    </w:p>
    <w:p>
      <w:pPr>
        <w:pStyle w:val="BookText"/>
        <w:rPr/>
      </w:pPr>
      <w:r>
        <w:rPr>
          <w:rFonts w:ascii="Amiri" w:hAnsi="Amiri" w:eastAsia="Amiri" w:cs="Amiri"/>
          <w:color w:val="111111"/>
          <w:sz w:val="28"/>
          <w:sz w:val="28"/>
          <w:szCs w:val="28"/>
          <w:rtl w:val="true"/>
          <w:lang w:bidi="ar-SA"/>
        </w:rPr>
        <w:t xml:space="preserve">فهذا إذا عُدَّ المناسِبُ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هْوالصهر والطُّهْرُ النبيُّ له حَمُ</w:t>
      </w:r>
    </w:p>
    <w:p>
      <w:pPr>
        <w:pStyle w:val="BookText"/>
        <w:rPr/>
      </w:pPr>
      <w:r>
        <w:rPr>
          <w:rFonts w:ascii="Amiri" w:hAnsi="Amiri" w:eastAsia="Amiri" w:cs="Amiri"/>
          <w:color w:val="111111"/>
          <w:sz w:val="28"/>
          <w:sz w:val="28"/>
          <w:szCs w:val="28"/>
          <w:rtl w:val="true"/>
          <w:lang w:bidi="ar-SA"/>
        </w:rPr>
        <w:t>هُمُ شَرَعُوا الدِّينَ الحنيفيَّ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 بحكم اللهِ مِنْ حيثُ يَحْكُمُ</w:t>
      </w:r>
    </w:p>
    <w:p>
      <w:pPr>
        <w:pStyle w:val="BookText"/>
        <w:rPr/>
      </w:pPr>
      <w:r>
        <w:rPr>
          <w:rFonts w:ascii="Amiri" w:hAnsi="Amiri" w:eastAsia="Amiri" w:cs="Amiri"/>
          <w:color w:val="111111"/>
          <w:sz w:val="28"/>
          <w:sz w:val="28"/>
          <w:szCs w:val="28"/>
          <w:rtl w:val="true"/>
          <w:lang w:bidi="ar-SA"/>
        </w:rPr>
        <w:t>وخالُهُمُ ابْراهِيمُ والأُمُّ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وعَمُّهُمُ الطَّيَّارُ في الخُلْدِ يَنْعَمُ</w:t>
      </w:r>
    </w:p>
    <w:p>
      <w:pPr>
        <w:pStyle w:val="BookText"/>
        <w:rPr/>
      </w:pPr>
      <w:r>
        <w:rPr>
          <w:rFonts w:ascii="Amiri" w:hAnsi="Amiri" w:eastAsia="Amiri" w:cs="Amiri"/>
          <w:color w:val="111111"/>
          <w:sz w:val="28"/>
          <w:sz w:val="28"/>
          <w:szCs w:val="28"/>
          <w:rtl w:val="true"/>
          <w:lang w:bidi="ar-SA"/>
        </w:rPr>
        <w:t>وأين كزوج الطُّهر فاطمة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الشهيدين أبناء الرسول وهُمْ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ابْراً من رجال تبايعوا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قتلهم أهل التقى كيف أقدموا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حَمَوْهُمْ لذيذ الماء والماءُ مُفْعَمُ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وأَسْقَوهُمُ كأسَ الرَّدى وهو عَلْقَمُ</w:t>
      </w:r>
    </w:p>
    <w:p>
      <w:pPr>
        <w:pStyle w:val="BookText"/>
        <w:rPr/>
      </w:pPr>
      <w:r>
        <w:rPr>
          <w:rFonts w:ascii="Amiri" w:hAnsi="Amiri" w:eastAsia="Amiri" w:cs="Amiri"/>
          <w:color w:val="111111"/>
          <w:sz w:val="28"/>
          <w:sz w:val="28"/>
          <w:szCs w:val="28"/>
          <w:rtl w:val="true"/>
          <w:lang w:bidi="ar-SA"/>
        </w:rPr>
        <w:t>وعاثوا بآل المصطفى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قتل المختارُ بالأمس منهُمُ</w:t>
      </w:r>
    </w:p>
    <w:p>
      <w:pPr>
        <w:pStyle w:val="BookText"/>
        <w:rPr/>
      </w:pPr>
      <w:r>
        <w:rPr>
          <w:rFonts w:ascii="Amiri" w:hAnsi="Amiri" w:eastAsia="Amiri" w:cs="Amiri"/>
          <w:color w:val="111111"/>
          <w:sz w:val="28"/>
          <w:sz w:val="28"/>
          <w:szCs w:val="28"/>
          <w:rtl w:val="true"/>
          <w:lang w:bidi="ar-SA"/>
        </w:rPr>
        <w:t xml:space="preserve">وثاروا عليه ثورةً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ما كان في القومِ مسلم</w:t>
      </w:r>
    </w:p>
    <w:p>
      <w:pPr>
        <w:pStyle w:val="BookText"/>
        <w:rPr/>
      </w:pPr>
      <w:r>
        <w:rPr>
          <w:rFonts w:ascii="Amiri" w:hAnsi="Amiri" w:eastAsia="Amiri" w:cs="Amiri"/>
          <w:color w:val="111111"/>
          <w:sz w:val="28"/>
          <w:sz w:val="28"/>
          <w:szCs w:val="28"/>
          <w:rtl w:val="true"/>
          <w:lang w:bidi="ar-SA"/>
        </w:rPr>
        <w:t xml:space="preserve">وألقوهُمُ في الغاضريَّةِ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قفٌّ على الأرض جُنَّمُ</w:t>
      </w:r>
    </w:p>
    <w:p>
      <w:pPr>
        <w:pStyle w:val="BookText"/>
        <w:rPr/>
      </w:pPr>
      <w:r>
        <w:rPr>
          <w:rFonts w:ascii="Amiri" w:hAnsi="Amiri" w:eastAsia="Amiri" w:cs="Amiri"/>
          <w:color w:val="111111"/>
          <w:sz w:val="28"/>
          <w:sz w:val="28"/>
          <w:szCs w:val="28"/>
          <w:rtl w:val="true"/>
          <w:lang w:bidi="ar-SA"/>
        </w:rPr>
        <w:t>تحاماهُمُ وَحْشُ الفلا وتنوشُهُمْ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بأجنحة طير الفلا وهي حُوَّمُ</w:t>
      </w:r>
    </w:p>
    <w:p>
      <w:pPr>
        <w:pStyle w:val="BookText"/>
        <w:rPr/>
      </w:pPr>
      <w:r>
        <w:rPr>
          <w:rFonts w:ascii="Amiri" w:hAnsi="Amiri" w:eastAsia="Amiri" w:cs="Amiri"/>
          <w:color w:val="111111"/>
          <w:sz w:val="28"/>
          <w:sz w:val="28"/>
          <w:szCs w:val="28"/>
          <w:rtl w:val="true"/>
          <w:lang w:bidi="ar-SA"/>
        </w:rPr>
        <w:t>باسيافهم أردوهُمُ وبدينهم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بأطرافِ القَنَا منهُمُ الدم</w:t>
      </w:r>
    </w:p>
    <w:p>
      <w:pPr>
        <w:pStyle w:val="BookText"/>
        <w:rPr/>
      </w:pPr>
      <w:r>
        <w:rPr>
          <w:rFonts w:ascii="Amiri" w:hAnsi="Amiri" w:eastAsia="Amiri" w:cs="Amiri"/>
          <w:color w:val="111111"/>
          <w:sz w:val="28"/>
          <w:sz w:val="28"/>
          <w:szCs w:val="28"/>
          <w:rtl w:val="true"/>
          <w:lang w:bidi="ar-SA"/>
        </w:rPr>
        <w:t>وأنشى لهم أن يبرأوا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أسرجُوها للخصام والجموا ؟</w:t>
      </w:r>
    </w:p>
    <w:p>
      <w:pPr>
        <w:pStyle w:val="BookText"/>
        <w:rPr/>
      </w:pPr>
      <w:r>
        <w:rPr>
          <w:rFonts w:ascii="Amiri" w:hAnsi="Amiri" w:eastAsia="Amiri" w:cs="Amiri"/>
          <w:color w:val="111111"/>
          <w:sz w:val="28"/>
          <w:sz w:val="28"/>
          <w:szCs w:val="28"/>
          <w:rtl w:val="true"/>
          <w:lang w:bidi="ar-SA"/>
        </w:rPr>
        <w:t>وقد علموا أن الولاء لحيدر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مازال يُؤذَى ويُظْلَمُ</w:t>
      </w:r>
    </w:p>
    <w:p>
      <w:pPr>
        <w:pStyle w:val="BookText"/>
        <w:rPr/>
      </w:pPr>
      <w:r>
        <w:rPr>
          <w:rFonts w:ascii="Amiri" w:hAnsi="Amiri" w:eastAsia="Amiri" w:cs="Amiri"/>
          <w:color w:val="111111"/>
          <w:sz w:val="28"/>
          <w:sz w:val="28"/>
          <w:szCs w:val="28"/>
          <w:rtl w:val="true"/>
          <w:lang w:bidi="ar-SA"/>
        </w:rPr>
        <w:t>فنازَعَه في الأمرِ مَنْ ليس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وَهْوَ اللوذعى المُقَدَّمُ</w:t>
      </w:r>
    </w:p>
    <w:p>
      <w:pPr>
        <w:pStyle w:val="BookText"/>
        <w:rPr/>
      </w:pPr>
      <w:r>
        <w:rPr>
          <w:rFonts w:ascii="Amiri" w:hAnsi="Amiri" w:eastAsia="Amiri" w:cs="Amiri"/>
          <w:color w:val="111111"/>
          <w:sz w:val="28"/>
          <w:sz w:val="28"/>
          <w:szCs w:val="28"/>
          <w:rtl w:val="true"/>
          <w:lang w:bidi="ar-SA"/>
        </w:rPr>
        <w:t>وأفضوا إلى الشورى بها بين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عوف فيهم المتوسمُ</w:t>
      </w:r>
    </w:p>
    <w:p>
      <w:pPr>
        <w:pStyle w:val="BookText"/>
        <w:rPr/>
      </w:pPr>
      <w:r>
        <w:rPr>
          <w:rFonts w:ascii="Amiri" w:hAnsi="Amiri" w:eastAsia="Amiri" w:cs="Amiri"/>
          <w:color w:val="111111"/>
          <w:sz w:val="28"/>
          <w:sz w:val="28"/>
          <w:szCs w:val="28"/>
          <w:rtl w:val="true"/>
          <w:lang w:bidi="ar-SA"/>
        </w:rPr>
        <w:t>متى قيس ليث الغاب يوماً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من الشَّمسِ المُنيرةِ أَنْجُمُ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أُمورٌ قُدرتْ من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صنع في الإرادة مُحْكَمُ</w:t>
      </w:r>
    </w:p>
    <w:p>
      <w:pPr>
        <w:pStyle w:val="BookText"/>
        <w:rPr/>
      </w:pPr>
      <w:r>
        <w:rPr>
          <w:rFonts w:ascii="Amiri" w:hAnsi="Amiri" w:eastAsia="Amiri" w:cs="Amiri"/>
          <w:color w:val="111111"/>
          <w:sz w:val="28"/>
          <w:sz w:val="28"/>
          <w:szCs w:val="28"/>
          <w:rtl w:val="true"/>
          <w:lang w:bidi="ar-SA"/>
        </w:rPr>
        <w:t xml:space="preserve">ثمّ نقل الأبيات التي أوردها المصنّف رحمه الله مع تقديم وتأخير ، مع البيت الذي سلف ما قبل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منعتُمْ تراثي إبنتي وسليلتي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أنتُمُ آباءَكم قد وَرِثْتُمُ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لا تُرَاث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أللأجنبي الإرثُ فيما زَعَمْتُمُ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سليمان لداود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ويحيى أباه كيف أنتم مَنَعْتُمُ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متعة الحج والنسا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 ربكم أم أنتم قد شَرَعْتُمُ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يأتِ ما استمتعتم من حليلةٍ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لها من أجرها ما فَرَضْتُمُ</w:t>
      </w:r>
    </w:p>
    <w:p>
      <w:pPr>
        <w:pStyle w:val="BookText"/>
        <w:rPr/>
      </w:pPr>
      <w:r>
        <w:rPr>
          <w:rFonts w:ascii="Amiri" w:hAnsi="Amiri" w:eastAsia="Amiri" w:cs="Amiri"/>
          <w:color w:val="111111"/>
          <w:sz w:val="28"/>
          <w:sz w:val="28"/>
          <w:szCs w:val="28"/>
          <w:rtl w:val="true"/>
          <w:lang w:bidi="ar-SA"/>
        </w:rPr>
        <w:t>فهل نَسَخَ القرآن ما كان قد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بتحليله أم أنتُم قد نسختم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نبي جاء قبلي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وأنتم للوصي عصيتُمُ</w:t>
      </w:r>
    </w:p>
    <w:p>
      <w:pPr>
        <w:pStyle w:val="BookText"/>
        <w:rPr/>
      </w:pPr>
      <w:r>
        <w:rPr>
          <w:rFonts w:ascii="Amiri" w:hAnsi="Amiri" w:eastAsia="Amiri" w:cs="Amiri"/>
          <w:color w:val="111111"/>
          <w:sz w:val="28"/>
          <w:sz w:val="28"/>
          <w:szCs w:val="28"/>
          <w:rtl w:val="true"/>
          <w:lang w:bidi="ar-SA"/>
        </w:rPr>
        <w:t>ففعلُكُمُ في الدين أضحى مُنافياً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لفعلي ، وأمري غيرُ ما قد أمرتُمُ</w:t>
      </w:r>
    </w:p>
    <w:p>
      <w:pPr>
        <w:pStyle w:val="BookText"/>
        <w:rPr/>
      </w:pPr>
      <w:r>
        <w:rPr>
          <w:rFonts w:ascii="Amiri" w:hAnsi="Amiri" w:eastAsia="Amiri" w:cs="Amiri"/>
          <w:color w:val="111111"/>
          <w:sz w:val="28"/>
          <w:sz w:val="28"/>
          <w:szCs w:val="28"/>
          <w:rtl w:val="true"/>
          <w:lang w:bidi="ar-SA"/>
        </w:rPr>
        <w:t xml:space="preserve">وقلتم مضى عنا بغير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أوص لو طاوعتُمُ وعَقِلْتُمُ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مِن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 جاهلاً، بل أنتُمُ قد جَهِلْتُمُ</w:t>
      </w:r>
    </w:p>
    <w:p>
      <w:pPr>
        <w:pStyle w:val="BookText"/>
        <w:rPr/>
      </w:pPr>
      <w:r>
        <w:rPr>
          <w:rFonts w:ascii="Amiri" w:hAnsi="Amiri" w:eastAsia="Amiri" w:cs="Amiri"/>
          <w:color w:val="111111"/>
          <w:sz w:val="28"/>
          <w:sz w:val="28"/>
          <w:szCs w:val="28"/>
          <w:rtl w:val="true"/>
          <w:lang w:bidi="ar-SA"/>
        </w:rPr>
        <w:t xml:space="preserve">نصبتُ لكم بعدي إماماً يدلُّكُمْ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فاستكبرتُمُ وظَلْمْتُمُ</w:t>
      </w:r>
    </w:p>
    <w:p>
      <w:pPr>
        <w:pStyle w:val="BookText"/>
        <w:rPr/>
      </w:pPr>
      <w:r>
        <w:rPr>
          <w:rFonts w:ascii="Amiri" w:hAnsi="Amiri" w:eastAsia="Amiri" w:cs="Amiri"/>
          <w:color w:val="111111"/>
          <w:sz w:val="28"/>
          <w:sz w:val="28"/>
          <w:szCs w:val="28"/>
          <w:rtl w:val="true"/>
          <w:lang w:bidi="ar-SA"/>
        </w:rPr>
        <w:t>وقد قلتُ في تقديمه وولائه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بما شاهدتُمُ وسَمِعْتُمُ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غَدَا منِّي مَحَلاً وقُرْبَةٌ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كهارون من موسى ، فلم عنه حُلْتُم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شقیتُم به شَقْوَى ثمود بصالح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امري يبقى له ما يُقدِّمُ</w:t>
      </w:r>
    </w:p>
    <w:p>
      <w:pPr>
        <w:pStyle w:val="BookText"/>
        <w:rPr/>
      </w:pPr>
      <w:r>
        <w:rPr>
          <w:rFonts w:ascii="Amiri" w:hAnsi="Amiri" w:eastAsia="Amiri" w:cs="Amiri"/>
          <w:color w:val="111111"/>
          <w:sz w:val="28"/>
          <w:sz w:val="28"/>
          <w:szCs w:val="28"/>
          <w:rtl w:val="true"/>
          <w:lang w:bidi="ar-SA"/>
        </w:rPr>
        <w:t xml:space="preserve">ومِلْتُمْ إلى الدنيا فتاهت عقولُكُمْ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مغرور بدنياه يندمُ</w:t>
      </w:r>
    </w:p>
    <w:p>
      <w:pPr>
        <w:pStyle w:val="BookText"/>
        <w:rPr/>
      </w:pPr>
      <w:r>
        <w:rPr>
          <w:rFonts w:ascii="Amiri" w:hAnsi="Amiri" w:eastAsia="Amiri" w:cs="Amiri"/>
          <w:color w:val="111111"/>
          <w:sz w:val="28"/>
          <w:sz w:val="28"/>
          <w:szCs w:val="28"/>
          <w:rtl w:val="true"/>
          <w:lang w:bidi="ar-SA"/>
        </w:rPr>
        <w:t xml:space="preserve">لحا الله قوماً جَلَّبوا وتعاونوا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حيدر ماذا أساؤوا وأجر موا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نصّها يوم الغدير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فاعلموا</w:t>
      </w:r>
    </w:p>
    <w:p>
      <w:pPr>
        <w:pStyle w:val="BookText"/>
        <w:rPr/>
      </w:pPr>
      <w:r>
        <w:rPr>
          <w:rFonts w:ascii="Amiri" w:hAnsi="Amiri" w:eastAsia="Amiri" w:cs="Amiri"/>
          <w:color w:val="111111"/>
          <w:sz w:val="28"/>
          <w:sz w:val="28"/>
          <w:szCs w:val="28"/>
          <w:rtl w:val="true"/>
          <w:lang w:bidi="ar-SA"/>
        </w:rPr>
        <w:t>عليٌّ و صيِّي فاتْبَعُوهُ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بعدي إذا غبت عنكُمُ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رَضِيناه إماماً وحاكماً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وموليّ وهو فينا المحكمُ</w:t>
      </w:r>
    </w:p>
    <w:p>
      <w:pPr>
        <w:pStyle w:val="BookText"/>
        <w:rPr/>
      </w:pPr>
      <w:r>
        <w:rPr>
          <w:rFonts w:ascii="Amiri" w:hAnsi="Amiri" w:eastAsia="Amiri" w:cs="Amiri"/>
          <w:color w:val="111111"/>
          <w:sz w:val="28"/>
          <w:sz w:val="28"/>
          <w:szCs w:val="28"/>
          <w:rtl w:val="true"/>
          <w:lang w:bidi="ar-SA"/>
        </w:rPr>
        <w:t>رأوا رُشْدَهُمْ في ذلك اليومِ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 عن رُشْدِهم في غدٍ عَمُوا</w:t>
      </w:r>
    </w:p>
    <w:p>
      <w:pPr>
        <w:pStyle w:val="BookText"/>
        <w:rPr/>
      </w:pPr>
      <w:r>
        <w:rPr>
          <w:rFonts w:ascii="Amiri" w:hAnsi="Amiri" w:eastAsia="Amiri" w:cs="Amiri"/>
          <w:color w:val="111111"/>
          <w:sz w:val="28"/>
          <w:sz w:val="28"/>
          <w:szCs w:val="28"/>
          <w:rtl w:val="true"/>
          <w:lang w:bidi="ar-SA"/>
        </w:rPr>
        <w:t>ونازعه فيها رجال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قَدَمٌ فيها ولا مُتَقَدَّمُ</w:t>
      </w:r>
    </w:p>
    <w:p>
      <w:pPr>
        <w:pStyle w:val="BookText"/>
        <w:rPr/>
      </w:pPr>
      <w:r>
        <w:rPr>
          <w:rFonts w:ascii="Amiri" w:hAnsi="Amiri" w:eastAsia="Amiri" w:cs="Amiri"/>
          <w:color w:val="111111"/>
          <w:sz w:val="28"/>
          <w:sz w:val="28"/>
          <w:szCs w:val="28"/>
          <w:rtl w:val="true"/>
          <w:lang w:bidi="ar-SA"/>
        </w:rPr>
        <w:t xml:space="preserve">يقيم حدود الله في 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ويُفتي إذا استُفتي بما ليس يَعْلَمُ</w:t>
      </w:r>
    </w:p>
    <w:p>
      <w:pPr>
        <w:pStyle w:val="BookText"/>
        <w:rPr/>
      </w:pPr>
      <w:r>
        <w:rPr>
          <w:rFonts w:ascii="Amiri" w:hAnsi="Amiri" w:eastAsia="Amiri" w:cs="Amiri"/>
          <w:color w:val="111111"/>
          <w:sz w:val="28"/>
          <w:sz w:val="28"/>
          <w:szCs w:val="28"/>
          <w:rtl w:val="true"/>
          <w:lang w:bidi="ar-SA"/>
        </w:rPr>
        <w:t>ويُبْطِلُ هذا رأي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ويَنْقُضُ هذا ما له ذاك يُبْرِمُ</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الناسِ في الدين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مَنْ هذا يحلُّ ويحرمُ</w:t>
      </w:r>
    </w:p>
    <w:p>
      <w:pPr>
        <w:pStyle w:val="BookText"/>
        <w:rPr/>
      </w:pPr>
      <w:r>
        <w:rPr>
          <w:rFonts w:ascii="Amiri" w:hAnsi="Amiri" w:eastAsia="Amiri" w:cs="Amiri"/>
          <w:color w:val="111111"/>
          <w:sz w:val="28"/>
          <w:sz w:val="28"/>
          <w:szCs w:val="28"/>
          <w:rtl w:val="true"/>
          <w:lang w:bidi="ar-SA"/>
        </w:rPr>
        <w:t xml:space="preserve">أقد كان هذا الدين قبل 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النقص من دون الكمال فتمَّمُوا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أكملت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وأتممْتُ بالنعماء منّي عليكم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ثم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تفوزوا ولا تَعْصُوا أولى الأمر منكم</w:t>
      </w:r>
    </w:p>
    <w:p>
      <w:pPr>
        <w:pStyle w:val="BookText"/>
        <w:rPr/>
      </w:pPr>
      <w:r>
        <w:rPr>
          <w:rFonts w:ascii="Amiri" w:hAnsi="Amiri" w:eastAsia="Amiri" w:cs="Amiri"/>
          <w:color w:val="111111"/>
          <w:sz w:val="28"/>
          <w:sz w:val="28"/>
          <w:szCs w:val="28"/>
          <w:rtl w:val="true"/>
          <w:lang w:bidi="ar-SA"/>
        </w:rPr>
        <w:t>ومامات حتَّى أكمل الله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أمر بعد ذلك مُبْهَمُ</w:t>
      </w:r>
    </w:p>
    <w:p>
      <w:pPr>
        <w:pStyle w:val="BookText"/>
        <w:rPr/>
      </w:pPr>
      <w:r>
        <w:rPr>
          <w:rFonts w:ascii="Amiri" w:hAnsi="Amiri" w:eastAsia="Amiri" w:cs="Amiri"/>
          <w:color w:val="111111"/>
          <w:sz w:val="28"/>
          <w:sz w:val="28"/>
          <w:szCs w:val="28"/>
          <w:rtl w:val="true"/>
          <w:lang w:bidi="ar-SA"/>
        </w:rPr>
        <w:t>يُقَرَّبُ مفضول ويُبْعَدُ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وَيَسْكُتُ مِنْطيقُ وَيَنْطِقُ أبكم</w:t>
      </w:r>
    </w:p>
    <w:p>
      <w:pPr>
        <w:pStyle w:val="BookText"/>
        <w:rPr/>
      </w:pPr>
      <w:r>
        <w:rPr>
          <w:rFonts w:ascii="Amiri" w:hAnsi="Amiri" w:eastAsia="Amiri" w:cs="Amiri"/>
          <w:color w:val="111111"/>
          <w:sz w:val="28"/>
          <w:sz w:val="28"/>
          <w:szCs w:val="28"/>
          <w:rtl w:val="true"/>
          <w:lang w:bidi="ar-SA"/>
        </w:rPr>
        <w:t>وَهَلْ عَظُمَتْ في الدَّهْرِ قَطُّ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وهي في الدين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كان المُولّى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لهداهم وهو بالأمر أقومُ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العالم الحبر الذي ليس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 القَوْمُ الهِزَبْرُ الغَشَمْشَمُ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العوني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عليٌّ على ظهر النبيّ توطّيا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ظَهْرَهُ شيخا كما يطآنِ</w:t>
      </w:r>
    </w:p>
    <w:p>
      <w:pPr>
        <w:pStyle w:val="BookText"/>
        <w:rPr/>
      </w:pPr>
      <w:r>
        <w:rPr>
          <w:rFonts w:ascii="Amiri" w:hAnsi="Amiri" w:eastAsia="Amiri" w:cs="Amiri"/>
          <w:color w:val="111111"/>
          <w:sz w:val="28"/>
          <w:sz w:val="28"/>
          <w:szCs w:val="28"/>
          <w:rtl w:val="true"/>
          <w:lang w:bidi="ar-SA"/>
        </w:rPr>
        <w:t xml:space="preserve">وأيضاً جاء بيتان في المناقب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علا فوق الفُراتِ قضيبه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جنباه بالتيَّار يلتطمان</w:t>
      </w:r>
    </w:p>
    <w:p>
      <w:pPr>
        <w:pStyle w:val="BookText"/>
        <w:rPr/>
      </w:pPr>
      <w:r>
        <w:rPr>
          <w:rFonts w:ascii="Amiri" w:hAnsi="Amiri" w:eastAsia="Amiri" w:cs="Amiri"/>
          <w:color w:val="111111"/>
          <w:sz w:val="28"/>
          <w:sz w:val="28"/>
          <w:szCs w:val="28"/>
          <w:rtl w:val="true"/>
          <w:lang w:bidi="ar-SA"/>
        </w:rPr>
        <w:t>ففي الضربة الأولى تقوَّض 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أُختها ما قُوّض الثلثانِ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الَّذِي يَسْقِي عَلى الحوضِ فِي </w:t>
      </w:r>
      <w:r>
        <w:rPr>
          <w:rStyle w:val="FootnoteAnchor"/>
          <w:rtl w:val="true"/>
        </w:rPr>
        <w:footnoteReference w:id="720"/>
      </w:r>
      <w:r>
        <w:rPr>
          <w:rFonts w:ascii="Amiri" w:hAnsi="Amiri" w:eastAsia="Amiri" w:cs="Amiri"/>
          <w:color w:val="111111"/>
          <w:sz w:val="28"/>
          <w:sz w:val="28"/>
          <w:szCs w:val="28"/>
          <w:rtl w:val="true"/>
          <w:lang w:bidi="ar-SA"/>
        </w:rPr>
        <w:t xml:space="preserve">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قُلتُما فِي الحَوضِ لَا يَرِدَانِ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مَفَاتِيحُ الجِنَانِ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قُلتُما الجَنَّاتِ لَا يَلِجَانِ </w:t>
      </w:r>
    </w:p>
    <w:p>
      <w:pPr>
        <w:pStyle w:val="BookText"/>
        <w:rPr/>
      </w:pPr>
      <w:r>
        <w:rPr>
          <w:rFonts w:ascii="Amiri" w:hAnsi="Amiri" w:eastAsia="Amiri" w:cs="Amiri"/>
          <w:color w:val="111111"/>
          <w:sz w:val="28"/>
          <w:sz w:val="28"/>
          <w:szCs w:val="28"/>
          <w:rtl w:val="true"/>
          <w:lang w:bidi="ar-SA"/>
        </w:rPr>
        <w:t xml:space="preserve">علیٌّ صرَاطُ اللَّهِ </w:t>
      </w:r>
      <w:r>
        <w:rPr>
          <w:rStyle w:val="FootnoteAnchor"/>
          <w:rtl w:val="true"/>
        </w:rPr>
        <w:footnoteReference w:id="721"/>
      </w:r>
      <w:r>
        <w:rPr>
          <w:rFonts w:ascii="Amiri" w:hAnsi="Amiri" w:eastAsia="Amiri" w:cs="Amiri"/>
          <w:color w:val="111111"/>
          <w:sz w:val="28"/>
          <w:sz w:val="28"/>
          <w:szCs w:val="28"/>
          <w:rtl w:val="true"/>
          <w:lang w:bidi="ar-SA"/>
        </w:rPr>
        <w:t>مِلْكُ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قُلتُما فِي النَّارِ يَنتَكِسَانِ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عَلِيٌّ مَوَازِينُ القِصَاصِ وِلاؤُه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قُلتُما لِلحَقِّ لَا يَلِيَانِ</w:t>
      </w:r>
    </w:p>
    <w:p>
      <w:pPr>
        <w:pStyle w:val="BookText"/>
        <w:rPr/>
      </w:pPr>
      <w:r>
        <w:rPr>
          <w:rFonts w:ascii="Amiri" w:hAnsi="Amiri" w:eastAsia="Amiri" w:cs="Amiri"/>
          <w:color w:val="111111"/>
          <w:sz w:val="28"/>
          <w:sz w:val="28"/>
          <w:szCs w:val="28"/>
          <w:rtl w:val="true"/>
          <w:lang w:bidi="ar-SA"/>
        </w:rPr>
        <w:t>عَلِيٌّ شَهِيدُ النَّفْسِ عِندَ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فَمَاذَا مِنه يَنتَظِران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إمَامُ المُؤمِنِينَ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إمَامَاكُمَا </w:t>
      </w:r>
      <w:r>
        <w:rPr>
          <w:rStyle w:val="FootnoteAnchor"/>
          <w:rtl w:val="true"/>
        </w:rPr>
        <w:footnoteReference w:id="723"/>
      </w:r>
      <w:r>
        <w:rPr>
          <w:rFonts w:ascii="Amiri" w:hAnsi="Amiri" w:eastAsia="Amiri" w:cs="Amiri"/>
          <w:color w:val="111111"/>
          <w:sz w:val="28"/>
          <w:sz w:val="28"/>
          <w:szCs w:val="28"/>
          <w:rtl w:val="true"/>
          <w:lang w:bidi="ar-SA"/>
        </w:rPr>
        <w:t xml:space="preserve">جبتانِ </w:t>
      </w:r>
      <w:r>
        <w:rPr>
          <w:rStyle w:val="FootnoteAnchor"/>
          <w:rtl w:val="true"/>
        </w:rPr>
        <w:footnoteReference w:id="724"/>
      </w:r>
      <w:r>
        <w:rPr>
          <w:rFonts w:ascii="Amiri" w:hAnsi="Amiri" w:eastAsia="Amiri" w:cs="Amiri"/>
          <w:color w:val="111111"/>
          <w:sz w:val="28"/>
          <w:sz w:val="28"/>
          <w:szCs w:val="28"/>
          <w:rtl w:val="true"/>
          <w:lang w:bidi="ar-SA"/>
        </w:rPr>
        <w:t>طَاغِيَانِ</w:t>
      </w:r>
    </w:p>
    <w:p>
      <w:pPr>
        <w:pStyle w:val="BookText"/>
        <w:rPr/>
      </w:pPr>
      <w:r>
        <w:rPr>
          <w:rFonts w:ascii="Amiri" w:hAnsi="Amiri" w:eastAsia="Amiri" w:cs="Amiri"/>
          <w:color w:val="111111"/>
          <w:sz w:val="28"/>
          <w:sz w:val="28"/>
          <w:szCs w:val="28"/>
          <w:rtl w:val="true"/>
          <w:lang w:bidi="ar-SA"/>
        </w:rPr>
        <w:t xml:space="preserve">عَلِيٌّ يَسِيرُ الحَقُّ </w:t>
      </w:r>
      <w:r>
        <w:rPr>
          <w:rStyle w:val="FootnoteAnchor"/>
          <w:rtl w:val="true"/>
        </w:rPr>
        <w:footnoteReference w:id="725"/>
      </w:r>
      <w:r>
        <w:rPr>
          <w:rFonts w:ascii="Amiri" w:hAnsi="Amiri" w:eastAsia="Amiri" w:cs="Amiri"/>
          <w:color w:val="111111"/>
          <w:sz w:val="28"/>
          <w:sz w:val="28"/>
          <w:szCs w:val="28"/>
          <w:rtl w:val="true"/>
          <w:lang w:bidi="ar-SA"/>
        </w:rPr>
        <w:t>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وَشَيخَاكُمَا عَن ذَاكَ مُنْزَويان</w:t>
      </w:r>
    </w:p>
    <w:p>
      <w:pPr>
        <w:pStyle w:val="BookText"/>
        <w:rPr/>
      </w:pPr>
      <w:r>
        <w:rPr>
          <w:rFonts w:ascii="Amiri" w:hAnsi="Amiri" w:eastAsia="Amiri" w:cs="Amiri"/>
          <w:color w:val="111111"/>
          <w:sz w:val="28"/>
          <w:sz w:val="28"/>
          <w:szCs w:val="28"/>
          <w:rtl w:val="true"/>
          <w:lang w:bidi="ar-SA"/>
        </w:rPr>
        <w:t>عَلِيٌّ لَه المَهْدِيُّ، مَنْ لَكُمَا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الزَّهرَاءُ والحَسَنانِ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أَبِالآيةِ الكُبرَى تَقِيسَانِ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النّباً المَشْهُورٍ تَخْتَصِمَانِ ؟</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 العُروَةِ الوُثقَى وَحَبْلِ اعْتِصَامِها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وفُلْكِ نَجَاةِ الحَقِّ </w:t>
      </w:r>
      <w:r>
        <w:rPr>
          <w:rStyle w:val="FootnoteAnchor"/>
          <w:rtl w:val="true"/>
        </w:rPr>
        <w:footnoteReference w:id="726"/>
      </w:r>
      <w:r>
        <w:rPr>
          <w:rFonts w:ascii="Amiri" w:hAnsi="Amiri" w:eastAsia="Amiri" w:cs="Amiri"/>
          <w:color w:val="111111"/>
          <w:sz w:val="28"/>
          <w:sz w:val="28"/>
          <w:szCs w:val="28"/>
          <w:rtl w:val="true"/>
          <w:lang w:bidi="ar-SA"/>
        </w:rPr>
        <w:t>تَمتَريَانِ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987_175622"/>
      <w:bookmarkStart w:id="42" w:name="pg15987_175622"/>
      <w:bookmarkEnd w:id="42"/>
    </w:p>
    <w:p>
      <w:pPr>
        <w:pStyle w:val="BookText"/>
        <w:rPr/>
      </w:pPr>
      <w:bookmarkStart w:id="43" w:name="pg15987_175622"/>
      <w:bookmarkEnd w:id="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17003748_2142443653"/>
      <w:bookmarkStart w:id="45" w:name="_Toc13"/>
      <w:bookmarkEnd w:id="44"/>
      <w:r>
        <w:rPr>
          <w:rtl w:val="true"/>
        </w:rPr>
        <w:t>[</w:t>
      </w:r>
      <w:r>
        <w:rPr>
          <w:rtl w:val="true"/>
        </w:rPr>
        <w:t xml:space="preserve">فصل </w:t>
      </w:r>
      <w:r>
        <w:rPr/>
        <w:t>26</w:t>
      </w:r>
      <w:r>
        <w:rPr>
          <w:rtl w:val="true"/>
        </w:rPr>
        <w:t>] : [</w:t>
      </w:r>
      <w:r>
        <w:rPr>
          <w:rtl w:val="true"/>
        </w:rPr>
        <w:t xml:space="preserve">فيما تعلّقوا به من الآيات في فضائلهم </w:t>
      </w:r>
      <w:r>
        <w:rPr>
          <w:rtl w:val="true"/>
        </w:rPr>
        <w:t>!]</w:t>
      </w:r>
      <w:bookmarkEnd w:id="4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فيما تعلّقوا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في فضائلهم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قال الله تعالى </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من زعم </w:t>
      </w:r>
      <w:r>
        <w:rPr>
          <w:rStyle w:val="FootnoteAnchor"/>
          <w:rtl w:val="true"/>
        </w:rPr>
        <w:footnoteReference w:id="730"/>
      </w:r>
      <w:r>
        <w:rPr>
          <w:rFonts w:ascii="Amiri" w:hAnsi="Amiri" w:eastAsia="Amiri" w:cs="Amiri"/>
          <w:color w:val="111111"/>
          <w:sz w:val="28"/>
          <w:sz w:val="28"/>
          <w:szCs w:val="28"/>
          <w:rtl w:val="true"/>
          <w:lang w:bidi="ar-SA"/>
        </w:rPr>
        <w:t>أنّهما كانا من المهاجرين الأولين،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لأنّ المهاجرين الأولين هم الذين هاجروا الهجرة الأولى ، وهي الهجرة </w:t>
      </w:r>
      <w:r>
        <w:rPr>
          <w:rStyle w:val="FootnoteAnchor"/>
          <w:rtl w:val="true"/>
        </w:rPr>
        <w:footnoteReference w:id="732"/>
      </w:r>
      <w:r>
        <w:rPr>
          <w:rFonts w:ascii="IRNazanin" w:hAnsi="IRNazanin" w:eastAsia="IRNazanin"/>
          <w:color w:val="111111"/>
          <w:sz w:val="28"/>
          <w:sz w:val="28"/>
          <w:szCs w:val="28"/>
          <w:rtl w:val="true"/>
          <w:lang w:bidi="fa-IR"/>
        </w:rPr>
        <w:t xml:space="preserve">إلى الرسول صلى الله عليه وآله وسلّم في حصاره بمكة ، حين حاصرت قريش بني هاشم مع النّبي صلی الله علیه و آله و سلّم في شعب عبد المطلب أربع سنين </w:t>
      </w:r>
      <w:r>
        <w:rPr>
          <w:rStyle w:val="FootnoteAnchor"/>
          <w:rtl w:val="true"/>
        </w:rPr>
        <w:footnoteReference w:id="733"/>
      </w:r>
      <w:r>
        <w:rPr>
          <w:rFonts w:ascii="Amiri" w:hAnsi="Amiri" w:eastAsia="Amiri" w:cs="Amiri"/>
          <w:color w:val="111111"/>
          <w:sz w:val="28"/>
          <w:sz w:val="28"/>
          <w:szCs w:val="28"/>
          <w:rtl w:val="true"/>
          <w:lang w:bidi="ar-SA"/>
        </w:rPr>
        <w:t xml:space="preserve">، والأمة مجمعة </w:t>
      </w:r>
      <w:r>
        <w:rPr>
          <w:rStyle w:val="FootnoteAnchor"/>
          <w:rtl w:val="true"/>
        </w:rPr>
        <w:footnoteReference w:id="734"/>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أنّهما لم يكونا معهم ؛ لأنّه كان </w:t>
      </w:r>
      <w:r>
        <w:rPr>
          <w:rStyle w:val="FootnoteAnchor"/>
          <w:rtl w:val="true"/>
        </w:rPr>
        <w:footnoteReference w:id="735"/>
      </w:r>
      <w:r>
        <w:rPr>
          <w:rFonts w:ascii="Amiri" w:hAnsi="Amiri" w:eastAsia="Amiri" w:cs="Amiri"/>
          <w:color w:val="111111"/>
          <w:sz w:val="28"/>
          <w:sz w:val="28"/>
          <w:szCs w:val="28"/>
          <w:rtl w:val="true"/>
          <w:lang w:bidi="ar-SA"/>
        </w:rPr>
        <w:t xml:space="preserve">فيهم بنو هاشم فقط وأما الأنصار الأوّلون؛ فهم السبعون الذين جاؤوا إلى مكة، فبايعوا رسول الله صلى الله عليه وسلم في منزله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في عقبة مكة </w:t>
      </w:r>
      <w:r>
        <w:rPr>
          <w:rStyle w:val="FootnoteAnchor"/>
          <w:rtl w:val="true"/>
        </w:rPr>
        <w:footnoteReference w:id="737"/>
      </w:r>
      <w:r>
        <w:rPr>
          <w:rFonts w:ascii="Amiri" w:hAnsi="Amiri" w:eastAsia="Amiri" w:cs="Amiri"/>
          <w:color w:val="111111"/>
          <w:sz w:val="28"/>
          <w:sz w:val="28"/>
          <w:szCs w:val="28"/>
          <w:rtl w:val="true"/>
          <w:lang w:bidi="ar-SA"/>
        </w:rPr>
        <w:t xml:space="preserve">، وهم العقبيون في إجماع أهل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اللَّهُ عَنْهُمْ وَرَضُوا عَنْهُ وَأَعَدَّ لَهُمْ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فقد يمكن أن يكون ذلك خصوصاً وإن كان مخرجه مخرج العموم، ولذلك نظائر </w:t>
      </w:r>
      <w:r>
        <w:rPr>
          <w:rStyle w:val="FootnoteAnchor"/>
          <w:rtl w:val="true"/>
        </w:rPr>
        <w:footnoteReference w:id="739"/>
      </w:r>
      <w:r>
        <w:rPr>
          <w:rFonts w:ascii="Amiri" w:hAnsi="Amiri" w:eastAsia="Amiri" w:cs="Amiri"/>
          <w:color w:val="111111"/>
          <w:sz w:val="28"/>
          <w:sz w:val="28"/>
          <w:szCs w:val="28"/>
          <w:rtl w:val="true"/>
          <w:lang w:bidi="ar-SA"/>
        </w:rPr>
        <w:t>في الكتاب ؛ لأنّ الله لا يرضى إلا عمّن استقام في طاعته، وأن الجنة أعدها لمن سارع إلى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اللهُ عَنِ المُؤْمِنِينَ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وهذا بالإجماع نزل في عام الحديبيّة ، حين وقعت الهدنة بين رسول الله وبين قريش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وجاء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تأويل الآيات الظاهرة </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الكريمة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فيهم علي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عليّ سيّدهم وشريفهم وأورده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فخالفوا النبي صلی الله علیه و آله و سلّم في أمره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نرضى بهذا الصلح ، ولا نعطي الدنية في ديننا ، ونحن على الحق وهم على الباطل </w:t>
      </w:r>
      <w:r>
        <w:rPr>
          <w:rFonts w:eastAsia="IRNazanin" w:cs="IRNazanin"/>
          <w:color w:val="111111"/>
          <w:sz w:val="28"/>
          <w:szCs w:val="28"/>
          <w:rtl w:val="true"/>
          <w:lang w:bidi="fa-IR"/>
        </w:rPr>
        <w:t xml:space="preserve">..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فكانوا ألفاً وسبعمائة رجل فأخذ رسول الله صلی الله علیه و آله و سلّم عند ذلك بيد علي علیه السّلام ، فجلسا عند الشجرة ، فأخذ المسلمون السلاح وحملوا على قريش حملة رجل واحد ، وحملت قريش عليهم فانهزموا وتبعتهم قريش ، فأمر رسول الله صلی الله علیه و آله و سلّم عند ذلك عليّاً صلوات الله عليه </w:t>
      </w:r>
      <w:r>
        <w:rPr>
          <w:rStyle w:val="FootnoteAnchor"/>
          <w:rtl w:val="true"/>
        </w:rPr>
        <w:footnoteReference w:id="743"/>
      </w:r>
      <w:r>
        <w:rPr>
          <w:rFonts w:ascii="Amiri" w:hAnsi="Amiri" w:eastAsia="Amiri" w:cs="Amiri"/>
          <w:color w:val="111111"/>
          <w:sz w:val="28"/>
          <w:sz w:val="28"/>
          <w:szCs w:val="28"/>
          <w:rtl w:val="true"/>
          <w:lang w:bidi="ar-SA"/>
        </w:rPr>
        <w:t xml:space="preserve">أن يلتقي قريشاً فيردّها ، فقام علي صلوات الله عليه في وجوه </w:t>
      </w:r>
      <w:r>
        <w:rPr>
          <w:rStyle w:val="FootnoteAnchor"/>
          <w:rtl w:val="true"/>
        </w:rPr>
        <w:footnoteReference w:id="744"/>
      </w:r>
      <w:r>
        <w:rPr>
          <w:rFonts w:ascii="Amiri" w:hAnsi="Amiri" w:eastAsia="Amiri" w:cs="Amiri"/>
          <w:color w:val="111111"/>
          <w:sz w:val="28"/>
          <w:sz w:val="28"/>
          <w:szCs w:val="28"/>
          <w:rtl w:val="true"/>
          <w:lang w:bidi="ar-SA"/>
        </w:rPr>
        <w:t xml:space="preserve">قريش، فصاح فيهم </w:t>
      </w:r>
    </w:p>
    <w:p>
      <w:pPr>
        <w:pStyle w:val="BookText"/>
        <w:rPr/>
      </w:pPr>
      <w:r>
        <w:rPr>
          <w:rFonts w:ascii="IRNazanin" w:hAnsi="IRNazanin" w:eastAsia="IRNazanin"/>
          <w:color w:val="111111"/>
          <w:sz w:val="28"/>
          <w:sz w:val="28"/>
          <w:szCs w:val="28"/>
          <w:rtl w:val="true"/>
          <w:lang w:bidi="fa-IR"/>
        </w:rPr>
        <w:t xml:space="preserve">فارتدعوا </w:t>
      </w:r>
      <w:r>
        <w:rPr>
          <w:rStyle w:val="FootnoteAnchor"/>
          <w:rtl w:val="true"/>
        </w:rPr>
        <w:footnoteReference w:id="745"/>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بدا لابن عمّك فيما أعطانا من الهدنة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فهل بدا لكم أنتم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قريش </w:t>
      </w:r>
      <w:r>
        <w:rPr>
          <w:rStyle w:val="FootnoteAnchor"/>
          <w:rtl w:val="true"/>
        </w:rPr>
        <w:footnoteReference w:id="747"/>
      </w:r>
      <w:r>
        <w:rPr>
          <w:rFonts w:ascii="IRNazanin" w:hAnsi="IRNazanin" w:eastAsia="IRNazanin"/>
          <w:color w:val="111111"/>
          <w:sz w:val="28"/>
          <w:sz w:val="28"/>
          <w:szCs w:val="28"/>
          <w:rtl w:val="true"/>
          <w:lang w:bidi="fa-IR"/>
        </w:rPr>
        <w:t xml:space="preserve">وسار </w:t>
      </w:r>
      <w:r>
        <w:rPr>
          <w:rStyle w:val="FootnoteAnchor"/>
          <w:rtl w:val="true"/>
        </w:rPr>
        <w:footnoteReference w:id="748"/>
      </w:r>
      <w:r>
        <w:rPr>
          <w:rFonts w:ascii="Amiri" w:hAnsi="Amiri" w:eastAsia="Amiri" w:cs="Amiri"/>
          <w:color w:val="111111"/>
          <w:sz w:val="28"/>
          <w:sz w:val="28"/>
          <w:szCs w:val="28"/>
          <w:rtl w:val="true"/>
          <w:lang w:bidi="ar-SA"/>
        </w:rPr>
        <w:t xml:space="preserve">وفدهم إلى رسول الله صلى الله عليه وسلم ، فكتبوا كتاب الصلح بشروطها </w:t>
      </w:r>
      <w:r>
        <w:rPr>
          <w:rStyle w:val="FootnoteAnchor"/>
          <w:rtl w:val="true"/>
        </w:rPr>
        <w:footnoteReference w:id="749"/>
      </w:r>
      <w:r>
        <w:rPr>
          <w:rFonts w:ascii="IRNazanin" w:hAnsi="IRNazanin" w:eastAsia="IRNazanin"/>
          <w:color w:val="111111"/>
          <w:sz w:val="28"/>
          <w:sz w:val="28"/>
          <w:szCs w:val="28"/>
          <w:rtl w:val="true"/>
          <w:lang w:bidi="fa-IR"/>
        </w:rPr>
        <w:t xml:space="preserve">، وندم أصحاب رسول الله على ما كان منهم من الخلاف على النَّبي صلی الله علیه و آله و سلّم ، فاعتذروا إليه ، فأقبل النبي صلی الله علیه و آله و سلّم يوبّخهم بذكر </w:t>
      </w:r>
      <w:r>
        <w:rPr>
          <w:rStyle w:val="FootnoteAnchor"/>
          <w:rtl w:val="true"/>
        </w:rPr>
        <w:footnoteReference w:id="750"/>
      </w:r>
      <w:r>
        <w:rPr>
          <w:rFonts w:ascii="Amiri" w:hAnsi="Amiri" w:eastAsia="Amiri" w:cs="Amiri"/>
          <w:color w:val="111111"/>
          <w:sz w:val="28"/>
          <w:sz w:val="28"/>
          <w:szCs w:val="28"/>
          <w:rtl w:val="true"/>
          <w:lang w:bidi="ar-SA"/>
        </w:rPr>
        <w:t xml:space="preserve">المواطن التي هربوا </w:t>
      </w:r>
      <w:r>
        <w:rPr>
          <w:rStyle w:val="FootnoteAnchor"/>
          <w:rtl w:val="true"/>
        </w:rPr>
        <w:footnoteReference w:id="751"/>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فأظهروا التوبة ، فقال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فعودوا </w:t>
      </w:r>
      <w:r>
        <w:rPr>
          <w:rStyle w:val="FootnoteAnchor"/>
          <w:rtl w:val="true"/>
        </w:rPr>
        <w:footnoteReference w:id="752"/>
      </w:r>
      <w:r>
        <w:rPr>
          <w:rFonts w:ascii="Amiri" w:hAnsi="Amiri" w:eastAsia="Amiri" w:cs="Amiri"/>
          <w:color w:val="111111"/>
          <w:sz w:val="28"/>
          <w:sz w:val="28"/>
          <w:szCs w:val="28"/>
          <w:rtl w:val="true"/>
          <w:lang w:bidi="ar-SA"/>
        </w:rPr>
        <w:t xml:space="preserve">إلى البيعة ، فقد نقضتم ما كان لي </w:t>
      </w:r>
      <w:r>
        <w:rPr>
          <w:rStyle w:val="FootnoteAnchor"/>
          <w:rtl w:val="true"/>
        </w:rPr>
        <w:footnoteReference w:id="753"/>
      </w:r>
      <w:r>
        <w:rPr>
          <w:rFonts w:ascii="Amiri" w:hAnsi="Amiri" w:eastAsia="Amiri" w:cs="Amiri"/>
          <w:color w:val="111111"/>
          <w:sz w:val="28"/>
          <w:sz w:val="28"/>
          <w:szCs w:val="28"/>
          <w:rtl w:val="true"/>
          <w:lang w:bidi="ar-SA"/>
        </w:rPr>
        <w:t xml:space="preserve">في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عند ذلك تحت الشجرة ، وبايعهم </w:t>
      </w:r>
      <w:r>
        <w:rPr>
          <w:rStyle w:val="FootnoteAnchor"/>
          <w:rtl w:val="true"/>
        </w:rPr>
        <w:footnoteReference w:id="754"/>
      </w:r>
      <w:r>
        <w:rPr>
          <w:rFonts w:ascii="Amiri" w:hAnsi="Amiri" w:eastAsia="Amiri" w:cs="Amiri"/>
          <w:color w:val="111111"/>
          <w:sz w:val="28"/>
          <w:sz w:val="28"/>
          <w:szCs w:val="28"/>
          <w:rtl w:val="true"/>
          <w:lang w:bidi="ar-SA"/>
        </w:rPr>
        <w:t xml:space="preserve">الرضوان ؛ فكان هذا </w:t>
      </w:r>
      <w:r>
        <w:rPr>
          <w:rStyle w:val="FootnoteAnchor"/>
          <w:rtl w:val="true"/>
        </w:rPr>
        <w:footnoteReference w:id="755"/>
      </w:r>
      <w:r>
        <w:rPr>
          <w:rFonts w:ascii="Amiri" w:hAnsi="Amiri" w:eastAsia="Amiri" w:cs="Amiri"/>
          <w:color w:val="111111"/>
          <w:sz w:val="28"/>
          <w:sz w:val="28"/>
          <w:szCs w:val="28"/>
          <w:rtl w:val="true"/>
          <w:lang w:bidi="ar-SA"/>
        </w:rPr>
        <w:t xml:space="preserve">رضواناً بعد سَخط </w:t>
      </w:r>
      <w:r>
        <w:rPr>
          <w:rStyle w:val="FootnoteAnchor"/>
          <w:rtl w:val="true"/>
        </w:rPr>
        <w:footnoteReference w:id="756"/>
      </w:r>
      <w:r>
        <w:rPr>
          <w:rFonts w:ascii="Amiri" w:hAnsi="Amiri" w:eastAsia="Amiri" w:cs="Amiri"/>
          <w:color w:val="111111"/>
          <w:sz w:val="28"/>
          <w:sz w:val="28"/>
          <w:szCs w:val="28"/>
          <w:rtl w:val="true"/>
          <w:lang w:bidi="ar-SA"/>
        </w:rPr>
        <w:t xml:space="preserve">من شيء معلوم قد تقدّم منهم ؛ </w:t>
      </w:r>
    </w:p>
    <w:p>
      <w:pPr>
        <w:pStyle w:val="BookText"/>
        <w:rPr/>
      </w:pPr>
      <w:r>
        <w:rPr>
          <w:rFonts w:ascii="Amiri" w:hAnsi="Amiri" w:eastAsia="Amiri" w:cs="Amiri"/>
          <w:color w:val="111111"/>
          <w:sz w:val="28"/>
          <w:sz w:val="28"/>
          <w:szCs w:val="28"/>
          <w:rtl w:val="true"/>
          <w:lang w:bidi="ar-SA"/>
        </w:rPr>
        <w:t xml:space="preserve">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w:t>
      </w:r>
      <w:r>
        <w:rPr>
          <w:rFonts w:eastAsia="Amiri" w:cs="Amiri" w:ascii="Amiri" w:hAnsi="Amiri"/>
          <w:color w:val="111111"/>
          <w:sz w:val="28"/>
          <w:szCs w:val="28"/>
          <w:rtl w:val="true"/>
          <w:lang w:bidi="ar-SA"/>
        </w:rPr>
        <w:t xml:space="preserve">.. » </w:t>
      </w:r>
      <w:r>
        <w:rPr>
          <w:rStyle w:val="FootnoteAnchor"/>
          <w:rtl w:val="true"/>
        </w:rPr>
        <w:footnoteReference w:id="757"/>
      </w:r>
      <w:r>
        <w:rPr>
          <w:rFonts w:ascii="Amiri" w:hAnsi="Amiri" w:eastAsia="Amiri" w:cs="Amiri"/>
          <w:color w:val="111111"/>
          <w:sz w:val="28"/>
          <w:sz w:val="28"/>
          <w:szCs w:val="28"/>
          <w:rtl w:val="true"/>
          <w:lang w:bidi="ar-SA"/>
        </w:rPr>
        <w:t xml:space="preserve">الآية، أنّ فيهم من ثبت وفيهم من نكث ، وذلك أنّ الله تعالى لو علم أنهم لم ينكثوا </w:t>
      </w:r>
      <w:r>
        <w:rPr>
          <w:rStyle w:val="FootnoteAnchor"/>
          <w:rtl w:val="true"/>
        </w:rPr>
        <w:footnoteReference w:id="758"/>
      </w:r>
      <w:r>
        <w:rPr>
          <w:rFonts w:ascii="Amiri" w:hAnsi="Amiri" w:eastAsia="Amiri" w:cs="Amiri"/>
          <w:color w:val="111111"/>
          <w:sz w:val="28"/>
          <w:sz w:val="28"/>
          <w:szCs w:val="28"/>
          <w:rtl w:val="true"/>
          <w:lang w:bidi="ar-SA"/>
        </w:rPr>
        <w:t>جميعاً ولا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w:t>
      </w:r>
      <w:r>
        <w:rPr>
          <w:rStyle w:val="FootnoteAnchor"/>
          <w:rtl w:val="true"/>
        </w:rPr>
        <w:footnoteReference w:id="75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حكمة ؛ إذ كان لا فائدة فيه </w:t>
      </w:r>
      <w:r>
        <w:rPr>
          <w:rStyle w:val="FootnoteAnchor"/>
          <w:rtl w:val="true"/>
        </w:rPr>
        <w:footnoteReference w:id="761"/>
      </w:r>
      <w:r>
        <w:rPr>
          <w:rFonts w:ascii="Amiri" w:hAnsi="Amiri" w:eastAsia="Amiri" w:cs="Amiri"/>
          <w:color w:val="111111"/>
          <w:sz w:val="28"/>
          <w:sz w:val="28"/>
          <w:szCs w:val="28"/>
          <w:rtl w:val="true"/>
          <w:lang w:bidi="ar-SA"/>
        </w:rPr>
        <w:t xml:space="preserve">، والله أحكم أن يقول قولاً لا فائدة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وجدنا النكث في كثير من الرؤساء الذين بايعوا تحت الشجرة؛ خاصة من الأول والثاني، وذلك أنّ فى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بيعتهم كانت تحت الشجرة على أن لا يفرّوا ولا ينهزموا وأن يثبتوا في الحرب حتى يُقتلوا أو يغلبوا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رووا جميعاً ، عن جابر الأنصاري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وأيضاً في كتاب مسلم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أن لا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زيد كما في كتاب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الجهاد والسير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زمن الحرة أتاه آت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حنظلة يبايع الناس على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على هذا أحداً بعد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وبعينها جاء في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مسلم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في مسند أحمد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15868</w:t>
      </w:r>
      <w:r>
        <w:rPr>
          <w:rFonts w:ascii="IRNazanin" w:hAnsi="IRNazanin" w:eastAsia="IRNazanin"/>
          <w:color w:val="111111"/>
          <w:sz w:val="28"/>
          <w:sz w:val="28"/>
          <w:szCs w:val="28"/>
          <w:rtl w:val="true"/>
          <w:lang w:bidi="fa-IR"/>
        </w:rPr>
        <w:t xml:space="preserve">، وحدیث </w:t>
      </w:r>
      <w:r>
        <w:rPr>
          <w:rFonts w:eastAsia="IRNazanin" w:cs="IRNazanin"/>
          <w:color w:val="111111"/>
          <w:sz w:val="28"/>
          <w:szCs w:val="28"/>
          <w:lang w:bidi="fa-IR"/>
        </w:rPr>
        <w:t>15875</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يعنا رسول الله صلى الله عليه وآله وسلّم</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نفرّ ولم نبايعه على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في المنشط والمكره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العسر واليسر،كما في كتاب البخاري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وجدناهم في عقيب </w:t>
      </w:r>
      <w:r>
        <w:rPr>
          <w:rStyle w:val="FootnoteAnchor"/>
          <w:rtl w:val="true"/>
        </w:rPr>
        <w:footnoteReference w:id="765"/>
      </w:r>
      <w:r>
        <w:rPr>
          <w:rFonts w:ascii="Amiri" w:hAnsi="Amiri" w:eastAsia="Amiri" w:cs="Amiri"/>
          <w:color w:val="111111"/>
          <w:sz w:val="28"/>
          <w:sz w:val="28"/>
          <w:szCs w:val="28"/>
          <w:rtl w:val="true"/>
          <w:lang w:bidi="ar-SA"/>
        </w:rPr>
        <w:t xml:space="preserve">ذلك قصدوا في تلك السنة بلاد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فانهزم أبو بكر ، ثمّ عمر </w:t>
      </w:r>
      <w:r>
        <w:rPr>
          <w:rStyle w:val="FootnoteAnchor"/>
          <w:rtl w:val="true"/>
        </w:rPr>
        <w:footnoteReference w:id="766"/>
      </w:r>
      <w:r>
        <w:rPr>
          <w:rFonts w:ascii="Amiri" w:hAnsi="Amiri" w:eastAsia="Amiri" w:cs="Amiri"/>
          <w:color w:val="111111"/>
          <w:sz w:val="28"/>
          <w:sz w:val="28"/>
          <w:szCs w:val="28"/>
          <w:rtl w:val="true"/>
          <w:lang w:bidi="ar-SA"/>
        </w:rPr>
        <w:t xml:space="preserve">، فكان هذا أوّل النكث منهما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بيعة الرضوان، ثم تكامل النكث من أكثرهم يوم حنين </w:t>
      </w:r>
      <w:r>
        <w:rPr>
          <w:rStyle w:val="FootnoteAnchor"/>
          <w:rtl w:val="true"/>
        </w:rPr>
        <w:footnoteReference w:id="768"/>
      </w:r>
      <w:r>
        <w:rPr>
          <w:rFonts w:ascii="Amiri" w:hAnsi="Amiri" w:eastAsia="Amiri" w:cs="Amiri"/>
          <w:color w:val="111111"/>
          <w:sz w:val="28"/>
          <w:sz w:val="28"/>
          <w:szCs w:val="28"/>
          <w:rtl w:val="true"/>
          <w:lang w:bidi="ar-SA"/>
        </w:rPr>
        <w:t xml:space="preserve">بعد فتح مكة ، فانهزموا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يومئذ اثني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منهم إلا ثمانون رجلاً مع علي </w:t>
      </w:r>
      <w:r>
        <w:rPr>
          <w:rStyle w:val="FootnoteAnchor"/>
          <w:rtl w:val="true"/>
        </w:rPr>
        <w:footnoteReference w:id="769"/>
      </w:r>
      <w:r>
        <w:rPr>
          <w:rFonts w:ascii="Amiri" w:hAnsi="Amiri" w:eastAsia="Amiri" w:cs="Amiri"/>
          <w:color w:val="111111"/>
          <w:sz w:val="28"/>
          <w:sz w:val="28"/>
          <w:szCs w:val="28"/>
          <w:rtl w:val="true"/>
          <w:lang w:bidi="ar-SA"/>
        </w:rPr>
        <w:t xml:space="preserve">تحت الراية، وإذا كانت بيعتهم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يفرّوا ولا ينهزموا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فروا وانهزموا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أفليس </w:t>
      </w:r>
      <w:r>
        <w:rPr>
          <w:rStyle w:val="FootnoteAnchor"/>
          <w:rtl w:val="true"/>
        </w:rPr>
        <w:footnoteReference w:id="770"/>
      </w:r>
      <w:r>
        <w:rPr>
          <w:rFonts w:ascii="Amiri" w:hAnsi="Amiri" w:eastAsia="Amiri" w:cs="Amiri"/>
          <w:color w:val="111111"/>
          <w:sz w:val="28"/>
          <w:sz w:val="28"/>
          <w:szCs w:val="28"/>
          <w:rtl w:val="true"/>
          <w:lang w:bidi="ar-SA"/>
        </w:rPr>
        <w:t xml:space="preserve">قد نكثوا بيعة الرضوان ؟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بَيعَةُ الرَّضْوَانِ إِلَّا أَمَانَةُ ؟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قَد خَانَها السَّلَفَانِ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وَمَا اسْتَوْجَبَ الرّضِوَانَ مَنْ خَانَ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لَكُما إِيَّاي تَختَدِعَانِ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وَبِئسَ الرَّفِيقَانِ الشَّرِيكَانِ فِي الرَّخَا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سَاعَةِ الأَهْوَالِ يَنهَزِمَانِ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وإنّهما كانا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775"/>
      </w:r>
      <w:r>
        <w:rPr>
          <w:rFonts w:ascii="Amiri" w:hAnsi="Amiri" w:eastAsia="Amiri" w:cs="Amiri"/>
          <w:color w:val="111111"/>
          <w:sz w:val="28"/>
          <w:sz w:val="28"/>
          <w:szCs w:val="28"/>
          <w:rtl w:val="true"/>
          <w:lang w:bidi="ar-SA"/>
        </w:rPr>
        <w:t>وقوع الرضا لمن اختصّ بالأوصاف التي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فِي قُلُوبِهِمْ فَأَنْزَلَ السَّكِينَةَ عَلَيْهِمْ وأَثَابَهُمْ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خلاف بين أهل النقل </w:t>
      </w:r>
      <w:r>
        <w:rPr>
          <w:rStyle w:val="FootnoteAnchor"/>
          <w:rtl w:val="true"/>
        </w:rPr>
        <w:footnoteReference w:id="777"/>
      </w:r>
      <w:r>
        <w:rPr>
          <w:rFonts w:ascii="Amiri" w:hAnsi="Amiri" w:eastAsia="Amiri" w:cs="Amiri"/>
          <w:color w:val="111111"/>
          <w:sz w:val="28"/>
          <w:sz w:val="28"/>
          <w:szCs w:val="28"/>
          <w:rtl w:val="true"/>
          <w:lang w:bidi="ar-SA"/>
        </w:rPr>
        <w:t xml:space="preserve">في أنّ الفتح الذي </w:t>
      </w:r>
      <w:r>
        <w:rPr>
          <w:rStyle w:val="FootnoteAnchor"/>
          <w:rtl w:val="true"/>
        </w:rPr>
        <w:footnoteReference w:id="778"/>
      </w:r>
      <w:r>
        <w:rPr>
          <w:rFonts w:ascii="IRNazanin" w:hAnsi="IRNazanin" w:eastAsia="IRNazanin"/>
          <w:color w:val="111111"/>
          <w:sz w:val="28"/>
          <w:sz w:val="28"/>
          <w:szCs w:val="28"/>
          <w:rtl w:val="true"/>
          <w:lang w:bidi="fa-IR"/>
        </w:rPr>
        <w:t>كان بعد بيعة الرضوان بلافصل هو فتح خيبر ، وأنّ النّبي صلی الله علیه و آله و سلّم بعث الأول، ثمّ الثّاني، فرجع كلّ واحد منهما منهزماً ، فغضب النبي صلی الله علیه و آله و سلّم وقال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لأعطين الراية غداً رجلاً يحبّه الله ورسوله ، ويحبّ الله ورسوله ، 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فرّار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 وكان الفتح على يدي عليّ صلوات الله عليه ، فخرجا عن 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خلائف ، وصارت الفتوح على أيديهم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مشروطة بالإيمان، والكلام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الاستخلاف ههنا ليس الإمامة؛ بل المعنى؛ بقاؤهم في أثر من مضى من القرون ، وجعلهم عوضاً منهم وخلفاً ، يدلّ على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جَعَلَكُمْ خَلائِفَ فِي الْأَرْضِ</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رَبُّكُمْ أَنْ يُهْلِكَ عَدُوَّكُمْ وَيَسْتَخْلِفَكُمْ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هذا الاستخلاف والتمكين في الذين كانوا </w:t>
      </w:r>
      <w:r>
        <w:rPr>
          <w:rStyle w:val="FootnoteAnchor"/>
          <w:rtl w:val="true"/>
        </w:rPr>
        <w:footnoteReference w:id="784"/>
      </w:r>
      <w:r>
        <w:rPr>
          <w:rFonts w:ascii="IRNazanin" w:hAnsi="IRNazanin" w:eastAsia="IRNazanin"/>
          <w:color w:val="111111"/>
          <w:sz w:val="28"/>
          <w:sz w:val="28"/>
          <w:szCs w:val="28"/>
          <w:rtl w:val="true"/>
          <w:lang w:bidi="fa-IR"/>
        </w:rPr>
        <w:t xml:space="preserve">في أيام النبي صلی الله علیه و آله و سلّم حین أعلى الله كلمته ، وأظهر دعوته ، وأكمل دينه ، وليس التمكين كثرة الفتوح، والغلبة على البلدان ؛ لأنّ ذلك يوجب أن دين الله لم يتمكن إلى اليوم؛ لعلمنا ببقاء ممالك الكفر ، فإذا سُلّم أن المراد به الإمامة؛ فقال ابن عباس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أُمّة محمد صلی الله علیه و آله و سلّم ، وقال علماء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يكون عند قيام المهدي علیه السّلام ؛ لأنه ماكان ذلك إلى أيامنا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وهو غير النبي صلی الله علیه و آله و سلّم لقوله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فَاسْتأْذَنُوكَ لِلْخُرُوج فَقُلْ لَنْ تَخْرُجُوا مَعِي أَبَداً </w:t>
      </w:r>
      <w:r>
        <w:rPr>
          <w:rFonts w:eastAsia="Amiri" w:cs="Amiri" w:ascii="Amiri" w:hAnsi="Amiri"/>
          <w:color w:val="111111"/>
          <w:sz w:val="28"/>
          <w:szCs w:val="28"/>
          <w:rtl w:val="true"/>
          <w:lang w:bidi="ar-SA"/>
        </w:rPr>
        <w:t xml:space="preserve">.. » </w:t>
      </w:r>
      <w:r>
        <w:rPr>
          <w:rStyle w:val="FootnoteAnchor"/>
          <w:rtl w:val="true"/>
        </w:rPr>
        <w:footnoteReference w:id="78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الثلاثة </w:t>
      </w:r>
      <w:r>
        <w:rPr>
          <w:rStyle w:val="FootnoteAnchor"/>
          <w:rtl w:val="true"/>
        </w:rPr>
        <w:footnoteReference w:id="788"/>
      </w:r>
      <w:r>
        <w:rPr>
          <w:rFonts w:ascii="IRNazanin" w:hAnsi="IRNazanin" w:eastAsia="IRNazanin"/>
          <w:color w:val="111111"/>
          <w:sz w:val="28"/>
          <w:sz w:val="28"/>
          <w:szCs w:val="28"/>
          <w:rtl w:val="true"/>
          <w:lang w:bidi="fa-IR"/>
        </w:rPr>
        <w:t xml:space="preserve">إلى القتال بعد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النبي صلی الله علیه و آله و سلّم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ستدعون </w:t>
      </w:r>
      <w:r>
        <w:rPr>
          <w:rStyle w:val="FootnoteAnchor"/>
          <w:rtl w:val="true"/>
        </w:rPr>
        <w:footnoteReference w:id="791"/>
      </w:r>
      <w:r>
        <w:rPr>
          <w:rFonts w:ascii="IRNazanin" w:hAnsi="IRNazanin" w:eastAsia="IRNazanin"/>
          <w:color w:val="111111"/>
          <w:sz w:val="28"/>
          <w:sz w:val="28"/>
          <w:szCs w:val="28"/>
          <w:rtl w:val="true"/>
          <w:lang w:bidi="fa-IR"/>
        </w:rPr>
        <w:t xml:space="preserve">فيما بعد إلى قتال قوم أولي بأس شديد، وقد دعاهم النبي صلی الله علیه و آله و سلّم </w:t>
      </w:r>
      <w:r>
        <w:rPr>
          <w:rStyle w:val="FootnoteAnchor"/>
          <w:rtl w:val="true"/>
        </w:rPr>
        <w:footnoteReference w:id="792"/>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غزوات موتة ، وخيبر، وتبوك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غلط منهم في التاريخ ، ولهذا 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ثقيف ، وقال ابن </w:t>
      </w:r>
      <w:r>
        <w:rPr>
          <w:rStyle w:val="FootnoteAnchor"/>
          <w:rtl w:val="true"/>
        </w:rPr>
        <w:footnoteReference w:id="793"/>
      </w:r>
      <w:r>
        <w:rPr>
          <w:rFonts w:ascii="Amiri" w:hAnsi="Amiri" w:eastAsia="Amiri" w:cs="Amiri"/>
          <w:color w:val="111111"/>
          <w:sz w:val="28"/>
          <w:sz w:val="28"/>
          <w:szCs w:val="28"/>
          <w:rtl w:val="true"/>
          <w:lang w:bidi="ar-SA"/>
        </w:rPr>
        <w:t xml:space="preserve">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Style w:val="FootnoteAnchor"/>
          <w:rtl w:val="true"/>
        </w:rPr>
        <w:footnoteReference w:id="794"/>
      </w:r>
      <w:r>
        <w:rPr>
          <w:rFonts w:ascii="Amiri" w:hAnsi="Amiri" w:eastAsia="Amiri" w:cs="Amiri"/>
          <w:color w:val="111111"/>
          <w:sz w:val="28"/>
          <w:sz w:val="28"/>
          <w:szCs w:val="28"/>
          <w:rtl w:val="true"/>
          <w:lang w:bidi="ar-SA"/>
        </w:rPr>
        <w:t xml:space="preserve">هوازن ، 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هوازن و ثقيف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المعني هو أمير المؤمنين علیه السّلام </w:t>
      </w:r>
      <w:r>
        <w:rPr>
          <w:rStyle w:val="FootnoteAnchor"/>
          <w:rtl w:val="true"/>
        </w:rPr>
        <w:footnoteReference w:id="796"/>
      </w:r>
      <w:r>
        <w:rPr>
          <w:rFonts w:ascii="Amiri" w:hAnsi="Amiri" w:eastAsia="Amiri" w:cs="Amiri"/>
          <w:color w:val="111111"/>
          <w:sz w:val="28"/>
          <w:sz w:val="28"/>
          <w:szCs w:val="28"/>
          <w:rtl w:val="true"/>
          <w:lang w:bidi="ar-SA"/>
        </w:rPr>
        <w:t>في قتال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يقتضي العموم </w:t>
      </w:r>
      <w:r>
        <w:rPr>
          <w:rStyle w:val="FootnoteAnchor"/>
          <w:rtl w:val="true"/>
        </w:rPr>
        <w:footnoteReference w:id="798"/>
      </w:r>
      <w:r>
        <w:rPr>
          <w:rFonts w:ascii="Amiri" w:hAnsi="Amiri" w:eastAsia="Amiri" w:cs="Amiri"/>
          <w:color w:val="111111"/>
          <w:sz w:val="28"/>
          <w:sz w:val="28"/>
          <w:szCs w:val="28"/>
          <w:rtl w:val="true"/>
          <w:lang w:bidi="ar-SA"/>
        </w:rPr>
        <w:t xml:space="preserve">، وأنهم تابوا فتاب الله عليهم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تكون توبتهم مشروطة ، وأنّ الله لا يقبل توبة من نكث ، فيجب أن يدلّوا على وقوع التوبة من الجماعة حتى يدخلوا تحت الظاهر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تَوَلَّوْا مِنْكُمْ يَوْمَ التَقَى الجَمْعَانِ </w:t>
      </w:r>
      <w:r>
        <w:rPr>
          <w:rFonts w:eastAsia="Amiri" w:cs="Amiri" w:ascii="Amiri" w:hAnsi="Amiri"/>
          <w:color w:val="111111"/>
          <w:sz w:val="28"/>
          <w:szCs w:val="28"/>
          <w:rtl w:val="true"/>
          <w:lang w:bidi="ar-SA"/>
        </w:rPr>
        <w:t xml:space="preserve">.. »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العموم ، وإذا سلّمنا ذلك جائز أن يحمل العفو على العقاب المعجّل في الدنيا ، دون المُسْتَحَقَّ في الآخرة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اغْفِرْلَنَا وَلِإِخْوَانِنَا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شرط يحتاج إلى دليل في إثباته للجماعة، ومع هذا فهو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سؤال يقتضي الإجابة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لنا فيها المنازعة في العموم ، ولو سلّم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ما قصدوه؛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كان في زمانه ،وصحبته، أو من كان على دينه وملّته، والأوّل يقتضي عموم أوصاف الآية لجميع من عاصره وصحبه، ومعلوم أن كثيراً من هؤلاء كانوا منافقين </w:t>
      </w:r>
      <w:r>
        <w:rPr>
          <w:rStyle w:val="FootnoteAnchor"/>
          <w:rtl w:val="true"/>
        </w:rPr>
        <w:footnoteReference w:id="805"/>
      </w:r>
      <w:r>
        <w:rPr>
          <w:rFonts w:ascii="Amiri" w:hAnsi="Amiri" w:eastAsia="Amiri" w:cs="Amiri"/>
          <w:color w:val="111111"/>
          <w:sz w:val="28"/>
          <w:sz w:val="28"/>
          <w:szCs w:val="28"/>
          <w:rtl w:val="true"/>
          <w:lang w:bidi="ar-SA"/>
        </w:rPr>
        <w:t>، فثبت أنّ المراد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دينه ومتمسكاً بملته، وهذا يُخْرِج </w:t>
      </w:r>
      <w:r>
        <w:rPr>
          <w:rStyle w:val="FootnoteAnchor"/>
          <w:rtl w:val="true"/>
        </w:rPr>
        <w:footnoteReference w:id="806"/>
      </w:r>
      <w:r>
        <w:rPr>
          <w:rFonts w:ascii="Amiri" w:hAnsi="Amiri" w:eastAsia="Amiri" w:cs="Amiri"/>
          <w:color w:val="111111"/>
          <w:sz w:val="28"/>
          <w:sz w:val="28"/>
          <w:szCs w:val="28"/>
          <w:rtl w:val="true"/>
          <w:lang w:bidi="ar-SA"/>
        </w:rPr>
        <w:t xml:space="preserve">الظاهر من يد المخالف، وينقض غرضه في الاحتجاج </w:t>
      </w:r>
      <w:r>
        <w:rPr>
          <w:rStyle w:val="FootnoteAnchor"/>
          <w:rtl w:val="true"/>
        </w:rPr>
        <w:footnoteReference w:id="807"/>
      </w:r>
      <w:r>
        <w:rPr>
          <w:rFonts w:ascii="Amiri" w:hAnsi="Amiri" w:eastAsia="Amiri" w:cs="Amiri"/>
          <w:color w:val="111111"/>
          <w:sz w:val="28"/>
          <w:sz w:val="28"/>
          <w:szCs w:val="28"/>
          <w:rtl w:val="true"/>
          <w:lang w:bidi="ar-SA"/>
        </w:rPr>
        <w:t>به؛ لأنّنا لا نسلّم له أنّ من كان بهذه الصفة فهو ممدوح مستحق لجميع صفات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أَشِدَّاءُ عَلَى الكُفَّارِ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الشدّة على الكفّار إنّما تكون ببذل النفس في جهادهم، والصبر على قتالهم، وأن لا حظ لمن يعنون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الصّابِرِينَ وَالصَّادِقِينَ وَالقَانِتِينَ </w:t>
      </w:r>
      <w:r>
        <w:rPr>
          <w:rFonts w:eastAsia="Amiri" w:cs="Amiri" w:ascii="Amiri" w:hAnsi="Amiri"/>
          <w:color w:val="111111"/>
          <w:sz w:val="28"/>
          <w:szCs w:val="28"/>
          <w:rtl w:val="true"/>
          <w:lang w:bidi="ar-SA"/>
        </w:rPr>
        <w:t xml:space="preserve">.. »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مقتضاها العموم، ويليق بأمير المؤمنين ؛ لأنّ الصابرين فسره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وَحِينَ البَأْسِ</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والصادقين ؛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من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والقانتين؛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هُوَ قانِتٌ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والمنفقين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w:t>
      </w:r>
      <w:r>
        <w:rPr>
          <w:rFonts w:eastAsia="Amiri" w:cs="Amiri" w:ascii="Amiri" w:hAnsi="Amiri"/>
          <w:color w:val="111111"/>
          <w:sz w:val="28"/>
          <w:szCs w:val="28"/>
          <w:rtl w:val="true"/>
          <w:lang w:bidi="ar-SA"/>
        </w:rPr>
        <w:t xml:space="preserve">.. »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وانظر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العلامة البياضي الله في الصراط المستقيم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الآيات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يتعيّن هنا السبق إلى الإسلام ؛ بل جاز كونه إلى الخيرات ؛ فإنّ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سَابِقٌ بِالخَيْرَاتِ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السبق بالخيرات لم يخص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التخصيص بالذكر لا يوجب التخصيص بالحكم، وقد قرّر في الأُصول ، مع أنه قال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سلم أن المراد السبق إلى إظهار الإسلام، كان ذكر الشدّة على الكفّار التي هي ببذل النفس في جهادهم،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عَلَى الْكُفَّارِ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أُخرى أُدعي نزولها فيهم مخرجاً لما يعنونه ، إذ لا حطّ لهم في القتال ونصرة الإسلام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شدّة على الكفّار في ستة نفر كانوا في جانب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حصر المتمسكين بالحق في ستة ، أو ستين ، أو ستمائة ، أو أكثر ؟ على أنّ الذين معه لم يختص بمعاصريه ؛ لوجود النفاق في كثير منهم، بل بمن كان على دينه إلى يوم القيامة ، ولا شبهة أنّ فيهم من يغيظ الكفار ، ولو سلم اختصاصها بمن في عصره فقد مات في حياته جم غفير منهم تنغاظ الكفار ببعضهم، على إنا لا نقطع بحصول الرضا لكل السابقين ؛ فإنّ الله وعد الصادقين والصابرين ولم يلزم حصول الموعود به لكلّ صادق وصابر ، فكذا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أنته لم يعن بالسابق من سبق غيره ، وإن كان مسبوقاً ، وإلّا لدخل فيه ما عدا الأخير ؛ بل عني السابق مطلقاً ، ولهذا أكّده بالأوّلية ، وذلك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 وسبق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فيه ، وفرارهم في المواطن معروف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سلامة الحسني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قَعَدُوا عَن كُلِّ هذَا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أَربَابُ الرُّتَبْ نَحنُ أَولَى بِالنبي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بَنِيهِ وَأَخِيهِ فِي النَّسَبْ</w:t>
      </w:r>
    </w:p>
    <w:p>
      <w:pPr>
        <w:pStyle w:val="BookText"/>
        <w:rPr/>
      </w:pPr>
      <w:r>
        <w:rPr>
          <w:rFonts w:ascii="Amiri" w:hAnsi="Amiri" w:eastAsia="Amiri" w:cs="Amiri"/>
          <w:color w:val="111111"/>
          <w:sz w:val="28"/>
          <w:sz w:val="28"/>
          <w:szCs w:val="28"/>
          <w:rtl w:val="true"/>
          <w:lang w:bidi="ar-SA"/>
        </w:rPr>
        <w:t>وابنةُ الهَادِي الرَّضَا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بَعدَ أَبِيها يُعْتَصَبْ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لَهم لَا 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الدِّينَ إلى الدُّنيا 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الكميت </w:t>
      </w:r>
      <w:r>
        <w:rPr>
          <w:rStyle w:val="FootnoteAnchor"/>
          <w:rtl w:val="true"/>
        </w:rPr>
        <w:footnoteReference w:id="8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وَلاةُ السَّوءِ </w:t>
      </w:r>
      <w:r>
        <w:rPr>
          <w:rStyle w:val="FootnoteAnchor"/>
          <w:rtl w:val="true"/>
        </w:rPr>
        <w:footnoteReference w:id="815"/>
      </w:r>
      <w:r>
        <w:rPr>
          <w:rFonts w:ascii="Amiri" w:hAnsi="Amiri" w:eastAsia="Amiri" w:cs="Amiri"/>
          <w:color w:val="111111"/>
          <w:sz w:val="28"/>
          <w:sz w:val="28"/>
          <w:szCs w:val="28"/>
          <w:rtl w:val="true"/>
          <w:lang w:bidi="ar-SA"/>
        </w:rPr>
        <w:t xml:space="preserve">قَد طَالَ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فَحَتّامَ حَتَّامَ العَنَاءُ </w:t>
      </w:r>
      <w:r>
        <w:rPr>
          <w:rStyle w:val="FootnoteAnchor"/>
          <w:rtl w:val="true"/>
        </w:rPr>
        <w:footnoteReference w:id="816"/>
      </w:r>
      <w:r>
        <w:rPr>
          <w:rFonts w:ascii="Amiri" w:hAnsi="Amiri" w:eastAsia="Amiri" w:cs="Amiri"/>
          <w:color w:val="111111"/>
          <w:sz w:val="28"/>
          <w:sz w:val="28"/>
          <w:szCs w:val="28"/>
          <w:rtl w:val="true"/>
          <w:lang w:bidi="ar-SA"/>
        </w:rPr>
        <w:t xml:space="preserve">المُطَوَّلُ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رَضُوا بِفِعالِ السُّوءِ فِي أَهل دينهم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أَيْتَمُوا طَوْراً عِدَاءً </w:t>
      </w:r>
      <w:r>
        <w:rPr>
          <w:rStyle w:val="FootnoteAnchor"/>
          <w:rtl w:val="true"/>
        </w:rPr>
        <w:footnoteReference w:id="818"/>
      </w:r>
      <w:r>
        <w:rPr>
          <w:rFonts w:ascii="Amiri" w:hAnsi="Amiri" w:eastAsia="Amiri" w:cs="Amiri"/>
          <w:color w:val="111111"/>
          <w:sz w:val="28"/>
          <w:sz w:val="28"/>
          <w:szCs w:val="28"/>
          <w:rtl w:val="true"/>
          <w:lang w:bidi="ar-SA"/>
        </w:rPr>
        <w:t>وَأَثكَلُوا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رَضِيَتْ بُخلاً وسُوءَ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يكليتها فِي أَوَّلِ الدَّهرِ حَوْمَلُ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نباحاً إِذَا مَا اللَّيلُ أَظْلَم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وَضَرْباً وَتَخوِيفاً </w:t>
      </w:r>
      <w:r>
        <w:rPr>
          <w:rStyle w:val="FootnoteAnchor"/>
          <w:rtl w:val="true"/>
        </w:rPr>
        <w:footnoteReference w:id="819"/>
      </w:r>
      <w:r>
        <w:rPr>
          <w:rFonts w:ascii="Amiri" w:hAnsi="Amiri" w:eastAsia="Amiri" w:cs="Amiri"/>
          <w:color w:val="111111"/>
          <w:sz w:val="28"/>
          <w:sz w:val="28"/>
          <w:szCs w:val="28"/>
          <w:rtl w:val="true"/>
          <w:lang w:bidi="ar-SA"/>
        </w:rPr>
        <w:t xml:space="preserve">خَبَالٌ مُخَبَّلُ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ضَرَبَ الأَمْثَالَ فِي الجَورِ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لِأجوَرٌ مِن حُكّامِنَا المُتَمثَّلُ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Style w:val="FootnoteAnchor"/>
          <w:rtl w:val="true"/>
        </w:rPr>
        <w:footnoteReference w:id="820"/>
      </w:r>
      <w:r>
        <w:rPr>
          <w:rFonts w:ascii="Amiri" w:hAnsi="Amiri" w:eastAsia="Amiri" w:cs="Amiri"/>
          <w:color w:val="111111"/>
          <w:sz w:val="28"/>
          <w:sz w:val="28"/>
          <w:szCs w:val="28"/>
          <w:rtl w:val="true"/>
          <w:lang w:bidi="ar-SA"/>
        </w:rPr>
        <w:t xml:space="preserve">خَوَّقُونَا </w:t>
      </w:r>
      <w:r>
        <w:rPr>
          <w:rStyle w:val="FootnoteAnchor"/>
          <w:rtl w:val="true"/>
        </w:rPr>
        <w:footnoteReference w:id="821"/>
      </w:r>
      <w:r>
        <w:rPr>
          <w:rFonts w:ascii="Amiri" w:hAnsi="Amiri" w:eastAsia="Amiri" w:cs="Amiri"/>
          <w:color w:val="111111"/>
          <w:sz w:val="28"/>
          <w:sz w:val="28"/>
          <w:szCs w:val="28"/>
          <w:rtl w:val="true"/>
          <w:lang w:bidi="ar-SA"/>
        </w:rPr>
        <w:t>بِالعَمَى هُوَّةَ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شَبَّ نَارَ الحَالِفِينَ المُهوّلُ</w:t>
      </w:r>
    </w:p>
    <w:p>
      <w:pPr>
        <w:pStyle w:val="BookText"/>
        <w:rPr/>
      </w:pPr>
      <w:r>
        <w:rPr>
          <w:rFonts w:ascii="Amiri" w:hAnsi="Amiri" w:eastAsia="Amiri" w:cs="Amiri"/>
          <w:color w:val="111111"/>
          <w:sz w:val="28"/>
          <w:sz w:val="28"/>
          <w:szCs w:val="28"/>
          <w:rtl w:val="true"/>
          <w:lang w:bidi="ar-SA"/>
        </w:rPr>
        <w:t xml:space="preserve">فَعَدلُهُم جَورٌ وأَحلَمُ حِلمِهم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سفَاهُ وَتَقوَاهُم ضَلَالٌ مُضَلَّلُ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محمد بن حبیب </w:t>
      </w:r>
      <w:r>
        <w:rPr>
          <w:rStyle w:val="FootnoteAnchor"/>
          <w:rtl w:val="true"/>
        </w:rPr>
        <w:footnoteReference w:id="823"/>
      </w:r>
      <w:r>
        <w:rPr>
          <w:rFonts w:ascii="Amiri" w:hAnsi="Amiri" w:eastAsia="Amiri" w:cs="Amiri"/>
          <w:color w:val="111111"/>
          <w:sz w:val="28"/>
          <w:sz w:val="28"/>
          <w:szCs w:val="28"/>
          <w:rtl w:val="true"/>
          <w:lang w:bidi="ar-SA"/>
        </w:rPr>
        <w:t xml:space="preserve">الضبّي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صلّى الإله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وعَلَتْ عليّاً نظرةً ووسام</w:t>
      </w:r>
    </w:p>
    <w:p>
      <w:pPr>
        <w:pStyle w:val="BookText"/>
        <w:rPr/>
      </w:pPr>
      <w:r>
        <w:rPr>
          <w:rFonts w:ascii="Amiri" w:hAnsi="Amiri" w:eastAsia="Amiri" w:cs="Amiri"/>
          <w:color w:val="111111"/>
          <w:sz w:val="28"/>
          <w:sz w:val="28"/>
          <w:szCs w:val="28"/>
          <w:rtl w:val="true"/>
          <w:lang w:bidi="ar-SA"/>
        </w:rPr>
        <w:t xml:space="preserve">وقد ذكرنا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منها ، وكأنّ هذه الأبيات تتمة لها فلاحظ ، ولا نعرف مصدراً لشعره غير مجموعتنا هذه، وستأتي لها تتمة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الكِرَامَ الأطهرينَ لَهَاشم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أُمَيَّةَ أَرْجَسُونَ </w:t>
      </w:r>
      <w:r>
        <w:rPr>
          <w:rStyle w:val="FootnoteAnchor"/>
          <w:rtl w:val="true"/>
        </w:rPr>
        <w:footnoteReference w:id="825"/>
      </w:r>
      <w:r>
        <w:rPr>
          <w:rFonts w:ascii="Amiri" w:hAnsi="Amiri" w:eastAsia="Amiri" w:cs="Amiri"/>
          <w:color w:val="111111"/>
          <w:sz w:val="28"/>
          <w:sz w:val="28"/>
          <w:szCs w:val="28"/>
          <w:rtl w:val="true"/>
          <w:lang w:bidi="ar-SA"/>
        </w:rPr>
        <w:t xml:space="preserve">لِئامُ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لُعِنُوا وَتُلعَنُ ثَمَّ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تَيْمٌ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وَعَدِيُّها وَالتَّابِعُونَ طَغَامُ</w:t>
      </w:r>
    </w:p>
    <w:p>
      <w:pPr>
        <w:pStyle w:val="BookText"/>
        <w:rPr/>
      </w:pPr>
      <w:r>
        <w:rPr>
          <w:rFonts w:ascii="Amiri" w:hAnsi="Amiri" w:eastAsia="Amiri" w:cs="Amiri"/>
          <w:color w:val="111111"/>
          <w:sz w:val="28"/>
          <w:sz w:val="28"/>
          <w:szCs w:val="28"/>
          <w:rtl w:val="true"/>
          <w:lang w:bidi="ar-SA"/>
        </w:rPr>
        <w:t>ارْجِعْ إِلَى مَثَلِ اللَّذَيْنِ 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يَومَ الوَعْى </w:t>
      </w:r>
      <w:r>
        <w:rPr>
          <w:rStyle w:val="FootnoteAnchor"/>
          <w:rtl w:val="true"/>
        </w:rPr>
        <w:footnoteReference w:id="828"/>
      </w:r>
      <w:r>
        <w:rPr>
          <w:rFonts w:ascii="Amiri" w:hAnsi="Amiri" w:eastAsia="Amiri" w:cs="Amiri"/>
          <w:color w:val="111111"/>
          <w:sz w:val="28"/>
          <w:sz w:val="28"/>
          <w:szCs w:val="28"/>
          <w:rtl w:val="true"/>
          <w:lang w:bidi="ar-SA"/>
        </w:rPr>
        <w:t xml:space="preserve">حَجَّامُ </w:t>
      </w:r>
      <w:r>
        <w:rPr>
          <w:rStyle w:val="FootnoteAnchor"/>
          <w:rtl w:val="true"/>
        </w:rPr>
        <w:footnoteReference w:id="8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الغَاصِبَيْنِ تُرَاثُكُمْ </w:t>
      </w:r>
      <w:r>
        <w:rPr>
          <w:rStyle w:val="FootnoteAnchor"/>
          <w:rtl w:val="true"/>
        </w:rPr>
        <w:footnoteReference w:id="830"/>
      </w:r>
      <w:r>
        <w:rPr>
          <w:rFonts w:ascii="Amiri" w:hAnsi="Amiri" w:eastAsia="Amiri" w:cs="Amiri"/>
          <w:color w:val="111111"/>
          <w:sz w:val="28"/>
          <w:sz w:val="28"/>
          <w:szCs w:val="28"/>
          <w:rtl w:val="true"/>
          <w:lang w:bidi="ar-SA"/>
        </w:rPr>
        <w:t xml:space="preserve">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وَلفَاطم </w:t>
      </w:r>
      <w:r>
        <w:rPr>
          <w:rStyle w:val="FootnoteAnchor"/>
          <w:rtl w:val="true"/>
        </w:rPr>
        <w:footnoteReference w:id="831"/>
      </w:r>
      <w:r>
        <w:rPr>
          <w:rFonts w:ascii="Amiri" w:hAnsi="Amiri" w:eastAsia="Amiri" w:cs="Amiri"/>
          <w:color w:val="111111"/>
          <w:sz w:val="28"/>
          <w:sz w:val="28"/>
          <w:szCs w:val="28"/>
          <w:rtl w:val="true"/>
          <w:lang w:bidi="ar-SA"/>
        </w:rPr>
        <w:t xml:space="preserve">فَكِلَاهُما غَشَّامُ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وَتِيماً جَعَلنَ </w:t>
      </w:r>
      <w:r>
        <w:rPr>
          <w:rStyle w:val="FootnoteAnchor"/>
          <w:rtl w:val="true"/>
        </w:rPr>
        <w:footnoteReference w:id="833"/>
      </w:r>
      <w:r>
        <w:rPr>
          <w:rFonts w:ascii="Amiri" w:hAnsi="Amiri" w:eastAsia="Amiri" w:cs="Amiri"/>
          <w:color w:val="111111"/>
          <w:sz w:val="28"/>
          <w:sz w:val="28"/>
          <w:szCs w:val="28"/>
          <w:rtl w:val="true"/>
          <w:lang w:bidi="ar-SA"/>
        </w:rPr>
        <w:t xml:space="preserve">حِجَاجَ أُمِّكُمُ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سَمْعَيْهما عن قولها استصمام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قَد بَانَ فِي الدُّنْيَا لَهَا الفَلَجُ </w:t>
      </w:r>
      <w:r>
        <w:rPr>
          <w:rStyle w:val="FootnoteAnchor"/>
          <w:rtl w:val="true"/>
        </w:rPr>
        <w:footnoteReference w:id="835"/>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سَیُتمُّه </w:t>
      </w:r>
      <w:r>
        <w:rPr>
          <w:rStyle w:val="FootnoteAnchor"/>
          <w:rtl w:val="true"/>
        </w:rPr>
        <w:footnoteReference w:id="836"/>
      </w:r>
      <w:r>
        <w:rPr>
          <w:rFonts w:ascii="Amiri" w:hAnsi="Amiri" w:eastAsia="Amiri" w:cs="Amiri"/>
          <w:color w:val="111111"/>
          <w:sz w:val="28"/>
          <w:sz w:val="28"/>
          <w:szCs w:val="28"/>
          <w:rtl w:val="true"/>
          <w:lang w:bidi="ar-SA"/>
        </w:rPr>
        <w:t>عِندَ الإِله خِصَامُ</w:t>
      </w:r>
    </w:p>
    <w:p>
      <w:pPr>
        <w:pStyle w:val="BookText"/>
        <w:rPr/>
      </w:pPr>
      <w:r>
        <w:rPr>
          <w:rFonts w:ascii="Amiri" w:hAnsi="Amiri" w:eastAsia="Amiri" w:cs="Amiri"/>
          <w:color w:val="111111"/>
          <w:sz w:val="28"/>
          <w:sz w:val="28"/>
          <w:szCs w:val="28"/>
          <w:rtl w:val="true"/>
          <w:lang w:bidi="ar-SA"/>
        </w:rPr>
        <w:t xml:space="preserve">وَكِلَاهُما بِمُحَمَّدٍ لِوَصيه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 عَن حَقَّهُ هَضّامُ</w:t>
      </w:r>
    </w:p>
    <w:p>
      <w:pPr>
        <w:pStyle w:val="BookText"/>
        <w:rPr/>
      </w:pPr>
      <w:r>
        <w:rPr>
          <w:rFonts w:ascii="Amiri" w:hAnsi="Amiri" w:eastAsia="Amiri" w:cs="Amiri"/>
          <w:color w:val="111111"/>
          <w:sz w:val="28"/>
          <w:sz w:val="28"/>
          <w:szCs w:val="28"/>
          <w:rtl w:val="true"/>
          <w:lang w:bidi="ar-SA"/>
        </w:rPr>
        <w:t>بَسَطَا سُيُوفَ بَنِي أُمَيَّةَ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بَنُو العَبَّاسِ لَيسَ تُلَامُ</w:t>
      </w:r>
    </w:p>
    <w:p>
      <w:pPr>
        <w:pStyle w:val="BookText"/>
        <w:rPr/>
      </w:pPr>
      <w:r>
        <w:rPr>
          <w:rFonts w:ascii="Amiri" w:hAnsi="Amiri" w:eastAsia="Amiri" w:cs="Amiri"/>
          <w:color w:val="111111"/>
          <w:sz w:val="28"/>
          <w:sz w:val="28"/>
          <w:szCs w:val="28"/>
          <w:rtl w:val="true"/>
          <w:lang w:bidi="ar-SA"/>
        </w:rPr>
        <w:t xml:space="preserve">وَتَحَمَّلَا أُخْرَى </w:t>
      </w:r>
      <w:r>
        <w:rPr>
          <w:rStyle w:val="FootnoteAnchor"/>
          <w:rtl w:val="true"/>
        </w:rPr>
        <w:footnoteReference w:id="838"/>
      </w:r>
      <w:r>
        <w:rPr>
          <w:rFonts w:ascii="Amiri" w:hAnsi="Amiri" w:eastAsia="Amiri" w:cs="Amiri"/>
          <w:color w:val="111111"/>
          <w:sz w:val="28"/>
          <w:sz w:val="28"/>
          <w:szCs w:val="28"/>
          <w:rtl w:val="true"/>
          <w:lang w:bidi="ar-SA"/>
        </w:rPr>
        <w:t xml:space="preserve">الزَّمَانِ دِمَاءَكم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وَلَتِلْكَ أَعبَاءٌ تَجِلُّ عِظَامُ </w:t>
      </w:r>
      <w:r>
        <w:rPr>
          <w:rStyle w:val="FootnoteAnchor"/>
          <w:rtl w:val="true"/>
        </w:rPr>
        <w:footnoteReference w:id="83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فَعَليهِما لَعنُ الإله مُضَاعَفاً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لَاحَ صُبْحٌ أَو </w:t>
      </w:r>
      <w:r>
        <w:rPr>
          <w:rStyle w:val="FootnoteAnchor"/>
          <w:rtl w:val="true"/>
        </w:rPr>
        <w:footnoteReference w:id="840"/>
      </w:r>
      <w:r>
        <w:rPr>
          <w:rFonts w:ascii="Amiri" w:hAnsi="Amiri" w:eastAsia="Amiri" w:cs="Amiri"/>
          <w:color w:val="111111"/>
          <w:sz w:val="28"/>
          <w:sz w:val="28"/>
          <w:szCs w:val="28"/>
          <w:rtl w:val="true"/>
          <w:lang w:bidi="ar-SA"/>
        </w:rPr>
        <w:t xml:space="preserve">أَجَنَّ ظَلَامُ </w:t>
      </w:r>
    </w:p>
    <w:p>
      <w:pPr>
        <w:pStyle w:val="BookText"/>
        <w:rPr/>
      </w:pPr>
      <w:r>
        <w:rPr>
          <w:rFonts w:ascii="Amiri" w:hAnsi="Amiri" w:eastAsia="Amiri" w:cs="Amiri"/>
          <w:color w:val="111111"/>
          <w:sz w:val="28"/>
          <w:sz w:val="28"/>
          <w:szCs w:val="28"/>
          <w:rtl w:val="true"/>
          <w:lang w:bidi="ar-SA"/>
        </w:rPr>
        <w:t xml:space="preserve">فَلَعَادُ الأصْنَامِ أَعذَرُ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لِأَكْثَرِ مَن تَرَى أَصنَامُ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وَالجِبتُ وَالطَّاغُوتُ إن عُدّا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لَكُمْ رَيبُ وَلَا اسْتِعْجَامُ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5987_175646"/>
      <w:bookmarkStart w:id="47" w:name="pg15987_175646"/>
      <w:bookmarkEnd w:id="47"/>
    </w:p>
    <w:p>
      <w:pPr>
        <w:pStyle w:val="BookText"/>
        <w:rPr/>
      </w:pPr>
      <w:bookmarkStart w:id="48" w:name="pg15987_175646"/>
      <w:bookmarkEnd w:id="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17003750_2142443653"/>
      <w:bookmarkStart w:id="50" w:name="_Toc14"/>
      <w:bookmarkEnd w:id="49"/>
      <w:r>
        <w:rPr>
          <w:rtl w:val="true"/>
        </w:rPr>
        <w:t>[</w:t>
      </w:r>
      <w:r>
        <w:rPr>
          <w:rtl w:val="true"/>
        </w:rPr>
        <w:t xml:space="preserve">فصل </w:t>
      </w:r>
      <w:r>
        <w:rPr/>
        <w:t>27</w:t>
      </w:r>
      <w:r>
        <w:rPr>
          <w:rtl w:val="true"/>
        </w:rPr>
        <w:t>] : [</w:t>
      </w:r>
      <w:r>
        <w:rPr>
          <w:rtl w:val="true"/>
        </w:rPr>
        <w:t>في ذكر الأخبار الكاذبة فيهم</w:t>
      </w:r>
      <w:r>
        <w:rPr>
          <w:rtl w:val="true"/>
        </w:rPr>
        <w:t>]</w:t>
      </w:r>
      <w:bookmarkEnd w:id="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ذكر الأخبار الكاذبة فيهم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لي من ذلك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كهول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الملك يلقّنه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السكينة تنطق على لسانه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الملائكة تستحي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 وزيراً من أهل السماء ووزيراً من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اقتدوا باللذين من بعدي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عليك إلّا نبيّ وصدّيق وشهيد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حتى عدّد الإمام أبو جعفر علیه السّلام أكثر من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ينسبونها إلى صاحب الرسالة صلوات الله عليه يحسبون أنّها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كُلّها كذب وزور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منها شي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 فأما المحرّف ؛ فإنّما 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عليك الله وصديقاً وشهيداً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يعني عليّاً علیه السّلام فقبلها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لا يبارك لك وقد علاك نبيّ وصدّيق وشهيد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وعامّها كذب وزور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في الحديث الثاني والعشرين من كتاب سليم </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عمرو ابن العاص في الشام يطعن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علیه السّلام ، ويختلق مجموعة من الفضائل للخلفاء، وكون أبي بكر أحبَّ الناس من الرجال لرسول الله صلی الله علیه و آله و سلّم ، وأن الله ضرب بالحقّ على لسان عمر وقلبه ، وأنّ الملائكة لتستحي من عثمان ، وإنّ رسول الله صلی الله علیه و آله و سلّم خاطب أمير المؤمنين عندما رأى الشيخين مقبلين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كهول أهل الجنّة من الأوّلين والآخرين ، ما خلا النبيين منهم والمرسلين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فرده مولى الموحدين في كلام بسيط هناك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لكلا الحديثين مصادر جمّة في كتاب سليم </w:t>
      </w: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الحديث العاشر ، وكذا في </w:t>
      </w:r>
      <w:r>
        <w:rPr>
          <w:rFonts w:eastAsia="Amiri" w:cs="Amiri" w:ascii="Amiri" w:hAnsi="Amiri"/>
          <w:color w:val="111111"/>
          <w:sz w:val="28"/>
          <w:szCs w:val="28"/>
          <w:lang w:bidi="ar-SA"/>
        </w:rPr>
        <w:t>986/3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الحديث الثاني والعشرين، جزى الله محققه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الواضح لذوي الألباب أنّ كثرة المصادر المخرجة للأحاديث الموضوعة غير مثبت لصحتها واعتبارها بحال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وعليك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عقده المرحوم البياضي في الصراط المستقيم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 الشبهات الواردة من مخالفيه علیه السّلام وجعل فيه فصول الآيات والروايات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رويتم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كهول أهل الجنة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وأيضاً ؛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في سنن الترمذي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جاء حديث رقم </w:t>
      </w:r>
      <w:r>
        <w:rPr>
          <w:rFonts w:eastAsia="IRNazanin" w:cs="IRNazanin"/>
          <w:color w:val="111111"/>
          <w:sz w:val="28"/>
          <w:szCs w:val="28"/>
          <w:lang w:bidi="fa-IR"/>
        </w:rPr>
        <w:t>3598</w:t>
      </w:r>
      <w:r>
        <w:rPr>
          <w:rFonts w:eastAsia="IRNazanin" w:cs="IRNazanin"/>
          <w:color w:val="111111"/>
          <w:sz w:val="28"/>
          <w:szCs w:val="28"/>
          <w:rtl w:val="true"/>
          <w:lang w:bidi="fa-IR"/>
        </w:rPr>
        <w:t xml:space="preserve"> - </w:t>
      </w:r>
      <w:r>
        <w:rPr>
          <w:rFonts w:eastAsia="IRNazanin" w:cs="IRNazanin"/>
          <w:color w:val="111111"/>
          <w:sz w:val="28"/>
          <w:szCs w:val="28"/>
          <w:lang w:bidi="fa-IR"/>
        </w:rPr>
        <w:t>3599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عنه علیه السّلام عن النبي صلی الله علیه و آله و سلّم فی سنن ابن ماجة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طبعة حدیث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جحيفة ، عن رسول الله في سنن ابن ماجة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وأيضاً عن أمير المؤمنين علیه السّلام ، عن النبي صلی الله علیه و آله و سلّم ، في مسند أحمد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165/30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573/11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32712</w:t>
      </w:r>
      <w:r>
        <w:rPr>
          <w:rFonts w:ascii="IRNazanin" w:hAnsi="IRNazanin" w:eastAsia="IRNazanin"/>
          <w:color w:val="111111"/>
          <w:sz w:val="28"/>
          <w:sz w:val="28"/>
          <w:szCs w:val="28"/>
          <w:rtl w:val="true"/>
          <w:lang w:bidi="fa-IR"/>
        </w:rPr>
        <w:t xml:space="preserve">، العثمانية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ذيل في بعض الموضوعات،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بكر في الجنّة مثل الثريا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الأولين والآخرين إلّا النبيين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شطره الأوّل الذهبي في ميزان الاعتدال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والعجلوني في كشف الخفاء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ابن قتيبة في الإمامة والسياسة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الزيني ، وفي تحقيق الشيري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بغداد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وناقشه العلامة الأميني الله في الغدير </w:t>
      </w:r>
      <w:r>
        <w:rPr>
          <w:rFonts w:eastAsia="IRNazanin" w:cs="IRNazanin"/>
          <w:color w:val="111111"/>
          <w:sz w:val="28"/>
          <w:szCs w:val="28"/>
          <w:lang w:bidi="fa-IR"/>
        </w:rPr>
        <w:t>322/5</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محمد الحوت في أسنى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كهول أهل الجنّة أبو بكر وعمر ، وإنّ أبا بكر في الجنّة مثل الثريا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عنبسة، وقد ذكره الذهبي في الضعفاء ،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يضع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تعرّض له السيّد المرتضى له في الشافي في الإمامة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نقله شيخنا الطوسي الله في تلخيص الشافي </w:t>
      </w: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الحجرية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القاسم الكوفي في الاستغاثة في بدع الثلاثة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والكراجكي الله في التعجب من أغلاط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والطبرس في الاحتجاج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عليه من هامش ، وابن طاوس له في بناء المقالة الفاطمية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البياضي له في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والتستري الله في الصوارم المهرقة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غيرها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وهذا من وضع بني أمية بإزاء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وإجماعهم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يدخلون الجنة جرداً مرداً ، مكحّلين في حسن يوسف ، وطول ،آدم ، وسن عيسى و خلق محمد صلی الله علیه و آله و سلّم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الأشجعية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فإن زعمتم أنّهما ينشبان </w:t>
      </w:r>
      <w:r>
        <w:rPr>
          <w:rStyle w:val="FootnoteAnchor"/>
          <w:rtl w:val="true"/>
        </w:rPr>
        <w:footnoteReference w:id="846"/>
      </w:r>
      <w:r>
        <w:rPr>
          <w:rFonts w:ascii="Amiri" w:hAnsi="Amiri" w:eastAsia="Amiri" w:cs="Amiri"/>
          <w:color w:val="111111"/>
          <w:sz w:val="28"/>
          <w:sz w:val="28"/>
          <w:szCs w:val="28"/>
          <w:rtl w:val="true"/>
          <w:lang w:bidi="ar-SA"/>
        </w:rPr>
        <w:t>شباباً ، فقد رويتم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 والحسين سيّدا شباب أهل الجنّة من الأولين والآخرين، 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علمنا جنّة فيها كهول إلا جنّة الكفّار ؛ التي هي الدنيا ، فهما سيدا الكفار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سجن المؤمن وجنة الكافر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كما وقد وردت في كتبنا كثيراً عن رسول الله صلى الله عليه وآله وسلّم والأئمة علیهم السلام ، مثل ما جاء في التفسير المنسوب للإمام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و سلّم ، وكذا في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وجاء في كتاب التمحيص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وفي ذيله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المؤمن فيروع منها ، وأمّا الكافر فمتّع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lang w:bidi="fa-IR"/>
        </w:rPr>
        <w:t>242/67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يمتع فيها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معنى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وأمالي الشيخ الطوسي رحمه الله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الحيدرية ، وفي طبعة مؤسسة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وصية رسول الله صلی الله علیه و آله و سلّم لأمير المؤمنين علیه السّلام ، وكذا وصيته صلی الله علیه و آله و سلّم لأبي ذر التي جاءت في الخصال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أصول الكافي الشريف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لا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الدنيا سجن المؤمن ؛ فأيُّ سجن جاء منه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الحديث عن آل محمد صلی الله علیه و آله و سلّم و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الدنيا سجن المؤمن ، والقبر بيته ، والجنّة مأواه ، والدنيا جنة الكافر ، والقبر سجنه ، والنار مأواه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وجدته في الخصال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حصنه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لهذا الحديث المفتعل الشيخ الكراجكي الله في كتابه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علمنا جنّة فيها كهول إلا جنة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سيّدا الكفّار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ونعم ما قال طاب رمسه وقدس سره ، وكلّ من ضحى في سبيل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وسبقه لذلك السيد المرتضى الله في الشافي في الإمامة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وراويه عبد الله بن عمر، ومن حاله في بغض أهل البيت معروفة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كالجارّ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والثاني مثل جبرئيل وميكائيل في السماء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وجاء الحديث ضمن ما جاء في الاحتجاج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أكثم ، وما هو مناقشة هو ما ذكره الإمام الجواد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جبرئيل وميكائيل ملكان لله مقربان ، لم يعصيا الله قطّ ولم يفارقا طاعته ، وهما قد أشركا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أسلما بعد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أيّامهما </w:t>
      </w:r>
      <w:r>
        <w:rPr>
          <w:rStyle w:val="FootnoteAnchor"/>
          <w:rtl w:val="true"/>
        </w:rPr>
        <w:footnoteReference w:id="849"/>
      </w:r>
      <w:r>
        <w:rPr>
          <w:rFonts w:ascii="Amiri" w:hAnsi="Amiri" w:eastAsia="Amiri" w:cs="Amiri"/>
          <w:color w:val="111111"/>
          <w:sz w:val="28"/>
          <w:sz w:val="28"/>
          <w:szCs w:val="28"/>
          <w:rtl w:val="true"/>
          <w:lang w:bidi="ar-SA"/>
        </w:rPr>
        <w:t xml:space="preserve">الشرك بالله، فمحال أن يشبّها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كانا وزيري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وسلف عن كتاب سليم بن قيس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حكى حديثاً مختلقاً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وزيرا من أهل السماء ووزيرا من أهل الأرض ، 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وزيرين من أهل السماء ووزيرين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وزيراي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بوضعه جمع من حفاظهم ، وتعرّض له شيخنا الأميني له نقداً وتمحيصاً في غديره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معونة ، ومعونة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للتأدية والإبلاغ إلى الناس دين الله الذي جاء به من عنده،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وكان هارون مبلغاً مع موسى رسالات الله تعالى؛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اذْهَبَا إِلَى فِرْعَوْنَ </w:t>
      </w:r>
      <w:r>
        <w:rPr>
          <w:rFonts w:eastAsia="Amiri" w:cs="Amiri" w:ascii="Amiri" w:hAnsi="Amiri"/>
          <w:color w:val="111111"/>
          <w:sz w:val="28"/>
          <w:szCs w:val="28"/>
          <w:rtl w:val="true"/>
          <w:lang w:bidi="ar-SA"/>
        </w:rPr>
        <w:t xml:space="preserve">.. »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الكفار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وكلاهما وُجدا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دونهما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وزارته فى المشورة؛ لأنته مؤيَّد بالوحى وأعلم الناس، ولا في الدنيا ؛ لأنته زهد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وعنونه الشيخ البياضي رحمه ا الله في الصراط المستقيم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وناقشه ، كما وقد فصل الحديث عنه شيخنا الأميني رحمه الله في الغدير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وفنده، وسلف عن كتاب سليم ابن قيس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درويش الحوت في أسنى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أعله أبو حاتم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واه، 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المعرفة والتاريخ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الرواية صحيحة؛ لكان معنى قوله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أيها الناس </w:t>
      </w:r>
      <w:r>
        <w:rPr>
          <w:rStyle w:val="FootnoteAnchor"/>
          <w:rtl w:val="true"/>
        </w:rPr>
        <w:footnoteReference w:id="8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فأبوبكر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باللذين من بعدي؛ كتاب الله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كتاب الله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وعمر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إنّهما إن يكونا متفقين من كلّ جهة كانا واحداً في العدد والصورة، أو كانا مختلفين ؛ فكيف يجوز الاقتداء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تكليف ما لا يطاق ؛ لأنك إذا قبلت بواحد خالفت الآخر، والدليل على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استخلف أبوبكر ولم يفعل </w:t>
      </w:r>
    </w:p>
    <w:p>
      <w:pPr>
        <w:pStyle w:val="BookText"/>
        <w:rPr/>
      </w:pPr>
      <w:r>
        <w:rPr>
          <w:rFonts w:ascii="Amiri" w:hAnsi="Amiri" w:eastAsia="Amiri" w:cs="Amiri"/>
          <w:color w:val="111111"/>
          <w:sz w:val="28"/>
          <w:sz w:val="28"/>
          <w:szCs w:val="28"/>
          <w:rtl w:val="true"/>
          <w:lang w:bidi="ar-SA"/>
        </w:rPr>
        <w:t xml:space="preserve">ذلك عمر، وسبى </w:t>
      </w:r>
      <w:r>
        <w:rPr>
          <w:rStyle w:val="FootnoteAnchor"/>
          <w:rtl w:val="true"/>
        </w:rPr>
        <w:footnoteReference w:id="855"/>
      </w:r>
      <w:r>
        <w:rPr>
          <w:rFonts w:ascii="Amiri" w:hAnsi="Amiri" w:eastAsia="Amiri" w:cs="Amiri"/>
          <w:color w:val="111111"/>
          <w:sz w:val="28"/>
          <w:sz w:val="28"/>
          <w:szCs w:val="28"/>
          <w:rtl w:val="true"/>
          <w:lang w:bidi="ar-SA"/>
        </w:rPr>
        <w:t xml:space="preserve">أبو بكر أهل الردّة وردّهم عمر أحراراً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هذا الخبر لاحتجّا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سعد بن عبادة، ولم يكونا يحتاجان إلى الاحتجاج </w:t>
      </w:r>
      <w:r>
        <w:rPr>
          <w:rStyle w:val="FootnoteAnchor"/>
          <w:rtl w:val="true"/>
        </w:rPr>
        <w:footnoteReference w:id="856"/>
      </w:r>
      <w:r>
        <w:rPr>
          <w:rFonts w:ascii="IRNazanin" w:hAnsi="IRNazanin" w:eastAsia="IRNazanin"/>
          <w:color w:val="111111"/>
          <w:sz w:val="28"/>
          <w:sz w:val="28"/>
          <w:szCs w:val="28"/>
          <w:rtl w:val="true"/>
          <w:lang w:bidi="fa-IR"/>
        </w:rPr>
        <w:t>عليهم بعشيرة رسول الله وقومه، ومن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ولكانا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أمركم النبي صلی الله علیه و آله و سلّم بالاقتداء بنا ، فليس لكم مخالفته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يذكرا دلّ على الخرص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الكلّ بما رويتم أصحابي كالنجوم؛ بأيهم اقتديتم اهتديتم، ولا يجوز أن يقول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لغير معصوم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الله تعالى لما أمر نبيه بالاقتداء بمن تقدّم من الأنبياء، أمنه من غلطهم أوّلاً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وبالإجماع أنهما لم يكونا معصومين ، وكفى بذلك خزياً</w:t>
      </w:r>
      <w:r>
        <w:rPr>
          <w:rStyle w:val="FootnoteAnchor"/>
          <w:rtl w:val="true"/>
        </w:rPr>
        <w:footnoteReference w:id="8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ينقل هذا الخبر عن غيرهما </w:t>
      </w:r>
      <w:r>
        <w:rPr>
          <w:rStyle w:val="FootnoteAnchor"/>
          <w:rtl w:val="true"/>
        </w:rPr>
        <w:footnoteReference w:id="861"/>
      </w:r>
      <w:r>
        <w:rPr>
          <w:rFonts w:ascii="Amiri" w:hAnsi="Amiri" w:eastAsia="Amiri" w:cs="Amiri"/>
          <w:color w:val="111111"/>
          <w:sz w:val="28"/>
          <w:sz w:val="28"/>
          <w:szCs w:val="28"/>
          <w:rtl w:val="true"/>
          <w:lang w:bidi="ar-SA"/>
        </w:rPr>
        <w:t>، وشهادة الرجل لنفسه لا 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لو أراد الإمامة بعده، لكانا إمامين في عصر واحد معاً، وذلك لا يجوز، وإن كان أحدهما </w:t>
      </w:r>
      <w:r>
        <w:rPr>
          <w:rStyle w:val="FootnoteAnchor"/>
          <w:rtl w:val="true"/>
        </w:rPr>
        <w:footnoteReference w:id="862"/>
      </w:r>
      <w:r>
        <w:rPr>
          <w:rFonts w:ascii="Amiri" w:hAnsi="Amiri" w:eastAsia="Amiri" w:cs="Amiri"/>
          <w:color w:val="111111"/>
          <w:sz w:val="28"/>
          <w:sz w:val="28"/>
          <w:szCs w:val="28"/>
          <w:rtl w:val="true"/>
          <w:lang w:bidi="ar-SA"/>
        </w:rPr>
        <w:t xml:space="preserve">إماماً فيكون الخبر غير مستقيم؛ لأنته ما قدم أحدهما على الآخر، والنبي أفصح العرب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أراد ما يرويانه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روت عائشة وأنس وأبو هريرة أكثر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ما يُحْدِثانه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محدثة بدعة وكل بدعة ضلالة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وقد جاء في الغدير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 وأيضاً في بحار الأنوار </w:t>
      </w:r>
      <w:r>
        <w:rPr>
          <w:rFonts w:eastAsia="IRNazanin" w:cs="IRNazanin"/>
          <w:color w:val="111111"/>
          <w:sz w:val="28"/>
          <w:szCs w:val="28"/>
          <w:lang w:bidi="fa-IR"/>
        </w:rPr>
        <w:t>358/30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إرشاد القلوب جاء في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 ضلالة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ولاحظ منه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محدثة فلان وفلان، وكلّ محدث بعد النبي صلی الله علیه و آله و سلّم 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الخبر ، وفي آخره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الخلفاء بعدي ، ذكر له مصادر كثيرة ، وناقشه مفصلاً وكذا ناقشه البياضي الله في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لمّا بنى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 قبلته ، أخذ</w:t>
      </w:r>
    </w:p>
    <w:p>
      <w:pPr>
        <w:pStyle w:val="BookText"/>
        <w:rPr/>
      </w:pPr>
      <w:r>
        <w:rPr>
          <w:rFonts w:ascii="Amiri" w:hAnsi="Amiri" w:eastAsia="Amiri" w:cs="Amiri"/>
          <w:color w:val="111111"/>
          <w:sz w:val="28"/>
          <w:sz w:val="28"/>
          <w:szCs w:val="28"/>
          <w:rtl w:val="true"/>
          <w:lang w:bidi="ar-SA"/>
        </w:rPr>
        <w:t xml:space="preserve">حجراً فوضعه في موضع قبلته، ثمّ أمر أبا بكر أن يضع حجراً إلى جنب حجره، ثمّ أمر لعمر، ثم أمر لعثمان،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أئمة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هذا كما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لكانوا أعلموا بهذا يوم السقيفة، ولما 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w:t>
      </w:r>
      <w:r>
        <w:rPr>
          <w:rStyle w:val="FootnoteAnchor"/>
          <w:rtl w:val="true"/>
        </w:rPr>
        <w:footnoteReference w:id="866"/>
      </w:r>
      <w:r>
        <w:rPr>
          <w:rFonts w:ascii="Amiri" w:hAnsi="Amiri" w:eastAsia="Amiri" w:cs="Amiri"/>
          <w:color w:val="111111"/>
          <w:sz w:val="28"/>
          <w:sz w:val="28"/>
          <w:szCs w:val="28"/>
          <w:rtl w:val="true"/>
          <w:lang w:bidi="ar-SA"/>
        </w:rPr>
        <w:t xml:space="preserve">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ولاكتفى </w:t>
      </w:r>
      <w:r>
        <w:rPr>
          <w:rStyle w:val="FootnoteAnchor"/>
          <w:rtl w:val="true"/>
        </w:rPr>
        <w:footnoteReference w:id="867"/>
      </w:r>
      <w:r>
        <w:rPr>
          <w:rFonts w:ascii="Amiri" w:hAnsi="Amiri" w:eastAsia="Amiri" w:cs="Amiri"/>
          <w:color w:val="111111"/>
          <w:sz w:val="28"/>
          <w:sz w:val="28"/>
          <w:szCs w:val="28"/>
          <w:rtl w:val="true"/>
          <w:lang w:bidi="ar-SA"/>
        </w:rPr>
        <w:t xml:space="preserve">بهذا حجة، وكان عمر لا يحتاج إلى الشورى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 أنته ما أمر لعليّ بوضع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فبخس حقه </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أمنة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مسند أحمد بن حنبل عنها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لا تتخذوهم غرضاً</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وكذا ما روي عنه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جاء فيه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وغالب كتب الكلام عندنا، والاستغاثة في بدع الثلاثة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لا يخلو؛ إمّا قاله </w:t>
      </w:r>
      <w:r>
        <w:rPr>
          <w:rStyle w:val="FootnoteAnchor"/>
          <w:rtl w:val="true"/>
        </w:rPr>
        <w:footnoteReference w:id="871"/>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أو لأصحابه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 لأنّ ذلك لا يستقيم في الكلام الفصيح، وإن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أصحابه هم الذين رأوه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قال لغيرهم لكان قد ذكر ذلك في الخبر، وكانوا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من غير أصحابه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فيه تخصيص ظهر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أنّه أراد بهذا غير الصحابة، فالصحابة تنازعوا بينهم حتى قتل بعضهم بعضاً كمحاصرة عثمان ، وما كانت الصحابة إلا محاصراً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وقاتلاً أو خاذلاً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هؤلاء المهتدين ، وكذلك يوم الجمل ويوم صفين ، فكيف الاهتداء بالاقتداء بهم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Style w:val="FootnoteAnchor"/>
          <w:rtl w:val="true"/>
        </w:rPr>
        <w:footnoteReference w:id="874"/>
      </w:r>
      <w:r>
        <w:rPr>
          <w:rFonts w:ascii="IRNazanin" w:hAnsi="IRNazanin" w:eastAsia="IRNazanin"/>
          <w:color w:val="111111"/>
          <w:sz w:val="28"/>
          <w:sz w:val="28"/>
          <w:szCs w:val="28"/>
          <w:rtl w:val="true"/>
          <w:lang w:bidi="fa-IR"/>
        </w:rPr>
        <w:t xml:space="preserve">أصحابي كالنجوم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سيّد الأنصار وهو من وجوه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لهما ؛ بل خالفهما ، وكذلك حال علي علیه السلام وسائر بني هاشم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تولوا الأوّل ؛ تجدوه قويّاً في دين الله ، ضعيفاً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عمر؛ تجدوه قويّاً في دين الله ، قويّاً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عليّاً؛ تجدوه هادياً </w:t>
      </w:r>
    </w:p>
    <w:p>
      <w:pPr>
        <w:pStyle w:val="BookText"/>
        <w:rPr/>
      </w:pPr>
      <w:r>
        <w:rPr>
          <w:rFonts w:ascii="Amiri" w:hAnsi="Amiri" w:eastAsia="Amiri" w:cs="Amiri"/>
          <w:color w:val="111111"/>
          <w:sz w:val="28"/>
          <w:sz w:val="28"/>
          <w:szCs w:val="28"/>
          <w:rtl w:val="true"/>
          <w:lang w:bidi="ar-SA"/>
        </w:rPr>
        <w:t xml:space="preserve">مهدياً ، يسلك بكُمْ </w:t>
      </w:r>
      <w:r>
        <w:rPr>
          <w:rStyle w:val="FootnoteAnchor"/>
          <w:rtl w:val="true"/>
        </w:rPr>
        <w:footnoteReference w:id="877"/>
      </w:r>
      <w:r>
        <w:rPr>
          <w:rFonts w:ascii="Amiri" w:hAnsi="Amiri" w:eastAsia="Amiri" w:cs="Amiri"/>
          <w:color w:val="111111"/>
          <w:sz w:val="28"/>
          <w:sz w:val="28"/>
          <w:szCs w:val="28"/>
          <w:rtl w:val="true"/>
          <w:lang w:bidi="ar-SA"/>
        </w:rPr>
        <w:t xml:space="preserve">الطريق ، ولن تفعلوا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زعمتم أن عمر شك فى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هاد مهدى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زعمتم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أقام الناس على المحجّة والكتاب والسنة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w:t>
      </w:r>
      <w:r>
        <w:rPr>
          <w:rStyle w:val="FootnoteAnchor"/>
          <w:rtl w:val="true"/>
        </w:rPr>
        <w:footnoteReference w:id="880"/>
      </w:r>
      <w:r>
        <w:rPr>
          <w:rFonts w:ascii="Amiri" w:hAnsi="Amiri" w:eastAsia="Amiri" w:cs="Amiri"/>
          <w:color w:val="111111"/>
          <w:sz w:val="28"/>
          <w:sz w:val="28"/>
          <w:szCs w:val="28"/>
          <w:rtl w:val="true"/>
          <w:lang w:bidi="ar-SA"/>
        </w:rPr>
        <w:t xml:space="preserve">إلى اللعب والبطالة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 لرجل بقوّة في الدين والنفس ، وشهد لآخر بقوّة في الدين وضعف النفس، فيكون عمر أفضل من الأوّل ؛ لأنته قوي في الحالين معاً، وكيف يتقدّم الأضعف على الأقوى </w:t>
      </w:r>
      <w:r>
        <w:rPr>
          <w:rStyle w:val="FootnoteAnchor"/>
          <w:rtl w:val="true"/>
        </w:rPr>
        <w:footnoteReference w:id="881"/>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رويتم 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أبادر إذا أمر رسول الله صلی الله علیه و آله و سلّم بشيء من أفعال البر إلى ذلك ؛ طمعاً أن أسبق أبا بكر إليه ، فأجده قد سبقني إلى ذلك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كان هذا الخبر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الحاكم ابن البيع في معرفة أصول الحديث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منقطع ؛ لأنّ عبد الرزاق لم يسمع من الثوري ، والثوري لم يسمع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وقريب منه ما حكاه الخطيب البغدادي في تاريخه </w:t>
      </w:r>
      <w:r>
        <w:rPr>
          <w:rFonts w:eastAsia="Amiri" w:cs="Amiri" w:ascii="Amiri" w:hAnsi="Amiri"/>
          <w:color w:val="111111"/>
          <w:sz w:val="28"/>
          <w:szCs w:val="28"/>
          <w:lang w:bidi="ar-SA"/>
        </w:rPr>
        <w:t>204/11</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 وقد حكم بعض القوم بوضعه،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اللئالي المصنوعة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على ساق العرش مكتوباً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 محمّد رسول الله ، أبو بكر الصديق ، عمر الفاروق، عثمان ذو النورين </w:t>
      </w:r>
      <w:r>
        <w:rPr>
          <w:rFonts w:eastAsia="Amiri" w:cs="Amiri" w:ascii="Amiri" w:hAnsi="Amiri"/>
          <w:color w:val="111111"/>
          <w:sz w:val="28"/>
          <w:szCs w:val="28"/>
          <w:rtl w:val="true"/>
          <w:lang w:bidi="ar-SA"/>
        </w:rPr>
        <w:t xml:space="preserve">.. !!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ومثله في فردوس الأخبار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رويتم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أن يبشر أبا بكر بالجنّة والخلافة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بالجنة والخلافة بعد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حكاه البياضي له في الصراط المستقيم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مشهور بالإعراض عن علي ،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كتم فضيلته وردّه يوم الطائر، وفي دون هذا تتهم روايته وتسقط 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في بدع الثلاثة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أيجوز أن يكتب الله اسم رسوله الطاهر المطهّر سيّد البشر على عرشه ، ويكتب أسماء من كانوا في عبادة الأوثان والكفر بالرحمن أكثر أعمارهم ، ولم يكن لربّ العالمين من الأنبياء والمرسلين من يقارن بسيد الخلق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الجنّة ليتراؤُون في علّيين كما تترائى </w:t>
      </w:r>
      <w:r>
        <w:rPr>
          <w:rStyle w:val="FootnoteAnchor"/>
          <w:rtl w:val="true"/>
        </w:rPr>
        <w:footnoteReference w:id="886"/>
      </w:r>
      <w:r>
        <w:rPr>
          <w:rFonts w:ascii="Amiri" w:hAnsi="Amiri" w:eastAsia="Amiri" w:cs="Amiri"/>
          <w:color w:val="111111"/>
          <w:sz w:val="28"/>
          <w:sz w:val="28"/>
          <w:szCs w:val="28"/>
          <w:rtl w:val="true"/>
          <w:lang w:bidi="ar-SA"/>
        </w:rPr>
        <w:t xml:space="preserve">الكواكب الدراري لأهل الأرض، وأن أبا بكر وعمر لمنهم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ولا شكّ أنّ أهل الجنة يتراؤون، لكن هذه العلاوة زيادة، وكيف يجوز أن يذكر النبي صلی الله علیه و آله و سلّم جماعة من أهل الجنّة من بينهم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رسول الله يكون ظالماً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بعدي ثلاثون سنة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باطل؛ لأنّا وجدنا تنقّص شهور من ثلاثين سنة؛ لأن النبي صلی الله علیه و آله و سلّم في سنة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 وقبض أمير المؤمنين في سنة أربعين ، فيكون تسعة وعشرون سنة وستّة أشهر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وادعيتم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قال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استنفر </w:t>
      </w:r>
      <w:r>
        <w:rPr>
          <w:rStyle w:val="FootnoteAnchor"/>
          <w:rtl w:val="true"/>
        </w:rPr>
        <w:footnoteReference w:id="89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إنّ خير هذه الأُمّة بعد نبيّها الأول والثاني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مستحيل ؛ من قِبَل أن النبي صلی الله علیه و آله و سلّم لو علم أنهما أفضل، ما ولّى عليهما مرّةً عمرو بن العاص، ومرّةً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 لأنّ النبيّ صلى الله عليه وآله وسلم ليس من الأُمة ، وإنّما الأُمّة أُمّته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ذكروه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w:t>
      </w:r>
      <w:r>
        <w:rPr>
          <w:rStyle w:val="FootnoteAnchor"/>
          <w:rtl w:val="true"/>
        </w:rPr>
        <w:footnoteReference w:id="893"/>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إنّما أشار إلى جماعة تحت منبره وهم دونهما ، وأراد أن يرضيهم بكلام لا معنى له حتى يبايعوه، والحرب 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الخبر، وهو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895"/>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المتحيّرة ، كما قال أبوذر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 وفي طبعة مؤسسة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أيّتهاالأمة المتحيّرة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قدّمتم من قدّم الله وأخّرتم من أخّر الله ما عال ولىُّ الله ، ولا طاش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سهم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فرائض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وقد رواه السيوطي في الجامع الصغير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مختلفة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قرني، ثمّ الثاني ، ثمّ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يجيء قوم لا خير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ورواه الطبراني في الجامع الكبير عن ابن مسعود ولفظه مختلف ، وكذا الحاكم في مستدركه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جعدة بن هبيرة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للمناوي </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له وجوها عدّة ، وكذا في المغني لابن قدامة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وجامع الأصول </w:t>
      </w:r>
      <w:r>
        <w:rPr>
          <w:rFonts w:eastAsia="Amiri" w:cs="Amiri" w:ascii="Amiri" w:hAnsi="Amiri"/>
          <w:color w:val="111111"/>
          <w:sz w:val="28"/>
          <w:szCs w:val="28"/>
          <w:lang w:bidi="ar-SA"/>
        </w:rPr>
        <w:t>404/9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الصحابة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أُمّتي القرن الذي في عصري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الذين يلونهم، ومن تقدّم</w:t>
      </w:r>
    </w:p>
    <w:p>
      <w:pPr>
        <w:pStyle w:val="BookText"/>
        <w:rPr/>
      </w:pPr>
      <w:r>
        <w:rPr>
          <w:rFonts w:ascii="IRNazanin" w:hAnsi="IRNazanin" w:eastAsia="IRNazanin"/>
          <w:color w:val="111111"/>
          <w:sz w:val="28"/>
          <w:sz w:val="28"/>
          <w:szCs w:val="28"/>
          <w:rtl w:val="true"/>
          <w:lang w:bidi="fa-IR"/>
        </w:rPr>
        <w:t xml:space="preserve">منهم أفضل ممّن تأخّر منهم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علمنا من استبصر في هذا العصر في دينه و شغل نفسه بمعرفة بصيرته ، حتى عرف من ذلك ما فيه نجاته </w:t>
      </w:r>
      <w:r>
        <w:rPr>
          <w:rStyle w:val="FootnoteAnchor"/>
          <w:rtl w:val="true"/>
        </w:rPr>
        <w:footnoteReference w:id="899"/>
      </w:r>
      <w:r>
        <w:rPr>
          <w:rFonts w:ascii="Amiri" w:hAnsi="Amiri" w:eastAsia="Amiri" w:cs="Amiri"/>
          <w:color w:val="111111"/>
          <w:sz w:val="28"/>
          <w:sz w:val="28"/>
          <w:szCs w:val="28"/>
          <w:rtl w:val="true"/>
          <w:lang w:bidi="ar-SA"/>
        </w:rPr>
        <w:t xml:space="preserve">بتوفيق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غير </w:t>
      </w:r>
      <w:r>
        <w:rPr>
          <w:rStyle w:val="FootnoteAnchor"/>
          <w:rtl w:val="true"/>
        </w:rPr>
        <w:footnoteReference w:id="900"/>
      </w:r>
      <w:r>
        <w:rPr>
          <w:rFonts w:ascii="Amiri" w:hAnsi="Amiri" w:eastAsia="Amiri" w:cs="Amiri"/>
          <w:color w:val="111111"/>
          <w:sz w:val="28"/>
          <w:sz w:val="28"/>
          <w:szCs w:val="28"/>
          <w:rtl w:val="true"/>
          <w:lang w:bidi="ar-SA"/>
        </w:rPr>
        <w:t xml:space="preserve">مستبصرة كانوا ذلك العصر ؛ لأنهم كانوا في ارتفاع الشبهات ، ويرون المعجزات ، </w:t>
      </w:r>
    </w:p>
    <w:p>
      <w:pPr>
        <w:pStyle w:val="BookText"/>
        <w:rPr/>
      </w:pPr>
      <w:r>
        <w:rPr>
          <w:rFonts w:ascii="Amiri" w:hAnsi="Amiri" w:eastAsia="Amiri" w:cs="Amiri"/>
          <w:color w:val="111111"/>
          <w:sz w:val="28"/>
          <w:sz w:val="28"/>
          <w:szCs w:val="28"/>
          <w:rtl w:val="true"/>
          <w:lang w:bidi="ar-SA"/>
        </w:rPr>
        <w:t xml:space="preserve">فكان البرهان قد قطع عذرهم، والبيان قد أزاح عللهم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فشتّان بينهم وبين من يستبصر في دينه بأخبار متضادّة ، وأقاويل مختلفة </w:t>
      </w:r>
      <w:r>
        <w:rPr>
          <w:rStyle w:val="FootnoteAnchor"/>
          <w:rtl w:val="true"/>
        </w:rPr>
        <w:footnoteReference w:id="901"/>
      </w:r>
      <w:r>
        <w:rPr>
          <w:rFonts w:ascii="IRNazanin" w:hAnsi="IRNazanin" w:eastAsia="IRNazanin"/>
          <w:color w:val="111111"/>
          <w:sz w:val="28"/>
          <w:sz w:val="28"/>
          <w:szCs w:val="28"/>
          <w:rtl w:val="true"/>
          <w:lang w:bidi="fa-IR"/>
        </w:rPr>
        <w:t xml:space="preserve">، حتّى ينظر ويعتبر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بسهر ليله ، وظماً نهاره ، ليصل إلى الحق به ، أولئك بارزوا الله في كتابه ، وتغيير سنن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أولاده ، وسبّ على علیه السّلام ألف شهر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اطّلع إلى أهل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 فقد غفرت لكم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النبي لا يخلو ؛ إما أنه عنى الخير ، أو عنى الشر؛ فإن عنى الخير؛ فهم مغفورون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يستأنفون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Style w:val="FootnoteAnchor"/>
          <w:rtl w:val="true"/>
        </w:rPr>
        <w:footnoteReference w:id="904"/>
      </w:r>
      <w:r>
        <w:rPr>
          <w:rFonts w:ascii="Amiri" w:hAnsi="Amiri" w:eastAsia="Amiri" w:cs="Amiri"/>
          <w:color w:val="111111"/>
          <w:sz w:val="28"/>
          <w:sz w:val="28"/>
          <w:szCs w:val="28"/>
          <w:rtl w:val="true"/>
          <w:lang w:bidi="ar-SA"/>
        </w:rPr>
        <w:t>لا يتصوّر ذلك في الخير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أراد الشرّ ؛ فهو يوجب </w:t>
      </w:r>
      <w:r>
        <w:rPr>
          <w:rStyle w:val="FootnoteAnchor"/>
          <w:rtl w:val="true"/>
        </w:rPr>
        <w:footnoteReference w:id="905"/>
      </w:r>
      <w:r>
        <w:rPr>
          <w:rFonts w:ascii="Amiri" w:hAnsi="Amiri" w:eastAsia="Amiri" w:cs="Amiri"/>
          <w:color w:val="111111"/>
          <w:sz w:val="28"/>
          <w:sz w:val="28"/>
          <w:szCs w:val="28"/>
          <w:rtl w:val="true"/>
          <w:lang w:bidi="ar-SA"/>
        </w:rPr>
        <w:t xml:space="preserve">إباحة المحارم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جعل الاختيار إليهم؛ إن شاؤوا أكثروا منه وإن شاؤوا أقلّوا ، وذلك فضيحة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 أنّ الله قد غفر منهم </w:t>
      </w:r>
      <w:r>
        <w:rPr>
          <w:rStyle w:val="FootnoteAnchor"/>
          <w:rtl w:val="true"/>
        </w:rPr>
        <w:footnoteReference w:id="907"/>
      </w:r>
      <w:r>
        <w:rPr>
          <w:rFonts w:ascii="Amiri" w:hAnsi="Amiri" w:eastAsia="Amiri" w:cs="Amiri"/>
          <w:color w:val="111111"/>
          <w:sz w:val="28"/>
          <w:sz w:val="28"/>
          <w:szCs w:val="28"/>
          <w:rtl w:val="true"/>
          <w:lang w:bidi="ar-SA"/>
        </w:rPr>
        <w:t>كراهية الجهاد في هذا الموطن، كما أخبر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أَخْرَجَكَ رَبُّكَ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القصة ، ثمّ قال لهم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الخير بالطاعة وحسن التسليم ، وهذا يخصّ </w:t>
      </w:r>
      <w:r>
        <w:rPr>
          <w:rStyle w:val="FootnoteAnchor"/>
          <w:rtl w:val="true"/>
        </w:rPr>
        <w:footnoteReference w:id="909"/>
      </w:r>
      <w:r>
        <w:rPr>
          <w:rFonts w:ascii="Amiri" w:hAnsi="Amiri" w:eastAsia="Amiri" w:cs="Amiri"/>
          <w:color w:val="111111"/>
          <w:sz w:val="28"/>
          <w:sz w:val="28"/>
          <w:szCs w:val="28"/>
          <w:rtl w:val="true"/>
          <w:lang w:bidi="ar-SA"/>
        </w:rPr>
        <w:t xml:space="preserve">بمن استأنف منهم أعمال الخير، ومن قصر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فخارج عن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وشهدوا للعشرة بالجنّة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وقد أخرجه الترمذي في سننه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مختلفة ، وكذا في تحفة الأحوذي </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مصابيحه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وأبو داود في سننه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بإسناد آخر جاء في تيسير الوصول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 وفي عارضة الأحوذي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وقد ناقشها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العلّامة الأميني في غديره </w:t>
      </w:r>
      <w:r>
        <w:rPr>
          <w:rFonts w:eastAsia="Amiri" w:cs="Amiri" w:ascii="Amiri" w:hAnsi="Amiri"/>
          <w:color w:val="111111"/>
          <w:sz w:val="28"/>
          <w:szCs w:val="28"/>
          <w:lang w:bidi="ar-SA"/>
        </w:rPr>
        <w:t>118/10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حاجة لتكرار كلماته الله ، وإن كان متن الحديث أغنانا عن كلّ ذلك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الله تعالى قد أخبرنا أن الجنّة لأهل طاعته وهم</w:t>
      </w:r>
    </w:p>
    <w:p>
      <w:pPr>
        <w:pStyle w:val="BookText"/>
        <w:rPr/>
      </w:pPr>
      <w:r>
        <w:rPr>
          <w:rFonts w:ascii="Amiri" w:hAnsi="Amiri" w:eastAsia="Amiri" w:cs="Amiri"/>
          <w:color w:val="111111"/>
          <w:sz w:val="28"/>
          <w:sz w:val="28"/>
          <w:szCs w:val="28"/>
          <w:rtl w:val="true"/>
          <w:lang w:bidi="ar-SA"/>
        </w:rPr>
        <w:t>الطائعون لرسول الله ، العاملون بأمره ، المتّبعون لسنّته ،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آتيكُمُ الرَّسُولُ فَخُذُوهُ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وإذا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وجدنا تسعة من هؤلاء قد خالفوا سنّته، وأبدعوا في دينه ، وأنكروا الحق ، وقاتل بعضهم بعضاً كقتل عثمان وطلحة والزبير ، وحديث الجمل وصفين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مثل هذا في قوم غيرمعصومين ؛ لأنّ القطع</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لمن ليس بمعصوم إغراء بالذنوب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رواه واحد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سعيد بن زيد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مُزَکٍّ </w:t>
      </w:r>
      <w:r>
        <w:rPr>
          <w:rStyle w:val="FootnoteAnchor"/>
          <w:rtl w:val="true"/>
        </w:rPr>
        <w:footnoteReference w:id="914"/>
      </w:r>
      <w:r>
        <w:rPr>
          <w:rFonts w:ascii="Amiri" w:hAnsi="Amiri" w:eastAsia="Amiri" w:cs="Amiri"/>
          <w:color w:val="111111"/>
          <w:sz w:val="28"/>
          <w:sz w:val="28"/>
          <w:szCs w:val="28"/>
          <w:rtl w:val="true"/>
          <w:lang w:bidi="ar-SA"/>
        </w:rPr>
        <w:t xml:space="preserve">لنفسه مع تزكيته لغيره ، وذلك طريق إلى التهمة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أبو يحيى الجرجاني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وقد عدّ الشيخ النجاشي له في رجاله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الطوسي فی فهرسته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كتب له من ردوده على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أمثلة ذلك في الردّ على الأخبار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 الطائي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أَرِينِي فَتَيَّ لَم يَقْلَهُ </w:t>
      </w:r>
      <w:r>
        <w:rPr>
          <w:rStyle w:val="FootnoteAnchor"/>
          <w:rtl w:val="true"/>
        </w:rPr>
        <w:footnoteReference w:id="916"/>
      </w:r>
      <w:r>
        <w:rPr>
          <w:rFonts w:ascii="Amiri" w:hAnsi="Amiri" w:eastAsia="Amiri" w:cs="Amiri"/>
          <w:color w:val="111111"/>
          <w:sz w:val="28"/>
          <w:sz w:val="28"/>
          <w:szCs w:val="28"/>
          <w:rtl w:val="true"/>
          <w:lang w:bidi="ar-SA"/>
        </w:rPr>
        <w:t>النَّاسُ أَو 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لَه عَزْمٌ </w:t>
      </w:r>
      <w:r>
        <w:rPr>
          <w:rStyle w:val="FootnoteAnchor"/>
          <w:rtl w:val="true"/>
        </w:rPr>
        <w:footnoteReference w:id="917"/>
      </w:r>
      <w:r>
        <w:rPr>
          <w:rFonts w:ascii="Amiri" w:hAnsi="Amiri" w:eastAsia="Amiri" w:cs="Amiri"/>
          <w:color w:val="111111"/>
          <w:sz w:val="28"/>
          <w:sz w:val="28"/>
          <w:szCs w:val="28"/>
          <w:rtl w:val="true"/>
          <w:lang w:bidi="ar-SA"/>
        </w:rPr>
        <w:t xml:space="preserve">وَلَيسَ لَهُ وَفْرُ </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 كُلَّ ذي فَضلِ يَطُولُ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مُعتَفِيهِ وَالَّذِي عِندَهُ نَزْرُ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الَّذِي أَحذَانِيَ الشَّيبَ لَلَّذِي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وَلَم تكمل لى الشبع </w:t>
      </w:r>
      <w:r>
        <w:rPr>
          <w:rStyle w:val="FootnoteAnchor"/>
          <w:rtl w:val="true"/>
        </w:rPr>
        <w:footnoteReference w:id="920"/>
      </w:r>
      <w:r>
        <w:rPr>
          <w:rFonts w:ascii="IRNazanin" w:hAnsi="IRNazanin" w:eastAsia="IRNazanin"/>
          <w:color w:val="111111"/>
          <w:sz w:val="28"/>
          <w:sz w:val="28"/>
          <w:szCs w:val="28"/>
          <w:rtl w:val="true"/>
          <w:lang w:bidi="fa-IR"/>
        </w:rPr>
        <w:t>والعشر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إِذَا اسْتَوْدَعتها السِّرَّ بَيَّنَتْ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کَرها </w:t>
      </w:r>
      <w:r>
        <w:rPr>
          <w:rStyle w:val="FootnoteAnchor"/>
          <w:rtl w:val="true"/>
        </w:rPr>
        <w:footnoteReference w:id="922"/>
      </w:r>
      <w:r>
        <w:rPr>
          <w:rFonts w:ascii="Amiri" w:hAnsi="Amiri" w:eastAsia="Amiri" w:cs="Amiri"/>
          <w:color w:val="111111"/>
          <w:sz w:val="28"/>
          <w:sz w:val="28"/>
          <w:szCs w:val="28"/>
          <w:rtl w:val="true"/>
          <w:lang w:bidi="ar-SA"/>
        </w:rPr>
        <w:t xml:space="preserve">ینهاضُ مِن دُونِها الصَّدرُ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طَغَى مَنْ عَلَيْها وَاستَبَدَّ برأيهم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إِلَّا أَقَلَّهُمُ الكُفْرُ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وَقَاسُوا دُجَى </w:t>
      </w:r>
      <w:r>
        <w:rPr>
          <w:rStyle w:val="FootnoteAnchor"/>
          <w:rtl w:val="true"/>
        </w:rPr>
        <w:footnoteReference w:id="924"/>
      </w:r>
      <w:r>
        <w:rPr>
          <w:rFonts w:ascii="Amiri" w:hAnsi="Amiri" w:eastAsia="Amiri" w:cs="Amiri"/>
          <w:color w:val="111111"/>
          <w:sz w:val="28"/>
          <w:sz w:val="28"/>
          <w:szCs w:val="28"/>
          <w:rtl w:val="true"/>
          <w:lang w:bidi="ar-SA"/>
        </w:rPr>
        <w:t>أَمْرَيْهِمُ وَكِلَاهُما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أولى </w:t>
      </w:r>
      <w:r>
        <w:rPr>
          <w:rStyle w:val="FootnoteAnchor"/>
          <w:rtl w:val="true"/>
        </w:rPr>
        <w:footnoteReference w:id="925"/>
      </w:r>
      <w:r>
        <w:rPr>
          <w:rFonts w:ascii="Amiri" w:hAnsi="Amiri" w:eastAsia="Amiri" w:cs="Amiri"/>
          <w:color w:val="111111"/>
          <w:sz w:val="28"/>
          <w:sz w:val="28"/>
          <w:szCs w:val="28"/>
          <w:rtl w:val="true"/>
          <w:lang w:bidi="ar-SA"/>
        </w:rPr>
        <w:t xml:space="preserve">التَّقْوَى به </w:t>
      </w:r>
      <w:r>
        <w:rPr>
          <w:rStyle w:val="FootnoteAnchor"/>
          <w:rtl w:val="true"/>
        </w:rPr>
        <w:footnoteReference w:id="926"/>
      </w:r>
      <w:r>
        <w:rPr>
          <w:rFonts w:ascii="Amiri" w:hAnsi="Amiri" w:eastAsia="Amiri" w:cs="Amiri"/>
          <w:color w:val="111111"/>
          <w:sz w:val="28"/>
          <w:sz w:val="28"/>
          <w:szCs w:val="28"/>
          <w:rtl w:val="true"/>
          <w:lang w:bidi="ar-SA"/>
        </w:rPr>
        <w:t xml:space="preserve">الشَّمسُ وَالبَدرُ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سيحدوكم استِسْقَاؤُكُم </w:t>
      </w:r>
      <w:r>
        <w:rPr>
          <w:rStyle w:val="FootnoteAnchor"/>
          <w:rtl w:val="true"/>
        </w:rPr>
        <w:footnoteReference w:id="928"/>
      </w:r>
      <w:r>
        <w:rPr>
          <w:rFonts w:ascii="Amiri" w:hAnsi="Amiri" w:eastAsia="Amiri" w:cs="Amiri"/>
          <w:color w:val="111111"/>
          <w:sz w:val="28"/>
          <w:sz w:val="28"/>
          <w:szCs w:val="28"/>
          <w:rtl w:val="true"/>
          <w:lang w:bidi="ar-SA"/>
        </w:rPr>
        <w:t>حَلَبَ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هُوَّةٍ لَا المَاءُ فِيها وَلَا الخَمرُ</w:t>
      </w:r>
    </w:p>
    <w:p>
      <w:pPr>
        <w:pStyle w:val="BookText"/>
        <w:rPr/>
      </w:pPr>
      <w:r>
        <w:rPr>
          <w:rFonts w:ascii="Amiri" w:hAnsi="Amiri" w:eastAsia="Amiri" w:cs="Amiri"/>
          <w:color w:val="111111"/>
          <w:sz w:val="28"/>
          <w:sz w:val="28"/>
          <w:szCs w:val="28"/>
          <w:rtl w:val="true"/>
          <w:lang w:bidi="ar-SA"/>
        </w:rPr>
        <w:t xml:space="preserve">سَئمْتُمْ </w:t>
      </w:r>
      <w:r>
        <w:rPr>
          <w:rStyle w:val="FootnoteAnchor"/>
          <w:rtl w:val="true"/>
        </w:rPr>
        <w:footnoteReference w:id="929"/>
      </w:r>
      <w:r>
        <w:rPr>
          <w:rFonts w:ascii="Amiri" w:hAnsi="Amiri" w:eastAsia="Amiri" w:cs="Amiri"/>
          <w:color w:val="111111"/>
          <w:sz w:val="28"/>
          <w:sz w:val="28"/>
          <w:szCs w:val="28"/>
          <w:rtl w:val="true"/>
          <w:lang w:bidi="ar-SA"/>
        </w:rPr>
        <w:t xml:space="preserve">عُبُورَ الضَّحلِ </w:t>
      </w:r>
      <w:r>
        <w:rPr>
          <w:rStyle w:val="FootnoteAnchor"/>
          <w:rtl w:val="true"/>
        </w:rPr>
        <w:footnoteReference w:id="930"/>
      </w:r>
      <w:r>
        <w:rPr>
          <w:rFonts w:ascii="Amiri" w:hAnsi="Amiri" w:eastAsia="Amiri" w:cs="Amiri"/>
          <w:color w:val="111111"/>
          <w:sz w:val="28"/>
          <w:sz w:val="28"/>
          <w:szCs w:val="28"/>
          <w:rtl w:val="true"/>
          <w:lang w:bidi="ar-SA"/>
        </w:rPr>
        <w:t xml:space="preserve">خَوضاً فَأَيَّةً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تَعُدُّونَها </w:t>
      </w:r>
      <w:r>
        <w:rPr>
          <w:rStyle w:val="FootnoteAnchor"/>
          <w:rtl w:val="true"/>
        </w:rPr>
        <w:footnoteReference w:id="932"/>
      </w:r>
      <w:r>
        <w:rPr>
          <w:rFonts w:ascii="Amiri" w:hAnsi="Amiri" w:eastAsia="Amiri" w:cs="Amiri"/>
          <w:color w:val="111111"/>
          <w:sz w:val="28"/>
          <w:sz w:val="28"/>
          <w:szCs w:val="28"/>
          <w:rtl w:val="true"/>
          <w:lang w:bidi="ar-SA"/>
        </w:rPr>
        <w:t xml:space="preserve">لَو قَد طَغَى بِكُمُ البَحرُ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وَكُنتُم حَصَى </w:t>
      </w:r>
      <w:r>
        <w:rPr>
          <w:rStyle w:val="FootnoteAnchor"/>
          <w:rtl w:val="true"/>
        </w:rPr>
        <w:footnoteReference w:id="933"/>
      </w:r>
      <w:r>
        <w:rPr>
          <w:rFonts w:ascii="Amiri" w:hAnsi="Amiri" w:eastAsia="Amiri" w:cs="Amiri"/>
          <w:color w:val="111111"/>
          <w:sz w:val="28"/>
          <w:sz w:val="28"/>
          <w:szCs w:val="28"/>
          <w:rtl w:val="true"/>
          <w:lang w:bidi="ar-SA"/>
        </w:rPr>
        <w:t xml:space="preserve">مِن </w:t>
      </w:r>
      <w:r>
        <w:rPr>
          <w:rStyle w:val="FootnoteAnchor"/>
          <w:rtl w:val="true"/>
        </w:rPr>
        <w:footnoteReference w:id="934"/>
      </w:r>
      <w:r>
        <w:rPr>
          <w:rFonts w:ascii="Amiri" w:hAnsi="Amiri" w:eastAsia="Amiri" w:cs="Amiri"/>
          <w:color w:val="111111"/>
          <w:sz w:val="28"/>
          <w:sz w:val="28"/>
          <w:szCs w:val="28"/>
          <w:rtl w:val="true"/>
          <w:lang w:bidi="ar-SA"/>
        </w:rPr>
        <w:t xml:space="preserve">تَحتِ قِدْرٍ مُفَارَةٍ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جَهْل مَا أََمسَتْ </w:t>
      </w:r>
      <w:r>
        <w:rPr>
          <w:rStyle w:val="FootnoteAnchor"/>
          <w:rtl w:val="true"/>
        </w:rPr>
        <w:footnoteReference w:id="936"/>
      </w:r>
      <w:r>
        <w:rPr>
          <w:rFonts w:ascii="Amiri" w:hAnsi="Amiri" w:eastAsia="Amiri" w:cs="Amiri"/>
          <w:color w:val="111111"/>
          <w:sz w:val="28"/>
          <w:sz w:val="28"/>
          <w:szCs w:val="28"/>
          <w:rtl w:val="true"/>
          <w:lang w:bidi="ar-SA"/>
        </w:rPr>
        <w:t xml:space="preserve">تَفُورُ بِه القِدْرُ </w:t>
      </w:r>
      <w:r>
        <w:rPr>
          <w:rStyle w:val="FootnoteAnchor"/>
          <w:rtl w:val="true"/>
        </w:rPr>
        <w:footnoteReference w:id="93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زَجَرتُم طَائِرَ الجَهل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بِمَا لَا تَبْسَأُونَ</w:t>
      </w:r>
      <w:r>
        <w:rPr>
          <w:rStyle w:val="FootnoteAnchor"/>
          <w:rtl w:val="true"/>
        </w:rPr>
        <w:footnoteReference w:id="938"/>
      </w:r>
      <w:r>
        <w:rPr>
          <w:rFonts w:ascii="Amiri" w:hAnsi="Amiri" w:eastAsia="Amiri" w:cs="Amiri"/>
          <w:color w:val="111111"/>
          <w:sz w:val="28"/>
          <w:sz w:val="28"/>
          <w:szCs w:val="28"/>
          <w:rtl w:val="true"/>
          <w:lang w:bidi="ar-SA"/>
        </w:rPr>
        <w:t>بِه الزَّجْرُ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طَوَيتُم ثِيَاباً </w:t>
      </w:r>
      <w:r>
        <w:rPr>
          <w:rStyle w:val="FootnoteAnchor"/>
          <w:rtl w:val="true"/>
        </w:rPr>
        <w:footnoteReference w:id="939"/>
      </w:r>
      <w:r>
        <w:rPr>
          <w:rFonts w:ascii="Amiri" w:hAnsi="Amiri" w:eastAsia="Amiri" w:cs="Amiri"/>
          <w:color w:val="111111"/>
          <w:sz w:val="28"/>
          <w:sz w:val="28"/>
          <w:szCs w:val="28"/>
          <w:rtl w:val="true"/>
          <w:lang w:bidi="ar-SA"/>
        </w:rPr>
        <w:t xml:space="preserve">تَجبَرُونَ </w:t>
      </w:r>
      <w:r>
        <w:rPr>
          <w:rStyle w:val="FootnoteAnchor"/>
          <w:rtl w:val="true"/>
        </w:rPr>
        <w:footnoteReference w:id="940"/>
      </w:r>
      <w:r>
        <w:rPr>
          <w:rFonts w:ascii="Amiri" w:hAnsi="Amiri" w:eastAsia="Amiri" w:cs="Amiri"/>
          <w:color w:val="111111"/>
          <w:sz w:val="28"/>
          <w:sz w:val="28"/>
          <w:szCs w:val="28"/>
          <w:rtl w:val="true"/>
          <w:lang w:bidi="ar-SA"/>
        </w:rPr>
        <w:t>عُوَازَها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لَها جَنُّوا وَقَد حُضِرَ </w:t>
      </w:r>
      <w:r>
        <w:rPr>
          <w:rStyle w:val="FootnoteAnchor"/>
          <w:rtl w:val="true"/>
        </w:rPr>
        <w:footnoteReference w:id="941"/>
      </w:r>
      <w:r>
        <w:rPr>
          <w:rFonts w:ascii="IRNazanin" w:hAnsi="IRNazanin" w:eastAsia="IRNazanin"/>
          <w:color w:val="111111"/>
          <w:sz w:val="28"/>
          <w:sz w:val="28"/>
          <w:szCs w:val="28"/>
          <w:rtl w:val="true"/>
          <w:lang w:bidi="fa-IR"/>
        </w:rPr>
        <w:t xml:space="preserve">النشر </w:t>
      </w:r>
      <w:r>
        <w:rPr>
          <w:rStyle w:val="FootnoteAnchor"/>
          <w:rtl w:val="true"/>
        </w:rPr>
        <w:footnoteReference w:id="9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فَعَلْتُم بِأَبْنَاءِ النَّبِيِّ وَرَهطِهِ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أفَاعِيلَ أَدنَاهَا الخِيَانَةُ وَالغَدرُ وَمِن قَبْلِهِ أَجلَبَتُمُ </w:t>
      </w:r>
      <w:r>
        <w:rPr>
          <w:rStyle w:val="FootnoteAnchor"/>
          <w:rtl w:val="true"/>
        </w:rPr>
        <w:footnoteReference w:id="943"/>
      </w:r>
      <w:r>
        <w:rPr>
          <w:rFonts w:ascii="Amiri" w:hAnsi="Amiri" w:eastAsia="Amiri" w:cs="Amiri"/>
          <w:color w:val="111111"/>
          <w:sz w:val="28"/>
          <w:sz w:val="28"/>
          <w:szCs w:val="28"/>
          <w:rtl w:val="true"/>
          <w:lang w:bidi="ar-SA"/>
        </w:rPr>
        <w:t>لِوَصِيّه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بداهية ذهيَاءَ لَيسَ لَها قدرُ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فجئتم بها بكراً عَوَاناً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قَبْلَها مثلاً عَوَانٌ </w:t>
      </w:r>
      <w:r>
        <w:rPr>
          <w:rStyle w:val="FootnoteAnchor"/>
          <w:rtl w:val="true"/>
        </w:rPr>
        <w:footnoteReference w:id="944"/>
      </w:r>
      <w:r>
        <w:rPr>
          <w:rFonts w:ascii="Amiri" w:hAnsi="Amiri" w:eastAsia="Amiri" w:cs="Amiri"/>
          <w:color w:val="111111"/>
          <w:sz w:val="28"/>
          <w:sz w:val="28"/>
          <w:szCs w:val="28"/>
          <w:rtl w:val="true"/>
          <w:lang w:bidi="ar-SA"/>
        </w:rPr>
        <w:t xml:space="preserve">وَلَا بِكرُ </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رَضِينَا مُحَمَّداً وَعَليّاً </w:t>
      </w:r>
      <w:r>
        <w:rPr>
          <w:rFonts w:ascii="Amiri" w:hAnsi="Amiri" w:eastAsia="Amiri" w:cs="Amiri"/>
          <w:b/>
          <w:b/>
          <w:bCs/>
          <w:i/>
          <w:i/>
          <w:iCs/>
          <w:color w:val="111111"/>
          <w:sz w:val="28"/>
          <w:sz w:val="28"/>
          <w:szCs w:val="28"/>
          <w:rtl w:val="true"/>
          <w:lang w:bidi="ar-SA"/>
        </w:rPr>
        <w:t xml:space="preserve">وَبَنِي أَحَمدٍ ذَوِي الأَحسَابِ </w:t>
      </w:r>
      <w:r>
        <w:rPr>
          <w:rStyle w:val="FootnoteAnchor"/>
          <w:rtl w:val="true"/>
        </w:rPr>
        <w:footnoteReference w:id="946"/>
      </w:r>
      <w:r>
        <w:rPr>
          <w:rFonts w:ascii="Amiri" w:hAnsi="Amiri" w:eastAsia="Amiri" w:cs="Amiri"/>
          <w:b/>
          <w:b/>
          <w:bCs/>
          <w:i/>
          <w:i/>
          <w:iCs/>
          <w:color w:val="111111"/>
          <w:sz w:val="28"/>
          <w:sz w:val="28"/>
          <w:szCs w:val="28"/>
          <w:rtl w:val="true"/>
          <w:lang w:bidi="ar-SA"/>
        </w:rPr>
        <w:t>نَحنُ فِي حِزبِهِم وَلَسنَا تُبالِى</w:t>
      </w:r>
      <w:r>
        <w:rPr>
          <w:rFonts w:ascii="Amiri" w:hAnsi="Amiri" w:eastAsia="Amiri" w:cs="Amiri"/>
          <w:color w:val="111111"/>
          <w:sz w:val="28"/>
          <w:sz w:val="28"/>
          <w:szCs w:val="28"/>
          <w:rtl w:val="true"/>
          <w:lang w:bidi="ar-SA"/>
        </w:rPr>
        <w:t xml:space="preserve"> بسواهم من سائر الأحزاب مَنْ على إمَامُهُم فَكَفَى شُغ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بِهِ عَن أَئِمَّةِ النُّصَّابِ</w:t>
      </w:r>
    </w:p>
    <w:p>
      <w:pPr>
        <w:pStyle w:val="BookText"/>
        <w:rPr/>
      </w:pPr>
      <w:r>
        <w:rPr>
          <w:rFonts w:ascii="IRNazanin" w:hAnsi="IRNazanin" w:eastAsia="IRNazanin"/>
          <w:color w:val="111111"/>
          <w:sz w:val="28"/>
          <w:sz w:val="28"/>
          <w:szCs w:val="28"/>
          <w:rtl w:val="true"/>
          <w:lang w:bidi="fa-IR"/>
        </w:rPr>
        <w:t xml:space="preserve">مهیار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وأوردها الأميني الله في غديره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عليها أربعة أبيات فصارت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وقبله حكى الإربلي أربعة أبيات منها في كشف الغمة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 وفي 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لِقُرَيشِ مَا وَفَتْكَ </w:t>
      </w:r>
      <w:r>
        <w:rPr>
          <w:rStyle w:val="FootnoteAnchor"/>
          <w:rtl w:val="true"/>
        </w:rPr>
        <w:footnoteReference w:id="948"/>
      </w:r>
      <w:r>
        <w:rPr>
          <w:rFonts w:ascii="Amiri" w:hAnsi="Amiri" w:eastAsia="Amiri" w:cs="Amiri"/>
          <w:color w:val="111111"/>
          <w:sz w:val="28"/>
          <w:sz w:val="28"/>
          <w:szCs w:val="28"/>
          <w:rtl w:val="true"/>
          <w:lang w:bidi="ar-SA"/>
        </w:rPr>
        <w:t>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ودامَجَتْكَ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وَدُّها عَلَى دَخَلْ ؟ </w:t>
      </w:r>
    </w:p>
    <w:p>
      <w:pPr>
        <w:pStyle w:val="BookText"/>
        <w:rPr/>
      </w:pPr>
      <w:r>
        <w:rPr>
          <w:rFonts w:ascii="Amiri" w:hAnsi="Amiri" w:eastAsia="Amiri" w:cs="Amiri"/>
          <w:color w:val="111111"/>
          <w:sz w:val="28"/>
          <w:sz w:val="28"/>
          <w:szCs w:val="28"/>
          <w:rtl w:val="true"/>
          <w:lang w:bidi="ar-SA"/>
        </w:rPr>
        <w:t xml:space="preserve">وَطَالَبَتكَ </w:t>
      </w:r>
      <w:r>
        <w:rPr>
          <w:rStyle w:val="FootnoteAnchor"/>
          <w:rtl w:val="true"/>
        </w:rPr>
        <w:footnoteReference w:id="949"/>
      </w:r>
      <w:r>
        <w:rPr>
          <w:rFonts w:ascii="Amiri" w:hAnsi="Amiri" w:eastAsia="Amiri" w:cs="Amiri"/>
          <w:color w:val="111111"/>
          <w:sz w:val="28"/>
          <w:sz w:val="28"/>
          <w:szCs w:val="28"/>
          <w:rtl w:val="true"/>
          <w:lang w:bidi="ar-SA"/>
        </w:rPr>
        <w:t xml:space="preserve">عَن قَدِيمِ غِلَها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أخِيكَ بالتُّرَاتِ </w:t>
      </w:r>
      <w:r>
        <w:rPr>
          <w:rStyle w:val="FootnoteAnchor"/>
          <w:rtl w:val="true"/>
        </w:rPr>
        <w:footnoteReference w:id="950"/>
      </w:r>
      <w:r>
        <w:rPr>
          <w:rFonts w:ascii="Amiri" w:hAnsi="Amiri" w:eastAsia="Amiri" w:cs="Amiri"/>
          <w:color w:val="111111"/>
          <w:sz w:val="28"/>
          <w:sz w:val="28"/>
          <w:szCs w:val="28"/>
          <w:rtl w:val="true"/>
          <w:lang w:bidi="ar-SA"/>
        </w:rPr>
        <w:t xml:space="preserve">وَالذَّحَلْ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وَكَيفَ ضَمُّوا أَمرَهم وَاجتَمَعُوا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فَأْشِرُوا </w:t>
      </w:r>
      <w:r>
        <w:rPr>
          <w:rStyle w:val="FootnoteAnchor"/>
          <w:rtl w:val="true"/>
        </w:rPr>
        <w:footnoteReference w:id="952"/>
      </w:r>
      <w:r>
        <w:rPr>
          <w:rFonts w:ascii="Amiri" w:hAnsi="Amiri" w:eastAsia="Amiri" w:cs="Amiri"/>
          <w:color w:val="111111"/>
          <w:sz w:val="28"/>
          <w:sz w:val="28"/>
          <w:szCs w:val="28"/>
          <w:rtl w:val="true"/>
          <w:lang w:bidi="ar-SA"/>
        </w:rPr>
        <w:t xml:space="preserve">الرَّأْيَ وَأَنتَ مُنعَزِل </w:t>
      </w:r>
      <w:r>
        <w:rPr>
          <w:rStyle w:val="FootnoteAnchor"/>
          <w:rtl w:val="true"/>
        </w:rPr>
        <w:footnoteReference w:id="95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فِيهم قادِحٌ بِرِيبَةٍ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وَلَا قَاضِ </w:t>
      </w:r>
      <w:r>
        <w:rPr>
          <w:rStyle w:val="FootnoteAnchor"/>
          <w:rtl w:val="true"/>
        </w:rPr>
        <w:footnoteReference w:id="954"/>
      </w:r>
      <w:r>
        <w:rPr>
          <w:rFonts w:ascii="Amiri" w:hAnsi="Amiri" w:eastAsia="Amiri" w:cs="Amiri"/>
          <w:color w:val="111111"/>
          <w:sz w:val="28"/>
          <w:sz w:val="28"/>
          <w:szCs w:val="28"/>
          <w:rtl w:val="true"/>
          <w:lang w:bidi="ar-SA"/>
        </w:rPr>
        <w:t xml:space="preserve">عَلَيكَ بِوَهَلْ وَلَا تُعَدُّ بَينَهُم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لَكَ التَّفصِيلُ فِيها وَالجُمَلْ </w:t>
      </w:r>
    </w:p>
    <w:p>
      <w:pPr>
        <w:pStyle w:val="BookText"/>
        <w:rPr/>
      </w:pPr>
      <w:r>
        <w:rPr>
          <w:rFonts w:ascii="Amiri" w:hAnsi="Amiri" w:eastAsia="Amiri" w:cs="Amiri"/>
          <w:color w:val="111111"/>
          <w:sz w:val="28"/>
          <w:sz w:val="28"/>
          <w:szCs w:val="28"/>
          <w:rtl w:val="true"/>
          <w:lang w:bidi="ar-SA"/>
        </w:rPr>
        <w:t xml:space="preserve">وَمَا لِقَومٍ نَافَقُوا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الحَيَاةِ وَبَغَوا </w:t>
      </w:r>
      <w:r>
        <w:rPr>
          <w:rStyle w:val="FootnoteAnchor"/>
          <w:rtl w:val="true"/>
        </w:rPr>
        <w:footnoteReference w:id="955"/>
      </w:r>
      <w:r>
        <w:rPr>
          <w:rFonts w:ascii="Amiri" w:hAnsi="Amiri" w:eastAsia="Amiri" w:cs="Amiri"/>
          <w:color w:val="111111"/>
          <w:sz w:val="28"/>
          <w:sz w:val="28"/>
          <w:szCs w:val="28"/>
          <w:rtl w:val="true"/>
          <w:lang w:bidi="ar-SA"/>
        </w:rPr>
        <w:t>فِيه الغِيَلْ</w:t>
      </w:r>
    </w:p>
    <w:p>
      <w:pPr>
        <w:pStyle w:val="BookText"/>
        <w:rPr/>
      </w:pPr>
      <w:r>
        <w:rPr>
          <w:rFonts w:ascii="Amiri" w:hAnsi="Amiri" w:eastAsia="Amiri" w:cs="Amiri"/>
          <w:color w:val="111111"/>
          <w:sz w:val="28"/>
          <w:sz w:val="28"/>
          <w:szCs w:val="28"/>
          <w:rtl w:val="true"/>
          <w:lang w:bidi="ar-SA"/>
        </w:rPr>
        <w:t xml:space="preserve">وَبَايَعُوهُ </w:t>
      </w:r>
      <w:r>
        <w:rPr>
          <w:rStyle w:val="FootnoteAnchor"/>
          <w:rtl w:val="true"/>
        </w:rPr>
        <w:footnoteReference w:id="956"/>
      </w:r>
      <w:r>
        <w:rPr>
          <w:rFonts w:ascii="Amiri" w:hAnsi="Amiri" w:eastAsia="Amiri" w:cs="Amiri"/>
          <w:color w:val="111111"/>
          <w:sz w:val="28"/>
          <w:sz w:val="28"/>
          <w:szCs w:val="28"/>
          <w:rtl w:val="true"/>
          <w:lang w:bidi="ar-SA"/>
        </w:rPr>
        <w:t>بِقُلُوبِ نَزَل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w:t>
      </w:r>
      <w:r>
        <w:rPr>
          <w:rStyle w:val="FootnoteAnchor"/>
          <w:rtl w:val="true"/>
        </w:rPr>
        <w:footnoteReference w:id="957"/>
      </w:r>
      <w:r>
        <w:rPr>
          <w:rFonts w:ascii="Amiri" w:hAnsi="Amiri" w:eastAsia="Amiri" w:cs="Amiri"/>
          <w:color w:val="111111"/>
          <w:sz w:val="28"/>
          <w:sz w:val="28"/>
          <w:szCs w:val="28"/>
          <w:rtl w:val="true"/>
          <w:lang w:bidi="ar-SA"/>
        </w:rPr>
        <w:t>فِيها نَاطِقاً بمَا نَزَلْ</w:t>
      </w:r>
    </w:p>
    <w:p>
      <w:pPr>
        <w:pStyle w:val="BookText"/>
        <w:rPr/>
      </w:pPr>
      <w:r>
        <w:rPr>
          <w:rFonts w:ascii="Amiri" w:hAnsi="Amiri" w:eastAsia="Amiri" w:cs="Amiri"/>
          <w:color w:val="111111"/>
          <w:sz w:val="28"/>
          <w:sz w:val="28"/>
          <w:szCs w:val="28"/>
          <w:rtl w:val="true"/>
          <w:lang w:bidi="ar-SA"/>
        </w:rPr>
        <w:t xml:space="preserve">وَمَا لَهُم </w:t>
      </w:r>
      <w:r>
        <w:rPr>
          <w:rStyle w:val="FootnoteAnchor"/>
          <w:rtl w:val="true"/>
        </w:rPr>
        <w:footnoteReference w:id="958"/>
      </w:r>
      <w:r>
        <w:rPr>
          <w:rFonts w:ascii="Amiri" w:hAnsi="Amiri" w:eastAsia="Amiri" w:cs="Amiri"/>
          <w:color w:val="111111"/>
          <w:sz w:val="28"/>
          <w:sz w:val="28"/>
          <w:szCs w:val="28"/>
          <w:rtl w:val="true"/>
          <w:lang w:bidi="ar-SA"/>
        </w:rPr>
        <w:t>عَادُوا وَقَد وَلِيْتَهُمْ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تِلكَ الحَزَازَاتِ </w:t>
      </w:r>
      <w:r>
        <w:rPr>
          <w:rStyle w:val="FootnoteAnchor"/>
          <w:rtl w:val="true"/>
        </w:rPr>
        <w:footnoteReference w:id="959"/>
      </w:r>
      <w:r>
        <w:rPr>
          <w:rFonts w:ascii="Amiri" w:hAnsi="Amiri" w:eastAsia="Amiri" w:cs="Amiri"/>
          <w:color w:val="111111"/>
          <w:sz w:val="28"/>
          <w:sz w:val="28"/>
          <w:szCs w:val="28"/>
          <w:rtl w:val="true"/>
          <w:lang w:bidi="ar-SA"/>
        </w:rPr>
        <w:t>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وَبَايَعُوكَ عَن خِدَاعٍ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 كَفُ تَحتَهَا قَلْبٌ نَغِلْ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ذَاكَ كَمَا عَاهَدَ مَنْ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مِنهم أَحمَداً ثُمَّ نَكل </w:t>
      </w:r>
    </w:p>
    <w:p>
      <w:pPr>
        <w:pStyle w:val="BookText"/>
        <w:rPr/>
      </w:pPr>
      <w:r>
        <w:rPr>
          <w:rFonts w:ascii="Amiri" w:hAnsi="Amiri" w:eastAsia="Amiri" w:cs="Amiri"/>
          <w:color w:val="111111"/>
          <w:sz w:val="28"/>
          <w:sz w:val="28"/>
          <w:szCs w:val="28"/>
          <w:rtl w:val="true"/>
          <w:lang w:bidi="ar-SA"/>
        </w:rPr>
        <w:t xml:space="preserve">العبدي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مخمسة من المتقارب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وَلَيْتُكَ مَولايَ حَقَّ الوِلَا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وعادَيتُ شَانِئَكَ الأَوَّلا</w:t>
      </w:r>
    </w:p>
    <w:p>
      <w:pPr>
        <w:pStyle w:val="BookText"/>
        <w:rPr/>
      </w:pPr>
      <w:r>
        <w:rPr>
          <w:rFonts w:ascii="Amiri" w:hAnsi="Amiri" w:eastAsia="Amiri" w:cs="Amiri"/>
          <w:color w:val="111111"/>
          <w:sz w:val="28"/>
          <w:sz w:val="28"/>
          <w:szCs w:val="28"/>
          <w:rtl w:val="true"/>
          <w:lang w:bidi="ar-SA"/>
        </w:rPr>
        <w:t>وَصَاحِبَهُ الأدلمَ الأَحوَلَا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وَعَادَيتُ مِنْ بَعْدِهِ </w:t>
      </w:r>
      <w:r>
        <w:rPr>
          <w:rStyle w:val="FootnoteAnchor"/>
          <w:rtl w:val="true"/>
        </w:rPr>
        <w:footnoteReference w:id="962"/>
      </w:r>
      <w:r>
        <w:rPr>
          <w:rFonts w:ascii="Amiri" w:hAnsi="Amiri" w:eastAsia="Amiri" w:cs="Amiri"/>
          <w:color w:val="111111"/>
          <w:sz w:val="28"/>
          <w:sz w:val="28"/>
          <w:szCs w:val="28"/>
          <w:rtl w:val="true"/>
          <w:lang w:bidi="ar-SA"/>
        </w:rPr>
        <w:t>نَعَثَلا</w:t>
      </w:r>
    </w:p>
    <w:p>
      <w:pPr>
        <w:pStyle w:val="BookText"/>
        <w:rPr/>
      </w:pPr>
      <w:r>
        <w:rPr>
          <w:rFonts w:ascii="Amiri" w:hAnsi="Amiri" w:eastAsia="Amiri" w:cs="Amiri"/>
          <w:color w:val="111111"/>
          <w:sz w:val="28"/>
          <w:sz w:val="28"/>
          <w:szCs w:val="28"/>
          <w:rtl w:val="true"/>
          <w:lang w:bidi="ar-SA"/>
        </w:rPr>
        <w:t xml:space="preserve">وَخَالَفتُ مِن ذَا وَذَاكَ العَذُو لَا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رَأَى نَبْشَ قَبرَيهما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وصَلْیهما فَوقَ جذعيهما</w:t>
      </w:r>
    </w:p>
    <w:p>
      <w:pPr>
        <w:pStyle w:val="BookText"/>
        <w:rPr/>
      </w:pPr>
      <w:r>
        <w:rPr>
          <w:rFonts w:ascii="Amiri" w:hAnsi="Amiri" w:eastAsia="Amiri" w:cs="Amiri"/>
          <w:color w:val="111111"/>
          <w:sz w:val="28"/>
          <w:sz w:val="28"/>
          <w:szCs w:val="28"/>
          <w:rtl w:val="true"/>
          <w:lang w:bidi="ar-SA"/>
        </w:rPr>
        <w:t xml:space="preserve">وَعايَنَ تَحرِيقَ جِسْمَيْهِما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وَنُودِي هناك بإسميهما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هَذَين خَانَا الرَّسُولَا</w:t>
      </w:r>
      <w:bookmarkStart w:id="51" w:name="pg15987_175680"/>
    </w:p>
    <w:p>
      <w:pPr>
        <w:pStyle w:val="BookText"/>
        <w:rPr/>
      </w:pPr>
      <w:bookmarkEnd w:id="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المتقدمين والمتأخرين أجمعين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17003752_2142443653"/>
      <w:bookmarkStart w:id="53" w:name="_Toc15"/>
      <w:bookmarkEnd w:id="52"/>
      <w:r>
        <w:rPr>
          <w:rtl w:val="true"/>
        </w:rPr>
        <w:t>[</w:t>
      </w:r>
      <w:r>
        <w:rPr>
          <w:rtl w:val="true"/>
        </w:rPr>
        <w:t xml:space="preserve">فصل </w:t>
      </w:r>
      <w:r>
        <w:rPr/>
        <w:t>28</w:t>
      </w:r>
      <w:r>
        <w:rPr>
          <w:rtl w:val="true"/>
        </w:rPr>
        <w:t>] : [</w:t>
      </w:r>
      <w:r>
        <w:rPr>
          <w:rtl w:val="true"/>
        </w:rPr>
        <w:t>في اللطائف والنكت</w:t>
      </w:r>
      <w:r>
        <w:rPr>
          <w:rtl w:val="true"/>
        </w:rPr>
        <w:t>]</w:t>
      </w:r>
      <w:bookmarkEnd w:id="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اللطائف والنكت</w:t>
      </w:r>
    </w:p>
    <w:p>
      <w:pPr>
        <w:pStyle w:val="BookText"/>
        <w:rPr/>
      </w:pPr>
      <w:r>
        <w:rPr>
          <w:rFonts w:ascii="IRNazanin" w:hAnsi="IRNazanin" w:eastAsia="IRNazanin"/>
          <w:color w:val="111111"/>
          <w:sz w:val="28"/>
          <w:sz w:val="28"/>
          <w:szCs w:val="28"/>
          <w:rtl w:val="true"/>
          <w:lang w:bidi="fa-IR"/>
        </w:rPr>
        <w:t xml:space="preserve">الباقر علیه السّلام ؛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 والأئمة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كَالمُفْسِدِينَ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من الظلمة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تأويل الآيات الظاهرة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كنز جامع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وحمزة ،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 وشيبة ،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كَالْفُجار فلان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وأخرج قطعة منه في بحار الأنوار </w:t>
      </w: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عن مناقب آل أبي طالب للمصنف رحمه الله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عليّ بن إبراهيم القمي له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وفي الحروفية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المحققه </w:t>
      </w:r>
      <w:r>
        <w:rPr>
          <w:rFonts w:eastAsia="IRNazanin" w:cs="IRNazanin"/>
          <w:color w:val="111111"/>
          <w:sz w:val="28"/>
          <w:szCs w:val="28"/>
          <w:lang w:bidi="fa-IR"/>
        </w:rPr>
        <w:t>880/3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بحار الأنوار</w:t>
      </w:r>
      <w:r>
        <w:rPr>
          <w:rFonts w:eastAsia="IRNazanin" w:cs="IRNazanin"/>
          <w:color w:val="111111"/>
          <w:sz w:val="28"/>
          <w:szCs w:val="28"/>
          <w:lang w:bidi="fa-IR"/>
        </w:rPr>
        <w:t>602/31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عنه فيه </w:t>
      </w:r>
      <w:r>
        <w:rPr>
          <w:rFonts w:eastAsia="IRNazanin" w:cs="IRNazanin"/>
          <w:color w:val="111111"/>
          <w:sz w:val="28"/>
          <w:szCs w:val="28"/>
          <w:lang w:bidi="fa-IR"/>
        </w:rPr>
        <w:t>336/35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كَالْمُفْسِدِينَ 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حبتر ، وزريق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حبتر ، ودلام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967"/>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يعني عليّاً والحسن والحسين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وَيَنْهَى عَنِ الْفَحْشَاءِ وَالمُنْكَرِ وَالبَغْيِ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الثلاثة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استفاض عن النبي صلی الله علیه و آله و سلّم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لاحظ من طرقنا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وأمالي الشيخ الطوسي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البعثه ، وفي الطبعة الحيدرية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وأمالي الشيخ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وبشارة المصطفى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الحيدرية ، وفي طبعة جامعة المدرسين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المسترشد للطبري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الثاني ،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لاحظ كلّ روايات الباب، وكشف الغمة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وكمال الدين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أرسل هذا الخبر الشيخ المصنف الله في المناقب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إرسال المسلّمات من دون بيان إسناد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الآخرون السابقون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 الأُمة محاسبون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 روى العلّامة المجلسي رحمه الله في بحار الأنوار </w:t>
      </w:r>
      <w:r>
        <w:rPr>
          <w:rFonts w:eastAsia="IRNazanin" w:cs="IRNazanin"/>
          <w:color w:val="111111"/>
          <w:sz w:val="28"/>
          <w:szCs w:val="28"/>
          <w:lang w:bidi="fa-IR"/>
        </w:rPr>
        <w:t>232/61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الخاتمة ، عن مسلم والبخاري في كتابيهما بإسنادهما عن أبي هريرة ، عن رسول الله صلی الله علیه و آله و سلّم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الآخرون السابقون </w:t>
      </w:r>
      <w:r>
        <w:rPr>
          <w:rFonts w:eastAsia="IRNazanin" w:cs="IRNazanin"/>
          <w:color w:val="111111"/>
          <w:sz w:val="28"/>
          <w:szCs w:val="28"/>
          <w:rtl w:val="true"/>
          <w:lang w:bidi="fa-IR"/>
        </w:rPr>
        <w:t>..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يحاسب في الدماء</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وأورده ابن بطريقه في كتابه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البخاري، عن الحجاج بن منهال بإسناده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جاء في كتاب تأويل الآيات الظاهرة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منه في كنز جامع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128/36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وتفسير البرهان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المجلسى طاب رمسه في بحاره </w:t>
      </w:r>
      <w:r>
        <w:rPr>
          <w:rFonts w:eastAsia="IRNazanin" w:cs="IRNazanin"/>
          <w:color w:val="111111"/>
          <w:sz w:val="28"/>
          <w:szCs w:val="28"/>
          <w:lang w:bidi="fa-IR"/>
        </w:rPr>
        <w:t>374/28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من طرق كثيرة أنَّه علیه السّلام 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يحشر للخصومة بين يدي الله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عن رسول الله صلی الله علیه و آله و سلّم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خصومتك ، فإنّك مخاصم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تفسير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79/28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تكرّر في كتب العامة ؛ كما في كتاب البخاري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3965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 الدارقطني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ونيل الأوطار للشوكاني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وفتح الباري لابن حجر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دمشق لابن عساكر </w:t>
      </w:r>
      <w:r>
        <w:rPr>
          <w:rFonts w:eastAsia="IRNazanin" w:cs="IRNazanin"/>
          <w:color w:val="111111"/>
          <w:sz w:val="28"/>
          <w:szCs w:val="28"/>
          <w:lang w:bidi="fa-IR"/>
        </w:rPr>
        <w:t>475/42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ترجمةأمير المؤمنين علیه السّلام من تاريخ دمشق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 لغيرهم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ونصّت عليه جملة من التفاسير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الثعالبي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أبو نعيم في كتاب ما نزل من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جاء في كتب اللغة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هذه الأُمّة أوّل أُمّة </w:t>
      </w:r>
      <w:r>
        <w:rPr>
          <w:rStyle w:val="FootnoteAnchor"/>
          <w:rtl w:val="true"/>
        </w:rPr>
        <w:footnoteReference w:id="971"/>
      </w:r>
      <w:r>
        <w:rPr>
          <w:rFonts w:ascii="IRNazanin" w:hAnsi="IRNazanin" w:eastAsia="IRNazanin"/>
          <w:color w:val="111111"/>
          <w:sz w:val="28"/>
          <w:sz w:val="28"/>
          <w:szCs w:val="28"/>
          <w:rtl w:val="true"/>
          <w:lang w:bidi="fa-IR"/>
        </w:rPr>
        <w:t xml:space="preserve">تحاسب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وقعة كانت بين الموحدين والمشركين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دم أهريق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الوليد بن عتبة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من بارز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على قرنه ضربة بدرت </w:t>
      </w:r>
      <w:r>
        <w:rPr>
          <w:rStyle w:val="FootnoteAnchor"/>
          <w:rtl w:val="true"/>
        </w:rPr>
        <w:footnoteReference w:id="972"/>
      </w:r>
      <w:r>
        <w:rPr>
          <w:rFonts w:ascii="Amiri" w:hAnsi="Amiri" w:eastAsia="Amiri" w:cs="Amiri"/>
          <w:color w:val="111111"/>
          <w:sz w:val="28"/>
          <w:sz w:val="28"/>
          <w:szCs w:val="28"/>
          <w:rtl w:val="true"/>
          <w:lang w:bidi="ar-SA"/>
        </w:rPr>
        <w:t xml:space="preserve">منها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جاثٍ للخصومة علي علیه السّلام </w:t>
      </w:r>
      <w:r>
        <w:rPr>
          <w:rStyle w:val="FootnoteAnchor"/>
          <w:rtl w:val="true"/>
        </w:rPr>
        <w:footnoteReference w:id="973"/>
      </w:r>
      <w:r>
        <w:rPr>
          <w:rFonts w:ascii="IRNazanin" w:hAnsi="IRNazanin" w:eastAsia="IRNazanin"/>
          <w:color w:val="111111"/>
          <w:sz w:val="28"/>
          <w:sz w:val="28"/>
          <w:szCs w:val="28"/>
          <w:rtl w:val="true"/>
          <w:lang w:bidi="fa-IR"/>
        </w:rPr>
        <w:t xml:space="preserve">والوليد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والنبيون والملائكة والحق والعدل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وإبليس وجنوده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فيحكم الله عزّ وجلّ لعلي علیه السّلام بالجنّة ولخصمه بالنار ، و </w:t>
      </w:r>
      <w:r>
        <w:rPr>
          <w:rStyle w:val="FootnoteAnchor"/>
          <w:rtl w:val="true"/>
        </w:rPr>
        <w:footnoteReference w:id="974"/>
      </w:r>
      <w:r>
        <w:rPr>
          <w:rFonts w:ascii="Amiri" w:hAnsi="Amiri" w:eastAsia="Amiri" w:cs="Amiri"/>
          <w:color w:val="111111"/>
          <w:sz w:val="28"/>
          <w:sz w:val="28"/>
          <w:szCs w:val="28"/>
          <w:rtl w:val="true"/>
          <w:lang w:bidi="ar-SA"/>
        </w:rPr>
        <w:t xml:space="preserve">هو أوّل من يرد الجنّة ويورد خصمه النار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عند الحق مقدماً في الآخرة ، أيكون عن غيره مؤخّراً في الدنيا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Style w:val="FootnoteAnchor"/>
          <w:rtl w:val="true"/>
        </w:rPr>
        <w:footnoteReference w:id="9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لأَسْتَعْمِلَنَّ السَّيْفَ فِي كُلِّ مَارِقٍ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w:t>
      </w:r>
    </w:p>
    <w:p>
      <w:pPr>
        <w:pStyle w:val="BookText"/>
        <w:rPr/>
      </w:pPr>
      <w:r>
        <w:rPr>
          <w:rFonts w:ascii="IRNazanin" w:hAnsi="IRNazanin" w:eastAsia="IRNazanin"/>
          <w:color w:val="111111"/>
          <w:sz w:val="28"/>
          <w:sz w:val="28"/>
          <w:szCs w:val="28"/>
          <w:rtl w:val="true"/>
          <w:lang w:bidi="fa-IR"/>
        </w:rPr>
        <w:t xml:space="preserve">سئل عن </w:t>
      </w:r>
      <w:r>
        <w:rPr>
          <w:rStyle w:val="FootnoteAnchor"/>
          <w:rtl w:val="true"/>
        </w:rPr>
        <w:footnoteReference w:id="977"/>
      </w:r>
      <w:r>
        <w:rPr>
          <w:rFonts w:ascii="Amiri" w:hAnsi="Amiri" w:eastAsia="Amiri" w:cs="Amiri"/>
          <w:color w:val="111111"/>
          <w:sz w:val="28"/>
          <w:sz w:val="28"/>
          <w:szCs w:val="28"/>
          <w:rtl w:val="true"/>
          <w:lang w:bidi="ar-SA"/>
        </w:rPr>
        <w:t xml:space="preserve">الصندلي ، عن الخبر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الشمس ونور الكواكب منها</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والثاني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البيتان في المناقب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روى ابن شهر آشوب رحمه الله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حمّاد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قبل فقدي إنّ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وما فيكم له مُسْتَودَعُ</w:t>
      </w:r>
    </w:p>
    <w:p>
      <w:pPr>
        <w:pStyle w:val="BookText"/>
        <w:rPr/>
      </w:pPr>
      <w:r>
        <w:rPr>
          <w:rFonts w:ascii="Amiri" w:hAnsi="Amiri" w:eastAsia="Amiri" w:cs="Amiri"/>
          <w:color w:val="111111"/>
          <w:sz w:val="28"/>
          <w:sz w:val="28"/>
          <w:szCs w:val="28"/>
          <w:rtl w:val="true"/>
          <w:lang w:bidi="ar-SA"/>
        </w:rPr>
        <w:t>وكذاك لو ثني الوِساد حكمت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التي فيها الشرائع تشرعُ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Style w:val="FootnoteAnchor"/>
          <w:rtl w:val="true"/>
        </w:rPr>
        <w:footnoteReference w:id="982"/>
      </w:r>
      <w:r>
        <w:rPr>
          <w:rFonts w:ascii="Amiri" w:hAnsi="Amiri" w:eastAsia="Amiri" w:cs="Amiri"/>
          <w:color w:val="111111"/>
          <w:sz w:val="28"/>
          <w:sz w:val="28"/>
          <w:szCs w:val="28"/>
          <w:rtl w:val="true"/>
          <w:lang w:bidi="ar-SA"/>
        </w:rPr>
        <w:t xml:space="preserve">قَبلَ فَقْدِي وَذَا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إِبَانَةٌ عَنْ عِلْمِهِ البَاهِرِ </w:t>
      </w:r>
    </w:p>
    <w:p>
      <w:pPr>
        <w:pStyle w:val="BookText"/>
        <w:rPr/>
      </w:pPr>
      <w:r>
        <w:rPr>
          <w:rFonts w:ascii="Amiri" w:hAnsi="Amiri" w:eastAsia="Amiri" w:cs="Amiri"/>
          <w:color w:val="111111"/>
          <w:sz w:val="28"/>
          <w:sz w:val="28"/>
          <w:szCs w:val="28"/>
          <w:rtl w:val="true"/>
          <w:lang w:bidi="ar-SA"/>
        </w:rPr>
        <w:t xml:space="preserve">لو شئتُ أَخبَرتُ بِمَا </w:t>
      </w:r>
      <w:r>
        <w:rPr>
          <w:rStyle w:val="FootnoteAnchor"/>
          <w:rtl w:val="true"/>
        </w:rPr>
        <w:footnoteReference w:id="984"/>
      </w:r>
      <w:r>
        <w:rPr>
          <w:rFonts w:ascii="Amiri" w:hAnsi="Amiri" w:eastAsia="Amiri" w:cs="Amiri"/>
          <w:color w:val="111111"/>
          <w:sz w:val="28"/>
          <w:sz w:val="28"/>
          <w:szCs w:val="28"/>
          <w:rtl w:val="true"/>
          <w:lang w:bidi="ar-SA"/>
        </w:rPr>
        <w:t>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بَقِي فِي الزَّمَنِ الغَابِرِ</w:t>
      </w:r>
    </w:p>
    <w:p>
      <w:pPr>
        <w:pStyle w:val="BookText"/>
        <w:rPr/>
      </w:pPr>
      <w:r>
        <w:rPr>
          <w:rFonts w:ascii="IRNazanin" w:hAnsi="IRNazanin" w:eastAsia="IRNazanin"/>
          <w:color w:val="111111"/>
          <w:sz w:val="28"/>
          <w:sz w:val="28"/>
          <w:szCs w:val="28"/>
          <w:rtl w:val="true"/>
          <w:lang w:bidi="fa-IR"/>
        </w:rPr>
        <w:t xml:space="preserve">يروون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يؤمّ القوم </w:t>
      </w:r>
      <w:r>
        <w:rPr>
          <w:rStyle w:val="FootnoteAnchor"/>
          <w:rtl w:val="true"/>
        </w:rPr>
        <w:footnoteReference w:id="985"/>
      </w:r>
      <w:r>
        <w:rPr>
          <w:rFonts w:ascii="Amiri" w:hAnsi="Amiri" w:eastAsia="Amiri" w:cs="Amiri"/>
          <w:color w:val="111111"/>
          <w:sz w:val="28"/>
          <w:sz w:val="28"/>
          <w:szCs w:val="28"/>
          <w:rtl w:val="true"/>
          <w:lang w:bidi="ar-SA"/>
        </w:rPr>
        <w:t xml:space="preserve">إذا اجتمعوا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أقرؤهم لكتاب الله </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وفي كتاب عيون الأخبار لابن قتيبة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 عنه صلی الله علیه و آله و 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يؤمّ القوم أقرؤهم لكتاب الله ؛ فإن كانوا في القراءة سواء فأصبحهم 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مسلم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المعرفة والتاريخ للفسوي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أقررتم أنّ الأوّل لم يقرأ القرآن ولم يعلم ما فيه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نعم، يروى عنه أنّه شارك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عرفه كلّ عربي صميم حتّى أعراب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بمعنى طاب رمسه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يعلمه كيف يكون فقيهاً ويعرف أحكامه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وائل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وقت نزع الأوّل باكية ، فتمثّلت بقول حاتم </w:t>
      </w:r>
      <w:r>
        <w:rPr>
          <w:rStyle w:val="FootnoteAnchor"/>
          <w:rtl w:val="true"/>
        </w:rPr>
        <w:footnoteReference w:id="9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يُعْني الثّرَاءُ </w:t>
      </w:r>
      <w:r>
        <w:rPr>
          <w:rStyle w:val="FootnoteAnchor"/>
          <w:rtl w:val="true"/>
        </w:rPr>
        <w:footnoteReference w:id="990"/>
      </w:r>
      <w:r>
        <w:rPr>
          <w:rFonts w:ascii="Amiri" w:hAnsi="Amiri" w:eastAsia="Amiri" w:cs="Amiri"/>
          <w:color w:val="111111"/>
          <w:sz w:val="28"/>
          <w:sz w:val="28"/>
          <w:szCs w:val="28"/>
          <w:rtl w:val="true"/>
          <w:lang w:bidi="ar-SA"/>
        </w:rPr>
        <w:t xml:space="preserve">عَنِ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w:t>
      </w:r>
      <w:r>
        <w:rPr>
          <w:rStyle w:val="FootnoteAnchor"/>
          <w:rtl w:val="true"/>
        </w:rPr>
        <w:footnoteReference w:id="991"/>
      </w:r>
      <w:r>
        <w:rPr>
          <w:rFonts w:ascii="Amiri" w:hAnsi="Amiri" w:eastAsia="Amiri" w:cs="Amiri"/>
          <w:color w:val="111111"/>
          <w:sz w:val="28"/>
          <w:sz w:val="28"/>
          <w:szCs w:val="28"/>
          <w:rtl w:val="true"/>
          <w:lang w:bidi="ar-SA"/>
        </w:rPr>
        <w:t>يَوماً وَضَاقَ بها الصَّدْرُه</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وراجع ما جاء في الأمالي للسيّد المرتضى الله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على هامشه بيان ، وكذا في غريب الحديث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نهج البلاغة لابن أبي الحديد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 وفي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أماوى ما يُغْنِي الشراء عن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حَشْرَجَتْ يوماً وضاق بها الصَّدْرُ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الصواب، حيث كان حاتم يخاطب زوجته بأبيات هذا منها، لاحظ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تقولي كذا، ولكن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الحق بالموت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الكتاب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ذاق محمّد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Style w:val="FootnoteAnchor"/>
          <w:rtl w:val="true"/>
        </w:rPr>
        <w:footnoteReference w:id="996"/>
      </w:r>
      <w:r>
        <w:rPr>
          <w:rFonts w:ascii="IRNazanin" w:hAnsi="IRNazanin" w:eastAsia="IRNazanin"/>
          <w:color w:val="111111"/>
          <w:sz w:val="28"/>
          <w:sz w:val="28"/>
          <w:szCs w:val="28"/>
          <w:rtl w:val="true"/>
          <w:lang w:bidi="fa-IR"/>
        </w:rPr>
        <w:t xml:space="preserve">زفر جمع القرآن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وأفحم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فهل يقاس من جهل </w:t>
      </w:r>
      <w:r>
        <w:rPr>
          <w:rStyle w:val="FootnoteAnchor"/>
          <w:rtl w:val="true"/>
        </w:rPr>
        <w:footnoteReference w:id="999"/>
      </w:r>
      <w:r>
        <w:rPr>
          <w:rFonts w:ascii="IRNazanin" w:hAnsi="IRNazanin" w:eastAsia="IRNazanin"/>
          <w:color w:val="111111"/>
          <w:sz w:val="28"/>
          <w:sz w:val="28"/>
          <w:szCs w:val="28"/>
          <w:rtl w:val="true"/>
          <w:lang w:bidi="fa-IR"/>
        </w:rPr>
        <w:t xml:space="preserve">القرآن وحرفه </w:t>
      </w:r>
      <w:r>
        <w:rPr>
          <w:rStyle w:val="FootnoteAnchor"/>
          <w:rtl w:val="true"/>
        </w:rPr>
        <w:footnoteReference w:id="1000"/>
      </w:r>
      <w:r>
        <w:rPr>
          <w:rFonts w:ascii="Amiri" w:hAnsi="Amiri" w:eastAsia="Amiri" w:cs="Amiri"/>
          <w:color w:val="111111"/>
          <w:sz w:val="28"/>
          <w:sz w:val="28"/>
          <w:szCs w:val="28"/>
          <w:rtl w:val="true"/>
          <w:lang w:bidi="ar-SA"/>
        </w:rPr>
        <w:t xml:space="preserve">على فَتَى يَحكُم بين أهل </w:t>
      </w:r>
      <w:r>
        <w:rPr>
          <w:rStyle w:val="FootnoteAnchor"/>
          <w:rtl w:val="true"/>
        </w:rPr>
        <w:footnoteReference w:id="1001"/>
      </w:r>
      <w:r>
        <w:rPr>
          <w:rFonts w:ascii="Amiri" w:hAnsi="Amiri" w:eastAsia="Amiri" w:cs="Amiri"/>
          <w:color w:val="111111"/>
          <w:sz w:val="28"/>
          <w:sz w:val="28"/>
          <w:szCs w:val="28"/>
          <w:rtl w:val="true"/>
          <w:lang w:bidi="ar-SA"/>
        </w:rPr>
        <w:t>التوراة والزبور والإنجيل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الأشراف </w:t>
      </w:r>
      <w:r>
        <w:rPr>
          <w:rStyle w:val="FootnoteAnchor"/>
          <w:rtl w:val="true"/>
        </w:rPr>
        <w:footnoteReference w:id="1002"/>
      </w:r>
      <w:r>
        <w:rPr>
          <w:rFonts w:ascii="Amiri" w:hAnsi="Amiri" w:eastAsia="Amiri" w:cs="Amiri"/>
          <w:color w:val="111111"/>
          <w:sz w:val="28"/>
          <w:sz w:val="28"/>
          <w:szCs w:val="28"/>
          <w:rtl w:val="true"/>
          <w:lang w:bidi="ar-SA"/>
        </w:rPr>
        <w:t xml:space="preserve">عن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كان عمر وعثمان يرسلان إلى عائشة؛ فيسألانها عن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النبي صلی الله علیه و آله و سلّم للتأمير على 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يسأل </w:t>
      </w:r>
      <w:r>
        <w:rPr>
          <w:rStyle w:val="FootnoteAnchor"/>
          <w:rtl w:val="true"/>
        </w:rPr>
        <w:footnoteReference w:id="1003"/>
      </w:r>
      <w:r>
        <w:rPr>
          <w:rFonts w:ascii="Amiri" w:hAnsi="Amiri" w:eastAsia="Amiri" w:cs="Amiri"/>
          <w:color w:val="111111"/>
          <w:sz w:val="28"/>
          <w:sz w:val="28"/>
          <w:szCs w:val="28"/>
          <w:rtl w:val="true"/>
          <w:lang w:bidi="ar-SA"/>
        </w:rPr>
        <w:t xml:space="preserve">كل أحد عمّا </w:t>
      </w:r>
      <w:r>
        <w:rPr>
          <w:rStyle w:val="FootnoteAnchor"/>
          <w:rtl w:val="true"/>
        </w:rPr>
        <w:footnoteReference w:id="1004"/>
      </w:r>
      <w:r>
        <w:rPr>
          <w:rFonts w:ascii="Amiri" w:hAnsi="Amiri" w:eastAsia="Amiri" w:cs="Amiri"/>
          <w:color w:val="111111"/>
          <w:sz w:val="28"/>
          <w:sz w:val="28"/>
          <w:szCs w:val="28"/>
          <w:rtl w:val="true"/>
          <w:lang w:bidi="ar-SA"/>
        </w:rPr>
        <w:t xml:space="preserve">يعلم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سورة ، فقال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عليها، فقيل له في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 سورة البقرة</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 سلّم يجوّز أن يقدم على سرية إلا من كان أعلم، فكيف </w:t>
      </w:r>
    </w:p>
    <w:p>
      <w:pPr>
        <w:pStyle w:val="BookText"/>
        <w:rPr/>
      </w:pPr>
      <w:r>
        <w:rPr>
          <w:rFonts w:ascii="Amiri" w:hAnsi="Amiri" w:eastAsia="Amiri" w:cs="Amiri"/>
          <w:color w:val="111111"/>
          <w:sz w:val="28"/>
          <w:sz w:val="28"/>
          <w:szCs w:val="28"/>
          <w:rtl w:val="true"/>
          <w:lang w:bidi="ar-SA"/>
        </w:rPr>
        <w:t xml:space="preserve">يقدّم جماعة نحو هذا شأنهم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الناشيء </w:t>
      </w:r>
      <w:r>
        <w:rPr>
          <w:rStyle w:val="FootnoteAnchor"/>
          <w:rtl w:val="true"/>
        </w:rPr>
        <w:footnoteReference w:id="10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المُقَلَّدَ لَم يَكُنْ ذَا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بِعُشَيْرِ عُشْرِ عُشَيْرِ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قُلِّدَا</w:t>
      </w:r>
    </w:p>
    <w:p>
      <w:pPr>
        <w:pStyle w:val="BookText"/>
        <w:rPr/>
      </w:pPr>
      <w:r>
        <w:rPr>
          <w:rFonts w:ascii="Amiri" w:hAnsi="Amiri" w:eastAsia="Amiri" w:cs="Amiri"/>
          <w:color w:val="111111"/>
          <w:sz w:val="28"/>
          <w:sz w:val="28"/>
          <w:szCs w:val="28"/>
          <w:rtl w:val="true"/>
          <w:lang w:bidi="ar-SA"/>
        </w:rPr>
        <w:t>قَد سَاءَلُوهُ عَنِ اليَسيرِ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جَوَاباً يُستَجَادُ وَلَا اهْتَدَى</w:t>
      </w:r>
    </w:p>
    <w:p>
      <w:pPr>
        <w:pStyle w:val="BookText"/>
        <w:rPr/>
      </w:pPr>
      <w:r>
        <w:rPr>
          <w:rFonts w:ascii="Amiri" w:hAnsi="Amiri" w:eastAsia="Amiri" w:cs="Amiri"/>
          <w:color w:val="111111"/>
          <w:sz w:val="28"/>
          <w:sz w:val="28"/>
          <w:szCs w:val="28"/>
          <w:rtl w:val="true"/>
          <w:lang w:bidi="ar-SA"/>
        </w:rPr>
        <w:t xml:space="preserve">ثُمَّ استَقَالَ فَعَنَّفُوهُ </w:t>
      </w:r>
      <w:r>
        <w:rPr>
          <w:rStyle w:val="FootnoteAnchor"/>
          <w:rtl w:val="true"/>
        </w:rPr>
        <w:footnoteReference w:id="1007"/>
      </w:r>
      <w:r>
        <w:rPr>
          <w:rFonts w:ascii="Amiri" w:hAnsi="Amiri" w:eastAsia="Amiri" w:cs="Amiri"/>
          <w:color w:val="111111"/>
          <w:sz w:val="28"/>
          <w:sz w:val="28"/>
          <w:szCs w:val="28"/>
          <w:rtl w:val="true"/>
          <w:lang w:bidi="ar-SA"/>
        </w:rPr>
        <w:t>فَنَصَّها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بَعدَ المَمَاتِ وأَكَدَا</w:t>
      </w:r>
    </w:p>
    <w:p>
      <w:pPr>
        <w:pStyle w:val="BookText"/>
        <w:rPr/>
      </w:pPr>
      <w:r>
        <w:rPr>
          <w:rFonts w:ascii="Amiri" w:hAnsi="Amiri" w:eastAsia="Amiri" w:cs="Amiri"/>
          <w:color w:val="111111"/>
          <w:sz w:val="28"/>
          <w:sz w:val="28"/>
          <w:szCs w:val="28"/>
          <w:rtl w:val="true"/>
          <w:lang w:bidi="ar-SA"/>
        </w:rPr>
        <w:t xml:space="preserve">إنَّ الإِمَامَةَ لَا تَتُم لِمَعْشَرٍ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نَبِيَّهُمُ بِأَحْدٍ مُفْردًا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وجزع الأوّل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w:t>
      </w:r>
      <w:r>
        <w:rPr>
          <w:rStyle w:val="FootnoteAnchor"/>
          <w:rtl w:val="true"/>
        </w:rPr>
        <w:footnoteReference w:id="1008"/>
      </w:r>
      <w:r>
        <w:rPr>
          <w:rFonts w:ascii="Amiri" w:hAnsi="Amiri" w:eastAsia="Amiri" w:cs="Amiri"/>
          <w:color w:val="111111"/>
          <w:sz w:val="28"/>
          <w:sz w:val="28"/>
          <w:szCs w:val="28"/>
          <w:rtl w:val="true"/>
          <w:lang w:bidi="ar-SA"/>
        </w:rPr>
        <w:t xml:space="preserve">تبنة في 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لم أكُ شيئاً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والثاني كان يأتي حذيفة بن اليمان ويسأله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الغزالي في إحياء العلوم </w:t>
      </w:r>
      <w:r>
        <w:rPr>
          <w:rFonts w:eastAsia="IRNazanin" w:cs="IRNazanin"/>
          <w:color w:val="111111"/>
          <w:sz w:val="28"/>
          <w:szCs w:val="28"/>
          <w:lang w:bidi="fa-IR"/>
        </w:rPr>
        <w:t>129/1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عمر بن الخطاب يسأل حذيفة عن نفسه، وأنته هل ذكر في المنافقين ، وهل هو منهم؟ وهل عدّه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وانظر ما قاله ابن العماد الحنبلي في شذرات الذهب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والفسوي في كتابه المعرفة والتاريخ </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وغيرهما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إلى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 الشعبي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كان يبكي من خطيئته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بشّر هما بالجنة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أفيكون </w:t>
      </w:r>
      <w:r>
        <w:rPr>
          <w:rStyle w:val="FootnoteAnchor"/>
          <w:rtl w:val="true"/>
        </w:rPr>
        <w:footnoteReference w:id="1012"/>
      </w:r>
      <w:r>
        <w:rPr>
          <w:rFonts w:ascii="Amiri" w:hAnsi="Amiri" w:eastAsia="Amiri" w:cs="Amiri"/>
          <w:color w:val="111111"/>
          <w:sz w:val="28"/>
          <w:sz w:val="28"/>
          <w:szCs w:val="28"/>
          <w:rtl w:val="true"/>
          <w:lang w:bidi="ar-SA"/>
        </w:rPr>
        <w:t>هذا القول ممّن بشّره الصادق عن ربّه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هذا المبشّر </w:t>
      </w:r>
      <w:r>
        <w:rPr>
          <w:rStyle w:val="FootnoteAnchor"/>
          <w:rtl w:val="true"/>
        </w:rPr>
        <w:footnoteReference w:id="1013"/>
      </w:r>
      <w:r>
        <w:rPr>
          <w:rFonts w:ascii="Amiri" w:hAnsi="Amiri" w:eastAsia="Amiri" w:cs="Amiri"/>
          <w:color w:val="111111"/>
          <w:sz w:val="28"/>
          <w:sz w:val="28"/>
          <w:szCs w:val="28"/>
          <w:rtl w:val="true"/>
          <w:lang w:bidi="ar-SA"/>
        </w:rPr>
        <w:t xml:space="preserve">عنده كذاباً لا يُركن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أمير المؤمنين علي على منبر الكوفة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وقد جاء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في تلخيص الشافي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ينتظر أشقاها</w:t>
      </w:r>
    </w:p>
    <w:p>
      <w:pPr>
        <w:pStyle w:val="BookText"/>
        <w:rPr/>
      </w:pPr>
      <w:r>
        <w:rPr>
          <w:rFonts w:ascii="Amiri" w:hAnsi="Amiri" w:eastAsia="Amiri" w:cs="Amiri"/>
          <w:color w:val="111111"/>
          <w:sz w:val="28"/>
          <w:sz w:val="28"/>
          <w:szCs w:val="28"/>
          <w:rtl w:val="true"/>
          <w:lang w:bidi="ar-SA"/>
        </w:rPr>
        <w:t xml:space="preserve">أن يخضب هذه من هذه </w:t>
      </w:r>
      <w:r>
        <w:rPr>
          <w:rFonts w:eastAsia="Amiri" w:cs="Amiri" w:ascii="Amiri" w:hAnsi="Amiri"/>
          <w:color w:val="111111"/>
          <w:sz w:val="28"/>
          <w:szCs w:val="28"/>
          <w:rtl w:val="true"/>
          <w:lang w:bidi="ar-SA"/>
        </w:rPr>
        <w:t xml:space="preserve">! »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الآخرين من يخضب هذه من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وأشار إلى لحيته ورأسه ، كما نقلها المصنّف رحمه الله في مناقبه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العدد القويّة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حكي عن الزهري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يستبطئ القاتل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يبعث أشقاها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لفظ الأغاني </w:t>
      </w:r>
      <w:r>
        <w:rPr>
          <w:rFonts w:eastAsia="IRNazanin" w:cs="IRNazanin"/>
          <w:color w:val="111111"/>
          <w:sz w:val="28"/>
          <w:szCs w:val="28"/>
          <w:lang w:bidi="fa-IR"/>
        </w:rPr>
        <w:t>69/14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مايحبس أشقاها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للمبرد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وثمار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والكني والأسماء ،</w:t>
      </w:r>
      <w:r>
        <w:rPr>
          <w:rFonts w:eastAsia="IRNazanin" w:cs="IRNazanin"/>
          <w:color w:val="111111"/>
          <w:sz w:val="28"/>
          <w:szCs w:val="28"/>
          <w:lang w:bidi="fa-IR"/>
        </w:rPr>
        <w:t>804/2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ومقتل أميرالمؤمنين علیه السّلام لابن أبي الدنيا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 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الأسرار فيما كني وعرف به الأشرار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بألفاظ عديدة وعن مصادر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لابن عباس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امتناعه من الطعام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أُحبّ أن ألقى </w:t>
      </w:r>
    </w:p>
    <w:p>
      <w:pPr>
        <w:pStyle w:val="BookText"/>
        <w:rPr/>
      </w:pPr>
      <w:r>
        <w:rPr>
          <w:rFonts w:ascii="Amiri" w:hAnsi="Amiri" w:eastAsia="Amiri" w:cs="Amiri"/>
          <w:color w:val="111111"/>
          <w:sz w:val="28"/>
          <w:sz w:val="28"/>
          <w:szCs w:val="28"/>
          <w:rtl w:val="true"/>
          <w:lang w:bidi="ar-SA"/>
        </w:rPr>
        <w:t>ربي خميصاً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ضربه ابن ملجم لعنه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 والله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للحسن علیه السّلام </w:t>
      </w:r>
      <w:r>
        <w:rPr>
          <w:rFonts w:eastAsia="IRNazanin" w:cs="IRNazanin"/>
          <w:color w:val="111111"/>
          <w:sz w:val="28"/>
          <w:szCs w:val="28"/>
          <w:rtl w:val="true"/>
          <w:lang w:bidi="fa-IR"/>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أبوك سوءاً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فمن الأوّل ؛ ما رواه ابن حجر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وحكي عن الزرندي في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الخاصة ؛ مصادر جمّة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312/395/3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وهامش عوالي اللآلي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 خصائص الأئمة للشريف رحمه الله الرضي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شرح أصول الكافي للمازندراني </w:t>
      </w:r>
      <w:r>
        <w:rPr>
          <w:rFonts w:eastAsia="Amiri" w:cs="Amiri" w:ascii="Amiri" w:hAnsi="Amiri"/>
          <w:color w:val="111111"/>
          <w:sz w:val="28"/>
          <w:szCs w:val="28"/>
          <w:lang w:bidi="ar-SA"/>
        </w:rPr>
        <w:t>255/11</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كشواذ بن إيلاس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الرجز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طُوبَى لِقَومٍ يَعْبُدُونَ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أَطَاعَ شَيخَ الغَارِ </w:t>
      </w:r>
      <w:r>
        <w:rPr>
          <w:rStyle w:val="FootnoteAnchor"/>
          <w:rtl w:val="true"/>
        </w:rPr>
        <w:footnoteReference w:id="1020"/>
      </w:r>
      <w:r>
        <w:rPr>
          <w:rFonts w:ascii="Amiri" w:hAnsi="Amiri" w:eastAsia="Amiri" w:cs="Amiri"/>
          <w:color w:val="111111"/>
          <w:sz w:val="28"/>
          <w:sz w:val="28"/>
          <w:szCs w:val="28"/>
          <w:rtl w:val="true"/>
          <w:lang w:bidi="ar-SA"/>
        </w:rPr>
        <w:t xml:space="preserve">أَئمَّةٌ كَاذِبَةٌ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مُسْوَدَّةٌ كالقار</w:t>
      </w:r>
    </w:p>
    <w:p>
      <w:pPr>
        <w:pStyle w:val="BookText"/>
        <w:rPr/>
      </w:pPr>
      <w:r>
        <w:rPr>
          <w:rFonts w:ascii="Amiri" w:hAnsi="Amiri" w:eastAsia="Amiri" w:cs="Amiri"/>
          <w:color w:val="111111"/>
          <w:sz w:val="28"/>
          <w:sz w:val="28"/>
          <w:szCs w:val="28"/>
          <w:rtl w:val="true"/>
          <w:lang w:bidi="ar-SA"/>
        </w:rPr>
        <w:t xml:space="preserve">مِنَ الَّذِي يُصبحُ فِي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يَنْهَقُ فِي السَّعِيرِ كَالحَمِيرِ</w:t>
      </w:r>
    </w:p>
    <w:p>
      <w:pPr>
        <w:pStyle w:val="BookText"/>
        <w:rPr/>
      </w:pPr>
      <w:r>
        <w:rPr>
          <w:rFonts w:ascii="Amiri" w:hAnsi="Amiri" w:eastAsia="Amiri" w:cs="Amiri"/>
          <w:color w:val="111111"/>
          <w:sz w:val="28"/>
          <w:sz w:val="28"/>
          <w:szCs w:val="28"/>
          <w:rtl w:val="true"/>
          <w:lang w:bidi="ar-SA"/>
        </w:rPr>
        <w:t xml:space="preserve">يَا لَيْتَنِي لَمْ أَتَّخِذْ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خَلِيلاً مَارِداً شَيْطَانا</w:t>
      </w:r>
    </w:p>
    <w:p>
      <w:pPr>
        <w:pStyle w:val="BookText"/>
        <w:rPr/>
      </w:pPr>
      <w:r>
        <w:rPr>
          <w:rFonts w:ascii="Amiri" w:hAnsi="Amiri" w:eastAsia="Amiri" w:cs="Amiri"/>
          <w:color w:val="111111"/>
          <w:sz w:val="28"/>
          <w:sz w:val="28"/>
          <w:szCs w:val="28"/>
          <w:rtl w:val="true"/>
          <w:lang w:bidi="ar-SA"/>
        </w:rPr>
        <w:t xml:space="preserve">قَد كَرِهُوا لِسَادَتِي </w:t>
      </w:r>
      <w:r>
        <w:rPr>
          <w:rStyle w:val="FootnoteAnchor"/>
          <w:rtl w:val="true"/>
        </w:rPr>
        <w:footnoteReference w:id="1021"/>
      </w:r>
      <w:r>
        <w:rPr>
          <w:rFonts w:ascii="Amiri" w:hAnsi="Amiri" w:eastAsia="Amiri" w:cs="Amiri"/>
          <w:color w:val="111111"/>
          <w:sz w:val="28"/>
          <w:sz w:val="28"/>
          <w:szCs w:val="28"/>
          <w:rtl w:val="true"/>
          <w:lang w:bidi="ar-SA"/>
        </w:rPr>
        <w:t xml:space="preserve">إِفْضَالَهُمْ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 اللَّهُ لَهُمْ أَعْمَالَهُمْ</w:t>
      </w:r>
    </w:p>
    <w:p>
      <w:pPr>
        <w:pStyle w:val="BookText"/>
        <w:rPr/>
      </w:pP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ورثته فاطمة وعلي والعبّاس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ولاء ، فلم يكن الولاء لفاطمة بالإجماع، ولا للعباس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وَلَمْ يُهاجِرُوا ما لَكُمْ مِنْ وَلايَتِهِمْ مِنْ شَيءٍ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IRNazanin" w:hAnsi="IRNazanin" w:eastAsia="IRNazanin"/>
          <w:color w:val="111111"/>
          <w:sz w:val="28"/>
          <w:sz w:val="28"/>
          <w:szCs w:val="28"/>
          <w:rtl w:val="true"/>
          <w:lang w:bidi="fa-IR"/>
        </w:rPr>
        <w:t>فلم يبق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أمّر أسامة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مولى مولى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یا دارُ غادرني جديد بلاكِ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 الجديد فهل رثيتِ لذاكِ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نقلها السيد الأمين رحمه الله عن مجموعة نفيسة مخطوطة مكتوبة في القرون الوسطى، ولم تكن هذه الأبيات الأربعة منها ، ولا نعرف عن الشاعر الجبريّ ترجمة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يَاتَيمُ تَيَّمَكِ الهَوَى فَتَبِعْتِهِ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البَصِيرَةِ يَا عَدِيُّ عَدَاكِ</w:t>
      </w:r>
    </w:p>
    <w:p>
      <w:pPr>
        <w:pStyle w:val="BookText"/>
        <w:rPr/>
      </w:pPr>
      <w:r>
        <w:rPr>
          <w:rFonts w:ascii="Amiri" w:hAnsi="Amiri" w:eastAsia="Amiri" w:cs="Amiri"/>
          <w:color w:val="111111"/>
          <w:sz w:val="28"/>
          <w:sz w:val="28"/>
          <w:szCs w:val="28"/>
          <w:rtl w:val="true"/>
          <w:lang w:bidi="ar-SA"/>
        </w:rPr>
        <w:t xml:space="preserve">و مَنَعتِ </w:t>
      </w:r>
      <w:r>
        <w:rPr>
          <w:rStyle w:val="FootnoteAnchor"/>
          <w:rtl w:val="true"/>
        </w:rPr>
        <w:footnoteReference w:id="1025"/>
      </w:r>
      <w:r>
        <w:rPr>
          <w:rFonts w:ascii="Amiri" w:hAnsi="Amiri" w:eastAsia="Amiri" w:cs="Amiri"/>
          <w:color w:val="111111"/>
          <w:sz w:val="28"/>
          <w:sz w:val="28"/>
          <w:szCs w:val="28"/>
          <w:rtl w:val="true"/>
          <w:lang w:bidi="ar-SA"/>
        </w:rPr>
        <w:t xml:space="preserve">آلَ المُصطَفَى ميراثه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وَوَلِيتِهِ ظُلْماً فَمَنْ والاكِ </w:t>
      </w:r>
      <w:r>
        <w:rPr>
          <w:rStyle w:val="FootnoteAnchor"/>
          <w:rtl w:val="true"/>
        </w:rPr>
        <w:footnoteReference w:id="1027"/>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وبَسَطْتِ أَيدِي عَبدِ شَمسٍ فَاعتَدَت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بِالظُّلْمِ جَارِيَةً عَلَى مَغْناكِ </w:t>
      </w:r>
    </w:p>
    <w:p>
      <w:pPr>
        <w:pStyle w:val="BookText"/>
        <w:rPr/>
      </w:pPr>
      <w:r>
        <w:rPr>
          <w:rFonts w:ascii="Amiri" w:hAnsi="Amiri" w:eastAsia="Amiri" w:cs="Amiri"/>
          <w:color w:val="111111"/>
          <w:sz w:val="28"/>
          <w:sz w:val="28"/>
          <w:szCs w:val="28"/>
          <w:rtl w:val="true"/>
          <w:lang w:bidi="ar-SA"/>
        </w:rPr>
        <w:t xml:space="preserve">لَا تَحْسَبنُ </w:t>
      </w:r>
      <w:r>
        <w:rPr>
          <w:rStyle w:val="FootnoteAnchor"/>
          <w:rtl w:val="true"/>
        </w:rPr>
        <w:footnoteReference w:id="1029"/>
      </w:r>
      <w:r>
        <w:rPr>
          <w:rFonts w:ascii="Amiri" w:hAnsi="Amiri" w:eastAsia="Amiri" w:cs="Amiri"/>
          <w:color w:val="111111"/>
          <w:sz w:val="28"/>
          <w:sz w:val="28"/>
          <w:szCs w:val="28"/>
          <w:rtl w:val="true"/>
          <w:lang w:bidi="ar-SA"/>
        </w:rPr>
        <w:t xml:space="preserve">لكِ تَوبَةً مِمَّا جَرَى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 الحُسَيْنَ سِوَاكِ</w:t>
      </w:r>
    </w:p>
    <w:p>
      <w:pPr>
        <w:pStyle w:val="BookText"/>
        <w:rPr/>
      </w:pPr>
      <w:r>
        <w:rPr>
          <w:rFonts w:ascii="Amiri" w:hAnsi="Amiri" w:eastAsia="Amiri" w:cs="Amiri"/>
          <w:color w:val="111111"/>
          <w:sz w:val="28"/>
          <w:sz w:val="28"/>
          <w:szCs w:val="28"/>
          <w:rtl w:val="true"/>
          <w:lang w:bidi="ar-SA"/>
        </w:rPr>
        <w:t>رجل مات وترك أقرباء وبعداء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يصل إلى البعداء، ولا يصل إلى الأقرباء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مات وترك ولداً وغلاماً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وتَرِكَته شجرة؛ فكيف يكون </w:t>
      </w:r>
      <w:r>
        <w:rPr>
          <w:rStyle w:val="FootnoteAnchor"/>
          <w:rtl w:val="true"/>
        </w:rPr>
        <w:footnoteReference w:id="1031"/>
      </w:r>
      <w:r>
        <w:rPr>
          <w:rFonts w:ascii="Amiri" w:hAnsi="Amiri" w:eastAsia="Amiri" w:cs="Amiri"/>
          <w:color w:val="111111"/>
          <w:sz w:val="28"/>
          <w:sz w:val="28"/>
          <w:szCs w:val="28"/>
          <w:rtl w:val="true"/>
          <w:lang w:bidi="ar-SA"/>
        </w:rPr>
        <w:t>الميراث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10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شَقِيَتْ بِنَاقَتِها تَمُودٌ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تَاهَتْ قُرَيْشٌ فِي شَفَاهَا</w:t>
      </w:r>
    </w:p>
    <w:p>
      <w:pPr>
        <w:pStyle w:val="BookText"/>
        <w:rPr/>
      </w:pPr>
      <w:r>
        <w:rPr>
          <w:rFonts w:ascii="Amiri" w:hAnsi="Amiri" w:eastAsia="Amiri" w:cs="Amiri"/>
          <w:color w:val="111111"/>
          <w:sz w:val="28"/>
          <w:sz w:val="28"/>
          <w:szCs w:val="28"/>
          <w:rtl w:val="true"/>
          <w:lang w:bidi="ar-SA"/>
        </w:rPr>
        <w:t xml:space="preserve">وَلا صَقَت </w:t>
      </w:r>
      <w:r>
        <w:rPr>
          <w:rStyle w:val="FootnoteAnchor"/>
          <w:rtl w:val="true"/>
        </w:rPr>
        <w:footnoteReference w:id="1033"/>
      </w:r>
      <w:r>
        <w:rPr>
          <w:rFonts w:ascii="Amiri" w:hAnsi="Amiri" w:eastAsia="Amiri" w:cs="Amiri"/>
          <w:color w:val="111111"/>
          <w:sz w:val="28"/>
          <w:sz w:val="28"/>
          <w:szCs w:val="28"/>
          <w:rtl w:val="true"/>
          <w:lang w:bidi="ar-SA"/>
        </w:rPr>
        <w:t>القَلُوصِ عَلَى المَجَارِي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بَنِي الزَّهرَاءِ جَاهَا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انفَرَدَتْ بِذلك 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فَتَيْمٌ مَعْ عَدِيٌّ أَسَّسَاهَا </w:t>
      </w:r>
    </w:p>
    <w:p>
      <w:pPr>
        <w:pStyle w:val="BookText"/>
        <w:rPr/>
      </w:pPr>
      <w:r>
        <w:rPr>
          <w:rFonts w:ascii="Amiri" w:hAnsi="Amiri" w:eastAsia="Amiri" w:cs="Amiri"/>
          <w:color w:val="111111"/>
          <w:sz w:val="28"/>
          <w:sz w:val="28"/>
          <w:szCs w:val="28"/>
          <w:rtl w:val="true"/>
          <w:lang w:bidi="ar-SA"/>
        </w:rPr>
        <w:t xml:space="preserve">هُمَا جَحَدًا الوِلَاءَ بِدَوْحٍ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وَوِزْرُ الحَرب يُجْرِمُ </w:t>
      </w:r>
      <w:r>
        <w:rPr>
          <w:rStyle w:val="FootnoteAnchor"/>
          <w:rtl w:val="true"/>
        </w:rPr>
        <w:footnoteReference w:id="1034"/>
      </w:r>
      <w:r>
        <w:rPr>
          <w:rFonts w:ascii="Amiri" w:hAnsi="Amiri" w:eastAsia="Amiri" w:cs="Amiri"/>
          <w:color w:val="111111"/>
          <w:sz w:val="28"/>
          <w:sz w:val="28"/>
          <w:szCs w:val="28"/>
          <w:rtl w:val="true"/>
          <w:lang w:bidi="ar-SA"/>
        </w:rPr>
        <w:t>مَنْ جَنَاهَا</w:t>
      </w:r>
    </w:p>
    <w:p>
      <w:pPr>
        <w:pStyle w:val="BookText"/>
        <w:rPr/>
      </w:pPr>
      <w:r>
        <w:rPr>
          <w:rFonts w:ascii="IRNazanin" w:hAnsi="IRNazanin" w:eastAsia="IRNazanin"/>
          <w:color w:val="111111"/>
          <w:sz w:val="28"/>
          <w:sz w:val="28"/>
          <w:szCs w:val="28"/>
          <w:rtl w:val="true"/>
          <w:lang w:bidi="fa-IR"/>
        </w:rPr>
        <w:t xml:space="preserve">وحازا </w:t>
      </w:r>
      <w:r>
        <w:rPr>
          <w:rStyle w:val="FootnoteAnchor"/>
          <w:rtl w:val="true"/>
        </w:rPr>
        <w:footnoteReference w:id="1035"/>
      </w:r>
      <w:r>
        <w:rPr>
          <w:rFonts w:ascii="Amiri" w:hAnsi="Amiri" w:eastAsia="Amiri" w:cs="Amiri"/>
          <w:color w:val="111111"/>
          <w:sz w:val="28"/>
          <w:sz w:val="28"/>
          <w:szCs w:val="28"/>
          <w:rtl w:val="true"/>
          <w:lang w:bidi="ar-SA"/>
        </w:rPr>
        <w:t>حَقَّ ذِي القُربَى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الرَّحْمَنُ أَوْجَبَهُ شِفَاهَا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ونِحْلَةً </w:t>
      </w:r>
      <w:r>
        <w:rPr>
          <w:rStyle w:val="FootnoteAnchor"/>
          <w:rtl w:val="true"/>
        </w:rPr>
        <w:footnoteReference w:id="1037"/>
      </w:r>
      <w:r>
        <w:rPr>
          <w:rFonts w:ascii="Amiri" w:hAnsi="Amiri" w:eastAsia="Amiri" w:cs="Amiri"/>
          <w:color w:val="111111"/>
          <w:sz w:val="28"/>
          <w:sz w:val="28"/>
          <w:szCs w:val="28"/>
          <w:rtl w:val="true"/>
          <w:lang w:bidi="ar-SA"/>
        </w:rPr>
        <w:t xml:space="preserve">فَاطِمٍ غَصَبَا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أُمِّ أَيْمَنَ غَاصِبَاهَا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فالظالم من أشرك بالله وذبح للأصنام، وقريش والعرب قد أشركوا وذبحوا ماخلا عليّاً علیه السلام ، فإنّه نشأ 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تجوز إمامة من أشرك بالله ؛ فكيف حال من ذهب أكثر عمره فيه ؟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القرانية </w:t>
      </w:r>
      <w:r>
        <w:rPr>
          <w:rStyle w:val="FootnoteAnchor"/>
          <w:rtl w:val="true"/>
        </w:rPr>
        <w:footnoteReference w:id="10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أبِالسَّبْقِ إسلاماً عليَّ احْتَجَجْتُما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كُفْرٍ قَبْلَهُ بِأَوَانِ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تَقَضَى بِهِ عُمْراهُما ثُمَّ أَسْلَمَا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وهُمَا لِلكُفْرِ مُكْتَهلان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وَمِنْ قَبْلُ لِلعُزَّى وللاتِ 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واسْتَهواهُما الصَّنمانِ</w:t>
      </w:r>
    </w:p>
    <w:p>
      <w:pPr>
        <w:pStyle w:val="BookText"/>
        <w:rPr/>
      </w:pPr>
      <w:r>
        <w:rPr>
          <w:rFonts w:ascii="Amiri" w:hAnsi="Amiri" w:eastAsia="Amiri" w:cs="Amiri"/>
          <w:color w:val="111111"/>
          <w:sz w:val="28"/>
          <w:sz w:val="28"/>
          <w:szCs w:val="28"/>
          <w:rtl w:val="true"/>
          <w:lang w:bidi="ar-SA"/>
        </w:rPr>
        <w:t xml:space="preserve">وَهذَا عَلَيَّ كَانَ مُذْ كَانَ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يَتَسَاوَى الطُّهْرُ والنَّحِسَانِ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w:t>
      </w:r>
      <w:r>
        <w:rPr>
          <w:rFonts w:eastAsia="Amiri" w:cs="Amiri" w:ascii="Amiri" w:hAnsi="Amiri"/>
          <w:color w:val="111111"/>
          <w:sz w:val="28"/>
          <w:szCs w:val="28"/>
          <w:rtl w:val="true"/>
          <w:lang w:bidi="ar-SA"/>
        </w:rPr>
        <w:t xml:space="preserve">.. » </w:t>
      </w:r>
      <w:r>
        <w:rPr>
          <w:rStyle w:val="FootnoteAnchor"/>
          <w:rtl w:val="true"/>
        </w:rPr>
        <w:footnoteReference w:id="104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والمنادي </w:t>
      </w:r>
      <w:r>
        <w:rPr>
          <w:rStyle w:val="FootnoteAnchor"/>
          <w:rtl w:val="true"/>
        </w:rPr>
        <w:footnoteReference w:id="1043"/>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التميمي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جاء في كتاب البخاري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4845</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الاعتصام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وعمر رفعها أصواتهما عند النبي صلى الله عليه وآله وسلم فنزلت الآية في مذمّتهما ، حتى قال ابن أبي مليكة كاد الخيّران أن يهلكا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صرّحت كتب التفسير أن المنادي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للزركشي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والإتقان للسيوطي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جاء مصحفاً في تفسير نور الثقلين </w:t>
      </w: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 وكذا في تفسير البغوي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 من دخل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ابنته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 ملكه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10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وفَرَضْتَ في </w:t>
      </w:r>
      <w:r>
        <w:rPr>
          <w:rStyle w:val="FootnoteAnchor"/>
          <w:rtl w:val="true"/>
        </w:rPr>
        <w:footnoteReference w:id="1046"/>
      </w:r>
      <w:r>
        <w:rPr>
          <w:rFonts w:ascii="Amiri" w:hAnsi="Amiri" w:eastAsia="Amiri" w:cs="Amiri"/>
          <w:color w:val="111111"/>
          <w:sz w:val="28"/>
          <w:sz w:val="28"/>
          <w:szCs w:val="28"/>
          <w:rtl w:val="true"/>
          <w:lang w:bidi="ar-SA"/>
        </w:rPr>
        <w:t xml:space="preserve">يوم الغَدِيرِ وِلاءَهُ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فَتَقَبَّلُوا مَا قُلتَ بالإقرار</w:t>
      </w:r>
    </w:p>
    <w:p>
      <w:pPr>
        <w:pStyle w:val="BookText"/>
        <w:rPr/>
      </w:pPr>
      <w:r>
        <w:rPr>
          <w:rFonts w:ascii="Amiri" w:hAnsi="Amiri" w:eastAsia="Amiri" w:cs="Amiri"/>
          <w:color w:val="111111"/>
          <w:sz w:val="28"/>
          <w:sz w:val="28"/>
          <w:szCs w:val="28"/>
          <w:rtl w:val="true"/>
          <w:lang w:bidi="ar-SA"/>
        </w:rPr>
        <w:t>حَتَّى إِذَا مَا غِبْتَ عَنهُمْ 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إقرارَهُمْ بِالأَمْسِ بِالإِنكَارِ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غَصَبُوا أَخَاكَ مَكَانَهُ طَلَبَا </w:t>
      </w:r>
      <w:r>
        <w:rPr>
          <w:rStyle w:val="FootnoteAnchor"/>
          <w:rtl w:val="true"/>
        </w:rPr>
        <w:footnoteReference w:id="1047"/>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أَسْلَفَهُمْ مِنَ الإقرار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وابتزّ إرْثَكَ </w:t>
      </w:r>
      <w:r>
        <w:rPr>
          <w:rStyle w:val="FootnoteAnchor"/>
          <w:rtl w:val="true"/>
        </w:rPr>
        <w:footnoteReference w:id="1049"/>
      </w:r>
      <w:r>
        <w:rPr>
          <w:rFonts w:ascii="Amiri" w:hAnsi="Amiri" w:eastAsia="Amiri" w:cs="Amiri"/>
          <w:color w:val="111111"/>
          <w:sz w:val="28"/>
          <w:sz w:val="28"/>
          <w:szCs w:val="28"/>
          <w:rtl w:val="true"/>
          <w:lang w:bidi="ar-SA"/>
        </w:rPr>
        <w:t>دُونَ بنتِكَ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ليُحْرِقَ </w:t>
      </w:r>
      <w:r>
        <w:rPr>
          <w:rStyle w:val="FootnoteAnchor"/>
          <w:rtl w:val="true"/>
        </w:rPr>
        <w:footnoteReference w:id="1050"/>
      </w:r>
      <w:r>
        <w:rPr>
          <w:rFonts w:ascii="Amiri" w:hAnsi="Amiri" w:eastAsia="Amiri" w:cs="Amiri"/>
          <w:color w:val="111111"/>
          <w:sz w:val="28"/>
          <w:sz w:val="28"/>
          <w:szCs w:val="28"/>
          <w:rtl w:val="true"/>
          <w:lang w:bidi="ar-SA"/>
        </w:rPr>
        <w:t xml:space="preserve">بَيتَها </w:t>
      </w:r>
      <w:r>
        <w:rPr>
          <w:rStyle w:val="FootnoteAnchor"/>
          <w:rtl w:val="true"/>
        </w:rPr>
        <w:footnoteReference w:id="1051"/>
      </w:r>
      <w:r>
        <w:rPr>
          <w:rFonts w:ascii="Amiri" w:hAnsi="Amiri" w:eastAsia="Amiri" w:cs="Amiri"/>
          <w:color w:val="111111"/>
          <w:sz w:val="28"/>
          <w:sz w:val="28"/>
          <w:szCs w:val="28"/>
          <w:rtl w:val="true"/>
          <w:lang w:bidi="ar-SA"/>
        </w:rPr>
        <w:t>بِالنَّارِ</w:t>
      </w:r>
    </w:p>
    <w:p>
      <w:pPr>
        <w:pStyle w:val="BookText"/>
        <w:rPr/>
      </w:pPr>
      <w:r>
        <w:rPr>
          <w:rFonts w:ascii="Amiri" w:hAnsi="Amiri" w:eastAsia="Amiri" w:cs="Amiri"/>
          <w:color w:val="111111"/>
          <w:sz w:val="28"/>
          <w:sz w:val="28"/>
          <w:szCs w:val="28"/>
          <w:rtl w:val="true"/>
          <w:lang w:bidi="ar-SA"/>
        </w:rPr>
        <w:t>وَثَوَى بَنُوكَ مُقَتِّلِينَ عَلى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ومُرَدَّدي </w:t>
      </w:r>
      <w:r>
        <w:rPr>
          <w:rStyle w:val="FootnoteAnchor"/>
          <w:rtl w:val="true"/>
        </w:rPr>
        <w:footnoteReference w:id="1052"/>
      </w:r>
      <w:r>
        <w:rPr>
          <w:rFonts w:ascii="Amiri" w:hAnsi="Amiri" w:eastAsia="Amiri" w:cs="Amiri"/>
          <w:color w:val="111111"/>
          <w:sz w:val="28"/>
          <w:sz w:val="28"/>
          <w:szCs w:val="28"/>
          <w:rtl w:val="true"/>
          <w:lang w:bidi="ar-SA"/>
        </w:rPr>
        <w:t>الأوطَانِ فِي الأَقطَارِ</w:t>
      </w:r>
    </w:p>
    <w:p>
      <w:pPr>
        <w:pStyle w:val="BookText"/>
        <w:rPr/>
      </w:pPr>
      <w:r>
        <w:rPr>
          <w:rFonts w:ascii="Amiri" w:hAnsi="Amiri" w:eastAsia="Amiri" w:cs="Amiri"/>
          <w:color w:val="111111"/>
          <w:sz w:val="28"/>
          <w:sz w:val="28"/>
          <w:szCs w:val="28"/>
          <w:rtl w:val="true"/>
          <w:lang w:bidi="ar-SA"/>
        </w:rPr>
        <w:t xml:space="preserve">وسَبُوا بَناتَكَ كَالإِمَاءِ حَوَاسِراً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 يُطَافُ بِهِنَّ فِي الأمصَارِ</w:t>
      </w:r>
    </w:p>
    <w:p>
      <w:pPr>
        <w:pStyle w:val="BookText"/>
        <w:rPr/>
      </w:pPr>
      <w:r>
        <w:rPr>
          <w:rFonts w:ascii="Amiri" w:hAnsi="Amiri" w:eastAsia="Amiri" w:cs="Amiri"/>
          <w:color w:val="111111"/>
          <w:sz w:val="28"/>
          <w:sz w:val="28"/>
          <w:szCs w:val="28"/>
          <w:rtl w:val="true"/>
          <w:lang w:bidi="ar-SA"/>
        </w:rPr>
        <w:t xml:space="preserve">أُتَرَى جَزَاءَكَ مِنْهُمُ هَذَا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أَنقذتَهُمْ مِن غَيَّ جُرْفٍ 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أبْرًا إلى اللهِ المُهَيمنِ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فِي جَهْرِي وَفِي إِضمَارِي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وَأَضَلَّهُمُ السّامِري</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ضلّ سبعون ألفاً بخُوار عجل جسد </w:t>
      </w:r>
      <w:r>
        <w:rPr>
          <w:rStyle w:val="FootnoteAnchor"/>
          <w:rtl w:val="true"/>
        </w:rPr>
        <w:footnoteReference w:id="10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يقدر هارون </w:t>
      </w:r>
      <w:r>
        <w:rPr>
          <w:rStyle w:val="FootnoteAnchor"/>
          <w:rtl w:val="true"/>
        </w:rPr>
        <w:footnoteReference w:id="1055"/>
      </w:r>
      <w:r>
        <w:rPr>
          <w:rFonts w:ascii="IRNazanin" w:hAnsi="IRNazanin" w:eastAsia="IRNazanin"/>
          <w:color w:val="111111"/>
          <w:sz w:val="28"/>
          <w:sz w:val="28"/>
          <w:szCs w:val="28"/>
          <w:rtl w:val="true"/>
          <w:lang w:bidi="fa-IR"/>
        </w:rPr>
        <w:t xml:space="preserve">على منعهم عن عبادته وحبّه ، فكيف يقوى علىّ علیه السّلام القوم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أَرِنَا اللَّذَيْنِ أَضَلانَا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وفي الحديث الذي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فلان شيطاناً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الباب هناك فيما قبلها وبعدها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باعوا أديانهم بخوار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 العِجْلَ</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فجاء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أَنْفُسَكُمْ </w:t>
      </w:r>
      <w:r>
        <w:rPr>
          <w:rFonts w:eastAsia="Amiri" w:cs="Amiri" w:ascii="Amiri" w:hAnsi="Amiri"/>
          <w:color w:val="111111"/>
          <w:sz w:val="28"/>
          <w:szCs w:val="28"/>
          <w:rtl w:val="true"/>
          <w:lang w:bidi="ar-SA"/>
        </w:rPr>
        <w:t xml:space="preserve">.. »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ولاحظ ما جاء في تفسير عليّ بن إبراهيم القمّي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الحروفية ، وفي الطبعة المحققة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الطبعة الحجرية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 عنه العلامة المجلسي رحمه الله في بحار الأنوار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أحبّوا العجل حتّى عبدوه ،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فَتَمَنَّوا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أولياء الله يتمنون الموت ولا يرهبونه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وجمع هؤلاء بخوار أعجال </w:t>
      </w:r>
      <w:r>
        <w:rPr>
          <w:rStyle w:val="FootnoteAnchor"/>
          <w:rtl w:val="true"/>
        </w:rPr>
        <w:footnoteReference w:id="1059"/>
      </w:r>
      <w:r>
        <w:rPr>
          <w:rFonts w:ascii="Amiri" w:hAnsi="Amiri" w:eastAsia="Amiri" w:cs="Amiri"/>
          <w:color w:val="111111"/>
          <w:sz w:val="28"/>
          <w:sz w:val="28"/>
          <w:szCs w:val="28"/>
          <w:rtl w:val="true"/>
          <w:lang w:bidi="ar-SA"/>
        </w:rPr>
        <w:t xml:space="preserve">في السقيفة ، وصدوا عن سواء السبيل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تُنَبِّئُكُمْ بِالأَخْسَرِينَ أَعْمالاً</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القمي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 وفي الطبعة المحققة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راجع في تفسير الآية الكريمة ما رواه البخاري في غزوة بني قريظة كتابه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جاء في تفسير الطبري </w:t>
      </w:r>
      <w:r>
        <w:rPr>
          <w:rFonts w:eastAsia="Amiri" w:cs="Amiri" w:ascii="Amiri" w:hAnsi="Amiri"/>
          <w:color w:val="111111"/>
          <w:sz w:val="28"/>
          <w:szCs w:val="28"/>
          <w:lang w:bidi="ar-SA"/>
        </w:rPr>
        <w:t>465/14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الناشئ </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يَحْضُرُوا دَفْنَ النَّبِيِّ وغُسْلَه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ذَلَّلُوا سَعْداً وكانَ مُسَدَّدا</w:t>
      </w:r>
    </w:p>
    <w:p>
      <w:pPr>
        <w:pStyle w:val="BookText"/>
        <w:rPr/>
      </w:pPr>
      <w:r>
        <w:rPr>
          <w:rFonts w:ascii="Amiri" w:hAnsi="Amiri" w:eastAsia="Amiri" w:cs="Amiri"/>
          <w:color w:val="111111"/>
          <w:sz w:val="28"/>
          <w:sz w:val="28"/>
          <w:szCs w:val="28"/>
          <w:rtl w:val="true"/>
          <w:lang w:bidi="ar-SA"/>
        </w:rPr>
        <w:t>قَدْ كَانَ مِن حَقٌّ النبي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Style w:val="FootnoteAnchor"/>
          <w:rtl w:val="true"/>
        </w:rPr>
        <w:footnoteReference w:id="1063"/>
      </w:r>
      <w:r>
        <w:rPr>
          <w:rFonts w:ascii="Amiri" w:hAnsi="Amiri" w:eastAsia="Amiri" w:cs="Amiri"/>
          <w:color w:val="111111"/>
          <w:sz w:val="28"/>
          <w:sz w:val="28"/>
          <w:szCs w:val="28"/>
          <w:rtl w:val="true"/>
          <w:lang w:bidi="ar-SA"/>
        </w:rPr>
        <w:t>يَسْكُنُ قَبرَهُ أَنْ يُقْصَدا</w:t>
      </w:r>
    </w:p>
    <w:p>
      <w:pPr>
        <w:pStyle w:val="BookText"/>
        <w:rPr/>
      </w:pPr>
      <w:r>
        <w:rPr>
          <w:rFonts w:ascii="Amiri" w:hAnsi="Amiri" w:eastAsia="Amiri" w:cs="Amiri"/>
          <w:color w:val="111111"/>
          <w:sz w:val="28"/>
          <w:sz w:val="28"/>
          <w:szCs w:val="28"/>
          <w:rtl w:val="true"/>
          <w:lang w:bidi="ar-SA"/>
        </w:rPr>
        <w:t xml:space="preserve">مَنعُوا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يَغْسِلُ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يُعانَ عَلى النَّبِيِّ ويُعْضَدا</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التدبير </w:t>
      </w:r>
      <w:r>
        <w:rPr>
          <w:rStyle w:val="FootnoteAnchor"/>
          <w:rtl w:val="true"/>
        </w:rPr>
        <w:footnoteReference w:id="1065"/>
      </w:r>
      <w:r>
        <w:rPr>
          <w:rFonts w:ascii="Amiri" w:hAnsi="Amiri" w:eastAsia="Amiri" w:cs="Amiri"/>
          <w:color w:val="111111"/>
          <w:sz w:val="28"/>
          <w:sz w:val="28"/>
          <w:szCs w:val="28"/>
          <w:rtl w:val="true"/>
          <w:lang w:bidi="ar-SA"/>
        </w:rPr>
        <w:t xml:space="preserve">بنهيق الحمير ؛ لأنّ نهيقه لشهوة ، أو لجلف </w:t>
      </w:r>
      <w:r>
        <w:rPr>
          <w:rStyle w:val="FootnoteAnchor"/>
          <w:rtl w:val="true"/>
        </w:rPr>
        <w:footnoteReference w:id="1066"/>
      </w:r>
      <w:r>
        <w:rPr>
          <w:rFonts w:ascii="IRNazanin" w:hAnsi="IRNazanin" w:eastAsia="IRNazanin"/>
          <w:color w:val="111111"/>
          <w:sz w:val="28"/>
          <w:sz w:val="28"/>
          <w:szCs w:val="28"/>
          <w:rtl w:val="true"/>
          <w:lang w:bidi="fa-IR"/>
        </w:rPr>
        <w:t xml:space="preserve">، أو لعلف ، أو لخصم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رفعوا أصواتهم في السقيفة؛ لحرصهم على الدنيا، وغضبهم على علىّ علیه السّلام وحربهم مع الحق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الثَّلاثَةِ الَّذِينَ خُلَّفُوا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 ومرارة بن الربيع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وهلال </w:t>
      </w:r>
      <w:r>
        <w:rPr>
          <w:rStyle w:val="FootnoteAnchor"/>
          <w:rtl w:val="true"/>
        </w:rPr>
        <w:footnoteReference w:id="1071"/>
      </w:r>
      <w:r>
        <w:rPr>
          <w:rFonts w:ascii="Amiri" w:hAnsi="Amiri" w:eastAsia="Amiri" w:cs="Amiri"/>
          <w:color w:val="111111"/>
          <w:sz w:val="28"/>
          <w:sz w:val="28"/>
          <w:szCs w:val="28"/>
          <w:rtl w:val="true"/>
          <w:lang w:bidi="ar-SA"/>
        </w:rPr>
        <w:t xml:space="preserve">بن أُميّة في خلفة </w:t>
      </w:r>
      <w:r>
        <w:rPr>
          <w:rStyle w:val="FootnoteAnchor"/>
          <w:rtl w:val="true"/>
        </w:rPr>
        <w:footnoteReference w:id="1072"/>
      </w:r>
      <w:r>
        <w:rPr>
          <w:rFonts w:ascii="Amiri" w:hAnsi="Amiri" w:eastAsia="Amiri" w:cs="Amiri"/>
          <w:color w:val="111111"/>
          <w:sz w:val="28"/>
          <w:sz w:val="28"/>
          <w:szCs w:val="28"/>
          <w:rtl w:val="true"/>
          <w:lang w:bidi="ar-SA"/>
        </w:rPr>
        <w:t xml:space="preserve">واحدة هذا العتاب </w:t>
      </w:r>
      <w:r>
        <w:rPr>
          <w:rStyle w:val="FootnoteAnchor"/>
          <w:rtl w:val="true"/>
        </w:rPr>
        <w:footnoteReference w:id="1073"/>
      </w:r>
      <w:r>
        <w:rPr>
          <w:rFonts w:ascii="IRNazanin" w:hAnsi="IRNazanin" w:eastAsia="IRNazanin"/>
          <w:color w:val="111111"/>
          <w:sz w:val="28"/>
          <w:sz w:val="28"/>
          <w:szCs w:val="28"/>
          <w:rtl w:val="true"/>
          <w:lang w:bidi="fa-IR"/>
        </w:rPr>
        <w:t>، فكيف حال ثلاثة لم يتقدّموا قطّ ؛ بل انهزموا فی بدر وخيبر وحنين والأحزاب ؟</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تخلّفوا عن الحروب وتقدّموا في الملك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 أبوابهم عن المسجد ؛ فكانوا بمنزلة الجنب أو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إِنَّمَا المُشْرِكُونَ نَجَسٌ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إن بات ثلاث ليال في الغار ، فقد بات عليّ علیه السّلام على فراشه ليلة الغار، وبات </w:t>
      </w:r>
      <w:r>
        <w:rPr>
          <w:rStyle w:val="FootnoteAnchor"/>
          <w:rtl w:val="true"/>
        </w:rPr>
        <w:footnoteReference w:id="1077"/>
      </w:r>
      <w:r>
        <w:rPr>
          <w:rFonts w:ascii="Amiri" w:hAnsi="Amiri" w:eastAsia="Amiri" w:cs="Amiri"/>
          <w:color w:val="111111"/>
          <w:sz w:val="28"/>
          <w:sz w:val="28"/>
          <w:szCs w:val="28"/>
          <w:rtl w:val="true"/>
          <w:lang w:bidi="ar-SA"/>
        </w:rPr>
        <w:t xml:space="preserve">في الشعب ثلاث </w:t>
      </w:r>
      <w:r>
        <w:rPr>
          <w:rStyle w:val="FootnoteAnchor"/>
          <w:rtl w:val="true"/>
        </w:rPr>
        <w:footnoteReference w:id="1078"/>
      </w:r>
      <w:r>
        <w:rPr>
          <w:rFonts w:ascii="Amiri" w:hAnsi="Amiri" w:eastAsia="Amiri" w:cs="Amiri"/>
          <w:color w:val="111111"/>
          <w:sz w:val="28"/>
          <w:sz w:val="28"/>
          <w:szCs w:val="28"/>
          <w:rtl w:val="true"/>
          <w:lang w:bidi="ar-SA"/>
        </w:rPr>
        <w:t xml:space="preserve">سنين في رواية ابن سيرين ، وأربع سنين في روايات كثيرة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ومثله رواه الشيخ الطبرسي رحمه الله في كتابه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المصنف رحمه الله في مناقبه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أقوال ، وكذا في الاحتجاج للطبرسي له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النجف الأشرف، وفي طبعة </w:t>
      </w:r>
      <w:r>
        <w:rPr>
          <w:rFonts w:eastAsia="IRNazanin" w:cs="IRNazanin"/>
          <w:color w:val="111111"/>
          <w:sz w:val="28"/>
          <w:szCs w:val="28"/>
          <w:lang w:bidi="fa-IR"/>
        </w:rPr>
        <w:t>336/1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 اليهودي على أصحاب رسول الله صلی الله علیه و آله و سلّم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سنين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أورد في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تاريخ نبينا صلی الله علیه و آله و سلّم من كتاب بحار الأنوار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ذكر عدة روايات في دخوله صلی الله علیه و آله و سلّم الشعب وما جرى بعده إلى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وبان للنبي صلی الله علیه و آله و سلّم أثر جزعه </w:t>
      </w:r>
      <w:r>
        <w:rPr>
          <w:rStyle w:val="FootnoteAnchor"/>
          <w:rtl w:val="true"/>
        </w:rPr>
        <w:footnoteReference w:id="1080"/>
      </w:r>
      <w:r>
        <w:rPr>
          <w:rFonts w:ascii="Amiri" w:hAnsi="Amiri" w:eastAsia="Amiri" w:cs="Amiri"/>
          <w:color w:val="111111"/>
          <w:sz w:val="28"/>
          <w:sz w:val="28"/>
          <w:szCs w:val="28"/>
          <w:rtl w:val="true"/>
          <w:lang w:bidi="ar-SA"/>
        </w:rPr>
        <w:t xml:space="preserve">،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وبيتوتة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فراشه وقاية لنفسه وهو على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عَبَدَتْ هَارُوتَ </w:t>
      </w:r>
      <w:r>
        <w:rPr>
          <w:rStyle w:val="FootnoteAnchor"/>
          <w:rtl w:val="true"/>
        </w:rPr>
        <w:footnoteReference w:id="1083"/>
      </w:r>
      <w:r>
        <w:rPr>
          <w:rFonts w:ascii="Amiri" w:hAnsi="Amiri" w:eastAsia="Amiri" w:cs="Amiri"/>
          <w:color w:val="111111"/>
          <w:sz w:val="28"/>
          <w:sz w:val="28"/>
          <w:szCs w:val="28"/>
          <w:rtl w:val="true"/>
          <w:lang w:bidi="ar-SA"/>
        </w:rPr>
        <w:t xml:space="preserve">لِلشَّقاء </w:t>
      </w:r>
      <w:r>
        <w:rPr>
          <w:rStyle w:val="FootnoteAnchor"/>
          <w:rtl w:val="true"/>
        </w:rPr>
        <w:footnoteReference w:id="1084"/>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 وَقَارُونَ مِن عَمَيَّ وَغَبَا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هُمُ الثَّلَاتُ الَّذِي أَعَدَّهُمُ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وَقُودَاً لِنارِهِ حَطَبًا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اسْجُدُوا لِآدَمَ </w:t>
      </w:r>
      <w:r>
        <w:rPr>
          <w:rFonts w:eastAsia="Amiri" w:cs="Amiri" w:ascii="Amiri" w:hAnsi="Amiri"/>
          <w:color w:val="111111"/>
          <w:sz w:val="28"/>
          <w:szCs w:val="28"/>
          <w:rtl w:val="true"/>
          <w:lang w:bidi="ar-SA"/>
        </w:rPr>
        <w:t xml:space="preserve">.. »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اهْبِطَ بِسَلامِ مِنا</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اخْتَرْتُكَ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آتَانِيَ الكِتابَ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لكل واحد عدو وحاسد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لِكُلِّ نَبِيٌّ عَدُوّاً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فخاصم إبليس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الكَافِرِينَ</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وَاسْتَوَتْ عَلَى الجُودِي</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وخاصم نمرود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وَأَرادوا بهِ كَيْداً فَجَعَلْناهُمُ الأَخْسَرِينَ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وخاصم فرعون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مُوسى وَمَنْ مَعَهُ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وخاصم أبو جهل المصطفى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فبطل وسَمُجَ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وخاصم الجماعة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الدوريستي </w:t>
      </w:r>
      <w:r>
        <w:rPr>
          <w:rStyle w:val="FootnoteAnchor"/>
          <w:rtl w:val="true"/>
        </w:rPr>
        <w:footnoteReference w:id="1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أَرَانِي إِذَا أَرْسَلْتُ رِيحَاً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تَدَخرَجُ مِن ذِي قُنَّبِيطٍ</w:t>
      </w:r>
    </w:p>
    <w:p>
      <w:pPr>
        <w:pStyle w:val="BookText"/>
        <w:rPr/>
      </w:pP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نسميه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القِرنابيط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إِذَا انْحَدَرَتْ فِي أَسْفَلِ البَطْنِ قَرْقَرَتْ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كجُلْمُودِ صَخْرٍ حَطَّهُ السَّيْلُ </w:t>
      </w:r>
      <w:r>
        <w:rPr>
          <w:rStyle w:val="FootnoteAnchor"/>
          <w:rtl w:val="true"/>
        </w:rPr>
        <w:footnoteReference w:id="1105"/>
      </w:r>
      <w:r>
        <w:rPr>
          <w:rFonts w:ascii="Amiri" w:hAnsi="Amiri" w:eastAsia="Amiri" w:cs="Amiri"/>
          <w:color w:val="111111"/>
          <w:sz w:val="28"/>
          <w:sz w:val="28"/>
          <w:szCs w:val="28"/>
          <w:rtl w:val="true"/>
          <w:lang w:bidi="ar-SA"/>
        </w:rPr>
        <w:t xml:space="preserve">مِنْ عَلِ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ذكَرتُ بِها فِي الحَالِ غَيْرَ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 عتيق والدُّلَامِ ونَعْثَلِ</w:t>
      </w:r>
    </w:p>
    <w:p>
      <w:pPr>
        <w:pStyle w:val="BookText"/>
        <w:rPr/>
      </w:pPr>
      <w:r>
        <w:rPr>
          <w:rFonts w:ascii="Amiri" w:hAnsi="Amiri" w:eastAsia="Amiri" w:cs="Amiri"/>
          <w:color w:val="111111"/>
          <w:sz w:val="28"/>
          <w:sz w:val="28"/>
          <w:szCs w:val="28"/>
          <w:rtl w:val="true"/>
          <w:lang w:bidi="ar-SA"/>
        </w:rPr>
        <w:t xml:space="preserve">أنَا الطَّاعِنُ الزَّارِي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وعن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الزاري على الانسان الذي لا يعدّه شيئاً وينكر عليه فعله ، كما في لسان العرب </w:t>
      </w:r>
      <w:r>
        <w:rPr>
          <w:rFonts w:eastAsia="Amiri" w:cs="Amiri" w:ascii="Amiri" w:hAnsi="Amiri"/>
          <w:color w:val="111111"/>
          <w:sz w:val="28"/>
          <w:szCs w:val="28"/>
          <w:lang w:bidi="ar-SA"/>
        </w:rPr>
        <w:t>356/14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التهاون بالشيء ، كما في العين </w:t>
      </w:r>
      <w:r>
        <w:rPr>
          <w:rFonts w:eastAsia="Amiri" w:cs="Amiri" w:ascii="Amiri" w:hAnsi="Amiri"/>
          <w:color w:val="111111"/>
          <w:sz w:val="28"/>
          <w:szCs w:val="28"/>
          <w:lang w:bidi="ar-SA"/>
        </w:rPr>
        <w:t>381/7</w:t>
      </w:r>
      <w:r>
        <w:rPr>
          <w:rFonts w:ascii="Amiri" w:hAnsi="Amiri" w:eastAsia="Amiri" w:cs="Amiri"/>
          <w:color w:val="111111"/>
          <w:sz w:val="28"/>
          <w:sz w:val="28"/>
          <w:szCs w:val="28"/>
          <w:rtl w:val="true"/>
          <w:lang w:bidi="ar-SA"/>
        </w:rPr>
        <w:t xml:space="preserve">، وزرى عليه إذا عاب عليه ، كما في مجمع البحرين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المُقْتَدي بِالطَّاهِرِينَ بَنِي عَلِي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فأعرضوا عن ولي الله ، وهو الذكر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فَاسْئلُوا أَهْلَ الذِّكْرِ</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أَزْواجَكُمْ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فالزوجة بالظهار </w:t>
      </w:r>
      <w:r>
        <w:rPr>
          <w:rStyle w:val="FootnoteAnchor"/>
          <w:rtl w:val="true"/>
        </w:rPr>
        <w:footnoteReference w:id="1112"/>
      </w:r>
      <w:r>
        <w:rPr>
          <w:rFonts w:ascii="Amiri" w:hAnsi="Amiri" w:eastAsia="Amiri" w:cs="Amiri"/>
          <w:color w:val="111111"/>
          <w:sz w:val="28"/>
          <w:sz w:val="28"/>
          <w:szCs w:val="28"/>
          <w:rtl w:val="true"/>
          <w:lang w:bidi="ar-SA"/>
        </w:rPr>
        <w:t xml:space="preserve">لا تصير امّاً ، والدعيّ بالتبنّي </w:t>
      </w:r>
      <w:r>
        <w:rPr>
          <w:rStyle w:val="FootnoteAnchor"/>
          <w:rtl w:val="true"/>
        </w:rPr>
        <w:footnoteReference w:id="1113"/>
      </w:r>
      <w:r>
        <w:rPr>
          <w:rFonts w:ascii="Amiri" w:hAnsi="Amiri" w:eastAsia="Amiri" w:cs="Amiri"/>
          <w:color w:val="111111"/>
          <w:sz w:val="28"/>
          <w:sz w:val="28"/>
          <w:szCs w:val="28"/>
          <w:rtl w:val="true"/>
          <w:lang w:bidi="ar-SA"/>
        </w:rPr>
        <w:t xml:space="preserve">لايصير ابناً، فالمعني </w:t>
      </w:r>
      <w:r>
        <w:rPr>
          <w:rStyle w:val="FootnoteAnchor"/>
          <w:rtl w:val="true"/>
        </w:rPr>
        <w:footnoteReference w:id="1114"/>
      </w:r>
      <w:r>
        <w:rPr>
          <w:rFonts w:ascii="Amiri" w:hAnsi="Amiri" w:eastAsia="Amiri" w:cs="Amiri"/>
          <w:color w:val="111111"/>
          <w:sz w:val="28"/>
          <w:sz w:val="28"/>
          <w:szCs w:val="28"/>
          <w:rtl w:val="true"/>
          <w:lang w:bidi="ar-SA"/>
        </w:rPr>
        <w:t xml:space="preserve">المدّعى كيف يكون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قَوْلُكُمْ بِأَفْوَاهِكُمْ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اختياركم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يَقُولُ الحَقَّ</w:t>
      </w:r>
      <w:r>
        <w:rPr>
          <w:rFonts w:eastAsia="Amiri" w:cs="Amiri" w:ascii="Amiri" w:hAnsi="Amiri"/>
          <w:color w:val="111111"/>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النص ؛ وقال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يَهْدِي السَّبِيلَ</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يعني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انتسب إلى غير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1118"/>
      </w:r>
      <w:r>
        <w:rPr>
          <w:rFonts w:ascii="Amiri" w:hAnsi="Amiri" w:eastAsia="Amiri" w:cs="Amiri"/>
          <w:color w:val="111111"/>
          <w:sz w:val="28"/>
          <w:sz w:val="28"/>
          <w:szCs w:val="28"/>
          <w:rtl w:val="true"/>
          <w:lang w:bidi="ar-SA"/>
        </w:rPr>
        <w:t xml:space="preserve">انتمى إلى غير مواليه فعليه لعنة الله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تولى غير مواليه فهو كافر بما أنزل الله على نبيه محمدصلی الله علیه و آله و 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المُعْتَق الذي انتسب إلى غير مُعْتِقِه ، أو ذو النسب الذي تبرأ من نسبه ، أو الموالي في الدين من الأئمة المؤمنين ؛ بأن يجعل غيرهم ولياً له ويتخذه إماماً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نحّوا </w:t>
      </w:r>
      <w:r>
        <w:rPr>
          <w:rStyle w:val="FootnoteAnchor"/>
          <w:rtl w:val="true"/>
        </w:rPr>
        <w:footnoteReference w:id="1120"/>
      </w:r>
      <w:r>
        <w:rPr>
          <w:rFonts w:ascii="Amiri" w:hAnsi="Amiri" w:eastAsia="Amiri" w:cs="Amiri"/>
          <w:color w:val="111111"/>
          <w:sz w:val="28"/>
          <w:sz w:val="28"/>
          <w:szCs w:val="28"/>
          <w:rtl w:val="true"/>
          <w:lang w:bidi="ar-SA"/>
        </w:rPr>
        <w:t xml:space="preserve">بني هاشم وبني عبد المطلب ، وقدّموا تيماً وعديّاً على 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البرقى </w:t>
      </w:r>
      <w:r>
        <w:rPr>
          <w:rStyle w:val="FootnoteAnchor"/>
          <w:rtl w:val="true"/>
        </w:rPr>
        <w:footnoteReference w:id="1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مِن أُمَّةٍ عَدَلتْ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سِوَاهُ وأحفَتْ </w:t>
      </w:r>
      <w:r>
        <w:rPr>
          <w:rStyle w:val="FootnoteAnchor"/>
          <w:rtl w:val="true"/>
        </w:rPr>
        <w:footnoteReference w:id="1122"/>
      </w:r>
      <w:r>
        <w:rPr>
          <w:rFonts w:ascii="Amiri" w:hAnsi="Amiri" w:eastAsia="Amiri" w:cs="Amiri"/>
          <w:color w:val="111111"/>
          <w:sz w:val="28"/>
          <w:sz w:val="28"/>
          <w:szCs w:val="28"/>
          <w:rtl w:val="true"/>
          <w:lang w:bidi="ar-SA"/>
        </w:rPr>
        <w:t xml:space="preserve">لِلنبيِّ اتِّهَامَها </w:t>
      </w:r>
    </w:p>
    <w:p>
      <w:pPr>
        <w:pStyle w:val="BookText"/>
        <w:rPr/>
      </w:pPr>
      <w:r>
        <w:rPr>
          <w:rFonts w:ascii="Amiri" w:hAnsi="Amiri" w:eastAsia="Amiri" w:cs="Amiri"/>
          <w:color w:val="111111"/>
          <w:sz w:val="28"/>
          <w:sz w:val="28"/>
          <w:szCs w:val="28"/>
          <w:rtl w:val="true"/>
          <w:lang w:bidi="ar-SA"/>
        </w:rPr>
        <w:t>وَلَولاهُ مَا زَكَّى الإِلهُ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قَبِلَ الرَّحْمَنُ مِنها صِيَامَها</w:t>
      </w:r>
    </w:p>
    <w:p>
      <w:pPr>
        <w:pStyle w:val="BookText"/>
        <w:rPr/>
      </w:pPr>
      <w:r>
        <w:rPr>
          <w:rFonts w:ascii="Amiri" w:hAnsi="Amiri" w:eastAsia="Amiri" w:cs="Amiri"/>
          <w:color w:val="111111"/>
          <w:sz w:val="28"/>
          <w:sz w:val="28"/>
          <w:szCs w:val="28"/>
          <w:rtl w:val="true"/>
          <w:lang w:bidi="ar-SA"/>
        </w:rPr>
        <w:t xml:space="preserve">يُحَبِّبُ </w:t>
      </w:r>
      <w:r>
        <w:rPr>
          <w:rStyle w:val="FootnoteAnchor"/>
          <w:rtl w:val="true"/>
        </w:rPr>
        <w:footnoteReference w:id="1123"/>
      </w:r>
      <w:r>
        <w:rPr>
          <w:rFonts w:ascii="Amiri" w:hAnsi="Amiri" w:eastAsia="Amiri" w:cs="Amiri"/>
          <w:color w:val="111111"/>
          <w:sz w:val="28"/>
          <w:sz w:val="28"/>
          <w:szCs w:val="28"/>
          <w:rtl w:val="true"/>
          <w:lang w:bidi="ar-SA"/>
        </w:rPr>
        <w:t>مِصْبَاحَ الهُدَى وَبِأَمرٍ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يُراكبُ مِنْ جَهْلٍ عَلَيَّ ظَلَامَها</w:t>
      </w:r>
    </w:p>
    <w:p>
      <w:pPr>
        <w:pStyle w:val="BookText"/>
        <w:rPr/>
      </w:pPr>
      <w:r>
        <w:rPr>
          <w:rFonts w:ascii="Amiri" w:hAnsi="Amiri" w:eastAsia="Amiri" w:cs="Amiri"/>
          <w:color w:val="111111"/>
          <w:sz w:val="28"/>
          <w:sz w:val="28"/>
          <w:szCs w:val="28"/>
          <w:rtl w:val="true"/>
          <w:lang w:bidi="ar-SA"/>
        </w:rPr>
        <w:t xml:space="preserve">وَإِلَّا فَقَدْ أدَّى </w:t>
      </w:r>
      <w:r>
        <w:rPr>
          <w:rStyle w:val="FootnoteAnchor"/>
          <w:rtl w:val="true"/>
        </w:rPr>
        <w:footnoteReference w:id="1124"/>
      </w:r>
      <w:r>
        <w:rPr>
          <w:rFonts w:ascii="Amiri" w:hAnsi="Amiri" w:eastAsia="Amiri" w:cs="Amiri"/>
          <w:color w:val="111111"/>
          <w:sz w:val="28"/>
          <w:sz w:val="28"/>
          <w:szCs w:val="28"/>
          <w:rtl w:val="true"/>
          <w:lang w:bidi="ar-SA"/>
        </w:rPr>
        <w:t xml:space="preserve">إِليها نَبيُّها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فِي كُلِّ عَصْرٍ إِمَامَها</w:t>
      </w:r>
    </w:p>
    <w:p>
      <w:pPr>
        <w:pStyle w:val="BookText"/>
        <w:rPr/>
      </w:pPr>
      <w:r>
        <w:rPr>
          <w:rFonts w:ascii="Amiri" w:hAnsi="Amiri" w:eastAsia="Amiri" w:cs="Amiri"/>
          <w:color w:val="111111"/>
          <w:sz w:val="28"/>
          <w:sz w:val="28"/>
          <w:szCs w:val="28"/>
          <w:rtl w:val="true"/>
          <w:lang w:bidi="ar-SA"/>
        </w:rPr>
        <w:t xml:space="preserve">وَلَو </w:t>
      </w:r>
      <w:r>
        <w:rPr>
          <w:rStyle w:val="FootnoteAnchor"/>
          <w:rtl w:val="true"/>
        </w:rPr>
        <w:footnoteReference w:id="1126"/>
      </w:r>
      <w:r>
        <w:rPr>
          <w:rFonts w:ascii="Amiri" w:hAnsi="Amiri" w:eastAsia="Amiri" w:cs="Amiri"/>
          <w:color w:val="111111"/>
          <w:sz w:val="28"/>
          <w:sz w:val="28"/>
          <w:szCs w:val="28"/>
          <w:rtl w:val="true"/>
          <w:lang w:bidi="ar-SA"/>
        </w:rPr>
        <w:t>قَلَّدَتْ مَنْ قَلَّدَ اللهُ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سَامَها بِالخَسْفِ </w:t>
      </w:r>
      <w:r>
        <w:rPr>
          <w:rStyle w:val="FootnoteAnchor"/>
          <w:rtl w:val="true"/>
        </w:rPr>
        <w:footnoteReference w:id="1127"/>
      </w:r>
      <w:r>
        <w:rPr>
          <w:rFonts w:ascii="Amiri" w:hAnsi="Amiri" w:eastAsia="Amiri" w:cs="Amiri"/>
          <w:color w:val="111111"/>
          <w:sz w:val="28"/>
          <w:sz w:val="28"/>
          <w:szCs w:val="28"/>
          <w:rtl w:val="true"/>
          <w:lang w:bidi="ar-SA"/>
        </w:rPr>
        <w:t>مَنْ كَانَ سَامَها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وَلَّتِ الأَحكامَ وَاليَ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نبرى </w:t>
      </w:r>
      <w:r>
        <w:rPr>
          <w:rStyle w:val="FootnoteAnchor"/>
          <w:rtl w:val="true"/>
        </w:rPr>
        <w:footnoteReference w:id="1128"/>
      </w:r>
      <w:r>
        <w:rPr>
          <w:rFonts w:ascii="Amiri" w:hAnsi="Amiri" w:eastAsia="Amiri" w:cs="Amiri"/>
          <w:color w:val="111111"/>
          <w:sz w:val="28"/>
          <w:sz w:val="28"/>
          <w:szCs w:val="28"/>
          <w:rtl w:val="true"/>
          <w:lang w:bidi="ar-SA"/>
        </w:rPr>
        <w:t xml:space="preserve">يَهْدِي </w:t>
      </w:r>
      <w:r>
        <w:rPr>
          <w:rStyle w:val="FootnoteAnchor"/>
          <w:rtl w:val="true"/>
        </w:rPr>
        <w:footnoteReference w:id="1129"/>
      </w:r>
      <w:r>
        <w:rPr>
          <w:rFonts w:ascii="Amiri" w:hAnsi="Amiri" w:eastAsia="Amiri" w:cs="Amiri"/>
          <w:color w:val="111111"/>
          <w:sz w:val="28"/>
          <w:sz w:val="28"/>
          <w:szCs w:val="28"/>
          <w:rtl w:val="true"/>
          <w:lang w:bidi="ar-SA"/>
        </w:rPr>
        <w:t xml:space="preserve">هُنَاكَ انتِظامَها </w:t>
      </w:r>
    </w:p>
    <w:p>
      <w:pPr>
        <w:pStyle w:val="BookText"/>
        <w:rPr/>
      </w:pPr>
      <w:r>
        <w:rPr>
          <w:rFonts w:ascii="Amiri" w:hAnsi="Amiri" w:eastAsia="Amiri" w:cs="Amiri"/>
          <w:color w:val="111111"/>
          <w:sz w:val="28"/>
          <w:sz w:val="28"/>
          <w:szCs w:val="28"/>
          <w:rtl w:val="true"/>
          <w:lang w:bidi="ar-SA"/>
        </w:rPr>
        <w:t xml:space="preserve">ولكنْ عَتَتْ </w:t>
      </w:r>
      <w:r>
        <w:rPr>
          <w:rStyle w:val="FootnoteAnchor"/>
          <w:rtl w:val="true"/>
        </w:rPr>
        <w:footnoteReference w:id="1130"/>
      </w:r>
      <w:r>
        <w:rPr>
          <w:rFonts w:ascii="Amiri" w:hAnsi="Amiri" w:eastAsia="Amiri" w:cs="Amiri"/>
          <w:color w:val="111111"/>
          <w:sz w:val="28"/>
          <w:sz w:val="28"/>
          <w:szCs w:val="28"/>
          <w:rtl w:val="true"/>
          <w:lang w:bidi="ar-SA"/>
        </w:rPr>
        <w:t xml:space="preserve">عَن أمرٍ ذِي العرش واعتَدَتْ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فَخَلَّى عَلَيْهَا لِلشَّقَاءِ </w:t>
      </w:r>
      <w:r>
        <w:rPr>
          <w:rStyle w:val="FootnoteAnchor"/>
          <w:rtl w:val="true"/>
        </w:rPr>
        <w:footnoteReference w:id="1131"/>
      </w:r>
      <w:r>
        <w:rPr>
          <w:rFonts w:ascii="Amiri" w:hAnsi="Amiri" w:eastAsia="Amiri" w:cs="Amiri"/>
          <w:color w:val="111111"/>
          <w:sz w:val="28"/>
          <w:sz w:val="28"/>
          <w:szCs w:val="28"/>
          <w:rtl w:val="true"/>
          <w:lang w:bidi="ar-SA"/>
        </w:rPr>
        <w:t xml:space="preserve">وطَغَامَها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من ولد في الكعبة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 ، وقتل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ولم يعص الله بين السجدتين بطرفة عين ، كيف يُساوى مع من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سنة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النحاة قدّموا الاسم على الفعل والحرف؛ لائتلافه معهما ، فكأنه الأفضل،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يؤخر ؛ لائتلافه مع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 وبَينه نسب، وفضله على الأقران، واقترانه مع القرآن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سُنْعُ </w:t>
      </w:r>
      <w:r>
        <w:rPr>
          <w:rStyle w:val="FootnoteAnchor"/>
          <w:rtl w:val="true"/>
        </w:rPr>
        <w:footnoteReference w:id="1134"/>
      </w:r>
      <w:r>
        <w:rPr>
          <w:rFonts w:ascii="Amiri" w:hAnsi="Amiri" w:eastAsia="Amiri" w:cs="Amiri"/>
          <w:color w:val="111111"/>
          <w:sz w:val="28"/>
          <w:sz w:val="28"/>
          <w:szCs w:val="28"/>
          <w:rtl w:val="true"/>
          <w:lang w:bidi="ar-SA"/>
        </w:rPr>
        <w:t xml:space="preserve">أسامي </w:t>
      </w:r>
      <w:r>
        <w:rPr>
          <w:rStyle w:val="FootnoteAnchor"/>
          <w:rtl w:val="true"/>
        </w:rPr>
        <w:footnoteReference w:id="1135"/>
      </w:r>
      <w:r>
        <w:rPr>
          <w:rFonts w:ascii="IRNazanin" w:hAnsi="IRNazanin" w:eastAsia="IRNazanin"/>
          <w:color w:val="111111"/>
          <w:sz w:val="28"/>
          <w:sz w:val="28"/>
          <w:szCs w:val="28"/>
          <w:rtl w:val="true"/>
          <w:lang w:bidi="fa-IR"/>
        </w:rPr>
        <w:t xml:space="preserve">العرب </w:t>
      </w:r>
      <w:r>
        <w:rPr>
          <w:rStyle w:val="FootnoteAnchor"/>
          <w:rtl w:val="true"/>
        </w:rPr>
        <w:footnoteReference w:id="1136"/>
      </w:r>
      <w:r>
        <w:rPr>
          <w:rFonts w:ascii="Amiri" w:hAnsi="Amiri" w:eastAsia="Amiri" w:cs="Amiri"/>
          <w:color w:val="111111"/>
          <w:sz w:val="28"/>
          <w:sz w:val="28"/>
          <w:szCs w:val="28"/>
          <w:rtl w:val="true"/>
          <w:lang w:bidi="ar-SA"/>
        </w:rPr>
        <w:t xml:space="preserve">؛ يدلّ عليه </w:t>
      </w:r>
      <w:r>
        <w:rPr>
          <w:rStyle w:val="FootnoteAnchor"/>
          <w:rtl w:val="true"/>
        </w:rPr>
        <w:footnoteReference w:id="1137"/>
      </w:r>
      <w:r>
        <w:rPr>
          <w:rFonts w:ascii="IRNazanin" w:hAnsi="IRNazanin" w:eastAsia="IRNazanin"/>
          <w:color w:val="111111"/>
          <w:sz w:val="28"/>
          <w:sz w:val="28"/>
          <w:szCs w:val="28"/>
          <w:rtl w:val="true"/>
          <w:lang w:bidi="fa-IR"/>
        </w:rPr>
        <w:t xml:space="preserve">قوله </w:t>
      </w:r>
      <w:r>
        <w:rPr>
          <w:rStyle w:val="FootnoteAnchor"/>
          <w:rtl w:val="true"/>
        </w:rPr>
        <w:footnoteReference w:id="11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نواس </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وفي تفسير القرطبي </w:t>
      </w: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 الأسامي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البيت الذي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شُنْعِ الأَسَامِي مُسبِلِي أُزُُرٍ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تَمَسُّ الأَرضَ بالهُدُبِ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فكان النبي صلی الله علیه و آله و سلّم العالم يغيّر الأسماء الخبيثة </w:t>
      </w:r>
      <w:r>
        <w:rPr>
          <w:rStyle w:val="FootnoteAnchor"/>
          <w:rtl w:val="true"/>
        </w:rPr>
        <w:footnoteReference w:id="1143"/>
      </w:r>
      <w:r>
        <w:rPr>
          <w:rFonts w:ascii="Amiri" w:hAnsi="Amiri" w:eastAsia="Amiri" w:cs="Amiri"/>
          <w:color w:val="111111"/>
          <w:sz w:val="28"/>
          <w:sz w:val="28"/>
          <w:szCs w:val="28"/>
          <w:rtl w:val="true"/>
          <w:lang w:bidi="ar-SA"/>
        </w:rPr>
        <w:t xml:space="preserve">؛ سَمّى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في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الكعبة ، وابن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وشهاباً هشاماً ، وحرباً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 </w:t>
      </w:r>
      <w:r>
        <w:rPr>
          <w:rStyle w:val="FootnoteAnchor"/>
          <w:rtl w:val="true"/>
        </w:rPr>
        <w:footnoteReference w:id="1144"/>
      </w:r>
      <w:r>
        <w:rPr>
          <w:rFonts w:ascii="Amiri" w:hAnsi="Amiri" w:eastAsia="Amiri" w:cs="Amiri"/>
          <w:color w:val="111111"/>
          <w:sz w:val="28"/>
          <w:sz w:val="28"/>
          <w:szCs w:val="28"/>
          <w:rtl w:val="true"/>
          <w:lang w:bidi="ar-SA"/>
        </w:rPr>
        <w:t xml:space="preserve">، والمضطجع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المنبعث، وأرضاً تسمى عفرة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خضرة ، وشعب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الهدى ، وبني الزنية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الرشدة </w:t>
      </w:r>
      <w:r>
        <w:rPr>
          <w:rStyle w:val="FootnoteAnchor"/>
          <w:rtl w:val="true"/>
        </w:rPr>
        <w:footnoteReference w:id="1147"/>
      </w:r>
      <w:r>
        <w:rPr>
          <w:rFonts w:ascii="Amiri" w:hAnsi="Amiri" w:eastAsia="Amiri" w:cs="Amiri"/>
          <w:color w:val="111111"/>
          <w:sz w:val="28"/>
          <w:sz w:val="28"/>
          <w:szCs w:val="28"/>
          <w:rtl w:val="true"/>
          <w:lang w:bidi="ar-SA"/>
        </w:rPr>
        <w:t xml:space="preserve">، وبني مغوي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رشد ، وبني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السميعة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الكعبة، والبكر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الفَتِيُّ من الإبل،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عن عامر ،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الكروان ، ويقال لضرب من الحيتان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أحسن قول الصاحب </w:t>
      </w:r>
      <w:r>
        <w:rPr>
          <w:rStyle w:val="FootnoteAnchor"/>
          <w:rtl w:val="true"/>
        </w:rPr>
        <w:footnoteReference w:id="11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المنسرح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قَوَافِيهِمُ إِذَا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نجاةً لسائر البشر</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لَيْسُوا كَقَومٍ تَرَى قَوَافِيَهُمْ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للتيوس والبَقَرِ</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Style w:val="FootnoteAnchor"/>
          <w:rtl w:val="true"/>
        </w:rPr>
        <w:footnoteReference w:id="1152"/>
      </w:r>
      <w:r>
        <w:rPr>
          <w:rFonts w:ascii="Amiri" w:hAnsi="Amiri" w:eastAsia="Amiri" w:cs="Amiri"/>
          <w:color w:val="111111"/>
          <w:sz w:val="28"/>
          <w:sz w:val="28"/>
          <w:szCs w:val="28"/>
          <w:rtl w:val="true"/>
          <w:lang w:bidi="ar-SA"/>
        </w:rPr>
        <w:t xml:space="preserve">، وذلك يؤخذ من أواخر أسمائهم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واسم علىّ من أسماء الله تعالى؛ لعلوّ شأنه، بل هو سمىُّ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 إبليس آدم فَضَلَّ عن الجنّة ، وحسد أعداء عليّ عليّاً علیه السّلام </w:t>
      </w:r>
      <w:r>
        <w:rPr>
          <w:rStyle w:val="FootnoteAnchor"/>
          <w:rtl w:val="true"/>
        </w:rPr>
        <w:footnoteReference w:id="1153"/>
      </w:r>
      <w:r>
        <w:rPr>
          <w:rFonts w:ascii="Amiri" w:hAnsi="Amiri" w:eastAsia="Amiri" w:cs="Amiri"/>
          <w:color w:val="111111"/>
          <w:sz w:val="28"/>
          <w:sz w:val="28"/>
          <w:szCs w:val="28"/>
          <w:rtl w:val="true"/>
          <w:lang w:bidi="ar-SA"/>
        </w:rPr>
        <w:t xml:space="preserve">فضلّوا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 يَحْسُدُونَ النّاسَ عَلى ما آتهُمُ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المجاهرون مع آدم ثلاثة إبليس، والحيّة، والطاوس، فلُعن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 اللَّعْنَةَ </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 وتوارث عداوة الحيّة بنو آدم فمن وجدها قتلها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والطاوس ؛ وقع في بلاد الهند شريداً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والمجاهرون مع علي علیه السّلام ثلاثة ؛ فقتل الأول بيدالثاني، وقتل الثاني بيد عبد ، وقتل الثالث بيد 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إلى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الصحابة ؛ فقال أمير المؤمنين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أتكون الخلافة بالصحابة ولا تكون بالصحابة والقرابة ؟ </w:t>
      </w:r>
      <w:r>
        <w:rPr>
          <w:rFonts w:eastAsia="IRNazanin" w:cs="IRNazanin"/>
          <w:color w:val="111111"/>
          <w:sz w:val="28"/>
          <w:szCs w:val="28"/>
          <w:rtl w:val="true"/>
          <w:lang w:bidi="fa-IR"/>
        </w:rPr>
        <w:t xml:space="preserve">! »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609/29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عليه من بيان وتعليق من محققها جزاه الله خيراً ، وأعطاه كتابه بيمينه ، وكان حشره مع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عنه شعر ، وقد ذكره ابن أبي الحديد في شرحه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بهذاوالمُشِيرُونَ غُيَّب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الله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 اللَّعْنَةَ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w:t>
      </w:r>
      <w:r>
        <w:rPr>
          <w:rFonts w:eastAsia="Amiri" w:cs="Amiri" w:ascii="Amiri" w:hAnsi="Amiri"/>
          <w:color w:val="111111"/>
          <w:sz w:val="28"/>
          <w:szCs w:val="28"/>
          <w:rtl w:val="true"/>
          <w:lang w:bidi="ar-SA"/>
        </w:rPr>
        <w:t xml:space="preserve">.. »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وقال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لِي مُلْكُ مِصْرَ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قارون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أُوتِيتُهُ على عِلْمٍ </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يَكُونُ لَهُ المُلْكُ </w:t>
      </w:r>
      <w:r>
        <w:rPr>
          <w:rFonts w:eastAsia="Amiri" w:cs="Amiri" w:ascii="Amiri" w:hAnsi="Amiri"/>
          <w:color w:val="111111"/>
          <w:sz w:val="28"/>
          <w:szCs w:val="28"/>
          <w:rtl w:val="true"/>
          <w:lang w:bidi="ar-SA"/>
        </w:rPr>
        <w:t xml:space="preserve">.. » </w:t>
      </w:r>
      <w:r>
        <w:rPr>
          <w:rStyle w:val="FootnoteAnchor"/>
          <w:rtl w:val="true"/>
        </w:rPr>
        <w:footnoteReference w:id="1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الصحابة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يقول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الصحابة والقرابة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والميراث للأقرب فالأقرب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حتى ظهر منه الجحود للسجود </w:t>
      </w:r>
      <w:r>
        <w:rPr>
          <w:rStyle w:val="FootnoteAnchor"/>
          <w:rtl w:val="true"/>
        </w:rPr>
        <w:footnoteReference w:id="11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أَأَسْجُدُ لِمَنْ خَلَقْتَ طِيناً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وزعموا للنبي صلی الله علیه و آله و سلّم أنّه مولاهم حتّى ظهر كفرانهم بيوم الغدير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افْتَرَاهُ </w:t>
      </w:r>
      <w:r>
        <w:rPr>
          <w:rFonts w:eastAsia="Amiri" w:cs="Amiri" w:ascii="Amiri" w:hAnsi="Amiri"/>
          <w:color w:val="111111"/>
          <w:sz w:val="28"/>
          <w:szCs w:val="28"/>
          <w:rtl w:val="true"/>
          <w:lang w:bidi="ar-SA"/>
        </w:rPr>
        <w:t xml:space="preserve">.. »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تصدّى إبليس لآدم </w:t>
      </w:r>
      <w:r>
        <w:rPr>
          <w:rStyle w:val="FootnoteAnchor"/>
          <w:rtl w:val="true"/>
        </w:rPr>
        <w:footnoteReference w:id="1169"/>
      </w:r>
      <w:r>
        <w:rPr>
          <w:rFonts w:ascii="Amiri" w:hAnsi="Amiri" w:eastAsia="Amiri" w:cs="Amiri"/>
          <w:color w:val="111111"/>
          <w:sz w:val="28"/>
          <w:sz w:val="28"/>
          <w:szCs w:val="28"/>
          <w:rtl w:val="true"/>
          <w:lang w:bidi="ar-SA"/>
        </w:rPr>
        <w:t xml:space="preserve">أنّه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نوَكَانَ مِنَ الكَافِرِينَ</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ونافق أعداء على علیه السّلام وقالوا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محبّوك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يُنادُونَهُمْ أَلَمْ نَكُنْ مَعَكُمْ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اغترت </w:t>
      </w:r>
      <w:r>
        <w:rPr>
          <w:rStyle w:val="FootnoteAnchor"/>
          <w:rtl w:val="true"/>
        </w:rPr>
        <w:footnoteReference w:id="1173"/>
      </w:r>
      <w:r>
        <w:rPr>
          <w:rFonts w:ascii="Amiri" w:hAnsi="Amiri" w:eastAsia="Amiri" w:cs="Amiri"/>
          <w:color w:val="111111"/>
          <w:sz w:val="28"/>
          <w:sz w:val="28"/>
          <w:szCs w:val="28"/>
          <w:rtl w:val="true"/>
          <w:lang w:bidi="ar-SA"/>
        </w:rPr>
        <w:t xml:space="preserve">الملائكة بعبادة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اعتداؤه ، فتبرّاً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 </w:t>
      </w:r>
      <w:r>
        <w:rPr>
          <w:rStyle w:val="FootnoteAnchor"/>
          <w:rtl w:val="true"/>
        </w:rPr>
        <w:footnoteReference w:id="1175"/>
      </w:r>
      <w:r>
        <w:rPr>
          <w:rFonts w:ascii="IRNazanin" w:hAnsi="IRNazanin" w:eastAsia="IRNazanin"/>
          <w:color w:val="111111"/>
          <w:sz w:val="28"/>
          <w:sz w:val="28"/>
          <w:szCs w:val="28"/>
          <w:rtl w:val="true"/>
          <w:lang w:bidi="fa-IR"/>
        </w:rPr>
        <w:t xml:space="preserve">، واغترّ الناس بزهادتهم </w:t>
      </w:r>
      <w:r>
        <w:rPr>
          <w:rStyle w:val="FootnoteAnchor"/>
          <w:rtl w:val="true"/>
        </w:rPr>
        <w:footnoteReference w:id="1176"/>
      </w:r>
      <w:r>
        <w:rPr>
          <w:rFonts w:ascii="Amiri" w:hAnsi="Amiri" w:eastAsia="Amiri" w:cs="Amiri"/>
          <w:color w:val="111111"/>
          <w:sz w:val="28"/>
          <w:sz w:val="28"/>
          <w:szCs w:val="28"/>
          <w:rtl w:val="true"/>
          <w:lang w:bidi="ar-SA"/>
        </w:rPr>
        <w:t xml:space="preserve">، فلمّا تبيّن أنّه عدو الله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منهم المؤمنون واقتدى بهم المنافقون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الكراجكي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خالف القوم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أخاه هارون، وهو بينهم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يذكرهم </w:t>
      </w:r>
      <w:r>
        <w:rPr>
          <w:rStyle w:val="FootnoteAnchor"/>
          <w:rtl w:val="true"/>
        </w:rPr>
        <w:footnoteReference w:id="1180"/>
      </w:r>
      <w:r>
        <w:rPr>
          <w:rFonts w:ascii="Amiri" w:hAnsi="Amiri" w:eastAsia="Amiri" w:cs="Amiri"/>
          <w:color w:val="111111"/>
          <w:sz w:val="28"/>
          <w:sz w:val="28"/>
          <w:szCs w:val="28"/>
          <w:rtl w:val="true"/>
          <w:lang w:bidi="ar-SA"/>
        </w:rPr>
        <w:t xml:space="preserve">، هذا مع ميل أولئك إلى هارون؛ لأنّه كان متردّداً مع أخيه في خلاصهم من يد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مصر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ونفور هؤلاء من أمير المؤمنين علیه السّلام لما وترهم </w:t>
      </w:r>
      <w:r>
        <w:rPr>
          <w:rStyle w:val="FootnoteAnchor"/>
          <w:rtl w:val="true"/>
        </w:rPr>
        <w:footnoteReference w:id="1181"/>
      </w:r>
      <w:r>
        <w:rPr>
          <w:rFonts w:ascii="IRNazanin" w:hAnsi="IRNazanin" w:eastAsia="IRNazanin"/>
          <w:color w:val="111111"/>
          <w:sz w:val="28"/>
          <w:sz w:val="28"/>
          <w:szCs w:val="28"/>
          <w:rtl w:val="true"/>
          <w:lang w:bidi="fa-IR"/>
        </w:rPr>
        <w:t xml:space="preserve">به ؛ من قتل أقاربهم </w:t>
      </w:r>
      <w:r>
        <w:rPr>
          <w:rStyle w:val="FootnoteAnchor"/>
          <w:rtl w:val="true"/>
        </w:rPr>
        <w:footnoteReference w:id="1182"/>
      </w:r>
      <w:r>
        <w:rPr>
          <w:rFonts w:ascii="Amiri" w:hAnsi="Amiri" w:eastAsia="Amiri" w:cs="Amiri"/>
          <w:color w:val="111111"/>
          <w:sz w:val="28"/>
          <w:sz w:val="28"/>
          <w:szCs w:val="28"/>
          <w:rtl w:val="true"/>
          <w:lang w:bidi="ar-SA"/>
        </w:rPr>
        <w:t xml:space="preserve">على الدين، ونقلهم من الكفر إلى الإيمان، وإنّ هؤلاء بعدما شاهدوه من المعجزات خالفوا دليل العقل الذي لا يحتمل التأويل ، وهؤلاء خالفوا النص إلى ضرب </w:t>
      </w:r>
      <w:r>
        <w:rPr>
          <w:rStyle w:val="FootnoteAnchor"/>
          <w:rtl w:val="true"/>
        </w:rPr>
        <w:footnoteReference w:id="1183"/>
      </w:r>
      <w:r>
        <w:rPr>
          <w:rFonts w:ascii="Amiri" w:hAnsi="Amiri" w:eastAsia="Amiri" w:cs="Amiri"/>
          <w:color w:val="111111"/>
          <w:sz w:val="28"/>
          <w:sz w:val="28"/>
          <w:szCs w:val="28"/>
          <w:rtl w:val="true"/>
          <w:lang w:bidi="ar-SA"/>
        </w:rPr>
        <w:t xml:space="preserve">من التأويل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عجيب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فشهد بأنها كانت قد وقعت بغتة من غير روية ، وحصلت فجأة عن عجلة من غير 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غاية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والتكذيب لهم فيما ادعوه فيها ، مع التهديد بسفك دم من عاد إلى مثلها ، وليس يشكّ عاقل في أنّ 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العجلة والبدار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ما يدّعون من التأمّل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إمامة الأوّل ثبتت بالاختيار، مع سماعهم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بغتة عن غرّة </w:t>
      </w:r>
      <w:r>
        <w:rPr>
          <w:rStyle w:val="FootnoteAnchor"/>
          <w:rtl w:val="true"/>
        </w:rPr>
        <w:footnoteReference w:id="1185"/>
      </w:r>
      <w:r>
        <w:rPr>
          <w:rFonts w:ascii="Amiri" w:hAnsi="Amiri" w:eastAsia="Amiri" w:cs="Amiri"/>
          <w:color w:val="111111"/>
          <w:sz w:val="28"/>
          <w:sz w:val="28"/>
          <w:szCs w:val="28"/>
          <w:rtl w:val="true"/>
          <w:lang w:bidi="ar-SA"/>
        </w:rPr>
        <w:t xml:space="preserve">، وحصلت فجأة على عجلة من غير مشورة ، وهذا غاية الذمّ لهاوالتكذيب لمّا ادّعوه فيها ، مع التهديد بسفك دم من عاد إلى مثلها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w:t>
      </w:r>
      <w:r>
        <w:rPr>
          <w:rStyle w:val="FootnoteAnchor"/>
          <w:rtl w:val="true"/>
        </w:rPr>
        <w:footnoteReference w:id="1187"/>
      </w:r>
      <w:r>
        <w:rPr>
          <w:rFonts w:ascii="Amiri" w:hAnsi="Amiri" w:eastAsia="Amiri" w:cs="Amiri"/>
          <w:color w:val="111111"/>
          <w:sz w:val="28"/>
          <w:sz w:val="28"/>
          <w:szCs w:val="28"/>
          <w:rtl w:val="true"/>
          <w:lang w:bidi="ar-SA"/>
        </w:rPr>
        <w:t xml:space="preserve">يشكّ عاقل في أن الفلتة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العجلة والبدار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w:t>
      </w:r>
    </w:p>
    <w:p>
      <w:pPr>
        <w:pStyle w:val="BookText"/>
        <w:rPr/>
      </w:pPr>
      <w:r>
        <w:rPr>
          <w:rFonts w:ascii="Amiri" w:hAnsi="Amiri" w:eastAsia="Amiri" w:cs="Amiri"/>
          <w:color w:val="111111"/>
          <w:sz w:val="28"/>
          <w:sz w:val="28"/>
          <w:szCs w:val="28"/>
          <w:rtl w:val="true"/>
          <w:lang w:bidi="ar-SA"/>
        </w:rPr>
        <w:t>ما يدّعونه من التأمّل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Style w:val="FootnoteAnchor"/>
          <w:rtl w:val="true"/>
        </w:rPr>
        <w:footnoteReference w:id="1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النبيُّ وَقَدْ حَقُوا بِهِ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مُسْتَمِعٍ وَاعٍ وَحَيْرانِ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عَن ذِي العَرشِ 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أَضَاقَ بهَ ذَرْعِي </w:t>
      </w:r>
      <w:r>
        <w:rPr>
          <w:rStyle w:val="FootnoteAnchor"/>
          <w:rtl w:val="true"/>
        </w:rPr>
        <w:footnoteReference w:id="1191"/>
      </w:r>
      <w:r>
        <w:rPr>
          <w:rFonts w:ascii="Amiri" w:hAnsi="Amiri" w:eastAsia="Amiri" w:cs="Amiri"/>
          <w:color w:val="111111"/>
          <w:sz w:val="28"/>
          <w:sz w:val="28"/>
          <w:szCs w:val="28"/>
          <w:rtl w:val="true"/>
          <w:lang w:bidi="ar-SA"/>
        </w:rPr>
        <w:t>وأَشْجَانِي</w:t>
      </w:r>
    </w:p>
    <w:p>
      <w:pPr>
        <w:pStyle w:val="BookText"/>
        <w:rPr/>
      </w:pPr>
      <w:r>
        <w:rPr>
          <w:rFonts w:ascii="Amiri" w:hAnsi="Amiri" w:eastAsia="Amiri" w:cs="Amiri"/>
          <w:color w:val="111111"/>
          <w:sz w:val="28"/>
          <w:sz w:val="28"/>
          <w:szCs w:val="28"/>
          <w:rtl w:val="true"/>
          <w:lang w:bidi="ar-SA"/>
        </w:rPr>
        <w:t xml:space="preserve">فَخِفْتُ أُنْبِئكُمْ حَتَّى 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يَعْصِمُنِي مِنْكُمْ وَيَرْعَاني</w:t>
      </w:r>
    </w:p>
    <w:p>
      <w:pPr>
        <w:pStyle w:val="BookText"/>
        <w:rPr/>
      </w:pPr>
      <w:r>
        <w:rPr>
          <w:rFonts w:ascii="IRNazanin" w:hAnsi="IRNazanin" w:eastAsia="IRNazanin"/>
          <w:color w:val="111111"/>
          <w:sz w:val="28"/>
          <w:sz w:val="28"/>
          <w:szCs w:val="28"/>
          <w:rtl w:val="true"/>
          <w:lang w:bidi="fa-IR"/>
        </w:rPr>
        <w:t xml:space="preserve">ألستُ أولى بكُمْ مِنْكُمْ بِأَنْفُسِكُمْ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پارتيابٍ غَيرِ إيقانِ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لِهَارُونَ مِن مُوسَى بنِ عِمران</w:t>
      </w:r>
    </w:p>
    <w:p>
      <w:pPr>
        <w:pStyle w:val="BookText"/>
        <w:rPr/>
      </w:pPr>
      <w:r>
        <w:rPr>
          <w:rFonts w:ascii="Amiri" w:hAnsi="Amiri" w:eastAsia="Amiri" w:cs="Amiri"/>
          <w:color w:val="111111"/>
          <w:sz w:val="28"/>
          <w:sz w:val="28"/>
          <w:szCs w:val="28"/>
          <w:rtl w:val="true"/>
          <w:lang w:bidi="ar-SA"/>
        </w:rPr>
        <w:t>مولاه مولاي، هذَا الحَقُّ فَاسْتَمِعُوا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تَأْخُذُوهُ بأحقَادٍ وَأَصْغَانِ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يَعلَمُ أَنى قَد نَصَحْتُكُمُ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نُصْحاً يُوافِقُ سِري فيه إعْلَانِي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r>
        <w:rPr>
          <w:rStyle w:val="FootnoteAnchor"/>
          <w:rtl w:val="true"/>
        </w:rPr>
        <w:footnoteReference w:id="1193"/>
      </w:r>
      <w:r>
        <w:rPr>
          <w:rFonts w:ascii="Amiri" w:hAnsi="Amiri" w:eastAsia="Amiri" w:cs="Amiri"/>
          <w:color w:val="111111"/>
          <w:sz w:val="28"/>
          <w:sz w:val="28"/>
          <w:szCs w:val="28"/>
          <w:rtl w:val="true"/>
          <w:lang w:bidi="ar-SA"/>
        </w:rPr>
        <w:t xml:space="preserve">وَأَقْرَرْنا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ضَمَائِرِهِم إِسْرارُ عِصْيانِ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فقَالَ أَوَّلُهُمْ سِرًّاً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الهَوَى خُلُقٌ فِي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تكذيباً لقولهما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بِهِ </w:t>
      </w:r>
      <w:r>
        <w:rPr>
          <w:rStyle w:val="FootnoteAnchor"/>
          <w:rtl w:val="true"/>
        </w:rPr>
        <w:footnoteReference w:id="1195"/>
      </w:r>
      <w:r>
        <w:rPr>
          <w:rFonts w:ascii="Amiri" w:hAnsi="Amiri" w:eastAsia="Amiri" w:cs="Amiri"/>
          <w:color w:val="111111"/>
          <w:sz w:val="28"/>
          <w:sz w:val="28"/>
          <w:szCs w:val="28"/>
          <w:rtl w:val="true"/>
          <w:lang w:bidi="ar-SA"/>
        </w:rPr>
        <w:t xml:space="preserve">انْتَمَرُوا حقاً بِفُرْقانِ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بِالهَوى لكِنْ بِقُرآنِ </w:t>
      </w:r>
      <w:r>
        <w:rPr>
          <w:rStyle w:val="FootnoteAnchor"/>
          <w:rtl w:val="true"/>
        </w:rPr>
        <w:footnoteReference w:id="119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فأدبرا </w:t>
      </w:r>
      <w:r>
        <w:rPr>
          <w:rStyle w:val="FootnoteAnchor"/>
          <w:rtl w:val="true"/>
        </w:rPr>
        <w:footnoteReference w:id="1198"/>
      </w:r>
      <w:r>
        <w:rPr>
          <w:rFonts w:ascii="Amiri" w:hAnsi="Amiri" w:eastAsia="Amiri" w:cs="Amiri"/>
          <w:color w:val="111111"/>
          <w:sz w:val="28"/>
          <w:sz w:val="28"/>
          <w:szCs w:val="28"/>
          <w:rtl w:val="true"/>
          <w:lang w:bidi="ar-SA"/>
        </w:rPr>
        <w:t>وَأَسرا القَولَ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وَأكدَاهُ بِأَلايا </w:t>
      </w:r>
      <w:r>
        <w:rPr>
          <w:rStyle w:val="FootnoteAnchor"/>
          <w:rtl w:val="true"/>
        </w:rPr>
        <w:footnoteReference w:id="1199"/>
      </w:r>
      <w:r>
        <w:rPr>
          <w:rFonts w:ascii="Amiri" w:hAnsi="Amiri" w:eastAsia="Amiri" w:cs="Amiri"/>
          <w:color w:val="111111"/>
          <w:sz w:val="28"/>
          <w:sz w:val="28"/>
          <w:szCs w:val="28"/>
          <w:rtl w:val="true"/>
          <w:lang w:bidi="ar-SA"/>
        </w:rPr>
        <w:t xml:space="preserve">وَأَيْمَانِ </w:t>
      </w:r>
    </w:p>
    <w:p>
      <w:pPr>
        <w:pStyle w:val="BookText"/>
        <w:rPr/>
      </w:pPr>
      <w:r>
        <w:rPr>
          <w:rFonts w:ascii="Amiri" w:hAnsi="Amiri" w:eastAsia="Amiri" w:cs="Amiri"/>
          <w:color w:val="111111"/>
          <w:sz w:val="28"/>
          <w:sz w:val="28"/>
          <w:szCs w:val="28"/>
          <w:rtl w:val="true"/>
          <w:lang w:bidi="ar-SA"/>
        </w:rPr>
        <w:t xml:space="preserve">وَالقَومُ مَا أَسْلَمُوا إلَّا لِمَا فَرِقُوا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فَاسْتَسْلَمُوا فَزَعاً مِنْ غَيْرِ إيمانِ</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وآخاه من دون الأنام فيا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غنيمة فوز ما أجل اغتنامهاوكذا جاء في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ورجعت الشمس حتى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وأبدت من أسماء الإمام حامها وله أبيات على وزانها في المناقب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أُمَّةٌ مِن قَبْلُ ضَلَّتْ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اجْتَرَمَتْ بَعدَ الرَّسُولِ اجْتِرَامَها </w:t>
      </w:r>
      <w:r>
        <w:rPr>
          <w:rStyle w:val="FootnoteAnchor"/>
          <w:rtl w:val="true"/>
        </w:rPr>
        <w:footnoteReference w:id="120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أَمَالَتْ </w:t>
      </w:r>
      <w:r>
        <w:rPr>
          <w:rStyle w:val="FootnoteAnchor"/>
          <w:rtl w:val="true"/>
        </w:rPr>
        <w:footnoteReference w:id="1203"/>
      </w:r>
      <w:r>
        <w:rPr>
          <w:rFonts w:ascii="Amiri" w:hAnsi="Amiri" w:eastAsia="Amiri" w:cs="Amiri"/>
          <w:color w:val="111111"/>
          <w:sz w:val="28"/>
          <w:sz w:val="28"/>
          <w:szCs w:val="28"/>
          <w:rtl w:val="true"/>
          <w:lang w:bidi="ar-SA"/>
        </w:rPr>
        <w:t xml:space="preserve">بها الأَهْوَاء عَنْ طُرُقِ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وَحَيَّبَتِ الدُّنيا إليها حُطامها </w:t>
      </w:r>
    </w:p>
    <w:p>
      <w:pPr>
        <w:pStyle w:val="BookText"/>
        <w:rPr/>
      </w:pPr>
      <w:r>
        <w:rPr>
          <w:rFonts w:ascii="Amiri" w:hAnsi="Amiri" w:eastAsia="Amiri" w:cs="Amiri"/>
          <w:color w:val="111111"/>
          <w:sz w:val="28"/>
          <w:sz w:val="28"/>
          <w:szCs w:val="28"/>
          <w:rtl w:val="true"/>
          <w:lang w:bidi="ar-SA"/>
        </w:rPr>
        <w:t xml:space="preserve">فَوَلَّتْ ولاةَ الحَرْبِ أحكامَ 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حَلَّلُوا عَنَها عليها حَرامَها</w:t>
      </w:r>
    </w:p>
    <w:p>
      <w:pPr>
        <w:pStyle w:val="BookText"/>
        <w:rPr/>
      </w:pPr>
      <w:r>
        <w:rPr>
          <w:rFonts w:ascii="Amiri" w:hAnsi="Amiri" w:eastAsia="Amiri" w:cs="Amiri"/>
          <w:color w:val="111111"/>
          <w:sz w:val="28"/>
          <w:sz w:val="28"/>
          <w:szCs w:val="28"/>
          <w:rtl w:val="true"/>
          <w:lang w:bidi="ar-SA"/>
        </w:rPr>
        <w:t xml:space="preserve">هَدَاهَا نَبِيُّ اللَّهِ مِن حَيْرَةِ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وبَصَّرَها مِنْها جَها وقَوَامَها</w:t>
      </w:r>
    </w:p>
    <w:p>
      <w:pPr>
        <w:pStyle w:val="BookText"/>
        <w:rPr/>
      </w:pPr>
      <w:r>
        <w:rPr>
          <w:rFonts w:ascii="Amiri" w:hAnsi="Amiri" w:eastAsia="Amiri" w:cs="Amiri"/>
          <w:color w:val="111111"/>
          <w:sz w:val="28"/>
          <w:sz w:val="28"/>
          <w:szCs w:val="28"/>
          <w:rtl w:val="true"/>
          <w:lang w:bidi="ar-SA"/>
        </w:rPr>
        <w:t xml:space="preserve">وخَلَّفَ فِيها مَنْ 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لِيُنهي إليهِ فِي الأُمُورِ احْتِكَامها</w:t>
      </w:r>
    </w:p>
    <w:p>
      <w:pPr>
        <w:pStyle w:val="BookText"/>
        <w:rPr/>
      </w:pPr>
      <w:r>
        <w:rPr>
          <w:rFonts w:ascii="Amiri" w:hAnsi="Amiri" w:eastAsia="Amiri" w:cs="Amiri"/>
          <w:color w:val="111111"/>
          <w:sz w:val="28"/>
          <w:sz w:val="28"/>
          <w:szCs w:val="28"/>
          <w:rtl w:val="true"/>
          <w:lang w:bidi="ar-SA"/>
        </w:rPr>
        <w:t xml:space="preserve">فَمَا غَابَ عَنه وَجهُهُ إِذْ </w:t>
      </w:r>
      <w:r>
        <w:rPr>
          <w:rStyle w:val="FootnoteAnchor"/>
          <w:rtl w:val="true"/>
        </w:rPr>
        <w:footnoteReference w:id="1204"/>
      </w:r>
      <w:r>
        <w:rPr>
          <w:rFonts w:ascii="Amiri" w:hAnsi="Amiri" w:eastAsia="Amiri" w:cs="Amiri"/>
          <w:color w:val="111111"/>
          <w:sz w:val="28"/>
          <w:sz w:val="28"/>
          <w:szCs w:val="28"/>
          <w:rtl w:val="true"/>
          <w:lang w:bidi="ar-SA"/>
        </w:rPr>
        <w:t>تَنَكَّرُوا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وأَبْدَوا حُقوداً قَد أَطَالُوا اكْتِتَامَها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06"/>
      </w:r>
      <w:r>
        <w:rPr>
          <w:rFonts w:ascii="Amiri" w:hAnsi="Amiri" w:eastAsia="Amiri" w:cs="Amiri"/>
          <w:color w:val="111111"/>
          <w:sz w:val="28"/>
          <w:sz w:val="28"/>
          <w:szCs w:val="28"/>
          <w:rtl w:val="true"/>
          <w:lang w:bidi="ar-SA"/>
        </w:rPr>
        <w:t xml:space="preserve">مَا فَرِغُوا مِن غُسْلِهِ وَجُمُوعُهُمْ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نَقْضِ عَهْدِ اللَّهِ تُزْجِي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والزج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رميك بالشيء، تزج به عن نفسك ، كما في لسان العرب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ازْدِحَامَها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لِمَن أَعْطَوْهُ بِالأَمسِ عَهْدَهُمْ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أيَطْمَعُ فِيهَا أَو يَرُومُ مَرامَها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وَأعْطُوا عَتِيقاً بَيعَةً بَانَ شُؤْمُها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أُمَّةٍ سَامَتْهُ </w:t>
      </w:r>
      <w:r>
        <w:rPr>
          <w:rStyle w:val="FootnoteAnchor"/>
          <w:rtl w:val="true"/>
        </w:rPr>
        <w:footnoteReference w:id="1209"/>
      </w:r>
      <w:r>
        <w:rPr>
          <w:rFonts w:ascii="Amiri" w:hAnsi="Amiri" w:eastAsia="Amiri" w:cs="Amiri"/>
          <w:color w:val="111111"/>
          <w:sz w:val="28"/>
          <w:sz w:val="28"/>
          <w:szCs w:val="28"/>
          <w:rtl w:val="true"/>
          <w:lang w:bidi="ar-SA"/>
        </w:rPr>
        <w:t>كُفْراً وَسَامَها</w:t>
      </w:r>
    </w:p>
    <w:p>
      <w:pPr>
        <w:pStyle w:val="BookText"/>
        <w:rPr/>
      </w:pPr>
      <w:r>
        <w:rPr>
          <w:rFonts w:ascii="IRNazanin" w:hAnsi="IRNazanin" w:eastAsia="IRNazanin"/>
          <w:color w:val="111111"/>
          <w:sz w:val="28"/>
          <w:sz w:val="28"/>
          <w:szCs w:val="28"/>
          <w:rtl w:val="true"/>
          <w:lang w:bidi="fa-IR"/>
        </w:rPr>
        <w:t xml:space="preserve">ابن الحجاج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أنا مولى محمد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والإمامين شبرٍ وشَبِير</w:t>
      </w:r>
    </w:p>
    <w:p>
      <w:pPr>
        <w:pStyle w:val="BookText"/>
        <w:rPr/>
      </w:pPr>
      <w:r>
        <w:rPr>
          <w:rFonts w:ascii="Amiri" w:hAnsi="Amiri" w:eastAsia="Amiri" w:cs="Amiri"/>
          <w:color w:val="111111"/>
          <w:sz w:val="28"/>
          <w:sz w:val="28"/>
          <w:szCs w:val="28"/>
          <w:rtl w:val="true"/>
          <w:lang w:bidi="ar-SA"/>
        </w:rPr>
        <w:t>أنا مولى وَزِيرٍ أحمد يا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حبا مُلْكَهُ بِخيرٍ وَزِيرٍ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أجلِهِ أَبْرَا </w:t>
      </w:r>
      <w:r>
        <w:rPr>
          <w:rStyle w:val="FootnoteAnchor"/>
          <w:rtl w:val="true"/>
        </w:rPr>
        <w:footnoteReference w:id="1211"/>
      </w:r>
      <w:r>
        <w:rPr>
          <w:rFonts w:ascii="Amiri" w:hAnsi="Amiri" w:eastAsia="Amiri" w:cs="Amiri"/>
          <w:color w:val="111111"/>
          <w:sz w:val="28"/>
          <w:sz w:val="28"/>
          <w:szCs w:val="28"/>
          <w:rtl w:val="true"/>
          <w:lang w:bidi="ar-SA"/>
        </w:rPr>
        <w:t>إِلَى اللهِ مِنْ مَحَبَّةِ الأوَّلِ والثَّانِي</w:t>
      </w:r>
    </w:p>
    <w:p>
      <w:pPr>
        <w:pStyle w:val="BookText"/>
        <w:rPr/>
      </w:pPr>
      <w:r>
        <w:rPr>
          <w:rFonts w:ascii="Amiri" w:hAnsi="Amiri" w:eastAsia="Amiri" w:cs="Amiri"/>
          <w:color w:val="111111"/>
          <w:sz w:val="28"/>
          <w:sz w:val="28"/>
          <w:szCs w:val="28"/>
          <w:rtl w:val="true"/>
          <w:lang w:bidi="ar-SA"/>
        </w:rPr>
        <w:t xml:space="preserve">الخالدي </w:t>
      </w:r>
      <w:r>
        <w:rPr>
          <w:rStyle w:val="FootnoteAnchor"/>
          <w:rtl w:val="true"/>
        </w:rPr>
        <w:footnoteReference w:id="12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أنى وَدَدْتُ عَتيقاً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تَوالَيْتُ نَعْثلاً ودُلَامَا؟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w:t>
      </w:r>
      <w:r>
        <w:rPr>
          <w:rStyle w:val="FootnoteAnchor"/>
          <w:rtl w:val="true"/>
        </w:rPr>
        <w:footnoteReference w:id="1213"/>
      </w:r>
      <w:r>
        <w:rPr>
          <w:rFonts w:ascii="Amiri" w:hAnsi="Amiri" w:eastAsia="Amiri" w:cs="Amiri"/>
          <w:color w:val="111111"/>
          <w:sz w:val="28"/>
          <w:sz w:val="28"/>
          <w:szCs w:val="28"/>
          <w:rtl w:val="true"/>
          <w:lang w:bidi="ar-SA"/>
        </w:rPr>
        <w:t xml:space="preserve">مَن لا مخلد إنْ 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أُناساً عِندَ الفَخَارِ أيامى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والأيامى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أزواج لهم من الرجال والنساء، كما قاله في لسان العرب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بكراً كانت أو ثيباً ، مطلقة كانت أو متوفّى عنها زوجها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والبيت كلاً مشوش في نسختي الأصل، أثبت ما قرئ منه وإن كان معناه غير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ذَنبٍ تَرَى اجْتَرَمْتُ فَأَضْحَى 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خَصْمِي </w:t>
      </w:r>
      <w:r>
        <w:rPr>
          <w:rStyle w:val="FootnoteAnchor"/>
          <w:rtl w:val="true"/>
        </w:rPr>
        <w:footnoteReference w:id="1215"/>
      </w:r>
      <w:r>
        <w:rPr>
          <w:rFonts w:ascii="Amiri" w:hAnsi="Amiri" w:eastAsia="Amiri" w:cs="Amiri"/>
          <w:color w:val="111111"/>
          <w:sz w:val="28"/>
          <w:sz w:val="28"/>
          <w:szCs w:val="28"/>
          <w:rtl w:val="true"/>
          <w:lang w:bidi="ar-SA"/>
        </w:rPr>
        <w:t xml:space="preserve">يَا وَيْحَهُنَّ خِصَامَا </w:t>
      </w:r>
      <w:bookmarkStart w:id="54" w:name="pg15987_175730"/>
    </w:p>
    <w:p>
      <w:pPr>
        <w:pStyle w:val="Heading2"/>
        <w:numPr>
          <w:ilvl w:val="1"/>
          <w:numId w:val="1"/>
        </w:numPr>
        <w:rPr/>
      </w:pPr>
      <w:bookmarkStart w:id="55" w:name="__RefHeading___Toc17003754_2142443653"/>
      <w:bookmarkStart w:id="56" w:name="_Toc16"/>
      <w:bookmarkEnd w:id="54"/>
      <w:bookmarkEnd w:id="55"/>
      <w:r>
        <w:rPr>
          <w:rtl w:val="true"/>
        </w:rPr>
        <w:t xml:space="preserve">القسم الثاني </w:t>
      </w:r>
      <w:r>
        <w:rPr>
          <w:rtl w:val="true"/>
        </w:rPr>
        <w:t>: [</w:t>
      </w:r>
      <w:r>
        <w:rPr>
          <w:rtl w:val="true"/>
        </w:rPr>
        <w:t>في مثالب الجاهلين والجاحدين الغاصبين</w:t>
      </w:r>
      <w:r>
        <w:rPr>
          <w:rtl w:val="true"/>
        </w:rPr>
        <w:t>]</w:t>
      </w:r>
      <w:bookmarkEnd w:id="56"/>
    </w:p>
    <w:p>
      <w:pPr>
        <w:pStyle w:val="Heading3"/>
        <w:numPr>
          <w:ilvl w:val="2"/>
          <w:numId w:val="1"/>
        </w:numPr>
        <w:rPr/>
      </w:pPr>
      <w:bookmarkStart w:id="57" w:name="__RefHeading___Toc17003756_2142443653"/>
      <w:bookmarkStart w:id="58" w:name="_Toc17"/>
      <w:bookmarkEnd w:id="57"/>
      <w:r>
        <w:rPr>
          <w:rtl w:val="true"/>
        </w:rPr>
        <w:t>اشارة</w:t>
      </w:r>
      <w:bookmarkEnd w:id="5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أبي الشرور </w:t>
      </w:r>
      <w:r>
        <w:rPr>
          <w:rStyle w:val="FootnoteAnchor"/>
          <w:rtl w:val="true"/>
        </w:rPr>
        <w:footnoteReference w:id="121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5987_175732"/>
      <w:bookmarkStart w:id="60" w:name="pg15987_175732"/>
      <w:bookmarkEnd w:id="60"/>
    </w:p>
    <w:p>
      <w:pPr>
        <w:pStyle w:val="BookText"/>
        <w:rPr/>
      </w:pPr>
      <w:bookmarkStart w:id="61" w:name="pg15987_175732"/>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7003758_2142443653"/>
      <w:bookmarkStart w:id="63" w:name="_Toc18"/>
      <w:bookmarkEnd w:id="62"/>
      <w:r>
        <w:rPr>
          <w:rtl w:val="true"/>
        </w:rPr>
        <w:t>[</w:t>
      </w:r>
      <w:r>
        <w:rPr>
          <w:rtl w:val="true"/>
        </w:rPr>
        <w:t>باب الأول</w:t>
      </w:r>
      <w:r>
        <w:rPr>
          <w:rtl w:val="true"/>
        </w:rPr>
        <w:t>] : [</w:t>
      </w:r>
      <w:r>
        <w:rPr>
          <w:rtl w:val="true"/>
        </w:rPr>
        <w:t>في أبي الشرور</w:t>
      </w:r>
      <w:r>
        <w:rPr>
          <w:rtl w:val="true"/>
        </w:rPr>
        <w:t>]</w:t>
      </w:r>
      <w:bookmarkEnd w:id="6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17003760_2142443653"/>
      <w:bookmarkStart w:id="65" w:name="_Toc19"/>
      <w:bookmarkEnd w:id="64"/>
      <w:r>
        <w:rPr>
          <w:rtl w:val="true"/>
        </w:rPr>
        <w:t>[</w:t>
      </w:r>
      <w:r>
        <w:rPr>
          <w:rtl w:val="true"/>
        </w:rPr>
        <w:t xml:space="preserve">فصل </w:t>
      </w:r>
      <w:r>
        <w:rPr/>
        <w:t>1</w:t>
      </w:r>
      <w:r>
        <w:rPr>
          <w:rtl w:val="true"/>
        </w:rPr>
        <w:t>] : [</w:t>
      </w:r>
      <w:r>
        <w:rPr>
          <w:rtl w:val="true"/>
        </w:rPr>
        <w:t>في أصل أبي الفصيل ودناءته</w:t>
      </w:r>
      <w:r>
        <w:rPr>
          <w:rtl w:val="true"/>
        </w:rPr>
        <w:t>]</w:t>
      </w:r>
      <w:bookmarkEnd w:id="6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أصل أبي الفصيل ودناءته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الخَبِيثَاتُ لِلْخَبِيثِينَ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سلمة في كتاب المفاخر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كتاب المفاخر ؛ لأبي طالب المفضّل بن سلمة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نحو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نقله ياقوت الحموي، وهو عالم لغوي ، كوفي المذهب مليح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عنه ابن نديم في فهرسته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الفاخر، وسمّاه الياس سركيس في 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الفاخر فيما تلحن فيه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استدرك على الخليل في كتاب العين ، وخَطَّأَهُ وعمل في ذلك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البارع في علم اللغة، والذي خرج منه، الهمزة والهاء والعين والحاء والغين والخاء، كتاب الملاهي ، كتاب جلاء الشبهة ، كتاب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ضياء القلوب في 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 وعشرون جزءاً كتاب معاني القرآن ، كتاب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الفاخر ، هو كتاب معاني ما يجري على ألسن العامة من أمثالهم و محاوراتهم من كلام العرب، وهم لا يدرون معنى ما يتكلمون به من ذلك ، تأليف المفضل بن سلمة بن عاصم ، صاحب الفرّاء وصاحب الكسائي ، طبع بهمة شارلس ستوري أستاذ اللغة العربية في كلية كمبريج ، وبآخره فهارس للقوافي والشعراء والأمثال والرجال والألفاظ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قيل إنّه قد طبع في هلند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279/7</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وابن عبد ربّه في</w:t>
      </w:r>
    </w:p>
    <w:p>
      <w:pPr>
        <w:pStyle w:val="BookText"/>
        <w:rPr/>
      </w:pPr>
      <w:r>
        <w:rPr>
          <w:rFonts w:ascii="IRNazanin" w:hAnsi="IRNazanin" w:eastAsia="IRNazanin"/>
          <w:color w:val="111111"/>
          <w:sz w:val="28"/>
          <w:sz w:val="28"/>
          <w:szCs w:val="28"/>
          <w:rtl w:val="true"/>
          <w:lang w:bidi="fa-IR"/>
        </w:rPr>
        <w:t xml:space="preserve">العقد </w:t>
      </w:r>
      <w:r>
        <w:rPr>
          <w:rStyle w:val="FootnoteAnchor"/>
          <w:rtl w:val="true"/>
        </w:rPr>
        <w:footnoteReference w:id="1219"/>
      </w:r>
      <w:r>
        <w:rPr>
          <w:rFonts w:ascii="Amiri" w:hAnsi="Amiri" w:eastAsia="Amiri" w:cs="Amiri"/>
          <w:color w:val="111111"/>
          <w:sz w:val="28"/>
          <w:sz w:val="28"/>
          <w:szCs w:val="28"/>
          <w:rtl w:val="true"/>
          <w:lang w:bidi="ar-SA"/>
        </w:rPr>
        <w:t xml:space="preserve">، والخطيب في التاريخ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ولكن جاء في كتاب آخر للخطيب ، وهو المتفق والمفترق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نقله المصنف رحمه الله جاء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في خاتمة مستدرك وسائل الشيعة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الكشكول للسيد حيدر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الزمخشري في الفائق في غريب الحديث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الحديد في شرحه على نهج البلاغة </w:t>
      </w:r>
      <w:r>
        <w:rPr>
          <w:rFonts w:eastAsia="Amiri" w:cs="Amiri" w:ascii="Amiri" w:hAnsi="Amiri"/>
          <w:color w:val="111111"/>
          <w:sz w:val="28"/>
          <w:szCs w:val="28"/>
          <w:lang w:bidi="ar-SA"/>
        </w:rPr>
        <w:t>251/11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المجلدات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ما جاء في الثقات لابن حبان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والانساب للسمعاني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ترجمة دغفل من فهرست النديم ، ومقدّمة الإكليل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وهامش جمهرة النسب للكلبي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هامش كتاب علم النسب للمامقاني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دغفل النسابة ومعاوية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الفصيل فخر بين يدي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دغفل النسابة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الشرف والرياسة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قريش أنت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تيم بن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الرّامي من سواء الثغرة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 والثغرة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لما تقدم من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وللكلمة معانٍ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بعض معانيها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w:t>
      </w:r>
      <w:r>
        <w:rPr>
          <w:rStyle w:val="FootnoteAnchor"/>
          <w:rtl w:val="true"/>
        </w:rPr>
        <w:footnoteReference w:id="1223"/>
      </w:r>
      <w:r>
        <w:rPr>
          <w:rFonts w:ascii="Amiri" w:hAnsi="Amiri" w:eastAsia="Amiri" w:cs="Amiri"/>
          <w:color w:val="111111"/>
          <w:sz w:val="28"/>
          <w:sz w:val="28"/>
          <w:szCs w:val="28"/>
          <w:rtl w:val="true"/>
          <w:lang w:bidi="ar-SA"/>
        </w:rPr>
        <w:t xml:space="preserve">قصي بن كلاب ؛ الّذي جمع القبائل من فهر </w:t>
      </w:r>
      <w:r>
        <w:rPr>
          <w:rStyle w:val="FootnoteAnchor"/>
          <w:rtl w:val="true"/>
        </w:rPr>
        <w:footnoteReference w:id="1224"/>
      </w:r>
      <w:r>
        <w:rPr>
          <w:rFonts w:ascii="Amiri" w:hAnsi="Amiri" w:eastAsia="Amiri" w:cs="Amiri"/>
          <w:color w:val="111111"/>
          <w:sz w:val="28"/>
          <w:sz w:val="28"/>
          <w:szCs w:val="28"/>
          <w:rtl w:val="true"/>
          <w:lang w:bidi="ar-SA"/>
        </w:rPr>
        <w:t xml:space="preserve">، فكان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 </w:t>
      </w:r>
      <w:r>
        <w:rPr>
          <w:rStyle w:val="FootnoteAnchor"/>
          <w:rtl w:val="true"/>
        </w:rPr>
        <w:footnoteReference w:id="12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w:t>
      </w:r>
      <w:r>
        <w:rPr>
          <w:rStyle w:val="FootnoteAnchor"/>
          <w:rtl w:val="true"/>
        </w:rPr>
        <w:footnoteReference w:id="1226"/>
      </w:r>
      <w:r>
        <w:rPr>
          <w:rFonts w:ascii="Amiri" w:hAnsi="Amiri" w:eastAsia="Amiri" w:cs="Amiri"/>
          <w:color w:val="111111"/>
          <w:sz w:val="28"/>
          <w:sz w:val="28"/>
          <w:szCs w:val="28"/>
          <w:rtl w:val="true"/>
          <w:lang w:bidi="ar-SA"/>
        </w:rPr>
        <w:t>هاشم؛ الذي هشم الثريد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مكة مسنتون </w:t>
      </w:r>
      <w:r>
        <w:rPr>
          <w:rStyle w:val="FootnoteAnchor"/>
          <w:rtl w:val="true"/>
        </w:rPr>
        <w:footnoteReference w:id="1227"/>
      </w:r>
      <w:r>
        <w:rPr>
          <w:rFonts w:ascii="IRNazanin" w:hAnsi="IRNazanin" w:eastAsia="IRNazanin"/>
          <w:color w:val="111111"/>
          <w:sz w:val="28"/>
          <w:sz w:val="28"/>
          <w:szCs w:val="28"/>
          <w:rtl w:val="true"/>
          <w:lang w:bidi="fa-IR"/>
        </w:rPr>
        <w:t xml:space="preserve">عجاف ؟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عجز بيت لابن الزبعري، وصدره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2058/5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أفمنكم </w:t>
      </w:r>
      <w:r>
        <w:rPr>
          <w:rStyle w:val="FootnoteAnchor"/>
          <w:rtl w:val="true"/>
        </w:rPr>
        <w:footnoteReference w:id="1229"/>
      </w:r>
      <w:r>
        <w:rPr>
          <w:rFonts w:ascii="Amiri" w:hAnsi="Amiri" w:eastAsia="Amiri" w:cs="Amiri"/>
          <w:color w:val="111111"/>
          <w:sz w:val="28"/>
          <w:sz w:val="28"/>
          <w:szCs w:val="28"/>
          <w:rtl w:val="true"/>
          <w:lang w:bidi="ar-SA"/>
        </w:rPr>
        <w:t xml:space="preserve">شيبة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 مطعم طير السماء، الذي كأنّ وجهه قمر مضيء ليلة الظلام الداجي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المفيضين للناس </w:t>
      </w:r>
      <w:r>
        <w:rPr>
          <w:rStyle w:val="FootnoteAnchor"/>
          <w:rtl w:val="true"/>
        </w:rPr>
        <w:footnoteReference w:id="1231"/>
      </w:r>
      <w:r>
        <w:rPr>
          <w:rFonts w:ascii="IRNazanin" w:hAnsi="IRNazanin" w:eastAsia="IRNazanin"/>
          <w:color w:val="111111"/>
          <w:sz w:val="28"/>
          <w:sz w:val="28"/>
          <w:szCs w:val="28"/>
          <w:rtl w:val="true"/>
          <w:lang w:bidi="fa-IR"/>
        </w:rPr>
        <w:t xml:space="preserve">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أهل الندوة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أهل السقاية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صادف در السيل درّاً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يهيضه حيناً وحيناً يصدعه</w:t>
      </w:r>
    </w:p>
    <w:p>
      <w:pPr>
        <w:pStyle w:val="BookText"/>
        <w:rPr/>
      </w:pPr>
      <w:r>
        <w:rPr>
          <w:rFonts w:ascii="Amiri" w:hAnsi="Amiri" w:eastAsia="Amiri" w:cs="Amiri"/>
          <w:color w:val="111111"/>
          <w:sz w:val="28"/>
          <w:sz w:val="28"/>
          <w:szCs w:val="28"/>
          <w:rtl w:val="true"/>
          <w:lang w:bidi="ar-SA"/>
        </w:rPr>
        <w:t xml:space="preserve">وجاء بعده في المستدرك ، وبألفاظ قريبة في 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ثبت لأخبرتكم أنّه من زمعات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أراذلها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تيم الأرذال للأنذال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من أعلى قريش؛ بل أنت من أدناها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مقابح رهطه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النبي صلی الله علیه و آله و سلّم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الأعرابي على باقعة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لكلّ طامّة طامّة </w:t>
      </w:r>
      <w:r>
        <w:rPr>
          <w:rStyle w:val="FootnoteAnchor"/>
          <w:rtl w:val="true"/>
        </w:rPr>
        <w:footnoteReference w:id="1235"/>
      </w:r>
      <w:r>
        <w:rPr>
          <w:rFonts w:ascii="Amiri" w:hAnsi="Amiri" w:eastAsia="Amiri" w:cs="Amiri"/>
          <w:color w:val="111111"/>
          <w:sz w:val="28"/>
          <w:sz w:val="28"/>
          <w:szCs w:val="28"/>
          <w:rtl w:val="true"/>
          <w:lang w:bidi="ar-SA"/>
        </w:rPr>
        <w:t xml:space="preserve">، وإن البلاء موكّل بالمنطق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الفصيل ولّى هارباً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دغفل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صَادَفَ </w:t>
      </w:r>
      <w:r>
        <w:rPr>
          <w:rStyle w:val="FootnoteAnchor"/>
          <w:rtl w:val="true"/>
        </w:rPr>
        <w:footnoteReference w:id="1236"/>
      </w:r>
      <w:r>
        <w:rPr>
          <w:rFonts w:ascii="Amiri" w:hAnsi="Amiri" w:eastAsia="Amiri" w:cs="Amiri"/>
          <w:color w:val="111111"/>
          <w:sz w:val="28"/>
          <w:sz w:val="28"/>
          <w:szCs w:val="28"/>
          <w:rtl w:val="true"/>
          <w:lang w:bidi="ar-SA"/>
        </w:rPr>
        <w:t>دَرُّ السَّيلِ دَراً يَتْبَعُهُ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وطَوْراً يَدْفَعُهُ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وأورد القصّة شيخنا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خاتمة مستدرك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جاءت بشكل آخر في كشكول السيد حيدر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 عن عكرمة ، عن ابن عباس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رسول الله صلی الله علیه و آله و سلّم على القبائل، خرج مرة وأنا معه وأبو بكر حتى أتينا على مجلس من مجالس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جملة أسئلة مقاربة إلى ما ههنا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غلام من شيبان حين بقل عذاره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دغفل ، فأنشأ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على سائلنا أن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والعِبْءُ لا نعرفه أو نحمله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أسئلة ، وختمها بقوله ، فقال الغلام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 درّ السيل سيلاً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ينبذه حيناً وحيناً يصدعه</w:t>
      </w:r>
    </w:p>
    <w:p>
      <w:pPr>
        <w:pStyle w:val="BookText"/>
        <w:rPr/>
      </w:pPr>
      <w:r>
        <w:rPr>
          <w:rFonts w:ascii="IRNazanin" w:hAnsi="IRNazanin" w:eastAsia="IRNazanin"/>
          <w:color w:val="111111"/>
          <w:sz w:val="28"/>
          <w:sz w:val="28"/>
          <w:szCs w:val="28"/>
          <w:rtl w:val="true"/>
          <w:lang w:bidi="fa-IR"/>
        </w:rPr>
        <w:t xml:space="preserve">أما والله لو ثبت لأخبرتكم أنّه من زمعات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أراذلها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فلمّاسمع رسول الله صلی الله علیه و آله و سلّم بذلك تبسم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ونقله ابن أبي الحديد في شرحه على النهج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الأمثال للمدائني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درء السيل درء يصدعه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كنز العمّال </w:t>
      </w:r>
      <w:r>
        <w:rPr>
          <w:rFonts w:eastAsia="Amiri" w:cs="Amiri" w:ascii="Amiri" w:hAnsi="Amiri"/>
          <w:color w:val="111111"/>
          <w:sz w:val="28"/>
          <w:szCs w:val="28"/>
          <w:lang w:bidi="ar-SA"/>
        </w:rPr>
        <w:t>516/12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وتاريخ مدينة دمشق لابن عساكر </w:t>
      </w:r>
      <w:r>
        <w:rPr>
          <w:rFonts w:eastAsia="Amiri" w:cs="Amiri" w:ascii="Amiri" w:hAnsi="Amiri"/>
          <w:color w:val="111111"/>
          <w:sz w:val="28"/>
          <w:szCs w:val="28"/>
          <w:lang w:bidi="ar-SA"/>
        </w:rPr>
        <w:t>293/17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وشرح الأخبار لأبي حنيفة المغربي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الواقعة والأبيات في تاريخ الطبري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بيروت ، وفي طبعة أُخرى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والتعازي والمراثي للمبرد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في تاريخ مدينة دمشق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الرجز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صادف درّ السيل درء 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يهيضه حيناً وحيناً يصدعه</w:t>
      </w:r>
    </w:p>
    <w:p>
      <w:pPr>
        <w:pStyle w:val="BookText"/>
        <w:rPr/>
      </w:pPr>
      <w:r>
        <w:rPr>
          <w:rFonts w:ascii="Amiri" w:hAnsi="Amiri" w:eastAsia="Amiri" w:cs="Amiri"/>
          <w:color w:val="111111"/>
          <w:sz w:val="28"/>
          <w:sz w:val="28"/>
          <w:szCs w:val="28"/>
          <w:rtl w:val="true"/>
          <w:lang w:bidi="ar-SA"/>
        </w:rPr>
        <w:t xml:space="preserve">وقال له بعض من فخر عليه بقريش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من علا نجمه ، وسقط فيها من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هاشم وتيماً وعدياً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ألأم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يحب أن يكون في غيره ولا يحب غيره أن يكونوا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كل قبيلة إلا تيماً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فأضعه ، ولا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فأهدمه </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يَاتَيمُ تَيمَ عَدِيٍّ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يُوقِعَنَّكُمُ </w:t>
      </w:r>
      <w:r>
        <w:rPr>
          <w:rStyle w:val="FootnoteAnchor"/>
          <w:rtl w:val="true"/>
        </w:rPr>
        <w:footnoteReference w:id="1241"/>
      </w:r>
      <w:r>
        <w:rPr>
          <w:rFonts w:ascii="Amiri" w:hAnsi="Amiri" w:eastAsia="Amiri" w:cs="Amiri"/>
          <w:color w:val="111111"/>
          <w:sz w:val="28"/>
          <w:sz w:val="28"/>
          <w:szCs w:val="28"/>
          <w:rtl w:val="true"/>
          <w:lang w:bidi="ar-SA"/>
        </w:rPr>
        <w:t xml:space="preserve">في سَوْءَةٍ عُمَرُ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للبلاذري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130/19</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صائص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جرير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هجوت التيم في ثلاث ظلمات </w:t>
      </w:r>
      <w:r>
        <w:rPr>
          <w:rStyle w:val="FootnoteAnchor"/>
          <w:rtl w:val="true"/>
        </w:rPr>
        <w:footnoteReference w:id="1244"/>
      </w:r>
      <w:r>
        <w:rPr>
          <w:rFonts w:ascii="Amiri" w:hAnsi="Amiri" w:eastAsia="Amiri" w:cs="Amiri"/>
          <w:color w:val="111111"/>
          <w:sz w:val="28"/>
          <w:sz w:val="28"/>
          <w:szCs w:val="28"/>
          <w:rtl w:val="true"/>
          <w:lang w:bidi="ar-SA"/>
        </w:rPr>
        <w:t xml:space="preserve">، ما هجا فيهن شاعر قبلي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الأَصْلَابِ يَنزِلُ لُؤْمُ </w:t>
      </w:r>
      <w:r>
        <w:rPr>
          <w:rStyle w:val="FootnoteAnchor"/>
          <w:rtl w:val="true"/>
        </w:rPr>
        <w:footnoteReference w:id="1246"/>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الأَرْحَامِ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يُخلَقُ وَالْمَشِيمِ</w:t>
      </w:r>
    </w:p>
    <w:p>
      <w:pPr>
        <w:pStyle w:val="BookText"/>
        <w:rPr/>
      </w:pPr>
      <w:r>
        <w:rPr>
          <w:rFonts w:ascii="IRNazanin" w:hAnsi="IRNazanin" w:eastAsia="IRNazanin"/>
          <w:color w:val="111111"/>
          <w:sz w:val="28"/>
          <w:sz w:val="28"/>
          <w:szCs w:val="28"/>
          <w:rtl w:val="true"/>
          <w:lang w:bidi="fa-IR"/>
        </w:rPr>
        <w:t xml:space="preserve">شاعر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لقد أوردتنا حومة الموت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ننصرف إلّا ونحن رواءُ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كفينا ببني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بن مرّة ما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التيم إلا أعبد وإماءُ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على رواية الطبري والمبرد هو كما ههنا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w:t>
      </w:r>
      <w:r>
        <w:rPr>
          <w:rStyle w:val="FootnoteAnchor"/>
          <w:rtl w:val="true"/>
        </w:rPr>
        <w:footnoteReference w:id="1249"/>
      </w:r>
      <w:r>
        <w:rPr>
          <w:rFonts w:ascii="Amiri" w:hAnsi="Amiri" w:eastAsia="Amiri" w:cs="Amiri"/>
          <w:color w:val="111111"/>
          <w:sz w:val="28"/>
          <w:sz w:val="28"/>
          <w:szCs w:val="28"/>
          <w:rtl w:val="true"/>
          <w:lang w:bidi="ar-SA"/>
        </w:rPr>
        <w:t>بَنِي تَيم بن مُرَّةَ شِقُوةً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تَيْمُ إِلَّا أَعْبُدُ وَإِمَاءُ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نصرنا قريشاً ضلّة من حلومنا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ونصرتنا أهل الحجاز عناء</w:t>
      </w:r>
    </w:p>
    <w:p>
      <w:pPr>
        <w:pStyle w:val="BookText"/>
        <w:rPr/>
      </w:pPr>
      <w:r>
        <w:rPr>
          <w:rFonts w:ascii="Amiri" w:hAnsi="Amiri" w:eastAsia="Amiri" w:cs="Amiri"/>
          <w:color w:val="111111"/>
          <w:sz w:val="28"/>
          <w:sz w:val="28"/>
          <w:szCs w:val="28"/>
          <w:rtl w:val="true"/>
          <w:lang w:bidi="ar-SA"/>
        </w:rPr>
        <w:t xml:space="preserve">وختم الأبيات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بني تيم بن مرة شقوة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تيم إلّا أعبد وإماءُ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ويُقضَى الأَمْرُ </w:t>
      </w:r>
      <w:r>
        <w:rPr>
          <w:rStyle w:val="FootnoteAnchor"/>
          <w:rtl w:val="true"/>
        </w:rPr>
        <w:footnoteReference w:id="1251"/>
      </w:r>
      <w:r>
        <w:rPr>
          <w:rFonts w:ascii="Amiri" w:hAnsi="Amiri" w:eastAsia="Amiri" w:cs="Amiri"/>
          <w:color w:val="111111"/>
          <w:sz w:val="28"/>
          <w:sz w:val="28"/>
          <w:szCs w:val="28"/>
          <w:rtl w:val="true"/>
          <w:lang w:bidi="ar-SA"/>
        </w:rPr>
        <w:t>حِينَ تَغِيبُ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يُستَأْذَنُونَ وَهُمْ شُهُودُ وإِنَّكَ لَو رَأيتَ عَبِيدَ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العبيدُ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جاء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الميرزا النوري خاتمة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يوماً مجلساً فجرى فيه كلام في رذالة بني تيم بن مرّة وسقوط أقدارهم فقال شيخ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عيسى الورّاق فيما يدلّ على ذلك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ويُقْضَى الأمر حين تغيب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يستأذنون وهم شهود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w:t>
      </w:r>
      <w:r>
        <w:rPr>
          <w:rStyle w:val="FootnoteAnchor"/>
          <w:rtl w:val="true"/>
        </w:rPr>
        <w:footnoteReference w:id="1253"/>
      </w:r>
      <w:r>
        <w:rPr>
          <w:rFonts w:ascii="Amiri" w:hAnsi="Amiri" w:eastAsia="Amiri" w:cs="Amiri"/>
          <w:color w:val="111111"/>
          <w:sz w:val="28"/>
          <w:sz w:val="28"/>
          <w:szCs w:val="28"/>
          <w:rtl w:val="true"/>
          <w:lang w:bidi="ar-SA"/>
        </w:rPr>
        <w:t xml:space="preserve">عبد الرزاق اليماني ، عن معمر </w:t>
      </w:r>
      <w:r>
        <w:rPr>
          <w:rStyle w:val="FootnoteAnchor"/>
          <w:rtl w:val="true"/>
        </w:rPr>
        <w:footnoteReference w:id="1254"/>
      </w:r>
      <w:r>
        <w:rPr>
          <w:rFonts w:ascii="Amiri" w:hAnsi="Amiri" w:eastAsia="Amiri" w:cs="Amiri"/>
          <w:color w:val="111111"/>
          <w:sz w:val="28"/>
          <w:sz w:val="28"/>
          <w:szCs w:val="28"/>
          <w:rtl w:val="true"/>
          <w:lang w:bidi="ar-SA"/>
        </w:rPr>
        <w:t xml:space="preserve">، عن الزهري، وحذيفة الكلبي، </w:t>
      </w:r>
    </w:p>
    <w:p>
      <w:pPr>
        <w:pStyle w:val="BookText"/>
        <w:rPr/>
      </w:pPr>
      <w:r>
        <w:rPr>
          <w:rFonts w:ascii="Amiri" w:hAnsi="Amiri" w:eastAsia="Amiri" w:cs="Amiri"/>
          <w:color w:val="111111"/>
          <w:sz w:val="28"/>
          <w:sz w:val="28"/>
          <w:szCs w:val="28"/>
          <w:rtl w:val="true"/>
          <w:lang w:bidi="ar-SA"/>
        </w:rPr>
        <w:t xml:space="preserve">عن أبي صالح ، عن </w:t>
      </w:r>
      <w:r>
        <w:rPr>
          <w:rStyle w:val="FootnoteAnchor"/>
          <w:rtl w:val="true"/>
        </w:rPr>
        <w:footnoteReference w:id="1255"/>
      </w:r>
      <w:r>
        <w:rPr>
          <w:rFonts w:ascii="Amiri" w:hAnsi="Amiri" w:eastAsia="Amiri" w:cs="Amiri"/>
          <w:color w:val="111111"/>
          <w:sz w:val="28"/>
          <w:sz w:val="28"/>
          <w:szCs w:val="28"/>
          <w:rtl w:val="true"/>
          <w:lang w:bidi="ar-SA"/>
        </w:rPr>
        <w:t xml:space="preserve">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صنم تيم بن مرّة كان من تمر ، وكانوا يعجنونه </w:t>
      </w:r>
      <w:r>
        <w:rPr>
          <w:rStyle w:val="FootnoteAnchor"/>
          <w:rtl w:val="true"/>
        </w:rPr>
        <w:footnoteReference w:id="1256"/>
      </w:r>
      <w:r>
        <w:rPr>
          <w:rFonts w:ascii="Amiri" w:hAnsi="Amiri" w:eastAsia="Amiri" w:cs="Amiri"/>
          <w:color w:val="111111"/>
          <w:sz w:val="28"/>
          <w:sz w:val="28"/>
          <w:szCs w:val="28"/>
          <w:rtl w:val="true"/>
          <w:lang w:bidi="ar-SA"/>
        </w:rPr>
        <w:t xml:space="preserve">بالغداة ، يسجدونه صنماً يعبدونه يومهم ، فإذا أمسوا </w:t>
      </w:r>
      <w:r>
        <w:rPr>
          <w:rStyle w:val="FootnoteAnchor"/>
          <w:rtl w:val="true"/>
        </w:rPr>
        <w:footnoteReference w:id="1257"/>
      </w:r>
      <w:r>
        <w:rPr>
          <w:rFonts w:ascii="IRNazanin" w:hAnsi="IRNazanin" w:eastAsia="IRNazanin"/>
          <w:color w:val="111111"/>
          <w:sz w:val="28"/>
          <w:sz w:val="28"/>
          <w:szCs w:val="28"/>
          <w:rtl w:val="true"/>
          <w:lang w:bidi="fa-IR"/>
        </w:rPr>
        <w:t xml:space="preserve">أقسموه </w:t>
      </w:r>
      <w:r>
        <w:rPr>
          <w:rStyle w:val="FootnoteAnchor"/>
          <w:rtl w:val="true"/>
        </w:rPr>
        <w:footnoteReference w:id="1258"/>
      </w:r>
      <w:r>
        <w:rPr>
          <w:rFonts w:ascii="Amiri" w:hAnsi="Amiri" w:eastAsia="Amiri" w:cs="Amiri"/>
          <w:color w:val="111111"/>
          <w:sz w:val="28"/>
          <w:sz w:val="28"/>
          <w:szCs w:val="28"/>
          <w:rtl w:val="true"/>
          <w:lang w:bidi="ar-SA"/>
        </w:rPr>
        <w:t xml:space="preserve">بينهم فأكلوه، ثمّ يعبدون مكانه غيره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قال مؤلّف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لتيم في سخافة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اتخذت تمراً إلهاً فضلتِ</w:t>
      </w:r>
    </w:p>
    <w:p>
      <w:pPr>
        <w:pStyle w:val="BookText"/>
        <w:rPr/>
      </w:pPr>
      <w:r>
        <w:rPr>
          <w:rFonts w:ascii="Amiri" w:hAnsi="Amiri" w:eastAsia="Amiri" w:cs="Amiri"/>
          <w:color w:val="111111"/>
          <w:sz w:val="28"/>
          <w:sz w:val="28"/>
          <w:szCs w:val="28"/>
          <w:rtl w:val="true"/>
          <w:lang w:bidi="ar-SA"/>
        </w:rPr>
        <w:t xml:space="preserve">تدين له يوماً فعند مسائها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تغدَّت به لمّا عليه تولّتِ</w:t>
      </w:r>
    </w:p>
    <w:p>
      <w:pPr>
        <w:pStyle w:val="BookText"/>
        <w:rPr/>
      </w:pPr>
      <w:r>
        <w:rPr>
          <w:rFonts w:ascii="Amiri" w:hAnsi="Amiri" w:eastAsia="Amiri" w:cs="Amiri"/>
          <w:color w:val="111111"/>
          <w:sz w:val="28"/>
          <w:sz w:val="28"/>
          <w:szCs w:val="28"/>
          <w:rtl w:val="true"/>
          <w:lang w:bidi="ar-SA"/>
        </w:rPr>
        <w:t>فصيّر مأكولاً ومنهضماً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وفَضلات من بول رزيّ وعَذَرة</w:t>
      </w:r>
    </w:p>
    <w:p>
      <w:pPr>
        <w:pStyle w:val="BookText"/>
        <w:rPr/>
      </w:pPr>
      <w:r>
        <w:rPr>
          <w:rFonts w:ascii="Amiri" w:hAnsi="Amiri" w:eastAsia="Amiri" w:cs="Amiri"/>
          <w:color w:val="111111"/>
          <w:sz w:val="28"/>
          <w:sz w:val="28"/>
          <w:szCs w:val="28"/>
          <w:rtl w:val="true"/>
          <w:lang w:bidi="ar-SA"/>
        </w:rPr>
        <w:t>فكيف دني القوم يضحي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ويمسي بما فيه إماماً لأُمَّةِ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رضی الله عنه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الذاهب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 ملاحظة الهامش، ولم أجده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بَنُوتَيمٍ تَوَارَتَها هَضِيضٌ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تَيم وَكُلُّهُمْ عَدِيمُ</w:t>
      </w:r>
    </w:p>
    <w:p>
      <w:pPr>
        <w:pStyle w:val="BookText"/>
        <w:rPr/>
      </w:pPr>
      <w:r>
        <w:rPr>
          <w:rFonts w:ascii="Amiri" w:hAnsi="Amiri" w:eastAsia="Amiri" w:cs="Amiri"/>
          <w:color w:val="111111"/>
          <w:sz w:val="28"/>
          <w:sz w:val="28"/>
          <w:szCs w:val="28"/>
          <w:rtl w:val="true"/>
          <w:lang w:bidi="ar-SA"/>
        </w:rPr>
        <w:t>هُمُ انتَهَكُوا المَحَارِمَ مِن أَخِيهِمْ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فِعَالِهم دَنَسٌ </w:t>
      </w:r>
      <w:r>
        <w:rPr>
          <w:rStyle w:val="FootnoteAnchor"/>
          <w:rtl w:val="true"/>
        </w:rPr>
        <w:footnoteReference w:id="1261"/>
      </w:r>
      <w:r>
        <w:rPr>
          <w:rFonts w:ascii="Amiri" w:hAnsi="Amiri" w:eastAsia="Amiri" w:cs="Amiri"/>
          <w:color w:val="111111"/>
          <w:sz w:val="28"/>
          <w:sz w:val="28"/>
          <w:szCs w:val="28"/>
          <w:rtl w:val="true"/>
          <w:lang w:bidi="ar-SA"/>
        </w:rPr>
        <w:t>ذَمِيمُ</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تأكل الذبّان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راجع الأسرار فيما كني وعرف به الأشرار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الحميري </w:t>
      </w:r>
      <w:r>
        <w:rPr>
          <w:rStyle w:val="FootnoteAnchor"/>
          <w:rtl w:val="true"/>
        </w:rPr>
        <w:footnoteReference w:id="1263"/>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أثرى صهاكاً وابنها وابن ابنها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قحَافَةَ آكِلَ</w:t>
      </w:r>
      <w:r>
        <w:rPr>
          <w:rStyle w:val="FootnoteAnchor"/>
          <w:rtl w:val="true"/>
        </w:rPr>
        <w:footnoteReference w:id="1265"/>
      </w:r>
      <w:r>
        <w:rPr>
          <w:rFonts w:ascii="Amiri" w:hAnsi="Amiri" w:eastAsia="Amiri" w:cs="Amiri"/>
          <w:color w:val="111111"/>
          <w:sz w:val="28"/>
          <w:sz w:val="28"/>
          <w:szCs w:val="28"/>
          <w:rtl w:val="true"/>
          <w:lang w:bidi="ar-SA"/>
        </w:rPr>
        <w:t>الذُّبَانِ؟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بِهِنَّ تَصَرُّفُ الأزمان </w:t>
      </w:r>
    </w:p>
    <w:p>
      <w:pPr>
        <w:pStyle w:val="BookText"/>
        <w:rPr/>
      </w:pPr>
      <w:r>
        <w:rPr>
          <w:rFonts w:ascii="Amiri" w:hAnsi="Amiri" w:eastAsia="Amiri" w:cs="Amiri"/>
          <w:color w:val="111111"/>
          <w:sz w:val="28"/>
          <w:sz w:val="28"/>
          <w:szCs w:val="28"/>
          <w:rtl w:val="true"/>
          <w:lang w:bidi="ar-SA"/>
        </w:rPr>
        <w:t xml:space="preserve">أنَّ الخِلافة من وراثَة أحمَد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تَكُونُ </w:t>
      </w:r>
      <w:r>
        <w:rPr>
          <w:rStyle w:val="FootnoteAnchor"/>
          <w:rtl w:val="true"/>
        </w:rPr>
        <w:footnoteReference w:id="1267"/>
      </w:r>
      <w:r>
        <w:rPr>
          <w:rFonts w:ascii="Amiri" w:hAnsi="Amiri" w:eastAsia="Amiri" w:cs="Amiri"/>
          <w:color w:val="111111"/>
          <w:sz w:val="28"/>
          <w:sz w:val="28"/>
          <w:szCs w:val="28"/>
          <w:rtl w:val="true"/>
          <w:lang w:bidi="ar-SA"/>
        </w:rPr>
        <w:t xml:space="preserve">وَهَيبَةَ السُّلطان ؟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قل لابن عباس سميّ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تعطين بني عديّ درهما</w:t>
      </w:r>
    </w:p>
    <w:p>
      <w:pPr>
        <w:pStyle w:val="BookText"/>
        <w:rPr/>
      </w:pPr>
      <w:r>
        <w:rPr>
          <w:rFonts w:ascii="Amiri" w:hAnsi="Amiri" w:eastAsia="Amiri" w:cs="Amiri"/>
          <w:color w:val="111111"/>
          <w:sz w:val="28"/>
          <w:sz w:val="28"/>
          <w:szCs w:val="28"/>
          <w:rtl w:val="true"/>
          <w:lang w:bidi="ar-SA"/>
        </w:rPr>
        <w:t>احرم بني تيم بن مرة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آخراً ومقدما</w:t>
      </w:r>
    </w:p>
    <w:p>
      <w:pPr>
        <w:pStyle w:val="BookText"/>
        <w:rPr/>
      </w:pPr>
      <w:r>
        <w:rPr>
          <w:rFonts w:ascii="Amiri" w:hAnsi="Amiri" w:eastAsia="Amiri" w:cs="Amiri"/>
          <w:color w:val="111111"/>
          <w:sz w:val="28"/>
          <w:sz w:val="28"/>
          <w:szCs w:val="28"/>
          <w:rtl w:val="true"/>
          <w:lang w:bidi="ar-SA"/>
        </w:rPr>
        <w:t xml:space="preserve">إن تعطهم لا يشكروا لك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ويكافئوك بأن تذمّ وتشتما</w:t>
      </w:r>
    </w:p>
    <w:p>
      <w:pPr>
        <w:pStyle w:val="BookText"/>
        <w:rPr/>
      </w:pPr>
      <w:r>
        <w:rPr>
          <w:rFonts w:ascii="Amiri" w:hAnsi="Amiri" w:eastAsia="Amiri" w:cs="Amiri"/>
          <w:color w:val="111111"/>
          <w:sz w:val="28"/>
          <w:sz w:val="28"/>
          <w:szCs w:val="28"/>
          <w:rtl w:val="true"/>
          <w:lang w:bidi="ar-SA"/>
        </w:rPr>
        <w:t>وإن ائتمنتهم أو ا ستعملتهم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خانوك واتخذوا خراجك مغنما</w:t>
      </w:r>
    </w:p>
    <w:p>
      <w:pPr>
        <w:pStyle w:val="BookText"/>
        <w:rPr/>
      </w:pPr>
      <w:r>
        <w:rPr>
          <w:rFonts w:ascii="Amiri" w:hAnsi="Amiri" w:eastAsia="Amiri" w:cs="Amiri"/>
          <w:color w:val="111111"/>
          <w:sz w:val="28"/>
          <w:sz w:val="28"/>
          <w:szCs w:val="28"/>
          <w:rtl w:val="true"/>
          <w:lang w:bidi="ar-SA"/>
        </w:rPr>
        <w:t>ولئن منعتهمُ لقد بدؤوكمُ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إذ ملكوا وكانوا أظلما</w:t>
      </w:r>
    </w:p>
    <w:p>
      <w:pPr>
        <w:pStyle w:val="BookText"/>
        <w:rPr/>
      </w:pPr>
      <w:r>
        <w:rPr>
          <w:rFonts w:ascii="Amiri" w:hAnsi="Amiri" w:eastAsia="Amiri" w:cs="Amiri"/>
          <w:color w:val="111111"/>
          <w:sz w:val="28"/>
          <w:sz w:val="28"/>
          <w:szCs w:val="28"/>
          <w:rtl w:val="true"/>
          <w:lang w:bidi="ar-SA"/>
        </w:rPr>
        <w:t>منعوا تراث محمّد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 وابنته عديلة مريما</w:t>
      </w:r>
    </w:p>
    <w:p>
      <w:pPr>
        <w:pStyle w:val="BookText"/>
        <w:rPr/>
      </w:pPr>
      <w:r>
        <w:rPr>
          <w:rFonts w:ascii="Amiri" w:hAnsi="Amiri" w:eastAsia="Amiri" w:cs="Amiri"/>
          <w:color w:val="111111"/>
          <w:sz w:val="28"/>
          <w:sz w:val="28"/>
          <w:szCs w:val="28"/>
          <w:rtl w:val="true"/>
          <w:lang w:bidi="ar-SA"/>
        </w:rPr>
        <w:t>و تأمروا من غير أن يستخلفوا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بما فعلوا هنالك مأثما</w:t>
      </w:r>
    </w:p>
    <w:p>
      <w:pPr>
        <w:pStyle w:val="BookText"/>
        <w:rPr/>
      </w:pPr>
      <w:r>
        <w:rPr>
          <w:rFonts w:ascii="Amiri" w:hAnsi="Amiri" w:eastAsia="Amiri" w:cs="Amiri"/>
          <w:color w:val="111111"/>
          <w:sz w:val="28"/>
          <w:sz w:val="28"/>
          <w:szCs w:val="28"/>
          <w:rtl w:val="true"/>
          <w:lang w:bidi="ar-SA"/>
        </w:rPr>
        <w:t>لم يشكروا لمحمّدٍ 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أفيشكرون لغيره إن أنعما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من عليهم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وهداهم وكسا الجنوب وأطعما</w:t>
      </w:r>
    </w:p>
    <w:p>
      <w:pPr>
        <w:pStyle w:val="BookText"/>
        <w:rPr/>
      </w:pPr>
      <w:r>
        <w:rPr>
          <w:rFonts w:ascii="Amiri" w:hAnsi="Amiri" w:eastAsia="Amiri" w:cs="Amiri"/>
          <w:color w:val="111111"/>
          <w:sz w:val="28"/>
          <w:sz w:val="28"/>
          <w:szCs w:val="28"/>
          <w:rtl w:val="true"/>
          <w:lang w:bidi="ar-SA"/>
        </w:rPr>
        <w:t xml:space="preserve">ثم انبروا لوصيّه ووليّه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بالمنكرات فجرّعوه العلقما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أورده الإصفهاني في الأغاني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العلامة الأميني رحمه الله في الغدير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وَلِيَتْ تَيْمُ بنُ مُرَّةَ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 أرضِ الحجاز ولا مِصْر</w:t>
      </w:r>
    </w:p>
    <w:p>
      <w:pPr>
        <w:pStyle w:val="BookText"/>
        <w:rPr/>
      </w:pPr>
      <w:r>
        <w:rPr>
          <w:rFonts w:ascii="Amiri" w:hAnsi="Amiri" w:eastAsia="Amiri" w:cs="Amiri"/>
          <w:color w:val="111111"/>
          <w:sz w:val="28"/>
          <w:sz w:val="28"/>
          <w:szCs w:val="28"/>
          <w:rtl w:val="true"/>
          <w:lang w:bidi="ar-SA"/>
        </w:rPr>
        <w:t xml:space="preserve">وفي كامل المبرد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وحكاه عنه ابن أبي الحديد المعتزلي في شرح نهج البلاغة </w:t>
      </w:r>
      <w:r>
        <w:rPr>
          <w:rFonts w:eastAsia="IRNazanin" w:cs="IRNazanin"/>
          <w:color w:val="111111"/>
          <w:sz w:val="28"/>
          <w:szCs w:val="28"/>
          <w:lang w:bidi="fa-IR"/>
        </w:rPr>
        <w:t>379/18</w:t>
      </w:r>
      <w:r>
        <w:rPr>
          <w:rFonts w:ascii="IRNazanin" w:hAnsi="IRNazanin" w:eastAsia="IRNazanin"/>
          <w:color w:val="111111"/>
          <w:sz w:val="28"/>
          <w:sz w:val="28"/>
          <w:szCs w:val="28"/>
          <w:rtl w:val="true"/>
          <w:lang w:bidi="fa-IR"/>
        </w:rPr>
        <w:t xml:space="preserve">، وفی هامشه مصدر الکامل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الخبر جاء فيه معكوساً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لأشتمنّك شتماً يدخل معك قبرك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لا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الفصيل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لأشتمنّك شتماً يدخل معك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والله لا 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اللوليات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وفي الصراط المستقيم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اللؤلؤيات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أبا قحافة ، فإنّه كان لا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كتاب اللؤلؤيات لأبي مطيع مكحول بن الفضل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حافظاً رحالاً فقيهاً ، كما جاء في سير أعلام النبلاء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وسلم الوصول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والأعلام للزركلي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صاحب هذا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بسعيد بن عاص كان يُكذِّب رُسلك ويصدّ عن سبيلك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ابنه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العن أباقحافة ؛ فإنّه كان لا يقاتل عدوّاً ، ولا يقري ضيفاً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الغزالي في الإحياء </w:t>
      </w:r>
      <w:r>
        <w:rPr>
          <w:rStyle w:val="FootnoteAnchor"/>
          <w:rtl w:val="true"/>
        </w:rPr>
        <w:footnoteReference w:id="1271"/>
      </w:r>
      <w:r>
        <w:rPr>
          <w:rFonts w:ascii="Amiri" w:hAnsi="Amiri" w:eastAsia="Amiri" w:cs="Amiri"/>
          <w:color w:val="111111"/>
          <w:sz w:val="28"/>
          <w:sz w:val="28"/>
          <w:szCs w:val="28"/>
          <w:rtl w:val="true"/>
          <w:lang w:bidi="ar-SA"/>
        </w:rPr>
        <w:t xml:space="preserve">نحواً من ذلك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فغضب ابنه ؛ عمرو بن سعيد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رجل كان أطعم للطعام وأضرب للهام من أبي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بمثل هذا الكلام ؟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التعريض </w:t>
      </w:r>
      <w:r>
        <w:rPr>
          <w:rStyle w:val="FootnoteAnchor"/>
          <w:rtl w:val="true"/>
        </w:rPr>
        <w:footnoteReference w:id="1273"/>
      </w:r>
      <w:r>
        <w:rPr>
          <w:rFonts w:ascii="Amiri" w:hAnsi="Amiri" w:eastAsia="Amiri" w:cs="Amiri"/>
          <w:color w:val="111111"/>
          <w:sz w:val="28"/>
          <w:sz w:val="28"/>
          <w:szCs w:val="28"/>
          <w:rtl w:val="true"/>
          <w:lang w:bidi="ar-SA"/>
        </w:rPr>
        <w:t xml:space="preserve">، عن أبي بكر المرزباني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وقد تعرّض له الخطيب البغدادي في تاريخه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عاصم أبوبكر بن أبي سهل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وكذا يحتمل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خلف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الآجري المحولي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وقد ترجمه له الخطيب في تاريخ بغداد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أخبارياً ، مصنفاً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258/8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الزبير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تيماً يقعون في قومي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فاقرأ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في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تيم إمَارَتُكُم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وَضَاعَةٌ فِيكُم قَديمة</w:t>
      </w:r>
    </w:p>
    <w:p>
      <w:pPr>
        <w:pStyle w:val="BookText"/>
        <w:rPr/>
      </w:pPr>
      <w:r>
        <w:rPr>
          <w:rFonts w:ascii="Amiri" w:hAnsi="Amiri" w:eastAsia="Amiri" w:cs="Amiri"/>
          <w:color w:val="111111"/>
          <w:sz w:val="28"/>
          <w:sz w:val="28"/>
          <w:szCs w:val="28"/>
          <w:rtl w:val="true"/>
          <w:lang w:bidi="ar-SA"/>
        </w:rPr>
        <w:t xml:space="preserve">وَإِنَّ عَدَاوَتِي لِبَنِي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لِى طَريقٌ مُستَقِيمَة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الفصيل لقبيصة </w:t>
      </w:r>
      <w:r>
        <w:rPr>
          <w:rStyle w:val="FootnoteAnchor"/>
          <w:rtl w:val="true"/>
        </w:rPr>
        <w:footnoteReference w:id="1275"/>
      </w:r>
      <w:r>
        <w:rPr>
          <w:rFonts w:ascii="Amiri" w:hAnsi="Amiri" w:eastAsia="Amiri" w:cs="Amiri"/>
          <w:color w:val="111111"/>
          <w:sz w:val="28"/>
          <w:sz w:val="28"/>
          <w:szCs w:val="28"/>
          <w:rtl w:val="true"/>
          <w:lang w:bidi="ar-SA"/>
        </w:rPr>
        <w:t xml:space="preserve">بن حصين الفزاري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كان يقتل بناته </w:t>
      </w:r>
    </w:p>
    <w:p>
      <w:pPr>
        <w:pStyle w:val="BookText"/>
        <w:rPr/>
      </w:pPr>
      <w:r>
        <w:rPr>
          <w:rFonts w:ascii="Amiri" w:hAnsi="Amiri" w:eastAsia="Amiri" w:cs="Amiri"/>
          <w:color w:val="111111"/>
          <w:sz w:val="28"/>
          <w:sz w:val="28"/>
          <w:szCs w:val="28"/>
          <w:rtl w:val="true"/>
          <w:lang w:bidi="ar-SA"/>
        </w:rPr>
        <w:t xml:space="preserve">خشية إملاق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وكيف يخشى الإملاق من كان له من الإبل والغنم ما علمته ، ولكن كان يقتلهن </w:t>
      </w:r>
      <w:r>
        <w:rPr>
          <w:rStyle w:val="FootnoteAnchor"/>
          <w:rtl w:val="true"/>
        </w:rPr>
        <w:footnoteReference w:id="1277"/>
      </w:r>
      <w:r>
        <w:rPr>
          <w:rFonts w:ascii="Amiri" w:hAnsi="Amiri" w:eastAsia="Amiri" w:cs="Amiri"/>
          <w:color w:val="111111"/>
          <w:sz w:val="28"/>
          <w:sz w:val="28"/>
          <w:szCs w:val="28"/>
          <w:rtl w:val="true"/>
          <w:lang w:bidi="ar-SA"/>
        </w:rPr>
        <w:t xml:space="preserve">خوفاً من </w:t>
      </w:r>
      <w:r>
        <w:rPr>
          <w:rStyle w:val="FootnoteAnchor"/>
          <w:rtl w:val="true"/>
        </w:rPr>
        <w:footnoteReference w:id="1278"/>
      </w:r>
      <w:r>
        <w:rPr>
          <w:rFonts w:ascii="Amiri" w:hAnsi="Amiri" w:eastAsia="Amiri" w:cs="Amiri"/>
          <w:color w:val="111111"/>
          <w:sz w:val="28"/>
          <w:sz w:val="28"/>
          <w:szCs w:val="28"/>
          <w:rtl w:val="true"/>
          <w:lang w:bidi="ar-SA"/>
        </w:rPr>
        <w:t xml:space="preserve">أن يفجر بهنّ مثلك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وآلى أبو الفصيل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يُعيّر بعدها عربياً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تَيْمِ بنِ مُرَّةَ إِنَّ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مَفَاضِحَ لَيسَ فِي أَحدٍ سِوَاكُمْ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الكلبي </w:t>
      </w:r>
      <w:r>
        <w:rPr>
          <w:rStyle w:val="FootnoteAnchor"/>
          <w:rtl w:val="true"/>
        </w:rPr>
        <w:footnoteReference w:id="1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قحافة دنيّاً ساقطاً ، وكان يقوم على سطح عبد الله بن جدعان </w:t>
      </w:r>
      <w:r>
        <w:rPr>
          <w:rStyle w:val="FootnoteAnchor"/>
          <w:rtl w:val="true"/>
        </w:rPr>
        <w:footnoteReference w:id="1280"/>
      </w:r>
      <w:r>
        <w:rPr>
          <w:rFonts w:ascii="Amiri" w:hAnsi="Amiri" w:eastAsia="Amiri" w:cs="Amiri"/>
          <w:color w:val="111111"/>
          <w:sz w:val="28"/>
          <w:sz w:val="28"/>
          <w:szCs w:val="28"/>
          <w:rtl w:val="true"/>
          <w:lang w:bidi="ar-SA"/>
        </w:rPr>
        <w:t xml:space="preserve">، وينادي على طعامه بأجرة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الفالوذج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بعيد الصوت، وكان يرزقه كلّ يوم أربعة دوائق فضة سوداء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وإيّاه عنى أُميّة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الأسماء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في موسو عتنا هذه شعر له سوى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جدعان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دَاعٍ بِمَكَّةَ مُسْمَعِلُّ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فَوقَ دَارَتِهِ يُنَادِي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إلى رُدُحِ </w:t>
      </w:r>
      <w:r>
        <w:rPr>
          <w:rStyle w:val="FootnoteAnchor"/>
          <w:rtl w:val="true"/>
        </w:rPr>
        <w:footnoteReference w:id="1284"/>
      </w:r>
      <w:r>
        <w:rPr>
          <w:rFonts w:ascii="Amiri" w:hAnsi="Amiri" w:eastAsia="Amiri" w:cs="Amiri"/>
          <w:color w:val="111111"/>
          <w:sz w:val="28"/>
          <w:sz w:val="28"/>
          <w:szCs w:val="28"/>
          <w:rtl w:val="true"/>
          <w:lang w:bidi="ar-SA"/>
        </w:rPr>
        <w:t xml:space="preserve">مِن الشِّيزى </w:t>
      </w:r>
      <w:r>
        <w:rPr>
          <w:rStyle w:val="FootnoteAnchor"/>
          <w:rtl w:val="true"/>
        </w:rPr>
        <w:footnoteReference w:id="1285"/>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البُرِّ يُلْبَكُ بِالشَّهادِ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وراجع مسامرة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هو أبو قحافة والد الصديق وحكاه عنه العلّامة الأميني له في الغدير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كثير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والمنمق لابن حبيب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الجيش البلخي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الفصيل خياطاً في الجاهلية، ودكّانه بمكّة ظاهر، وكان ينادي للتجارعلى ثيابهم يبيع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العقد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الشرور لغلام له كان يتجر بالثياب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الثوب سابغاً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والسابع هو كل شيء طال إلى الأرض،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فلان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أوسعه ، كما جاء في لسان العرب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فانشره وأنت قائم ، وإذا كان قصيراً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فانشره وأنت جالس،</w:t>
      </w:r>
    </w:p>
    <w:p>
      <w:pPr>
        <w:pStyle w:val="BookText"/>
        <w:rPr/>
      </w:pPr>
      <w:r>
        <w:rPr>
          <w:rFonts w:ascii="Amiri" w:hAnsi="Amiri" w:eastAsia="Amiri" w:cs="Amiri"/>
          <w:color w:val="111111"/>
          <w:sz w:val="28"/>
          <w:sz w:val="28"/>
          <w:szCs w:val="28"/>
          <w:rtl w:val="true"/>
          <w:lang w:bidi="ar-SA"/>
        </w:rPr>
        <w:t xml:space="preserve">فإنّما البيع مكاس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والمكائس في البيع ؛ والمكس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انتقاص الثمن واستحطاطه ، والمنابذة بين المتبايعين ، قاله ابن الأثير في النهاية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لسان العرب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وهو لا يتلائم مع ما جاء متناً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مكائد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الحيلة والمكر ، وهو الأظهر ، ولعله من 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الأسواق مكائد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تاريخ المدينة </w:t>
      </w: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أبو ذر فمرّ على مولى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ثوباً كبيراً فانشره وأنت قائم، وإذا نشرت ثوباً صغيراً فانشره وأنت قاعد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يا آل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أبو بكر بزازاً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أجيراً لخديجة </w:t>
      </w:r>
      <w:r>
        <w:rPr>
          <w:rStyle w:val="FootnoteAnchor"/>
          <w:rtl w:val="true"/>
        </w:rPr>
        <w:footnoteReference w:id="1291"/>
      </w:r>
      <w:r>
        <w:rPr>
          <w:rFonts w:ascii="Amiri" w:hAnsi="Amiri" w:eastAsia="Amiri" w:cs="Amiri"/>
          <w:color w:val="111111"/>
          <w:sz w:val="28"/>
          <w:sz w:val="28"/>
          <w:szCs w:val="28"/>
          <w:rtl w:val="true"/>
          <w:lang w:bidi="ar-SA"/>
        </w:rPr>
        <w:t>في التجارة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يسرق فضول علف جمالها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وانظر 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 وشرح نهج البلاغة لا بن أبي الحديد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أبي بكر شهيراً بالزنا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المفسرون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وكذا جاء في شرح نهج البلاغة لابن أبي الحديد </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272/13</w:t>
      </w:r>
      <w:r>
        <w:rPr>
          <w:rFonts w:ascii="Amiri" w:hAnsi="Amiri" w:eastAsia="Amiri" w:cs="Amiri"/>
          <w:color w:val="111111"/>
          <w:sz w:val="28"/>
          <w:sz w:val="28"/>
          <w:szCs w:val="28"/>
          <w:rtl w:val="true"/>
          <w:lang w:bidi="ar-SA"/>
        </w:rPr>
        <w:t xml:space="preserve">، وبناء المقالة الفاطمية لابن طاوس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الجاحظ، وكذا عين العبرة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بطريق في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الثعلبي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 وأبو العالية ، ومجاهد، والسدي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عبد الله بن عمر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فيه ؛ فإنّه كان مع الكفّار يوم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أنّ أُخته عائشة نفت عنه ذلك ، كما رواه الفضل بن شاذان كما جاء في هامش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معاوية لابنه يزيد؛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هرقل وقيصر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أنزل الله 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فبلغ ذلك 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والله ما هو به ، ولكن رسول الله صلی الله علیه و آله و سلّم لعن أبا مروان ؛ ومروان في صلبه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تاريخ ابن الأثير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وفتح الباري </w:t>
      </w:r>
      <w:r>
        <w:rPr>
          <w:rFonts w:eastAsia="Amiri" w:cs="Amiri" w:ascii="Amiri" w:hAnsi="Amiri"/>
          <w:color w:val="111111"/>
          <w:sz w:val="28"/>
          <w:szCs w:val="28"/>
          <w:lang w:bidi="ar-SA"/>
        </w:rPr>
        <w:t>197/10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ومقدمته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للنسائي </w:t>
      </w:r>
      <w:r>
        <w:rPr>
          <w:rFonts w:eastAsia="Amiri" w:cs="Amiri" w:ascii="Amiri" w:hAnsi="Amiri"/>
          <w:color w:val="111111"/>
          <w:sz w:val="28"/>
          <w:szCs w:val="28"/>
          <w:lang w:bidi="ar-SA"/>
        </w:rPr>
        <w:t>459/6</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في شرح الأخبار للقاضي النعمان المغربي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البخاري </w:t>
      </w:r>
      <w:r>
        <w:rPr>
          <w:rFonts w:eastAsia="IRNazanin" w:cs="IRNazanin"/>
          <w:color w:val="111111"/>
          <w:sz w:val="28"/>
          <w:szCs w:val="28"/>
          <w:lang w:bidi="fa-IR"/>
        </w:rPr>
        <w:t>42/6/26/33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سورة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والمستدرك علی الصحيحين للحاكم </w:t>
      </w: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الثعالبي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تفسير ابن كثير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للسيوطي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540/31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ولاحظ منه </w:t>
      </w:r>
      <w:r>
        <w:rPr>
          <w:rFonts w:eastAsia="IRNazanin" w:cs="IRNazanin"/>
          <w:color w:val="111111"/>
          <w:sz w:val="28"/>
          <w:szCs w:val="28"/>
          <w:lang w:bidi="fa-IR"/>
        </w:rPr>
        <w:t>236/65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في مستدركه، وأكثر من مورد في بحار الأنوار ، وأيضاً راجعه مع مصادره في الغدير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تعرّض شيخنا الأميني أعلى الله مقامه في غديره </w:t>
      </w:r>
      <w:r>
        <w:rPr>
          <w:rFonts w:eastAsia="Amiri" w:cs="Amiri" w:ascii="Amiri" w:hAnsi="Amiri"/>
          <w:color w:val="111111"/>
          <w:sz w:val="28"/>
          <w:szCs w:val="28"/>
          <w:lang w:bidi="ar-SA"/>
        </w:rPr>
        <w:t>216/10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مأساة الاستلحاق مفصلاً وذكر لها مصادر جمة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جرير صاحب المسترشد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صاحبه ؛ فأمر الناس أن لا يزيدوه على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وقف عليه من أمر نسبه ، وقصة جدته وما كانت ترمى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أبو قحافة عثمان بن عامر</w:t>
      </w:r>
    </w:p>
    <w:p>
      <w:pPr>
        <w:pStyle w:val="BookText"/>
        <w:rPr/>
      </w:pPr>
      <w:r>
        <w:rPr>
          <w:rFonts w:ascii="Amiri" w:hAnsi="Amiri" w:eastAsia="Amiri" w:cs="Amiri"/>
          <w:color w:val="111111"/>
          <w:sz w:val="28"/>
          <w:sz w:val="28"/>
          <w:szCs w:val="28"/>
          <w:rtl w:val="true"/>
          <w:lang w:bidi="ar-SA"/>
        </w:rPr>
        <w:t xml:space="preserve">بابنة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بنت صخر بن عامر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وقال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سلمى مملوكة فاحشة مسنية </w:t>
      </w:r>
      <w:r>
        <w:rPr>
          <w:rStyle w:val="FootnoteAnchor"/>
          <w:rtl w:val="true"/>
        </w:rPr>
        <w:footnoteReference w:id="1296"/>
      </w:r>
      <w:r>
        <w:rPr>
          <w:rFonts w:ascii="Amiri" w:hAnsi="Amiri" w:eastAsia="Amiri" w:cs="Amiri"/>
          <w:color w:val="111111"/>
          <w:sz w:val="28"/>
          <w:sz w:val="28"/>
          <w:szCs w:val="28"/>
          <w:rtl w:val="true"/>
          <w:lang w:bidi="ar-SA"/>
        </w:rPr>
        <w:t xml:space="preserve">يباع ولدها ، فلمّا ولدت بأبي الفصيل أحبته ، فقالت لسيّدها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 ، فألحق بأبي قحافة ، فسمّي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سلمى بنت صخر بن عامر التيمية أُمه بنت عم أبيه ، وكانت ماشطة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في علیّ علیه السّلام ولا في آبائه ولا في أولاده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الفضائل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أَتُوبُ إِلَى مَنْ بِالمَعَاصِي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وَحَسبِي إلهي والشَفِيعُ رَسُولُهُ</w:t>
      </w:r>
    </w:p>
    <w:p>
      <w:pPr>
        <w:pStyle w:val="BookText"/>
        <w:rPr/>
      </w:pPr>
      <w:r>
        <w:rPr>
          <w:rFonts w:ascii="Amiri" w:hAnsi="Amiri" w:eastAsia="Amiri" w:cs="Amiri"/>
          <w:color w:val="111111"/>
          <w:sz w:val="28"/>
          <w:sz w:val="28"/>
          <w:szCs w:val="28"/>
          <w:rtl w:val="true"/>
          <w:lang w:bidi="ar-SA"/>
        </w:rPr>
        <w:t xml:space="preserve">إمَامِي قَسِيمُ النَّارِ كُفْو </w:t>
      </w:r>
      <w:r>
        <w:rPr>
          <w:rStyle w:val="FootnoteAnchor"/>
          <w:rtl w:val="true"/>
        </w:rPr>
        <w:footnoteReference w:id="1300"/>
      </w:r>
      <w:r>
        <w:rPr>
          <w:rFonts w:ascii="Amiri" w:hAnsi="Amiri" w:eastAsia="Amiri" w:cs="Amiri"/>
          <w:color w:val="111111"/>
          <w:sz w:val="28"/>
          <w:sz w:val="28"/>
          <w:szCs w:val="28"/>
          <w:rtl w:val="true"/>
          <w:lang w:bidi="ar-SA"/>
        </w:rPr>
        <w:t>بَتُولَةٍ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ووالدها خَيرُ الرِّجَالِ بتُولُهُ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وَلَيسَ بِقَصَّابِ وَلَيسَ بِعَازِفٍ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بِقَومٍ لِلَّذِي جَعَلُوا 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الناشئ </w:t>
      </w:r>
      <w:r>
        <w:rPr>
          <w:rStyle w:val="FootnoteAnchor"/>
          <w:rtl w:val="true"/>
        </w:rPr>
        <w:footnoteReference w:id="13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وَتَوَازَرُوا يثنُونَ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بالرعم </w:t>
      </w:r>
      <w:r>
        <w:rPr>
          <w:rStyle w:val="FootnoteAnchor"/>
          <w:rtl w:val="true"/>
        </w:rPr>
        <w:footnoteReference w:id="1304"/>
      </w:r>
      <w:r>
        <w:rPr>
          <w:rFonts w:ascii="Amiri" w:hAnsi="Amiri" w:eastAsia="Amiri" w:cs="Amiri"/>
          <w:color w:val="111111"/>
          <w:sz w:val="28"/>
          <w:sz w:val="28"/>
          <w:szCs w:val="28"/>
          <w:rtl w:val="true"/>
          <w:lang w:bidi="ar-SA"/>
        </w:rPr>
        <w:t xml:space="preserve">يَروُونَ </w:t>
      </w:r>
      <w:r>
        <w:rPr>
          <w:rStyle w:val="FootnoteAnchor"/>
          <w:rtl w:val="true"/>
        </w:rPr>
        <w:footnoteReference w:id="1305"/>
      </w:r>
      <w:r>
        <w:rPr>
          <w:rFonts w:ascii="Amiri" w:hAnsi="Amiri" w:eastAsia="Amiri" w:cs="Amiri"/>
          <w:color w:val="111111"/>
          <w:sz w:val="28"/>
          <w:sz w:val="28"/>
          <w:szCs w:val="28"/>
          <w:rtl w:val="true"/>
          <w:lang w:bidi="ar-SA"/>
        </w:rPr>
        <w:t>العِبَادَ تَجَلُّدا</w:t>
      </w:r>
    </w:p>
    <w:p>
      <w:pPr>
        <w:pStyle w:val="BookText"/>
        <w:rPr/>
      </w:pPr>
      <w:r>
        <w:rPr>
          <w:rFonts w:ascii="Amiri" w:hAnsi="Amiri" w:eastAsia="Amiri" w:cs="Amiri"/>
          <w:color w:val="111111"/>
          <w:sz w:val="28"/>
          <w:sz w:val="28"/>
          <w:szCs w:val="28"/>
          <w:rtl w:val="true"/>
          <w:lang w:bidi="ar-SA"/>
        </w:rPr>
        <w:t xml:space="preserve">واسْتَبْطَنُوا كُفرَاً وَأَبْدَوا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للدين </w:t>
      </w:r>
      <w:r>
        <w:rPr>
          <w:rStyle w:val="FootnoteAnchor"/>
          <w:rtl w:val="true"/>
        </w:rPr>
        <w:footnoteReference w:id="1306"/>
      </w:r>
      <w:r>
        <w:rPr>
          <w:rFonts w:ascii="Amiri" w:hAnsi="Amiri" w:eastAsia="Amiri" w:cs="Amiri"/>
          <w:color w:val="111111"/>
          <w:sz w:val="28"/>
          <w:sz w:val="28"/>
          <w:szCs w:val="28"/>
          <w:rtl w:val="true"/>
          <w:lang w:bidi="ar-SA"/>
        </w:rPr>
        <w:t>نُسكَاً كَاذِباً وَتَزَهُدَا</w:t>
      </w:r>
    </w:p>
    <w:p>
      <w:pPr>
        <w:pStyle w:val="BookText"/>
        <w:rPr/>
      </w:pPr>
      <w:r>
        <w:rPr>
          <w:rFonts w:ascii="Amiri" w:hAnsi="Amiri" w:eastAsia="Amiri" w:cs="Amiri"/>
          <w:color w:val="111111"/>
          <w:sz w:val="28"/>
          <w:sz w:val="28"/>
          <w:szCs w:val="28"/>
          <w:rtl w:val="true"/>
          <w:lang w:bidi="ar-SA"/>
        </w:rPr>
        <w:t>وَلَوَ انهم كَفَرُوا لَعَادُوا 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رُذَالاً فِي قُرَيشِ وُغَدَا</w:t>
      </w:r>
    </w:p>
    <w:p>
      <w:pPr>
        <w:pStyle w:val="BookText"/>
        <w:rPr/>
      </w:pPr>
      <w:r>
        <w:rPr>
          <w:rFonts w:ascii="Amiri" w:hAnsi="Amiri" w:eastAsia="Amiri" w:cs="Amiri"/>
          <w:color w:val="111111"/>
          <w:sz w:val="28"/>
          <w:sz w:val="28"/>
          <w:szCs w:val="28"/>
          <w:rtl w:val="true"/>
          <w:lang w:bidi="ar-SA"/>
        </w:rPr>
        <w:t xml:space="preserve">هذا يَخِيطُ وَذَا يَبِيعُ أَبَاعِراً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ويَعُودُ ثَالِتُهم إلى مَا عُوِّدا</w:t>
      </w:r>
    </w:p>
    <w:p>
      <w:pPr>
        <w:pStyle w:val="BookText"/>
        <w:rPr/>
      </w:pPr>
      <w:r>
        <w:rPr>
          <w:rFonts w:ascii="Amiri" w:hAnsi="Amiri" w:eastAsia="Amiri" w:cs="Amiri"/>
          <w:color w:val="111111"/>
          <w:sz w:val="28"/>
          <w:sz w:val="28"/>
          <w:szCs w:val="28"/>
          <w:rtl w:val="true"/>
          <w:lang w:bidi="ar-SA"/>
        </w:rPr>
        <w:t xml:space="preserve">يَرحَى </w:t>
      </w:r>
      <w:r>
        <w:rPr>
          <w:rStyle w:val="FootnoteAnchor"/>
          <w:rtl w:val="true"/>
        </w:rPr>
        <w:footnoteReference w:id="1307"/>
      </w:r>
      <w:r>
        <w:rPr>
          <w:rFonts w:ascii="Amiri" w:hAnsi="Amiri" w:eastAsia="Amiri" w:cs="Amiri"/>
          <w:color w:val="111111"/>
          <w:sz w:val="28"/>
          <w:sz w:val="28"/>
          <w:szCs w:val="28"/>
          <w:rtl w:val="true"/>
          <w:lang w:bidi="ar-SA"/>
        </w:rPr>
        <w:t>وَيَأْكُلُ فَضْلَ رِبحِ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أَصْحَى بِها كَلِفاً حَرِيصَاً مُجَهّدَا</w:t>
      </w:r>
    </w:p>
    <w:p>
      <w:pPr>
        <w:pStyle w:val="BookText"/>
        <w:rPr/>
      </w:pP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أَعَتِيقَ تَيْمٍ كَيْفَ تَفخَرُ هَاشِماً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وَأَبُوكَ مِن مَجدِ الكِرامِ بِمَعْزِل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ابنَ جَدعَانٍ يُشَبِّعُ بَطَنَكُمْ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أَشيَاخَ قَوْمِكَ فِي الزَّمَانِ الْأَوَّلِ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فَاشكُرْ لِهَاشِمَ مَا بَقِيَتْ 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وَلَتَكْفُرُنَّ اللَّهَ إِن لَمْ تَفْعَلِ</w:t>
      </w:r>
      <w:bookmarkStart w:id="66" w:name="pg15987_175760"/>
    </w:p>
    <w:p>
      <w:pPr>
        <w:pStyle w:val="BookText"/>
        <w:rPr/>
      </w:pPr>
      <w:bookmarkEnd w:id="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الشرور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17003762_2142443653"/>
      <w:bookmarkStart w:id="68" w:name="_Toc20"/>
      <w:bookmarkEnd w:id="67"/>
      <w:r>
        <w:rPr>
          <w:rtl w:val="true"/>
        </w:rPr>
        <w:t>[</w:t>
      </w:r>
      <w:r>
        <w:rPr>
          <w:rtl w:val="true"/>
        </w:rPr>
        <w:t xml:space="preserve">فصل </w:t>
      </w:r>
      <w:r>
        <w:rPr/>
        <w:t>2</w:t>
      </w:r>
      <w:r>
        <w:rPr>
          <w:rtl w:val="true"/>
        </w:rPr>
        <w:t>] : [</w:t>
      </w:r>
      <w:r>
        <w:rPr>
          <w:rtl w:val="true"/>
        </w:rPr>
        <w:t>في جهل العتيق</w:t>
      </w:r>
      <w:r>
        <w:rPr>
          <w:rtl w:val="true"/>
        </w:rPr>
        <w:t>]</w:t>
      </w:r>
      <w:bookmarkEnd w:id="6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جهل العتيق</w:t>
      </w:r>
    </w:p>
    <w:p>
      <w:pPr>
        <w:pStyle w:val="BookText"/>
        <w:rPr/>
      </w:pPr>
      <w:r>
        <w:rPr>
          <w:rFonts w:ascii="Amiri" w:hAnsi="Amiri" w:eastAsia="Amiri" w:cs="Amiri"/>
          <w:color w:val="111111"/>
          <w:sz w:val="28"/>
          <w:sz w:val="28"/>
          <w:szCs w:val="28"/>
          <w:rtl w:val="true"/>
          <w:lang w:bidi="ar-SA"/>
        </w:rPr>
        <w:t xml:space="preserve">في جهل </w:t>
      </w:r>
      <w:r>
        <w:rPr>
          <w:rStyle w:val="FootnoteAnchor"/>
          <w:rtl w:val="true"/>
        </w:rPr>
        <w:footnoteReference w:id="1308"/>
      </w:r>
      <w:r>
        <w:rPr>
          <w:rFonts w:ascii="Amiri" w:hAnsi="Amiri" w:eastAsia="Amiri" w:cs="Amiri"/>
          <w:color w:val="111111"/>
          <w:sz w:val="28"/>
          <w:sz w:val="28"/>
          <w:szCs w:val="28"/>
          <w:rtl w:val="true"/>
          <w:lang w:bidi="ar-SA"/>
        </w:rPr>
        <w:t xml:space="preserve">العتيق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محمد بن علي علیهما السّلام </w:t>
      </w:r>
      <w:r>
        <w:rPr>
          <w:rStyle w:val="FootnoteAnchor"/>
          <w:rtl w:val="true"/>
        </w:rPr>
        <w:footnoteReference w:id="1310"/>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يَعْلَمُ أَنَّمَا أُنْزِلَ إِلَيْكَ مِنْ رَبِّكَ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والثاني وأتباعهما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الذين غُرس في قلوبهم العلم من ولد آدم</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وعنهما علیهما السّلام ؛ أنه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يقبل منكم وصيتي ويؤازرني على أمري، ويقضي ديني، وينجز عداتي من بعدي، ويقوم مقامي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من بعدي في أمتي، يعلّمهم من تأويل القرآن ما لم 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أعادها ثلاثاً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الأول والثاني لسلمان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محمد آنفاً ؟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فقام إليه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لها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طَبَعَ اللهُ عَلى قُلُوبهمْ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فتيا الجاحظ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وحكاه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الجاحظ، وكذا حكاه في الصراط المستقيم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الجاحظ وغيره، ولم ينقله البخاري كعادته في عدم نقل الأخبار الصحاح الماسة بالخلفاء ، كما صرح بذلك البياضي له في الصراط المستقيم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وتفسير الثعلبي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والبلخي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والقشيري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والنقاش </w:t>
      </w:r>
      <w:r>
        <w:rPr>
          <w:rStyle w:val="FootnoteAnchor"/>
          <w:rtl w:val="true"/>
        </w:rPr>
        <w:footnoteReference w:id="1320"/>
      </w:r>
      <w:r>
        <w:rPr>
          <w:rFonts w:ascii="Amiri" w:hAnsi="Amiri" w:eastAsia="Amiri" w:cs="Amiri"/>
          <w:color w:val="111111"/>
          <w:sz w:val="28"/>
          <w:sz w:val="28"/>
          <w:szCs w:val="28"/>
          <w:rtl w:val="true"/>
          <w:lang w:bidi="ar-SA"/>
        </w:rPr>
        <w:t xml:space="preserve">، وكتاب ابن بطة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العتيق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سماء تظلّني ، أم أيّ أرض تقلّني </w:t>
      </w:r>
      <w:r>
        <w:rPr>
          <w:rStyle w:val="FootnoteAnchor"/>
          <w:rtl w:val="true"/>
        </w:rPr>
        <w:footnoteReference w:id="1323"/>
      </w:r>
      <w:r>
        <w:rPr>
          <w:rFonts w:ascii="Amiri" w:hAnsi="Amiri" w:eastAsia="Amiri" w:cs="Amiri"/>
          <w:color w:val="111111"/>
          <w:sz w:val="28"/>
          <w:sz w:val="28"/>
          <w:szCs w:val="28"/>
          <w:rtl w:val="true"/>
          <w:lang w:bidi="ar-SA"/>
        </w:rPr>
        <w:t xml:space="preserve">، أم أين أذهب، أم كيف أصنع ، إذا قلت في كتاب الله ما لا أعلم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أعلم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قاله شيخنا العلامة الأميني له في الغدير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الشيخ المازندراني الله في شرح أصول الكافي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الإتقان لجلال الدين السيوطي ، ونقله البحراني له في البرهان </w:t>
      </w:r>
      <w:r>
        <w:rPr>
          <w:rFonts w:eastAsia="Amiri" w:cs="Amiri" w:ascii="Amiri" w:hAnsi="Amiri"/>
          <w:color w:val="111111"/>
          <w:sz w:val="28"/>
          <w:szCs w:val="28"/>
          <w:lang w:bidi="ar-SA"/>
        </w:rPr>
        <w:t>429/4</w:t>
      </w:r>
      <w:r>
        <w:rPr>
          <w:rFonts w:ascii="Amiri" w:hAnsi="Amiri" w:eastAsia="Amiri" w:cs="Amiri"/>
          <w:color w:val="111111"/>
          <w:sz w:val="28"/>
          <w:sz w:val="28"/>
          <w:szCs w:val="28"/>
          <w:rtl w:val="true"/>
          <w:lang w:bidi="ar-SA"/>
        </w:rPr>
        <w:t xml:space="preserve">، والحويزي له في نور الثقلين </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وعين العبرة لابن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صدر الحديث المصنّف الله في مناقبه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جهله الخليفة الأوّل في تفسير الآية الكريمة، ولم يقصر تاليه عنه جهلاً وضلالة ، إذ أورد له الحفّاظ أنه لم يعرف تفسيرها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 الله هو 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 أن لا تدري ما الأب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بين لكم هداه من الكتاب فاعملوا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تعرفوه فكلوه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بألفاظ أخرى مقاربة من الطبري وغيره، وعدد له العلامة الأميني رحمه الله في غديره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عشرين مصدراً ، فراجع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بلغ ذلك أمير المؤمنين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 هو ؛ الكلأ والمرعى ، وإنّ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وفاكِهَةً وَأَبا</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 xml:space="preserve">اعتداد </w:t>
      </w:r>
      <w:r>
        <w:rPr>
          <w:rStyle w:val="FootnoteAnchor"/>
          <w:rtl w:val="true"/>
        </w:rPr>
        <w:footnoteReference w:id="1326"/>
      </w:r>
      <w:r>
        <w:rPr>
          <w:rFonts w:ascii="Amiri" w:hAnsi="Amiri" w:eastAsia="Amiri" w:cs="Amiri"/>
          <w:color w:val="111111"/>
          <w:sz w:val="28"/>
          <w:sz w:val="28"/>
          <w:szCs w:val="28"/>
          <w:rtl w:val="true"/>
          <w:lang w:bidi="ar-SA"/>
        </w:rPr>
        <w:t xml:space="preserve">من الله على خلقه فيما أعدّ لهم </w:t>
      </w:r>
      <w:r>
        <w:rPr>
          <w:rStyle w:val="FootnoteAnchor"/>
          <w:rtl w:val="true"/>
        </w:rPr>
        <w:footnoteReference w:id="1327"/>
      </w:r>
      <w:r>
        <w:rPr>
          <w:rFonts w:ascii="Amiri" w:hAnsi="Amiri" w:eastAsia="Amiri" w:cs="Amiri"/>
          <w:color w:val="111111"/>
          <w:sz w:val="28"/>
          <w:sz w:val="28"/>
          <w:szCs w:val="28"/>
          <w:rtl w:val="true"/>
          <w:lang w:bidi="ar-SA"/>
        </w:rPr>
        <w:t xml:space="preserve">به ، وخلقه لهم ولأنعامهم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يحيي </w:t>
      </w:r>
      <w:r>
        <w:rPr>
          <w:rStyle w:val="FootnoteAnchor"/>
          <w:rtl w:val="true"/>
        </w:rPr>
        <w:footnoteReference w:id="1328"/>
      </w:r>
      <w:r>
        <w:rPr>
          <w:rFonts w:ascii="IRNazanin" w:hAnsi="IRNazanin" w:eastAsia="IRNazanin"/>
          <w:color w:val="111111"/>
          <w:sz w:val="28"/>
          <w:sz w:val="28"/>
          <w:szCs w:val="28"/>
          <w:rtl w:val="true"/>
          <w:lang w:bidi="fa-IR"/>
        </w:rPr>
        <w:t>به أنفسهم</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النّظام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للمقريزي </w:t>
      </w:r>
      <w:r>
        <w:rPr>
          <w:rFonts w:eastAsia="Amiri" w:cs="Amiri" w:ascii="Amiri" w:hAnsi="Amiri"/>
          <w:color w:val="111111"/>
          <w:sz w:val="28"/>
          <w:szCs w:val="28"/>
          <w:lang w:bidi="ar-SA"/>
        </w:rPr>
        <w:t>346/13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والنجوم الزاهرة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السيد المرتضى له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عن الكلالة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 فإن أصبت</w:t>
      </w:r>
    </w:p>
    <w:p>
      <w:pPr>
        <w:pStyle w:val="BookText"/>
        <w:rPr/>
      </w:pPr>
      <w:r>
        <w:rPr>
          <w:rFonts w:ascii="Amiri" w:hAnsi="Amiri" w:eastAsia="Amiri" w:cs="Amiri"/>
          <w:color w:val="111111"/>
          <w:sz w:val="28"/>
          <w:sz w:val="28"/>
          <w:szCs w:val="28"/>
          <w:rtl w:val="true"/>
          <w:lang w:bidi="ar-SA"/>
        </w:rPr>
        <w:t xml:space="preserve">فمن الله ، وإن أخطأت فمنّي </w:t>
      </w:r>
      <w:r>
        <w:rPr>
          <w:rStyle w:val="FootnoteAnchor"/>
          <w:rtl w:val="true"/>
        </w:rPr>
        <w:footnoteReference w:id="1331"/>
      </w:r>
      <w:r>
        <w:rPr>
          <w:rFonts w:ascii="Amiri" w:hAnsi="Amiri" w:eastAsia="Amiri" w:cs="Amiri"/>
          <w:color w:val="111111"/>
          <w:sz w:val="28"/>
          <w:sz w:val="28"/>
          <w:szCs w:val="28"/>
          <w:rtl w:val="true"/>
          <w:lang w:bidi="ar-SA"/>
        </w:rPr>
        <w:t xml:space="preserve">و من الشيطان ، الكلالة ما دون الولد والوالد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كما نصّ عليه الطبري في تفسيره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تفسيره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الشيخ المفيد له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والمصنّف له في مناقبه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عن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ذكره العلامة المجلسي الله في موسوعته الرائعة بحار الأنوار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منها من لا ولد له ولا 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يموت الرجل ولا يدع والداً ولا ولداً يرثانه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كلّ يكلّ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يكن في النسب لحّاً ، أو مَنْ تكلَّل نسبه بنسبك ؛ كابن العم وشبهه ، أو الإخوة للأُم، أو بنو عمّ الأباعد ، أو ما خلا الوالد والولد، أو هي من العصبة من ورث معه الإخوة للأُم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من تكلّله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أحاط به، ومنه الإكليل ، وهنا الورثة يحيطون به من جوانبه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الوارثون الذين ليس فيهم ولد ولا والد ، فهو واقع على الميت وعلى الوارث بهذا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والابن طرفان للرجل ، فإذا مات ولم يخلفهما فقد مات عن ذهاب طرفيه ، فسمّي ذهاب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كلالة ، وهو اليتم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هنا خلاف قوله هناك، فكيف يجوز أن يحكم في الأموال وحقوق المسلمين برأي لا يدري صاحبه لعلّه </w:t>
      </w:r>
      <w:r>
        <w:rPr>
          <w:rStyle w:val="FootnoteAnchor"/>
          <w:rtl w:val="true"/>
        </w:rPr>
        <w:footnoteReference w:id="1333"/>
      </w:r>
      <w:r>
        <w:rPr>
          <w:rFonts w:ascii="Amiri" w:hAnsi="Amiri" w:eastAsia="Amiri" w:cs="Amiri"/>
          <w:color w:val="111111"/>
          <w:sz w:val="28"/>
          <w:sz w:val="28"/>
          <w:szCs w:val="28"/>
          <w:rtl w:val="true"/>
          <w:lang w:bidi="ar-SA"/>
        </w:rPr>
        <w:t xml:space="preserve">فيه مخطىء، ومن استعظم القول بالرأي ذلك الاستعظام لم يقدم على القول هذا الإقدام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الكلالة رواه الغزالي في المستصفى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أراد العتيق أن يجمع ما تهيّأ له من القرآن، صرخ مناديه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القرآن فليأتنا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من أحد شيئاً إلا بشاهدي عدل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القرآن الكريم لمحمد طاهر الكردي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أبو القاسم الكوفي في الاستغاثة في بدع الثلاثة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هذا الحال لئلا يقبلوا ما ألتفه أمير المؤمنين لا ، إذ كان ألف في ذلك الوقت جميع القرآن بتمامه وكماله من ابتدائه إلى خاتمته على نسق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ذلك منه ؛ خوفاً أن يظهر فيه ما يفسد عليهم أمرهم ،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نقبل القرآن من أحد إلا بشاهدي 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يلزم الحكم عليهم أنهم لم يكونوا عالمين بالتنزيل ؛ لأنتهم لو كانوا عالمین به لما احتاجوا في قبوله إلى شاهدي عدل ، وإذا لم يعلموا التنزيل كانوا من علم التأويل أبعد به وأجهل ، ومن لم يعلم التنزيل والتأويل كان جاهلاً بأحكام الدين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مخالف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w:t>
      </w:r>
      <w:r>
        <w:rPr>
          <w:rFonts w:eastAsia="Amiri" w:cs="Amiri" w:ascii="Amiri" w:hAnsi="Amiri"/>
          <w:color w:val="111111"/>
          <w:sz w:val="28"/>
          <w:szCs w:val="28"/>
          <w:rtl w:val="true"/>
          <w:lang w:bidi="ar-SA"/>
        </w:rPr>
        <w:t xml:space="preserve">.. » </w:t>
      </w:r>
      <w:r>
        <w:rPr>
          <w:rStyle w:val="FootnoteAnchor"/>
          <w:rtl w:val="true"/>
        </w:rPr>
        <w:footnoteReference w:id="1336"/>
      </w:r>
      <w:r>
        <w:rPr>
          <w:rFonts w:ascii="Amiri" w:hAnsi="Amiri" w:eastAsia="Amiri" w:cs="Amiri"/>
          <w:color w:val="111111"/>
          <w:sz w:val="28"/>
          <w:sz w:val="28"/>
          <w:szCs w:val="28"/>
          <w:rtl w:val="true"/>
          <w:lang w:bidi="ar-SA"/>
        </w:rPr>
        <w:t xml:space="preserve">الآية ؛ فإن كان الرجل وصاحبه جهلا </w:t>
      </w:r>
      <w:r>
        <w:rPr>
          <w:rStyle w:val="FootnoteAnchor"/>
          <w:rtl w:val="true"/>
        </w:rPr>
        <w:footnoteReference w:id="1337"/>
      </w:r>
      <w:r>
        <w:rPr>
          <w:rFonts w:ascii="Amiri" w:hAnsi="Amiri" w:eastAsia="Amiri" w:cs="Amiri"/>
          <w:color w:val="111111"/>
          <w:sz w:val="28"/>
          <w:sz w:val="28"/>
          <w:szCs w:val="28"/>
          <w:rtl w:val="true"/>
          <w:lang w:bidi="ar-SA"/>
        </w:rPr>
        <w:t xml:space="preserve">هذا من القرآن، وظنّا أنّه يجوز لأحد من الناس أن يأتي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غاية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حلّ هذا المحلّ لا يجوز أن يحكم بين المسلمين ؛ فضلاً عن منزلة الإمامة؛ فإن كانا علما ذلك من كتاب الله فلم يصدّقا إخبار الله تعالى فيه ، ولم يثقا </w:t>
      </w:r>
      <w:r>
        <w:rPr>
          <w:rStyle w:val="FootnoteAnchor"/>
          <w:rtl w:val="true"/>
        </w:rPr>
        <w:footnoteReference w:id="1338"/>
      </w:r>
      <w:r>
        <w:rPr>
          <w:rFonts w:ascii="Amiri" w:hAnsi="Amiri" w:eastAsia="Amiri" w:cs="Amiri"/>
          <w:color w:val="111111"/>
          <w:sz w:val="28"/>
          <w:sz w:val="28"/>
          <w:szCs w:val="28"/>
          <w:rtl w:val="true"/>
          <w:lang w:bidi="ar-SA"/>
        </w:rPr>
        <w:t xml:space="preserve">بحكمه في ذلك فهو أفضح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يلزم أنّهما لم يكونا عالمين بتنزيل القرآن؛ لأنّهما لو كانا عالمين لم يحتاجا أن يطلباه من غيرهما ببيتة عادلة، وإذا لم يعلما التنزيل كان محالاً أن يعلما التأويل، ومن لم يعلمهما كان جاهلاً بأحكام الدين وحدود ما أنزل الله على رسوله، ومن كان بهذه الصفة لم يصلح للإمامة ؛ وإنّما قصدا </w:t>
      </w:r>
    </w:p>
    <w:p>
      <w:pPr>
        <w:pStyle w:val="BookText"/>
        <w:rPr/>
      </w:pPr>
      <w:r>
        <w:rPr>
          <w:rFonts w:ascii="IRNazanin" w:hAnsi="IRNazanin" w:eastAsia="IRNazanin"/>
          <w:color w:val="111111"/>
          <w:sz w:val="28"/>
          <w:sz w:val="28"/>
          <w:szCs w:val="28"/>
          <w:rtl w:val="true"/>
          <w:lang w:bidi="fa-IR"/>
        </w:rPr>
        <w:t xml:space="preserve">بجمعه </w:t>
      </w:r>
      <w:r>
        <w:rPr>
          <w:rStyle w:val="FootnoteAnchor"/>
          <w:rtl w:val="true"/>
        </w:rPr>
        <w:footnoteReference w:id="1339"/>
      </w:r>
      <w:r>
        <w:rPr>
          <w:rFonts w:ascii="IRNazanin" w:hAnsi="IRNazanin" w:eastAsia="IRNazanin"/>
          <w:color w:val="111111"/>
          <w:sz w:val="28"/>
          <w:sz w:val="28"/>
          <w:szCs w:val="28"/>
          <w:rtl w:val="true"/>
          <w:lang w:bidi="fa-IR"/>
        </w:rPr>
        <w:t>سبباً لترك قبول مصحف عليّ علیه السلام ؛ لكي لا يظهر على ما ارتكباه من الاستيلاء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إنّهما احتاجا إلى زيد بن ثابت حتى يجمعه من الرقاع والأكتاف والعسب واللّخاف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بيض رقاق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 أبو بكر أن يجمع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أتتبعه من الرقاع والعسب واللخاف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وغريب الحديث لابن سلام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وغريب الحديث لابن قتيبة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وقد ذكر الفسوي في كتابه المعرفة والتاريخ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أبي بكر لزيد بن ثابت بجمع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قد ذكر قبل ذلك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 xml:space="preserve">، عدم جمع الخليفة للقرآن وتعرّض في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جمع القرآن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ذلك التهافت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وفقد زيد آيات من كتاب الله ، فما وجدها إلا عند خزيمة بن ثابت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جَاءَكُمْ رَسُولٌ </w:t>
      </w:r>
      <w:r>
        <w:rPr>
          <w:rFonts w:eastAsia="Amiri" w:cs="Amiri" w:ascii="Amiri" w:hAnsi="Amiri"/>
          <w:color w:val="111111"/>
          <w:sz w:val="28"/>
          <w:szCs w:val="28"/>
          <w:rtl w:val="true"/>
          <w:lang w:bidi="ar-SA"/>
        </w:rPr>
        <w:t xml:space="preserve">.. » </w:t>
      </w:r>
      <w:r>
        <w:rPr>
          <w:rStyle w:val="FootnoteAnchor"/>
          <w:rtl w:val="true"/>
        </w:rPr>
        <w:footnoteReference w:id="1341"/>
      </w:r>
      <w:r>
        <w:rPr>
          <w:rFonts w:ascii="Amiri" w:hAnsi="Amiri" w:eastAsia="Amiri" w:cs="Amiri"/>
          <w:color w:val="111111"/>
          <w:sz w:val="28"/>
          <w:sz w:val="28"/>
          <w:szCs w:val="28"/>
          <w:rtl w:val="true"/>
          <w:lang w:bidi="ar-SA"/>
        </w:rPr>
        <w:t xml:space="preserve">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342"/>
      </w:r>
      <w:r>
        <w:rPr>
          <w:rFonts w:ascii="Amiri" w:hAnsi="Amiri" w:eastAsia="Amiri" w:cs="Amiri"/>
          <w:color w:val="111111"/>
          <w:sz w:val="28"/>
          <w:sz w:val="28"/>
          <w:szCs w:val="28"/>
          <w:rtl w:val="true"/>
          <w:lang w:bidi="ar-SA"/>
        </w:rPr>
        <w:t xml:space="preserve">والطبري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كما وقد ذكره ابن الأثير في جامع الأصول </w:t>
      </w:r>
      <w:r>
        <w:rPr>
          <w:rFonts w:eastAsia="IRNazanin" w:cs="IRNazanin"/>
          <w:color w:val="111111"/>
          <w:sz w:val="28"/>
          <w:szCs w:val="28"/>
          <w:lang w:bidi="fa-IR"/>
        </w:rPr>
        <w:t>501/2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التاء في باب ترتيب القرآن وتأليفه وجمعه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 عنهما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ما أورده أحمد بن حنبل في مسنده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 والترمذي في سننه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والبيهقي في السنن الكبرى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والعسقلاني في فتح الباري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يصلح أن يكون خليفة في الأرض ، ويجلس في مجلس رسول الله صلی الله علیه و آله و سلّم ، ويتصدّر بحيث ينوب مناب المعصوم من الخطأ والزلل، ولا يحفظ القرآن، ومن لم يحفظه فأحرى أن لا يعرف الحكم بتأويله،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 فيقول، ما أعرف حتى أُسائل </w:t>
      </w:r>
      <w:r>
        <w:rPr>
          <w:rStyle w:val="FootnoteAnchor"/>
          <w:rtl w:val="true"/>
        </w:rPr>
        <w:footnoteReference w:id="1344"/>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أقررتم بقول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يؤمّ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أقرؤهم لكتاب </w:t>
      </w:r>
      <w:r>
        <w:rPr>
          <w:rStyle w:val="FootnoteAnchor"/>
          <w:rtl w:val="true"/>
        </w:rPr>
        <w:footnoteReference w:id="1346"/>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أقررتم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يستتمّ القرآن كله ، فكيف يكون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يفرق بين المحكم والمتشابه من لا يقرأ التنزيل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يعلم التنزيل كيف يعرف التأويل ويقول في الكلالة ما قد عرفتموه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بأنّ عتيقاً قال في الكلالة ما أراها إلّا ما لم يكن ولداً ولا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w:t>
      </w:r>
      <w:r>
        <w:rPr>
          <w:rStyle w:val="FootnoteAnchor"/>
          <w:rtl w:val="true"/>
        </w:rPr>
        <w:footnoteReference w:id="1347"/>
      </w:r>
      <w:r>
        <w:rPr>
          <w:rFonts w:ascii="Amiri" w:hAnsi="Amiri" w:eastAsia="Amiri" w:cs="Amiri"/>
          <w:color w:val="111111"/>
          <w:sz w:val="28"/>
          <w:sz w:val="28"/>
          <w:szCs w:val="28"/>
          <w:rtl w:val="true"/>
          <w:lang w:bidi="ar-SA"/>
        </w:rPr>
        <w:t xml:space="preserve">أعلم إلا أن لا يكون الوالدان والولد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أقول بها برأيي ، فإن يكن صواباً فمن الله ، وإن يكن خطأ فمني ومن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أقضي في الجد برأيي وأقول فيه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بآراء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حكمه أي أبي بكر بالرأي في التسوية في العطاء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نجعل من ترك دياره وأمواله مهاجراً إلى النبي الكمن دخل في الإسلام كرهاً،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أسلموا الله وأجورهم على الله ، وإنّما الدنيا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انتهت الخلافة إلى عمر فرّق بينهم ووزّع على تفاوت درجاتهم، واجتهاد أبي بكر أن العطاء إذا لم يكن جزاء على طاعتهم لم يختلف باختلافها، واجتهاد عمر أنّه لولا الإسلام لما استحقوها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الدنيا ولا أعرف الكلالة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أراني أفهمها أبداً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ولاحظ رأي الخليفة الثاني في الكلالة في ما أسنده عنه العلامة الأمينى رحمه الله في الغدير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وكذا جاء في مستدرك سفينة البحار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جميعاً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وقد أخرج أبو عبيد في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قتيبة في الإمامة والسياسة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والمسعودي في مروج الذهب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وابن عبد ربه في العقد الفريد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غيرها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أني كنت سألته هل للأنصار في هذا الأمر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سيرة جميع العقلاء قديماً وحديثاً على الأخذ بما يقوله الإنسان إقراراً على نفسه ، وإعترافاً بجنايته، ولم يختلف في ذا 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ودلّتنا الآثار الواردة في غير واحد من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اعترف عند موته بالهجوم على بيت فاطمة عليهاالسلام وأظهر الندامة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عبد الرحمن بن عوف ، عن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إحتضاره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آسي على شيء من الدنيا إلا على ثلاث فعلتها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أنتي لم أكشف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فاطمة عن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أغلقوه على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أعلن عليّ الحرب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وعليك بمصادر الخبر في الكتاب الرائع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على بيت فاطمة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ذكر العلّامة الأميني رحمه الله في غديره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وحكاه عن عدة 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على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أبو عبيد من الحديث ذكر الأمر الأوّل من الثلاثة الأول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مكانه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أني لم أكن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لخلّة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أذكرها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حرّف ما حرَّف إلّا تحفظاً على كرامة الخليفة ، والأسف على أنّ غيره ما شاركه فيما فعل ، فظهرت خيانته على ودائع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أمثالها مصداقاً ، وما أقل حياؤهم عملاً، وغيرتهم على نواميس الرسالة ، وأمانة النقل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كلاماً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وودت أنّي يوم سقيفة بني ساعدة كنت قذفت الأمر في عنق أحد الرجلين؛ أبي عبيدة أو عمر ، فكان أميراً وكنت 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كنت سألت رسول الله الله لمن هذا الأمر فلا ينازعه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كنت سألته هل للأنصار في هذا الأمر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مفصلاً أو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الفريقين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الإبهام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 السنن عنه وعن غيره ، جامع الأحاديث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يطبع من كتاب السنن إلّا المجلد الثالث والرواية غير موجودة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 وفي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 </w:t>
      </w:r>
      <w:r>
        <w:rPr>
          <w:rFonts w:eastAsia="IRNazanin" w:cs="IRNazanin"/>
          <w:color w:val="111111"/>
          <w:sz w:val="28"/>
          <w:szCs w:val="28"/>
          <w:lang w:bidi="fa-IR"/>
        </w:rPr>
        <w:t>430/3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وفدك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وابن أبي الحديد في شرح نهج البلاغة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جاء في العقد الفريد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مروج الذهب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بيروت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 ما رواه السيد هاشم البحراني الله في مدينة المعاجز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باب التسعون ومائتان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علیه السلام بما قاله أبو بكر وعمر ومعاذ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ومنه قولة أبي بكر عند موته وفي الطبعة المحققة عن كتاب سلیم بن قیس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المستقيم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للديلمي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وعنهما في بحار الأنوار </w:t>
      </w:r>
      <w:r>
        <w:rPr>
          <w:rFonts w:eastAsia="IRNazanin" w:cs="IRNazanin"/>
          <w:color w:val="111111"/>
          <w:sz w:val="28"/>
          <w:szCs w:val="28"/>
          <w:lang w:bidi="fa-IR"/>
        </w:rPr>
        <w:t>121/30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أظهر أبو بكر وعمر من الندامة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العتيق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وفاته</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وددت أنتي سألت رسول الله صلی الله علیه و آله و سلّم عن الكلالة ما هي؟ وعن الجد ما له من الميراث ؟ وعن هذا الأمر لمن هو ؟ فكان لا ينازع فيه </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وفي السنن الكبرى للبيهقي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حيث أنته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لأن يكون رسول الله صلی الله علیه و آله و سلّم بيّنهن أحب إلي من حمر حكي عن عمر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 والكلالة ، والأب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المصدرين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أعلم الكلالة أحبّ إليّ من أن يكون لي مثل قصور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حنبل الشيباني في مسنده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إلي من أن يكون لي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عنه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النيسابوري في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والكوفي في الاستغاثة في بدع الثلاثة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أسهب شيخنا الأميني رحمه الله في غديره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الكلالة ومعانيها و مقدار علم الخليفة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جاهل بأحكام الدين ، فلقد شهر نفسه بالجهل في الشريعة وأحكامها ، ومن كان جاهلاً ثمّ يحكم بين الناس </w:t>
      </w:r>
      <w:r>
        <w:rPr>
          <w:rStyle w:val="FootnoteAnchor"/>
          <w:rtl w:val="true"/>
        </w:rPr>
        <w:footnoteReference w:id="1352"/>
      </w:r>
      <w:r>
        <w:rPr>
          <w:rFonts w:ascii="Amiri" w:hAnsi="Amiri" w:eastAsia="Amiri" w:cs="Amiri"/>
          <w:color w:val="111111"/>
          <w:sz w:val="28"/>
          <w:sz w:val="28"/>
          <w:szCs w:val="28"/>
          <w:rtl w:val="true"/>
          <w:lang w:bidi="ar-SA"/>
        </w:rPr>
        <w:t>بما لا يعلمه يستحق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إنه أقرّ وشهد بأن الأمر لغيره، وأنّه لا حق له فيه ؛ لأنّه لو كان له فيه حق لكان قد علمه من الله ومن رسوله ، فغصب حق غيره من الأمر الديني والدنياوي عامداً ؛ وذلك هو الكفر بعينه 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أَصَمَّ أعمى عن خبر يوم الغدير ، والمباهلة ، وتبوك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اللغة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قال ابن دريد في جمهرة اللغة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واختلفوا في تفسير الكلالة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تكلل نسبه بنسبك كابن العم ومن أشبهه،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الإخوة للأُمّ ، وهو المستعمل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والنهاية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1811/5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من التكلّل، وذلك مأخوذ من الإكليل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فتكلكل القرابة حوال الميت فيورث منهم أقربهم إليه تكليلاً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الكلالة مأخوذة من الكلّ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كلّ على فلان،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 عَلى مَولاه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 وكُلّ من يقرب إلى الميت بنفسه من غير </w:t>
      </w:r>
      <w:r>
        <w:rPr>
          <w:rStyle w:val="FootnoteAnchor"/>
          <w:rtl w:val="true"/>
        </w:rPr>
        <w:footnoteReference w:id="1356"/>
      </w:r>
      <w:r>
        <w:rPr>
          <w:rFonts w:ascii="Amiri" w:hAnsi="Amiri" w:eastAsia="Amiri" w:cs="Amiri"/>
          <w:color w:val="111111"/>
          <w:sz w:val="28"/>
          <w:sz w:val="28"/>
          <w:szCs w:val="28"/>
          <w:rtl w:val="true"/>
          <w:lang w:bidi="ar-SA"/>
        </w:rPr>
        <w:t>أن يتقرّب إليه بغيره فليس هو من الكلالة ، وكلّ من يتقرب إلى الميت بغيره فهو كَلّ على من يتقرب به إلى الميت؛ فذلك هو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خصال الملوك </w:t>
      </w:r>
      <w:r>
        <w:rPr>
          <w:rStyle w:val="FootnoteAnchor"/>
          <w:rtl w:val="true"/>
        </w:rPr>
        <w:footnoteReference w:id="1357"/>
      </w:r>
      <w:r>
        <w:rPr>
          <w:rFonts w:ascii="Amiri" w:hAnsi="Amiri" w:eastAsia="Amiri" w:cs="Amiri"/>
          <w:color w:val="111111"/>
          <w:sz w:val="28"/>
          <w:sz w:val="28"/>
          <w:szCs w:val="28"/>
          <w:rtl w:val="true"/>
          <w:lang w:bidi="ar-SA"/>
        </w:rPr>
        <w:t xml:space="preserve">، عن موسى بن عيسى أنته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 أوّل ما بويع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مقام لم نعد له كلاماً فسوف نعد له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قتيبة </w:t>
      </w:r>
      <w:r>
        <w:rPr>
          <w:rStyle w:val="FootnoteAnchor"/>
          <w:rtl w:val="true"/>
        </w:rPr>
        <w:footnoteReference w:id="135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تكلفوني ما كان يقول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عجزت عنه ؛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يأتيه الوحي من الله وكان موفّقاً مسدّداً </w:t>
      </w:r>
      <w:r>
        <w:rPr>
          <w:rStyle w:val="FootnoteAnchor"/>
          <w:rtl w:val="true"/>
        </w:rPr>
        <w:footnoteReference w:id="1359"/>
      </w:r>
      <w:r>
        <w:rPr>
          <w:rFonts w:ascii="Amiri" w:hAnsi="Amiri" w:eastAsia="Amiri" w:cs="Amiri"/>
          <w:color w:val="111111"/>
          <w:sz w:val="28"/>
          <w:sz w:val="28"/>
          <w:szCs w:val="28"/>
          <w:rtl w:val="true"/>
          <w:lang w:bidi="ar-SA"/>
        </w:rPr>
        <w:t xml:space="preserve">، وأنا أقول من عند نفسي؛ فإن أصبت فمن الله ومن رسوله </w:t>
      </w:r>
    </w:p>
    <w:p>
      <w:pPr>
        <w:pStyle w:val="BookText"/>
        <w:rPr/>
      </w:pPr>
      <w:r>
        <w:rPr>
          <w:rFonts w:ascii="IRNazanin" w:hAnsi="IRNazanin" w:eastAsia="IRNazanin"/>
          <w:color w:val="111111"/>
          <w:sz w:val="28"/>
          <w:sz w:val="28"/>
          <w:szCs w:val="28"/>
          <w:rtl w:val="true"/>
          <w:lang w:bidi="fa-IR"/>
        </w:rPr>
        <w:t xml:space="preserve">وان </w:t>
      </w:r>
      <w:r>
        <w:rPr>
          <w:rStyle w:val="FootnoteAnchor"/>
          <w:rtl w:val="true"/>
        </w:rPr>
        <w:footnoteReference w:id="1360"/>
      </w:r>
      <w:r>
        <w:rPr>
          <w:rFonts w:ascii="IRNazanin" w:hAnsi="IRNazanin" w:eastAsia="IRNazanin"/>
          <w:color w:val="111111"/>
          <w:sz w:val="28"/>
          <w:sz w:val="28"/>
          <w:szCs w:val="28"/>
          <w:rtl w:val="true"/>
          <w:lang w:bidi="fa-IR"/>
        </w:rPr>
        <w:t xml:space="preserve">أخطأت فمن نفسى </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وجاء بألفاظ متعدّدة جدّاً متقاربة معنىً ، ولعلّه تكرر في أكثر من موطن وموقف لا تستحق الدرج هنا ولا إضاعة الوقت لذكرها ، ونشير لبعض مصادرها لمن أحب التوسع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في بدع الثلاثة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أقول من عند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أصبت فمن الله ورسوله ، وإن أخطأت فمن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 نهج البلاغة لابن أبي الحديد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والسيرة الحلبية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 وسيرة ابن هشام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وإعجاز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وتاريخ ابن كثير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فرأوا ذلك منه فضلاً ومن كان يقول عن نفسه من غير كتاب ولا سنة فهو أجهل الجاهلين، وما حاجته أن يقول من عند نفسه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الله قد أكمل الدين ولم يفرّط في الكتاب ، والكتاب تبيان لكلّ شيء؛ فقد جمع الله العلم في كمال الدين والكتاب المبين، ولكن الشأن فيمن يعرفه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Style w:val="FootnoteAnchor"/>
          <w:rtl w:val="true"/>
        </w:rPr>
        <w:footnoteReference w:id="1365"/>
      </w:r>
      <w:r>
        <w:rPr>
          <w:rFonts w:ascii="Amiri" w:hAnsi="Amiri" w:eastAsia="Amiri" w:cs="Amiri"/>
          <w:color w:val="111111"/>
          <w:sz w:val="28"/>
          <w:sz w:val="28"/>
          <w:szCs w:val="28"/>
          <w:rtl w:val="true"/>
          <w:lang w:bidi="ar-SA"/>
        </w:rPr>
        <w:t xml:space="preserve">ما يقول من نفسه ؛ إمّا كان من الدين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الدين؛ فيلزم أنّ الله تعالى بعث رسوله بشريعة ناقصة حتّى تممّ العتيق بخطأ أو 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ما </w:t>
      </w:r>
      <w:r>
        <w:rPr>
          <w:rStyle w:val="FootnoteAnchor"/>
          <w:rtl w:val="true"/>
        </w:rPr>
        <w:footnoteReference w:id="1366"/>
      </w:r>
      <w:r>
        <w:rPr>
          <w:rFonts w:ascii="Amiri" w:hAnsi="Amiri" w:eastAsia="Amiri" w:cs="Amiri"/>
          <w:color w:val="111111"/>
          <w:sz w:val="28"/>
          <w:sz w:val="28"/>
          <w:szCs w:val="28"/>
          <w:rtl w:val="true"/>
          <w:lang w:bidi="ar-SA"/>
        </w:rPr>
        <w:t xml:space="preserve">يقوله من غير الدين ؛ فما حاجتنا إليه ؟ وإذا لم يكن من الدين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وكل بدعة </w:t>
      </w:r>
      <w:r>
        <w:rPr>
          <w:rStyle w:val="FootnoteAnchor"/>
          <w:rtl w:val="true"/>
        </w:rPr>
        <w:footnoteReference w:id="1367"/>
      </w:r>
      <w:r>
        <w:rPr>
          <w:rFonts w:ascii="Amiri" w:hAnsi="Amiri" w:eastAsia="Amiri" w:cs="Amiri"/>
          <w:color w:val="111111"/>
          <w:sz w:val="28"/>
          <w:sz w:val="28"/>
          <w:szCs w:val="28"/>
          <w:rtl w:val="true"/>
          <w:lang w:bidi="ar-SA"/>
        </w:rPr>
        <w:t xml:space="preserve">ضلالة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368"/>
      </w:r>
      <w:r>
        <w:rPr>
          <w:rFonts w:ascii="Amiri" w:hAnsi="Amiri" w:eastAsia="Amiri" w:cs="Amiri"/>
          <w:color w:val="111111"/>
          <w:sz w:val="28"/>
          <w:sz w:val="28"/>
          <w:szCs w:val="28"/>
          <w:rtl w:val="true"/>
          <w:lang w:bidi="ar-SA"/>
        </w:rPr>
        <w:t xml:space="preserve">؛ عن سفيان ، عن مسعر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أبو بكر </w:t>
      </w:r>
    </w:p>
    <w:p>
      <w:pPr>
        <w:pStyle w:val="BookText"/>
        <w:rPr/>
      </w:pPr>
      <w:r>
        <w:rPr>
          <w:rFonts w:ascii="Amiri" w:hAnsi="Amiri" w:eastAsia="Amiri" w:cs="Amiri"/>
          <w:color w:val="111111"/>
          <w:sz w:val="28"/>
          <w:sz w:val="28"/>
          <w:szCs w:val="28"/>
          <w:rtl w:val="true"/>
          <w:lang w:bidi="ar-SA"/>
        </w:rPr>
        <w:t xml:space="preserve">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به زماناً لا يأتيه </w:t>
      </w:r>
      <w:r>
        <w:rPr>
          <w:rStyle w:val="FootnoteAnchor"/>
          <w:rtl w:val="true"/>
        </w:rPr>
        <w:footnoteReference w:id="1369"/>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روت العامة والخاصة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 أراد أن يقيم الحد على رجل شرب الخمر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371"/>
      </w:r>
      <w:r>
        <w:rPr>
          <w:rFonts w:ascii="Amiri" w:hAnsi="Amiri" w:eastAsia="Amiri" w:cs="Amiri"/>
          <w:color w:val="111111"/>
          <w:sz w:val="28"/>
          <w:sz w:val="28"/>
          <w:szCs w:val="28"/>
          <w:rtl w:val="true"/>
          <w:lang w:bidi="ar-SA"/>
        </w:rPr>
        <w:t xml:space="preserve">شربتها ولا علم لي بتحريمها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فأرتج </w:t>
      </w:r>
      <w:r>
        <w:rPr>
          <w:rStyle w:val="FootnoteAnchor"/>
          <w:rtl w:val="true"/>
        </w:rPr>
        <w:footnoteReference w:id="1372"/>
      </w:r>
      <w:r>
        <w:rPr>
          <w:rFonts w:ascii="Amiri" w:hAnsi="Amiri" w:eastAsia="Amiri" w:cs="Amiri"/>
          <w:color w:val="111111"/>
          <w:sz w:val="28"/>
          <w:sz w:val="28"/>
          <w:szCs w:val="28"/>
          <w:rtl w:val="true"/>
          <w:lang w:bidi="ar-SA"/>
        </w:rPr>
        <w:t xml:space="preserve">عليه، فأرسل إلى عليّ لا يسأله </w:t>
      </w:r>
      <w:r>
        <w:rPr>
          <w:rStyle w:val="FootnoteAnchor"/>
          <w:rtl w:val="true"/>
        </w:rPr>
        <w:footnoteReference w:id="1373"/>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ثقتين </w:t>
      </w:r>
      <w:r>
        <w:rPr>
          <w:rStyle w:val="FootnoteAnchor"/>
          <w:rtl w:val="true"/>
        </w:rPr>
        <w:footnoteReference w:id="1374"/>
      </w:r>
      <w:r>
        <w:rPr>
          <w:rFonts w:ascii="Amiri" w:hAnsi="Amiri" w:eastAsia="Amiri" w:cs="Amiri"/>
          <w:color w:val="111111"/>
          <w:sz w:val="28"/>
          <w:sz w:val="28"/>
          <w:szCs w:val="28"/>
          <w:rtl w:val="true"/>
          <w:lang w:bidi="ar-SA"/>
        </w:rPr>
        <w:t xml:space="preserve">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يطوفان به على مجالس </w:t>
      </w:r>
    </w:p>
    <w:p>
      <w:pPr>
        <w:pStyle w:val="BookText"/>
        <w:rPr/>
      </w:pPr>
      <w:r>
        <w:rPr>
          <w:rFonts w:ascii="Amiri" w:hAnsi="Amiri" w:eastAsia="Amiri" w:cs="Amiri"/>
          <w:color w:val="111111"/>
          <w:sz w:val="28"/>
          <w:sz w:val="28"/>
          <w:szCs w:val="28"/>
          <w:rtl w:val="true"/>
          <w:lang w:bidi="ar-SA"/>
        </w:rPr>
        <w:t xml:space="preserve">المهاجرين والأنصار وينشدانهم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 عليه آية التحريم أو خبّره </w:t>
      </w:r>
      <w:r>
        <w:rPr>
          <w:rStyle w:val="FootnoteAnchor"/>
          <w:rtl w:val="true"/>
        </w:rPr>
        <w:footnoteReference w:id="1375"/>
      </w:r>
      <w:r>
        <w:rPr>
          <w:rFonts w:ascii="IRNazanin" w:hAnsi="IRNazanin" w:eastAsia="IRNazanin"/>
          <w:color w:val="111111"/>
          <w:sz w:val="28"/>
          <w:sz w:val="28"/>
          <w:szCs w:val="28"/>
          <w:rtl w:val="true"/>
          <w:lang w:bidi="fa-IR"/>
        </w:rPr>
        <w:t>بذلك عن رسول الله صلی الله علیه و آله و سلّم ؟ فإن شهد بذلك رجلان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يشهد أحد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فاستتبه </w:t>
      </w:r>
      <w:r>
        <w:rPr>
          <w:rStyle w:val="FootnoteAnchor"/>
          <w:rtl w:val="true"/>
        </w:rPr>
        <w:footnoteReference w:id="1376"/>
      </w:r>
      <w:r>
        <w:rPr>
          <w:rFonts w:ascii="Amiri" w:hAnsi="Amiri" w:eastAsia="Amiri" w:cs="Amiri"/>
          <w:color w:val="111111"/>
          <w:sz w:val="28"/>
          <w:sz w:val="28"/>
          <w:szCs w:val="28"/>
          <w:rtl w:val="true"/>
          <w:lang w:bidi="ar-SA"/>
        </w:rPr>
        <w:t>وخلّ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صادقاً في مقالته ، فخلّي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أعرابي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وراجع خاتمة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بدوي ولا أدري ما يجب عليّ في الحج، وإنني أصبت بيض نعام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فشويته وأكلته وأنا محرم ، فما يجب عليّ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أشكلت عليّ قضيتك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 إلى </w:t>
      </w:r>
      <w:r>
        <w:rPr>
          <w:rStyle w:val="FootnoteAnchor"/>
          <w:rtl w:val="true"/>
        </w:rPr>
        <w:footnoteReference w:id="1378"/>
      </w:r>
      <w:r>
        <w:rPr>
          <w:rFonts w:ascii="Amiri" w:hAnsi="Amiri" w:eastAsia="Amiri" w:cs="Amiri"/>
          <w:color w:val="111111"/>
          <w:sz w:val="28"/>
          <w:sz w:val="28"/>
          <w:szCs w:val="28"/>
          <w:rtl w:val="true"/>
          <w:lang w:bidi="ar-SA"/>
        </w:rPr>
        <w:t xml:space="preserve">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عمر إلى </w:t>
      </w:r>
      <w:r>
        <w:rPr>
          <w:rStyle w:val="FootnoteAnchor"/>
          <w:rtl w:val="true"/>
        </w:rPr>
        <w:footnoteReference w:id="1379"/>
      </w:r>
      <w:r>
        <w:rPr>
          <w:rFonts w:ascii="Amiri" w:hAnsi="Amiri" w:eastAsia="Amiri" w:cs="Amiri"/>
          <w:color w:val="111111"/>
          <w:sz w:val="28"/>
          <w:sz w:val="28"/>
          <w:szCs w:val="28"/>
          <w:rtl w:val="true"/>
          <w:lang w:bidi="ar-SA"/>
        </w:rPr>
        <w:t xml:space="preserve">عبد الرحمن ، فَلَمْ يعرفا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بالأصلع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Style w:val="FootnoteAnchor"/>
          <w:rtl w:val="true"/>
        </w:rPr>
        <w:footnoteReference w:id="1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أى الغلامين شئت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إبل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فاعهد </w:t>
      </w:r>
      <w:r>
        <w:rPr>
          <w:rStyle w:val="FootnoteAnchor"/>
          <w:rtl w:val="true"/>
        </w:rPr>
        <w:footnoteReference w:id="1383"/>
      </w:r>
      <w:r>
        <w:rPr>
          <w:rFonts w:ascii="Amiri" w:hAnsi="Amiri" w:eastAsia="Amiri" w:cs="Amiri"/>
          <w:color w:val="111111"/>
          <w:sz w:val="28"/>
          <w:sz w:val="28"/>
          <w:szCs w:val="28"/>
          <w:rtl w:val="true"/>
          <w:lang w:bidi="ar-SA"/>
        </w:rPr>
        <w:t xml:space="preserve">إلى عدد ما أكلت من البيض نوقاً؛ فاضر بهن بالفحول ، فما فصل </w:t>
      </w:r>
      <w:r>
        <w:rPr>
          <w:rStyle w:val="FootnoteAnchor"/>
          <w:rtl w:val="true"/>
        </w:rPr>
        <w:footnoteReference w:id="1384"/>
      </w:r>
      <w:r>
        <w:rPr>
          <w:rFonts w:ascii="Amiri" w:hAnsi="Amiri" w:eastAsia="Amiri" w:cs="Amiri"/>
          <w:color w:val="111111"/>
          <w:sz w:val="28"/>
          <w:sz w:val="28"/>
          <w:szCs w:val="28"/>
          <w:rtl w:val="true"/>
          <w:lang w:bidi="ar-SA"/>
        </w:rPr>
        <w:t>منها فأهده إلى بيت الله العتيق الذي حججت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385"/>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النوق السلوب </w:t>
      </w:r>
      <w:r>
        <w:rPr>
          <w:rStyle w:val="FootnoteAnchor"/>
          <w:rtl w:val="true"/>
        </w:rPr>
        <w:footnoteReference w:id="1386"/>
      </w:r>
      <w:r>
        <w:rPr>
          <w:rFonts w:ascii="IRNazanin" w:hAnsi="IRNazanin" w:eastAsia="IRNazanin"/>
          <w:color w:val="111111"/>
          <w:sz w:val="28"/>
          <w:sz w:val="28"/>
          <w:szCs w:val="28"/>
          <w:rtl w:val="true"/>
          <w:lang w:bidi="fa-IR"/>
        </w:rPr>
        <w:t>، ومنها ما لم</w:t>
      </w:r>
      <w:r>
        <w:rPr>
          <w:rStyle w:val="FootnoteAnchor"/>
          <w:rtl w:val="true"/>
        </w:rPr>
        <w:footnoteReference w:id="1387"/>
      </w:r>
      <w:r>
        <w:rPr>
          <w:rFonts w:ascii="Amiri" w:hAnsi="Amiri" w:eastAsia="Amiri" w:cs="Amiri"/>
          <w:color w:val="111111"/>
          <w:sz w:val="28"/>
          <w:sz w:val="28"/>
          <w:szCs w:val="28"/>
          <w:rtl w:val="true"/>
          <w:lang w:bidi="ar-SA"/>
        </w:rPr>
        <w:t xml:space="preserve">يزلق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يكن من النوق السلوب </w:t>
      </w:r>
      <w:r>
        <w:rPr>
          <w:rStyle w:val="FootnoteAnchor"/>
          <w:rtl w:val="true"/>
        </w:rPr>
        <w:footnoteReference w:id="1389"/>
      </w:r>
      <w:r>
        <w:rPr>
          <w:rFonts w:ascii="IRNazanin" w:hAnsi="IRNazanin" w:eastAsia="IRNazanin"/>
          <w:color w:val="111111"/>
          <w:sz w:val="28"/>
          <w:sz w:val="28"/>
          <w:szCs w:val="28"/>
          <w:rtl w:val="true"/>
          <w:lang w:bidi="fa-IR"/>
        </w:rPr>
        <w:t xml:space="preserve">والمزلق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البيض </w:t>
      </w:r>
    </w:p>
    <w:p>
      <w:pPr>
        <w:pStyle w:val="BookText"/>
        <w:rPr/>
      </w:pPr>
      <w:r>
        <w:rPr>
          <w:rFonts w:ascii="Amiri" w:hAnsi="Amiri" w:eastAsia="Amiri" w:cs="Amiri"/>
          <w:color w:val="111111"/>
          <w:sz w:val="28"/>
          <w:sz w:val="28"/>
          <w:szCs w:val="28"/>
          <w:rtl w:val="true"/>
          <w:lang w:bidi="ar-SA"/>
        </w:rPr>
        <w:t xml:space="preserve">ما يمرق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وقريب منه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وفي ذيله قولة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 بي شديدة إلا وأبو حسن إلى 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فهم هذا الغلام هذه القضية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الذي فهّمها سليمان بن داود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قطعة منه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وكذا في فرائد السمطين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آخر </w:t>
      </w:r>
      <w:r>
        <w:rPr>
          <w:rStyle w:val="FootnoteAnchor"/>
          <w:rtl w:val="true"/>
        </w:rPr>
        <w:footnoteReference w:id="1392"/>
      </w:r>
      <w:r>
        <w:rPr>
          <w:rFonts w:ascii="Amiri" w:hAnsi="Amiri" w:eastAsia="Amiri" w:cs="Amiri"/>
          <w:color w:val="111111"/>
          <w:sz w:val="28"/>
          <w:sz w:val="28"/>
          <w:szCs w:val="28"/>
          <w:rtl w:val="true"/>
          <w:lang w:bidi="ar-SA"/>
        </w:rPr>
        <w:t xml:space="preserve">عن رجل تزوّج بامرأة بُكْرةً فولدت عشية ، ومات الرجل </w:t>
      </w:r>
      <w:r>
        <w:rPr>
          <w:rStyle w:val="FootnoteAnchor"/>
          <w:rtl w:val="true"/>
        </w:rPr>
        <w:footnoteReference w:id="1393"/>
      </w:r>
      <w:r>
        <w:rPr>
          <w:rFonts w:ascii="IRNazanin" w:hAnsi="IRNazanin" w:eastAsia="IRNazanin"/>
          <w:color w:val="111111"/>
          <w:sz w:val="28"/>
          <w:sz w:val="28"/>
          <w:szCs w:val="28"/>
          <w:rtl w:val="true"/>
          <w:lang w:bidi="fa-IR"/>
        </w:rPr>
        <w:t xml:space="preserve">، فحاز </w:t>
      </w:r>
      <w:r>
        <w:rPr>
          <w:rStyle w:val="FootnoteAnchor"/>
          <w:rtl w:val="true"/>
        </w:rPr>
        <w:footnoteReference w:id="1394"/>
      </w:r>
      <w:r>
        <w:rPr>
          <w:rFonts w:ascii="Amiri" w:hAnsi="Amiri" w:eastAsia="Amiri" w:cs="Amiri"/>
          <w:color w:val="111111"/>
          <w:sz w:val="28"/>
          <w:sz w:val="28"/>
          <w:szCs w:val="28"/>
          <w:rtl w:val="true"/>
          <w:lang w:bidi="ar-SA"/>
        </w:rPr>
        <w:t xml:space="preserve">ميراثه الابن والأُمّ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يعرفه </w:t>
      </w:r>
      <w:r>
        <w:rPr>
          <w:rStyle w:val="FootnoteAnchor"/>
          <w:rtl w:val="true"/>
        </w:rPr>
        <w:footnoteReference w:id="1395"/>
      </w:r>
      <w:r>
        <w:rPr>
          <w:rFonts w:ascii="IRNazanin" w:hAnsi="IRNazanin" w:eastAsia="IRNazanin"/>
          <w:color w:val="111111"/>
          <w:sz w:val="28"/>
          <w:sz w:val="28"/>
          <w:szCs w:val="28"/>
          <w:rtl w:val="true"/>
          <w:lang w:bidi="fa-IR"/>
        </w:rPr>
        <w:t xml:space="preserve">،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رجل له جارية </w:t>
      </w:r>
    </w:p>
    <w:p>
      <w:pPr>
        <w:pStyle w:val="BookText"/>
        <w:rPr/>
      </w:pPr>
      <w:r>
        <w:rPr>
          <w:rFonts w:ascii="IRNazanin" w:hAnsi="IRNazanin" w:eastAsia="IRNazanin"/>
          <w:color w:val="111111"/>
          <w:sz w:val="28"/>
          <w:sz w:val="28"/>
          <w:szCs w:val="28"/>
          <w:rtl w:val="true"/>
          <w:lang w:bidi="fa-IR"/>
        </w:rPr>
        <w:t>حبلى منه فلما تمخّضت مات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واشتهر أنّه </w:t>
      </w:r>
      <w:r>
        <w:rPr>
          <w:rStyle w:val="FootnoteAnchor"/>
          <w:rtl w:val="true"/>
        </w:rPr>
        <w:footnoteReference w:id="1396"/>
      </w:r>
      <w:r>
        <w:rPr>
          <w:rFonts w:ascii="Amiri" w:hAnsi="Amiri" w:eastAsia="Amiri" w:cs="Amiri"/>
          <w:color w:val="111111"/>
          <w:sz w:val="28"/>
          <w:sz w:val="28"/>
          <w:szCs w:val="28"/>
          <w:rtl w:val="true"/>
          <w:lang w:bidi="ar-SA"/>
        </w:rPr>
        <w:t xml:space="preserve">ما عرف الحكم في عقد موالي </w:t>
      </w:r>
      <w:r>
        <w:rPr>
          <w:rStyle w:val="FootnoteAnchor"/>
          <w:rtl w:val="true"/>
        </w:rPr>
        <w:footnoteReference w:id="1397"/>
      </w:r>
      <w:r>
        <w:rPr>
          <w:rFonts w:ascii="IRNazanin" w:hAnsi="IRNazanin" w:eastAsia="IRNazanin"/>
          <w:color w:val="111111"/>
          <w:sz w:val="28"/>
          <w:sz w:val="28"/>
          <w:szCs w:val="28"/>
          <w:rtl w:val="true"/>
          <w:lang w:bidi="fa-IR"/>
        </w:rPr>
        <w:t xml:space="preserve">صفيّة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نازعه الزبير بن العوّام ورافعه إلى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عرفه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بميراث من أعتقته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إلى قوله </w:t>
      </w:r>
      <w:r>
        <w:rPr>
          <w:rStyle w:val="FootnoteAnchor"/>
          <w:rtl w:val="true"/>
        </w:rPr>
        <w:footnoteReference w:id="139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حكومة عمر بضدّ قوله إلّا دلالة على خطأ عمر فى حكمه ، وأن حكمه إنّما مضى لتمكن عمر في وقته ، وتعذر خلاف أمير المؤمنين لا فيما حكم به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وجاءه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وجاءت القصة في الكافي الشريف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برجل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ذكر أنّه احتلم بأمي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فقال له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فأقمه في الشمس واضرب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والفتوى في ذلك ما ذكرناه في مناقب آل أبي طالب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نصرانيان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الحبّ والبغض ؛ ومعدنهما واحد ؟</w:t>
      </w:r>
    </w:p>
    <w:p>
      <w:pPr>
        <w:pStyle w:val="BookText"/>
        <w:rPr/>
      </w:pPr>
      <w:r>
        <w:rPr>
          <w:rFonts w:ascii="Amiri" w:hAnsi="Amiri" w:eastAsia="Amiri" w:cs="Amiri"/>
          <w:color w:val="111111"/>
          <w:sz w:val="28"/>
          <w:sz w:val="28"/>
          <w:szCs w:val="28"/>
          <w:rtl w:val="true"/>
          <w:lang w:bidi="ar-SA"/>
        </w:rPr>
        <w:t xml:space="preserve">وما الفرق بين الحفظ والنسيان ؛ ومعدنهما واحد ؟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وما الفرق بين الرؤيا الصادقة والرؤيا الكاذبة ؛ ومعدنهما واحد ؟</w:t>
      </w:r>
    </w:p>
    <w:p>
      <w:pPr>
        <w:pStyle w:val="BookText"/>
        <w:rPr/>
      </w:pPr>
      <w:r>
        <w:rPr>
          <w:rFonts w:ascii="IRNazanin" w:hAnsi="IRNazanin" w:eastAsia="IRNazanin"/>
          <w:color w:val="111111"/>
          <w:sz w:val="28"/>
          <w:sz w:val="28"/>
          <w:szCs w:val="28"/>
          <w:rtl w:val="true"/>
          <w:lang w:bidi="fa-IR"/>
        </w:rPr>
        <w:t xml:space="preserve">فأشار إلى عمر ، فلمّا سألاه </w:t>
      </w:r>
      <w:r>
        <w:rPr>
          <w:rStyle w:val="FootnoteAnchor"/>
          <w:rtl w:val="true"/>
        </w:rPr>
        <w:footnoteReference w:id="1404"/>
      </w:r>
      <w:r>
        <w:rPr>
          <w:rFonts w:ascii="IRNazanin" w:hAnsi="IRNazanin" w:eastAsia="IRNazanin"/>
          <w:color w:val="111111"/>
          <w:sz w:val="28"/>
          <w:sz w:val="28"/>
          <w:szCs w:val="28"/>
          <w:rtl w:val="true"/>
          <w:lang w:bidi="fa-IR"/>
        </w:rPr>
        <w:t xml:space="preserve">أشار إلى علىّ علیه السّلام ، فقال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خلق الأرواح قبل الأجساد بألفي عام ؛ فأسكنها الهواء ، فمهما اعترف هناك ائتلف </w:t>
      </w:r>
      <w:r>
        <w:rPr>
          <w:rStyle w:val="FootnoteAnchor"/>
          <w:rtl w:val="true"/>
        </w:rPr>
        <w:footnoteReference w:id="1405"/>
      </w:r>
      <w:r>
        <w:rPr>
          <w:rFonts w:ascii="Amiri" w:hAnsi="Amiri" w:eastAsia="Amiri" w:cs="Amiri"/>
          <w:color w:val="111111"/>
          <w:sz w:val="28"/>
          <w:sz w:val="28"/>
          <w:szCs w:val="28"/>
          <w:rtl w:val="true"/>
          <w:lang w:bidi="ar-SA"/>
        </w:rPr>
        <w:t xml:space="preserve">ههنا ، ومهما تناكر هناك اختلف ههنا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وراجع ما ذكره الشيخ الصفار رحمه الله 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الجزء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الطبعة المحققة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بل جاء في عدّة أبواب من البصائر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فرات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ومعاني الأخبار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سألاه عن الحفظ والنسيان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آدم وجعل لقلبه </w:t>
      </w:r>
      <w:r>
        <w:rPr>
          <w:rStyle w:val="FootnoteAnchor"/>
          <w:rtl w:val="true"/>
        </w:rPr>
        <w:footnoteReference w:id="1408"/>
      </w:r>
      <w:r>
        <w:rPr>
          <w:rFonts w:ascii="Amiri" w:hAnsi="Amiri" w:eastAsia="Amiri" w:cs="Amiri"/>
          <w:color w:val="111111"/>
          <w:sz w:val="28"/>
          <w:sz w:val="28"/>
          <w:szCs w:val="28"/>
          <w:rtl w:val="true"/>
          <w:lang w:bidi="ar-SA"/>
        </w:rPr>
        <w:t xml:space="preserve">غاشية ؛ فمهما مَرَّ بالقلب والغاشية منفتحة </w:t>
      </w:r>
      <w:r>
        <w:rPr>
          <w:rStyle w:val="FootnoteAnchor"/>
          <w:rtl w:val="true"/>
        </w:rPr>
        <w:footnoteReference w:id="1409"/>
      </w:r>
      <w:r>
        <w:rPr>
          <w:rFonts w:ascii="IRNazanin" w:hAnsi="IRNazanin" w:eastAsia="IRNazanin"/>
          <w:color w:val="111111"/>
          <w:sz w:val="28"/>
          <w:sz w:val="28"/>
          <w:szCs w:val="28"/>
          <w:rtl w:val="true"/>
          <w:lang w:bidi="fa-IR"/>
        </w:rPr>
        <w:t>حفظ وحصر</w:t>
      </w:r>
      <w:r>
        <w:rPr>
          <w:rStyle w:val="FootnoteAnchor"/>
          <w:rtl w:val="true"/>
        </w:rPr>
        <w:footnoteReference w:id="1410"/>
      </w:r>
      <w:r>
        <w:rPr>
          <w:rFonts w:ascii="Amiri" w:hAnsi="Amiri" w:eastAsia="Amiri" w:cs="Amiri"/>
          <w:color w:val="111111"/>
          <w:sz w:val="28"/>
          <w:sz w:val="28"/>
          <w:szCs w:val="28"/>
          <w:rtl w:val="true"/>
          <w:lang w:bidi="ar-SA"/>
        </w:rPr>
        <w:t xml:space="preserve">ومهما مَرَّ بالقلب والغاشية منطبقة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ولم يحصر</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سألاه عن الرؤيا الصادقة والرؤيا الكاذبة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تعالى خلق الروح وجعل لها سلطاناً ، فسلطانها النفس، فإذا نام العبد خرج الروح وبقي سلطانها ، فيمرّ به جيل من الملائكة وجيل </w:t>
      </w:r>
      <w:r>
        <w:rPr>
          <w:rStyle w:val="FootnoteAnchor"/>
          <w:rtl w:val="true"/>
        </w:rPr>
        <w:footnoteReference w:id="1412"/>
      </w:r>
      <w:r>
        <w:rPr>
          <w:rFonts w:ascii="Amiri" w:hAnsi="Amiri" w:eastAsia="Amiri" w:cs="Amiri"/>
          <w:color w:val="111111"/>
          <w:sz w:val="28"/>
          <w:sz w:val="28"/>
          <w:szCs w:val="28"/>
          <w:rtl w:val="true"/>
          <w:lang w:bidi="ar-SA"/>
        </w:rPr>
        <w:t>من الجنّ ؛ فمهما كان من الرؤيا الصادقة فمن الملائكة ، ومهما كان من الرؤيا الكاذبة فمن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سمعا ذلك أسلما على يديه، وقتلا يوم صفين في صفّه علیه السّلام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عيسى الترمذي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بطة العكبري </w:t>
      </w:r>
      <w:r>
        <w:rPr>
          <w:rStyle w:val="FootnoteAnchor"/>
          <w:rtl w:val="true"/>
        </w:rPr>
        <w:footnoteReference w:id="1415"/>
      </w:r>
      <w:r>
        <w:rPr>
          <w:rFonts w:ascii="Amiri" w:hAnsi="Amiri" w:eastAsia="Amiri" w:cs="Amiri"/>
          <w:color w:val="111111"/>
          <w:sz w:val="28"/>
          <w:sz w:val="28"/>
          <w:szCs w:val="28"/>
          <w:rtl w:val="true"/>
          <w:lang w:bidi="ar-SA"/>
        </w:rPr>
        <w:t xml:space="preserve">، وابن ماجة </w:t>
      </w:r>
      <w:r>
        <w:rPr>
          <w:rStyle w:val="FootnoteAnchor"/>
          <w:rtl w:val="true"/>
        </w:rPr>
        <w:footnoteReference w:id="1416"/>
      </w:r>
      <w:r>
        <w:rPr>
          <w:rFonts w:ascii="Amiri" w:hAnsi="Amiri" w:eastAsia="Amiri" w:cs="Amiri"/>
          <w:color w:val="111111"/>
          <w:sz w:val="28"/>
          <w:sz w:val="28"/>
          <w:szCs w:val="28"/>
          <w:rtl w:val="true"/>
          <w:lang w:bidi="ar-SA"/>
        </w:rPr>
        <w:t xml:space="preserve">في كتبهم عن قبيصة بن ذؤيب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الأُمّ أو أُمّ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1417"/>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ابني أو ابن ابنتي مات ، وقد أُخبرت أنّ لي في الكتاب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في الكتاب </w:t>
      </w:r>
      <w:r>
        <w:rPr>
          <w:rStyle w:val="FootnoteAnchor"/>
          <w:rtl w:val="true"/>
        </w:rPr>
        <w:footnoteReference w:id="1419"/>
      </w:r>
      <w:r>
        <w:rPr>
          <w:rFonts w:ascii="Amiri" w:hAnsi="Amiri" w:eastAsia="Amiri" w:cs="Amiri"/>
          <w:color w:val="111111"/>
          <w:sz w:val="28"/>
          <w:sz w:val="28"/>
          <w:szCs w:val="28"/>
          <w:rtl w:val="true"/>
          <w:lang w:bidi="ar-SA"/>
        </w:rPr>
        <w:t>حقّاً، وما سمعت أنّ رسول الله قضى لكِ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w:t>
      </w:r>
      <w:r>
        <w:rPr>
          <w:rStyle w:val="FootnoteAnchor"/>
          <w:rtl w:val="true"/>
        </w:rPr>
        <w:footnoteReference w:id="142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المغيرة بن شعبة أنّ رسول الله صلی الله علیه و آله و سلّم أعطاها السدس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السدس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وجاء من طرقنا أيضاً ، كما في الاستبصار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وتهذيب الأحكام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عجباً من إمام دَلّه المغيرة الزاني على الشرع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ودخل رجل على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صائم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درهم ، فقال العتيق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تكلّمت بثلاث كلمات مفتريات ، ولقد رأيتك اليوم تأكل ولك ولدان ، وأنت ذو جمال يبلغ كراؤها كلّ سنة 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ظاهراً ولى باطن أكلت اليوم مع عيالي وسمعته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أكل مع عياله فهو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لي ولد ، وسمعته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يقدم لك طفل خير لك من أن تخلّف مائة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وتصدّقت بعشرة آلاف درهم،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من مالك ما أكلت فأفنيت </w:t>
      </w:r>
      <w:r>
        <w:rPr>
          <w:rFonts w:eastAsia="Amiri" w:cs="Amiri" w:ascii="Amiri" w:hAnsi="Amiri"/>
          <w:color w:val="111111"/>
          <w:sz w:val="28"/>
          <w:szCs w:val="28"/>
          <w:rtl w:val="true"/>
          <w:lang w:bidi="ar-SA"/>
        </w:rPr>
        <w:t xml:space="preserve">..» </w:t>
      </w:r>
      <w:r>
        <w:rPr>
          <w:rStyle w:val="FootnoteAnchor"/>
          <w:rtl w:val="true"/>
        </w:rPr>
        <w:footnoteReference w:id="1423"/>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الطبري في التاريخ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والبلاذري في أنساب الأشراف </w:t>
      </w:r>
      <w:r>
        <w:rPr>
          <w:rStyle w:val="FootnoteAnchor"/>
          <w:rtl w:val="true"/>
        </w:rPr>
        <w:footnoteReference w:id="1425"/>
      </w:r>
      <w:r>
        <w:rPr>
          <w:rFonts w:ascii="Amiri" w:hAnsi="Amiri" w:eastAsia="Amiri" w:cs="Amiri"/>
          <w:color w:val="111111"/>
          <w:sz w:val="28"/>
          <w:sz w:val="28"/>
          <w:szCs w:val="28"/>
          <w:rtl w:val="true"/>
          <w:lang w:bidi="ar-SA"/>
        </w:rPr>
        <w:t xml:space="preserve">، والسمعاني في الفضائل </w:t>
      </w:r>
      <w:r>
        <w:rPr>
          <w:rStyle w:val="FootnoteAnchor"/>
          <w:rtl w:val="true"/>
        </w:rPr>
        <w:footnoteReference w:id="1426"/>
      </w:r>
      <w:r>
        <w:rPr>
          <w:rFonts w:ascii="Amiri" w:hAnsi="Amiri" w:eastAsia="Amiri" w:cs="Amiri"/>
          <w:color w:val="111111"/>
          <w:sz w:val="28"/>
          <w:sz w:val="28"/>
          <w:szCs w:val="28"/>
          <w:rtl w:val="true"/>
          <w:lang w:bidi="ar-SA"/>
        </w:rPr>
        <w:t xml:space="preserve">، وأبو عبيدة القاسم بن سَلم في الأموال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الباقلاني في تمهيد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سعد في الطبقات </w:t>
      </w:r>
      <w:r>
        <w:rPr>
          <w:rFonts w:eastAsia="Amiri" w:cs="Amiri" w:ascii="Amiri" w:hAnsi="Amiri"/>
          <w:color w:val="111111"/>
          <w:sz w:val="28"/>
          <w:szCs w:val="28"/>
          <w:lang w:bidi="ar-SA"/>
        </w:rPr>
        <w:t>340/5</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301/30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قاله صاحبه معاوية ، كما حكاه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ما ذكره الذهبي في كتابه تاريخ الإسلام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عروة،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وليت أمركم ولست بخيركم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استقمت فاتّبعوني ، وإن زغت </w:t>
      </w:r>
      <w:r>
        <w:rPr>
          <w:rStyle w:val="FootnoteAnchor"/>
          <w:rtl w:val="true"/>
        </w:rPr>
        <w:footnoteReference w:id="1428"/>
      </w:r>
      <w:r>
        <w:rPr>
          <w:rFonts w:ascii="Amiri" w:hAnsi="Amiri" w:eastAsia="Amiri" w:cs="Amiri"/>
          <w:color w:val="111111"/>
          <w:sz w:val="28"/>
          <w:sz w:val="28"/>
          <w:szCs w:val="28"/>
          <w:rtl w:val="true"/>
          <w:lang w:bidi="ar-SA"/>
        </w:rPr>
        <w:t xml:space="preserve">فقوّموني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lang w:bidi="ar-SA"/>
        </w:rPr>
        <w:t>1214/3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غريب الحديث </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لي شيطاناً يعتريني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أحسنت فأعينوني، وإن أسأت فقوّموني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وراجع ما ذكره العلّامة الأميني الله في غديره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الخليفة في تولية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غير هم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وقد جاء في مسند أحمد بن حنبل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وقد سلفت له مصادر 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كفانيه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غيري ، ولئن أخذتموني بسنّة نبيّكم ما أطيقها ، إن كان لمعصوماً من الشيطان ، وإن كان لينزل عليه الوحي من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طبعة مصر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تاريخ اليعقوبي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للصنعاني </w:t>
      </w:r>
      <w:r>
        <w:rPr>
          <w:rFonts w:eastAsia="IRNazanin" w:cs="IRNazanin"/>
          <w:color w:val="111111"/>
          <w:sz w:val="28"/>
          <w:szCs w:val="28"/>
          <w:lang w:bidi="fa-IR"/>
        </w:rPr>
        <w:t>336/11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20701</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588/5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302/30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ممّا سلف قريباً كمجمع الزوائد، والمعجم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وقد جاء في أحاديثنا كثيراً في مقام الاحتجاج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فضل بن شاذان رحمه الله في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أنّكم زعمتم وأجمعتم أنتم وعلماؤكم أن أبا بكر حين ولي الناس 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وليتكم ولست بخيركم؛ فإذا رأيتموني قد استقمت فاتبعوني، وإذا رأيتموني قد ملت فقوموني ، ألا وإنّ لي شيطاناً يعتريني ؛ فإذا رأيتموني مغضباً فتجنّبوني لا أؤثر في أشعاركم وأبشاركم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والشافي في الإمامة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ومناقب آل أبي طالب </w:t>
      </w:r>
      <w:r>
        <w:rPr>
          <w:rFonts w:eastAsia="IRNazanin" w:cs="IRNazanin"/>
          <w:color w:val="111111"/>
          <w:sz w:val="28"/>
          <w:szCs w:val="28"/>
          <w:lang w:bidi="fa-IR"/>
        </w:rPr>
        <w:t>404/2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312/1405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والتعجب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وعيون أخبار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والاحتجاج للطبرسی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النجف الأشرف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مشهد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أُخرى متناثرة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جاء في المسترشد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والمسائل العكبرية المفيد 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اعترف أنه محتاج إلى الرعية ليقوموه ويعينوه، ومن الضلال يريعوه </w:t>
      </w:r>
      <w:r>
        <w:rPr>
          <w:rStyle w:val="FootnoteAnchor"/>
          <w:rtl w:val="true"/>
        </w:rPr>
        <w:footnoteReference w:id="143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وإلى الهدى يرشدوه ، فكيف تقدّم على الصحابة المشهورين بالعلم، فضلاً عن أهل البيت علیهم السّلام ؟ </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143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لي شيطاناً يعتريني؛ فإذا أتاني فاجتنبوني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أؤثر في أشعاركم وأبشاركم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يسأل عن الكلالة فلا يعلمها ، وعن الأبّ فلا يفهمه ، والفقه فلا يخبره، والقرآن فلم يكن يحفظه ، والشجاعة ففي معزل عنها ، والرئاسة فليس من أهلها ،ومن إذا كشفت أحواله ، وتتبعت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ما ذكرناه بعض صفاته ، فيقدّم على الكافّة، وتجعل يده منبسطة على جميع 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ويؤخّرون من قد عرفوا فائض فضله وكماله ، وعظم علمه ، و تقدّم سبقه في جهاده ونصرته ، وحسن أثره، وشريف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ومشتهر زهده، وباهر آياته، وبديع بيناته، ومن هو قيم رسول الله صلی الله علیه و آله و سلّم وأخوه ، بل القائم مقام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شهد به کتاب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أحب الخلق إلى الله تعالى ، ومن افتقرت إليه الكافة ولم يفتقر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أحد من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 هذا رعية مؤخّراً تابعاً للناقص في خلال الخير كلها ؟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رأي عجيب ، واختيار طريف ، وفيه تقول فاطمة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السيد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تعجب فقد أعجبك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طريق سلكوا ؟ وبأي عروة تمسكوا؟ استبدلوا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الذنابي بالقوادم ، والعجز بالكاهل ، فقبحاً لقوم يحسبون أنّهم يحسنون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الأخسرون ولكن لا يعلمون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تَقُولُونَ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w:t>
      </w:r>
      <w:r>
        <w:rPr>
          <w:rStyle w:val="FootnoteAnchor"/>
          <w:rtl w:val="true"/>
        </w:rPr>
        <w:footnoteReference w:id="1437"/>
      </w:r>
      <w:r>
        <w:rPr>
          <w:rFonts w:ascii="Amiri" w:hAnsi="Amiri" w:eastAsia="Amiri" w:cs="Amiri"/>
          <w:color w:val="111111"/>
          <w:sz w:val="28"/>
          <w:sz w:val="28"/>
          <w:szCs w:val="28"/>
          <w:rtl w:val="true"/>
          <w:lang w:bidi="ar-SA"/>
        </w:rPr>
        <w:t xml:space="preserve">لِغَيْرِكُمْ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أكَذَّبْتُهُ صِدِّيقَكُمْ فِي مَقَالِهِ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وَلِيتُكُمُ أمْراً ولَستُ بِخَيْرِكُمْ؟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 ابن ميثم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وقد رواه الشيخ المفيد رحمه الله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مصنّفات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هامش الاحتجاج للطبرسي رحمه الله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والصراط المستقيم للبياضي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عنهم جمع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الهذيل العلّاف،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 أن إبليس ينهى عن الخير كله ويأمر بالشرّ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يأمرك بالشر كله وهو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وينهى عن الخير كله وهو لا يعرفه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 الحسن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ثبت أن إبليس يعلم الشر كله والخير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إمامك الذي تأتمّ به بعد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كان يعلم الخير كله والشر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فإبليس أعلم من إمامك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الخلفاء لبهلول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الخليفة بعد رسول الله صلی الله علیه و آله و سلّم ؟ فقال له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أمهلني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قصبته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الروم لقد </w:t>
      </w:r>
      <w:r>
        <w:rPr>
          <w:rStyle w:val="FootnoteAnchor"/>
          <w:rtl w:val="true"/>
        </w:rPr>
        <w:footnoteReference w:id="1441"/>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ويهدي ويعلّمهم العلم ويفتي لهم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قريب كيف علم هذا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ويتمنّى أن يجلس في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وسأله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أفضل أم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 وعليّ وعبّاس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المقتفي العبّاسي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أفضل أم عليّ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المقتفي هو ابن عمّ عليّ علیه السّلام ، وهو أقرب وأنسب وأفضل وأكمل ، وأكرم وأعلم من الكلّ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الموسي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 الخَطاءَ مِن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مَن يُنادِي </w:t>
      </w:r>
      <w:r>
        <w:rPr>
          <w:rStyle w:val="FootnoteAnchor"/>
          <w:rtl w:val="true"/>
        </w:rPr>
        <w:footnoteReference w:id="1443"/>
      </w:r>
      <w:r>
        <w:rPr>
          <w:rFonts w:ascii="Amiri" w:hAnsi="Amiri" w:eastAsia="Amiri" w:cs="Amiri"/>
          <w:color w:val="111111"/>
          <w:sz w:val="28"/>
          <w:sz w:val="28"/>
          <w:szCs w:val="28"/>
          <w:rtl w:val="true"/>
          <w:lang w:bidi="ar-SA"/>
        </w:rPr>
        <w:t>ذَا المَعَالِى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فِي الفَخَارِ وَفِي انْتِسَابِ بمَاذَا أَنتَ تُشْبِهُهُ ؟ أَبِنْ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عَنْ مَناكِيرِ الجَوابِ</w:t>
      </w:r>
    </w:p>
    <w:p>
      <w:pPr>
        <w:pStyle w:val="BookText"/>
        <w:rPr/>
      </w:pPr>
      <w:r>
        <w:rPr>
          <w:rFonts w:ascii="Amiri" w:hAnsi="Amiri" w:eastAsia="Amiri" w:cs="Amiri"/>
          <w:color w:val="111111"/>
          <w:sz w:val="28"/>
          <w:sz w:val="28"/>
          <w:szCs w:val="28"/>
          <w:rtl w:val="true"/>
          <w:lang w:bidi="ar-SA"/>
        </w:rPr>
        <w:t xml:space="preserve">أتُحصى مِثلَ مَا يُحصِيهِ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أَنْتَ أكذَبُ مِن سَرَابٍ وَدَعْ مَا لا يَليقُ بِهِ لِمَنْ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 بِعَبْدِهِ فِي كُلِّ بَابٍ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 القَوْسَ بَارِيَها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أَبَا تُرَابِ </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قِيَامُ عَلىّ بِالشَّرِيعَةِ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لَعَادَ النَّاسُ فِي الكُفُرِ</w:t>
      </w:r>
    </w:p>
    <w:p>
      <w:pPr>
        <w:pStyle w:val="BookText"/>
        <w:rPr/>
      </w:pPr>
      <w:r>
        <w:rPr>
          <w:rFonts w:ascii="Amiri" w:hAnsi="Amiri" w:eastAsia="Amiri" w:cs="Amiri"/>
          <w:color w:val="111111"/>
          <w:sz w:val="28"/>
          <w:sz w:val="28"/>
          <w:szCs w:val="28"/>
          <w:rtl w:val="true"/>
          <w:lang w:bidi="ar-SA"/>
        </w:rPr>
        <w:t>انظر إلى حكمَةِ الهَادِي وَحِكمَتِهم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تُكَفِّرَهُمْ إِنْ كُنتَ ذَا نَظَر</w:t>
      </w:r>
    </w:p>
    <w:p>
      <w:pPr>
        <w:pStyle w:val="BookText"/>
        <w:rPr/>
      </w:pPr>
      <w:r>
        <w:rPr>
          <w:rFonts w:ascii="Amiri" w:hAnsi="Amiri" w:eastAsia="Amiri" w:cs="Amiri"/>
          <w:color w:val="111111"/>
          <w:sz w:val="28"/>
          <w:sz w:val="28"/>
          <w:szCs w:val="28"/>
          <w:rtl w:val="true"/>
          <w:lang w:bidi="ar-SA"/>
        </w:rPr>
        <w:t>كَمْ خَالَفُوا اللَّهَ وَالطُّهْرَ النَّبِيَّ 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جَورٍ </w:t>
      </w:r>
      <w:r>
        <w:rPr>
          <w:rStyle w:val="FootnoteAnchor"/>
          <w:rtl w:val="true"/>
        </w:rPr>
        <w:footnoteReference w:id="1445"/>
      </w:r>
      <w:r>
        <w:rPr>
          <w:rFonts w:ascii="Amiri" w:hAnsi="Amiri" w:eastAsia="Amiri" w:cs="Amiri"/>
          <w:color w:val="111111"/>
          <w:sz w:val="28"/>
          <w:sz w:val="28"/>
          <w:szCs w:val="28"/>
          <w:rtl w:val="true"/>
          <w:lang w:bidi="ar-SA"/>
        </w:rPr>
        <w:t xml:space="preserve">حُكْمِهِمُ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في النَّاسِ مُسْتَطَرٍ</w:t>
      </w:r>
    </w:p>
    <w:p>
      <w:pPr>
        <w:pStyle w:val="BookText"/>
        <w:rPr/>
      </w:pPr>
      <w:r>
        <w:rPr>
          <w:rFonts w:ascii="Amiri" w:hAnsi="Amiri" w:eastAsia="Amiri" w:cs="Amiri"/>
          <w:color w:val="111111"/>
          <w:sz w:val="28"/>
          <w:sz w:val="28"/>
          <w:szCs w:val="28"/>
          <w:rtl w:val="true"/>
          <w:lang w:bidi="ar-SA"/>
        </w:rPr>
        <w:t xml:space="preserve">فَهَاتِ سِيرَةَ مَولايَ </w:t>
      </w:r>
      <w:r>
        <w:rPr>
          <w:rStyle w:val="FootnoteAnchor"/>
          <w:rtl w:val="true"/>
        </w:rPr>
        <w:footnoteReference w:id="1447"/>
      </w:r>
      <w:r>
        <w:rPr>
          <w:rFonts w:ascii="Amiri" w:hAnsi="Amiri" w:eastAsia="Amiri" w:cs="Amiri"/>
          <w:color w:val="111111"/>
          <w:sz w:val="28"/>
          <w:sz w:val="28"/>
          <w:szCs w:val="28"/>
          <w:rtl w:val="true"/>
          <w:lang w:bidi="ar-SA"/>
        </w:rPr>
        <w:t xml:space="preserve">الَّتِي سُطِرَتْ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لَهُ فِعْلَةٌ مَحمُودَةُ الأثر</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ولا بن حماد رحمه الله عدة قصائد وأبيات شعرية هائية هنا وفي المناقب كما له ترجمة مفصلة في مدخل موسو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عتنا هذه، فراجعها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المتقارب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أَكَدَ اللهُ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بَدَّلُوه ؟</w:t>
      </w:r>
    </w:p>
    <w:p>
      <w:pPr>
        <w:pStyle w:val="BookText"/>
        <w:rPr/>
      </w:pPr>
      <w:r>
        <w:rPr>
          <w:rFonts w:ascii="Amiri" w:hAnsi="Amiri" w:eastAsia="Amiri" w:cs="Amiri"/>
          <w:color w:val="111111"/>
          <w:sz w:val="28"/>
          <w:sz w:val="28"/>
          <w:szCs w:val="28"/>
          <w:rtl w:val="true"/>
          <w:lang w:bidi="ar-SA"/>
        </w:rPr>
        <w:t xml:space="preserve">فَنَاصِرُهُ مِنْكُمُ </w:t>
      </w:r>
      <w:r>
        <w:rPr>
          <w:rStyle w:val="FootnoteAnchor"/>
          <w:rtl w:val="true"/>
        </w:rPr>
        <w:footnoteReference w:id="1449"/>
      </w:r>
      <w:r>
        <w:rPr>
          <w:rFonts w:ascii="Amiri" w:hAnsi="Amiri" w:eastAsia="Amiri" w:cs="Amiri"/>
          <w:color w:val="111111"/>
          <w:sz w:val="28"/>
          <w:sz w:val="28"/>
          <w:szCs w:val="28"/>
          <w:rtl w:val="true"/>
          <w:lang w:bidi="ar-SA"/>
        </w:rPr>
        <w:t xml:space="preserve">نَاصِرِي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خَذَلُوهُ؟ وَلِمْ جَرَّرُوه ؟</w:t>
      </w:r>
    </w:p>
    <w:p>
      <w:pPr>
        <w:pStyle w:val="BookText"/>
        <w:rPr/>
      </w:pPr>
      <w:r>
        <w:rPr>
          <w:rFonts w:ascii="Amiri" w:hAnsi="Amiri" w:eastAsia="Amiri" w:cs="Amiri"/>
          <w:color w:val="111111"/>
          <w:sz w:val="28"/>
          <w:sz w:val="28"/>
          <w:szCs w:val="28"/>
          <w:rtl w:val="true"/>
          <w:lang w:bidi="ar-SA"/>
        </w:rPr>
        <w:t xml:space="preserve">وَسِلْمي غَداسِلْمَهُ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سَالَمُوهُ، بَلَى حَارَبُوه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كَمِثلي </w:t>
      </w:r>
      <w:r>
        <w:rPr>
          <w:rStyle w:val="FootnoteAnchor"/>
          <w:rtl w:val="true"/>
        </w:rPr>
        <w:footnoteReference w:id="1451"/>
      </w:r>
      <w:r>
        <w:rPr>
          <w:rFonts w:ascii="Amiri" w:hAnsi="Amiri" w:eastAsia="Amiri" w:cs="Amiri"/>
          <w:color w:val="111111"/>
          <w:sz w:val="28"/>
          <w:sz w:val="28"/>
          <w:szCs w:val="28"/>
          <w:rtl w:val="true"/>
          <w:lang w:bidi="ar-SA"/>
        </w:rPr>
        <w:t>فَلَا تَجْحَدُوه</w:t>
      </w:r>
    </w:p>
    <w:p>
      <w:pPr>
        <w:pStyle w:val="BookText"/>
        <w:rPr/>
      </w:pPr>
      <w:r>
        <w:rPr>
          <w:rFonts w:ascii="Amiri" w:hAnsi="Amiri" w:eastAsia="Amiri" w:cs="Amiri"/>
          <w:color w:val="111111"/>
          <w:sz w:val="28"/>
          <w:sz w:val="28"/>
          <w:szCs w:val="28"/>
          <w:rtl w:val="true"/>
          <w:lang w:bidi="ar-SA"/>
        </w:rPr>
        <w:t xml:space="preserve">عَلَى أَنه كَانَ مَنْجِيَّ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الخَطْبُ لَطَّهُمُ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وقد يكون بمعنى الضرب بباطن الكف ، كما في اللسان </w:t>
      </w:r>
      <w:r>
        <w:rPr>
          <w:rFonts w:eastAsia="Amiri" w:cs="Amiri" w:ascii="Amiri" w:hAnsi="Amiri"/>
          <w:color w:val="111111"/>
          <w:sz w:val="28"/>
          <w:szCs w:val="28"/>
          <w:lang w:bidi="ar-SA"/>
        </w:rPr>
        <w:t>538/13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اسْتَصْرَخُوه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أَشْكَلَ الحُكْمُ وَشِيمَة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وَلَمْ يَهْتَدُوا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استَنجَدُوه</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4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يُسَاوِي بِعَليَّ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مُبْتَدا </w:t>
      </w:r>
      <w:r>
        <w:rPr>
          <w:rStyle w:val="FootnoteAnchor"/>
          <w:rtl w:val="true"/>
        </w:rPr>
        <w:footnoteReference w:id="1456"/>
      </w:r>
      <w:r>
        <w:rPr>
          <w:rFonts w:ascii="Amiri" w:hAnsi="Amiri" w:eastAsia="Amiri" w:cs="Amiri"/>
          <w:color w:val="111111"/>
          <w:sz w:val="28"/>
          <w:sz w:val="28"/>
          <w:szCs w:val="28"/>
          <w:rtl w:val="true"/>
          <w:lang w:bidi="ar-SA"/>
        </w:rPr>
        <w:t>الأَمرِ وَفِي الحَاضِرِ ؟</w:t>
      </w:r>
    </w:p>
    <w:p>
      <w:pPr>
        <w:pStyle w:val="BookText"/>
        <w:rPr/>
      </w:pPr>
      <w:r>
        <w:rPr>
          <w:rFonts w:ascii="Amiri" w:hAnsi="Amiri" w:eastAsia="Amiri" w:cs="Amiri"/>
          <w:color w:val="111111"/>
          <w:sz w:val="28"/>
          <w:sz w:val="28"/>
          <w:szCs w:val="28"/>
          <w:rtl w:val="true"/>
          <w:lang w:bidi="ar-SA"/>
        </w:rPr>
        <w:t>أو يَجعَلُ النُّورَ إلى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غَبِيٌّ </w:t>
      </w:r>
      <w:r>
        <w:rPr>
          <w:rStyle w:val="FootnoteAnchor"/>
          <w:rtl w:val="true"/>
        </w:rPr>
        <w:footnoteReference w:id="1457"/>
      </w:r>
      <w:r>
        <w:rPr>
          <w:rFonts w:ascii="Amiri" w:hAnsi="Amiri" w:eastAsia="Amiri" w:cs="Amiri"/>
          <w:color w:val="111111"/>
          <w:sz w:val="28"/>
          <w:sz w:val="28"/>
          <w:szCs w:val="28"/>
          <w:rtl w:val="true"/>
          <w:lang w:bidi="ar-SA"/>
        </w:rPr>
        <w:t>مُشْرِك كَافِرٍ ؟</w:t>
      </w:r>
    </w:p>
    <w:p>
      <w:pPr>
        <w:pStyle w:val="BookText"/>
        <w:rPr/>
      </w:pPr>
      <w:r>
        <w:rPr>
          <w:rFonts w:ascii="Amiri" w:hAnsi="Amiri" w:eastAsia="Amiri" w:cs="Amiri"/>
          <w:color w:val="111111"/>
          <w:sz w:val="28"/>
          <w:sz w:val="28"/>
          <w:szCs w:val="28"/>
          <w:rtl w:val="true"/>
          <w:lang w:bidi="ar-SA"/>
        </w:rPr>
        <w:t xml:space="preserve">حِلْفِ يَهُودٍ </w:t>
      </w:r>
      <w:r>
        <w:rPr>
          <w:rStyle w:val="FootnoteAnchor"/>
          <w:rtl w:val="true"/>
        </w:rPr>
        <w:footnoteReference w:id="1458"/>
      </w:r>
      <w:r>
        <w:rPr>
          <w:rFonts w:ascii="Amiri" w:hAnsi="Amiri" w:eastAsia="Amiri" w:cs="Amiri"/>
          <w:color w:val="111111"/>
          <w:sz w:val="28"/>
          <w:sz w:val="28"/>
          <w:szCs w:val="28"/>
          <w:rtl w:val="true"/>
          <w:lang w:bidi="ar-SA"/>
        </w:rPr>
        <w:t xml:space="preserve">مِن بَنى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العَادِلَ كالفَاجِر</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في الرواية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يجعل النور إلى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العادل كالفاجر</w:t>
      </w:r>
    </w:p>
    <w:p>
      <w:pPr>
        <w:pStyle w:val="BookText"/>
        <w:rPr/>
      </w:pPr>
      <w:r>
        <w:rPr>
          <w:rFonts w:ascii="Amiri" w:hAnsi="Amiri" w:eastAsia="Amiri" w:cs="Amiri"/>
          <w:color w:val="111111"/>
          <w:sz w:val="28"/>
          <w:sz w:val="28"/>
          <w:szCs w:val="28"/>
          <w:rtl w:val="true"/>
          <w:lang w:bidi="ar-SA"/>
        </w:rPr>
        <w:t xml:space="preserve">غير غبي من بني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يهودا مشرك كافر</w:t>
      </w:r>
    </w:p>
    <w:p>
      <w:pPr>
        <w:pStyle w:val="BookText"/>
        <w:rPr/>
      </w:pPr>
      <w:r>
        <w:rPr>
          <w:rFonts w:ascii="Amiri" w:hAnsi="Amiri" w:eastAsia="Amiri" w:cs="Amiri"/>
          <w:color w:val="111111"/>
          <w:sz w:val="28"/>
          <w:sz w:val="28"/>
          <w:szCs w:val="28"/>
          <w:rtl w:val="true"/>
          <w:lang w:bidi="ar-SA"/>
        </w:rPr>
        <w:t xml:space="preserve">وهذا ما لم يرد في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الحماني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وقد عدّد له المصنف رحمه الله عدة مقاطع وأبيات في المناقب ولم يذكر هذه الأبيات هناك ، نعم ذكرها البياضي الله في كتابه الصراط المستقيم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ولعلّه أخذها كتابنا هذا ، وعنه نقل هذه الأبيات الثلاثة شيخنا الأميني له في الغدير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جعفر بن محمد ابن زيد بن علي بن الحسين السجادعلیه السلام الكوفي الحماني ،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الأفوه ، والمتوفى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الحمال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وقد ذكره المسعودي في مروج الذهب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الكامل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المهنا في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المحاسن والمساوي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اللباب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والحموي في معجم البلدان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في غيرها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رَكْبٍ </w:t>
      </w:r>
      <w:r>
        <w:rPr>
          <w:rStyle w:val="FootnoteAnchor"/>
          <w:rtl w:val="true"/>
        </w:rPr>
        <w:footnoteReference w:id="1461"/>
      </w:r>
      <w:r>
        <w:rPr>
          <w:rFonts w:ascii="Amiri" w:hAnsi="Amiri" w:eastAsia="Amiri" w:cs="Amiri"/>
          <w:color w:val="111111"/>
          <w:sz w:val="28"/>
          <w:sz w:val="28"/>
          <w:szCs w:val="28"/>
          <w:rtl w:val="true"/>
          <w:lang w:bidi="ar-SA"/>
        </w:rPr>
        <w:t xml:space="preserve">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هَنَّاهُ </w:t>
      </w:r>
      <w:r>
        <w:rPr>
          <w:rStyle w:val="FootnoteAnchor"/>
          <w:rtl w:val="true"/>
        </w:rPr>
        <w:footnoteReference w:id="1462"/>
      </w: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نَسِيتُمُ </w:t>
      </w:r>
      <w:r>
        <w:rPr>
          <w:rStyle w:val="FootnoteAnchor"/>
          <w:rtl w:val="true"/>
        </w:rPr>
        <w:footnoteReference w:id="1463"/>
      </w:r>
      <w:r>
        <w:rPr>
          <w:rFonts w:ascii="Amiri" w:hAnsi="Amiri" w:eastAsia="Amiri" w:cs="Amiri"/>
          <w:color w:val="111111"/>
          <w:sz w:val="28"/>
          <w:sz w:val="28"/>
          <w:szCs w:val="28"/>
          <w:rtl w:val="true"/>
          <w:lang w:bidi="ar-SA"/>
        </w:rPr>
        <w:t>خُطبَةَ خُمِّ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w:t>
      </w:r>
      <w:r>
        <w:rPr>
          <w:rStyle w:val="FootnoteAnchor"/>
          <w:rtl w:val="true"/>
        </w:rPr>
        <w:footnoteReference w:id="1464"/>
      </w:r>
      <w:r>
        <w:rPr>
          <w:rFonts w:ascii="Amiri" w:hAnsi="Amiri" w:eastAsia="Amiri" w:cs="Amiri"/>
          <w:color w:val="111111"/>
          <w:sz w:val="28"/>
          <w:sz w:val="28"/>
          <w:szCs w:val="28"/>
          <w:rtl w:val="true"/>
          <w:lang w:bidi="ar-SA"/>
        </w:rPr>
        <w:t>العَبْدُ بِمَوْلاه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كَانَ مَوليَّ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مَولَاهُ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1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قُولا لِهذَا الخَارِجِيِّ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فِي حَزْنٍ </w:t>
      </w:r>
      <w:r>
        <w:rPr>
          <w:rStyle w:val="FootnoteAnchor"/>
          <w:rtl w:val="true"/>
        </w:rPr>
        <w:footnoteReference w:id="1466"/>
      </w:r>
      <w:r>
        <w:rPr>
          <w:rFonts w:ascii="Amiri" w:hAnsi="Amiri" w:eastAsia="Amiri" w:cs="Amiri"/>
          <w:color w:val="111111"/>
          <w:sz w:val="28"/>
          <w:sz w:val="28"/>
          <w:szCs w:val="28"/>
          <w:rtl w:val="true"/>
          <w:lang w:bidi="ar-SA"/>
        </w:rPr>
        <w:t>وَلَعْنٍ وَاصِبٍ</w:t>
      </w:r>
    </w:p>
    <w:p>
      <w:pPr>
        <w:pStyle w:val="BookText"/>
        <w:rPr/>
      </w:pPr>
      <w:r>
        <w:rPr>
          <w:rFonts w:ascii="Amiri" w:hAnsi="Amiri" w:eastAsia="Amiri" w:cs="Amiri"/>
          <w:color w:val="111111"/>
          <w:sz w:val="28"/>
          <w:sz w:val="28"/>
          <w:szCs w:val="28"/>
          <w:rtl w:val="true"/>
          <w:lang w:bidi="ar-SA"/>
        </w:rPr>
        <w:t xml:space="preserve">تَدْعُو أَبَا رَكْبٍ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وقد صرّح باسمه في الديوان ، ولعلّ المصنّف غيّره لكونه أولى بذلك ، والأحوط مهما أمكن الجمع في وضع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ورِجْلُكَ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حِرٍ 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الكَاذِبِ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السريع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والتَوحِيدُ مِن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عَلى الإِلْحَادِ والجَبْرِ </w:t>
      </w:r>
    </w:p>
    <w:p>
      <w:pPr>
        <w:pStyle w:val="BookText"/>
        <w:rPr/>
      </w:pPr>
      <w:r>
        <w:rPr>
          <w:rFonts w:ascii="Amiri" w:hAnsi="Amiri" w:eastAsia="Amiri" w:cs="Amiri"/>
          <w:color w:val="111111"/>
          <w:sz w:val="28"/>
          <w:sz w:val="28"/>
          <w:szCs w:val="28"/>
          <w:rtl w:val="true"/>
          <w:lang w:bidi="ar-SA"/>
        </w:rPr>
        <w:t xml:space="preserve">أَخَّرْتَ </w:t>
      </w:r>
      <w:r>
        <w:rPr>
          <w:rStyle w:val="FootnoteAnchor"/>
          <w:rtl w:val="true"/>
        </w:rPr>
        <w:footnoteReference w:id="1469"/>
      </w:r>
      <w:r>
        <w:rPr>
          <w:rFonts w:ascii="Amiri" w:hAnsi="Amiri" w:eastAsia="Amiri" w:cs="Amiri"/>
          <w:color w:val="111111"/>
          <w:sz w:val="28"/>
          <w:sz w:val="28"/>
          <w:szCs w:val="28"/>
          <w:rtl w:val="true"/>
          <w:lang w:bidi="ar-SA"/>
        </w:rPr>
        <w:t>دِينَ المُصطَفَى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 مِن دِينِ أبِي نَصْرِ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bookmarkStart w:id="69" w:name="pg15987_175804"/>
    </w:p>
    <w:p>
      <w:pPr>
        <w:pStyle w:val="BookText"/>
        <w:rPr/>
      </w:pPr>
      <w:bookmarkEnd w:id="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الجاهلين والجاحدين الغاصبين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الشرور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17003764_2142443653"/>
      <w:bookmarkStart w:id="71" w:name="_Toc21"/>
      <w:bookmarkEnd w:id="70"/>
      <w:r>
        <w:rPr>
          <w:rtl w:val="true"/>
        </w:rPr>
        <w:t xml:space="preserve">[ </w:t>
      </w:r>
      <w:r>
        <w:rPr>
          <w:rtl w:val="true"/>
        </w:rPr>
        <w:t xml:space="preserve">فصل </w:t>
      </w:r>
      <w:r>
        <w:rPr/>
        <w:t>3</w:t>
      </w:r>
      <w:r>
        <w:rPr>
          <w:rtl w:val="true"/>
        </w:rPr>
        <w:t>] : [</w:t>
      </w:r>
      <w:r>
        <w:rPr>
          <w:rtl w:val="true"/>
        </w:rPr>
        <w:t>في أحكام عبد اللات وسيرته</w:t>
      </w:r>
      <w:r>
        <w:rPr>
          <w:rtl w:val="true"/>
        </w:rPr>
        <w:t>]</w:t>
      </w:r>
      <w:bookmarkEnd w:id="7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أحكام عبداللات </w:t>
      </w:r>
      <w:r>
        <w:rPr>
          <w:rStyle w:val="FootnoteAnchor"/>
          <w:rtl w:val="true"/>
        </w:rPr>
        <w:footnoteReference w:id="1471"/>
      </w:r>
      <w:r>
        <w:rPr>
          <w:rFonts w:ascii="Amiri" w:hAnsi="Amiri" w:eastAsia="Amiri" w:cs="Amiri"/>
          <w:color w:val="111111"/>
          <w:sz w:val="28"/>
          <w:sz w:val="28"/>
          <w:szCs w:val="28"/>
          <w:rtl w:val="true"/>
          <w:lang w:bidi="ar-SA"/>
        </w:rPr>
        <w:t>وسيرته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الَّذِينَ طَبَعَ اللَّهُ عَلَى قُلُوبِهِمْ وَاتَّبَعُوا أَهْوَاءَهُمْ</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الأوّل والثاني</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تَوَلَّى سَعَى فِي الْأَرْضِ لِيُفْسِدَ فِيها </w:t>
      </w:r>
      <w:r>
        <w:rPr>
          <w:rFonts w:eastAsia="Amiri" w:cs="Amiri" w:ascii="Amiri" w:hAnsi="Amiri"/>
          <w:color w:val="111111"/>
          <w:sz w:val="28"/>
          <w:szCs w:val="28"/>
          <w:rtl w:val="true"/>
          <w:lang w:bidi="ar-SA"/>
        </w:rPr>
        <w:t xml:space="preserve">..» </w:t>
      </w:r>
      <w:r>
        <w:rPr>
          <w:rStyle w:val="FootnoteAnchor"/>
          <w:rtl w:val="true"/>
        </w:rPr>
        <w:footnoteReference w:id="147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حبتر وزفر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عیسی بن یونس بن أبي إسحاق الهمداني، عن إسماعيل بن أبي خالد، عن قيس بن أبي حازم، قال</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عبد اللّات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فارس أحمله عليه؟ فقام فتى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عليه يا خليفة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أحمل عليه غلاماً قد ركب الخيل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أحملك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أنا أفرس </w:t>
      </w:r>
      <w:r>
        <w:rPr>
          <w:rStyle w:val="FootnoteAnchor"/>
          <w:rtl w:val="true"/>
        </w:rPr>
        <w:footnoteReference w:id="1478"/>
      </w:r>
      <w:r>
        <w:rPr>
          <w:rFonts w:ascii="Amiri" w:hAnsi="Amiri" w:eastAsia="Amiri" w:cs="Amiri"/>
          <w:color w:val="111111"/>
          <w:sz w:val="28"/>
          <w:sz w:val="28"/>
          <w:szCs w:val="28"/>
          <w:rtl w:val="true"/>
          <w:lang w:bidi="ar-SA"/>
        </w:rPr>
        <w:t xml:space="preserve">منك ومن أبيك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المغيرة بن شعبة، فلكمه على نفسه، فكأنها كانت إلى مزادة</w:t>
      </w:r>
      <w:r>
        <w:rPr>
          <w:rStyle w:val="FootnoteAnchor"/>
          <w:rtl w:val="true"/>
        </w:rPr>
        <w:footnoteReference w:id="1479"/>
      </w:r>
      <w:r>
        <w:rPr>
          <w:rFonts w:ascii="Amiri" w:hAnsi="Amiri" w:eastAsia="Amiri" w:cs="Amiri"/>
          <w:color w:val="111111"/>
          <w:sz w:val="28"/>
          <w:sz w:val="28"/>
          <w:szCs w:val="28"/>
          <w:rtl w:val="true"/>
          <w:lang w:bidi="ar-SA"/>
        </w:rPr>
        <w:t xml:space="preserve">، فتواعد الأنصار أن يقيدوا منه، فبلغ ذلك عبد اللّات، فخطبهم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w:t>
      </w:r>
    </w:p>
    <w:p>
      <w:pPr>
        <w:pStyle w:val="BookText"/>
        <w:rPr/>
      </w:pPr>
      <w:r>
        <w:rPr>
          <w:rFonts w:ascii="Amiri" w:hAnsi="Amiri" w:eastAsia="Amiri" w:cs="Amiri"/>
          <w:color w:val="111111"/>
          <w:sz w:val="28"/>
          <w:sz w:val="28"/>
          <w:szCs w:val="28"/>
          <w:rtl w:val="true"/>
          <w:lang w:bidi="ar-SA"/>
        </w:rPr>
        <w:t xml:space="preserve">يزعمون أن أقيدهم </w:t>
      </w:r>
      <w:r>
        <w:rPr>
          <w:rStyle w:val="FootnoteAnchor"/>
          <w:rtl w:val="true"/>
        </w:rPr>
        <w:footnoteReference w:id="1480"/>
      </w:r>
      <w:r>
        <w:rPr>
          <w:rFonts w:ascii="Amiri" w:hAnsi="Amiri" w:eastAsia="Amiri" w:cs="Amiri"/>
          <w:color w:val="111111"/>
          <w:sz w:val="28"/>
          <w:sz w:val="28"/>
          <w:szCs w:val="28"/>
          <w:rtl w:val="true"/>
          <w:lang w:bidi="ar-SA"/>
        </w:rPr>
        <w:t xml:space="preserve">من المغيرة، والله لَأن أُجليهم من ديارهم أقرب إليهم من أن أقيدهم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فعطّل حقّ الأنصار، ولم يعاقب الظالم؛ لأنّ المغيرة كان من خواصّه، وإنّما ضَرب الأنصاري لأجله </w:t>
      </w:r>
      <w:r>
        <w:rPr>
          <w:rFonts w:eastAsia="Amiri" w:cs="Amiri" w:ascii="Amiri" w:hAnsi="Amiri"/>
          <w:color w:val="111111"/>
          <w:sz w:val="28"/>
          <w:szCs w:val="28"/>
          <w:rtl w:val="true"/>
          <w:lang w:bidi="ar-SA"/>
        </w:rPr>
        <w:t xml:space="preserve">! </w:t>
      </w:r>
      <w:r>
        <w:rPr>
          <w:rStyle w:val="FootnoteAnchor"/>
          <w:rtl w:val="true"/>
        </w:rPr>
        <w:footnoteReference w:id="148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وعزل خالد بن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السابقين، وكان النبيّ صلی الله علیه و آله و سلّم الشام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وهو والٍ عليها، واضطغن </w:t>
      </w:r>
      <w:r>
        <w:rPr>
          <w:rStyle w:val="FootnoteAnchor"/>
          <w:rtl w:val="true"/>
        </w:rPr>
        <w:footnoteReference w:id="1483"/>
      </w:r>
      <w:r>
        <w:rPr>
          <w:rFonts w:ascii="Amiri" w:hAnsi="Amiri" w:eastAsia="Amiri" w:cs="Amiri"/>
          <w:color w:val="111111"/>
          <w:sz w:val="28"/>
          <w:sz w:val="28"/>
          <w:szCs w:val="28"/>
          <w:rtl w:val="true"/>
          <w:lang w:bidi="ar-SA"/>
        </w:rPr>
        <w:t xml:space="preserve">عليه بما جرى بينهما بحضرة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وأرزأه </w:t>
      </w:r>
      <w:r>
        <w:rPr>
          <w:rStyle w:val="FootnoteAnchor"/>
          <w:rtl w:val="true"/>
        </w:rPr>
        <w:footnoteReference w:id="1484"/>
      </w:r>
      <w:r>
        <w:rPr>
          <w:rFonts w:ascii="Amiri" w:hAnsi="Amiri" w:eastAsia="Amiri" w:cs="Amiri"/>
          <w:color w:val="111111"/>
          <w:sz w:val="28"/>
          <w:sz w:val="28"/>
          <w:szCs w:val="28"/>
          <w:rtl w:val="true"/>
          <w:lang w:bidi="ar-SA"/>
        </w:rPr>
        <w:t xml:space="preserve">على أبي قحافة، فصرفه لمّا ولي، وقلّد مكانه يزيد بن أبي سفيان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وهم من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طرق معاوية ما طرق</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هشيم </w:t>
      </w:r>
      <w:r>
        <w:rPr>
          <w:rStyle w:val="FootnoteAnchor"/>
          <w:rtl w:val="true"/>
        </w:rPr>
        <w:footnoteReference w:id="1486"/>
      </w:r>
      <w:r>
        <w:rPr>
          <w:rFonts w:ascii="Amiri" w:hAnsi="Amiri" w:eastAsia="Amiri" w:cs="Amiri"/>
          <w:color w:val="111111"/>
          <w:sz w:val="28"/>
          <w:sz w:val="28"/>
          <w:szCs w:val="28"/>
          <w:rtl w:val="true"/>
          <w:lang w:bidi="ar-SA"/>
        </w:rPr>
        <w:t xml:space="preserve">، وأبو بكر ابن عيّاش </w:t>
      </w:r>
      <w:r>
        <w:rPr>
          <w:rStyle w:val="FootnoteAnchor"/>
          <w:rtl w:val="true"/>
        </w:rPr>
        <w:footnoteReference w:id="1487"/>
      </w:r>
      <w:r>
        <w:rPr>
          <w:rFonts w:ascii="Amiri" w:hAnsi="Amiri" w:eastAsia="Amiri" w:cs="Amiri"/>
          <w:color w:val="111111"/>
          <w:sz w:val="28"/>
          <w:sz w:val="28"/>
          <w:szCs w:val="28"/>
          <w:rtl w:val="true"/>
          <w:lang w:bidi="ar-SA"/>
        </w:rPr>
        <w:t xml:space="preserve">، والقاضى الحسن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أقطع اليمين أضافه عبد اللّات، فقام </w:t>
      </w:r>
      <w:r>
        <w:rPr>
          <w:rStyle w:val="FootnoteAnchor"/>
          <w:rtl w:val="true"/>
        </w:rPr>
        <w:footnoteReference w:id="1488"/>
      </w:r>
      <w:r>
        <w:rPr>
          <w:rFonts w:ascii="Amiri" w:hAnsi="Amiri" w:eastAsia="Amiri" w:cs="Amiri"/>
          <w:color w:val="111111"/>
          <w:sz w:val="28"/>
          <w:sz w:val="28"/>
          <w:szCs w:val="28"/>
          <w:rtl w:val="true"/>
          <w:lang w:bidi="ar-SA"/>
        </w:rPr>
        <w:t>يقوم الليل ويصوم النهار، فقال له عبد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ما ليلك بليل سارق، ولا نهارك بنهار سارق، وأراك أقطع، فمن قطعك؟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قطعني يعلى بن منية باليمن ظلماً وتعدّياً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لأسألنّ عن ذلك، فلئن كان قطعك ظلماً قطعته</w:t>
      </w:r>
      <w:r>
        <w:rPr>
          <w:rStyle w:val="FootnoteAnchor"/>
          <w:rtl w:val="true"/>
        </w:rPr>
        <w:footnoteReference w:id="1490"/>
      </w:r>
      <w:r>
        <w:rPr>
          <w:rFonts w:ascii="Amiri" w:hAnsi="Amiri" w:eastAsia="Amiri" w:cs="Amiri"/>
          <w:color w:val="111111"/>
          <w:sz w:val="28"/>
          <w:sz w:val="28"/>
          <w:szCs w:val="28"/>
          <w:rtl w:val="true"/>
          <w:lang w:bidi="ar-SA"/>
        </w:rPr>
        <w:t xml:space="preserve">فبينما هو كذلك إذ فُقدت قلّادة لأسماء </w:t>
      </w:r>
    </w:p>
    <w:p>
      <w:pPr>
        <w:pStyle w:val="BookText"/>
        <w:rPr/>
      </w:pPr>
      <w:r>
        <w:rPr>
          <w:rFonts w:ascii="Amiri" w:hAnsi="Amiri" w:eastAsia="Amiri" w:cs="Amiri"/>
          <w:color w:val="111111"/>
          <w:sz w:val="28"/>
          <w:sz w:val="28"/>
          <w:szCs w:val="28"/>
          <w:rtl w:val="true"/>
          <w:lang w:bidi="ar-SA"/>
        </w:rPr>
        <w:t>بنت عميس، فلم يوجد لها أثر، فأتاهم طلحة ، ففتّشوا الأقطع، فاستخرجوها من</w:t>
      </w:r>
    </w:p>
    <w:p>
      <w:pPr>
        <w:pStyle w:val="BookText"/>
        <w:rPr/>
      </w:pPr>
      <w:r>
        <w:rPr>
          <w:rFonts w:ascii="IRNazanin" w:hAnsi="IRNazanin" w:eastAsia="IRNazanin"/>
          <w:color w:val="111111"/>
          <w:sz w:val="28"/>
          <w:sz w:val="28"/>
          <w:szCs w:val="28"/>
          <w:rtl w:val="true"/>
          <w:lang w:bidi="fa-IR"/>
        </w:rPr>
        <w:t xml:space="preserve">حجره </w:t>
      </w:r>
      <w:r>
        <w:rPr>
          <w:rStyle w:val="FootnoteAnchor"/>
          <w:rtl w:val="true"/>
        </w:rPr>
        <w:footnoteReference w:id="1491"/>
      </w:r>
      <w:r>
        <w:rPr>
          <w:rFonts w:ascii="Amiri" w:hAnsi="Amiri" w:eastAsia="Amiri" w:cs="Amiri"/>
          <w:color w:val="111111"/>
          <w:sz w:val="28"/>
          <w:sz w:val="28"/>
          <w:szCs w:val="28"/>
          <w:rtl w:val="true"/>
          <w:lang w:bidi="ar-SA"/>
        </w:rPr>
        <w:t xml:space="preserve">، فقطع عبد اللّات يده اليسرى فبقي لا يد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للؤلؤي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حدّثهم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w:t>
      </w:r>
      <w:r>
        <w:rPr>
          <w:rStyle w:val="FootnoteAnchor"/>
          <w:rtl w:val="true"/>
        </w:rPr>
        <w:footnoteReference w:id="1493"/>
      </w:r>
      <w:r>
        <w:rPr>
          <w:rFonts w:ascii="Amiri" w:hAnsi="Amiri" w:eastAsia="Amiri" w:cs="Amiri"/>
          <w:color w:val="111111"/>
          <w:sz w:val="28"/>
          <w:sz w:val="28"/>
          <w:szCs w:val="28"/>
          <w:rtl w:val="true"/>
          <w:lang w:bidi="ar-SA"/>
        </w:rPr>
        <w:t xml:space="preserve">، فكان عليه أن يقطع يساره؟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أقول إنّ عبد اللّات أخطأ؟</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اختلاف بين الأُمّة أنّ الرجل يقطع بعد قطع اليد رجله، فإن عاد فلا قطع عليه، ويحبس وينفق عليه من بيت المال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آخر؛ إنّ الضيف مأمون بمنزلة أهل البيت، ولا قطع على المؤتمن؛ لأنته داخل بيته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الواقدي</w:t>
      </w:r>
      <w:r>
        <w:rPr>
          <w:rStyle w:val="FootnoteAnchor"/>
          <w:rtl w:val="true"/>
        </w:rPr>
        <w:footnoteReference w:id="1496"/>
      </w:r>
      <w:r>
        <w:rPr>
          <w:rFonts w:ascii="Amiri" w:hAnsi="Amiri" w:eastAsia="Amiri" w:cs="Amiri"/>
          <w:color w:val="111111"/>
          <w:sz w:val="28"/>
          <w:sz w:val="28"/>
          <w:szCs w:val="28"/>
          <w:rtl w:val="true"/>
          <w:lang w:bidi="ar-SA"/>
        </w:rPr>
        <w:t>عن عبد الله بن الحارث بن الفضيل</w:t>
      </w:r>
      <w:r>
        <w:rPr>
          <w:rStyle w:val="FootnoteAnchor"/>
          <w:rtl w:val="true"/>
        </w:rPr>
        <w:footnoteReference w:id="1497"/>
      </w:r>
      <w:r>
        <w:rPr>
          <w:rFonts w:ascii="Amiri" w:hAnsi="Amiri" w:eastAsia="Amiri" w:cs="Amiri"/>
          <w:color w:val="111111"/>
          <w:sz w:val="28"/>
          <w:sz w:val="28"/>
          <w:szCs w:val="28"/>
          <w:rtl w:val="true"/>
          <w:lang w:bidi="ar-SA"/>
        </w:rPr>
        <w:t xml:space="preserve">، عن أبيه، عن سفيان بن أبي العوجاء </w:t>
      </w:r>
      <w:r>
        <w:rPr>
          <w:rStyle w:val="FootnoteAnchor"/>
          <w:rtl w:val="true"/>
        </w:rPr>
        <w:footnoteReference w:id="1498"/>
      </w:r>
      <w:r>
        <w:rPr>
          <w:rFonts w:ascii="Amiri" w:hAnsi="Amiri" w:eastAsia="Amiri" w:cs="Amiri"/>
          <w:color w:val="111111"/>
          <w:sz w:val="28"/>
          <w:sz w:val="28"/>
          <w:szCs w:val="28"/>
          <w:rtl w:val="true"/>
          <w:lang w:bidi="ar-SA"/>
        </w:rPr>
        <w:t xml:space="preserve">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اللّات إلى طريفة بن الحاجزة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فإنه بلغني أنّ الفجاءة </w:t>
      </w:r>
      <w:r>
        <w:rPr>
          <w:rStyle w:val="FootnoteAnchor"/>
          <w:rtl w:val="true"/>
        </w:rPr>
        <w:footnoteReference w:id="1500"/>
      </w:r>
      <w:r>
        <w:rPr>
          <w:rFonts w:ascii="IRNazanin" w:hAnsi="IRNazanin" w:eastAsia="IRNazanin"/>
          <w:color w:val="111111"/>
          <w:sz w:val="28"/>
          <w:sz w:val="28"/>
          <w:szCs w:val="28"/>
          <w:rtl w:val="true"/>
          <w:lang w:bidi="fa-IR"/>
        </w:rPr>
        <w:t xml:space="preserve">ارتد عن الإسلام، </w:t>
      </w:r>
    </w:p>
    <w:p>
      <w:pPr>
        <w:pStyle w:val="BookText"/>
        <w:rPr/>
      </w:pPr>
      <w:r>
        <w:rPr>
          <w:rFonts w:ascii="Amiri" w:hAnsi="Amiri" w:eastAsia="Amiri" w:cs="Amiri"/>
          <w:color w:val="111111"/>
          <w:sz w:val="28"/>
          <w:sz w:val="28"/>
          <w:szCs w:val="28"/>
          <w:rtl w:val="true"/>
          <w:lang w:bidi="ar-SA"/>
        </w:rPr>
        <w:t xml:space="preserve">فسِر إليه بمن معك من المسلمين حتّى تقتله أو تأسره؛ فتأتيني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إليه، فلمّا التقيا قال الفجاءة ما كفرت، وإنّي لمؤمن، وما أنت بأولى يعبد اللّات منّى، أنت أميره وأنا أميره قال له 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فألق السلاح، ثمّ انطلق إلى عبد اللّات فأخبره بخبرك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السلاح ، فأوثقه طريفة في جامعة وبعث به إلى عبد اللّات، فلمّا قدم به أرسله إلى بني جشم </w:t>
      </w:r>
      <w:r>
        <w:rPr>
          <w:rStyle w:val="FootnoteAnchor"/>
          <w:rtl w:val="true"/>
        </w:rPr>
        <w:footnoteReference w:id="1501"/>
      </w:r>
      <w:r>
        <w:rPr>
          <w:rFonts w:ascii="Amiri" w:hAnsi="Amiri" w:eastAsia="Amiri" w:cs="Amiri"/>
          <w:color w:val="111111"/>
          <w:sz w:val="28"/>
          <w:sz w:val="28"/>
          <w:szCs w:val="28"/>
          <w:rtl w:val="true"/>
          <w:lang w:bidi="ar-SA"/>
        </w:rPr>
        <w:t xml:space="preserve">فحرّقه بالنار،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الإسلام إلّا الإقرار باللسان؟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تجارب الأمم</w:t>
      </w:r>
      <w:r>
        <w:rPr>
          <w:rStyle w:val="FootnoteAnchor"/>
          <w:rtl w:val="true"/>
        </w:rPr>
        <w:footnoteReference w:id="1503"/>
      </w:r>
      <w:r>
        <w:rPr>
          <w:rFonts w:ascii="Amiri" w:hAnsi="Amiri" w:eastAsia="Amiri" w:cs="Amiri"/>
          <w:color w:val="111111"/>
          <w:sz w:val="28"/>
          <w:sz w:val="28"/>
          <w:szCs w:val="28"/>
          <w:rtl w:val="true"/>
          <w:lang w:bidi="ar-SA"/>
        </w:rPr>
        <w:t xml:space="preserve">، عن 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في مصل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المدينة ناراً، </w:t>
      </w:r>
    </w:p>
    <w:p>
      <w:pPr>
        <w:pStyle w:val="BookText"/>
        <w:rPr/>
      </w:pPr>
      <w:r>
        <w:rPr>
          <w:rFonts w:ascii="IRNazanin" w:hAnsi="IRNazanin" w:eastAsia="IRNazanin"/>
          <w:color w:val="111111"/>
          <w:sz w:val="28"/>
          <w:sz w:val="28"/>
          <w:szCs w:val="28"/>
          <w:rtl w:val="true"/>
          <w:lang w:bidi="fa-IR"/>
        </w:rPr>
        <w:t>ثم رمی به مقموطاً</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عذاب الله، ولا يُعذِّب بعذاب الله</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ومثله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النار لا يعذّب بها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يعذّب بالنار إلّا ربّ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ما كانت الجاهلية تتأثَّم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شاعرهم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هُمْ </w:t>
      </w:r>
      <w:r>
        <w:rPr>
          <w:rStyle w:val="FootnoteAnchor"/>
          <w:rtl w:val="true"/>
        </w:rPr>
        <w:footnoteReference w:id="1506"/>
      </w:r>
      <w:r>
        <w:rPr>
          <w:rFonts w:ascii="Amiri" w:hAnsi="Amiri" w:eastAsia="Amiri" w:cs="Amiri"/>
          <w:color w:val="111111"/>
          <w:sz w:val="28"/>
          <w:sz w:val="28"/>
          <w:szCs w:val="28"/>
          <w:rtl w:val="true"/>
          <w:lang w:bidi="ar-SA"/>
        </w:rPr>
        <w:t xml:space="preserve">عَذَّبُوا بِالنَّارِ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يُعذِّبُ غَيرُ اللهِ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الأشعث بن قيس وتزويجه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أظهر الندم على تحريق ذلك وإطلاق هذا؛ حتّى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الأُمّة </w:t>
      </w:r>
      <w:r>
        <w:rPr>
          <w:rStyle w:val="FootnoteAnchor"/>
          <w:rtl w:val="true"/>
        </w:rPr>
        <w:footnoteReference w:id="15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فعلتهنّ وددت أنّي </w:t>
      </w:r>
      <w:r>
        <w:rPr>
          <w:rStyle w:val="FootnoteAnchor"/>
          <w:rtl w:val="true"/>
        </w:rPr>
        <w:footnoteReference w:id="1508"/>
      </w:r>
      <w:r>
        <w:rPr>
          <w:rFonts w:ascii="Amiri" w:hAnsi="Amiri" w:eastAsia="Amiri" w:cs="Amiri"/>
          <w:color w:val="111111"/>
          <w:sz w:val="28"/>
          <w:sz w:val="28"/>
          <w:szCs w:val="28"/>
          <w:rtl w:val="true"/>
          <w:lang w:bidi="ar-SA"/>
        </w:rPr>
        <w:t xml:space="preserve">لم أفعلهنّ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أنّي لم أبعث خالد بن الوليد إلى مالك بن نويرة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المسمَّين</w:t>
      </w:r>
    </w:p>
    <w:p>
      <w:pPr>
        <w:pStyle w:val="BookText"/>
        <w:rPr/>
      </w:pPr>
      <w:r>
        <w:rPr>
          <w:rFonts w:ascii="Amiri" w:hAnsi="Amiri" w:eastAsia="Amiri" w:cs="Amiri"/>
          <w:color w:val="111111"/>
          <w:sz w:val="28"/>
          <w:sz w:val="28"/>
          <w:szCs w:val="28"/>
          <w:rtl w:val="true"/>
          <w:lang w:bidi="ar-SA"/>
        </w:rPr>
        <w:t xml:space="preserve">ب أهل الردّة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ووددت أنّي لم أكشف بيت فاطمة علیها السّلام وإن كان أغلق على حرب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ووددت أنّي لم أحرق الفجاءة</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فجعل نفسه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الثلاث بعد أن فاتت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 في التاريخ</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 كان الأشعث استأمن لسبعين نفساً، ثمّ إنّه نزل بعد السبعين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الأمان ،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استبقني لحربك وزوّجني 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أخته</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وفي رواية غيره</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عوراء، فولدت له محمّداً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الواقدي في كتاب الردّة</w:t>
      </w:r>
      <w:r>
        <w:rPr>
          <w:rStyle w:val="FootnoteAnchor"/>
          <w:rtl w:val="true"/>
        </w:rPr>
        <w:footnoteReference w:id="1514"/>
      </w:r>
      <w:r>
        <w:rPr>
          <w:rFonts w:ascii="Amiri" w:hAnsi="Amiri" w:eastAsia="Amiri" w:cs="Amiri"/>
          <w:color w:val="111111"/>
          <w:sz w:val="28"/>
          <w:sz w:val="28"/>
          <w:szCs w:val="28"/>
          <w:rtl w:val="true"/>
          <w:lang w:bidi="ar-SA"/>
        </w:rPr>
        <w:t xml:space="preserve">، ومحمّد بن إسحاق في الإيضاح أنّه </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أُتي بالأشعث أسيراً </w:t>
      </w:r>
      <w:r>
        <w:rPr>
          <w:rStyle w:val="FootnoteAnchor"/>
          <w:rtl w:val="true"/>
        </w:rPr>
        <w:footnoteReference w:id="1515"/>
      </w:r>
      <w:r>
        <w:rPr>
          <w:rFonts w:ascii="Amiri" w:hAnsi="Amiri" w:eastAsia="Amiri" w:cs="Amiri"/>
          <w:color w:val="111111"/>
          <w:sz w:val="28"/>
          <w:sz w:val="28"/>
          <w:szCs w:val="28"/>
          <w:rtl w:val="true"/>
          <w:lang w:bidi="ar-SA"/>
        </w:rPr>
        <w:t xml:space="preserve">إلى أبي بكر،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حكّمني في 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بأختك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فلي أمين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أباقحافة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الكندي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ما كُنا نطمع بهذا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الأصبغ بن حرملة </w:t>
      </w:r>
      <w:r>
        <w:rPr>
          <w:rStyle w:val="FootnoteAnchor"/>
          <w:rtl w:val="true"/>
        </w:rPr>
        <w:footnoteReference w:id="1517"/>
      </w:r>
      <w:r>
        <w:rPr>
          <w:rFonts w:ascii="Amiri" w:hAnsi="Amiri" w:eastAsia="Amiri" w:cs="Amiri"/>
          <w:color w:val="111111"/>
          <w:sz w:val="28"/>
          <w:sz w:val="28"/>
          <w:szCs w:val="28"/>
          <w:rtl w:val="true"/>
          <w:lang w:bidi="ar-SA"/>
        </w:rPr>
        <w:t xml:space="preserve">الليثي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وكذا في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أوردها العلامة الأميني رحمه الله في الغدير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تيتَ بكِنْدِئَ قَدِ </w:t>
      </w:r>
      <w:r>
        <w:rPr>
          <w:rStyle w:val="FootnoteAnchor"/>
          <w:rtl w:val="true"/>
        </w:rPr>
        <w:footnoteReference w:id="1519"/>
      </w:r>
      <w:r>
        <w:rPr>
          <w:rFonts w:ascii="Amiri" w:hAnsi="Amiri" w:eastAsia="Amiri" w:cs="Amiri"/>
          <w:color w:val="111111"/>
          <w:sz w:val="28"/>
          <w:sz w:val="28"/>
          <w:szCs w:val="28"/>
          <w:rtl w:val="true"/>
          <w:lang w:bidi="ar-SA"/>
        </w:rPr>
        <w:t xml:space="preserve">ارْتَدَّ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مِن نَكتِ مِيثَاقِهِ كُفْرًا</w:t>
      </w:r>
    </w:p>
    <w:p>
      <w:pPr>
        <w:pStyle w:val="BookText"/>
        <w:rPr/>
      </w:pPr>
      <w:r>
        <w:rPr>
          <w:rFonts w:ascii="Amiri" w:hAnsi="Amiri" w:eastAsia="Amiri" w:cs="Amiri"/>
          <w:color w:val="111111"/>
          <w:sz w:val="28"/>
          <w:sz w:val="28"/>
          <w:szCs w:val="28"/>
          <w:rtl w:val="true"/>
          <w:lang w:bidi="ar-SA"/>
        </w:rPr>
        <w:t xml:space="preserve">فَكَانَ ثَوَابُ النَّكْتِ إحيَاءَ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ثَوَابُ الكُفر تَزْوِيجَهُ البِكْرَا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 يَأْبَى </w:t>
      </w:r>
      <w:r>
        <w:rPr>
          <w:rStyle w:val="FootnoteAnchor"/>
          <w:rtl w:val="true"/>
        </w:rPr>
        <w:footnoteReference w:id="1520"/>
      </w:r>
      <w:r>
        <w:rPr>
          <w:rFonts w:ascii="Amiri" w:hAnsi="Amiri" w:eastAsia="Amiri" w:cs="Amiri"/>
          <w:color w:val="111111"/>
          <w:sz w:val="28"/>
          <w:sz w:val="28"/>
          <w:szCs w:val="28"/>
          <w:rtl w:val="true"/>
          <w:lang w:bidi="ar-SA"/>
        </w:rPr>
        <w:t xml:space="preserve">عَلَيكَ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وَتَزويجها يَومَاً </w:t>
      </w:r>
      <w:r>
        <w:rPr>
          <w:rStyle w:val="FootnoteAnchor"/>
          <w:rtl w:val="true"/>
        </w:rPr>
        <w:footnoteReference w:id="1521"/>
      </w:r>
      <w:r>
        <w:rPr>
          <w:rFonts w:ascii="Amiri" w:hAnsi="Amiri" w:eastAsia="Amiri" w:cs="Amiri"/>
          <w:color w:val="111111"/>
          <w:sz w:val="28"/>
          <w:sz w:val="28"/>
          <w:szCs w:val="28"/>
          <w:rtl w:val="true"/>
          <w:lang w:bidi="ar-SA"/>
        </w:rPr>
        <w:t>لأَمْهَرْتَهُ مُهْرًا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أنهُ رَامَ الزِّيَادَةَ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لأنكَحتَهُ </w:t>
      </w:r>
      <w:r>
        <w:rPr>
          <w:rStyle w:val="FootnoteAnchor"/>
          <w:rtl w:val="true"/>
        </w:rPr>
        <w:footnoteReference w:id="1522"/>
      </w:r>
      <w:r>
        <w:rPr>
          <w:rFonts w:ascii="Amiri" w:hAnsi="Amiri" w:eastAsia="Amiri" w:cs="Amiri"/>
          <w:color w:val="111111"/>
          <w:sz w:val="28"/>
          <w:sz w:val="28"/>
          <w:szCs w:val="28"/>
          <w:rtl w:val="true"/>
          <w:lang w:bidi="ar-SA"/>
        </w:rPr>
        <w:t xml:space="preserve">عَشْراً وَأَتْبَعْتَهُ </w:t>
      </w:r>
      <w:r>
        <w:rPr>
          <w:rStyle w:val="FootnoteAnchor"/>
          <w:rtl w:val="true"/>
        </w:rPr>
        <w:footnoteReference w:id="1523"/>
      </w:r>
      <w:r>
        <w:rPr>
          <w:rFonts w:ascii="Amiri" w:hAnsi="Amiri" w:eastAsia="Amiri" w:cs="Amiri"/>
          <w:color w:val="111111"/>
          <w:sz w:val="28"/>
          <w:sz w:val="28"/>
          <w:szCs w:val="28"/>
          <w:rtl w:val="true"/>
          <w:lang w:bidi="ar-SA"/>
        </w:rPr>
        <w:t xml:space="preserve">عَشْرًا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شِنْتَ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وَأَحْمَلتَ النَّبَاهَةَ وَالذِّكْرَا</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أَمَا كَانَ فِي تَيمِ بنِ مُرَّةَ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لَولَا أَرَدتَ بهِ الفخرا؟</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وَلَو كُنتَ لَمَّا أن أَتَاكَ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لَقَدَّمْتَها ذُخْراً وَأَحْرَزْتَها </w:t>
      </w:r>
      <w:r>
        <w:rPr>
          <w:rStyle w:val="FootnoteAnchor"/>
          <w:rtl w:val="true"/>
        </w:rPr>
        <w:footnoteReference w:id="1526"/>
      </w:r>
      <w:r>
        <w:rPr>
          <w:rFonts w:ascii="Amiri" w:hAnsi="Amiri" w:eastAsia="Amiri" w:cs="Amiri"/>
          <w:color w:val="111111"/>
          <w:sz w:val="28"/>
          <w:sz w:val="28"/>
          <w:szCs w:val="28"/>
          <w:rtl w:val="true"/>
          <w:lang w:bidi="ar-SA"/>
        </w:rPr>
        <w:t xml:space="preserve">أَجْرا </w:t>
      </w:r>
      <w:r>
        <w:rPr>
          <w:rStyle w:val="FootnoteAnchor"/>
          <w:rtl w:val="true"/>
        </w:rPr>
        <w:footnoteReference w:id="1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فَأَضْحَى يَرَى مَا قَدْ فَعَلْتَ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فَلَا حَمْداً حَوِيتَ وَلَا أَجْرَا</w:t>
      </w:r>
      <w:r>
        <w:rPr>
          <w:rFonts w:eastAsia="Amiri" w:cs="Amiri" w:ascii="Amiri" w:hAnsi="Amiri"/>
          <w:color w:val="111111"/>
          <w:sz w:val="28"/>
          <w:szCs w:val="28"/>
          <w:rtl w:val="true"/>
          <w:lang w:bidi="ar-SA"/>
        </w:rPr>
        <w:t>]</w:t>
      </w:r>
      <w:r>
        <w:rPr>
          <w:rStyle w:val="FootnoteAnchor"/>
          <w:rtl w:val="true"/>
        </w:rPr>
        <w:footnoteReference w:id="152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ولي أمير المؤمنين علیه السّلام طمع الأشعث في مثلها منه، فقال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أَحمُقاً مثل حمق ابن أبي قحافة؟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كتاب العقد </w:t>
      </w:r>
      <w:r>
        <w:rPr>
          <w:rStyle w:val="FootnoteAnchor"/>
          <w:rtl w:val="true"/>
        </w:rPr>
        <w:footnoteReference w:id="1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زوّجنيها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اعزب بفيك </w:t>
      </w:r>
      <w:r>
        <w:rPr>
          <w:rStyle w:val="FootnoteAnchor"/>
          <w:rtl w:val="true"/>
        </w:rPr>
        <w:footnoteReference w:id="1530"/>
      </w:r>
      <w:r>
        <w:rPr>
          <w:rFonts w:ascii="Amiri" w:hAnsi="Amiri" w:eastAsia="Amiri" w:cs="Amiri"/>
          <w:color w:val="111111"/>
          <w:sz w:val="28"/>
          <w:sz w:val="28"/>
          <w:szCs w:val="28"/>
          <w:rtl w:val="true"/>
          <w:lang w:bidi="ar-SA"/>
        </w:rPr>
        <w:t xml:space="preserve">الكثكث </w:t>
      </w:r>
      <w:r>
        <w:rPr>
          <w:rStyle w:val="FootnoteAnchor"/>
          <w:rtl w:val="true"/>
        </w:rPr>
        <w:footnoteReference w:id="1531"/>
      </w:r>
      <w:r>
        <w:rPr>
          <w:rFonts w:ascii="Amiri" w:hAnsi="Amiri" w:eastAsia="Amiri" w:cs="Amiri"/>
          <w:color w:val="111111"/>
          <w:sz w:val="28"/>
          <w:sz w:val="28"/>
          <w:szCs w:val="28"/>
          <w:rtl w:val="true"/>
          <w:lang w:bidi="ar-SA"/>
        </w:rPr>
        <w:t>ولك الأثلب</w:t>
      </w:r>
      <w:r>
        <w:rPr>
          <w:rStyle w:val="FootnoteAnchor"/>
          <w:rtl w:val="true"/>
        </w:rPr>
        <w:footnoteReference w:id="1532"/>
      </w:r>
      <w:r>
        <w:rPr>
          <w:rFonts w:ascii="Amiri" w:hAnsi="Amiri" w:eastAsia="Amiri" w:cs="Amiri"/>
          <w:color w:val="111111"/>
          <w:sz w:val="28"/>
          <w:sz w:val="28"/>
          <w:szCs w:val="28"/>
          <w:rtl w:val="true"/>
          <w:lang w:bidi="ar-SA"/>
        </w:rPr>
        <w:t xml:space="preserve">، أغرّك ابن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وزعمتم أنّ عبد اللّات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على أن لا يكون أقاد منه</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الثلاث ، والثلاث ، والثلاث ، ومنها الثلاث التي ودّ أن يكون قد 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تركتهنّ ؛ فوددت أنتي يوم أتيت بالأشعث بن قيس أسيراً كنت ضربت عنقه ؛ فإنّه تخيَّل إليّ أنّه لا يرى شرّاً إلا أعان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أخرجه الطبري في تاريخه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الإمامة والسياسة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والمسعودي مروج الذهب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في العقد الفريد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وألزمتموه الخطأ في تركه ، أليس كان الأمر في يده؛ فَلِمَ مضى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زياد البكائي </w:t>
      </w:r>
      <w:r>
        <w:rPr>
          <w:rStyle w:val="FootnoteAnchor"/>
          <w:rtl w:val="true"/>
        </w:rPr>
        <w:footnoteReference w:id="1534"/>
      </w:r>
      <w:r>
        <w:rPr>
          <w:rFonts w:ascii="Amiri" w:hAnsi="Amiri" w:eastAsia="Amiri" w:cs="Amiri"/>
          <w:color w:val="111111"/>
          <w:sz w:val="28"/>
          <w:sz w:val="28"/>
          <w:szCs w:val="28"/>
          <w:rtl w:val="true"/>
          <w:lang w:bidi="ar-SA"/>
        </w:rPr>
        <w:t xml:space="preserve">، عن ابن عروة،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یعلی بن منية على قضاء اليمن وخراجها ، فالتوى عليه قوم من حضرموت، فبعث يعلى جيشاً وسبى نيفاً وثلاثمائة رجل وامرأة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بهم على عبد 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فباعهم، ثمّ بعد ذلك قدم قوم من اليمن على عبد اللّات فحلفوا بالله أنّهم كانوا مسلمين، وأنّ يعلى ظلمهم وقتلهم وسباهم ظلماً، فأسقط في يديه وشاور فيهم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بعتقهم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وطئت الفروج، ومات منهم في رقّهم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شرح بعد ذلك</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حضرته الوفاة جعل ما كان اغتصبه </w:t>
      </w:r>
      <w:r>
        <w:rPr>
          <w:rStyle w:val="FootnoteAnchor"/>
          <w:rtl w:val="true"/>
        </w:rPr>
        <w:footnoteReference w:id="1537"/>
      </w:r>
      <w:r>
        <w:rPr>
          <w:rFonts w:ascii="Amiri" w:hAnsi="Amiri" w:eastAsia="Amiri" w:cs="Amiri"/>
          <w:color w:val="111111"/>
          <w:sz w:val="28"/>
          <w:sz w:val="28"/>
          <w:szCs w:val="28"/>
          <w:rtl w:val="true"/>
          <w:lang w:bidi="ar-SA"/>
        </w:rPr>
        <w:t xml:space="preserve">في الاستيلاء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فرض بعده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الناس بالبيعة له والرضا به وقد أجمعوا في رواياتهم أنّ الغالب من الناس يومئذ أهل الكراهية، فلما أكثروا عليه وخوّفوه من الله في توليته عليهم،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لربك إذا قدمت عليه </w:t>
      </w:r>
    </w:p>
    <w:p>
      <w:pPr>
        <w:pStyle w:val="BookText"/>
        <w:rPr/>
      </w:pPr>
      <w:r>
        <w:rPr>
          <w:rFonts w:ascii="Amiri" w:hAnsi="Amiri" w:eastAsia="Amiri" w:cs="Amiri"/>
          <w:color w:val="111111"/>
          <w:sz w:val="28"/>
          <w:sz w:val="28"/>
          <w:szCs w:val="28"/>
          <w:rtl w:val="true"/>
          <w:lang w:bidi="ar-SA"/>
        </w:rPr>
        <w:t>وقد ولّيت علينا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فواجه طلحة،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الله تخوّفونى؟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الله</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استخلفت على أهلك خير أهلك</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الطبري في تاريخه</w:t>
      </w:r>
      <w:r>
        <w:rPr>
          <w:rStyle w:val="FootnoteAnchor"/>
          <w:rtl w:val="true"/>
        </w:rPr>
        <w:footnoteReference w:id="1540"/>
      </w:r>
      <w:r>
        <w:rPr>
          <w:rFonts w:ascii="Amiri" w:hAnsi="Amiri" w:eastAsia="Amiri" w:cs="Amiri"/>
          <w:color w:val="111111"/>
          <w:sz w:val="28"/>
          <w:sz w:val="28"/>
          <w:szCs w:val="28"/>
          <w:rtl w:val="true"/>
          <w:lang w:bidi="ar-SA"/>
        </w:rPr>
        <w:t>، والزمخشري في فائقه</w:t>
      </w:r>
      <w:r>
        <w:rPr>
          <w:rStyle w:val="FootnoteAnchor"/>
          <w:rtl w:val="true"/>
        </w:rPr>
        <w:footnoteReference w:id="1541"/>
      </w:r>
      <w:r>
        <w:rPr>
          <w:rFonts w:ascii="IRNazanin" w:hAnsi="IRNazanin" w:eastAsia="IRNazanin"/>
          <w:color w:val="111111"/>
          <w:sz w:val="28"/>
          <w:sz w:val="28"/>
          <w:szCs w:val="28"/>
          <w:rtl w:val="true"/>
          <w:lang w:bidi="fa-IR"/>
        </w:rPr>
        <w:t>، بل رووا</w:t>
      </w:r>
      <w:r>
        <w:rPr>
          <w:rStyle w:val="FootnoteAnchor"/>
          <w:rtl w:val="true"/>
        </w:rPr>
        <w:footnoteReference w:id="1542"/>
      </w:r>
      <w:r>
        <w:rPr>
          <w:rFonts w:ascii="Amiri" w:hAnsi="Amiri" w:eastAsia="Amiri" w:cs="Amiri"/>
          <w:color w:val="111111"/>
          <w:sz w:val="28"/>
          <w:sz w:val="28"/>
          <w:szCs w:val="28"/>
          <w:rtl w:val="true"/>
          <w:lang w:bidi="ar-SA"/>
        </w:rPr>
        <w:t xml:space="preserve">ذلك من </w:t>
      </w:r>
    </w:p>
    <w:p>
      <w:pPr>
        <w:pStyle w:val="BookText"/>
        <w:rPr/>
      </w:pPr>
      <w:r>
        <w:rPr>
          <w:rFonts w:ascii="IRNazanin" w:hAnsi="IRNazanin" w:eastAsia="IRNazanin"/>
          <w:color w:val="111111"/>
          <w:sz w:val="28"/>
          <w:sz w:val="28"/>
          <w:szCs w:val="28"/>
          <w:rtl w:val="true"/>
          <w:lang w:bidi="fa-IR"/>
        </w:rPr>
        <w:t xml:space="preserve">مناقبهما وفضائلهما </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القول منه جامعاً للعجائب المنكرات الفظيعات</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استخلافه الثاني على الناس؛ فقد تقلّد الإثم في أُمور الناس، مثل </w:t>
      </w:r>
      <w:r>
        <w:rPr>
          <w:rStyle w:val="FootnoteAnchor"/>
          <w:rtl w:val="true"/>
        </w:rPr>
        <w:footnoteReference w:id="1545"/>
      </w:r>
      <w:r>
        <w:rPr>
          <w:rFonts w:ascii="Amiri" w:hAnsi="Amiri" w:eastAsia="Amiri" w:cs="Amiri"/>
          <w:color w:val="111111"/>
          <w:sz w:val="28"/>
          <w:sz w:val="28"/>
          <w:szCs w:val="28"/>
          <w:rtl w:val="true"/>
          <w:lang w:bidi="ar-SA"/>
        </w:rPr>
        <w:t>الذي تقلّد منه في حياته، ثمّ تقلّد منه جميع ما جرى في أيام الثاني بعد وفاته بتمليكه ما لا يملكه</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باء بغضب من الله ، ثمّ خالف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مضى بلا وصيّة على زعمه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تُخوّفوني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يخلو حاله في ذلك من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قال هذا لأنّه عند نفسه لا يخاف الله تعالى؛ لأنه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كلّ هفوة وزلّة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هذا عامداً عاصٍ الله تعالى، فقد استوجب منه المقت،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تُرَكُوْا أَنْفُسَكُمْ</w:t>
      </w:r>
      <w:r>
        <w:rPr>
          <w:rFonts w:eastAsia="Amiri" w:cs="Amiri" w:ascii="Amiri" w:hAnsi="Amiri"/>
          <w:color w:val="111111"/>
          <w:sz w:val="28"/>
          <w:szCs w:val="28"/>
          <w:rtl w:val="true"/>
          <w:lang w:bidi="ar-SA"/>
        </w:rPr>
        <w:t>»</w:t>
      </w:r>
      <w:r>
        <w:rPr>
          <w:rStyle w:val="FootnoteAnchor"/>
          <w:rtl w:val="true"/>
        </w:rPr>
        <w:footnoteReference w:id="1547"/>
      </w:r>
      <w:r>
        <w:rPr>
          <w:rFonts w:ascii="IRNazanin" w:hAnsi="IRNazanin" w:eastAsia="IRNazanin"/>
          <w:color w:val="111111"/>
          <w:sz w:val="28"/>
          <w:sz w:val="28"/>
          <w:szCs w:val="28"/>
          <w:rtl w:val="true"/>
          <w:lang w:bidi="fa-IR"/>
        </w:rPr>
        <w:t xml:space="preserve">، ومن زکی نفسه فقد خالف الله في نهيه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أن يكون 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تخوّفوني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يخافه ولا يبالي به؛استهانة </w:t>
      </w:r>
      <w:r>
        <w:rPr>
          <w:rStyle w:val="FootnoteAnchor"/>
          <w:rtl w:val="true"/>
        </w:rPr>
        <w:footnoteReference w:id="1548"/>
      </w:r>
      <w:r>
        <w:rPr>
          <w:rFonts w:ascii="Amiri" w:hAnsi="Amiri" w:eastAsia="Amiri" w:cs="Amiri"/>
          <w:color w:val="111111"/>
          <w:sz w:val="28"/>
          <w:sz w:val="28"/>
          <w:szCs w:val="28"/>
          <w:rtl w:val="true"/>
          <w:lang w:bidi="ar-SA"/>
        </w:rPr>
        <w:t>منه بنفسه ، ومعتقد هذا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أخلفت </w:t>
      </w:r>
      <w:r>
        <w:rPr>
          <w:rStyle w:val="FootnoteAnchor"/>
          <w:rtl w:val="true"/>
        </w:rPr>
        <w:footnoteReference w:id="1549"/>
      </w:r>
      <w:r>
        <w:rPr>
          <w:rFonts w:ascii="Amiri" w:hAnsi="Amiri" w:eastAsia="Amiri" w:cs="Amiri"/>
          <w:color w:val="111111"/>
          <w:sz w:val="28"/>
          <w:sz w:val="28"/>
          <w:szCs w:val="28"/>
          <w:rtl w:val="true"/>
          <w:lang w:bidi="ar-SA"/>
        </w:rPr>
        <w:t xml:space="preserve">فيهم خير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جاهل ؛ لأنّه شهد للثاني أنّه خير القوم ، وهذا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أطْلَعَهُ الله عليه ، أرأيت لو أجابه الله تعالى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إليك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وَلاكَ عليهم حتّى تستخلف فيهم غيرك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عند الله حجّته؟</w:t>
      </w:r>
      <w:r>
        <w:rPr>
          <w:rStyle w:val="FootnoteAnchor"/>
          <w:rtl w:val="true"/>
        </w:rPr>
        <w:footnoteReference w:id="155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نعرف وجهاً يوجب إطلاق الأهل الله تعالى؛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أرى أنّه ظنّ أنّما يعني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كانت </w:t>
      </w:r>
      <w:r>
        <w:rPr>
          <w:rStyle w:val="FootnoteAnchor"/>
          <w:rtl w:val="true"/>
        </w:rPr>
        <w:footnoteReference w:id="1551"/>
      </w:r>
      <w:r>
        <w:rPr>
          <w:rFonts w:ascii="Amiri" w:hAnsi="Amiri" w:eastAsia="Amiri" w:cs="Amiri"/>
          <w:color w:val="111111"/>
          <w:sz w:val="28"/>
          <w:sz w:val="28"/>
          <w:szCs w:val="28"/>
          <w:rtl w:val="true"/>
          <w:lang w:bidi="ar-SA"/>
        </w:rPr>
        <w:t xml:space="preserve">العرب تسمي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الله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 الله، وأخطأ؛ لأنتك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بمعنى الأقارب، والله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الدليل</w:t>
      </w:r>
      <w:r>
        <w:rPr>
          <w:rStyle w:val="FootnoteAnchor"/>
          <w:rtl w:val="true"/>
        </w:rPr>
        <w:footnoteReference w:id="1553"/>
      </w:r>
      <w:r>
        <w:rPr>
          <w:rFonts w:ascii="Amiri" w:hAnsi="Amiri" w:eastAsia="Amiri" w:cs="Amiri"/>
          <w:color w:val="111111"/>
          <w:sz w:val="28"/>
          <w:sz w:val="28"/>
          <w:szCs w:val="28"/>
          <w:rtl w:val="true"/>
          <w:lang w:bidi="ar-SA"/>
        </w:rPr>
        <w:t xml:space="preserve">، عن البشنوي </w:t>
      </w:r>
      <w:r>
        <w:rPr>
          <w:rStyle w:val="FootnoteAnchor"/>
          <w:rtl w:val="true"/>
        </w:rPr>
        <w:footnoteReference w:id="155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بكر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تراك تجعل هذا الأمر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فلان ابن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لك بحقّ ما عدلت به عن ولدك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أهل السنّة</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لمّا سأل قبائل العرب حمل زكاتهم إليه، </w:t>
      </w:r>
    </w:p>
    <w:p>
      <w:pPr>
        <w:pStyle w:val="BookText"/>
        <w:rPr/>
      </w:pPr>
      <w:r>
        <w:rPr>
          <w:rFonts w:ascii="IRNazanin" w:hAnsi="IRNazanin" w:eastAsia="IRNazanin"/>
          <w:color w:val="111111"/>
          <w:sz w:val="28"/>
          <w:sz w:val="28"/>
          <w:szCs w:val="28"/>
          <w:rtl w:val="true"/>
          <w:lang w:bidi="fa-IR"/>
        </w:rPr>
        <w:t xml:space="preserve">وانقاد الناس إلى ملتمسه طوعاً وكرها، امتنعت عليه قبيلة بني يربوع،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و لم يأمرنا بدفع ذلك إليك، ولا أمَرك بمطالبتنا، فعَلامَ تطالبنا بما لم يأمر الله به ولا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الردة</w:t>
      </w:r>
      <w:r>
        <w:rPr>
          <w:rFonts w:eastAsia="IRNazanin" w:cs="IRNazanin"/>
          <w:color w:val="111111"/>
          <w:sz w:val="28"/>
          <w:szCs w:val="28"/>
          <w:rtl w:val="true"/>
          <w:lang w:bidi="fa-IR"/>
        </w:rPr>
        <w:t xml:space="preserve">! </w:t>
      </w:r>
      <w:r>
        <w:rPr>
          <w:rStyle w:val="FootnoteAnchor"/>
          <w:rtl w:val="true"/>
        </w:rPr>
        <w:footnoteReference w:id="155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نافع ، عن ابن عمر ؛ أنّه سأل مالك بن نويرة</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زكاة أموالكم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توصلها</w:t>
      </w:r>
      <w:r>
        <w:rPr>
          <w:rStyle w:val="FootnoteAnchor"/>
          <w:rtl w:val="true"/>
        </w:rPr>
        <w:footnoteReference w:id="15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أؤمر بذلك، إنّي قد وردت بزكاة قومي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الانصراف من عنده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نأمن حدث الزمان ، فإن كان منك كون فإلى </w:t>
      </w:r>
      <w:r>
        <w:rPr>
          <w:rStyle w:val="FootnoteAnchor"/>
          <w:rtl w:val="true"/>
        </w:rPr>
        <w:footnoteReference w:id="1559"/>
      </w:r>
      <w:r>
        <w:rPr>
          <w:rFonts w:ascii="IRNazanin" w:hAnsi="IRNazanin" w:eastAsia="IRNazanin"/>
          <w:color w:val="111111"/>
          <w:sz w:val="28"/>
          <w:sz w:val="28"/>
          <w:szCs w:val="28"/>
          <w:rtl w:val="true"/>
          <w:lang w:bidi="fa-IR"/>
        </w:rPr>
        <w:t>من نؤدي الزكاة ؟ فضرب بيده على منكب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هذا، فإن أتيتني بكتاب من عليّ علیه السّلام أعطيتك الزكاة كما </w:t>
      </w:r>
      <w:r>
        <w:rPr>
          <w:rStyle w:val="FootnoteAnchor"/>
          <w:rtl w:val="true"/>
        </w:rPr>
        <w:footnoteReference w:id="1560"/>
      </w:r>
      <w:r>
        <w:rPr>
          <w:rFonts w:ascii="Amiri" w:hAnsi="Amiri" w:eastAsia="Amiri" w:cs="Amiri"/>
          <w:color w:val="111111"/>
          <w:sz w:val="28"/>
          <w:sz w:val="28"/>
          <w:szCs w:val="28"/>
          <w:rtl w:val="true"/>
          <w:lang w:bidi="ar-SA"/>
        </w:rPr>
        <w:t>أُمِرْتُ</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فمکر به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وغدر به وقتله لوقته، وأصبح من غد عروساً بزوجته، وأنصب قدر الطبيخ ، وجعل رأس مالك أحد الأثافي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الأغاني</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 بن نويرة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شَعراً</w:t>
      </w:r>
      <w:r>
        <w:rPr>
          <w:rStyle w:val="FootnoteAnchor"/>
          <w:rtl w:val="true"/>
        </w:rPr>
        <w:footnoteReference w:id="1563"/>
      </w:r>
      <w:r>
        <w:rPr>
          <w:rFonts w:ascii="Amiri" w:hAnsi="Amiri" w:eastAsia="Amiri" w:cs="Amiri"/>
          <w:color w:val="111111"/>
          <w:sz w:val="28"/>
          <w:sz w:val="28"/>
          <w:szCs w:val="28"/>
          <w:rtl w:val="true"/>
          <w:lang w:bidi="ar-SA"/>
        </w:rPr>
        <w:t xml:space="preserve">، وإنّ خالداً لمّا قتله فصيّر رأسه </w:t>
      </w:r>
      <w:r>
        <w:rPr>
          <w:rStyle w:val="FootnoteAnchor"/>
          <w:rtl w:val="true"/>
        </w:rPr>
        <w:footnoteReference w:id="1564"/>
      </w:r>
      <w:r>
        <w:rPr>
          <w:rFonts w:ascii="Amiri" w:hAnsi="Amiri" w:eastAsia="Amiri" w:cs="Amiri"/>
          <w:color w:val="111111"/>
          <w:sz w:val="28"/>
          <w:sz w:val="28"/>
          <w:szCs w:val="28"/>
          <w:rtl w:val="true"/>
          <w:lang w:bidi="ar-SA"/>
        </w:rPr>
        <w:t>لقدر فنضج ما فيها قبل أن بلغت النار إلى شواته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متمّم بن نويرة يخاطب عبد اللّات </w:t>
      </w:r>
      <w:r>
        <w:rPr>
          <w:rStyle w:val="FootnoteAnchor"/>
          <w:rtl w:val="true"/>
        </w:rPr>
        <w:footnoteReference w:id="1566"/>
      </w:r>
      <w:r>
        <w:rPr>
          <w:rFonts w:ascii="Amiri" w:hAnsi="Amiri" w:eastAsia="Amiri" w:cs="Amiri"/>
          <w:color w:val="111111"/>
          <w:sz w:val="28"/>
          <w:sz w:val="28"/>
          <w:szCs w:val="28"/>
          <w:rtl w:val="true"/>
          <w:lang w:bidi="ar-SA"/>
        </w:rPr>
        <w:t xml:space="preserve">وخالداً في قتل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صاحب العقد </w:t>
      </w:r>
      <w:r>
        <w:rPr>
          <w:rStyle w:val="FootnoteAnchor"/>
          <w:rtl w:val="true"/>
        </w:rPr>
        <w:footnoteReference w:id="1567"/>
      </w:r>
      <w:r>
        <w:rPr>
          <w:rFonts w:ascii="Amiri" w:hAnsi="Amiri" w:eastAsia="Amiri" w:cs="Amiri"/>
          <w:color w:val="111111"/>
          <w:sz w:val="28"/>
          <w:sz w:val="28"/>
          <w:szCs w:val="28"/>
          <w:rtl w:val="true"/>
          <w:lang w:bidi="ar-SA"/>
        </w:rPr>
        <w:t>، وصاحب الأغاني</w:t>
      </w:r>
      <w:r>
        <w:rPr>
          <w:rStyle w:val="FootnoteAnchor"/>
          <w:rtl w:val="true"/>
        </w:rPr>
        <w:footnoteReference w:id="1568"/>
      </w:r>
      <w:r>
        <w:rPr>
          <w:rFonts w:ascii="Amiri" w:hAnsi="Amiri" w:eastAsia="Amiri" w:cs="Amiri"/>
          <w:color w:val="111111"/>
          <w:sz w:val="28"/>
          <w:sz w:val="28"/>
          <w:szCs w:val="28"/>
          <w:rtl w:val="true"/>
          <w:lang w:bidi="ar-SA"/>
        </w:rPr>
        <w:t xml:space="preserve">، عن الرياشي </w:t>
      </w:r>
      <w:r>
        <w:rPr>
          <w:rStyle w:val="FootnoteAnchor"/>
          <w:rtl w:val="true"/>
        </w:rPr>
        <w:footnoteReference w:id="15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القَتِيلُ إِذَا الرِّيَاحُ </w:t>
      </w:r>
      <w:r>
        <w:rPr>
          <w:rStyle w:val="FootnoteAnchor"/>
          <w:rtl w:val="true"/>
        </w:rPr>
        <w:footnoteReference w:id="1570"/>
      </w:r>
      <w:r>
        <w:rPr>
          <w:rFonts w:ascii="Amiri" w:hAnsi="Amiri" w:eastAsia="Amiri" w:cs="Amiri"/>
          <w:color w:val="111111"/>
          <w:sz w:val="28"/>
          <w:sz w:val="28"/>
          <w:szCs w:val="28"/>
          <w:rtl w:val="true"/>
          <w:lang w:bidi="ar-SA"/>
        </w:rPr>
        <w:t xml:space="preserve">تَنَاوَحَتْ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البُيُوتِ </w:t>
      </w:r>
      <w:r>
        <w:rPr>
          <w:rStyle w:val="FootnoteAnchor"/>
          <w:rtl w:val="true"/>
        </w:rPr>
        <w:footnoteReference w:id="1572"/>
      </w:r>
      <w:r>
        <w:rPr>
          <w:rFonts w:ascii="Amiri" w:hAnsi="Amiri" w:eastAsia="Amiri" w:cs="Amiri"/>
          <w:color w:val="111111"/>
          <w:sz w:val="28"/>
          <w:sz w:val="28"/>
          <w:szCs w:val="28"/>
          <w:rtl w:val="true"/>
          <w:lang w:bidi="ar-SA"/>
        </w:rPr>
        <w:t>قَتَلتَ يَابنَ الأَزْوَرِ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بِاللهِ ثُمَّ قَتَلتَهُ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لوهُوْ</w:t>
      </w:r>
      <w:r>
        <w:rPr>
          <w:rStyle w:val="FootnoteAnchor"/>
          <w:rtl w:val="true"/>
        </w:rPr>
        <w:footnoteReference w:id="1573"/>
      </w:r>
      <w:r>
        <w:rPr>
          <w:rFonts w:ascii="Amiri" w:hAnsi="Amiri" w:eastAsia="Amiri" w:cs="Amiri"/>
          <w:color w:val="111111"/>
          <w:sz w:val="28"/>
          <w:sz w:val="28"/>
          <w:szCs w:val="28"/>
          <w:rtl w:val="true"/>
          <w:lang w:bidi="ar-SA"/>
        </w:rPr>
        <w:t>دَعَاكَ بِدَمَّةٍ لَم يَغْدُر</w:t>
      </w:r>
      <w:r>
        <w:rPr>
          <w:rStyle w:val="FootnoteAnchor"/>
          <w:rtl w:val="true"/>
        </w:rPr>
        <w:footnoteReference w:id="15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فَاذهَبْ فَلَا تَنْفَكُ حَامِلَ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زَعْزَعَتْ </w:t>
      </w:r>
      <w:r>
        <w:rPr>
          <w:rStyle w:val="FootnoteAnchor"/>
          <w:rtl w:val="true"/>
        </w:rPr>
        <w:footnoteReference w:id="1575"/>
      </w:r>
      <w:r>
        <w:rPr>
          <w:rFonts w:ascii="Amiri" w:hAnsi="Amiri" w:eastAsia="Amiri" w:cs="Amiri"/>
          <w:color w:val="111111"/>
          <w:sz w:val="28"/>
          <w:sz w:val="28"/>
          <w:szCs w:val="28"/>
          <w:rtl w:val="true"/>
          <w:lang w:bidi="ar-SA"/>
        </w:rPr>
        <w:t xml:space="preserve">رِيحُ </w:t>
      </w:r>
      <w:r>
        <w:rPr>
          <w:rStyle w:val="FootnoteAnchor"/>
          <w:rtl w:val="true"/>
        </w:rPr>
        <w:footnoteReference w:id="1576"/>
      </w:r>
      <w:r>
        <w:rPr>
          <w:rFonts w:ascii="Amiri" w:hAnsi="Amiri" w:eastAsia="Amiri" w:cs="Amiri"/>
          <w:color w:val="111111"/>
          <w:sz w:val="28"/>
          <w:sz w:val="28"/>
          <w:szCs w:val="28"/>
          <w:rtl w:val="true"/>
          <w:lang w:bidi="ar-SA"/>
        </w:rPr>
        <w:t xml:space="preserve">غُصُونَ </w:t>
      </w:r>
      <w:r>
        <w:rPr>
          <w:rStyle w:val="FootnoteAnchor"/>
          <w:rtl w:val="true"/>
        </w:rPr>
        <w:footnoteReference w:id="1577"/>
      </w:r>
      <w:r>
        <w:rPr>
          <w:rFonts w:ascii="Amiri" w:hAnsi="Amiri" w:eastAsia="Amiri" w:cs="Amiri"/>
          <w:color w:val="111111"/>
          <w:sz w:val="28"/>
          <w:sz w:val="28"/>
          <w:szCs w:val="28"/>
          <w:rtl w:val="true"/>
          <w:lang w:bidi="ar-SA"/>
        </w:rPr>
        <w:t>العَصْفُرِ</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لا يُضمرُ الفحشاء تحتَ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شمائِلُهُ عفيف المئزر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سالت عينه 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هناك عدّة قصائد في رثائه لأخيه ، ومنها القصيدة المعروفة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مراثيه لأخيه مشهورة ، منها قصيدة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سأبكي أخي مادام صوتُ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تَوَرِّقُ في وادي البِطاحِ حماما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بمناسبة في كتاب معجم البلدان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في فتوح البلدان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عمر مع متمم بن نويرة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مالك ، وبكائه عليه ، وتعزيته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عزّاني أحد بأحسن ممّا عزّيتني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قصة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أحسن قول الشعر لرثيت أخي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أخي صرع مصرع أخيك ما بكيته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اعتبر قول متمم تعزية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كتاب الأربعين للقمي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الطبرى</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قتادة </w:t>
      </w:r>
      <w:r>
        <w:rPr>
          <w:rStyle w:val="FootnoteAnchor"/>
          <w:rtl w:val="true"/>
        </w:rPr>
        <w:footnoteReference w:id="1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نادوا بالإسلام، إنّ لهم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خالد إلى قوله وأمر بقتلهم، وقسّم سبيهم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فحلف أبو قتادة أن لا يسير تحت لواء خالد أبداً، وركب فرسه شاذاً </w:t>
      </w:r>
      <w:r>
        <w:rPr>
          <w:rStyle w:val="FootnoteAnchor"/>
          <w:rtl w:val="true"/>
        </w:rPr>
        <w:footnoteReference w:id="1581"/>
      </w:r>
      <w:r>
        <w:rPr>
          <w:rFonts w:ascii="Amiri" w:hAnsi="Amiri" w:eastAsia="Amiri" w:cs="Amiri"/>
          <w:color w:val="111111"/>
          <w:sz w:val="28"/>
          <w:sz w:val="28"/>
          <w:szCs w:val="28"/>
          <w:rtl w:val="true"/>
          <w:lang w:bidi="ar-SA"/>
        </w:rPr>
        <w:t>إلى أبى بكر وخبّره بالقصة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بعث إليهم خالداً قتل مقاتليهم، وسبى ذراريهم، واستأصل أموالهم ، وجعل ذلك كلّه فيئاً قسمه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فقبلوا ذلك منه مستحلّين له، ووَطِئُوا نساءهم إلا نفر؛ منهم عمر بن الخطّاب؛ فإنّه عزل نصيبه وصانه حتّى أَفْضَى إليه الأمر فردّه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خولة بنت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فبعث إلى</w:t>
      </w:r>
    </w:p>
    <w:p>
      <w:pPr>
        <w:pStyle w:val="BookText"/>
        <w:rPr/>
      </w:pPr>
      <w:r>
        <w:rPr>
          <w:rFonts w:ascii="Amiri" w:hAnsi="Amiri" w:eastAsia="Amiri" w:cs="Amiri"/>
          <w:color w:val="111111"/>
          <w:sz w:val="28"/>
          <w:sz w:val="28"/>
          <w:szCs w:val="28"/>
          <w:rtl w:val="true"/>
          <w:lang w:bidi="ar-SA"/>
        </w:rPr>
        <w:t xml:space="preserve">أمير المؤمنين يرغّبه فيها، فتزوّجها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ذكرتها في مناقب آل أبي طالب</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لما أقبل من غزاته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حتّى دخل المدينة </w:t>
      </w:r>
    </w:p>
    <w:p>
      <w:pPr>
        <w:pStyle w:val="BookText"/>
        <w:rPr/>
      </w:pPr>
      <w:r>
        <w:rPr>
          <w:rFonts w:ascii="IRNazanin" w:hAnsi="IRNazanin" w:eastAsia="IRNazanin"/>
          <w:color w:val="111111"/>
          <w:sz w:val="28"/>
          <w:sz w:val="28"/>
          <w:szCs w:val="28"/>
          <w:rtl w:val="true"/>
          <w:lang w:bidi="fa-IR"/>
        </w:rPr>
        <w:t xml:space="preserve">وقد غرز المشاقص </w:t>
      </w:r>
      <w:r>
        <w:rPr>
          <w:rStyle w:val="FootnoteAnchor"/>
          <w:rtl w:val="true"/>
        </w:rPr>
        <w:footnoteReference w:id="1586"/>
      </w:r>
      <w:r>
        <w:rPr>
          <w:rFonts w:ascii="Amiri" w:hAnsi="Amiri" w:eastAsia="Amiri" w:cs="Amiri"/>
          <w:color w:val="111111"/>
          <w:sz w:val="28"/>
          <w:sz w:val="28"/>
          <w:szCs w:val="28"/>
          <w:rtl w:val="true"/>
          <w:lang w:bidi="ar-SA"/>
        </w:rPr>
        <w:t>في عمامته ، فقام إليه عمر فأخذها من عمامته فكسرها</w:t>
      </w:r>
      <w:r>
        <w:rPr>
          <w:rStyle w:val="FootnoteAnchor"/>
          <w:rtl w:val="true"/>
        </w:rPr>
        <w:footnoteReference w:id="1587"/>
      </w:r>
      <w:r>
        <w:rPr>
          <w:rFonts w:ascii="Amiri" w:hAnsi="Amiri" w:eastAsia="Amiri" w:cs="Amiri"/>
          <w:color w:val="111111"/>
          <w:sz w:val="28"/>
          <w:sz w:val="28"/>
          <w:szCs w:val="28"/>
          <w:rtl w:val="true"/>
          <w:lang w:bidi="ar-SA"/>
        </w:rPr>
        <w:t xml:space="preserve">، وأخذ بتلابيبه يقوده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ملكت من أمر الناس لضربت عنقه</w:t>
      </w:r>
      <w:r>
        <w:rPr>
          <w:rStyle w:val="FootnoteAnchor"/>
          <w:rtl w:val="true"/>
        </w:rPr>
        <w:footnoteReference w:id="1588"/>
      </w:r>
      <w:r>
        <w:rPr>
          <w:rFonts w:ascii="Amiri" w:hAnsi="Amiri" w:eastAsia="Amiri" w:cs="Amiri"/>
          <w:color w:val="111111"/>
          <w:sz w:val="28"/>
          <w:sz w:val="28"/>
          <w:szCs w:val="28"/>
          <w:rtl w:val="true"/>
          <w:lang w:bidi="ar-SA"/>
        </w:rPr>
        <w:t xml:space="preserve">، والله لقد تحقّق عندي أنّك قتلت مالك بن نويرة ظلماً ورغبة في امرأته لجمالها </w:t>
      </w:r>
      <w:r>
        <w:rPr>
          <w:rStyle w:val="FootnoteAnchor"/>
          <w:rtl w:val="true"/>
        </w:rPr>
        <w:footnoteReference w:id="158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الطبري </w:t>
      </w:r>
      <w:r>
        <w:rPr>
          <w:rStyle w:val="FootnoteAnchor"/>
          <w:rtl w:val="true"/>
        </w:rPr>
        <w:footnoteReference w:id="1590"/>
      </w:r>
      <w:r>
        <w:rPr>
          <w:rFonts w:ascii="Amiri" w:hAnsi="Amiri" w:eastAsia="Amiri" w:cs="Amiri"/>
          <w:color w:val="111111"/>
          <w:sz w:val="28"/>
          <w:sz w:val="28"/>
          <w:szCs w:val="28"/>
          <w:rtl w:val="true"/>
          <w:lang w:bidi="ar-SA"/>
        </w:rPr>
        <w:t xml:space="preserve">في الرواية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على امرئٍ مسلم فقتله، ثمّ نزا </w:t>
      </w:r>
      <w:r>
        <w:rPr>
          <w:rStyle w:val="FootnoteAnchor"/>
          <w:rtl w:val="true"/>
        </w:rPr>
        <w:footnoteReference w:id="1591"/>
      </w:r>
      <w:r>
        <w:rPr>
          <w:rFonts w:ascii="Amiri" w:hAnsi="Amiri" w:eastAsia="Amiri" w:cs="Amiri"/>
          <w:color w:val="111111"/>
          <w:sz w:val="28"/>
          <w:sz w:val="28"/>
          <w:szCs w:val="28"/>
          <w:rtl w:val="true"/>
          <w:lang w:bidi="ar-SA"/>
        </w:rPr>
        <w:t xml:space="preserve">على امرأته، والله لأرجمنّك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على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أخبره الخبر </w:t>
      </w:r>
    </w:p>
    <w:p>
      <w:pPr>
        <w:pStyle w:val="BookText"/>
        <w:rPr/>
      </w:pPr>
      <w:r>
        <w:rPr>
          <w:rFonts w:ascii="Amiri" w:hAnsi="Amiri" w:eastAsia="Amiri" w:cs="Amiri"/>
          <w:color w:val="111111"/>
          <w:sz w:val="28"/>
          <w:sz w:val="28"/>
          <w:szCs w:val="28"/>
          <w:rtl w:val="true"/>
          <w:lang w:bidi="ar-SA"/>
        </w:rPr>
        <w:t>واعتذر إليه، فعذره أبو بكر وتجاوز عنه ما كان في حربه تلك</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العقد </w:t>
      </w:r>
      <w:r>
        <w:rPr>
          <w:rStyle w:val="FootnoteAnchor"/>
          <w:rtl w:val="true"/>
        </w:rPr>
        <w:footnoteReference w:id="1593"/>
      </w:r>
      <w:r>
        <w:rPr>
          <w:rFonts w:ascii="Amiri" w:hAnsi="Amiri" w:eastAsia="Amiri" w:cs="Amiri"/>
          <w:color w:val="111111"/>
          <w:sz w:val="28"/>
          <w:sz w:val="28"/>
          <w:szCs w:val="28"/>
          <w:rtl w:val="true"/>
          <w:lang w:bidi="ar-SA"/>
        </w:rPr>
        <w:t xml:space="preserve">عن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خالد أيّام عمر، فكان بينهما هجرة، لذلك امتنع الناس </w:t>
      </w:r>
      <w:r>
        <w:rPr>
          <w:rStyle w:val="FootnoteAnchor"/>
          <w:rtl w:val="true"/>
        </w:rPr>
        <w:footnoteReference w:id="1594"/>
      </w:r>
      <w:r>
        <w:rPr>
          <w:rFonts w:ascii="Amiri" w:hAnsi="Amiri" w:eastAsia="Amiri" w:cs="Amiri"/>
          <w:color w:val="111111"/>
          <w:sz w:val="28"/>
          <w:sz w:val="28"/>
          <w:szCs w:val="28"/>
          <w:rtl w:val="true"/>
          <w:lang w:bidi="ar-SA"/>
        </w:rPr>
        <w:t xml:space="preserve">من البكاء عليه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فأبطل الأوّل قول عمر، وأجاز لخالد ما صنع ؛ بل نصره على من أنكر عليه فعله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روى أهل الحديث جميعاً بغير خلاف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Style w:val="FootnoteAnchor"/>
          <w:rtl w:val="true"/>
        </w:rPr>
        <w:footnoteReference w:id="1596"/>
      </w:r>
      <w:r>
        <w:rPr>
          <w:rFonts w:ascii="Amiri" w:hAnsi="Amiri" w:eastAsia="Amiri" w:cs="Amiri"/>
          <w:color w:val="111111"/>
          <w:sz w:val="28"/>
          <w:sz w:val="28"/>
          <w:szCs w:val="28"/>
          <w:rtl w:val="true"/>
          <w:lang w:bidi="ar-SA"/>
        </w:rPr>
        <w:t xml:space="preserve">، والبخاري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الذين كانوا مع خالد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مؤذّننا ومؤذّنهم، وصلّينا وصلّوا، وتشهّدنا الشهادتين وتشهّدوا</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رواه مسلم</w:t>
      </w:r>
      <w:r>
        <w:rPr>
          <w:rStyle w:val="FootnoteAnchor"/>
          <w:rtl w:val="true"/>
        </w:rPr>
        <w:footnoteReference w:id="1599"/>
      </w:r>
      <w:r>
        <w:rPr>
          <w:rFonts w:ascii="Amiri" w:hAnsi="Amiri" w:eastAsia="Amiri" w:cs="Amiri"/>
          <w:color w:val="111111"/>
          <w:sz w:val="28"/>
          <w:sz w:val="28"/>
          <w:szCs w:val="28"/>
          <w:rtl w:val="true"/>
          <w:lang w:bidi="ar-SA"/>
        </w:rPr>
        <w:t>، والبخاري</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تقاتل قوماً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قالوا حقنوا دماءهم وأموالهم وحسابهم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لو منعوني عقالاً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عناقاً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كانوا يدفعونه إلى النبيّ صلى الله عليه واله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لقاتلتهم على منعه</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شاذان رحمه الله في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 ، وفي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ورويتم، عن جرير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الأعمش، عن خيثمة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عمر بن الخطّاب قتل مالك بن نويرة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 ولقد نصبت في ذلك ونازلت أبابكر فيه كلّ المنازلة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 قتاله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الزكاة؛ فأبى إلّا قتالهم وسبيهم ؛ فلما رأيته قد لجّ به شيطانه في خطأ ما عزم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 عجزاً عنه وخوفاً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ألححت عليه في ذلك يوماً حتّى غضب،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لحدب على أهل الكفر بالله والردّة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عنه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ولمبيح دمائهم كان أحدب على أهل الكفر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فعل بأمر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الدليل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فعل برأيه فمن رأى أن يقتل المسلمين، ويستبيح </w:t>
      </w:r>
      <w:r>
        <w:rPr>
          <w:rStyle w:val="FootnoteAnchor"/>
          <w:rtl w:val="true"/>
        </w:rPr>
        <w:footnoteReference w:id="1605"/>
      </w:r>
      <w:r>
        <w:rPr>
          <w:rFonts w:ascii="IRNazanin" w:hAnsi="IRNazanin" w:eastAsia="IRNazanin"/>
          <w:color w:val="111111"/>
          <w:sz w:val="28"/>
          <w:sz w:val="28"/>
          <w:szCs w:val="28"/>
          <w:rtl w:val="true"/>
          <w:lang w:bidi="fa-IR"/>
        </w:rPr>
        <w:t>اموالهم و یسبی ذراريهم، ويجعلها فيئاً، ويسمّيهم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الردّة، وأيّ ردة ههنا مع ما رووه جميعاً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أنّه كان ظالماً جاهلاً</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منصور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إِمَامُكُمْ قَاتَلَ أَهلَ الرَّدَّهُ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أَرَاكُمْ تملون </w:t>
      </w:r>
      <w:r>
        <w:rPr>
          <w:rStyle w:val="FootnoteAnchor"/>
          <w:rtl w:val="true"/>
        </w:rPr>
        <w:footnoteReference w:id="1607"/>
      </w:r>
      <w:r>
        <w:rPr>
          <w:rFonts w:ascii="Amiri" w:hAnsi="Amiri" w:eastAsia="Amiri" w:cs="Amiri"/>
          <w:color w:val="111111"/>
          <w:sz w:val="28"/>
          <w:sz w:val="28"/>
          <w:szCs w:val="28"/>
          <w:rtl w:val="true"/>
          <w:lang w:bidi="ar-SA"/>
        </w:rPr>
        <w:t xml:space="preserve">ضِدَّه </w:t>
      </w:r>
      <w:r>
        <w:rPr>
          <w:rStyle w:val="FootnoteAnchor"/>
          <w:rtl w:val="true"/>
        </w:rPr>
        <w:footnoteReference w:id="160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مالك بن نويرة والياً من قبل رسول الله صلی الله علیه و آله و سلّم على صدقات بني يربوع، فلمّا بلغه وفاة النبيّ صلی الله علیه و آله و سلّم أمسك على أخذ الصدقة من قومه،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تربّصوا بها حتّى يقوم قائم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وننظر ما يكون من أمره، وقد صرّح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w:t>
      </w:r>
      <w:r>
        <w:rPr>
          <w:rStyle w:val="FootnoteAnchor"/>
          <w:rtl w:val="true"/>
        </w:rPr>
        <w:footnoteReference w:id="1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Style w:val="FootnoteAnchor"/>
          <w:rtl w:val="true"/>
        </w:rPr>
        <w:footnoteReference w:id="1610"/>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الله مَالِكاً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لَم يُسَدَّدِ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أَخْطِ رَأيِي فِي المَعَادِ وَلَا البَدِي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w:t>
      </w:r>
      <w:r>
        <w:rPr>
          <w:rStyle w:val="FootnoteAnchor"/>
          <w:rtl w:val="true"/>
        </w:rPr>
        <w:footnoteReference w:id="1613"/>
      </w:r>
      <w:r>
        <w:rPr>
          <w:rFonts w:ascii="Amiri" w:hAnsi="Amiri" w:eastAsia="Amiri" w:cs="Amiri"/>
          <w:color w:val="111111"/>
          <w:sz w:val="28"/>
          <w:sz w:val="28"/>
          <w:szCs w:val="28"/>
          <w:rtl w:val="true"/>
          <w:lang w:bidi="ar-SA"/>
        </w:rPr>
        <w:t xml:space="preserve">أَمْوَالَكُمْ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نَاظر فِيمَا يَجِيء به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فَدُونَكُمُوهَا إِنَّمَا </w:t>
      </w:r>
      <w:r>
        <w:rPr>
          <w:rStyle w:val="FootnoteAnchor"/>
          <w:rtl w:val="true"/>
        </w:rPr>
        <w:footnoteReference w:id="1614"/>
      </w:r>
      <w:r>
        <w:rPr>
          <w:rFonts w:ascii="Amiri" w:hAnsi="Amiri" w:eastAsia="Amiri" w:cs="Amiri"/>
          <w:color w:val="111111"/>
          <w:sz w:val="28"/>
          <w:sz w:val="28"/>
          <w:szCs w:val="28"/>
          <w:rtl w:val="true"/>
          <w:lang w:bidi="ar-SA"/>
        </w:rPr>
        <w:t xml:space="preserve">هي مالُكُمْ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w:t>
      </w:r>
      <w:r>
        <w:rPr>
          <w:rStyle w:val="FootnoteAnchor"/>
          <w:rtl w:val="true"/>
        </w:rPr>
        <w:footnoteReference w:id="1616"/>
      </w:r>
      <w:r>
        <w:rPr>
          <w:rFonts w:ascii="Amiri" w:hAnsi="Amiri" w:eastAsia="Amiri" w:cs="Amiri"/>
          <w:color w:val="111111"/>
          <w:sz w:val="28"/>
          <w:sz w:val="28"/>
          <w:szCs w:val="28"/>
          <w:rtl w:val="true"/>
          <w:lang w:bidi="ar-SA"/>
        </w:rPr>
        <w:t xml:space="preserve">أَخلَافُها </w:t>
      </w:r>
      <w:r>
        <w:rPr>
          <w:rStyle w:val="FootnoteAnchor"/>
          <w:rtl w:val="true"/>
        </w:rPr>
        <w:footnoteReference w:id="1617"/>
      </w:r>
      <w:r>
        <w:rPr>
          <w:rFonts w:ascii="Amiri" w:hAnsi="Amiri" w:eastAsia="Amiri" w:cs="Amiri"/>
          <w:color w:val="111111"/>
          <w:sz w:val="28"/>
          <w:sz w:val="28"/>
          <w:szCs w:val="28"/>
          <w:rtl w:val="true"/>
          <w:lang w:bidi="ar-SA"/>
        </w:rPr>
        <w:t xml:space="preserve">لَم تُجَدَّدِ </w:t>
      </w:r>
      <w:r>
        <w:rPr>
          <w:rStyle w:val="FootnoteAnchor"/>
          <w:rtl w:val="true"/>
        </w:rPr>
        <w:footnoteReference w:id="161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سَأَجعَلُ نَفسِي دُونَ مَا تَجِدُونَهُ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وَأُرْهِبُكُم </w:t>
      </w:r>
      <w:r>
        <w:rPr>
          <w:rStyle w:val="FootnoteAnchor"/>
          <w:rtl w:val="true"/>
        </w:rPr>
        <w:footnoteReference w:id="1620"/>
      </w:r>
      <w:r>
        <w:rPr>
          <w:rFonts w:ascii="Amiri" w:hAnsi="Amiri" w:eastAsia="Amiri" w:cs="Amiri"/>
          <w:color w:val="111111"/>
          <w:sz w:val="28"/>
          <w:sz w:val="28"/>
          <w:szCs w:val="28"/>
          <w:rtl w:val="true"/>
          <w:lang w:bidi="ar-SA"/>
        </w:rPr>
        <w:t>يوماً بِمَا قُلْتُهُ يَدِي</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وَإِنْ قَامَ </w:t>
      </w:r>
      <w:r>
        <w:rPr>
          <w:rStyle w:val="FootnoteAnchor"/>
          <w:rtl w:val="true"/>
        </w:rPr>
        <w:footnoteReference w:id="1622"/>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مُحدَثِ </w:t>
      </w:r>
      <w:r>
        <w:rPr>
          <w:rStyle w:val="FootnoteAnchor"/>
          <w:rtl w:val="true"/>
        </w:rPr>
        <w:footnoteReference w:id="1623"/>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دِينُ مُحمَّدِ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أبو علم الطائي</w:t>
      </w:r>
      <w:r>
        <w:rPr>
          <w:rStyle w:val="FootnoteAnchor"/>
          <w:rtl w:val="true"/>
        </w:rPr>
        <w:footnoteReference w:id="16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ضَاقَ ذَاكَ بِهِمْ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w:t>
      </w:r>
      <w:r>
        <w:rPr>
          <w:rStyle w:val="FootnoteAnchor"/>
          <w:rtl w:val="true"/>
        </w:rPr>
        <w:footnoteReference w:id="1626"/>
      </w:r>
      <w:r>
        <w:rPr>
          <w:rFonts w:ascii="Amiri" w:hAnsi="Amiri" w:eastAsia="Amiri" w:cs="Amiri"/>
          <w:color w:val="111111"/>
          <w:sz w:val="28"/>
          <w:sz w:val="28"/>
          <w:szCs w:val="28"/>
          <w:rtl w:val="true"/>
          <w:lang w:bidi="ar-SA"/>
        </w:rPr>
        <w:t>المُنكراتِ والأثامِ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أن أَنَّفَذُوا قَضاء </w:t>
      </w:r>
      <w:r>
        <w:rPr>
          <w:rStyle w:val="FootnoteAnchor"/>
          <w:rtl w:val="true"/>
        </w:rPr>
        <w:footnoteReference w:id="1627"/>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كُفَّارِ فِي المُسلِمِينَ والإسلامِ</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فَاستَحَلُوا النِّسَاءَ وانْهَمَكُوا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أَزْوَاجِهِنَّ غَيْرَ سوام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وَهُمُ مُؤْمِنُونَ بِاللهِ فَاسْأَلْ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رَبَّ ذِي الخِمَارِ قَطَامِ</w:t>
      </w:r>
    </w:p>
    <w:p>
      <w:pPr>
        <w:pStyle w:val="BookText"/>
        <w:rPr/>
      </w:pPr>
      <w:r>
        <w:rPr>
          <w:rFonts w:ascii="Amiri" w:hAnsi="Amiri" w:eastAsia="Amiri" w:cs="Amiri"/>
          <w:color w:val="111111"/>
          <w:sz w:val="28"/>
          <w:sz w:val="28"/>
          <w:szCs w:val="28"/>
          <w:rtl w:val="true"/>
          <w:lang w:bidi="ar-SA"/>
        </w:rPr>
        <w:t xml:space="preserve">قادَهُ خَالدٌ فَعَمَّمَ أُمَّ </w:t>
      </w:r>
      <w:r>
        <w:rPr>
          <w:rStyle w:val="FootnoteAnchor"/>
          <w:rtl w:val="true"/>
        </w:rPr>
        <w:footnoteReference w:id="1630"/>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 مِنهُ بِمَشرَفِي حُسَامٍ</w:t>
      </w:r>
    </w:p>
    <w:p>
      <w:pPr>
        <w:pStyle w:val="BookText"/>
        <w:rPr/>
      </w:pPr>
      <w:r>
        <w:rPr>
          <w:rFonts w:ascii="Amiri" w:hAnsi="Amiri" w:eastAsia="Amiri" w:cs="Amiri"/>
          <w:color w:val="111111"/>
          <w:sz w:val="28"/>
          <w:sz w:val="28"/>
          <w:szCs w:val="28"/>
          <w:rtl w:val="true"/>
          <w:lang w:bidi="ar-SA"/>
        </w:rPr>
        <w:t xml:space="preserve">لا لذَنْبِ،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زَوْجَهُ الخَا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مَارَتْ </w:t>
      </w:r>
      <w:r>
        <w:rPr>
          <w:rStyle w:val="FootnoteAnchor"/>
          <w:rtl w:val="true"/>
        </w:rPr>
        <w:footnoteReference w:id="1631"/>
      </w:r>
      <w:r>
        <w:rPr>
          <w:rFonts w:ascii="Amiri" w:hAnsi="Amiri" w:eastAsia="Amiri" w:cs="Amiri"/>
          <w:color w:val="111111"/>
          <w:sz w:val="28"/>
          <w:sz w:val="28"/>
          <w:szCs w:val="28"/>
          <w:rtl w:val="true"/>
          <w:lang w:bidi="ar-SA"/>
        </w:rPr>
        <w:t>بِخَطُوةٍ وَوَسَامِ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وَالمَوتُ يَحْفِرُ </w:t>
      </w:r>
      <w:r>
        <w:rPr>
          <w:rStyle w:val="FootnoteAnchor"/>
          <w:rtl w:val="true"/>
        </w:rPr>
        <w:footnoteReference w:id="1632"/>
      </w:r>
      <w:r>
        <w:rPr>
          <w:rFonts w:ascii="Amiri" w:hAnsi="Amiri" w:eastAsia="Amiri" w:cs="Amiri"/>
          <w:color w:val="111111"/>
          <w:sz w:val="28"/>
          <w:sz w:val="28"/>
          <w:szCs w:val="28"/>
          <w:rtl w:val="true"/>
          <w:lang w:bidi="ar-SA"/>
        </w:rPr>
        <w:t xml:space="preserve">المَوتَ فِي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بِطَعنِ </w:t>
      </w:r>
      <w:r>
        <w:rPr>
          <w:rStyle w:val="FootnoteAnchor"/>
          <w:rtl w:val="true"/>
        </w:rPr>
        <w:footnoteReference w:id="1633"/>
      </w:r>
      <w:r>
        <w:rPr>
          <w:rFonts w:ascii="Amiri" w:hAnsi="Amiri" w:eastAsia="Amiri" w:cs="Amiri"/>
          <w:color w:val="111111"/>
          <w:sz w:val="28"/>
          <w:sz w:val="28"/>
          <w:szCs w:val="28"/>
          <w:rtl w:val="true"/>
          <w:lang w:bidi="ar-SA"/>
        </w:rPr>
        <w:t xml:space="preserve">الكُلَى وَضَرْبِ الهَامِ </w:t>
      </w:r>
    </w:p>
    <w:p>
      <w:pPr>
        <w:pStyle w:val="BookText"/>
        <w:rPr/>
      </w:pPr>
      <w:r>
        <w:rPr>
          <w:rFonts w:ascii="Amiri" w:hAnsi="Amiri" w:eastAsia="Amiri" w:cs="Amiri"/>
          <w:color w:val="111111"/>
          <w:sz w:val="28"/>
          <w:sz w:val="28"/>
          <w:szCs w:val="28"/>
          <w:rtl w:val="true"/>
          <w:lang w:bidi="ar-SA"/>
        </w:rPr>
        <w:t xml:space="preserve">قَالَ لِلمُسلِمِينَ فِيه وَأَمْسَى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 دَهْيَاءَ مُسْتَهلَّ </w:t>
      </w:r>
      <w:r>
        <w:rPr>
          <w:rStyle w:val="FootnoteAnchor"/>
          <w:rtl w:val="true"/>
        </w:rPr>
        <w:footnoteReference w:id="1634"/>
      </w:r>
      <w:r>
        <w:rPr>
          <w:rFonts w:ascii="Amiri" w:hAnsi="Amiri" w:eastAsia="Amiri" w:cs="Amiri"/>
          <w:color w:val="111111"/>
          <w:sz w:val="28"/>
          <w:sz w:val="28"/>
          <w:szCs w:val="28"/>
          <w:rtl w:val="true"/>
          <w:lang w:bidi="ar-SA"/>
        </w:rPr>
        <w:t>الغَمَامِ</w:t>
      </w:r>
    </w:p>
    <w:p>
      <w:pPr>
        <w:pStyle w:val="BookText"/>
        <w:rPr/>
      </w:pPr>
      <w:r>
        <w:rPr>
          <w:rFonts w:ascii="Amiri" w:hAnsi="Amiri" w:eastAsia="Amiri" w:cs="Amiri"/>
          <w:color w:val="111111"/>
          <w:sz w:val="28"/>
          <w:sz w:val="28"/>
          <w:szCs w:val="28"/>
          <w:rtl w:val="true"/>
          <w:lang w:bidi="ar-SA"/>
        </w:rPr>
        <w:t xml:space="preserve">وَهُوَ فِي بَيْتِهِ عَرُوسٌ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مُقَاسَاةِ مَوْجِها </w:t>
      </w:r>
      <w:r>
        <w:rPr>
          <w:rStyle w:val="FootnoteAnchor"/>
          <w:rtl w:val="true"/>
        </w:rPr>
        <w:footnoteReference w:id="1635"/>
      </w:r>
      <w:r>
        <w:rPr>
          <w:rFonts w:ascii="Amiri" w:hAnsi="Amiri" w:eastAsia="Amiri" w:cs="Amiri"/>
          <w:color w:val="111111"/>
          <w:sz w:val="28"/>
          <w:sz w:val="28"/>
          <w:szCs w:val="28"/>
          <w:rtl w:val="true"/>
          <w:lang w:bidi="ar-SA"/>
        </w:rPr>
        <w:t>المُتَرَامِي</w:t>
      </w:r>
    </w:p>
    <w:p>
      <w:pPr>
        <w:pStyle w:val="BookText"/>
        <w:rPr/>
      </w:pPr>
      <w:r>
        <w:rPr>
          <w:rFonts w:ascii="Amiri" w:hAnsi="Amiri" w:eastAsia="Amiri" w:cs="Amiri"/>
          <w:color w:val="111111"/>
          <w:sz w:val="28"/>
          <w:sz w:val="28"/>
          <w:szCs w:val="28"/>
          <w:rtl w:val="true"/>
          <w:lang w:bidi="ar-SA"/>
        </w:rPr>
        <w:t xml:space="preserve">ثُمَّ لَمَّ لَم يُضْرِمِ المُوَرِّيهِ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زَنْداً هَيهَاتَ وَقْتُ الضِّرامِ</w:t>
      </w:r>
    </w:p>
    <w:p>
      <w:pPr>
        <w:pStyle w:val="BookText"/>
        <w:rPr/>
      </w:pPr>
      <w:r>
        <w:rPr>
          <w:rFonts w:ascii="Amiri" w:hAnsi="Amiri" w:eastAsia="Amiri" w:cs="Amiri"/>
          <w:color w:val="111111"/>
          <w:sz w:val="28"/>
          <w:sz w:val="28"/>
          <w:szCs w:val="28"/>
          <w:rtl w:val="true"/>
          <w:lang w:bidi="ar-SA"/>
        </w:rPr>
        <w:t>روى علماؤكم؛ عن أبي بكر ابن عياش</w:t>
      </w:r>
      <w:r>
        <w:rPr>
          <w:rStyle w:val="FootnoteAnchor"/>
          <w:rtl w:val="true"/>
        </w:rPr>
        <w:footnoteReference w:id="1636"/>
      </w:r>
      <w:r>
        <w:rPr>
          <w:rFonts w:ascii="Amiri" w:hAnsi="Amiri" w:eastAsia="Amiri" w:cs="Amiri"/>
          <w:color w:val="111111"/>
          <w:sz w:val="28"/>
          <w:sz w:val="28"/>
          <w:szCs w:val="28"/>
          <w:rtl w:val="true"/>
          <w:lang w:bidi="ar-SA"/>
        </w:rPr>
        <w:t>، وسفيان بن عيينة، والحسن بن صالح بن حي، ووكيع بن الجراح، وعبادة بن يعقوب الأسدي، عن عمرو بن أبي المقدام، عن أبي إسحاق، عن سعيد بن جبير ،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عمرو بن ثابت عن سعيد بن جبير ، عن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صالح بن ميثم، عن أبي بريدة</w:t>
      </w:r>
      <w:r>
        <w:rPr>
          <w:rStyle w:val="FootnoteAnchor"/>
          <w:rtl w:val="true"/>
        </w:rPr>
        <w:footnoteReference w:id="1637"/>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هارون بن عبيدة، عن يحيى بن عبد الله، عن أبيه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علماء أهل البيت علیهم السّلام</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وأبي ذرّ ويحيى بن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كهيل، عن الباقر علیه السّلام</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الصباح الكناني، </w:t>
      </w:r>
    </w:p>
    <w:p>
      <w:pPr>
        <w:pStyle w:val="BookText"/>
        <w:rPr/>
      </w:pPr>
      <w:r>
        <w:rPr>
          <w:rFonts w:ascii="IRNazanin" w:hAnsi="IRNazanin" w:eastAsia="IRNazanin"/>
          <w:color w:val="111111"/>
          <w:sz w:val="28"/>
          <w:sz w:val="28"/>
          <w:szCs w:val="28"/>
          <w:rtl w:val="true"/>
          <w:lang w:bidi="fa-IR"/>
        </w:rPr>
        <w:t xml:space="preserve">عن الصادق علیه السّلام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تداخلت الروايات بعضها في بعض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أنّه اجتمع أبو حفص وخالد في منزل عبد اللّات، فقال أبوحفص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لك هذا الأمر دون أن تقتل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يقدم عليه؟</w:t>
      </w:r>
    </w:p>
    <w:p>
      <w:pPr>
        <w:pStyle w:val="BookText"/>
        <w:rPr/>
      </w:pPr>
      <w:r>
        <w:rPr>
          <w:rFonts w:ascii="IRNazanin" w:hAnsi="IRNazanin" w:eastAsia="IRNazanin"/>
          <w:color w:val="111111"/>
          <w:sz w:val="28"/>
          <w:sz w:val="28"/>
          <w:szCs w:val="28"/>
          <w:rtl w:val="true"/>
          <w:lang w:bidi="fa-IR"/>
        </w:rPr>
        <w:t xml:space="preserve">قال خالد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سلّمت في صلاة الصبح فَاعْلُهُ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أسماء بنت ظهيراً </w:t>
      </w:r>
      <w:r>
        <w:rPr>
          <w:rStyle w:val="FootnoteAnchor"/>
          <w:rtl w:val="true"/>
        </w:rPr>
        <w:footnoteReference w:id="1641"/>
      </w:r>
      <w:r>
        <w:rPr>
          <w:rFonts w:ascii="Amiri" w:hAnsi="Amiri" w:eastAsia="Amiri" w:cs="Amiri"/>
          <w:color w:val="111111"/>
          <w:sz w:val="28"/>
          <w:sz w:val="28"/>
          <w:szCs w:val="28"/>
          <w:rtl w:val="true"/>
          <w:lang w:bidi="ar-SA"/>
        </w:rPr>
        <w:t>لها ليتلو بباب أمير المؤمنين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 يَأْتَمِرُونَ بِكَ </w:t>
      </w:r>
      <w:r>
        <w:rPr>
          <w:rFonts w:eastAsia="Amiri" w:cs="Amiri" w:ascii="Amiri" w:hAnsi="Amiri"/>
          <w:color w:val="111111"/>
          <w:sz w:val="28"/>
          <w:szCs w:val="28"/>
          <w:rtl w:val="true"/>
          <w:lang w:bidi="ar-SA"/>
        </w:rPr>
        <w:t xml:space="preserve">.. » </w:t>
      </w:r>
      <w:r>
        <w:rPr>
          <w:rStyle w:val="FootnoteAnchor"/>
          <w:rtl w:val="true"/>
        </w:rPr>
        <w:footnoteReference w:id="164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وعت أُذن ما سمعت، وجزاء مرسلتكِ خَيرٌ</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فمن يقتل الناكثين </w:t>
      </w:r>
      <w:r>
        <w:rPr>
          <w:rStyle w:val="FootnoteAnchor"/>
          <w:rtl w:val="true"/>
        </w:rPr>
        <w:footnoteReference w:id="1644"/>
      </w:r>
      <w:r>
        <w:rPr>
          <w:rFonts w:ascii="Amiri" w:hAnsi="Amiri" w:eastAsia="Amiri" w:cs="Amiri"/>
          <w:color w:val="111111"/>
          <w:sz w:val="28"/>
          <w:sz w:val="28"/>
          <w:szCs w:val="28"/>
          <w:rtl w:val="true"/>
          <w:lang w:bidi="ar-SA"/>
        </w:rPr>
        <w:t>والقاسطين والمارقين؟</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وأخبرت أسماء بنت أبي بكر زوجها الزبير، فلمّا خرج لصلاة الصبح اشتمل على سيفه وجاء حتّى قعد خلف خالد فلمّا جلس عبد اللّات للتشهّد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وخاف فبقي مفكّراً،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يفعلنَّ خالد ما أمرته</w:t>
      </w:r>
      <w:r>
        <w:rPr>
          <w:rStyle w:val="FootnoteAnchor"/>
          <w:rtl w:val="true"/>
        </w:rPr>
        <w:footnoteReference w:id="16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خالد ما أمرته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سلّم</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وفي رواية أبي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ما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w:t>
      </w:r>
      <w:r>
        <w:rPr>
          <w:rStyle w:val="FootnoteAnchor"/>
          <w:rtl w:val="true"/>
        </w:rPr>
        <w:footnoteReference w:id="1650"/>
      </w:r>
      <w:r>
        <w:rPr>
          <w:rFonts w:ascii="Amiri" w:hAnsi="Amiri" w:eastAsia="Amiri" w:cs="Amiri"/>
          <w:color w:val="111111"/>
          <w:sz w:val="28"/>
          <w:sz w:val="28"/>
          <w:szCs w:val="28"/>
          <w:rtl w:val="true"/>
          <w:lang w:bidi="ar-SA"/>
        </w:rPr>
        <w:t>الصباح الكناني ،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أمرتُكَ، فإن فعلت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عليّ علیه السّلام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يسأله عمّا أُمر 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تمّم لأتممت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لو أمرني لوضعته في أكثرك </w:t>
      </w:r>
      <w:r>
        <w:rPr>
          <w:rStyle w:val="FootnoteAnchor"/>
          <w:rtl w:val="true"/>
        </w:rPr>
        <w:footnoteReference w:id="1652"/>
      </w:r>
      <w:r>
        <w:rPr>
          <w:rFonts w:ascii="Amiri" w:hAnsi="Amiri" w:eastAsia="Amiri" w:cs="Amiri"/>
          <w:color w:val="111111"/>
          <w:sz w:val="28"/>
          <w:sz w:val="28"/>
          <w:szCs w:val="28"/>
          <w:rtl w:val="true"/>
          <w:lang w:bidi="ar-SA"/>
        </w:rPr>
        <w:t>شعراً</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لو لم يتكلّم نعمتك </w:t>
      </w:r>
      <w:r>
        <w:rPr>
          <w:rStyle w:val="FootnoteAnchor"/>
          <w:rtl w:val="true"/>
        </w:rPr>
        <w:footnoteReference w:id="165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الزبير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رفعتها لطارت إلى الأرض قبل أن تصير إلى رأسه ، وكان مستعدّاً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أمير المؤمنين علیه السّلام إلى الأوّل،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ما يقول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قَتْلِكَ صلاحُ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الفذّ </w:t>
      </w:r>
      <w:r>
        <w:rPr>
          <w:rStyle w:val="FootnoteAnchor"/>
          <w:rtl w:val="true"/>
        </w:rPr>
        <w:footnoteReference w:id="1655"/>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عليّ علیه السّلام الخالد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كذبت ولؤمت </w:t>
      </w:r>
      <w:r>
        <w:rPr>
          <w:rStyle w:val="FootnoteAnchor"/>
          <w:rtl w:val="true"/>
        </w:rPr>
        <w:footnoteReference w:id="1656"/>
      </w:r>
      <w:r>
        <w:rPr>
          <w:rFonts w:ascii="Amiri" w:hAnsi="Amiri" w:eastAsia="Amiri" w:cs="Amiri"/>
          <w:color w:val="111111"/>
          <w:sz w:val="28"/>
          <w:sz w:val="28"/>
          <w:szCs w:val="28"/>
          <w:rtl w:val="true"/>
          <w:lang w:bidi="ar-SA"/>
        </w:rPr>
        <w:t xml:space="preserve">، أنت أضيق حلقة ذلك </w:t>
      </w:r>
      <w:r>
        <w:rPr>
          <w:rStyle w:val="FootnoteAnchor"/>
          <w:rtl w:val="true"/>
        </w:rPr>
        <w:footnoteReference w:id="1657"/>
      </w:r>
      <w:r>
        <w:rPr>
          <w:rFonts w:ascii="Amiri" w:hAnsi="Amiri" w:eastAsia="Amiri" w:cs="Amiri"/>
          <w:color w:val="111111"/>
          <w:sz w:val="28"/>
          <w:sz w:val="28"/>
          <w:szCs w:val="28"/>
          <w:rtl w:val="true"/>
          <w:lang w:bidi="ar-SA"/>
        </w:rPr>
        <w:t>، من أما والذي فلق الحبّة وبرأ النسمة، لولا ما سبق به القضاء لعلمت أيّ الفريقين شرّ مكاناً وأضعف جُنداً</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طويل عن عمّار رضی الله عنه</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هجموا على أمير المؤمنين علیه السّلام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يقدمهم</w:t>
      </w:r>
      <w:r>
        <w:rPr>
          <w:rStyle w:val="FootnoteAnchor"/>
          <w:rtl w:val="true"/>
        </w:rPr>
        <w:footnoteReference w:id="1660"/>
      </w:r>
      <w:r>
        <w:rPr>
          <w:rFonts w:ascii="IRNazanin" w:hAnsi="IRNazanin" w:eastAsia="IRNazanin"/>
          <w:color w:val="111111"/>
          <w:sz w:val="28"/>
          <w:sz w:val="28"/>
          <w:szCs w:val="28"/>
          <w:rtl w:val="true"/>
          <w:lang w:bidi="fa-IR"/>
        </w:rPr>
        <w:t xml:space="preserve">خالد، فوثب به عليّ علیه السّلام فختله </w:t>
      </w:r>
      <w:r>
        <w:rPr>
          <w:rStyle w:val="FootnoteAnchor"/>
          <w:rtl w:val="true"/>
        </w:rPr>
        <w:footnoteReference w:id="1661"/>
      </w:r>
      <w:r>
        <w:rPr>
          <w:rFonts w:ascii="Amiri" w:hAnsi="Amiri" w:eastAsia="Amiri" w:cs="Amiri"/>
          <w:color w:val="111111"/>
          <w:sz w:val="28"/>
          <w:sz w:val="28"/>
          <w:szCs w:val="28"/>
          <w:rtl w:val="true"/>
          <w:lang w:bidi="ar-SA"/>
        </w:rPr>
        <w:t xml:space="preserve">وهمّ به، وجعل يقمص قماص </w:t>
      </w:r>
      <w:r>
        <w:rPr>
          <w:rStyle w:val="FootnoteAnchor"/>
          <w:rtl w:val="true"/>
        </w:rPr>
        <w:footnoteReference w:id="1662"/>
      </w:r>
      <w:r>
        <w:rPr>
          <w:rFonts w:ascii="IRNazanin" w:hAnsi="IRNazanin" w:eastAsia="IRNazanin"/>
          <w:color w:val="111111"/>
          <w:sz w:val="28"/>
          <w:sz w:val="28"/>
          <w:szCs w:val="28"/>
          <w:rtl w:val="true"/>
          <w:lang w:bidi="fa-IR"/>
        </w:rPr>
        <w:t>الأذلاء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له رُغاء، وأشاعَ </w:t>
      </w:r>
      <w:r>
        <w:rPr>
          <w:rStyle w:val="FootnoteAnchor"/>
          <w:rtl w:val="true"/>
        </w:rPr>
        <w:footnoteReference w:id="1663"/>
      </w:r>
      <w:r>
        <w:rPr>
          <w:rFonts w:ascii="Amiri" w:hAnsi="Amiri" w:eastAsia="Amiri" w:cs="Amiri"/>
          <w:color w:val="111111"/>
          <w:sz w:val="28"/>
          <w:sz w:val="28"/>
          <w:szCs w:val="28"/>
          <w:rtl w:val="true"/>
          <w:lang w:bidi="ar-SA"/>
        </w:rPr>
        <w:t>ببوله في المسجد</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أبي ذر رحمه الله</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بإصبعيه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وعصره عصراً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خالد صيحة منكرة، ففزع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همّتهم أنفسهم، وأحدث </w:t>
      </w:r>
      <w:r>
        <w:rPr>
          <w:rStyle w:val="FootnoteAnchor"/>
          <w:rtl w:val="true"/>
        </w:rPr>
        <w:footnoteReference w:id="1666"/>
      </w:r>
      <w:r>
        <w:rPr>
          <w:rFonts w:ascii="Amiri" w:hAnsi="Amiri" w:eastAsia="Amiri" w:cs="Amiri"/>
          <w:color w:val="111111"/>
          <w:sz w:val="28"/>
          <w:sz w:val="28"/>
          <w:szCs w:val="28"/>
          <w:rtl w:val="true"/>
          <w:lang w:bidi="ar-SA"/>
        </w:rPr>
        <w:t xml:space="preserve">خالد في ثيابه، وجعل يضرب برجليه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يتكلّم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البلاذري</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أمير المؤمنين علیه السّلام اجعل </w:t>
      </w:r>
      <w:r>
        <w:rPr>
          <w:rStyle w:val="FootnoteAnchor"/>
          <w:rtl w:val="true"/>
        </w:rPr>
        <w:footnoteReference w:id="1669"/>
      </w:r>
      <w:r>
        <w:rPr>
          <w:rFonts w:ascii="Amiri" w:hAnsi="Amiri" w:eastAsia="Amiri" w:cs="Amiri"/>
          <w:color w:val="111111"/>
          <w:sz w:val="28"/>
          <w:sz w:val="28"/>
          <w:szCs w:val="28"/>
          <w:rtl w:val="true"/>
          <w:lang w:bidi="ar-SA"/>
        </w:rPr>
        <w:t xml:space="preserve">إصبعيه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حلقه وشاله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كالبعير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به الأرض فدّق عصعصه </w:t>
      </w:r>
      <w:r>
        <w:rPr>
          <w:rStyle w:val="FootnoteAnchor"/>
          <w:rtl w:val="true"/>
        </w:rPr>
        <w:footnoteReference w:id="1671"/>
      </w:r>
      <w:r>
        <w:rPr>
          <w:rFonts w:ascii="Amiri" w:hAnsi="Amiri" w:eastAsia="Amiri" w:cs="Amiri"/>
          <w:color w:val="111111"/>
          <w:sz w:val="28"/>
          <w:sz w:val="28"/>
          <w:szCs w:val="28"/>
          <w:rtl w:val="true"/>
          <w:lang w:bidi="ar-SA"/>
        </w:rPr>
        <w:t>، وأحدث مكانه</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والله أمراني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أمرانى</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فقال عبداللّات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مشورتك المنكوسة</w:t>
      </w:r>
      <w:r>
        <w:rPr>
          <w:rStyle w:val="FootnoteAnchor"/>
          <w:rtl w:val="true"/>
        </w:rPr>
        <w:footnoteReference w:id="1674"/>
      </w:r>
      <w:r>
        <w:rPr>
          <w:rFonts w:ascii="Amiri" w:hAnsi="Amiri" w:eastAsia="Amiri" w:cs="Amiri"/>
          <w:color w:val="111111"/>
          <w:sz w:val="28"/>
          <w:sz w:val="28"/>
          <w:szCs w:val="28"/>
          <w:rtl w:val="true"/>
          <w:lang w:bidi="ar-SA"/>
        </w:rPr>
        <w:t xml:space="preserve">، كأنّي كنت انظر إلى هذا وأحمد الله على سلامتنا </w:t>
      </w:r>
      <w:r>
        <w:rPr>
          <w:rStyle w:val="FootnoteAnchor"/>
          <w:rtl w:val="true"/>
        </w:rPr>
        <w:footnoteReference w:id="1675"/>
      </w:r>
      <w:r>
        <w:rPr>
          <w:rFonts w:ascii="Amiri" w:hAnsi="Amiri" w:eastAsia="Amiri" w:cs="Amiri"/>
          <w:color w:val="111111"/>
          <w:sz w:val="28"/>
          <w:sz w:val="28"/>
          <w:szCs w:val="28"/>
          <w:rtl w:val="true"/>
          <w:lang w:bidi="ar-SA"/>
        </w:rPr>
        <w:t xml:space="preserve">، كان كلّما جاءَ أحد ليخلصه من يده لحظه لحظة </w:t>
      </w:r>
      <w:r>
        <w:rPr>
          <w:rStyle w:val="FootnoteAnchor"/>
          <w:rtl w:val="true"/>
        </w:rPr>
        <w:footnoteReference w:id="1676"/>
      </w:r>
      <w:r>
        <w:rPr>
          <w:rFonts w:ascii="Amiri" w:hAnsi="Amiri" w:eastAsia="Amiri" w:cs="Amiri"/>
          <w:color w:val="111111"/>
          <w:sz w:val="28"/>
          <w:sz w:val="28"/>
          <w:szCs w:val="28"/>
          <w:rtl w:val="true"/>
          <w:lang w:bidi="ar-SA"/>
        </w:rPr>
        <w:t>تنحّى عنه رُعباً</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على أهل منى لمّا خلّصوه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فتشفّعوا إلى عبّاس، فجاء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قتلتموه لما تركنا تيمياً يمشي على وجه الأرض، ثمّ أقسم عليه بحقّ القبر ومن فيه، وبحقّ ولديه وأمّهما إلّا تركه</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المعرّي</w:t>
      </w:r>
      <w:r>
        <w:rPr>
          <w:rStyle w:val="FootnoteAnchor"/>
          <w:rtl w:val="true"/>
        </w:rPr>
        <w:footnoteReference w:id="1680"/>
      </w:r>
      <w:r>
        <w:rPr>
          <w:rFonts w:ascii="Amiri" w:hAnsi="Amiri" w:eastAsia="Amiri" w:cs="Amiri"/>
          <w:color w:val="111111"/>
          <w:sz w:val="28"/>
          <w:sz w:val="28"/>
          <w:szCs w:val="28"/>
          <w:rtl w:val="true"/>
          <w:lang w:bidi="ar-SA"/>
        </w:rPr>
        <w:t xml:space="preserve">، عن إسماعيل بن إبراهيم، عن عمر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خالد القسري على المنبر </w:t>
      </w:r>
      <w:r>
        <w:rPr>
          <w:rStyle w:val="FootnoteAnchor"/>
          <w:rtl w:val="true"/>
        </w:rPr>
        <w:footnoteReference w:id="168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w:t>
      </w:r>
      <w:r>
        <w:rPr>
          <w:rStyle w:val="FootnoteAnchor"/>
          <w:rtl w:val="true"/>
        </w:rPr>
        <w:footnoteReference w:id="1682"/>
      </w:r>
      <w:r>
        <w:rPr>
          <w:rFonts w:ascii="Amiri" w:hAnsi="Amiri" w:eastAsia="Amiri" w:cs="Amiri"/>
          <w:color w:val="111111"/>
          <w:sz w:val="28"/>
          <w:sz w:val="28"/>
          <w:szCs w:val="28"/>
          <w:rtl w:val="true"/>
          <w:lang w:bidi="ar-SA"/>
        </w:rPr>
        <w:t xml:space="preserve">في ابن أبي طالب </w:t>
      </w:r>
      <w:r>
        <w:rPr>
          <w:rStyle w:val="FootnoteAnchor"/>
          <w:rtl w:val="true"/>
        </w:rPr>
        <w:footnoteReference w:id="1683"/>
      </w:r>
      <w:r>
        <w:rPr>
          <w:rFonts w:ascii="Amiri" w:hAnsi="Amiri" w:eastAsia="Amiri" w:cs="Amiri"/>
          <w:color w:val="111111"/>
          <w:sz w:val="28"/>
          <w:sz w:val="28"/>
          <w:szCs w:val="28"/>
          <w:rtl w:val="true"/>
          <w:lang w:bidi="ar-SA"/>
        </w:rPr>
        <w:t xml:space="preserve">خيرٌ ما أمره </w:t>
      </w:r>
      <w:r>
        <w:rPr>
          <w:rStyle w:val="FootnoteAnchor"/>
          <w:rtl w:val="true"/>
        </w:rPr>
        <w:footnoteReference w:id="1684"/>
      </w:r>
      <w:r>
        <w:rPr>
          <w:rFonts w:ascii="IRNazanin" w:hAnsi="IRNazanin" w:eastAsia="IRNazanin"/>
          <w:color w:val="111111"/>
          <w:sz w:val="28"/>
          <w:sz w:val="28"/>
          <w:szCs w:val="28"/>
          <w:rtl w:val="true"/>
          <w:lang w:bidi="fa-IR"/>
        </w:rPr>
        <w:t xml:space="preserve">أبو دور </w:t>
      </w:r>
      <w:r>
        <w:rPr>
          <w:rStyle w:val="FootnoteAnchor"/>
          <w:rtl w:val="true"/>
        </w:rPr>
        <w:footnoteReference w:id="1685"/>
      </w:r>
      <w:r>
        <w:rPr>
          <w:rFonts w:ascii="Amiri" w:hAnsi="Amiri" w:eastAsia="Amiri" w:cs="Amiri"/>
          <w:color w:val="111111"/>
          <w:sz w:val="28"/>
          <w:sz w:val="28"/>
          <w:szCs w:val="28"/>
          <w:rtl w:val="true"/>
          <w:lang w:bidi="ar-SA"/>
        </w:rPr>
        <w:t>الصدّيق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لسفيان ولوكيع </w:t>
      </w:r>
      <w:r>
        <w:rPr>
          <w:rStyle w:val="FootnoteAnchor"/>
          <w:rtl w:val="true"/>
        </w:rPr>
        <w:footnoteReference w:id="1686"/>
      </w:r>
      <w:r>
        <w:rPr>
          <w:rFonts w:ascii="Amiri" w:hAnsi="Amiri" w:eastAsia="Amiri" w:cs="Amiri"/>
          <w:color w:val="111111"/>
          <w:sz w:val="28"/>
          <w:sz w:val="28"/>
          <w:szCs w:val="28"/>
          <w:rtl w:val="true"/>
          <w:lang w:bidi="ar-SA"/>
        </w:rPr>
        <w:t>ولابن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كان من عبد اللّات في ذلك؟</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ولم تتم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 به أبويوسف</w:t>
      </w:r>
      <w:r>
        <w:rPr>
          <w:rStyle w:val="FootnoteAnchor"/>
          <w:rtl w:val="true"/>
        </w:rPr>
        <w:footnoteReference w:id="1687"/>
      </w:r>
      <w:r>
        <w:rPr>
          <w:rFonts w:ascii="IRNazanin" w:hAnsi="IRNazanin" w:eastAsia="IRNazanin"/>
          <w:color w:val="111111"/>
          <w:sz w:val="28"/>
          <w:sz w:val="28"/>
          <w:szCs w:val="28"/>
          <w:rtl w:val="true"/>
          <w:lang w:bidi="fa-IR"/>
        </w:rPr>
        <w:t xml:space="preserve">، فقال بعض </w:t>
      </w:r>
      <w:r>
        <w:rPr>
          <w:rStyle w:val="FootnoteAnchor"/>
          <w:rtl w:val="true"/>
        </w:rPr>
        <w:footnoteReference w:id="1688"/>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أمر به الأوّل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فانتهره،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وما أنت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كان </w:t>
      </w:r>
      <w:r>
        <w:rPr>
          <w:rStyle w:val="FootnoteAnchor"/>
          <w:rtl w:val="true"/>
        </w:rPr>
        <w:footnoteReference w:id="1689"/>
      </w:r>
      <w:r>
        <w:rPr>
          <w:rFonts w:ascii="Amiri" w:hAnsi="Amiri" w:eastAsia="Amiri" w:cs="Amiri"/>
          <w:color w:val="111111"/>
          <w:sz w:val="28"/>
          <w:sz w:val="28"/>
          <w:szCs w:val="28"/>
          <w:rtl w:val="true"/>
          <w:lang w:bidi="ar-SA"/>
        </w:rPr>
        <w:t>عليّ علیه السّلام سامعاً مطيعاً لأبي ركب</w:t>
      </w:r>
      <w:r>
        <w:rPr>
          <w:rStyle w:val="FootnoteAnchor"/>
          <w:rtl w:val="true"/>
        </w:rPr>
        <w:footnoteReference w:id="1690"/>
      </w:r>
      <w:r>
        <w:rPr>
          <w:rFonts w:ascii="Amiri" w:hAnsi="Amiri" w:eastAsia="Amiri" w:cs="Amiri"/>
          <w:color w:val="111111"/>
          <w:sz w:val="28"/>
          <w:sz w:val="28"/>
          <w:szCs w:val="28"/>
          <w:rtl w:val="true"/>
          <w:lang w:bidi="ar-SA"/>
        </w:rPr>
        <w:t xml:space="preserve">، ما جوّز </w:t>
      </w:r>
      <w:r>
        <w:rPr>
          <w:rStyle w:val="FootnoteAnchor"/>
          <w:rtl w:val="true"/>
        </w:rPr>
        <w:footnoteReference w:id="1691"/>
      </w:r>
      <w:r>
        <w:rPr>
          <w:rFonts w:ascii="Amiri" w:hAnsi="Amiri" w:eastAsia="Amiri" w:cs="Amiri"/>
          <w:color w:val="111111"/>
          <w:sz w:val="28"/>
          <w:sz w:val="28"/>
          <w:szCs w:val="28"/>
          <w:rtl w:val="true"/>
          <w:lang w:bidi="ar-SA"/>
        </w:rPr>
        <w:t>بأكثر من هذا</w:t>
      </w:r>
      <w:r>
        <w:rPr>
          <w:rStyle w:val="FootnoteAnchor"/>
          <w:rtl w:val="true"/>
        </w:rPr>
        <w:footnoteReference w:id="1692"/>
      </w:r>
      <w:r>
        <w:rPr>
          <w:rFonts w:ascii="IRNazanin" w:hAnsi="IRNazanin" w:eastAsia="IRNazanin"/>
          <w:color w:val="111111"/>
          <w:sz w:val="28"/>
          <w:sz w:val="28"/>
          <w:szCs w:val="28"/>
          <w:rtl w:val="true"/>
          <w:lang w:bidi="fa-IR"/>
        </w:rPr>
        <w:t xml:space="preserve">أن يأمر بضرب عنق رجل هو وأصحابه مقرون أنّ النبيّ صلی الله علیه و آله و سلّم شهد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 وهو له سامع مطيع</w:t>
      </w:r>
      <w:r>
        <w:rPr>
          <w:rFonts w:eastAsia="IRNazanin" w:cs="IRNazanin"/>
          <w:color w:val="111111"/>
          <w:sz w:val="28"/>
          <w:szCs w:val="28"/>
          <w:rtl w:val="true"/>
          <w:lang w:bidi="fa-IR"/>
        </w:rPr>
        <w:t>]</w:t>
      </w:r>
      <w:r>
        <w:rPr>
          <w:rStyle w:val="FootnoteAnchor"/>
          <w:rtl w:val="true"/>
        </w:rPr>
        <w:footnoteReference w:id="1693"/>
      </w:r>
      <w:r>
        <w:rPr>
          <w:rFonts w:ascii="Amiri" w:hAnsi="Amiri" w:eastAsia="Amiri" w:cs="Amiri"/>
          <w:color w:val="111111"/>
          <w:sz w:val="28"/>
          <w:sz w:val="28"/>
          <w:szCs w:val="28"/>
          <w:rtl w:val="true"/>
          <w:lang w:bidi="ar-SA"/>
        </w:rPr>
        <w:t xml:space="preserve">، ولئن كان غير راض ببيعته فإنّ الأمر كما 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بغير رضاً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بقتل رجل في صلاح الأمّة، إنّما أراد قتل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عليّاً أراد تفريق الأمّة وصدّهم عن بيعة الأوّل</w:t>
      </w:r>
      <w:r>
        <w:rPr>
          <w:rFonts w:eastAsia="IRNazanin" w:cs="IRNazanin"/>
          <w:color w:val="111111"/>
          <w:sz w:val="28"/>
          <w:szCs w:val="28"/>
          <w:rtl w:val="true"/>
          <w:lang w:bidi="fa-IR"/>
        </w:rPr>
        <w:t>!</w:t>
      </w:r>
      <w:r>
        <w:rPr>
          <w:rStyle w:val="FootnoteAnchor"/>
          <w:rtl w:val="true"/>
        </w:rPr>
        <w:footnoteReference w:id="169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جعلتم هذا الحديث </w:t>
      </w:r>
      <w:r>
        <w:rPr>
          <w:rStyle w:val="FootnoteAnchor"/>
          <w:rtl w:val="true"/>
        </w:rPr>
        <w:footnoteReference w:id="1696"/>
      </w:r>
      <w:r>
        <w:rPr>
          <w:rFonts w:ascii="Amiri" w:hAnsi="Amiri" w:eastAsia="Amiri" w:cs="Amiri"/>
          <w:color w:val="111111"/>
          <w:sz w:val="28"/>
          <w:sz w:val="28"/>
          <w:szCs w:val="28"/>
          <w:rtl w:val="true"/>
          <w:lang w:bidi="ar-SA"/>
        </w:rPr>
        <w:t xml:space="preserve">حجّة في كتاب الصلاة بأنّ من أحدث قبل أن يسلّم </w:t>
      </w:r>
    </w:p>
    <w:p>
      <w:pPr>
        <w:pStyle w:val="BookText"/>
        <w:rPr/>
      </w:pPr>
      <w:r>
        <w:rPr>
          <w:rFonts w:ascii="Amiri" w:hAnsi="Amiri" w:eastAsia="Amiri" w:cs="Amiri"/>
          <w:color w:val="111111"/>
          <w:sz w:val="28"/>
          <w:sz w:val="28"/>
          <w:szCs w:val="28"/>
          <w:rtl w:val="true"/>
          <w:lang w:bidi="ar-SA"/>
        </w:rPr>
        <w:t xml:space="preserve">وقد قضى التشهد أنّ صلاته تامّة، ولذلك جوّز </w:t>
      </w:r>
      <w:r>
        <w:rPr>
          <w:rStyle w:val="FootnoteAnchor"/>
          <w:rtl w:val="true"/>
        </w:rPr>
        <w:footnoteReference w:id="1697"/>
      </w:r>
      <w:r>
        <w:rPr>
          <w:rFonts w:ascii="Amiri" w:hAnsi="Amiri" w:eastAsia="Amiri" w:cs="Amiri"/>
          <w:color w:val="111111"/>
          <w:sz w:val="28"/>
          <w:sz w:val="28"/>
          <w:szCs w:val="28"/>
          <w:rtl w:val="true"/>
          <w:lang w:bidi="ar-SA"/>
        </w:rPr>
        <w:t xml:space="preserve">أبو حنيفة الضراط بمنزلة التسليم </w:t>
      </w:r>
      <w:r>
        <w:rPr>
          <w:rFonts w:eastAsia="Amiri" w:cs="Amiri" w:ascii="Amiri" w:hAnsi="Amiri"/>
          <w:color w:val="111111"/>
          <w:sz w:val="28"/>
          <w:szCs w:val="28"/>
          <w:rtl w:val="true"/>
          <w:lang w:bidi="ar-SA"/>
        </w:rPr>
        <w:t xml:space="preserve">.. ! </w:t>
      </w:r>
      <w:r>
        <w:rPr>
          <w:rStyle w:val="FootnoteAnchor"/>
          <w:rtl w:val="true"/>
        </w:rPr>
        <w:footnoteReference w:id="1698"/>
      </w:r>
      <w:r>
        <w:rPr>
          <w:rFonts w:ascii="IRNazanin" w:hAnsi="IRNazanin" w:eastAsia="IRNazanin"/>
          <w:color w:val="111111"/>
          <w:sz w:val="28"/>
          <w:sz w:val="28"/>
          <w:szCs w:val="28"/>
          <w:rtl w:val="true"/>
          <w:lang w:bidi="fa-IR"/>
        </w:rPr>
        <w:t xml:space="preserve">فصارت هذه البدعة سنّة يستعملها أولياؤه، فإذا 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الكلام قبل التسليم جائز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 تكلّم قبل التسليم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عليّ بن أبي طالب علیه السّلام</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فأمره بقتل عليّ علیه السّلام كفر، وكلامه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قبل التسليم مفسد لصلاته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عليه الإعادة، ولم ينقل أولياؤه أنّه أعاد تلك الصلاة، وتركه لإعادتها يوجب الكفر أيضاً؛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صلاة واحدة فقد كفر</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من زعم أنته سلّم في نفسه قبل أن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فاسد؛ لأنّ صلاته عقدها مصلّياً بالجماعة، ولا يسع للإمام إلّا بإظهار التكبير والتسليم بعد الكلام المفسد</w:t>
      </w:r>
    </w:p>
    <w:p>
      <w:pPr>
        <w:pStyle w:val="BookText"/>
        <w:rPr/>
      </w:pPr>
      <w:r>
        <w:rPr>
          <w:rFonts w:ascii="Amiri" w:hAnsi="Amiri" w:eastAsia="Amiri" w:cs="Amiri"/>
          <w:color w:val="111111"/>
          <w:sz w:val="28"/>
          <w:sz w:val="28"/>
          <w:szCs w:val="28"/>
          <w:rtl w:val="true"/>
          <w:lang w:bidi="ar-SA"/>
        </w:rPr>
        <w:t>للصلاة؛ فإن جهل ذلك فقد استحقّ العقوبة، ولا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تركه على علم منه فقد بارز الله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معشر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أحدث أمير المؤمنين علیه السّلام في الإسلام حدثاً يستحقّ به القتل من عبد 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كان من قتله المشركين في سائر الغزوات، فأراد</w:t>
      </w:r>
    </w:p>
    <w:p>
      <w:pPr>
        <w:pStyle w:val="BookText"/>
        <w:rPr/>
      </w:pPr>
      <w:r>
        <w:rPr>
          <w:rFonts w:ascii="IRNazanin" w:hAnsi="IRNazanin" w:eastAsia="IRNazanin"/>
          <w:color w:val="111111"/>
          <w:sz w:val="28"/>
          <w:sz w:val="28"/>
          <w:szCs w:val="28"/>
          <w:rtl w:val="true"/>
          <w:lang w:bidi="fa-IR"/>
        </w:rPr>
        <w:t xml:space="preserve">الأخذ </w:t>
      </w:r>
      <w:r>
        <w:rPr>
          <w:rStyle w:val="FootnoteAnchor"/>
          <w:rtl w:val="true"/>
        </w:rPr>
        <w:footnoteReference w:id="1701"/>
      </w:r>
      <w:r>
        <w:rPr>
          <w:rFonts w:ascii="Amiri" w:hAnsi="Amiri" w:eastAsia="Amiri" w:cs="Amiri"/>
          <w:color w:val="111111"/>
          <w:sz w:val="28"/>
          <w:sz w:val="28"/>
          <w:szCs w:val="28"/>
          <w:rtl w:val="true"/>
          <w:lang w:bidi="ar-SA"/>
        </w:rPr>
        <w:t xml:space="preserve">بالثأر لهم عليه ؛ إذ كان عاجزاً عن المكافحة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xml:space="preserve">.. » </w:t>
      </w:r>
      <w:r>
        <w:rPr>
          <w:rStyle w:val="FootnoteAnchor"/>
          <w:rtl w:val="true"/>
        </w:rPr>
        <w:footnoteReference w:id="1702"/>
      </w:r>
      <w:r>
        <w:rPr>
          <w:rFonts w:ascii="Amiri" w:hAnsi="Amiri" w:eastAsia="Amiri" w:cs="Amiri"/>
          <w:color w:val="111111"/>
          <w:sz w:val="28"/>
          <w:sz w:val="28"/>
          <w:szCs w:val="28"/>
          <w:rtl w:val="true"/>
          <w:lang w:bidi="ar-SA"/>
        </w:rPr>
        <w:t xml:space="preserve">الآية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Style w:val="FootnoteAnchor"/>
          <w:rtl w:val="true"/>
        </w:rPr>
        <w:footnoteReference w:id="17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خَالِدٌ حِينَ يَسْمُونَهُ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الإله إلا </w:t>
      </w:r>
      <w:r>
        <w:rPr>
          <w:rStyle w:val="FootnoteAnchor"/>
          <w:rtl w:val="true"/>
        </w:rPr>
        <w:footnoteReference w:id="1705"/>
      </w:r>
      <w:r>
        <w:rPr>
          <w:rFonts w:ascii="Amiri" w:hAnsi="Amiri" w:eastAsia="Amiri" w:cs="Amiri"/>
          <w:color w:val="111111"/>
          <w:sz w:val="28"/>
          <w:sz w:val="28"/>
          <w:szCs w:val="28"/>
          <w:rtl w:val="true"/>
          <w:lang w:bidi="ar-SA"/>
        </w:rPr>
        <w:t xml:space="preserve">مُذَكَرُ </w:t>
      </w:r>
    </w:p>
    <w:p>
      <w:pPr>
        <w:pStyle w:val="BookText"/>
        <w:rPr/>
      </w:pPr>
      <w:r>
        <w:rPr>
          <w:rFonts w:ascii="Amiri" w:hAnsi="Amiri" w:eastAsia="Amiri" w:cs="Amiri"/>
          <w:color w:val="111111"/>
          <w:sz w:val="28"/>
          <w:sz w:val="28"/>
          <w:szCs w:val="28"/>
          <w:rtl w:val="true"/>
          <w:lang w:bidi="ar-SA"/>
        </w:rPr>
        <w:t xml:space="preserve">وَقَولُ عَتِيقٍ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عَليَّ بِنَصْلٍ ذَكَره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فَإن أنَا سَلَّمتُ فَاضرب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وإِيَّاكَ أَنْ يَنْكَسِرُ </w:t>
      </w:r>
      <w:r>
        <w:rPr>
          <w:rStyle w:val="FootnoteAnchor"/>
          <w:rtl w:val="true"/>
        </w:rPr>
        <w:footnoteReference w:id="1707"/>
      </w:r>
      <w:r>
        <w:rPr>
          <w:rFonts w:ascii="Amiri" w:hAnsi="Amiri" w:eastAsia="Amiri" w:cs="Amiri"/>
          <w:color w:val="111111"/>
          <w:sz w:val="28"/>
          <w:sz w:val="28"/>
          <w:szCs w:val="28"/>
          <w:rtl w:val="true"/>
          <w:lang w:bidi="ar-SA"/>
        </w:rPr>
        <w:t>فَحَارَ عَتِيقٌ فَنَادَى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أَخَالِدُ لا يُفْعَلَنْ مَا أُمِرْ</w:t>
      </w:r>
    </w:p>
    <w:p>
      <w:pPr>
        <w:pStyle w:val="BookText"/>
        <w:rPr/>
      </w:pPr>
      <w:r>
        <w:rPr>
          <w:rFonts w:ascii="Amiri" w:hAnsi="Amiri" w:eastAsia="Amiri" w:cs="Amiri"/>
          <w:color w:val="111111"/>
          <w:sz w:val="28"/>
          <w:sz w:val="28"/>
          <w:szCs w:val="28"/>
          <w:rtl w:val="true"/>
          <w:lang w:bidi="ar-SA"/>
        </w:rPr>
        <w:t xml:space="preserve">وَسَلَّمَ مِنْ بَعدِ تَكلِيمِهِ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بِهِ قَدْ شُهِرْ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الجَنَّتينِ </w:t>
      </w:r>
      <w:r>
        <w:rPr>
          <w:rStyle w:val="FootnoteAnchor"/>
          <w:rtl w:val="true"/>
        </w:rPr>
        <w:footnoteReference w:id="1708"/>
      </w:r>
      <w:r>
        <w:rPr>
          <w:rFonts w:ascii="Amiri" w:hAnsi="Amiri" w:eastAsia="Amiri" w:cs="Amiri"/>
          <w:color w:val="111111"/>
          <w:sz w:val="28"/>
          <w:sz w:val="28"/>
          <w:szCs w:val="28"/>
          <w:rtl w:val="true"/>
          <w:lang w:bidi="ar-SA"/>
        </w:rPr>
        <w:t xml:space="preserve">تَنَقَّمُوهُ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زَالُوا لَه مُتَنَفِّمِينَا</w:t>
      </w:r>
    </w:p>
    <w:p>
      <w:pPr>
        <w:pStyle w:val="BookText"/>
        <w:rPr/>
      </w:pPr>
      <w:r>
        <w:rPr>
          <w:rFonts w:ascii="Amiri" w:hAnsi="Amiri" w:eastAsia="Amiri" w:cs="Amiri"/>
          <w:color w:val="111111"/>
          <w:sz w:val="28"/>
          <w:sz w:val="28"/>
          <w:szCs w:val="28"/>
          <w:rtl w:val="true"/>
          <w:lang w:bidi="ar-SA"/>
        </w:rPr>
        <w:t xml:space="preserve">فَمَا صَدَقَتْ ظُنُونُهُمُ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بِغَيْظِهِمُ وَمَا قَرُّوا عُيُونَا</w:t>
      </w:r>
    </w:p>
    <w:p>
      <w:pPr>
        <w:pStyle w:val="BookText"/>
        <w:rPr/>
      </w:pPr>
      <w:r>
        <w:rPr>
          <w:rFonts w:ascii="Amiri" w:hAnsi="Amiri" w:eastAsia="Amiri" w:cs="Amiri"/>
          <w:color w:val="111111"/>
          <w:sz w:val="28"/>
          <w:sz w:val="28"/>
          <w:szCs w:val="28"/>
          <w:rtl w:val="true"/>
          <w:lang w:bidi="ar-SA"/>
        </w:rPr>
        <w:t>وَيَومَ القَرْح</w:t>
      </w:r>
      <w:r>
        <w:rPr>
          <w:rStyle w:val="FootnoteAnchor"/>
          <w:rtl w:val="true"/>
        </w:rPr>
        <w:footnoteReference w:id="1709"/>
      </w:r>
      <w:r>
        <w:rPr>
          <w:rFonts w:ascii="Amiri" w:hAnsi="Amiri" w:eastAsia="Amiri" w:cs="Amiri"/>
          <w:color w:val="111111"/>
          <w:sz w:val="28"/>
          <w:sz w:val="28"/>
          <w:szCs w:val="28"/>
          <w:rtl w:val="true"/>
          <w:lang w:bidi="ar-SA"/>
        </w:rPr>
        <w:t xml:space="preserve">قَدْ رُدُّوا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لِلوَصيِّ مُكَابِدِينَا</w:t>
      </w:r>
      <w:r>
        <w:rPr>
          <w:rStyle w:val="FootnoteAnchor"/>
          <w:rtl w:val="true"/>
        </w:rPr>
        <w:footnoteReference w:id="171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اللهُ كَيدَهُمُ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خَيرَ المَاكِرِينَا </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1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الإلهُ البَاغِيَين وأُهلِكُوا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وَالرَّاضِينِ بِضَربَةِ الزَّهرَاءِ</w:t>
      </w:r>
    </w:p>
    <w:p>
      <w:pPr>
        <w:pStyle w:val="BookText"/>
        <w:rPr/>
      </w:pPr>
      <w:r>
        <w:rPr>
          <w:rFonts w:ascii="Amiri" w:hAnsi="Amiri" w:eastAsia="Amiri" w:cs="Amiri"/>
          <w:color w:val="111111"/>
          <w:sz w:val="28"/>
          <w:sz w:val="28"/>
          <w:szCs w:val="28"/>
          <w:rtl w:val="true"/>
          <w:lang w:bidi="ar-SA"/>
        </w:rPr>
        <w:t xml:space="preserve">والأمرين بما أرَادُوا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 يُجَدَّدُ </w:t>
      </w:r>
      <w:r>
        <w:rPr>
          <w:rStyle w:val="FootnoteAnchor"/>
          <w:rtl w:val="true"/>
        </w:rPr>
        <w:footnoteReference w:id="1712"/>
      </w:r>
      <w:r>
        <w:rPr>
          <w:rFonts w:ascii="Amiri" w:hAnsi="Amiri" w:eastAsia="Amiri" w:cs="Amiri"/>
          <w:color w:val="111111"/>
          <w:sz w:val="28"/>
          <w:sz w:val="28"/>
          <w:szCs w:val="28"/>
          <w:rtl w:val="true"/>
          <w:lang w:bidi="ar-SA"/>
        </w:rPr>
        <w:t xml:space="preserve">يُكرَةٌ وَمَسَاءَ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1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 </w:t>
      </w:r>
      <w:r>
        <w:rPr>
          <w:rStyle w:val="FootnoteAnchor"/>
          <w:rtl w:val="true"/>
        </w:rPr>
        <w:footnoteReference w:id="1715"/>
      </w:r>
      <w:r>
        <w:rPr>
          <w:rFonts w:ascii="Amiri" w:hAnsi="Amiri" w:eastAsia="Amiri" w:cs="Amiri"/>
          <w:color w:val="111111"/>
          <w:sz w:val="28"/>
          <w:sz w:val="28"/>
          <w:szCs w:val="28"/>
          <w:rtl w:val="true"/>
          <w:lang w:bidi="ar-SA"/>
        </w:rPr>
        <w:t xml:space="preserve">بِفَضلِكَ </w:t>
      </w:r>
      <w:r>
        <w:rPr>
          <w:rStyle w:val="FootnoteAnchor"/>
          <w:rtl w:val="true"/>
        </w:rPr>
        <w:footnoteReference w:id="1716"/>
      </w:r>
      <w:r>
        <w:rPr>
          <w:rFonts w:ascii="Amiri" w:hAnsi="Amiri" w:eastAsia="Amiri" w:cs="Amiri"/>
          <w:color w:val="111111"/>
          <w:sz w:val="28"/>
          <w:sz w:val="28"/>
          <w:szCs w:val="28"/>
          <w:rtl w:val="true"/>
          <w:lang w:bidi="ar-SA"/>
        </w:rPr>
        <w:t xml:space="preserve">مَا 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وهَمُّوا بِأَنْ يَفْعَلُوه</w:t>
      </w:r>
      <w:r>
        <w:rPr>
          <w:rStyle w:val="FootnoteAnchor"/>
          <w:rtl w:val="true"/>
        </w:rPr>
        <w:footnoteReference w:id="171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بعقلك ما 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عليه بأن يفعلوه</w:t>
      </w:r>
    </w:p>
    <w:p>
      <w:pPr>
        <w:pStyle w:val="BookText"/>
        <w:rPr/>
      </w:pPr>
      <w:r>
        <w:rPr>
          <w:rFonts w:ascii="Amiri" w:hAnsi="Amiri" w:eastAsia="Amiri" w:cs="Amiri"/>
          <w:color w:val="111111"/>
          <w:sz w:val="28"/>
          <w:sz w:val="28"/>
          <w:szCs w:val="28"/>
          <w:rtl w:val="true"/>
          <w:lang w:bidi="ar-SA"/>
        </w:rPr>
        <w:t>يهذَا</w:t>
      </w:r>
      <w:r>
        <w:rPr>
          <w:rStyle w:val="FootnoteAnchor"/>
          <w:rtl w:val="true"/>
        </w:rPr>
        <w:footnoteReference w:id="1718"/>
      </w:r>
      <w:r>
        <w:rPr>
          <w:rFonts w:ascii="Amiri" w:hAnsi="Amiri" w:eastAsia="Amiri" w:cs="Amiri"/>
          <w:color w:val="111111"/>
          <w:sz w:val="28"/>
          <w:sz w:val="28"/>
          <w:szCs w:val="28"/>
          <w:rtl w:val="true"/>
          <w:lang w:bidi="ar-SA"/>
        </w:rPr>
        <w:t xml:space="preserve">فَسَلْ خَالِداً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أيْمَا خُطَّةٍ </w:t>
      </w:r>
      <w:r>
        <w:rPr>
          <w:rStyle w:val="FootnoteAnchor"/>
          <w:rtl w:val="true"/>
        </w:rPr>
        <w:footnoteReference w:id="1719"/>
      </w:r>
      <w:r>
        <w:rPr>
          <w:rFonts w:ascii="Amiri" w:hAnsi="Amiri" w:eastAsia="Amiri" w:cs="Amiri"/>
          <w:color w:val="111111"/>
          <w:sz w:val="28"/>
          <w:sz w:val="28"/>
          <w:szCs w:val="28"/>
          <w:rtl w:val="true"/>
          <w:lang w:bidi="ar-SA"/>
        </w:rPr>
        <w:t xml:space="preserve">وَافَقُوه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ما يكون عليه 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Style w:val="FootnoteAnchor"/>
          <w:rtl w:val="true"/>
        </w:rPr>
        <w:footnoteReference w:id="1721"/>
      </w:r>
      <w:r>
        <w:rPr>
          <w:rFonts w:ascii="Amiri" w:hAnsi="Amiri" w:eastAsia="Amiri" w:cs="Amiri"/>
          <w:color w:val="111111"/>
          <w:sz w:val="28"/>
          <w:sz w:val="28"/>
          <w:szCs w:val="28"/>
          <w:rtl w:val="true"/>
          <w:lang w:bidi="ar-SA"/>
        </w:rPr>
        <w:t xml:space="preserve">الَّذِي قَالَ قَبلَ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رَوَوْهُ فَلَمْ يُنْكِروه</w:t>
      </w:r>
    </w:p>
    <w:p>
      <w:pPr>
        <w:pStyle w:val="BookText"/>
        <w:rPr/>
      </w:pPr>
      <w:r>
        <w:rPr>
          <w:rFonts w:ascii="Amiri" w:hAnsi="Amiri" w:eastAsia="Amiri" w:cs="Amiri"/>
          <w:color w:val="111111"/>
          <w:sz w:val="28"/>
          <w:sz w:val="28"/>
          <w:szCs w:val="28"/>
          <w:rtl w:val="true"/>
          <w:lang w:bidi="ar-SA"/>
        </w:rPr>
        <w:t xml:space="preserve">حَدِيثاً رَوَاهُ يُقَاتُ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ضَعَّفُوهُ وَمَا عَلَّلُوه أتى ابنُ مُغِيرٍ </w:t>
      </w:r>
      <w:r>
        <w:rPr>
          <w:rStyle w:val="FootnoteAnchor"/>
          <w:rtl w:val="true"/>
        </w:rPr>
        <w:footnoteReference w:id="1722"/>
      </w:r>
      <w:r>
        <w:rPr>
          <w:rFonts w:ascii="Amiri" w:hAnsi="Amiri" w:eastAsia="Amiri" w:cs="Amiri"/>
          <w:color w:val="111111"/>
          <w:sz w:val="28"/>
          <w:sz w:val="28"/>
          <w:szCs w:val="28"/>
          <w:rtl w:val="true"/>
          <w:lang w:bidi="ar-SA"/>
        </w:rPr>
        <w:t xml:space="preserve">بِهِ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وَزَكَّى الرُّواةَ الأُلَى أَسْنَدُوه </w:t>
      </w:r>
      <w:r>
        <w:rPr>
          <w:rStyle w:val="FootnoteAnchor"/>
          <w:rtl w:val="true"/>
        </w:rPr>
        <w:footnoteReference w:id="172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فِي فِقْهِهِمْ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الشريعةِ قَد قَلَّدُوه</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وَوَاطًا </w:t>
      </w:r>
      <w:r>
        <w:rPr>
          <w:rStyle w:val="FootnoteAnchor"/>
          <w:rtl w:val="true"/>
        </w:rPr>
        <w:footnoteReference w:id="1725"/>
      </w:r>
      <w:r>
        <w:rPr>
          <w:rFonts w:ascii="Amiri" w:hAnsi="Amiri" w:eastAsia="Amiri" w:cs="Amiri"/>
          <w:color w:val="111111"/>
          <w:sz w:val="28"/>
          <w:sz w:val="28"/>
          <w:szCs w:val="28"/>
          <w:rtl w:val="true"/>
          <w:lang w:bidi="ar-SA"/>
        </w:rPr>
        <w:t xml:space="preserve">عَلَى قَتْلِ الوَصِيِّ خُوَيلَداً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بِها مِن خُطَّةٍ كَيفَ رَامَها</w:t>
      </w:r>
    </w:p>
    <w:p>
      <w:pPr>
        <w:pStyle w:val="BookText"/>
        <w:rPr/>
      </w:pPr>
      <w:r>
        <w:rPr>
          <w:rFonts w:ascii="Amiri" w:hAnsi="Amiri" w:eastAsia="Amiri" w:cs="Amiri"/>
          <w:color w:val="111111"/>
          <w:sz w:val="28"/>
          <w:sz w:val="28"/>
          <w:szCs w:val="28"/>
          <w:rtl w:val="true"/>
          <w:lang w:bidi="ar-SA"/>
        </w:rPr>
        <w:t xml:space="preserve">فَهَمَّتْهُ مِنْ عُظْمِ البَلِيَّةِ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وَجَاذَبَهُ </w:t>
      </w:r>
      <w:r>
        <w:rPr>
          <w:rStyle w:val="FootnoteAnchor"/>
          <w:rtl w:val="true"/>
        </w:rPr>
        <w:footnoteReference w:id="1726"/>
      </w:r>
      <w:r>
        <w:rPr>
          <w:rFonts w:ascii="Amiri" w:hAnsi="Amiri" w:eastAsia="Amiri" w:cs="Amiri"/>
          <w:color w:val="111111"/>
          <w:sz w:val="28"/>
          <w:sz w:val="28"/>
          <w:szCs w:val="28"/>
          <w:rtl w:val="true"/>
          <w:lang w:bidi="ar-SA"/>
        </w:rPr>
        <w:t>عَقْبَ القَطِيعِ وِذَامَها</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وَلم يَسْتَطِعْ نُطقاً لأجلِ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مَدْهُوشاً يَلُوكُ لِجَامَها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يَفْعَلَنَّ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وأبْدَى بَعدَ ذاكَ سَلامَها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 المزدوج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بَرَثْتُ ممَّنْ قَالَ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بَقِيَّةُ الأَحْزَاب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يَفعَلَنَّ خَالِدٌ بِمَا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 يَوماً إِذَا الخَلْقُ نُشِر</w:t>
      </w:r>
      <w:bookmarkStart w:id="72" w:name="pg15987_175860"/>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مثالب الجاهلين والجاحدين الغاصبين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الشرور</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7003766_2142443653"/>
      <w:bookmarkStart w:id="74" w:name="_Toc22"/>
      <w:bookmarkEnd w:id="73"/>
      <w:r>
        <w:rPr>
          <w:rtl w:val="true"/>
        </w:rPr>
        <w:t>[</w:t>
      </w:r>
      <w:r>
        <w:rPr>
          <w:rtl w:val="true"/>
        </w:rPr>
        <w:t xml:space="preserve">فصل </w:t>
      </w:r>
      <w:r>
        <w:rPr/>
        <w:t>4</w:t>
      </w:r>
      <w:r>
        <w:rPr>
          <w:rtl w:val="true"/>
        </w:rPr>
        <w:t>] : [</w:t>
      </w:r>
      <w:r>
        <w:rPr>
          <w:rtl w:val="true"/>
        </w:rPr>
        <w:t>في جبن الختار</w:t>
      </w:r>
      <w:r>
        <w:rPr>
          <w:rtl w:val="true"/>
        </w:rPr>
        <w:t>]</w:t>
      </w:r>
      <w:bookmarkEnd w:id="7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 w:name="__RefHeading___Toc17003768_2142443653"/>
      <w:bookmarkStart w:id="76" w:name="_Toc23"/>
      <w:bookmarkEnd w:id="75"/>
      <w:r>
        <w:rPr>
          <w:rtl w:val="true"/>
        </w:rPr>
        <w:t>اشارة</w:t>
      </w:r>
      <w:bookmarkEnd w:id="7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جبن الختار </w:t>
      </w:r>
      <w:r>
        <w:rPr>
          <w:rStyle w:val="FootnoteAnchor"/>
          <w:rtl w:val="true"/>
        </w:rPr>
        <w:footnoteReference w:id="1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الباقرين علیهما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خَتَارٍ كَفُورٍ</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w:t>
      </w:r>
      <w:r>
        <w:rPr>
          <w:rStyle w:val="FootnoteAnchor"/>
          <w:rtl w:val="true"/>
        </w:rPr>
        <w:footnoteReference w:id="17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الأوّل والثاني لمّا فرّا يوم خيبر وغيره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المُجاهِدِينَ بِأَمْوَالِهِمْ وَأَنْفُسِهِمْ عَلَى </w:t>
      </w:r>
    </w:p>
    <w:p>
      <w:pPr>
        <w:pStyle w:val="BookText"/>
        <w:rPr/>
      </w:pPr>
      <w:r>
        <w:rPr>
          <w:rFonts w:ascii="Amiri" w:hAnsi="Amiri" w:eastAsia="Amiri" w:cs="Amiri"/>
          <w:color w:val="111111"/>
          <w:sz w:val="28"/>
          <w:sz w:val="28"/>
          <w:szCs w:val="28"/>
          <w:rtl w:val="true"/>
          <w:lang w:bidi="ar-SA"/>
        </w:rPr>
        <w:t>القاعِدِينَ دَرَجَةً</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استقبل المخاطبة بالتأكيد،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w:t>
      </w:r>
      <w:r>
        <w:rPr>
          <w:rFonts w:eastAsia="Amiri" w:cs="Amiri" w:ascii="Amiri" w:hAnsi="Amiri"/>
          <w:color w:val="111111"/>
          <w:sz w:val="28"/>
          <w:szCs w:val="28"/>
          <w:rtl w:val="true"/>
          <w:lang w:bidi="ar-SA"/>
        </w:rPr>
        <w:t>»</w:t>
      </w:r>
      <w:r>
        <w:rPr>
          <w:rStyle w:val="FootnoteAnchor"/>
          <w:rtl w:val="true"/>
        </w:rPr>
        <w:footnoteReference w:id="1732"/>
      </w:r>
      <w:r>
        <w:rPr>
          <w:rFonts w:ascii="Amiri" w:hAnsi="Amiri" w:eastAsia="Amiri" w:cs="Amiri"/>
          <w:color w:val="111111"/>
          <w:sz w:val="28"/>
          <w:sz w:val="28"/>
          <w:szCs w:val="28"/>
          <w:rtl w:val="true"/>
          <w:lang w:bidi="ar-SA"/>
        </w:rPr>
        <w:t xml:space="preserve">، وقد اجتمعت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عليّاً علیه السّلام كان المجاهد في سبيل الله، وكاشف الكرب عن وجه رسول الله صلی الله علیه و آله و سلّم،</w:t>
      </w:r>
    </w:p>
    <w:p>
      <w:pPr>
        <w:pStyle w:val="BookText"/>
        <w:rPr/>
      </w:pPr>
      <w:r>
        <w:rPr>
          <w:rFonts w:ascii="Amiri" w:hAnsi="Amiri" w:eastAsia="Amiri" w:cs="Amiri"/>
          <w:color w:val="111111"/>
          <w:sz w:val="28"/>
          <w:sz w:val="28"/>
          <w:szCs w:val="28"/>
          <w:rtl w:val="true"/>
          <w:lang w:bidi="ar-SA"/>
        </w:rPr>
        <w:t xml:space="preserve">المقدّم في سائر الغزوات إذا لم يحضر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تاليه، والقائم مقامَهُ، وصاحب الراية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 اللّواء مصعب بن عمير، فلمّا قتل حملها أمير المؤمنين علیه السّلام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البشنوي </w:t>
      </w:r>
      <w:r>
        <w:rPr>
          <w:rStyle w:val="FootnoteAnchor"/>
          <w:rtl w:val="true"/>
        </w:rPr>
        <w:footnoteReference w:id="1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هَارِبٌ عِندَ اللقَاءِ كَثَابِتٍ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مُخْطِيُّ فِي حُكْمِهِ مِثلُ صَائِبِ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الشيخان في سائر الغزوات تابِعَين غير متبوعَين، كانا تحت راية عمرو بن العاص الفاسق في غزوة </w:t>
      </w:r>
      <w:r>
        <w:rPr>
          <w:rStyle w:val="FootnoteAnchor"/>
          <w:rtl w:val="true"/>
        </w:rPr>
        <w:footnoteReference w:id="1735"/>
      </w:r>
      <w:r>
        <w:rPr>
          <w:rFonts w:ascii="Amiri" w:hAnsi="Amiri" w:eastAsia="Amiri" w:cs="Amiri"/>
          <w:color w:val="111111"/>
          <w:sz w:val="28"/>
          <w:sz w:val="28"/>
          <w:szCs w:val="28"/>
          <w:rtl w:val="true"/>
          <w:lang w:bidi="ar-SA"/>
        </w:rPr>
        <w:t xml:space="preserve">ذات السلاسل، ثمّ كانا تحت راية أسامة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 </w:t>
      </w:r>
      <w:r>
        <w:rPr>
          <w:rStyle w:val="FootnoteAnchor"/>
          <w:rtl w:val="true"/>
        </w:rPr>
        <w:footnoteReference w:id="1736"/>
      </w:r>
      <w:r>
        <w:rPr>
          <w:rFonts w:ascii="IRNazanin" w:hAnsi="IRNazanin" w:eastAsia="IRNazanin"/>
          <w:color w:val="111111"/>
          <w:sz w:val="28"/>
          <w:sz w:val="28"/>
          <w:szCs w:val="28"/>
          <w:rtl w:val="true"/>
          <w:lang w:bidi="fa-IR"/>
        </w:rPr>
        <w:t>غلام حدث لخسّتهما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له </w:t>
      </w:r>
      <w:r>
        <w:rPr>
          <w:rStyle w:val="FootnoteAnchor"/>
          <w:rtl w:val="true"/>
        </w:rPr>
        <w:footnoteReference w:id="1737"/>
      </w:r>
      <w:r>
        <w:rPr>
          <w:rFonts w:ascii="Amiri" w:hAnsi="Amiri" w:eastAsia="Amiri" w:cs="Amiri"/>
          <w:color w:val="111111"/>
          <w:sz w:val="28"/>
          <w:sz w:val="28"/>
          <w:szCs w:val="28"/>
          <w:rtl w:val="true"/>
          <w:lang w:bidi="ar-SA"/>
        </w:rPr>
        <w:t xml:space="preserve">شيء من ذلك لحملته </w:t>
      </w:r>
      <w:r>
        <w:rPr>
          <w:rStyle w:val="FootnoteAnchor"/>
          <w:rtl w:val="true"/>
        </w:rPr>
        <w:footnoteReference w:id="1738"/>
      </w:r>
      <w:r>
        <w:rPr>
          <w:rFonts w:ascii="Amiri" w:hAnsi="Amiri" w:eastAsia="Amiri" w:cs="Amiri"/>
          <w:color w:val="111111"/>
          <w:sz w:val="28"/>
          <w:sz w:val="28"/>
          <w:szCs w:val="28"/>
          <w:rtl w:val="true"/>
          <w:lang w:bidi="ar-SA"/>
        </w:rPr>
        <w:t xml:space="preserve">الرواة والناقلون للأحبار، وهذه كتب المغازي 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يأثرها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تصفّحناها، فما وحدنا ذكره في شيء منها أنّه رئى فطّ طاعناً أو مطعوناً، أو ضارباً أو مضروباً، أو رامياً أو مرميّاً ، أو ثبت في حرب، أو برز فطّ إلى قرن </w:t>
      </w:r>
      <w:r>
        <w:rPr>
          <w:rStyle w:val="FootnoteAnchor"/>
          <w:rtl w:val="true"/>
        </w:rPr>
        <w:footnoteReference w:id="1739"/>
      </w:r>
      <w:r>
        <w:rPr>
          <w:rFonts w:ascii="IRNazanin" w:hAnsi="IRNazanin" w:eastAsia="IRNazanin"/>
          <w:color w:val="111111"/>
          <w:sz w:val="28"/>
          <w:sz w:val="28"/>
          <w:szCs w:val="28"/>
          <w:rtl w:val="true"/>
          <w:lang w:bidi="fa-IR"/>
        </w:rPr>
        <w:t xml:space="preserve">، أو سمك بيده دماً، أو خدش فطّ نفساً، ولم یكن لحربه </w:t>
      </w:r>
      <w:r>
        <w:rPr>
          <w:rStyle w:val="FootnoteAnchor"/>
          <w:rtl w:val="true"/>
        </w:rPr>
        <w:footnoteReference w:id="1740"/>
      </w:r>
      <w:r>
        <w:rPr>
          <w:rFonts w:ascii="IRNazanin" w:hAnsi="IRNazanin" w:eastAsia="IRNazanin"/>
          <w:color w:val="111111"/>
          <w:sz w:val="28"/>
          <w:sz w:val="28"/>
          <w:szCs w:val="28"/>
          <w:rtl w:val="true"/>
          <w:lang w:bidi="fa-IR"/>
        </w:rPr>
        <w:t xml:space="preserve">اسم، ولا لمقنوله جسم، وإنّما </w:t>
      </w:r>
      <w:r>
        <w:rPr>
          <w:rStyle w:val="FootnoteAnchor"/>
          <w:rtl w:val="true"/>
        </w:rPr>
        <w:footnoteReference w:id="1741"/>
      </w:r>
      <w:r>
        <w:rPr>
          <w:rFonts w:ascii="Amiri" w:hAnsi="Amiri" w:eastAsia="Amiri" w:cs="Amiri"/>
          <w:color w:val="111111"/>
          <w:sz w:val="28"/>
          <w:sz w:val="28"/>
          <w:szCs w:val="28"/>
          <w:rtl w:val="true"/>
          <w:lang w:bidi="ar-SA"/>
        </w:rPr>
        <w:t xml:space="preserve">كان بمنزلة النظارة، فليس الجهاد النظر من بعبد ، فما كان حضوره إلّا كأنّه شاهد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وجل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الفرزدق </w:t>
      </w:r>
      <w:r>
        <w:rPr>
          <w:rStyle w:val="FootnoteAnchor"/>
          <w:rtl w:val="true"/>
        </w:rPr>
        <w:footnoteReference w:id="1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شَهِدُوهَا </w:t>
      </w:r>
      <w:r>
        <w:rPr>
          <w:rStyle w:val="FootnoteAnchor"/>
          <w:rtl w:val="true"/>
        </w:rPr>
        <w:footnoteReference w:id="1743"/>
      </w:r>
      <w:r>
        <w:rPr>
          <w:rFonts w:ascii="Amiri" w:hAnsi="Amiri" w:eastAsia="Amiri" w:cs="Amiri"/>
          <w:color w:val="111111"/>
          <w:sz w:val="28"/>
          <w:sz w:val="28"/>
          <w:szCs w:val="28"/>
          <w:rtl w:val="true"/>
          <w:lang w:bidi="ar-SA"/>
        </w:rPr>
        <w:t xml:space="preserve">غَائِبِينَ بِنَصْرِهِمْ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الضَّعِيفَ غَائِبُ غَيرُ حَاضِرِ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لغیرة</w:t>
      </w:r>
      <w:r>
        <w:rPr>
          <w:rStyle w:val="FootnoteAnchor"/>
          <w:rtl w:val="true"/>
        </w:rPr>
        <w:footnoteReference w:id="1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تَبْغِى كُلَيْباً </w:t>
      </w:r>
      <w:r>
        <w:rPr>
          <w:rStyle w:val="FootnoteAnchor"/>
          <w:rtl w:val="true"/>
        </w:rPr>
        <w:footnoteReference w:id="1746"/>
      </w:r>
      <w:r>
        <w:rPr>
          <w:rFonts w:ascii="Amiri" w:hAnsi="Amiri" w:eastAsia="Amiri" w:cs="Amiri"/>
          <w:color w:val="111111"/>
          <w:sz w:val="28"/>
          <w:sz w:val="28"/>
          <w:szCs w:val="28"/>
          <w:rtl w:val="true"/>
          <w:lang w:bidi="ar-SA"/>
        </w:rPr>
        <w:t xml:space="preserve">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القِرْدانِ تَحتَ المناسِم</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منسم ، وهو عند الجمال كالظفر عند الإنسان ، طرف خفّ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البعير ، قاله الشيخ الطریحی رحمه الله مجمع البحرين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وجدنا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 في أكثرها وأَسْلَمَ</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المواطن مع </w:t>
      </w:r>
      <w:r>
        <w:rPr>
          <w:rStyle w:val="FootnoteAnchor"/>
          <w:rtl w:val="true"/>
        </w:rPr>
        <w:footnoteReference w:id="1749"/>
      </w:r>
      <w:r>
        <w:rPr>
          <w:rFonts w:ascii="Amiri" w:hAnsi="Amiri" w:eastAsia="Amiri" w:cs="Amiri"/>
          <w:color w:val="111111"/>
          <w:sz w:val="28"/>
          <w:sz w:val="28"/>
          <w:szCs w:val="28"/>
          <w:rtl w:val="true"/>
          <w:lang w:bidi="ar-SA"/>
        </w:rPr>
        <w:t>ما كتب الله عليه من الجهاد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العبدى </w:t>
      </w:r>
      <w:r>
        <w:rPr>
          <w:rStyle w:val="FootnoteAnchor"/>
          <w:rtl w:val="true"/>
        </w:rPr>
        <w:footnoteReference w:id="1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تخميس بيت 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حَبْتَرُ إِلَّا زَنِيما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فِي الجُودِ </w:t>
      </w:r>
      <w:r>
        <w:rPr>
          <w:rStyle w:val="FootnoteAnchor"/>
          <w:rtl w:val="true"/>
        </w:rPr>
        <w:footnoteReference w:id="1751"/>
      </w:r>
      <w:r>
        <w:rPr>
          <w:rFonts w:ascii="Amiri" w:hAnsi="Amiri" w:eastAsia="Amiri" w:cs="Amiri"/>
          <w:color w:val="111111"/>
          <w:sz w:val="28"/>
          <w:sz w:val="28"/>
          <w:szCs w:val="28"/>
          <w:rtl w:val="true"/>
          <w:lang w:bidi="ar-SA"/>
        </w:rPr>
        <w:t>إِلَّا لَئِيمَا</w:t>
      </w:r>
    </w:p>
    <w:p>
      <w:pPr>
        <w:pStyle w:val="BookText"/>
        <w:rPr/>
      </w:pPr>
      <w:r>
        <w:rPr>
          <w:rFonts w:ascii="Amiri" w:hAnsi="Amiri" w:eastAsia="Amiri" w:cs="Amiri"/>
          <w:color w:val="111111"/>
          <w:sz w:val="28"/>
          <w:sz w:val="28"/>
          <w:szCs w:val="28"/>
          <w:rtl w:val="true"/>
          <w:lang w:bidi="ar-SA"/>
        </w:rPr>
        <w:t xml:space="preserve">وهَلْ كَانَ فِي الحُكْمِ إِلَّا 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فِي الحَرْبِ إِلَّا هَزِيمَا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أروى أسئل له أو قتيلاً</w:t>
      </w:r>
      <w:r>
        <w:rPr>
          <w:rStyle w:val="FootnoteAnchor"/>
          <w:rtl w:val="true"/>
        </w:rPr>
        <w:footnoteReference w:id="1752"/>
      </w:r>
      <w:bookmarkStart w:id="77" w:name="pg15987_175867"/>
    </w:p>
    <w:p>
      <w:pPr>
        <w:pStyle w:val="Heading5"/>
        <w:numPr>
          <w:ilvl w:val="4"/>
          <w:numId w:val="1"/>
        </w:numPr>
        <w:rPr/>
      </w:pPr>
      <w:bookmarkStart w:id="78" w:name="__RefHeading___Toc17003770_2142443653"/>
      <w:bookmarkStart w:id="79" w:name="_Toc24"/>
      <w:bookmarkEnd w:id="77"/>
      <w:bookmarkEnd w:id="78"/>
      <w:r>
        <w:rPr>
          <w:rtl w:val="true"/>
        </w:rPr>
        <w:t xml:space="preserve">وهذه غزوات النبي </w:t>
      </w:r>
      <w:r>
        <w:rPr>
          <w:rtl w:val="true"/>
        </w:rPr>
        <w:t>(</w:t>
      </w:r>
      <w:r>
        <w:rPr>
          <w:rtl w:val="true"/>
        </w:rPr>
        <w:t>عليه وآله السلام</w:t>
      </w:r>
      <w:r>
        <w:rPr>
          <w:rtl w:val="true"/>
        </w:rPr>
        <w:t>) :</w:t>
      </w:r>
      <w:bookmarkEnd w:id="79"/>
    </w:p>
    <w:p>
      <w:pPr>
        <w:pStyle w:val="Heading6"/>
        <w:numPr>
          <w:ilvl w:val="5"/>
          <w:numId w:val="1"/>
        </w:numPr>
        <w:rPr/>
      </w:pPr>
      <w:bookmarkStart w:id="80" w:name="__RefHeading___Toc17003772_2142443653"/>
      <w:bookmarkStart w:id="81" w:name="_Toc25"/>
      <w:bookmarkEnd w:id="80"/>
      <w:r>
        <w:rPr>
          <w:rtl w:val="true"/>
        </w:rPr>
        <w:t>أوّلها بدر؛</w:t>
      </w:r>
      <w:bookmarkEnd w:id="8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له فيها أثر سوى أنتكم فضّلتموه </w:t>
      </w:r>
      <w:r>
        <w:rPr>
          <w:rStyle w:val="FootnoteAnchor"/>
          <w:rtl w:val="true"/>
        </w:rPr>
        <w:footnoteReference w:id="1753"/>
      </w:r>
      <w:r>
        <w:rPr>
          <w:rFonts w:ascii="Amiri" w:hAnsi="Amiri" w:eastAsia="Amiri" w:cs="Amiri"/>
          <w:color w:val="111111"/>
          <w:sz w:val="28"/>
          <w:sz w:val="28"/>
          <w:szCs w:val="28"/>
          <w:rtl w:val="true"/>
          <w:lang w:bidi="ar-SA"/>
        </w:rPr>
        <w:t xml:space="preserve">عن الحرب؛ إنّه جلس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ويُحدِثه </w:t>
      </w:r>
      <w:r>
        <w:rPr>
          <w:rStyle w:val="FootnoteAnchor"/>
          <w:rtl w:val="true"/>
        </w:rPr>
        <w:footnoteReference w:id="1754"/>
      </w:r>
      <w:r>
        <w:rPr>
          <w:rFonts w:ascii="Amiri" w:hAnsi="Amiri" w:eastAsia="Amiri" w:cs="Amiri"/>
          <w:color w:val="111111"/>
          <w:sz w:val="28"/>
          <w:sz w:val="28"/>
          <w:szCs w:val="28"/>
          <w:rtl w:val="true"/>
          <w:lang w:bidi="ar-SA"/>
        </w:rPr>
        <w:t>ويؤنسه</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والمشورة والتدبير قبل وقوع الحرب ، وعند وقوعها فالطعن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المتنبي</w:t>
      </w:r>
      <w:r>
        <w:rPr>
          <w:rStyle w:val="FootnoteAnchor"/>
          <w:rtl w:val="true"/>
        </w:rPr>
        <w:footnoteReference w:id="1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قَبلَ شَجَاعَةِ الشُّجَعَان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أَوَّلُ وَهِيَ المحلُّ الثَّاني </w:t>
      </w:r>
      <w:r>
        <w:rPr>
          <w:rFonts w:eastAsia="Amiri" w:cs="Amiri" w:ascii="Amiri" w:hAnsi="Amiri"/>
          <w:color w:val="111111"/>
          <w:sz w:val="28"/>
          <w:szCs w:val="28"/>
          <w:rtl w:val="true"/>
          <w:lang w:bidi="ar-SA"/>
        </w:rPr>
        <w:t>]</w:t>
      </w:r>
      <w:r>
        <w:rPr>
          <w:rStyle w:val="FootnoteAnchor"/>
          <w:rtl w:val="true"/>
        </w:rPr>
        <w:footnoteReference w:id="175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هما اجتمعا لنفس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من العلياء كل مكان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الطيب المتنبي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شرح نهج البلاغة لابن أبي الحديد </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بطلان ذلك فيما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النبيّ صلی الله علیه و آله و سلّم مشغولاً بالتضرّع </w:t>
      </w:r>
      <w:r>
        <w:rPr>
          <w:rStyle w:val="FootnoteAnchor"/>
          <w:rtl w:val="true"/>
        </w:rPr>
        <w:footnoteReference w:id="1758"/>
      </w:r>
      <w:r>
        <w:rPr>
          <w:rFonts w:ascii="Amiri" w:hAnsi="Amiri" w:eastAsia="Amiri" w:cs="Amiri"/>
          <w:color w:val="111111"/>
          <w:sz w:val="28"/>
          <w:sz w:val="28"/>
          <w:szCs w:val="28"/>
          <w:rtl w:val="true"/>
          <w:lang w:bidi="ar-SA"/>
        </w:rPr>
        <w:t>والدعاء، باسطاً يديه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تهلك هذه العصابة لم تعبَد</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ربّى ، أنزلت علىِّ الكتاب، وأمرتني بالقتال، ووعدتني بالظفر</w:t>
      </w:r>
      <w:r>
        <w:rPr>
          <w:rStyle w:val="FootnoteAnchor"/>
          <w:rtl w:val="true"/>
        </w:rPr>
        <w:footnoteReference w:id="17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 الله رسولا بالملائكة، ونصره من كلّ وجه بأهل السماء وأهل الأرض، ولقد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أبو بشير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Style w:val="FootnoteAnchor"/>
          <w:rtl w:val="true"/>
        </w:rPr>
        <w:footnoteReference w:id="1762"/>
      </w:r>
      <w:r>
        <w:rPr>
          <w:rFonts w:ascii="IRNazanin" w:hAnsi="IRNazanin" w:eastAsia="IRNazanin"/>
          <w:color w:val="111111"/>
          <w:sz w:val="28"/>
          <w:sz w:val="28"/>
          <w:szCs w:val="28"/>
          <w:rtl w:val="true"/>
          <w:lang w:bidi="fa-IR"/>
        </w:rPr>
        <w:t xml:space="preserve">رسول الله صلی الله علیه و آله و سلّم يدبِّر الناس من خلفنا حتّى صار أمامنا يحثو التراب في وجوههم </w:t>
      </w:r>
      <w:r>
        <w:rPr>
          <w:rFonts w:eastAsia="IRNazanin" w:cs="IRNazanin"/>
          <w:color w:val="111111"/>
          <w:sz w:val="28"/>
          <w:szCs w:val="28"/>
          <w:rtl w:val="true"/>
          <w:lang w:bidi="fa-IR"/>
        </w:rPr>
        <w:t>..</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فإن كان الختّار </w:t>
      </w:r>
      <w:r>
        <w:rPr>
          <w:rStyle w:val="FootnoteAnchor"/>
          <w:rtl w:val="true"/>
        </w:rPr>
        <w:footnoteReference w:id="1764"/>
      </w:r>
      <w:r>
        <w:rPr>
          <w:rFonts w:ascii="Amiri" w:hAnsi="Amiri" w:eastAsia="Amiri" w:cs="Amiri"/>
          <w:color w:val="111111"/>
          <w:sz w:val="28"/>
          <w:sz w:val="28"/>
          <w:szCs w:val="28"/>
          <w:rtl w:val="true"/>
          <w:lang w:bidi="ar-SA"/>
        </w:rPr>
        <w:t>معه في العريش ليؤانسه، أين كان حين استقدم أمام أصحابه فصار عرض الأسنة والسهام وهو المطلوب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استقدم </w:t>
      </w:r>
      <w:r>
        <w:rPr>
          <w:rStyle w:val="FootnoteAnchor"/>
          <w:rtl w:val="true"/>
        </w:rPr>
        <w:footnoteReference w:id="1765"/>
      </w:r>
      <w:r>
        <w:rPr>
          <w:rFonts w:ascii="Amiri" w:hAnsi="Amiri" w:eastAsia="Amiri" w:cs="Amiri"/>
          <w:color w:val="111111"/>
          <w:sz w:val="28"/>
          <w:sz w:val="28"/>
          <w:szCs w:val="28"/>
          <w:rtl w:val="true"/>
          <w:lang w:bidi="ar-SA"/>
        </w:rPr>
        <w:t>معه إن كان قد وثق بوعده إيّاه بالنصر؟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لعمري لو كان له ضربة بسوط لشُهر،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نَصَرَكُمُ اللهُ بِبَدْرٍ وَأَنْتُمْ أَذِلَّةٌ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IRNazanin" w:hAnsi="IRNazanin" w:eastAsia="IRNazanin"/>
          <w:color w:val="111111"/>
          <w:sz w:val="28"/>
          <w:sz w:val="28"/>
          <w:szCs w:val="28"/>
          <w:rtl w:val="true"/>
          <w:lang w:bidi="fa-IR"/>
        </w:rPr>
        <w:t>بملائكة السماء وسيف عليّ بن أبي طالب علیه السّلام، ونودي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مجزوء الكامل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 الفَقَا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وَلَا فَتَى إِلَّا عَلِيُّ</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المجلسى طاب ثراه 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317/19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وقد جاءت الواقعة في باب الاحتجاج مكرّراً ، منها قوله علیه السّلام يوم الشورى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نودي باسمه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للطبرسي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طبعة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وجاءت في مواطن عدّة ، كما وردت في مصادر جمة 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علي بن إبراهيم القمّي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الحجريّة، وفي الطبعة الحروفية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المحقّقة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ويظهر منه أنّ السيف كان لرسول الله صلی الله علیه و آله و سلّم ومنحه له علیه السّلام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البيت في واقعة أحد غالباً ؛ كما في علل الشرائع للشيخ الصدوق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وأمالي الشيخ الطوسي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مؤسسة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والإرشاد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261/154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المترجمة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المناداة بهذا قد نقلها الرواة وتداولها الأخباريون ، ولم ينفرد بها الشيعة؛ بل وافقهم عليها الجماء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وفي طبعة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وافقهم على ذلك الجم الغفير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طبعة أخرى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والروضة من الكافي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والمسترشد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المناشدة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والعمدة لابن بطريق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في السيرة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بعض أهل العلم أن ابن أبي نجيح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 يوم أحد لا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لابن الأثير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129/20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متعدّدة فيه وفي غيره ، والمناقب لابن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ولسان الميزان </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المستعطف أبو موسى مهران برقم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w:t>
      </w:r>
      <w:r>
        <w:rPr>
          <w:rFonts w:eastAsia="Amiri" w:cs="Amiri" w:ascii="Amiri" w:hAnsi="Amiri"/>
          <w:color w:val="111111"/>
          <w:sz w:val="28"/>
          <w:szCs w:val="28"/>
          <w:rtl w:val="true"/>
          <w:lang w:bidi="ar-SA"/>
        </w:rPr>
        <w:t xml:space="preserve">» </w:t>
      </w:r>
      <w:r>
        <w:rPr>
          <w:rStyle w:val="FootnoteAnchor"/>
          <w:rtl w:val="true"/>
        </w:rPr>
        <w:footnoteReference w:id="1768"/>
      </w:r>
      <w:r>
        <w:rPr>
          <w:rFonts w:ascii="IRNazanin" w:hAnsi="IRNazanin" w:eastAsia="IRNazanin"/>
          <w:color w:val="111111"/>
          <w:sz w:val="28"/>
          <w:sz w:val="28"/>
          <w:szCs w:val="28"/>
          <w:rtl w:val="true"/>
          <w:lang w:bidi="fa-IR"/>
        </w:rPr>
        <w:t xml:space="preserve">عن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والخارجون إلى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حمّاد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هناك قال رسول الله سوف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بها رجل لم يؤت من جزع</w:t>
      </w:r>
    </w:p>
    <w:p>
      <w:pPr>
        <w:pStyle w:val="BookText"/>
        <w:rPr/>
      </w:pPr>
      <w:r>
        <w:rPr>
          <w:rFonts w:ascii="Amiri" w:hAnsi="Amiri" w:eastAsia="Amiri" w:cs="Amiri"/>
          <w:color w:val="111111"/>
          <w:sz w:val="28"/>
          <w:sz w:val="28"/>
          <w:szCs w:val="28"/>
          <w:rtl w:val="true"/>
          <w:lang w:bidi="ar-SA"/>
        </w:rPr>
        <w:t xml:space="preserve">فحين أوردها مولاي أصدرها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بالعز والنصر والإجلال والمنع</w:t>
      </w:r>
    </w:p>
    <w:p>
      <w:pPr>
        <w:pStyle w:val="BookText"/>
        <w:rPr/>
      </w:pPr>
      <w:r>
        <w:rPr>
          <w:rFonts w:ascii="Amiri" w:hAnsi="Amiri" w:eastAsia="Amiri" w:cs="Amiri"/>
          <w:color w:val="111111"/>
          <w:sz w:val="28"/>
          <w:sz w:val="28"/>
          <w:szCs w:val="28"/>
          <w:rtl w:val="true"/>
          <w:lang w:bidi="ar-SA"/>
        </w:rPr>
        <w:t xml:space="preserve">من بعد ما قلعت كفّاه با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قط لولاه بمقتلع</w:t>
      </w:r>
    </w:p>
    <w:p>
      <w:pPr>
        <w:pStyle w:val="BookText"/>
        <w:rPr/>
      </w:pPr>
      <w:r>
        <w:rPr>
          <w:rFonts w:ascii="Amiri" w:hAnsi="Amiri" w:eastAsia="Amiri" w:cs="Amiri"/>
          <w:color w:val="111111"/>
          <w:sz w:val="28"/>
          <w:sz w:val="28"/>
          <w:szCs w:val="28"/>
          <w:rtl w:val="true"/>
          <w:lang w:bidi="ar-SA"/>
        </w:rPr>
        <w:t xml:space="preserve">وخلّف العنكبوت الفحل مطّرحاً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 ومرحب للعقبان والخمع</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 بِبَدْرٍ وَأُحْدٍ وَالنَّضِيرِ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بَينَ اللَّيْثِ وَالضَّبُعِ</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خَيرَ قَد أُخبِرتَ مَنْ نُكِسَتْ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رايَتُهُ والجُبْنِ والضَّرَع</w:t>
      </w:r>
      <w:r>
        <w:rPr>
          <w:rStyle w:val="FootnoteAnchor"/>
          <w:rtl w:val="true"/>
        </w:rPr>
        <w:footnoteReference w:id="1772"/>
      </w:r>
      <w:bookmarkStart w:id="82" w:name="pg15987_175874"/>
    </w:p>
    <w:p>
      <w:pPr>
        <w:pStyle w:val="Heading6"/>
        <w:numPr>
          <w:ilvl w:val="5"/>
          <w:numId w:val="1"/>
        </w:numPr>
        <w:rPr/>
      </w:pPr>
      <w:bookmarkStart w:id="83" w:name="__RefHeading___Toc17003774_2142443653"/>
      <w:bookmarkStart w:id="84" w:name="_Toc26"/>
      <w:bookmarkEnd w:id="82"/>
      <w:bookmarkEnd w:id="83"/>
      <w:r>
        <w:rPr>
          <w:rtl w:val="true"/>
        </w:rPr>
        <w:t>وفي أحد؛</w:t>
      </w:r>
      <w:bookmarkEnd w:id="84"/>
    </w:p>
    <w:p>
      <w:pPr>
        <w:pStyle w:val="BookText"/>
        <w:rPr/>
      </w:pPr>
      <w:r>
        <w:rPr>
          <w:rFonts w:ascii="Amiri" w:hAnsi="Amiri" w:eastAsia="Amiri" w:cs="Amiri"/>
          <w:color w:val="111111"/>
          <w:sz w:val="28"/>
          <w:sz w:val="28"/>
          <w:szCs w:val="28"/>
          <w:rtl w:val="true"/>
          <w:lang w:bidi="ar-SA"/>
        </w:rPr>
        <w:t xml:space="preserve">إذ دَمِيَتْ جبهة النبيّ صلی الله علیه و آله و سلّم وكُسِرَت رباعيته ، وقتل حمّزة عمُّه، ومصعب بن صاحب رايته، وانهزم المسلمون ولم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أوضح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عليّ علیه السّلام ، ثمّ عاد إليه ستة رجال، فكان الأوّل أوّل المُنهزَمة لا يعرِّج </w:t>
      </w:r>
      <w:r>
        <w:rPr>
          <w:rStyle w:val="FootnoteAnchor"/>
          <w:rtl w:val="true"/>
        </w:rPr>
        <w:footnoteReference w:id="1773"/>
      </w:r>
      <w:r>
        <w:rPr>
          <w:rFonts w:ascii="Amiri" w:hAnsi="Amiri" w:eastAsia="Amiri" w:cs="Amiri"/>
          <w:color w:val="111111"/>
          <w:sz w:val="28"/>
          <w:sz w:val="28"/>
          <w:szCs w:val="28"/>
          <w:rtl w:val="true"/>
          <w:lang w:bidi="ar-SA"/>
        </w:rPr>
        <w:t>على أحد، حتّى روي أنته بلغ بهزيمته الجبل، فأنزل الله في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أحوج </w:t>
      </w:r>
      <w:r>
        <w:rPr>
          <w:rStyle w:val="FootnoteAnchor"/>
          <w:rtl w:val="true"/>
        </w:rPr>
        <w:footnoteReference w:id="177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تفرّقوا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يقاتل ؛ فَرَمَى </w:t>
      </w:r>
      <w:r>
        <w:rPr>
          <w:rStyle w:val="FootnoteAnchor"/>
          <w:rtl w:val="true"/>
        </w:rPr>
        <w:footnoteReference w:id="1776"/>
      </w:r>
      <w:r>
        <w:rPr>
          <w:rFonts w:ascii="Amiri" w:hAnsi="Amiri" w:eastAsia="Amiri" w:cs="Amiri"/>
          <w:color w:val="111111"/>
          <w:sz w:val="28"/>
          <w:sz w:val="28"/>
          <w:szCs w:val="28"/>
          <w:rtl w:val="true"/>
          <w:lang w:bidi="ar-SA"/>
        </w:rPr>
        <w:t xml:space="preserve">قوسه حتّى اندقّت سِيَتُها </w:t>
      </w:r>
      <w:r>
        <w:rPr>
          <w:rStyle w:val="FootnoteAnchor"/>
          <w:rtl w:val="true"/>
        </w:rPr>
        <w:footnoteReference w:id="1777"/>
      </w:r>
      <w:r>
        <w:rPr>
          <w:rFonts w:ascii="Amiri" w:hAnsi="Amiri" w:eastAsia="Amiri" w:cs="Amiri"/>
          <w:color w:val="111111"/>
          <w:sz w:val="28"/>
          <w:sz w:val="28"/>
          <w:szCs w:val="28"/>
          <w:rtl w:val="true"/>
          <w:lang w:bidi="ar-SA"/>
        </w:rPr>
        <w:t>، ومشى راجلاً مُضاعِفاً بين درعین</w:t>
      </w:r>
      <w:r>
        <w:rPr>
          <w:rStyle w:val="FootnoteAnchor"/>
          <w:rtl w:val="true"/>
        </w:rPr>
        <w:footnoteReference w:id="177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وبارز أبىَّ ابن خلف فقتله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حِينَ وَلَّوا وَأَصْعَدُوا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رَسُولُ اللهِ يَدْعُو ويُسْمِعُ</w:t>
      </w:r>
    </w:p>
    <w:p>
      <w:pPr>
        <w:pStyle w:val="BookText"/>
        <w:rPr/>
      </w:pPr>
      <w:r>
        <w:rPr>
          <w:rFonts w:ascii="Amiri" w:hAnsi="Amiri" w:eastAsia="Amiri" w:cs="Amiri"/>
          <w:color w:val="111111"/>
          <w:sz w:val="28"/>
          <w:sz w:val="28"/>
          <w:szCs w:val="28"/>
          <w:rtl w:val="true"/>
          <w:lang w:bidi="ar-SA"/>
        </w:rPr>
        <w:t xml:space="preserve">يُنادِي بأخرَاهُمُ لِكَيمَا 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سِرَاعاً 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تَوَزَّعُوا</w:t>
      </w:r>
      <w:r>
        <w:rPr>
          <w:rStyle w:val="FootnoteAnchor"/>
          <w:rtl w:val="true"/>
        </w:rPr>
        <w:footnoteReference w:id="178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فَوَاسَى </w:t>
      </w:r>
      <w:r>
        <w:rPr>
          <w:rStyle w:val="FootnoteAnchor"/>
          <w:rtl w:val="true"/>
        </w:rPr>
        <w:footnoteReference w:id="1782"/>
      </w:r>
      <w:r>
        <w:rPr>
          <w:rFonts w:ascii="Amiri" w:hAnsi="Amiri" w:eastAsia="Amiri" w:cs="Amiri"/>
          <w:color w:val="111111"/>
          <w:sz w:val="28"/>
          <w:sz w:val="28"/>
          <w:szCs w:val="28"/>
          <w:rtl w:val="true"/>
          <w:lang w:bidi="ar-SA"/>
        </w:rPr>
        <w:t xml:space="preserve">رَسُولَ اللهِ فِيهِ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يَنْهَزِمْ عَنهُ كَمَنْ يَتَضَعْضَعُ </w:t>
      </w:r>
      <w:bookmarkStart w:id="85" w:name="pg15987_175876"/>
    </w:p>
    <w:p>
      <w:pPr>
        <w:pStyle w:val="Heading6"/>
        <w:numPr>
          <w:ilvl w:val="5"/>
          <w:numId w:val="1"/>
        </w:numPr>
        <w:rPr/>
      </w:pPr>
      <w:bookmarkStart w:id="86" w:name="__RefHeading___Toc17003776_2142443653"/>
      <w:bookmarkStart w:id="87" w:name="_Toc27"/>
      <w:bookmarkEnd w:id="85"/>
      <w:bookmarkEnd w:id="86"/>
      <w:r>
        <w:rPr>
          <w:rtl w:val="true"/>
        </w:rPr>
        <w:t>وفي الخندق؛</w:t>
      </w:r>
      <w:bookmarkEnd w:id="87"/>
    </w:p>
    <w:p>
      <w:pPr>
        <w:pStyle w:val="BookText"/>
        <w:rPr/>
      </w:pPr>
      <w:r>
        <w:rPr>
          <w:rFonts w:ascii="Amiri" w:hAnsi="Amiri" w:eastAsia="Amiri" w:cs="Amiri"/>
          <w:color w:val="111111"/>
          <w:sz w:val="28"/>
          <w:sz w:val="28"/>
          <w:szCs w:val="28"/>
          <w:rtl w:val="true"/>
          <w:lang w:bidi="ar-SA"/>
        </w:rPr>
        <w:t xml:space="preserve">لمّا جمعت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جَاءُوكُمْ مِنْ فَوْقِكُمْ وَمِنْ أَسْفَلَ مِنْكُمْ </w:t>
      </w:r>
      <w:r>
        <w:rPr>
          <w:rFonts w:eastAsia="Amiri" w:cs="Amiri" w:ascii="Amiri" w:hAnsi="Amiri"/>
          <w:color w:val="111111"/>
          <w:sz w:val="28"/>
          <w:szCs w:val="28"/>
          <w:rtl w:val="true"/>
          <w:lang w:bidi="ar-SA"/>
        </w:rPr>
        <w:t xml:space="preserve">.. » </w:t>
      </w:r>
      <w:r>
        <w:rPr>
          <w:rStyle w:val="FootnoteAnchor"/>
          <w:rtl w:val="true"/>
        </w:rPr>
        <w:footnoteReference w:id="1783"/>
      </w:r>
      <w:r>
        <w:rPr>
          <w:rFonts w:ascii="Amiri" w:hAnsi="Amiri" w:eastAsia="Amiri" w:cs="Amiri"/>
          <w:color w:val="111111"/>
          <w:sz w:val="28"/>
          <w:sz w:val="28"/>
          <w:szCs w:val="28"/>
          <w:rtl w:val="true"/>
          <w:lang w:bidi="ar-SA"/>
        </w:rPr>
        <w:t xml:space="preserve">الآية، فبقوا ستّين ليلة 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يزيدون على ثلاثة آلاف رجل، ثم كان من قتل عمر و بن عبدودّ وغيره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7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عَبْدٍ </w:t>
      </w:r>
      <w:r>
        <w:rPr>
          <w:rStyle w:val="FootnoteAnchor"/>
          <w:rtl w:val="true"/>
        </w:rPr>
        <w:footnoteReference w:id="1785"/>
      </w:r>
      <w:r>
        <w:rPr>
          <w:rFonts w:ascii="Amiri" w:hAnsi="Amiri" w:eastAsia="Amiri" w:cs="Amiri"/>
          <w:color w:val="111111"/>
          <w:sz w:val="28"/>
          <w:sz w:val="28"/>
          <w:szCs w:val="28"/>
          <w:rtl w:val="true"/>
          <w:lang w:bidi="ar-SA"/>
        </w:rPr>
        <w:t xml:space="preserve">حِينَ نَادَىٰ بِجَمْعِهِ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وَالقَبَائِلُ حُضَّرُ</w:t>
      </w:r>
    </w:p>
    <w:p>
      <w:pPr>
        <w:pStyle w:val="BookText"/>
        <w:rPr/>
      </w:pPr>
      <w:r>
        <w:rPr>
          <w:rFonts w:ascii="Amiri" w:hAnsi="Amiri" w:eastAsia="Amiri" w:cs="Amiri"/>
          <w:color w:val="111111"/>
          <w:sz w:val="28"/>
          <w:sz w:val="28"/>
          <w:szCs w:val="28"/>
          <w:rtl w:val="true"/>
          <w:lang w:bidi="ar-SA"/>
        </w:rPr>
        <w:t>عَتيقٌ وسعدٌ</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عُوفٍ وَنَعْتَلُ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وَالعَاتِي زُبَيْرٌ وَحَبْتَرُ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كَانَهُمُ مِن خَشْيَةِ الهُلْكِ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 تَلَقَّاهَا هِزَبْرٌ غَضَفَرُ </w:t>
      </w:r>
    </w:p>
    <w:p>
      <w:pPr>
        <w:pStyle w:val="BookText"/>
        <w:rPr/>
      </w:pPr>
      <w:r>
        <w:rPr>
          <w:rFonts w:ascii="Amiri" w:hAnsi="Amiri" w:eastAsia="Amiri" w:cs="Amiri"/>
          <w:color w:val="111111"/>
          <w:sz w:val="28"/>
          <w:sz w:val="28"/>
          <w:szCs w:val="28"/>
          <w:rtl w:val="true"/>
          <w:lang w:bidi="ar-SA"/>
        </w:rPr>
        <w:t xml:space="preserve">المرزكي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وكيعقوب كلّم الذئب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الجبّ يوسفُ الصِّدِّيقُ</w:t>
      </w:r>
    </w:p>
    <w:p>
      <w:pPr>
        <w:pStyle w:val="BookText"/>
        <w:rPr/>
      </w:pPr>
      <w:r>
        <w:rPr>
          <w:rFonts w:ascii="Amiri" w:hAnsi="Amiri" w:eastAsia="Amiri" w:cs="Amiri"/>
          <w:color w:val="111111"/>
          <w:sz w:val="28"/>
          <w:sz w:val="28"/>
          <w:szCs w:val="28"/>
          <w:rtl w:val="true"/>
          <w:lang w:bidi="ar-SA"/>
        </w:rPr>
        <w:t xml:space="preserve">و آخر فيه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ناجاه بالطائف الل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ففيما ينافس الزنديقُ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صِدِّيقُكُم بِبَدْرٍ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يا وَيْكَ وَالفَارُوقُ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كَانُوا فِي يَومٍ وَاثَبَ</w:t>
      </w:r>
      <w:r>
        <w:rPr>
          <w:rStyle w:val="FootnoteAnchor"/>
          <w:rtl w:val="true"/>
        </w:rPr>
        <w:footnoteReference w:id="1788"/>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القَوْمِ وَهُوَ رَحْبٌ عَمِيقُ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طَالِباً لِلبِرَازِ وَالضَّرْبِ والطَّع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w:t>
      </w:r>
      <w:r>
        <w:rPr>
          <w:rStyle w:val="FootnoteAnchor"/>
          <w:rtl w:val="true"/>
        </w:rPr>
        <w:footnoteReference w:id="1789"/>
      </w:r>
      <w:r>
        <w:rPr>
          <w:rFonts w:ascii="Amiri" w:hAnsi="Amiri" w:eastAsia="Amiri" w:cs="Amiri"/>
          <w:color w:val="111111"/>
          <w:sz w:val="28"/>
          <w:sz w:val="28"/>
          <w:szCs w:val="28"/>
          <w:rtl w:val="true"/>
          <w:lang w:bidi="ar-SA"/>
        </w:rPr>
        <w:t>وَقَدْ جَفَّ فِي الشَّفَاءِ الرِّيقُ</w:t>
      </w:r>
    </w:p>
    <w:p>
      <w:pPr>
        <w:pStyle w:val="BookText"/>
        <w:rPr/>
      </w:pPr>
      <w:r>
        <w:rPr>
          <w:rFonts w:ascii="Amiri" w:hAnsi="Amiri" w:eastAsia="Amiri" w:cs="Amiri"/>
          <w:color w:val="111111"/>
          <w:sz w:val="28"/>
          <w:sz w:val="28"/>
          <w:szCs w:val="28"/>
          <w:rtl w:val="true"/>
          <w:lang w:bidi="ar-SA"/>
        </w:rPr>
        <w:t xml:space="preserve">فَأَتَاهُ مِنَ الأنام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غَابِ لِلصَّالِحَاتِ سَبُوقُ</w:t>
      </w:r>
      <w:r>
        <w:rPr>
          <w:rStyle w:val="FootnoteAnchor"/>
          <w:rtl w:val="true"/>
        </w:rPr>
        <w:footnoteReference w:id="179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فَسَقَاهُ كَأسَ المَنِيَّةِ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وَاعْتَرى الجَمْعَ بَعدَهُ التَّفْرِيقُ </w:t>
      </w:r>
      <w:bookmarkStart w:id="88" w:name="pg15987_175878"/>
    </w:p>
    <w:p>
      <w:pPr>
        <w:pStyle w:val="Heading6"/>
        <w:numPr>
          <w:ilvl w:val="5"/>
          <w:numId w:val="1"/>
        </w:numPr>
        <w:rPr/>
      </w:pPr>
      <w:bookmarkStart w:id="89" w:name="__RefHeading___Toc17003778_2142443653"/>
      <w:bookmarkStart w:id="90" w:name="_Toc28"/>
      <w:bookmarkEnd w:id="88"/>
      <w:bookmarkEnd w:id="89"/>
      <w:r>
        <w:rPr>
          <w:rtl w:val="true"/>
        </w:rPr>
        <w:t>وفى خيبر؛</w:t>
      </w:r>
      <w:bookmarkEnd w:id="90"/>
    </w:p>
    <w:p>
      <w:pPr>
        <w:pStyle w:val="BookText"/>
        <w:rPr/>
      </w:pPr>
      <w:r>
        <w:rPr>
          <w:rFonts w:ascii="Amiri" w:hAnsi="Amiri" w:eastAsia="Amiri" w:cs="Amiri"/>
          <w:color w:val="111111"/>
          <w:sz w:val="28"/>
          <w:sz w:val="28"/>
          <w:szCs w:val="28"/>
          <w:rtl w:val="true"/>
          <w:lang w:bidi="ar-SA"/>
        </w:rPr>
        <w:t xml:space="preserve">دفع الراية إلى الأول، ثم الثاني ؛ فرجعا منهزمين </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لأعطينّ الراية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البخاري</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ومسلم</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مسلم كتاب الجهاد والسير، حدیث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وشرحه للنووي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والطبري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والبلاذري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ومحمّد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وأبوبكر البيهقي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نعيم صاحب الحلية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والمظفر السمعاني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والأسفري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الحنبلي، فلقَّبه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ومن فرّ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يُوَلِّهِمْ يَوْمَئِذٍ دُبُرَهُ </w:t>
      </w:r>
      <w:r>
        <w:rPr>
          <w:rFonts w:eastAsia="Amiri" w:cs="Amiri" w:ascii="Amiri" w:hAnsi="Amiri"/>
          <w:color w:val="111111"/>
          <w:sz w:val="28"/>
          <w:szCs w:val="28"/>
          <w:rtl w:val="true"/>
          <w:lang w:bidi="ar-SA"/>
        </w:rPr>
        <w:t>.. »</w:t>
      </w:r>
      <w:r>
        <w:rPr>
          <w:rStyle w:val="FootnoteAnchor"/>
          <w:rtl w:val="true"/>
        </w:rPr>
        <w:footnoteReference w:id="1795"/>
      </w:r>
      <w:r>
        <w:rPr>
          <w:rFonts w:ascii="Amiri" w:hAnsi="Amiri" w:eastAsia="Amiri" w:cs="Amiri"/>
          <w:color w:val="111111"/>
          <w:sz w:val="28"/>
          <w:sz w:val="28"/>
          <w:szCs w:val="28"/>
          <w:rtl w:val="true"/>
          <w:lang w:bidi="ar-SA"/>
        </w:rPr>
        <w:t>الآية</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فقد استحقّا بنص القرآن وإجماع الأمّة غضب الله ودخول جهنم، فمن ادّعى التوبة فعليه الدلالة ، فما دفع </w:t>
      </w:r>
      <w:r>
        <w:rPr>
          <w:rStyle w:val="FootnoteAnchor"/>
          <w:rtl w:val="true"/>
        </w:rPr>
        <w:footnoteReference w:id="1797"/>
      </w:r>
      <w:r>
        <w:rPr>
          <w:rFonts w:ascii="Amiri" w:hAnsi="Amiri" w:eastAsia="Amiri" w:cs="Amiri"/>
          <w:color w:val="111111"/>
          <w:sz w:val="28"/>
          <w:sz w:val="28"/>
          <w:szCs w:val="28"/>
          <w:rtl w:val="true"/>
          <w:lang w:bidi="ar-SA"/>
        </w:rPr>
        <w:t>إليه راية بعدها ولا استكفاه من أمر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أحد دعائم الإيمان الكبار، وبه كانوا يتفاضلون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المُجَاهِدِينَ </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أَجَعَلْتُمُ مَن فَرَّ يَومَ خَيَابِرٍ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النَّبِيِّ مُنَكِّساً</w:t>
      </w:r>
      <w:r>
        <w:rPr>
          <w:rStyle w:val="FootnoteAnchor"/>
          <w:rtl w:val="true"/>
        </w:rPr>
        <w:footnoteReference w:id="1800"/>
      </w:r>
      <w:r>
        <w:rPr>
          <w:rFonts w:ascii="Amiri" w:hAnsi="Amiri" w:eastAsia="Amiri" w:cs="Amiri"/>
          <w:color w:val="111111"/>
          <w:sz w:val="28"/>
          <w:sz w:val="28"/>
          <w:szCs w:val="28"/>
          <w:rtl w:val="true"/>
          <w:lang w:bidi="ar-SA"/>
        </w:rPr>
        <w:t>بِلواهُ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 حَمَلَ اللّواءَ 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وَلِبَابِ حِصْنِهِمُ هُناكَ دَحاهُ</w:t>
      </w:r>
      <w:r>
        <w:rPr>
          <w:rStyle w:val="FootnoteAnchor"/>
          <w:rtl w:val="true"/>
        </w:rPr>
        <w:footnoteReference w:id="18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وَعَلَا بِحَدٌ السَّيفِ قِمَّةَ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وَسَبَى الحَلائِلَ واسْتَباحَ </w:t>
      </w:r>
      <w:r>
        <w:rPr>
          <w:rStyle w:val="FootnoteAnchor"/>
          <w:rtl w:val="true"/>
        </w:rPr>
        <w:footnoteReference w:id="1802"/>
      </w:r>
      <w:r>
        <w:rPr>
          <w:rFonts w:ascii="Amiri" w:hAnsi="Amiri" w:eastAsia="Amiri" w:cs="Amiri"/>
          <w:color w:val="111111"/>
          <w:sz w:val="28"/>
          <w:sz w:val="28"/>
          <w:szCs w:val="28"/>
          <w:rtl w:val="true"/>
          <w:lang w:bidi="ar-SA"/>
        </w:rPr>
        <w:t>حِماهُ؟</w:t>
      </w:r>
    </w:p>
    <w:p>
      <w:pPr>
        <w:pStyle w:val="BookText"/>
        <w:rPr/>
      </w:pPr>
      <w:r>
        <w:rPr>
          <w:rFonts w:ascii="Amiri" w:hAnsi="Amiri" w:eastAsia="Amiri" w:cs="Amiri"/>
          <w:color w:val="111111"/>
          <w:sz w:val="28"/>
          <w:sz w:val="28"/>
          <w:szCs w:val="28"/>
          <w:rtl w:val="true"/>
          <w:lang w:bidi="ar-SA"/>
        </w:rPr>
        <w:t>سلامة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مَولَى مَنْ 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وَالحَربُ يُذْكِيها الغَضَبْ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لَستُ مَولَى مَنْ بِإجمَاعِ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مُذْ كَانَ بِسَيْفٍ مَا ضَرَبْ</w:t>
      </w:r>
    </w:p>
    <w:p>
      <w:pPr>
        <w:pStyle w:val="BookText"/>
        <w:rPr/>
      </w:pPr>
      <w:r>
        <w:rPr>
          <w:rFonts w:ascii="Amiri" w:hAnsi="Amiri" w:eastAsia="Amiri" w:cs="Amiri"/>
          <w:color w:val="111111"/>
          <w:sz w:val="28"/>
          <w:sz w:val="28"/>
          <w:szCs w:val="28"/>
          <w:rtl w:val="true"/>
          <w:lang w:bidi="ar-SA"/>
        </w:rPr>
        <w:t>أَنَا مَوْلَى مَنْ كَفَى الله بِهِ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مُؤمِنِينَ الحَرْبَ فِي يَوْمِ الكُرَبْ</w:t>
      </w:r>
    </w:p>
    <w:p>
      <w:pPr>
        <w:pStyle w:val="BookText"/>
        <w:rPr/>
      </w:pPr>
      <w:r>
        <w:rPr>
          <w:rFonts w:ascii="Amiri" w:hAnsi="Amiri" w:eastAsia="Amiri" w:cs="Amiri"/>
          <w:color w:val="111111"/>
          <w:sz w:val="28"/>
          <w:sz w:val="28"/>
          <w:szCs w:val="28"/>
          <w:rtl w:val="true"/>
          <w:lang w:bidi="ar-SA"/>
        </w:rPr>
        <w:t xml:space="preserve">الحميري </w:t>
      </w:r>
      <w:r>
        <w:rPr>
          <w:rStyle w:val="FootnoteAnchor"/>
          <w:rtl w:val="true"/>
        </w:rPr>
        <w:footnoteReference w:id="18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أنتَ أوَّلُ ذِي بَياتٍ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 ذا وَثْبٍ وظُلْمِ</w:t>
      </w:r>
    </w:p>
    <w:p>
      <w:pPr>
        <w:pStyle w:val="BookText"/>
        <w:rPr/>
      </w:pPr>
      <w:r>
        <w:rPr>
          <w:rFonts w:ascii="Amiri" w:hAnsi="Amiri" w:eastAsia="Amiri" w:cs="Amiri"/>
          <w:color w:val="111111"/>
          <w:sz w:val="28"/>
          <w:sz w:val="28"/>
          <w:szCs w:val="28"/>
          <w:rtl w:val="true"/>
          <w:lang w:bidi="ar-SA"/>
        </w:rPr>
        <w:t xml:space="preserve">فَإِنَّكَ يَومَ خَيْبَرَ خِفْتَ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لَكَ مَرْحَبٌ فِي ظِلٍّ </w:t>
      </w:r>
      <w:r>
        <w:rPr>
          <w:rStyle w:val="FootnoteAnchor"/>
          <w:rtl w:val="true"/>
        </w:rPr>
        <w:footnoteReference w:id="1807"/>
      </w:r>
      <w:r>
        <w:rPr>
          <w:rFonts w:ascii="Amiri" w:hAnsi="Amiri" w:eastAsia="Amiri" w:cs="Amiri"/>
          <w:color w:val="111111"/>
          <w:sz w:val="28"/>
          <w:sz w:val="28"/>
          <w:szCs w:val="28"/>
          <w:rtl w:val="true"/>
          <w:lang w:bidi="ar-SA"/>
        </w:rPr>
        <w:t>دُهم</w:t>
      </w:r>
    </w:p>
    <w:p>
      <w:pPr>
        <w:pStyle w:val="BookText"/>
        <w:rPr/>
      </w:pPr>
      <w:r>
        <w:rPr>
          <w:rFonts w:ascii="Amiri" w:hAnsi="Amiri" w:eastAsia="Amiri" w:cs="Amiri"/>
          <w:color w:val="111111"/>
          <w:sz w:val="28"/>
          <w:sz w:val="28"/>
          <w:szCs w:val="28"/>
          <w:rtl w:val="true"/>
          <w:lang w:bidi="ar-SA"/>
        </w:rPr>
        <w:t xml:space="preserve">فَمِلْتَ برَايَةٍ نُكِسَتْ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مُظفَّرَةٌ عَلَى الأَعْداءِ تَيمِي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يُؤْتَى إِذا نُصِبَتْ 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بِأَيْمَنِ طَائِرٍ وأَعَزَّ نَجْمِ </w:t>
      </w:r>
    </w:p>
    <w:p>
      <w:pPr>
        <w:pStyle w:val="BookText"/>
        <w:rPr/>
      </w:pPr>
      <w:r>
        <w:rPr>
          <w:rFonts w:ascii="Amiri" w:hAnsi="Amiri" w:eastAsia="Amiri" w:cs="Amiri"/>
          <w:color w:val="111111"/>
          <w:sz w:val="28"/>
          <w:sz w:val="28"/>
          <w:szCs w:val="28"/>
          <w:rtl w:val="true"/>
          <w:lang w:bidi="ar-SA"/>
        </w:rPr>
        <w:t>فَجِئتَ مُجَبْناً</w:t>
      </w:r>
      <w:r>
        <w:rPr>
          <w:rStyle w:val="FootnoteAnchor"/>
          <w:rtl w:val="true"/>
        </w:rPr>
        <w:footnoteReference w:id="1808"/>
      </w:r>
      <w:r>
        <w:rPr>
          <w:rFonts w:ascii="Amiri" w:hAnsi="Amiri" w:eastAsia="Amiri" w:cs="Amiri"/>
          <w:color w:val="111111"/>
          <w:sz w:val="28"/>
          <w:sz w:val="28"/>
          <w:szCs w:val="28"/>
          <w:rtl w:val="true"/>
          <w:lang w:bidi="ar-SA"/>
        </w:rPr>
        <w:t xml:space="preserve">رُعْباً </w:t>
      </w:r>
      <w:r>
        <w:rPr>
          <w:rStyle w:val="FootnoteAnchor"/>
          <w:rtl w:val="true"/>
        </w:rPr>
        <w:footnoteReference w:id="1809"/>
      </w:r>
      <w:r>
        <w:rPr>
          <w:rFonts w:ascii="Amiri" w:hAnsi="Amiri" w:eastAsia="Amiri" w:cs="Amiri"/>
          <w:color w:val="111111"/>
          <w:sz w:val="28"/>
          <w:sz w:val="28"/>
          <w:szCs w:val="28"/>
          <w:rtl w:val="true"/>
          <w:lang w:bidi="ar-SA"/>
        </w:rPr>
        <w:t xml:space="preserve">كَهَاماً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يُجَبِّنُ مَعْشَراً ليسوا بِكُهم</w:t>
      </w:r>
    </w:p>
    <w:p>
      <w:pPr>
        <w:pStyle w:val="BookText"/>
        <w:rPr/>
      </w:pPr>
      <w:r>
        <w:rPr>
          <w:rFonts w:ascii="Amiri" w:hAnsi="Amiri" w:eastAsia="Amiri" w:cs="Amiri"/>
          <w:color w:val="111111"/>
          <w:sz w:val="28"/>
          <w:sz w:val="28"/>
          <w:szCs w:val="28"/>
          <w:rtl w:val="true"/>
          <w:lang w:bidi="ar-SA"/>
        </w:rPr>
        <w:t xml:space="preserve">فأَعرَضَ وَاجاً غَضبان </w:t>
      </w:r>
      <w:r>
        <w:rPr>
          <w:rStyle w:val="FootnoteAnchor"/>
          <w:rtl w:val="true"/>
        </w:rPr>
        <w:footnoteReference w:id="1810"/>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به هُنَالِكَ أَيَّ وَجْمِ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مُحَمَّدٌ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سَأدْفَعُها </w:t>
      </w:r>
      <w:r>
        <w:rPr>
          <w:rStyle w:val="FootnoteAnchor"/>
          <w:rtl w:val="true"/>
        </w:rPr>
        <w:footnoteReference w:id="1812"/>
      </w:r>
      <w:r>
        <w:rPr>
          <w:rFonts w:ascii="Amiri" w:hAnsi="Amiri" w:eastAsia="Amiri" w:cs="Amiri"/>
          <w:color w:val="111111"/>
          <w:sz w:val="28"/>
          <w:sz w:val="28"/>
          <w:szCs w:val="28"/>
          <w:rtl w:val="true"/>
          <w:lang w:bidi="ar-SA"/>
        </w:rPr>
        <w:t>إلى يَقْطَانَ</w:t>
      </w:r>
      <w:r>
        <w:rPr>
          <w:rStyle w:val="FootnoteAnchor"/>
          <w:rtl w:val="true"/>
        </w:rPr>
        <w:footnoteReference w:id="1813"/>
      </w:r>
      <w:r>
        <w:rPr>
          <w:rFonts w:ascii="Amiri" w:hAnsi="Amiri" w:eastAsia="Amiri" w:cs="Amiri"/>
          <w:color w:val="111111"/>
          <w:sz w:val="28"/>
          <w:sz w:val="28"/>
          <w:szCs w:val="28"/>
          <w:rtl w:val="true"/>
          <w:lang w:bidi="ar-SA"/>
        </w:rPr>
        <w:t>شَهُمِ</w:t>
      </w:r>
    </w:p>
    <w:p>
      <w:pPr>
        <w:pStyle w:val="BookText"/>
        <w:rPr/>
      </w:pPr>
      <w:r>
        <w:rPr>
          <w:rFonts w:ascii="Amiri" w:hAnsi="Amiri" w:eastAsia="Amiri" w:cs="Amiri"/>
          <w:color w:val="111111"/>
          <w:sz w:val="28"/>
          <w:sz w:val="28"/>
          <w:szCs w:val="28"/>
          <w:rtl w:val="true"/>
          <w:lang w:bidi="ar-SA"/>
        </w:rPr>
        <w:t xml:space="preserve">سَأُعطِيها غداً رَجُلاً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الصَّدرِ مِن كَذِبِ وَلُومٍ</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العوني </w:t>
      </w:r>
      <w:r>
        <w:rPr>
          <w:rStyle w:val="FootnoteAnchor"/>
          <w:rtl w:val="true"/>
        </w:rPr>
        <w:footnoteReference w:id="18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رَوَيْتُمْ لَه في يَوْمٍ خَيْبَرَ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مِن ضِدّه عَنه تَحَيفُهُ</w:t>
      </w:r>
    </w:p>
    <w:p>
      <w:pPr>
        <w:pStyle w:val="BookText"/>
        <w:rPr/>
      </w:pPr>
      <w:r>
        <w:rPr>
          <w:rFonts w:ascii="Amiri" w:hAnsi="Amiri" w:eastAsia="Amiri" w:cs="Amiri"/>
          <w:color w:val="111111"/>
          <w:sz w:val="28"/>
          <w:sz w:val="28"/>
          <w:szCs w:val="28"/>
          <w:rtl w:val="true"/>
          <w:lang w:bidi="ar-SA"/>
        </w:rPr>
        <w:t xml:space="preserve">بِرَدِّهِ رَايَةَ </w:t>
      </w:r>
      <w:r>
        <w:rPr>
          <w:rStyle w:val="FootnoteAnchor"/>
          <w:rtl w:val="true"/>
        </w:rPr>
        <w:footnoteReference w:id="1816"/>
      </w:r>
      <w:r>
        <w:rPr>
          <w:rFonts w:ascii="Amiri" w:hAnsi="Amiri" w:eastAsia="Amiri" w:cs="Amiri"/>
          <w:color w:val="111111"/>
          <w:sz w:val="28"/>
          <w:sz w:val="28"/>
          <w:szCs w:val="28"/>
          <w:rtl w:val="true"/>
          <w:lang w:bidi="ar-SA"/>
        </w:rPr>
        <w:t xml:space="preserve">الإِسْلَام نَاكِسَةٌ </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يُنْهِلُهُ عَنْها تَخَوفُهُ</w:t>
      </w:r>
      <w:r>
        <w:rPr>
          <w:rStyle w:val="FootnoteAnchor"/>
          <w:rtl w:val="true"/>
        </w:rPr>
        <w:footnoteReference w:id="181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سَأُعْطِبَها غَداً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اللهُ لا يُخْزِيهِ مَوْقِفُهُ </w:t>
      </w:r>
      <w:bookmarkStart w:id="91" w:name="pg15987_175886"/>
    </w:p>
    <w:p>
      <w:pPr>
        <w:pStyle w:val="Heading6"/>
        <w:numPr>
          <w:ilvl w:val="5"/>
          <w:numId w:val="1"/>
        </w:numPr>
        <w:rPr/>
      </w:pPr>
      <w:bookmarkStart w:id="92" w:name="__RefHeading___Toc17003780_2142443653"/>
      <w:bookmarkStart w:id="93" w:name="_Toc29"/>
      <w:bookmarkEnd w:id="91"/>
      <w:bookmarkEnd w:id="92"/>
      <w:r>
        <w:rPr>
          <w:rtl w:val="true"/>
        </w:rPr>
        <w:t>وفي الفتح؛</w:t>
      </w:r>
      <w:bookmarkEnd w:id="93"/>
    </w:p>
    <w:p>
      <w:pPr>
        <w:pStyle w:val="BookText"/>
        <w:rPr/>
      </w:pPr>
      <w:r>
        <w:rPr>
          <w:rFonts w:ascii="Amiri" w:hAnsi="Amiri" w:eastAsia="Amiri" w:cs="Amiri"/>
          <w:color w:val="111111"/>
          <w:sz w:val="28"/>
          <w:sz w:val="28"/>
          <w:szCs w:val="28"/>
          <w:rtl w:val="true"/>
          <w:lang w:bidi="ar-SA"/>
        </w:rPr>
        <w:t>وفي الفتح</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سار إليها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وهى داره وقراره، وبها أبوه </w:t>
      </w:r>
      <w:r>
        <w:rPr>
          <w:rStyle w:val="FootnoteAnchor"/>
          <w:rtl w:val="true"/>
        </w:rPr>
        <w:footnoteReference w:id="1820"/>
      </w:r>
      <w:r>
        <w:rPr>
          <w:rFonts w:ascii="Amiri" w:hAnsi="Amiri" w:eastAsia="Amiri" w:cs="Amiri"/>
          <w:color w:val="111111"/>
          <w:sz w:val="28"/>
          <w:sz w:val="28"/>
          <w:szCs w:val="28"/>
          <w:rtl w:val="true"/>
          <w:lang w:bidi="ar-SA"/>
        </w:rPr>
        <w:t xml:space="preserve">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حامل الراية، ولا أُمّر على طائفة، ولا أُنْفِذَ </w:t>
      </w:r>
      <w:r>
        <w:rPr>
          <w:rStyle w:val="FootnoteAnchor"/>
          <w:rtl w:val="true"/>
        </w:rPr>
        <w:footnoteReference w:id="1821"/>
      </w:r>
      <w:r>
        <w:rPr>
          <w:rFonts w:ascii="Amiri" w:hAnsi="Amiri" w:eastAsia="Amiri" w:cs="Amiri"/>
          <w:color w:val="111111"/>
          <w:sz w:val="28"/>
          <w:sz w:val="28"/>
          <w:szCs w:val="28"/>
          <w:rtl w:val="true"/>
          <w:lang w:bidi="ar-SA"/>
        </w:rPr>
        <w:t xml:space="preserve">بالجماعة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المعرّي</w:t>
      </w:r>
      <w:r>
        <w:rPr>
          <w:rStyle w:val="FootnoteAnchor"/>
          <w:rtl w:val="true"/>
        </w:rPr>
        <w:footnoteReference w:id="1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أَسْتَحْيِ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من الديوان</w:t>
      </w:r>
    </w:p>
    <w:p>
      <w:pPr>
        <w:pStyle w:val="BookText"/>
        <w:rPr/>
      </w:pPr>
      <w:r>
        <w:rPr>
          <w:rFonts w:ascii="Amiri" w:hAnsi="Amiri" w:eastAsia="Amiri" w:cs="Amiri"/>
          <w:color w:val="111111"/>
          <w:sz w:val="28"/>
          <w:sz w:val="28"/>
          <w:szCs w:val="28"/>
          <w:rtl w:val="true"/>
          <w:lang w:bidi="ar-SA"/>
        </w:rPr>
        <w:t xml:space="preserve">مِن شَمسِ النَّهارِ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الدُّجَى وَنُجُومِهِ الزُّهْرِ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يَجْرِينَ فِي الفَلَكِ المُنيرِ بإذ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الله، لا يَخْشَيْن مِن بُهْرِ</w:t>
      </w:r>
      <w:r>
        <w:rPr>
          <w:rFonts w:eastAsia="Amiri" w:cs="Amiri" w:ascii="Amiri" w:hAnsi="Amiri"/>
          <w:color w:val="111111"/>
          <w:sz w:val="28"/>
          <w:szCs w:val="28"/>
          <w:rtl w:val="true"/>
          <w:lang w:bidi="ar-SA"/>
        </w:rPr>
        <w:t>]</w:t>
      </w:r>
      <w:r>
        <w:rPr>
          <w:rStyle w:val="FootnoteAnchor"/>
          <w:rtl w:val="true"/>
        </w:rPr>
        <w:footnoteReference w:id="182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وَلَهُنَّ فِي التَّعظيم فِي خَلَدِي </w:t>
      </w:r>
      <w:r>
        <w:rPr>
          <w:rStyle w:val="FootnoteAnchor"/>
          <w:rtl w:val="true"/>
        </w:rPr>
        <w:footnoteReference w:id="1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وَأَجْدَرُ مِن بَنِي فِهْرِ </w:t>
      </w:r>
      <w:bookmarkStart w:id="94" w:name="pg15987_175887"/>
    </w:p>
    <w:p>
      <w:pPr>
        <w:pStyle w:val="Heading6"/>
        <w:numPr>
          <w:ilvl w:val="5"/>
          <w:numId w:val="1"/>
        </w:numPr>
        <w:rPr/>
      </w:pPr>
      <w:bookmarkStart w:id="95" w:name="__RefHeading___Toc17003782_2142443653"/>
      <w:bookmarkStart w:id="96" w:name="_Toc30"/>
      <w:bookmarkEnd w:id="94"/>
      <w:bookmarkEnd w:id="95"/>
      <w:r>
        <w:rPr>
          <w:rtl w:val="true"/>
        </w:rPr>
        <w:t>وفي حنين؛</w:t>
      </w:r>
      <w:bookmarkEnd w:id="96"/>
    </w:p>
    <w:p>
      <w:pPr>
        <w:pStyle w:val="BookText"/>
        <w:rPr/>
      </w:pPr>
      <w:r>
        <w:rPr>
          <w:rFonts w:ascii="IRNazanin" w:hAnsi="IRNazanin" w:eastAsia="IRNazanin"/>
          <w:color w:val="111111"/>
          <w:sz w:val="28"/>
          <w:sz w:val="28"/>
          <w:szCs w:val="28"/>
          <w:rtl w:val="true"/>
          <w:lang w:bidi="fa-IR"/>
        </w:rPr>
        <w:t xml:space="preserve">سار </w:t>
      </w:r>
      <w:r>
        <w:rPr>
          <w:rStyle w:val="FootnoteAnchor"/>
          <w:rtl w:val="true"/>
        </w:rPr>
        <w:footnoteReference w:id="1826"/>
      </w:r>
      <w:r>
        <w:rPr>
          <w:rFonts w:ascii="Amiri" w:hAnsi="Amiri" w:eastAsia="Amiri" w:cs="Amiri"/>
          <w:color w:val="111111"/>
          <w:sz w:val="28"/>
          <w:sz w:val="28"/>
          <w:szCs w:val="28"/>
          <w:rtl w:val="true"/>
          <w:lang w:bidi="ar-SA"/>
        </w:rPr>
        <w:t>النبيّ صلى الله عليه و اله و سلم إليها في اثني عشر ألفاً، وأُعجِبَ المسلمون بالكثرة، 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w:t>
      </w:r>
      <w:r>
        <w:rPr>
          <w:rStyle w:val="FootnoteAnchor"/>
          <w:rtl w:val="true"/>
        </w:rPr>
        <w:footnoteReference w:id="1827"/>
      </w:r>
      <w:r>
        <w:rPr>
          <w:rFonts w:ascii="IRNazanin" w:hAnsi="IRNazanin" w:eastAsia="IRNazanin"/>
          <w:color w:val="111111"/>
          <w:sz w:val="28"/>
          <w:sz w:val="28"/>
          <w:szCs w:val="28"/>
          <w:rtl w:val="true"/>
          <w:lang w:bidi="fa-IR"/>
        </w:rPr>
        <w:t xml:space="preserve">من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المسلمون من بركة 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فثبت مكانه على بغلته ، وعليّ علیه السّلام بين يديه يذبّ ويقيه بنفسه، وتسعة رهط من بني هاشم ؛ أحدهم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بلجام البغلة والباقون محدقون</w:t>
      </w:r>
      <w:r>
        <w:rPr>
          <w:rStyle w:val="FootnoteAnchor"/>
          <w:rtl w:val="true"/>
        </w:rPr>
        <w:footnoteReference w:id="1828"/>
      </w:r>
      <w:r>
        <w:rPr>
          <w:rFonts w:ascii="Amiri" w:hAnsi="Amiri" w:eastAsia="Amiri" w:cs="Amiri"/>
          <w:color w:val="111111"/>
          <w:sz w:val="28"/>
          <w:sz w:val="28"/>
          <w:szCs w:val="28"/>
          <w:rtl w:val="true"/>
          <w:lang w:bidi="ar-SA"/>
        </w:rPr>
        <w:t xml:space="preserve">به، يتلقّون الأسنّة والسيوف، حتّى قال العبّاس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w:t>
      </w:r>
      <w:r>
        <w:rPr>
          <w:rStyle w:val="FootnoteAnchor"/>
          <w:rtl w:val="true"/>
        </w:rPr>
        <w:footnoteReference w:id="1830"/>
      </w:r>
      <w:r>
        <w:rPr>
          <w:rFonts w:ascii="Amiri" w:hAnsi="Amiri" w:eastAsia="Amiri" w:cs="Amiri"/>
          <w:color w:val="111111"/>
          <w:sz w:val="28"/>
          <w:sz w:val="28"/>
          <w:szCs w:val="28"/>
          <w:rtl w:val="true"/>
          <w:lang w:bidi="ar-SA"/>
        </w:rPr>
        <w:t xml:space="preserve">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 </w:t>
      </w:r>
      <w:r>
        <w:rPr>
          <w:rStyle w:val="FootnoteAnchor"/>
          <w:rtl w:val="true"/>
        </w:rPr>
        <w:footnoteReference w:id="1831"/>
      </w:r>
      <w:r>
        <w:rPr>
          <w:rFonts w:ascii="Amiri" w:hAnsi="Amiri" w:eastAsia="Amiri" w:cs="Amiri"/>
          <w:color w:val="111111"/>
          <w:sz w:val="28"/>
          <w:sz w:val="28"/>
          <w:szCs w:val="28"/>
          <w:rtl w:val="true"/>
          <w:lang w:bidi="ar-SA"/>
        </w:rPr>
        <w:t>مَنْ قد فَرَّ عَنهُ فَأَقْشَعُوا</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ليرجعوا</w:t>
      </w:r>
    </w:p>
    <w:p>
      <w:pPr>
        <w:pStyle w:val="BookText"/>
        <w:rPr/>
      </w:pPr>
      <w:r>
        <w:rPr>
          <w:rFonts w:ascii="Amiri" w:hAnsi="Amiri" w:eastAsia="Amiri" w:cs="Amiri"/>
          <w:color w:val="111111"/>
          <w:sz w:val="28"/>
          <w:sz w:val="28"/>
          <w:szCs w:val="28"/>
          <w:rtl w:val="true"/>
          <w:lang w:bidi="ar-SA"/>
        </w:rPr>
        <w:t xml:space="preserve">وعاشرنا لاقى الحمام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ناله في الله لا يتوجعُ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أُم 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بعيد من الكذب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 xml:space="preserve">.. » </w:t>
      </w:r>
      <w:r>
        <w:rPr>
          <w:rStyle w:val="FootnoteAnchor"/>
          <w:rtl w:val="true"/>
        </w:rPr>
        <w:footnoteReference w:id="1833"/>
      </w:r>
      <w:r>
        <w:rPr>
          <w:rFonts w:ascii="Amiri" w:hAnsi="Amiri" w:eastAsia="Amiri" w:cs="Amiri"/>
          <w:color w:val="111111"/>
          <w:sz w:val="28"/>
          <w:sz w:val="28"/>
          <w:szCs w:val="28"/>
          <w:rtl w:val="true"/>
          <w:lang w:bidi="ar-SA"/>
        </w:rPr>
        <w:t>الآية ، فكان أوّل راجع ثلاثين من الأنصار، ثمّ توالوا، فلم يَعُد الختّار ولا صاحبه إلّا على الساقة</w:t>
      </w:r>
      <w:r>
        <w:rPr>
          <w:rStyle w:val="FootnoteAnchor"/>
          <w:rtl w:val="true"/>
        </w:rPr>
        <w:footnoteReference w:id="1834"/>
      </w:r>
      <w:r>
        <w:rPr>
          <w:rFonts w:ascii="Amiri" w:hAnsi="Amiri" w:eastAsia="Amiri" w:cs="Amiri"/>
          <w:color w:val="111111"/>
          <w:sz w:val="28"/>
          <w:sz w:val="28"/>
          <w:szCs w:val="28"/>
          <w:rtl w:val="true"/>
          <w:lang w:bidi="ar-SA"/>
        </w:rPr>
        <w:t>، وقد سُفكت الدماء، وأُسر الأسراء، وحيزت الغنائم</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دعيتم أنّ الأوّل كان على الميمنة، والثاني على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صادقين فقد فرّا من الزحف، وولّيا الدبر ، وهزما المسلمين ، وإن كنتم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أقلّ من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ادعاء الباطل ؟ </w:t>
      </w:r>
      <w:r>
        <w:rPr>
          <w:rFonts w:eastAsia="Amiri" w:cs="Amiri" w:ascii="Amiri" w:hAnsi="Amiri"/>
          <w:color w:val="111111"/>
          <w:sz w:val="28"/>
          <w:szCs w:val="28"/>
          <w:rtl w:val="true"/>
          <w:lang w:bidi="ar-SA"/>
        </w:rPr>
        <w:t xml:space="preserve">! </w:t>
      </w:r>
      <w:bookmarkStart w:id="97" w:name="pg15987_175890"/>
    </w:p>
    <w:p>
      <w:pPr>
        <w:pStyle w:val="Heading6"/>
        <w:numPr>
          <w:ilvl w:val="5"/>
          <w:numId w:val="1"/>
        </w:numPr>
        <w:rPr/>
      </w:pPr>
      <w:bookmarkStart w:id="98" w:name="__RefHeading___Toc17003784_2142443653"/>
      <w:bookmarkStart w:id="99" w:name="_Toc31"/>
      <w:bookmarkEnd w:id="97"/>
      <w:bookmarkEnd w:id="98"/>
      <w:r>
        <w:rPr>
          <w:rtl w:val="true"/>
        </w:rPr>
        <w:t>وفي تبوك؛</w:t>
      </w:r>
      <w:bookmarkEnd w:id="99"/>
    </w:p>
    <w:p>
      <w:pPr>
        <w:pStyle w:val="BookText"/>
        <w:rPr/>
      </w:pPr>
      <w:r>
        <w:rPr>
          <w:rFonts w:ascii="Amiri" w:hAnsi="Amiri" w:eastAsia="Amiri" w:cs="Amiri"/>
          <w:color w:val="111111"/>
          <w:sz w:val="28"/>
          <w:sz w:val="28"/>
          <w:szCs w:val="28"/>
          <w:rtl w:val="true"/>
          <w:lang w:bidi="ar-SA"/>
        </w:rPr>
        <w:t xml:space="preserve">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اثنين وثلاثين ألفاً، 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المواطن قد خرج </w:t>
      </w:r>
      <w:r>
        <w:rPr>
          <w:rStyle w:val="FootnoteAnchor"/>
          <w:rtl w:val="true"/>
        </w:rPr>
        <w:footnoteReference w:id="1836"/>
      </w:r>
      <w:r>
        <w:rPr>
          <w:rFonts w:ascii="Amiri" w:hAnsi="Amiri" w:eastAsia="Amiri" w:cs="Amiri"/>
          <w:color w:val="111111"/>
          <w:sz w:val="28"/>
          <w:sz w:val="28"/>
          <w:szCs w:val="28"/>
          <w:rtl w:val="true"/>
          <w:lang w:bidi="ar-SA"/>
        </w:rPr>
        <w:t xml:space="preserve">إلى القتال، وبارز بنفسه، وتعرّض للعدوّ، وترى المسلمين قد </w:t>
      </w:r>
      <w:r>
        <w:rPr>
          <w:rStyle w:val="FootnoteAnchor"/>
          <w:rtl w:val="true"/>
        </w:rPr>
        <w:footnoteReference w:id="1837"/>
      </w:r>
      <w:r>
        <w:rPr>
          <w:rFonts w:ascii="Amiri" w:hAnsi="Amiri" w:eastAsia="Amiri" w:cs="Amiri"/>
          <w:color w:val="111111"/>
          <w:sz w:val="28"/>
          <w:sz w:val="28"/>
          <w:szCs w:val="28"/>
          <w:rtl w:val="true"/>
          <w:lang w:bidi="ar-SA"/>
        </w:rPr>
        <w:t>أبلوا في موقف بعد موقف ، حتى استشهد منهم من استشهد، وجُرح من جرح</w:t>
      </w:r>
      <w:r>
        <w:rPr>
          <w:rStyle w:val="FootnoteAnchor"/>
          <w:rtl w:val="true"/>
        </w:rPr>
        <w:footnoteReference w:id="1838"/>
      </w:r>
      <w:r>
        <w:rPr>
          <w:rFonts w:ascii="Amiri" w:hAnsi="Amiri" w:eastAsia="Amiri" w:cs="Amiri"/>
          <w:color w:val="111111"/>
          <w:sz w:val="28"/>
          <w:sz w:val="28"/>
          <w:szCs w:val="28"/>
          <w:rtl w:val="true"/>
          <w:lang w:bidi="ar-SA"/>
        </w:rPr>
        <w:t>، تحفّهم أمور صعاب، فما كان العتيق في جميعها إلّا في العراة</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ظَنَّ مِمَّن يلاقي </w:t>
      </w:r>
      <w:r>
        <w:rPr>
          <w:rStyle w:val="FootnoteAnchor"/>
          <w:rtl w:val="true"/>
        </w:rPr>
        <w:footnoteReference w:id="1840"/>
      </w:r>
      <w:r>
        <w:rPr>
          <w:rFonts w:ascii="Amiri" w:hAnsi="Amiri" w:eastAsia="Amiri" w:cs="Amiri"/>
          <w:color w:val="111111"/>
          <w:sz w:val="28"/>
          <w:sz w:val="28"/>
          <w:szCs w:val="28"/>
          <w:rtl w:val="true"/>
          <w:lang w:bidi="ar-SA"/>
        </w:rPr>
        <w:t xml:space="preserve">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يُصَابَ فَقَد ظَنَّ عَجْزَ</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تروح لنا الدنيا بغير الذي غَدَتْ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وتحدث من بعد الأمورِ أُمورُ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في نهاية الأرب للنويري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يره أحد أصابه خدش والنبي فقد كُلِم، وأمير المؤمنين قد 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المواطن، وهو بمعزل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لله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رسول الله حامى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للمسلمين واسى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للدّين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للحميّة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هذه المواطن صحيح الجسم في لامته وسيفه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ادّعواله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ابنه وهو مشرك </w:t>
      </w:r>
      <w:r>
        <w:rPr>
          <w:rFonts w:eastAsia="Amiri" w:cs="Amiri" w:ascii="Amiri" w:hAnsi="Amiri"/>
          <w:color w:val="111111"/>
          <w:sz w:val="28"/>
          <w:szCs w:val="28"/>
          <w:rtl w:val="true"/>
          <w:lang w:bidi="ar-SA"/>
        </w:rPr>
        <w:t xml:space="preserve">_ </w:t>
      </w:r>
      <w:r>
        <w:rPr>
          <w:rStyle w:val="FootnoteAnchor"/>
          <w:rtl w:val="true"/>
        </w:rPr>
        <w:footnoteReference w:id="1842"/>
      </w:r>
      <w:r>
        <w:rPr>
          <w:rFonts w:ascii="Amiri" w:hAnsi="Amiri" w:eastAsia="Amiri" w:cs="Amiri"/>
          <w:color w:val="111111"/>
          <w:sz w:val="28"/>
          <w:sz w:val="28"/>
          <w:szCs w:val="28"/>
          <w:rtl w:val="true"/>
          <w:lang w:bidi="ar-SA"/>
        </w:rPr>
        <w:t xml:space="preserve">دعا إلى المبارزة يوم أُحد، فخرج إليه أبوه ، فقال له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 </w:t>
      </w:r>
      <w:r>
        <w:rPr>
          <w:rStyle w:val="FootnoteAnchor"/>
          <w:rtl w:val="true"/>
        </w:rPr>
        <w:footnoteReference w:id="1843"/>
      </w:r>
      <w:r>
        <w:rPr>
          <w:rFonts w:ascii="Amiri" w:hAnsi="Amiri" w:eastAsia="Amiri" w:cs="Amiri"/>
          <w:color w:val="111111"/>
          <w:sz w:val="28"/>
          <w:sz w:val="28"/>
          <w:szCs w:val="28"/>
          <w:rtl w:val="true"/>
          <w:lang w:bidi="ar-SA"/>
        </w:rPr>
        <w:t>سيفك وأمتعنا</w:t>
      </w:r>
      <w:r>
        <w:rPr>
          <w:rStyle w:val="FootnoteAnchor"/>
          <w:rtl w:val="true"/>
        </w:rPr>
        <w:footnoteReference w:id="1844"/>
      </w:r>
      <w:r>
        <w:rPr>
          <w:rFonts w:ascii="Amiri" w:hAnsi="Amiri" w:eastAsia="Amiri" w:cs="Amiri"/>
          <w:color w:val="111111"/>
          <w:sz w:val="28"/>
          <w:sz w:val="28"/>
          <w:szCs w:val="28"/>
          <w:rtl w:val="true"/>
          <w:lang w:bidi="ar-SA"/>
        </w:rPr>
        <w:t xml:space="preserve">بنفسك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فكذبوا على رسول الله صلی الله علیه و آله و سلّم، لأنّه بذل نفسه إلى الموقف ومكافحة </w:t>
      </w:r>
    </w:p>
    <w:p>
      <w:pPr>
        <w:pStyle w:val="BookText"/>
        <w:rPr/>
      </w:pPr>
      <w:r>
        <w:rPr>
          <w:rFonts w:ascii="IRNazanin" w:hAnsi="IRNazanin" w:eastAsia="IRNazanin"/>
          <w:color w:val="111111"/>
          <w:sz w:val="28"/>
          <w:sz w:val="28"/>
          <w:szCs w:val="28"/>
          <w:rtl w:val="true"/>
          <w:lang w:bidi="fa-IR"/>
        </w:rPr>
        <w:t xml:space="preserve">الأعداء، أفتراه ضنّ بابن </w:t>
      </w:r>
      <w:r>
        <w:rPr>
          <w:rStyle w:val="FootnoteAnchor"/>
          <w:rtl w:val="true"/>
        </w:rPr>
        <w:footnoteReference w:id="1845"/>
      </w:r>
      <w:r>
        <w:rPr>
          <w:rFonts w:ascii="Amiri" w:hAnsi="Amiri" w:eastAsia="Amiri" w:cs="Amiri"/>
          <w:color w:val="111111"/>
          <w:sz w:val="28"/>
          <w:sz w:val="28"/>
          <w:szCs w:val="28"/>
          <w:rtl w:val="true"/>
          <w:lang w:bidi="ar-SA"/>
        </w:rPr>
        <w:t xml:space="preserve">أبي قحافة عن القتال، وهو يحرّض الناس على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أن ينهى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مثل حمزة عمّه، وجعفر وعبيدة ابنا عمّه، وزيد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له كالولد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الرؤساء مثل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المهاجرين والأنصار وعن </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أنّه هم بالخروج إلى الأشعث بن قيس، وكان رأي الجماعة التوقّف عنهم ، فقال الختّار</w:t>
      </w: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أجاهدهم ولو كنت فريداً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يحزم </w:t>
      </w:r>
      <w:r>
        <w:rPr>
          <w:rStyle w:val="FootnoteAnchor"/>
          <w:rtl w:val="true"/>
        </w:rPr>
        <w:footnoteReference w:id="1848"/>
      </w:r>
      <w:r>
        <w:rPr>
          <w:rFonts w:ascii="Amiri" w:hAnsi="Amiri" w:eastAsia="Amiri" w:cs="Amiri"/>
          <w:color w:val="111111"/>
          <w:sz w:val="28"/>
          <w:sz w:val="28"/>
          <w:szCs w:val="28"/>
          <w:rtl w:val="true"/>
          <w:lang w:bidi="ar-SA"/>
        </w:rPr>
        <w:t xml:space="preserve">بعيره </w:t>
      </w:r>
      <w:r>
        <w:rPr>
          <w:rStyle w:val="FootnoteAnchor"/>
          <w:rtl w:val="true"/>
        </w:rPr>
        <w:footnoteReference w:id="1849"/>
      </w:r>
      <w:r>
        <w:rPr>
          <w:rFonts w:ascii="Amiri" w:hAnsi="Amiri" w:eastAsia="Amiri" w:cs="Amiri"/>
          <w:color w:val="111111"/>
          <w:sz w:val="28"/>
          <w:sz w:val="28"/>
          <w:szCs w:val="28"/>
          <w:rtl w:val="true"/>
          <w:lang w:bidi="ar-SA"/>
        </w:rPr>
        <w:t xml:space="preserve">، فقالت له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وقت الحرب في </w:t>
      </w:r>
    </w:p>
    <w:p>
      <w:pPr>
        <w:pStyle w:val="BookText"/>
        <w:rPr/>
      </w:pP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للرّجال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فحارب عنه خالد في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فاحتجّوا بهمّته هذه أنّه في الشجعان وفضّلوه، ولم يخرج، ولو خرج لكان أشجع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يمرّهم </w:t>
      </w:r>
      <w:r>
        <w:rPr>
          <w:rStyle w:val="FootnoteAnchor"/>
          <w:rtl w:val="true"/>
        </w:rPr>
        <w:footnoteReference w:id="1850"/>
      </w:r>
      <w:r>
        <w:rPr>
          <w:rFonts w:ascii="IRNazanin" w:hAnsi="IRNazanin" w:eastAsia="IRNazanin"/>
          <w:color w:val="111111"/>
          <w:sz w:val="28"/>
          <w:sz w:val="28"/>
          <w:szCs w:val="28"/>
          <w:rtl w:val="true"/>
          <w:lang w:bidi="fa-IR"/>
        </w:rPr>
        <w:t xml:space="preserve">وفعل وفعل </w:t>
      </w:r>
      <w:r>
        <w:rPr>
          <w:rStyle w:val="FootnoteAnchor"/>
          <w:rtl w:val="true"/>
        </w:rPr>
        <w:footnoteReference w:id="18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الطريق إلى معرفة الشجاعة إنّما يعرف بالوحي، أو يظهر فيه أفعال يعلم بها حاله بتكرّره في مبارزة الأقران والصبر عند اللّقاءِ، وترك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وحي فيه، وليس له موقف غير يوم ذي القصّة</w:t>
      </w:r>
      <w:r>
        <w:rPr>
          <w:rStyle w:val="FootnoteAnchor"/>
          <w:rtl w:val="true"/>
        </w:rPr>
        <w:footnoteReference w:id="1852"/>
      </w:r>
      <w:r>
        <w:rPr>
          <w:rFonts w:ascii="Amiri" w:hAnsi="Amiri" w:eastAsia="Amiri" w:cs="Amiri"/>
          <w:color w:val="111111"/>
          <w:sz w:val="28"/>
          <w:sz w:val="28"/>
          <w:szCs w:val="28"/>
          <w:rtl w:val="true"/>
          <w:lang w:bidi="ar-SA"/>
        </w:rPr>
        <w:t xml:space="preserve">، فأخرج عليه وعلى جيشه مائتا أعرابي، فانهزم وأنفض </w:t>
      </w:r>
      <w:r>
        <w:rPr>
          <w:rStyle w:val="FootnoteAnchor"/>
          <w:rtl w:val="true"/>
        </w:rPr>
        <w:footnoteReference w:id="1853"/>
      </w:r>
      <w:r>
        <w:rPr>
          <w:rFonts w:ascii="Amiri" w:hAnsi="Amiri" w:eastAsia="Amiri" w:cs="Amiri"/>
          <w:color w:val="111111"/>
          <w:sz w:val="28"/>
          <w:sz w:val="28"/>
          <w:szCs w:val="28"/>
          <w:rtl w:val="true"/>
          <w:lang w:bidi="ar-SA"/>
        </w:rPr>
        <w:t xml:space="preserve">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صبر ووقف لأصحابه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الأخطل بن قيس</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Style w:val="FootnoteAnchor"/>
          <w:rtl w:val="true"/>
        </w:rPr>
        <w:footnoteReference w:id="1855"/>
      </w:r>
      <w:r>
        <w:rPr>
          <w:rFonts w:ascii="Amiri" w:hAnsi="Amiri" w:eastAsia="Amiri" w:cs="Amiri"/>
          <w:color w:val="111111"/>
          <w:sz w:val="28"/>
          <w:sz w:val="28"/>
          <w:szCs w:val="28"/>
          <w:rtl w:val="true"/>
          <w:lang w:bidi="ar-SA"/>
        </w:rPr>
        <w:t xml:space="preserve">كُلُّ أَرمَاحٍ قِصَارٍ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لِأَرمَاحِ نُصِبنَ </w:t>
      </w:r>
      <w:r>
        <w:rPr>
          <w:rStyle w:val="FootnoteAnchor"/>
          <w:rtl w:val="true"/>
        </w:rPr>
        <w:footnoteReference w:id="1856"/>
      </w:r>
      <w:r>
        <w:rPr>
          <w:rFonts w:ascii="Amiri" w:hAnsi="Amiri" w:eastAsia="Amiri" w:cs="Amiri"/>
          <w:color w:val="111111"/>
          <w:sz w:val="28"/>
          <w:sz w:val="28"/>
          <w:szCs w:val="28"/>
          <w:rtl w:val="true"/>
          <w:lang w:bidi="ar-SA"/>
        </w:rPr>
        <w:t xml:space="preserve">عَلَى الغَمْرِ </w:t>
      </w:r>
      <w:r>
        <w:rPr>
          <w:rStyle w:val="FootnoteAnchor"/>
          <w:rtl w:val="true"/>
        </w:rPr>
        <w:footnoteReference w:id="185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 غَيرَ ضَرْبٍ يحطمُ الهَامَ وَقْدُهُ </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كَأَفَوَاءِ المزفتة </w:t>
      </w:r>
      <w:r>
        <w:rPr>
          <w:rStyle w:val="FootnoteAnchor"/>
          <w:rtl w:val="true"/>
        </w:rPr>
        <w:footnoteReference w:id="1859"/>
      </w:r>
      <w:r>
        <w:rPr>
          <w:rFonts w:ascii="Amiri" w:hAnsi="Amiri" w:eastAsia="Amiri" w:cs="Amiri"/>
          <w:color w:val="111111"/>
          <w:sz w:val="28"/>
          <w:sz w:val="28"/>
          <w:szCs w:val="28"/>
          <w:rtl w:val="true"/>
          <w:lang w:bidi="ar-SA"/>
        </w:rPr>
        <w:t>الحمرِ</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لَهَفَنَا </w:t>
      </w:r>
      <w:r>
        <w:rPr>
          <w:rStyle w:val="FootnoteAnchor"/>
          <w:rtl w:val="true"/>
        </w:rPr>
        <w:footnoteReference w:id="1862"/>
      </w:r>
      <w:r>
        <w:rPr>
          <w:rFonts w:ascii="Amiri" w:hAnsi="Amiri" w:eastAsia="Amiri" w:cs="Amiri"/>
          <w:color w:val="111111"/>
          <w:sz w:val="28"/>
          <w:sz w:val="28"/>
          <w:szCs w:val="28"/>
          <w:rtl w:val="true"/>
          <w:lang w:bidi="ar-SA"/>
        </w:rPr>
        <w:t>مَا بَالُ دِينِ أَبِي بَكرٍ؟</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فيا قوم ما شأني وشأن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بكر قام بكر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قاصمة الظهر</w:t>
      </w:r>
    </w:p>
    <w:p>
      <w:pPr>
        <w:pStyle w:val="BookText"/>
        <w:rPr/>
      </w:pPr>
      <w:r>
        <w:rPr>
          <w:rFonts w:ascii="Amiri" w:hAnsi="Amiri" w:eastAsia="Amiri" w:cs="Amiri"/>
          <w:color w:val="111111"/>
          <w:sz w:val="28"/>
          <w:sz w:val="28"/>
          <w:szCs w:val="28"/>
          <w:rtl w:val="true"/>
          <w:lang w:bidi="ar-SA"/>
        </w:rPr>
        <w:t xml:space="preserve">فلو قام بالأمر الوصيّ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ولو كان القيام على الجمر</w:t>
      </w:r>
    </w:p>
    <w:p>
      <w:pPr>
        <w:pStyle w:val="BookText"/>
        <w:rPr/>
      </w:pPr>
      <w:r>
        <w:rPr>
          <w:rFonts w:ascii="Amiri" w:hAnsi="Amiri" w:eastAsia="Amiri" w:cs="Amiri"/>
          <w:color w:val="111111"/>
          <w:sz w:val="28"/>
          <w:sz w:val="28"/>
          <w:szCs w:val="28"/>
          <w:rtl w:val="true"/>
          <w:lang w:bidi="ar-SA"/>
        </w:rPr>
        <w:t xml:space="preserve">وذكر البيهقي في السنن الكبرى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الشافعي ،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فاصبحينا قبل نائرة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منا يانا قريب وما ندري</w:t>
      </w:r>
    </w:p>
    <w:p>
      <w:pPr>
        <w:pStyle w:val="BookText"/>
        <w:rPr/>
      </w:pPr>
      <w:r>
        <w:rPr>
          <w:rFonts w:ascii="Amiri" w:hAnsi="Amiri" w:eastAsia="Amiri" w:cs="Amiri"/>
          <w:color w:val="111111"/>
          <w:sz w:val="28"/>
          <w:sz w:val="28"/>
          <w:szCs w:val="28"/>
          <w:rtl w:val="true"/>
          <w:lang w:bidi="ar-SA"/>
        </w:rPr>
        <w:t xml:space="preserve">أطعنا رسول الله ما كان وسطنا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ما بال ملك أبي بكرِ</w:t>
      </w:r>
    </w:p>
    <w:p>
      <w:pPr>
        <w:pStyle w:val="BookText"/>
        <w:rPr/>
      </w:pPr>
      <w:r>
        <w:rPr>
          <w:rFonts w:ascii="Amiri" w:hAnsi="Amiri" w:eastAsia="Amiri" w:cs="Amiri"/>
          <w:color w:val="111111"/>
          <w:sz w:val="28"/>
          <w:sz w:val="28"/>
          <w:szCs w:val="28"/>
          <w:rtl w:val="true"/>
          <w:lang w:bidi="ar-SA"/>
        </w:rPr>
        <w:t xml:space="preserve">فإنّ الذي سالُوكُمُ فمنعتُمُ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لكالتمر أو أحلى إليهم من التمرِ</w:t>
      </w:r>
    </w:p>
    <w:p>
      <w:pPr>
        <w:pStyle w:val="BookText"/>
        <w:rPr/>
      </w:pPr>
      <w:r>
        <w:rPr>
          <w:rFonts w:ascii="Amiri" w:hAnsi="Amiri" w:eastAsia="Amiri" w:cs="Amiri"/>
          <w:color w:val="111111"/>
          <w:sz w:val="28"/>
          <w:sz w:val="28"/>
          <w:szCs w:val="28"/>
          <w:rtl w:val="true"/>
          <w:lang w:bidi="ar-SA"/>
        </w:rPr>
        <w:t xml:space="preserve">سنمنعهم ما كان فينا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على العزّاء في ساعة العسر</w:t>
      </w:r>
    </w:p>
    <w:p>
      <w:pPr>
        <w:pStyle w:val="BookText"/>
        <w:rPr/>
      </w:pPr>
      <w:r>
        <w:rPr>
          <w:rFonts w:ascii="Amiri" w:hAnsi="Amiri" w:eastAsia="Amiri" w:cs="Amiri"/>
          <w:color w:val="111111"/>
          <w:sz w:val="28"/>
          <w:sz w:val="28"/>
          <w:szCs w:val="28"/>
          <w:rtl w:val="true"/>
          <w:lang w:bidi="ar-SA"/>
        </w:rPr>
        <w:t xml:space="preserve">وفي كتاب الأم للشافعي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209/17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477/2</w:t>
      </w:r>
      <w:r>
        <w:rPr>
          <w:rFonts w:ascii="Amiri" w:hAnsi="Amiri" w:eastAsia="Amiri" w:cs="Amiri"/>
          <w:color w:val="111111"/>
          <w:sz w:val="28"/>
          <w:sz w:val="28"/>
          <w:szCs w:val="28"/>
          <w:rtl w:val="true"/>
          <w:lang w:bidi="ar-SA"/>
        </w:rPr>
        <w:t xml:space="preserve">، والتمهيد لابن عبد البر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كتابه الاستذكار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ومختصر المزني</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ابن معين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أنته أنشد يحيى 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أصبحاني قبل جيش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منايانا قريب وما ندري</w:t>
      </w:r>
    </w:p>
    <w:p>
      <w:pPr>
        <w:pStyle w:val="BookText"/>
        <w:rPr/>
      </w:pPr>
      <w:r>
        <w:rPr>
          <w:rFonts w:ascii="Amiri" w:hAnsi="Amiri" w:eastAsia="Amiri" w:cs="Amiri"/>
          <w:color w:val="111111"/>
          <w:sz w:val="28"/>
          <w:sz w:val="28"/>
          <w:szCs w:val="28"/>
          <w:rtl w:val="true"/>
          <w:lang w:bidi="ar-SA"/>
        </w:rPr>
        <w:t xml:space="preserve">وأرسله ابن حبان في الثّقات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علّلاني قبل جيش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منايانا قريب ولا ندري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وجوه أخر ، وفي ألفاظ الأبيات اختلاف كثير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فَقُومُوا وَلَا تُعطُوا اللِيَّامَ مَقَادةً </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وَلَو كَانَ القِيامُ عَلى الجَمْرِ </w:t>
      </w:r>
      <w:r>
        <w:rPr>
          <w:rStyle w:val="FootnoteAnchor"/>
          <w:rtl w:val="true"/>
        </w:rPr>
        <w:footnoteReference w:id="186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فَدَى لِبَنِي بَكرٍ طَريفِي وَتَالِدِي </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ذَادُوا</w:t>
      </w:r>
      <w:r>
        <w:rPr>
          <w:rStyle w:val="FootnoteAnchor"/>
          <w:rtl w:val="true"/>
        </w:rPr>
        <w:footnoteReference w:id="1867"/>
      </w:r>
      <w:r>
        <w:rPr>
          <w:rFonts w:ascii="Amiri" w:hAnsi="Amiri" w:eastAsia="Amiri" w:cs="Amiri"/>
          <w:color w:val="111111"/>
          <w:sz w:val="28"/>
          <w:sz w:val="28"/>
          <w:szCs w:val="28"/>
          <w:rtl w:val="true"/>
          <w:lang w:bidi="ar-SA"/>
        </w:rPr>
        <w:t xml:space="preserve">بِالرِّمَاحِ أَبَا بَكرٍ </w:t>
      </w:r>
    </w:p>
    <w:p>
      <w:pPr>
        <w:pStyle w:val="BookText"/>
        <w:rPr/>
      </w:pPr>
      <w:r>
        <w:rPr>
          <w:rFonts w:ascii="Amiri" w:hAnsi="Amiri" w:eastAsia="Amiri" w:cs="Amiri"/>
          <w:color w:val="111111"/>
          <w:sz w:val="28"/>
          <w:sz w:val="28"/>
          <w:szCs w:val="28"/>
          <w:rtl w:val="true"/>
          <w:lang w:bidi="ar-SA"/>
        </w:rPr>
        <w:t xml:space="preserve">أنُورثُها بكراً إِذَا كَانَ </w:t>
      </w:r>
      <w:r>
        <w:rPr>
          <w:rStyle w:val="FootnoteAnchor"/>
          <w:rtl w:val="true"/>
        </w:rPr>
        <w:footnoteReference w:id="1868"/>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وَبَيتِ اللهِ قَاصِمَةُ الظَّهْرِ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أيورثها بكراً إذا مات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لعمر الله قاصمة الظهرِ</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التي طالبتُمُ فمنعتُمُ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لكالتّمر أو أحلى لديّ من التمر</w:t>
      </w:r>
    </w:p>
    <w:p>
      <w:pPr>
        <w:pStyle w:val="BookText"/>
        <w:rPr/>
      </w:pPr>
      <w:r>
        <w:rPr>
          <w:rFonts w:ascii="Amiri" w:hAnsi="Amiri" w:eastAsia="Amiri" w:cs="Amiri"/>
          <w:color w:val="111111"/>
          <w:sz w:val="28"/>
          <w:sz w:val="28"/>
          <w:szCs w:val="28"/>
          <w:rtl w:val="true"/>
          <w:lang w:bidi="ar-SA"/>
        </w:rPr>
        <w:t xml:space="preserve">فداً لبني بكر بن ذودان رحلي 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 عشية يحدي بالرماح أبو بكرِ</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أو بعضها موجودة في عدة مصادر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وفتوح ابن أعثم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أبيات منها في الصوارم المهرقة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ومنسوبة إلى الحطيئة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ما قلناه شعر الحطيئة المشهور الذي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نسبها بعد ذلك لمالك بن نويرة في الصوارم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 أنته ضُرِبَ في بداية الإسلام حتّى اسودّ وغشي عليه ، فحمل إلى داره مشدوداً </w:t>
      </w:r>
      <w:r>
        <w:rPr>
          <w:rStyle w:val="FootnoteAnchor"/>
          <w:rtl w:val="true"/>
        </w:rPr>
        <w:footnoteReference w:id="1870"/>
      </w:r>
      <w:r>
        <w:rPr>
          <w:rFonts w:ascii="Amiri" w:hAnsi="Amiri" w:eastAsia="Amiri" w:cs="Amiri"/>
          <w:color w:val="111111"/>
          <w:sz w:val="28"/>
          <w:sz w:val="28"/>
          <w:szCs w:val="28"/>
          <w:rtl w:val="true"/>
          <w:lang w:bidi="ar-SA"/>
        </w:rPr>
        <w:t>في كساء</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والخاذل خير من المخذول ، وكان عليّ علیه السّلام هو الطاعن بالرمحين، </w:t>
      </w:r>
    </w:p>
    <w:p>
      <w:pPr>
        <w:pStyle w:val="BookText"/>
        <w:rPr/>
      </w:pPr>
      <w:r>
        <w:rPr>
          <w:rFonts w:ascii="Amiri" w:hAnsi="Amiri" w:eastAsia="Amiri" w:cs="Amiri"/>
          <w:color w:val="111111"/>
          <w:sz w:val="28"/>
          <w:sz w:val="28"/>
          <w:szCs w:val="28"/>
          <w:rtl w:val="true"/>
          <w:lang w:bidi="ar-SA"/>
        </w:rPr>
        <w:t xml:space="preserve">والضارب بالسيفين </w:t>
      </w:r>
      <w:r>
        <w:rPr>
          <w:rFonts w:eastAsia="Amiri" w:cs="Amiri" w:ascii="Amiri" w:hAnsi="Amiri"/>
          <w:color w:val="111111"/>
          <w:sz w:val="28"/>
          <w:szCs w:val="28"/>
          <w:rtl w:val="true"/>
          <w:lang w:bidi="ar-SA"/>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أسلم كان في 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الدغنة</w:t>
      </w:r>
      <w:r>
        <w:rPr>
          <w:rStyle w:val="FootnoteAnchor"/>
          <w:rtl w:val="true"/>
        </w:rPr>
        <w:footnoteReference w:id="1872"/>
      </w:r>
      <w:r>
        <w:rPr>
          <w:rFonts w:ascii="Amiri" w:hAnsi="Amiri" w:eastAsia="Amiri" w:cs="Amiri"/>
          <w:color w:val="111111"/>
          <w:sz w:val="28"/>
          <w:sz w:val="28"/>
          <w:szCs w:val="28"/>
          <w:rtl w:val="true"/>
          <w:lang w:bidi="ar-SA"/>
        </w:rPr>
        <w:t>، وعثمان في جوار سعيد بن العاص ابن أميّة، وعبد الرحمن في جوار الأسود بن عبد يغوث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كان عليّ علیه السّلام يحتاج إلى جوار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البيهقي في دلائل النبوة </w:t>
      </w:r>
      <w:r>
        <w:rPr>
          <w:rStyle w:val="FootnoteAnchor"/>
          <w:rtl w:val="true"/>
        </w:rPr>
        <w:footnoteReference w:id="1873"/>
      </w:r>
      <w:r>
        <w:rPr>
          <w:rFonts w:ascii="Amiri" w:hAnsi="Amiri" w:eastAsia="Amiri" w:cs="Amiri"/>
          <w:color w:val="111111"/>
          <w:sz w:val="28"/>
          <w:sz w:val="28"/>
          <w:szCs w:val="28"/>
          <w:rtl w:val="true"/>
          <w:lang w:bidi="ar-SA"/>
        </w:rPr>
        <w:t xml:space="preserve">عن عبد الرزاق، عن معمّر، عن الزهري،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نوفل بن خويلد قرن الختّار </w:t>
      </w:r>
      <w:r>
        <w:rPr>
          <w:rStyle w:val="FootnoteAnchor"/>
          <w:rtl w:val="true"/>
        </w:rPr>
        <w:footnoteReference w:id="1874"/>
      </w:r>
      <w:r>
        <w:rPr>
          <w:rFonts w:ascii="Amiri" w:hAnsi="Amiri" w:eastAsia="Amiri" w:cs="Amiri"/>
          <w:color w:val="111111"/>
          <w:sz w:val="28"/>
          <w:sz w:val="28"/>
          <w:szCs w:val="28"/>
          <w:rtl w:val="true"/>
          <w:lang w:bidi="ar-SA"/>
        </w:rPr>
        <w:t xml:space="preserve">بطلحة قبل الهجرة بمكّة، وأوثقهما بحبل وعذبهما يوماً إلى الليل، حتّى سئل في أمرهما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عرف النبيّ صلی الله علیه و آله و سلّم حضوره بدراً،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اكفني </w:t>
      </w:r>
      <w:r>
        <w:rPr>
          <w:rStyle w:val="FootnoteAnchor"/>
          <w:rtl w:val="true"/>
        </w:rPr>
        <w:footnoteReference w:id="1875"/>
      </w:r>
      <w:r>
        <w:rPr>
          <w:rFonts w:ascii="Amiri" w:hAnsi="Amiri" w:eastAsia="Amiri" w:cs="Amiri"/>
          <w:color w:val="111111"/>
          <w:sz w:val="28"/>
          <w:sz w:val="28"/>
          <w:szCs w:val="28"/>
          <w:rtl w:val="true"/>
          <w:lang w:bidi="ar-SA"/>
        </w:rPr>
        <w:t>نوفل ابن خويلد</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w:t>
      </w:r>
      <w:r>
        <w:rPr>
          <w:rStyle w:val="FootnoteAnchor"/>
          <w:rtl w:val="true"/>
        </w:rPr>
        <w:footnoteReference w:id="1877"/>
      </w:r>
      <w:r>
        <w:rPr>
          <w:rFonts w:ascii="IRNazanin" w:hAnsi="IRNazanin" w:eastAsia="IRNazanin"/>
          <w:color w:val="111111"/>
          <w:sz w:val="28"/>
          <w:sz w:val="28"/>
          <w:szCs w:val="28"/>
          <w:rtl w:val="true"/>
          <w:lang w:bidi="fa-IR"/>
        </w:rPr>
        <w:t>من له علم بنوفل بن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قتلته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أجاب دعوتي فيه</w:t>
      </w:r>
      <w:r>
        <w:rPr>
          <w:rFonts w:eastAsia="IRNazanin" w:cs="IRNazanin"/>
          <w:color w:val="111111"/>
          <w:sz w:val="28"/>
          <w:szCs w:val="28"/>
          <w:rtl w:val="true"/>
          <w:lang w:bidi="fa-IR"/>
        </w:rPr>
        <w:t>»</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تمام الطائي</w:t>
      </w:r>
      <w:r>
        <w:rPr>
          <w:rStyle w:val="FootnoteAnchor"/>
          <w:rtl w:val="true"/>
        </w:rPr>
        <w:footnoteReference w:id="18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يَكُونُوا غَدَاةَ بَدْرٍ 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وَالسُّيُوفُ فِيهِ دَوَامِي</w:t>
      </w:r>
    </w:p>
    <w:p>
      <w:pPr>
        <w:pStyle w:val="BookText"/>
        <w:rPr/>
      </w:pPr>
      <w:r>
        <w:rPr>
          <w:rFonts w:ascii="Amiri" w:hAnsi="Amiri" w:eastAsia="Amiri" w:cs="Amiri"/>
          <w:color w:val="111111"/>
          <w:sz w:val="28"/>
          <w:sz w:val="28"/>
          <w:szCs w:val="28"/>
          <w:rtl w:val="true"/>
          <w:lang w:bidi="ar-SA"/>
        </w:rPr>
        <w:t xml:space="preserve">في هناه </w:t>
      </w:r>
      <w:r>
        <w:rPr>
          <w:rFonts w:eastAsia="Amiri" w:cs="Amiri" w:ascii="Amiri" w:hAnsi="Amiri"/>
          <w:color w:val="111111"/>
          <w:sz w:val="28"/>
          <w:szCs w:val="28"/>
          <w:rtl w:val="true"/>
          <w:lang w:bidi="ar-SA"/>
        </w:rPr>
        <w:t>...</w:t>
      </w:r>
      <w:r>
        <w:rPr>
          <w:rStyle w:val="FootnoteAnchor"/>
          <w:rtl w:val="true"/>
        </w:rPr>
        <w:footnoteReference w:id="1880"/>
      </w:r>
      <w:r>
        <w:rPr>
          <w:rFonts w:ascii="Amiri" w:hAnsi="Amiri" w:eastAsia="Amiri" w:cs="Amiri"/>
          <w:color w:val="111111"/>
          <w:sz w:val="28"/>
          <w:sz w:val="28"/>
          <w:szCs w:val="28"/>
          <w:rtl w:val="true"/>
          <w:lang w:bidi="ar-SA"/>
        </w:rPr>
        <w:t xml:space="preserve">ذَا الإِمَامِ الشَّطبِ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ويكثرنَ مِن قَبرِ الغُلَامِ </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 xml:space="preserve">في هَناتٍ يَحْنِينَ ذا القامَةِ الشَّطْ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ويُكثِرْنَ مِنْ قَتِيرِ الغُلامِ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چکامه ولائي از أبو تمام طائي</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حَيْتُ لَمْ يَرْأَمِ الكَرِيهِةَ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مَاضٍ جَنانُهُ مِقدَامِ</w:t>
      </w:r>
      <w:r>
        <w:rPr>
          <w:rStyle w:val="FootnoteAnchor"/>
          <w:rtl w:val="true"/>
        </w:rPr>
        <w:footnoteReference w:id="188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كعَليٌّ طَابَ اسمُهُ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أو كَحَمْزَةَ الإِقْدَامِ </w:t>
      </w:r>
    </w:p>
    <w:p>
      <w:pPr>
        <w:pStyle w:val="BookText"/>
        <w:rPr/>
      </w:pPr>
      <w:r>
        <w:rPr>
          <w:rFonts w:ascii="Amiri" w:hAnsi="Amiri" w:eastAsia="Amiri" w:cs="Amiri"/>
          <w:color w:val="111111"/>
          <w:sz w:val="28"/>
          <w:sz w:val="28"/>
          <w:szCs w:val="28"/>
          <w:rtl w:val="true"/>
          <w:lang w:bidi="ar-SA"/>
        </w:rPr>
        <w:t>لَا كَقَومِ كَانُوا إِذَا ازْدَحَمَ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 وشُبَّ الصِّرامُ بعد الضرامِ</w:t>
      </w:r>
    </w:p>
    <w:p>
      <w:pPr>
        <w:pStyle w:val="BookText"/>
        <w:rPr/>
      </w:pPr>
      <w:r>
        <w:rPr>
          <w:rFonts w:ascii="Amiri" w:hAnsi="Amiri" w:eastAsia="Amiri" w:cs="Amiri"/>
          <w:color w:val="111111"/>
          <w:sz w:val="28"/>
          <w:sz w:val="28"/>
          <w:szCs w:val="28"/>
          <w:rtl w:val="true"/>
          <w:lang w:bidi="ar-SA"/>
        </w:rPr>
        <w:t xml:space="preserve">خَلَطُوا </w:t>
      </w:r>
      <w:r>
        <w:rPr>
          <w:rStyle w:val="FootnoteAnchor"/>
          <w:rtl w:val="true"/>
        </w:rPr>
        <w:footnoteReference w:id="1883"/>
      </w:r>
      <w:r>
        <w:rPr>
          <w:rFonts w:ascii="Amiri" w:hAnsi="Amiri" w:eastAsia="Amiri" w:cs="Amiri"/>
          <w:color w:val="111111"/>
          <w:sz w:val="28"/>
          <w:sz w:val="28"/>
          <w:szCs w:val="28"/>
          <w:rtl w:val="true"/>
          <w:lang w:bidi="ar-SA"/>
        </w:rPr>
        <w:t xml:space="preserve">الشَّدَّ بِالنَّجاءِ وولُّوا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عُوَّذاً بالنخيل والأطام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هَبَّ قوم كانوا نياماً فحازو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فَصِرْنا رَعيَّة للنيام</w:t>
      </w:r>
      <w:r>
        <w:rPr>
          <w:rStyle w:val="FootnoteAnchor"/>
          <w:rtl w:val="true"/>
        </w:rPr>
        <w:footnoteReference w:id="188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يَخافُوا الحَيَّ القَوِيُّ ولم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 لِمَيْتٍ في قبره من ذمام</w:t>
      </w:r>
      <w:r>
        <w:rPr>
          <w:rStyle w:val="FootnoteAnchor"/>
          <w:rtl w:val="true"/>
        </w:rPr>
        <w:footnoteReference w:id="1886"/>
      </w:r>
      <w:bookmarkStart w:id="100" w:name="pg15987_17590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17003786_2142443653"/>
      <w:bookmarkStart w:id="102" w:name="_Toc32"/>
      <w:bookmarkEnd w:id="100"/>
      <w:bookmarkEnd w:id="101"/>
      <w:r>
        <w:rPr>
          <w:rtl w:val="true"/>
        </w:rPr>
        <w:t xml:space="preserve">المحتوى </w:t>
      </w:r>
      <w:r>
        <w:rPr>
          <w:rtl w:val="true"/>
        </w:rPr>
        <w:t xml:space="preserve">- </w:t>
      </w:r>
      <w:r>
        <w:rPr>
          <w:rtl w:val="true"/>
        </w:rPr>
        <w:t>الفهرست التفصيلي</w:t>
      </w:r>
      <w:bookmarkEnd w:id="10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المحتوى للجزء الثالث من مثالب النواصب</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المبدأ والمنتهى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مسرد هذا المجلد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مقدمة في المتقدمين والمتأخرين أجمعين</w:t>
      </w:r>
    </w:p>
    <w:p>
      <w:pPr>
        <w:pStyle w:val="BookText"/>
        <w:rPr/>
      </w:pPr>
      <w:r>
        <w:rPr>
          <w:rFonts w:ascii="Amiri" w:hAnsi="Amiri" w:eastAsia="Amiri" w:cs="Amiri"/>
          <w:color w:val="111111"/>
          <w:sz w:val="28"/>
          <w:sz w:val="28"/>
          <w:szCs w:val="28"/>
          <w:rtl w:val="true"/>
          <w:lang w:bidi="ar-SA"/>
        </w:rPr>
        <w:t>تتمة باب المقدمات</w:t>
      </w:r>
    </w:p>
    <w:p>
      <w:pPr>
        <w:pStyle w:val="BookText"/>
        <w:rPr/>
      </w:pPr>
      <w:r>
        <w:rPr>
          <w:rFonts w:ascii="IRNazanin" w:hAnsi="IRNazanin" w:eastAsia="IRNazanin"/>
          <w:color w:val="111111"/>
          <w:sz w:val="28"/>
          <w:sz w:val="28"/>
          <w:szCs w:val="28"/>
          <w:rtl w:val="true"/>
          <w:lang w:bidi="fa-IR"/>
        </w:rPr>
        <w:t>الفصل العشرون</w:t>
      </w:r>
    </w:p>
    <w:p>
      <w:pPr>
        <w:pStyle w:val="BookText"/>
        <w:rPr/>
      </w:pPr>
      <w:r>
        <w:rPr>
          <w:rFonts w:ascii="IRNazanin" w:hAnsi="IRNazanin" w:eastAsia="IRNazanin"/>
          <w:color w:val="111111"/>
          <w:sz w:val="28"/>
          <w:sz w:val="28"/>
          <w:szCs w:val="28"/>
          <w:rtl w:val="true"/>
          <w:lang w:bidi="fa-IR"/>
        </w:rPr>
        <w:t>في ظلامة أمير المؤمنين علي علیه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خطبة أمير المؤمنين علیه السّلام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لنا وقريش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وكلام أبي حازم الأنصاري معه وهي من روائع خطبه علیه السّلام مع ما فيها من الاستدلال والاحتجاج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أمير المؤمنين علیه السّلام بعد رسول الله صلى الله عليه وسلم بسبعة أيام لما فرغ من جمع القرآن وتأليفه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تأويل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ياوَيْلَتَى لَيْتَنِي لَمْ أَتَّخِذْ فُلاناً خَلِيلاً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تأويل قوله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أَضَلَّنِي عَنِ الذِّكْرِ بَعْدَ إِذْجَاءَنِي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أول شهادة زور وقعت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أبيات محمّد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خطبة أمير المؤمنين علیه السّلام حين بويع للخلافة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خطبة أمير المؤمنين علیه السّلام من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استعديك على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خطبة أمير المؤمنين علیه السّلام المسماة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الشقشقية المقمعة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كلام الرشيد مع النظام مع أبيات ثلاثة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بيتان للمعري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أبيات أبي الفوارس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أبيات أبي القاسم ابن هاني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الفصل الواحد والعشرون</w:t>
      </w:r>
    </w:p>
    <w:p>
      <w:pPr>
        <w:pStyle w:val="BookText"/>
        <w:rPr/>
      </w:pPr>
      <w:r>
        <w:rPr>
          <w:rFonts w:ascii="IRNazanin" w:hAnsi="IRNazanin" w:eastAsia="IRNazanin"/>
          <w:color w:val="111111"/>
          <w:sz w:val="28"/>
          <w:sz w:val="28"/>
          <w:szCs w:val="28"/>
          <w:rtl w:val="true"/>
          <w:lang w:bidi="fa-IR"/>
        </w:rPr>
        <w:t>في شكاية الزهراء علیها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تأويل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كلام فاطمة الزهراء علیها السّلام مع أم سلمة حين 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فاطمة الزهراء علیها السّلام مع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كلام فاطمة الزهراء علیها السّلام مع 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بيتان للصديقة البتول علیها السّلام عند قبر أبيها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محاورة الأوّل مع الثاني بعد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كلام الصديقة الطاهرة عليهاالسلام لأمير المؤمنين علیه السّلام وجوابه علیه السّلام لها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من كلامها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 إنشائها صلوات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بیتان لابن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بيتان لدعبل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بيتان للعوني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بيت للعنبري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أبيات دعبل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بيتان لدعبل في ذكر الكعبة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الثاني والعشرون</w:t>
      </w:r>
    </w:p>
    <w:p>
      <w:pPr>
        <w:pStyle w:val="BookText"/>
        <w:rPr/>
      </w:pPr>
      <w:r>
        <w:rPr>
          <w:rFonts w:ascii="IRNazanin" w:hAnsi="IRNazanin" w:eastAsia="IRNazanin"/>
          <w:color w:val="111111"/>
          <w:sz w:val="28"/>
          <w:sz w:val="28"/>
          <w:szCs w:val="28"/>
          <w:rtl w:val="true"/>
          <w:lang w:bidi="fa-IR"/>
        </w:rPr>
        <w:t>في أنّ فاطمة علیها السّلام توفيت غضبى عليهما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مطالبة الصديقة علیها السّلام من الأول ميراثها من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غضب فاطمة علیها السّلام على أبي بكر وهجرها إياه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مبايعة أمير المؤمنين علیه السّلام لأبى بكر بعد شهادة فاطمة علیه السّلام مضطراً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فاطمة الزهراء سلام الله عليها وشهادتها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 قاله الأوّل قبل وفاته مما كان يود فعله أو تركه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فاطمة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بالإجماع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الإجماع على أنّهما أذياها وكشفا عن بيتها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قولة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علیها السّلام ماتت غضبي على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ثبت أنّها علیها السّلام حلفت أن لاتكلّم الأول والثاني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بیتان من شاعر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وصية فاطمة علیها السّلام حين حضرتها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مقدار ما بقيت سلام الله عليها بعد أبيها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محاولة الأوّل بواسطة أسماء بنت عميس الكلام مع الصديقة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محاورة الصديقة الطاهرة علیها السّلام مع الشيخين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تجهیز فاطمة علیها السّلام والصلاة عليها ودفنها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ما حدث في البقيع من محاولة نبش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أبيات سلامة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صاحب النظم والنثر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 والعشرون</w:t>
      </w:r>
    </w:p>
    <w:p>
      <w:pPr>
        <w:pStyle w:val="BookText"/>
        <w:rPr/>
      </w:pPr>
      <w:r>
        <w:rPr>
          <w:rFonts w:ascii="IRNazanin" w:hAnsi="IRNazanin" w:eastAsia="IRNazanin"/>
          <w:color w:val="111111"/>
          <w:sz w:val="28"/>
          <w:sz w:val="28"/>
          <w:szCs w:val="28"/>
          <w:rtl w:val="true"/>
          <w:lang w:bidi="fa-IR"/>
        </w:rPr>
        <w:t>في نفي المساواة بين علي علیه السّلام وبينهم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بعض ما يمتازه صلوات الله عليه على القوم من المناقب ومقارنتها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قصيدة الزاهي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أبيات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أبيات مهيار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بیتان للسيد الحميري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بيتان للبرقي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أبيات ابن طوطي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بیتان لابن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وبيتان 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أبيات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أبيات 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أبيات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 والعشرون</w:t>
      </w:r>
    </w:p>
    <w:p>
      <w:pPr>
        <w:pStyle w:val="BookText"/>
        <w:rPr/>
      </w:pPr>
      <w:r>
        <w:rPr>
          <w:rFonts w:ascii="Amiri" w:hAnsi="Amiri" w:eastAsia="Amiri" w:cs="Amiri"/>
          <w:color w:val="111111"/>
          <w:sz w:val="28"/>
          <w:sz w:val="28"/>
          <w:szCs w:val="28"/>
          <w:rtl w:val="true"/>
          <w:lang w:bidi="ar-SA"/>
        </w:rPr>
        <w:t>في أن علياً صلوات الله عليه أفضل منهم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المنهيات من الشارع ومتابعتها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الأدلة على كونه سلام الله عليه أفضل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كون أبي بكر وعمر معاً في جيش أسامة الذي كان مولى لأمير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لعن رسول الله صلی الله علیه و آله و سلّم من تخلّف عن جيش أسامة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منازعة أسامة مع عمرو بن عثمان في حائط من حوائط المدينة بين يدي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رسالة أبي بكر إلى أسامة وجوابه لها ومحاجّته إياه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قصة امارة أسامة وعدم طاعة القوم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همّ الأول أن يخلع الإمارة من عنقه ونهي الثاني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تكرر الحديث عن خروج أسامة بالجيش ورجوعه بعد أن عزله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الإجماع على تولية رسول الله صلی الله علیه و آله و سلّم لأسامة على المهاجرين والأنصار وأمره صلی الله علیه و آله و سلّم بالمسير تحت رايته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ما جرى بين أسامه والشيخين من محاجة وبيان مخالفتهما لرسول الله صلی الله علیه و آله و سلّم من عدة وجوه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أبيات الناشي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لابن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منصور النميري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بيتان لطاهر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أبيات ديك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الفصل الخامس والعشرون</w:t>
      </w:r>
    </w:p>
    <w:p>
      <w:pPr>
        <w:pStyle w:val="BookText"/>
        <w:rPr/>
      </w:pPr>
      <w:r>
        <w:rPr>
          <w:rFonts w:ascii="Amiri" w:hAnsi="Amiri" w:eastAsia="Amiri" w:cs="Amiri"/>
          <w:color w:val="111111"/>
          <w:sz w:val="28"/>
          <w:sz w:val="28"/>
          <w:szCs w:val="28"/>
          <w:rtl w:val="true"/>
          <w:lang w:bidi="ar-SA"/>
        </w:rPr>
        <w:t>في أنّهم لا يصلحون للإمامة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عدم وجود أي امتياز خاص لهم للإمامة بل عكس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أمير المؤمنين علیه السلام مصداقاً لقوله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أمر رسول الله صلی الله علیه و آله و سلّم بأن يكتب القرآن من لم يعبد الأوثان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أبيات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بيتان من مخمسة العوني في الفصل والتفصيل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أبيات ابن العودي النيلي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أبيات العونى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الفصل السادس والعشرون</w:t>
      </w:r>
    </w:p>
    <w:p>
      <w:pPr>
        <w:pStyle w:val="BookText"/>
        <w:rPr/>
      </w:pPr>
      <w:r>
        <w:rPr>
          <w:rFonts w:ascii="Amiri" w:hAnsi="Amiri" w:eastAsia="Amiri" w:cs="Amiri"/>
          <w:color w:val="111111"/>
          <w:sz w:val="28"/>
          <w:sz w:val="28"/>
          <w:szCs w:val="28"/>
          <w:rtl w:val="true"/>
          <w:lang w:bidi="ar-SA"/>
        </w:rPr>
        <w:t>فيما تعلقوا من الآيات في فضائلهم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الْمُهَاجِرِينَ وَالْأَنْصَارِ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 وَأَعَدَّ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أحداث عام الحديبية وكتاب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هروب الخليفتين في خيبر ويوم حنين ونقضهم لبيعة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لَهُم مَغْفِرَةٌ</w:t>
      </w:r>
    </w:p>
    <w:p>
      <w:pPr>
        <w:pStyle w:val="BookText"/>
        <w:rPr/>
      </w:pPr>
      <w:r>
        <w:rPr>
          <w:rFonts w:ascii="Amiri" w:hAnsi="Amiri" w:eastAsia="Amiri" w:cs="Amiri"/>
          <w:color w:val="111111"/>
          <w:sz w:val="28"/>
          <w:sz w:val="28"/>
          <w:szCs w:val="28"/>
          <w:rtl w:val="true"/>
          <w:lang w:bidi="ar-SA"/>
        </w:rPr>
        <w:t xml:space="preserve">وَأَجْرٌ 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يُهْلِكَ عَدُوَّكُمْ وَيَسْتَخْلِفَكُمْ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أُولِي</w:t>
      </w:r>
    </w:p>
    <w:p>
      <w:pPr>
        <w:pStyle w:val="BookText"/>
        <w:rPr/>
      </w:pPr>
      <w:r>
        <w:rPr>
          <w:rFonts w:ascii="Amiri" w:hAnsi="Amiri" w:eastAsia="Amiri" w:cs="Amiri"/>
          <w:color w:val="111111"/>
          <w:sz w:val="28"/>
          <w:sz w:val="28"/>
          <w:szCs w:val="28"/>
          <w:rtl w:val="true"/>
          <w:lang w:bidi="ar-SA"/>
        </w:rPr>
        <w:t xml:space="preserve">بأس 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وَالْمُهَاجِرِينَ وَالْأَنْصَارِ الَّذِينَ اتَّبَعُوهُ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مِنكُمْ يَوْمَ الْتَقَى الْجَمْعَانِ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جَاءُوا مِن بَعْدِهِمْ يَقُولُونَ رَبَّنَا أَغْفِرْ لَنَا وَلِإِخْوَانِنَا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الصَّابِرِينَ وَالصَّادِقِينَ وَالْقَانِتِينَ وَالْمُنفِقِينَ وَالْمُسْتَغْفِرِينَ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أبيات سلامة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أبيات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أبيات محمد بن حبيب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السابع والعشرون</w:t>
      </w:r>
    </w:p>
    <w:p>
      <w:pPr>
        <w:pStyle w:val="BookText"/>
        <w:rPr/>
      </w:pPr>
      <w:r>
        <w:rPr>
          <w:rFonts w:ascii="Amiri" w:hAnsi="Amiri" w:eastAsia="Amiri" w:cs="Amiri"/>
          <w:color w:val="111111"/>
          <w:sz w:val="28"/>
          <w:sz w:val="28"/>
          <w:szCs w:val="28"/>
          <w:rtl w:val="true"/>
          <w:lang w:bidi="ar-SA"/>
        </w:rPr>
        <w:t>في ذكر الأخبار الكاذبة فيهم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أبو بكر سيد كهول أهل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والثاني مثل جبرئيل وميكائيل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كونهما وزيري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أبي بكر وعمر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حجر أبي بكر الى جنب رسول الله صلی الله علیه و آله و سلّم ثم عمر ثم عثمان ، وقوله صلی الله علیه و آله و سلّم هؤلاء أئمتي بعدي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الأوّل تجدوه قوياً في دين الله ، ضعيفاً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دعوى أنّ عمر قال كنت أبادر اذ أمر رسول الله صلی الله علیه و آله و سلّم بشيء من أفعال البرويسبقني أبا بكر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على ساق العرش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و سلّم أبو بكر الصديق وعمر الفاروق وعثمان ذو النورين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وعمر من أهل الجنّة الذين يتراوون في علیین کماتترانی الكواكب الدراري لأهل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دعوى كون الخلافة بعد رسول الله صلی الله علیه و آله و سلّم ثلاثين سنة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هذه الأُمة بعد نبيّها الأول والثاني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أُمتي القرن الذي في عصري ثم الذين يلونه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إطلع على أهل بدر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فقد غفر لکم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حديث العشرة المبشرة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قصيدة أبي تمام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أبيات مهيار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بیتان من مخمسة العبدي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الفصل الثامن والعشرون في اللطائف و النكت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 xml:space="preserve">في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الآخرون السابقون يوم القيامة</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قول أميرالمؤمنين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يحاسب في الدماء </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مجموعة من الأوليات في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كونهم علیهم السّلام الأول الأمة حساباً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في تأويل فريتهم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الاحتجاج عليهم بقولة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أقيلوني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بيتان 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كونهم علیهم السّلام أقرأ الناس للقرآن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لحاتم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جهل الخليفة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إفحام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قياس جاهل بالقرآن ومحرّفه مع العالم بالكتب السماوية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جزع الخليفة حين موته وقولته المشهورة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دعواهم أنّ النبي صلی الله علیه و آله و سلّم بشرهما بالجنة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ينتظر أشقاها </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 قيل في فرح أمير المؤمنين علیه السّلام حين مات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أبيات كشواذ بن إيلاس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حكم ورثة رسول الله صلی الله علیه و آله و سلّم وحكمهم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القصيدة القرائية المحبرة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تفسير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حكم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وَأَضَلَّهُمُ السَّامِرِيُّ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اللَّذَيْنِ أَضَلانَا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الثَّلَاثَةِ الَّذِينَ خُلِّفُوا حَتَّى إِذَا ضَاقَتْ عَلَيْهِمُ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فی حديث سدّ أبواب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عَابِرِي 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فی قوله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فی حديث المبيت على فراش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في قوله صلی الله علیه و آله و سلّم للأول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بیتان لابن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في خصائص الأنبياء علیهم السلام من الكتاب وأعدائهم وخصومهم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أبيات الحسن الدوريستي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أَزْواجَكُمْ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قَوْلُكُمْ بِأَفْوَاهِكُمْ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يَهْدِي السَّبِيلَ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انتسب إلى غير أبيه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يقاس من ولد في الكعبة مع من عبد الأصنام أربعين عام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تغییر رسول الله صلی الله علیه و آله و سلّم للأسامي الخبيثة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حسد إبليس لآدم وحسد أعداء أمير المؤمنين علیه السلام له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المجاهرون مع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مقارنة أعداء الله وصفاتهم من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مقارنة بين هارون علیه السّلام ومخالفيه مع أمير المؤمنين علیه السّلام ومناويه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خلافة الأوّل كانت بالاختيار وهي عندهم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أبيات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أبيات 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بيت ابن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الخالدي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في مثالب الجاهلين والجاحدين الغاصبين الباب الأول باب أبي الشرور</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اصل أبى الفصيل و دناءته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الخَبِيثَاتُ لِلْخَبِيثِينَ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قصة أبي بكر مع دغفل النسابة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كلام الفرزدق وجرير في بني 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بيتان لجرير في هجو بني 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بيت 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بیت آخر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کلام ابن عباس عن صنم تيم بن مرّة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بيتان لأبي طالب سلام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بيت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بعض التعريضات في الخليفة الأوّل وبني 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بيتان للمصنف رحمه الله في هذا الباب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 آخر للمصنف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ما قيل في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بيتان لأُمية بن أبي الصلت في مدح ابن جدعان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عبد 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أصل أبي بكر ونسبه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أبيات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أبيات الناشي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الثاني في جهل العتيق</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قوله صلى الله عليه وسلم مخاطباً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يقبل منكم وصيتي ويؤازرني على أمري؟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جهله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جهل الأوّل في الكلالة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كيفة جمع الخليفة الأوّل للقرآن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جهل الخليفة بالقرآن فضلاً عن تأويله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جمعهم القرآن وشروطهم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كيف يكون فقيهاً من لم يستشم قراءة القرآن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عودة إلى حديث الكلالة عند العمرين وميراث 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ما كان يوده العتيق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اعتراف الخليفة بأنّ ما يقوله من نفسه من غير كتاب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خطبة الخليفة أول ما بويع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تكفل غيره بمال المسلمين والقضاء لهم وعجزه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إلزام الخليفة بالأخذ بكمال الدين والكتاب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تكفّل أبي عبيدة بمال المسلمين وعمر بقضاء هم أيام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جهل الخليفة بحدّ شارب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جهل الخليفة بحكم من أصاب بيض نعام في الحج فأكله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نماذج من جهل الخليفة الأوّل بموارد عديدة وأحكام كثيرة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سؤال نصرانيين من الخليفة عن بعض الفروع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جهل أبي بكر بميراث الجدة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طريفة من جهل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قولة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أمركم ولست بخيركم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اعتراف الخليفة بأنّ له شيطاناً يعتريه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بيتان للمصنف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كون إبليس أعلم من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بهلول والخلفاء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أبيات الموسي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أبيات أُخر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أبيات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بيتان للصاحب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بيتان لمجهول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في أحكام عبد اللات و سيرته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تَوَلَّى سَعَى فِي الْأَرْضِ لِيُفْسِدَ فِيها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نماذج من تصرفات الخليفة الحمقاء وأفعاله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جهله بحكم حد السارق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قصة الفجاءة وما فعله الخليفة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حرقه لمقموط بالنار ، ولا يعذب بالنار إلّا ربّ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ندم الخليفة على ثلاث وثلاث وثلاث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الأشعث بن قيس وتزويجه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أبيات الأصبغ بن حرملة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قضاء يعلى بن منية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استخلاف الخليفة الخلافة المغصوبة ، وعدم خوفه من الله سبحانه و تحليل كلماته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تحليل كلمات الأول بعد استخلافه للثاني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علة تسمية الخليفة أهل الردّة بهذا الاسم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قصة مالك بن نويرة مع خالد بن وليد والخليفة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أبيات متمم بن نويرة مخاطباً للأول وخالد في قتلهم لأخيه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 xml:space="preserve">الأفعال الشنيعة والجرائم التي أتى بها خالد في حق مالك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موقف الثاني من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مهاجرة الثاني لخالد وعزله له في حكومته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بيت أبي منصور الآبي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أبيات مالك بن نويرة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أبيات أبي علم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اجتماع الثاني مع خالد عند الأوّل وتواطئهم على قتل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صنيع أمير المؤمنين علیه السّلام بخالد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كلمات الصحابة في فعلة الأول بأمير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بدعة الأول بتمامية صلاة من أحدث قبل التسليم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أمر الأول بقتل أمير المؤمنين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قيل من الشعر فى محاولة اغتيال أمير المؤمنين علیه السّلام من خالد وأسياده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أبيات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بيتان للسيد ، وأبيات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وبيتان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الفصل الرابع في جبن الختار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خَتَارٍ كَفُورٍ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 معنى الختار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وَأَنْفُسِهِمْ عَلَى القَاعِدِينَ دَرَجَةً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بيت البشنوي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كون الخلفاء في الغزوات تابعين غير متبوعين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بيت 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بيت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فرار الخلفاء في بعض الغزوات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مخمسة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دور الخلفاء في غزوات النبيّ صلی الله علیه و آله و سلّم</w:t>
      </w:r>
    </w:p>
    <w:p>
      <w:pPr>
        <w:pStyle w:val="BookText"/>
        <w:rPr/>
      </w:pPr>
      <w:r>
        <w:rPr>
          <w:rFonts w:ascii="Amiri" w:hAnsi="Amiri" w:eastAsia="Amiri" w:cs="Amiri"/>
          <w:color w:val="111111"/>
          <w:sz w:val="28"/>
          <w:sz w:val="28"/>
          <w:szCs w:val="28"/>
          <w:rtl w:val="true"/>
          <w:lang w:bidi="ar-SA"/>
        </w:rPr>
        <w:t xml:space="preserve">في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بيت 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موقف أمير المؤمنين علیه السّلام في هذه 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بيت ابن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في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أبيات المرزكي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يُوَلِّهِمْ يَوْمَئِذٍ دُبُرَهُ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فی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وَأَنْفُسِهِمْ عَلَى القاعِدِينَ دَرَجَةً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أبيات 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أبيات سلامة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أبيات السيد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أبيات العوني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في 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أبيات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 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شعر لمجهول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ما قيل في شجاعة الخليفة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الطريق إلى معرفة 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أبيات الأخطل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ما فعله نوفل بن خويلد مع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أبيات أبي تمام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الكافي الشريف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تحبّ في الله ، و تبغض في الله ، وتعطي في الله ، وتمنع في الله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روايات عديدة بهذا المضمون، كما وقد تكرّرت في الدعوات بكثرة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دعوات أخر في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260/98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بعض المسوّدات المثبتة عندي ، ولا أعرف لها مصدراً فعلاً، نعم أوردها في شرح إحقاق الحق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المعاديا ، فلاحظ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هنا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تجدانه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الحديث بألفاظ مقاربة واختصار في الصراط المستقيم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القطعة من الخطبة المصنف له في كتابه مناقب آل أبي طالب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ظلامة أهل البيت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وذكرنا المهم مما فيهما من اختلاف ، وأدرجنا ما زاد منها في المناقب بين معكوفتين ، فلاحظ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طبعات المناقب، دون طبعة النجف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واختارنا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غلبهم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اختارنا الله عليهم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فنقموا على الله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القويّة والبحار والنبوة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العدد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 وفي العدد والبحار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والعدد والبحار وديناهم، إلّا أنّ في بحار الأنوار حكى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وورثناهم كما في المتن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والعدد والبحار ومنعونا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والبحار ، وفي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والبونا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التوونا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المناقب، وفي العدد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الجمل للمفيد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النصرة لسيّد العترة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مقام بعد 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أستعديك على قريش ؛ فإنّهم ظلموني حقّي ، ومنعوني إرثي، وتمالؤوا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جملة من كلماته علیه السّلام ، وكذا جملة أُخرى فيه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رسالتان في النصّ للشيخ المفيد له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 في المناقب، وفي العدد القويّة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أمري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هو الظاهر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واستخفت بي ، ولا توجد بعرضي وعشيرتي،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لم ترد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للمصنف صلى الله عليه وسلم والعدد القوية وكذا في بحار الأنوار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المناقب ككلّ ما هنا بين معكوفتين، وفي العدد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وجسمي،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وحميمي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التحيُّر في الكلام ، كما في مجمع البحرين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القاموس المحيط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يهتد لوجه مراده، أو عجز عنه ولم يطلق 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بحار الأنوار، ولم يرد في العدد القويّة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لم ترد في المصادر، ولا وجه لها، إلّا إذا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ليس ، كما لا توجد همزة الاستفهام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بكلتا طبعتيه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الظلماء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المخبة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وكرّة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معظم ماء البحر أو وسطه ، وقد يستعار لمعظم النار أو وسطها ، واستعير هنا لعظماء أهل الشر والفساد وأصحاب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371/12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الطماطمة ومماحكة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مجادلة القماقمة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هنا كما في العدد بدون بدون ما بين المعكوفين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ويراد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يطلبون غنائم الحرب،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طائفة من السيوف، وفي المناقب والعدد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رحمه الله في بحار الأنوار </w:t>
      </w:r>
      <w:r>
        <w:rPr>
          <w:rFonts w:eastAsia="IRNazanin" w:cs="IRNazanin"/>
          <w:b w:val="false"/>
          <w:bCs w:val="false"/>
          <w:i w:val="false"/>
          <w:iCs w:val="false"/>
          <w:color w:val="333333"/>
          <w:sz w:val="20"/>
          <w:szCs w:val="20"/>
        </w:rPr>
        <w:t>568/29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السيوف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بي كان يقطع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السؤال التقريري وما بعده لم يرد في البحار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تسموا الشرف ، وبي نالوا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المناقب، وفي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بي كان يقطع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بي تسلموا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بحار الأنوار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وسل 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بي كان يقطع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اللين الأملس البراق، وفي العدد الدروع، وجاء على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الدليص ، والدلاص اللين البراق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دلاص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يبري،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والبحار والعدد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فحصدتها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الغوانم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الصاهلة، وهي جماعة الصاهلات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الخيول التي لها صهيل، وهو صوته مثل النهيق للحمار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الزمان ، وضيق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الآزال والزلزال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 وما أُثبت أصح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جاءت 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558/29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اليوم نتواقف على حدود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بعد هذا لم يرد في المناقب ،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أنطق لكم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اقتباس من الآية الكريمة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افْتَحْ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أعلنت ، وما أُثبت أولى وأنسب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وغالني الشيء يغولني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غلبني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ونالوني ووتروني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وغالبوني ونالوني وواثروني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مكملة لما سلف ومهمة ، ولذا أوردناها بين المعكوفين، وقد جاءت 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صلوات الله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أخا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أورده 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561/29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حري بالملاحظة ، وبنصّه جاء منه رحمه الله في المناقب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العدد القوية والبحار عنه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الماشي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المقاطع الثلاثة الآتية لم ترد في المناقب إلى قوله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معشر المهاجرين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وجاء فيها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سبقني إليها التيمي والعدوي كسباق الفرس احتيالاً واغتيالاً، وخدعة وغيلة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في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أرجفوا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العدد والبحار هكذا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سبقني إليه التيمي والعدوي؛ كسباق الفرس احتيالاً واغتيالاً ، وخدعة وغلبة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اليوم أنطق الخرساء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آخره، في كلام طويل جاء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أعمّ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على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وصنوي وجسمي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زيادة في العدد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أنصر تيماً وعديّاً ، أم أنصر ابن عمّي وحقي وديني وإمامتي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القوية وبحار الأنوار الآخرة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وخليفة محمّد ، وخطّ على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 ،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ظلامتي حتى يظهر لأهل 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مذلّل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مثبورُ ، وفي العدد القويّة مقهور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جاء في المناقب للمصنف له أيضاً ، وقلنا لم يرد ما قبله فيه وقد جاءت زيادة فقرة 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رواه العلامة المجلسي رحمه الله بحار الأنوار </w:t>
      </w:r>
      <w:r>
        <w:rPr>
          <w:rFonts w:eastAsia="IRNazanin" w:cs="IRNazanin"/>
          <w:b w:val="false"/>
          <w:bCs w:val="false"/>
          <w:i w:val="false"/>
          <w:iCs w:val="false"/>
          <w:color w:val="333333"/>
          <w:sz w:val="20"/>
          <w:szCs w:val="20"/>
        </w:rPr>
        <w:t>564/29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في العدد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الأنواء ، وفي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الشيخ البياضي رحمه الله في الصراط المستقيم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سبقني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یعني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والعدوي احتيالاً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واغتيالاً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كان سبقهما إلى سقيفة بني ساعدة خوف الفتنة يوم الأنواء </w:t>
      </w:r>
      <w:r>
        <w:rPr>
          <w:rFonts w:eastAsia="IRNazanin" w:cs="IRNazanin"/>
          <w:b w:val="false"/>
          <w:bCs w:val="false"/>
          <w:i w:val="false"/>
          <w:iCs w:val="false"/>
          <w:color w:val="333333"/>
          <w:sz w:val="20"/>
          <w:szCs w:val="20"/>
          <w:rtl w:val="true"/>
        </w:rPr>
        <w:t>..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تكانفت ، وكذا في البحار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تكاتفت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المناقب، وفي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نفح ، وكذا في البحار ،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نفخ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شمخ أنفه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بطرفه ، بدلاً من ببصره،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وطمح بصره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وانحلّ سيل الغرق، وفي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المستقيم ، وفي المصدر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تزأر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تصتك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الصراط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وقايعه مع النبي ، وقرعهما بأنهما كانا من النظارة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قال الناشي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وكأنته أخذ نص كلامه من هنا كما هو الغالب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تشققا، والظاهر ما أثبتناه، وهو الذي جاء في بحار الأنوار ، وكذا المناقب والعدد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والرعابيب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ترعب ، وكذا في العدد وبحار الأنوار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الأرواح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العدد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ابيح التولب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أبيح التواب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أبيح المتولب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وفى نسختى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السرقب، ويراد من الشوقب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من الرجال والنعام والإبل ، كما في لسان العرب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وأدلم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وفي العدد يوم الكد ، وفي البحار الكدر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يكدر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والصفايح تنزع ، وكذا في العدد والبحار بتبديل الياء همزة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بحار الأنوار </w:t>
      </w:r>
      <w:r>
        <w:rPr>
          <w:rFonts w:eastAsia="IRNazanin" w:cs="IRNazanin"/>
          <w:b w:val="false"/>
          <w:bCs w:val="false"/>
          <w:i w:val="false"/>
          <w:iCs w:val="false"/>
          <w:color w:val="333333"/>
          <w:sz w:val="20"/>
          <w:szCs w:val="20"/>
        </w:rPr>
        <w:t>565/29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سلف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الدهماء الفتنة المظلمة، كذا في النهاية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معاني أُخر كما فی العين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الشديدة ، كما في تاج العروس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العدد القوية وبحار الأنوار،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أبنيت،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أنبيت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والعدد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فسيروا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والبحار به ، بدلاً من عليه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جاءت للخطبة تتمة وذيول وتعليقة في العدد القويّة، ونقل بعضها العلّامة المجلسي رحمه الله في بحاره كما سلف ، فلاحظها ، وقد سلفت بعض مصادرها في أوّلها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الحديث عن شاعرنا هذا رحمه الله في المقدّمة، وعن شعره وقصيدته الكافية هذه سابقاً ، وقد جاء في مناقب آل أبي طالب للمصنف رحمه الله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بيروت ، وفي طبعة قم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وقابلناهما مع هذه وذكرنا ما بينهما من 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أوردها الشيخ البياضي رحمه الله في الصراط المستقيم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أخذه من هنا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ولا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بدلاً من قوى ، واستظهر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العجز 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متنت قوى القوم إذ بارزوكا ، وفي أدب الطف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 من القوم من بارزوكا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بمعنى هربوا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هربوا إذ شجيت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والصراط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شحنت ، وما هنا هو الظاهر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منقورة تسع كثيراً من الماء وقد يعمل منه حياض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اسم ماء 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إشارة إلى يوم الخندق إذ بلغت القلوب الحناجر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والصراط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بقرب المدينة ، كما في معجم البلدان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ومراصد الإطلاع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بالفتح ثم السكون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بسوق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والمشهور أنته الجبل الذي على باب المدينة ، ولعله يقرأ في نسختي الأصل كذلك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ذيل البيت في المناقب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أحمد واستركبوكا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لاقيت مرحباً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 ، وما هنا من المناقب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وما قبله في الصراط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الخطبة مفصلة جدّاً فى الروضة من الكافي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والمورد المنقول منها بين صفحتين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وعليها طبّقناها ، وذكرنا ما سقط منها والمهم من الفروق ، وأهملنا الباقي غير المهم منها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بيان مصدر هذا الخبر ، وجاء في تأويل الآيات الظاهرة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ما كنّى الله في كتابه حتى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وَيْلَتى لَيْتَنِي لَمْ أَتَّخِذْ فُلاناً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هي في مصحف عليّ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ويلتا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ياويليتي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لم اتخذ الثاني خليلاً، وسيظهر يوماً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كنز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تأويل الآيات الظاهرة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مصحف على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591/31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وجاء في بحار الأنوار </w:t>
      </w:r>
      <w:r>
        <w:rPr>
          <w:rFonts w:eastAsia="IRNazanin" w:cs="IRNazanin"/>
          <w:b w:val="false"/>
          <w:bCs w:val="false"/>
          <w:i w:val="false"/>
          <w:iCs w:val="false"/>
          <w:color w:val="333333"/>
          <w:sz w:val="20"/>
          <w:szCs w:val="20"/>
        </w:rPr>
        <w:t>245/30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مصحف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رجع إلى الخطبة السالفة التي وردت في الروضة ، ولا يوجد فيها القسم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مال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أبى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أخيب وفود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 كتبت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العسائر ، وما هنا من المصدر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الوصيلة و السائبة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يقتمسون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ويستقسمون بالأزلام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فتبوّؤا العزّ بعد الذلة ، والكثرة بعد القلّة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وهابتهم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وطوائفها ، وقد وضع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وطواغيتها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طوائفها ، ولعلّها نسخة بدل عنها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التفرُّق والتقطع ، ويأتي بمعنى الجمع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حوب ؛ وهو الوحشة والحزن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ويأتون المثابة ، وهي التي وردت في الكافي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كلمحة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بالأوتار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الكتائب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وفلّوا، بمعنى كسروا، ولعلّه كناية عن السعي في تزلزل بنيانهم ، وبذل الجهد في خذلانهم،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أبغضوا داره ، وأظهروا العداوة للبيت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بمستخلفه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المهاجرين والأنصار ، والمثبت عن الكافي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لا يتلائم إلا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 والأنصاري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يتلائم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المهاجرين والأنصار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ما أسسه الأوّلون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كانوا في مندوحة من المهل ، وشفاء من الأجل، وسعة من المنقلب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عاد و ثمود بن عبود ، وبلعم بن باعور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وأخذهم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أودته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هذه في الروضة من الكافي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الصراط المستقيم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لشاعرنا الذي سلف الحديث عنه في المقدمة، ولها تتمة سترد قريباً، كما تقدمت منها ،أبيات، وجاءت قطعة منها في المناقب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الصراط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البيتين الأخيرين منها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أبيات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نسختي الأصل غير معجمة ، والمثبت هو الأقرب للمراد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أفاك ، وهذا البيت والذي بعده جاء في الصراط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للواقدي، ولا نعلم له نسخة ولا مصورة سوى ما أخبرنا عنه ابن أبي الحديد في شرحه على النهج ، والشيخ المفيده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النصرة لحرب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وحكاه عنه في بحار الأنوار </w:t>
      </w:r>
      <w:r>
        <w:rPr>
          <w:rFonts w:eastAsia="IRNazanin" w:cs="IRNazanin"/>
          <w:b w:val="false"/>
          <w:bCs w:val="false"/>
          <w:i w:val="false"/>
          <w:iCs w:val="false"/>
          <w:color w:val="333333"/>
          <w:sz w:val="20"/>
          <w:szCs w:val="20"/>
        </w:rPr>
        <w:t>584/29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وله بيان بعده ، وكرّر قطعة منه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عبد ربه في العقد الفريد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الأوائل لأبي هلال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الواقدي في كتاب الجمل في الشافي للسيد المرتضى رحمه الله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الشيخ المفيد رحمه الله في كتابه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نهج البلاغة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كلام له علیه السّلام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فلئن أمر الباطل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فلربما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المعكوفين مزيدة من الإرشاد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الإرشاد ، وفيه تتمة هناك ، ولم يرد ما جاء بعد هذا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 ، وفي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كالغراب همته بطنه ، وفرجه أمله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رویت هذه الخطبة عن الواقدي بطرق مختلفة متعدّدة، وفي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اختار من كلام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وهذه الخطبة من جلائل خطبه علیه السّلام ومن مشهوراتها ، قد رواها الناس كلهم ، وفيها زيادات ، حذفها الرضي إما اختصاراً أو خوفاً من إيحاش السامعين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شيخنا أبو عثمان الجاحظ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على وجهها ، ورواها عن أبي عبيدة معمر 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للجاحظ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ما ذكره ابن قتيبة في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وأخرجها المتقي الهندي في منتخب كنز العمّال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وأسقط منها ما يرجع إلى الغراب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 فقد رواها السيد الرضي الله في النهج بزيادات كثيرة في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عبده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صبحي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والشافي في الإمامة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وجاءت قطعة منها في كتاب أبي جعفر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البحراني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محمد عبده ،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محمد عبده ،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صبحي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المصنّف طاب ثراه في المناقب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بيروت ، وفي طبعة 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وعليها قد طبقناها وأشرنا إلى المهم من الفروق بينهما ، ونقلت عن النهج كثيراً كما في الصراط المستقيم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 من النهج والمناقب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طبعات المناقب ؛ وفي بعضها كما 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وكفروا آبائي،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وأكفؤُوا إنائي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بعده في الصراط المستقيم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فجرعت ريقي على الشجي ، وصبرت على الأذى، حتّى مضى الأوّل لسبيله وأولى بها إلى فلان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وقد زاد ما هناك الخطبة الشقشقية ، ودمج بين الخطبتين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رافد ، ومثله في بعض طبعات المناقب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بطبعتيه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وصبرت من كظم الغيظ على أمرٌ من العلقم ، وآلم للقلب من حرّ 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العلّامة المجلسي الله في بحار الأنوار </w:t>
      </w:r>
      <w:r>
        <w:rPr>
          <w:rFonts w:eastAsia="IRNazanin" w:cs="IRNazanin"/>
          <w:b w:val="false"/>
          <w:bCs w:val="false"/>
          <w:i w:val="false"/>
          <w:iCs w:val="false"/>
          <w:color w:val="333333"/>
          <w:sz w:val="20"/>
          <w:szCs w:val="20"/>
        </w:rPr>
        <w:t>607/29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وعقبها ببيان 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علقه ابن أبي الحديد في شرحه على النهج </w:t>
      </w:r>
      <w:r>
        <w:rPr>
          <w:rFonts w:eastAsia="IRNazanin" w:cs="IRNazanin"/>
          <w:b w:val="false"/>
          <w:bCs w:val="false"/>
          <w:i w:val="false"/>
          <w:iCs w:val="false"/>
          <w:color w:val="333333"/>
          <w:sz w:val="20"/>
          <w:szCs w:val="20"/>
        </w:rPr>
        <w:t>416/18</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629/29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رحمه الله في مناقبه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رحمه الله في بحار الأنوار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كتب اللغة مكرّراً ؛ كلسان العرب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مكتبة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بالمقمّصة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طبعات النهج ؛ وجاء في كتاب الجمل للشيخ المفيد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 وكذا في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أُخرى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 وما هنا أظهر لمقارنة القذى، وتبعاً لغالب المصادر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جاء هناك نسخة بدل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البحار وبعض المصادر، وجاء في نهج البلاغة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إذا مضى الأوّل لسبيله فأدلى بها إلى فلان بعده ، عقدها لأخي عدي بعده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 ، في المناقب، ولا في النهج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ويقلّ الاعتذار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الصدوق له في معاني الأخبار ، ويكثر العثار والاعتذار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البحار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ولم يرد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 كما في العلل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عنف بها حرن ، وإن أسلس بها غسق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فمني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واعراض، وهنا زيادة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وبلوى مع هنٍ وهني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ولام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أسققت إذ أسقوا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 ولم يرد في غالب المصادر الناقلة لها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ولكنّي أسففت إذ أسفوا، وطرت إذ طاروا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حكاه السيد في النهج ، والمفيد في الإرشاد، والطبرسي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لضعته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نافخاً ، وفي غالب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نافجاً ،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فمال رجل بضبعه ، وأصغى آخر لصهره ، وقام ثالث القوم نافجاً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هنا ، وفي بعض نسخ النهج ، وفي النهج المتداول، وبعض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أبيه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بعض المصادر كالنهج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خضمة ، وفي بعضها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خضم ، وكلاهما صحيح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 وفي بعض المصادر كبت به مطيته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وانكبّ به بطنه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صبحي صالح من نهج البلاغة هنا، وجاءت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جانب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عبده ، دون نسخة صبحي صالح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شغب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خبلها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لسقيت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ولألقيتم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والاحتجاج والطرائف والغدير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خطبتك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الشقشقية أو الصرخة العلوية واللعنة الأبدية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هناك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وأتيت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صاحبكم ، وما أُثبت استظهرناه من معناه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النسختين ، والمثبت هو الصواب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لنستبينك</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أبو الفرج الإصفهاني الواقعة في كتابه الأغاني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الجرجاني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مطيع بن أياس إلى إخوان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على 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الغلام يستأذن له، فلما سمع صاحب البيت بذكره خرج مبادراً ، فسمعه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لزوم ما لا يلزم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والبيتان جاءا 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وقد أوردهما البياضي رحمه الله في الصراط المستقيم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واردةٌ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عمر ، وما هنا رمز للخليفة كما هو واضح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بمقدار كلمة هنا، وفي الصراط المستقيم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السوراوي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عند الولي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عصابة ، وجاء البيت برواية أُخرى، أوردها في هامش الصراط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المصدر وهامش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البيت إلى آخر الفصل نسخ مكرّراً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الفصل الذي يليه نسخ مكرّراً في كليهما ، وقد حذف أحدهما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الصراط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بشسع نعيلةٍ من قنبر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الصراط المستقيم ، بل ورد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يعبد الأصنام ليس بجاء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يقايس من له بمُكَسَّرِ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أحصل على مصدر لهذه الأبيات ، وقد فقد ديوان شاعرنا طاب ثراه ولم يبق من شعره إلّا ما جاء في كتب التراجم ، أو نثر في المناقب، أو جمع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وقد مرّت ترجمته في المقدّمة، ونقل هذه الأبيات في الصراط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الموسوعة</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 بدلاً من كلّ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أبا بكر كان معلّماً لأولاد اليهود في الجاهلية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يلوط بهم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هاني المغربي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القاسم المغربي محمد بن هاني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وعمره ست وثلاثون سنة ، كما في الوفيات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اثنتان وأربعون سنة ، والذي مرّت ترجمته في المقدّمة، وقد جاءت هذه القصيدة في أعيان الشيعة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مدح المعزّ لدين الله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غير هذا العلّامة الأميني الله في غديره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 المصري أنّ لشاعرنا هذا غديرية مبثوثة في أكثر من كتاب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قصائد غديرية لابن طوطي الواسطي، والخطيب المنبجي ، وعلي بن أحمد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القرن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مبثوثة في مناقب ابن شهر آشوب، وتفسير أبي الفتوح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نذكرها لعدم عرفاننا بترجمة أُولئك الشعراء وتاريخ حياتهم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لها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أمل الآمل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منقوطة ،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حجون ، كما في أمل الآمل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والأعيان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ناضلتموه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ناضلتموه علي، والذي أراه أن صوابها فأزلتموه عن الخلافة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حجرفتموها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السالف وأمل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 ، وهو بمعنى المقدم في الأُمور ، كما أفاد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في العين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بمعنى التحرك، ومنه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رمع أنفه من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تحرّك ، كما في الصحاح </w:t>
      </w:r>
      <w:r>
        <w:rPr>
          <w:rFonts w:eastAsia="IRNazanin" w:cs="IRNazanin"/>
          <w:b w:val="false"/>
          <w:bCs w:val="false"/>
          <w:i w:val="false"/>
          <w:iCs w:val="false"/>
          <w:color w:val="333333"/>
          <w:sz w:val="20"/>
          <w:szCs w:val="20"/>
        </w:rPr>
        <w:t>1222/3</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ولسان العرب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بالمهملة فهو مقلوب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1226/3</w:t>
      </w:r>
      <w:r>
        <w:rPr>
          <w:rFonts w:ascii="IRNazanin" w:hAnsi="IRNazanin" w:eastAsia="IRNazanin"/>
          <w:b w:val="false"/>
          <w:b w:val="false"/>
          <w:bCs w:val="false"/>
          <w:i w:val="false"/>
          <w:i w:val="false"/>
          <w:iCs w:val="false"/>
          <w:color w:val="333333"/>
          <w:sz w:val="20"/>
          <w:sz w:val="20"/>
          <w:szCs w:val="20"/>
          <w:rtl w:val="true"/>
        </w:rPr>
        <w:t>، ولسان العرب</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الأعيان وما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يتقون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 بدلاً من لم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زيد من الأعيان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اظنونا ، وما أثبت من 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 وفي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النبيين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قد كتب مرّتين في نسختي الأصل، قد وحدناهما بعد حذف ما كرّر منهما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الرواية فيما عندنا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كتاب تأويل الآيات الظاهرة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هذه الآية الكريمة ، 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في قوله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أَرَأَيْتَ الَّذِي يُكَذِّبُ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 كنز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ومثله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 الرواية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 وفي طبعة بيروت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وسنذكر ما بينهما من فروق، وحكاها في بحار الأنوار </w:t>
      </w:r>
      <w:r>
        <w:rPr>
          <w:rFonts w:eastAsia="IRNazanin" w:cs="IRNazanin"/>
          <w:b w:val="false"/>
          <w:bCs w:val="false"/>
          <w:i w:val="false"/>
          <w:iCs w:val="false"/>
          <w:color w:val="333333"/>
          <w:sz w:val="20"/>
          <w:szCs w:val="20"/>
        </w:rPr>
        <w:t>156/43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وأوردها في كشف الغمة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العوالم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 وفي طبعة النجف الأشرف من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 والله حجبه ، أصبحت إمامته مقتصة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اء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هتك والله حجابه ، وهذه هي المتعيّنة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مفتضة ، وجاء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أصبحت إمامته مقبضة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على المصدر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وفي بعض المصادر مصحفة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التّرة، وهي التأر والذّهل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ولكنّها أحقاد بدرية ، وترات أحدية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وترات أحد ، وفيه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وثارات أحد ، وفى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عن الاحتجاج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وتراث أحد ، كما في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 وكذا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الخامس والعشرون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مكمنة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ولبئس على ما وعد الله من حفظ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المجلسي رحمه الله هنا بعد نقله للحديث في بحاره </w:t>
      </w:r>
      <w:r>
        <w:rPr>
          <w:rFonts w:eastAsia="IRNazanin" w:cs="IRNazanin"/>
          <w:b w:val="false"/>
          <w:bCs w:val="false"/>
          <w:i w:val="false"/>
          <w:iCs w:val="false"/>
          <w:color w:val="333333"/>
          <w:sz w:val="20"/>
          <w:szCs w:val="20"/>
        </w:rPr>
        <w:t>156/43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كلام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الخبر في المأخوذ منه مصحفاً محرَّفاً ، ولم أجده في موضع آخر أصححه به ، فأوردته على ما وجدته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الكلام للمصنّف رحمه الله في المناقب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 هذه القطعة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له، ونذكر ما بينهما من 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في كلّ ذلك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الفريدة في لوعة الشهيدة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في كشف الغمة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الأقل ، وما أُثبت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المسلمة ، وفي الاحتجاج المسلمين ، وفي البحار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 وما هنا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بمعنى الساكنة ، وكذا في الاحتجاج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الاحتجاج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تتدبرون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فتخرج عن كونها آية، وتكون اقتباساً منها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قلوبكم ، فتخرج عن كونها آية كريمة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سيّاتكم،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أساتم من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الفريدة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اغتصبتم ، وفي البحار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اعتضتم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محلّها ، وفي الاحتجاج وعنه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محمله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وغبّه وبيلاً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والفريدة وبان ما وراءه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طبعات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وبان ما وراءه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الاحتجاج للشيخ الطبرسي رحمه الله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وبان ما وراءه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البأساء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رواه العلامة المجلسي رحمه الله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وبان ما وراءه الضراء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الضراء، وهو الظاهر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الاحتجاج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عطفت على قبر النبي صلی الله علیه و آله و سلّم ،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وأنشدت الأبيات الآتية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القسم مقدّماً في المصادر على الذي قبله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بطرفها نحو الأنصار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وسنذكر ما بينهما من فروق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أجدبتم ، وفي نسخة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أجديتم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المعكوفين من كتاب بلاغات النساء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وبكم ما حاورت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في بلاغات النساء ولا الدلائل، وفي البحار والفريدة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ولكم طاقة بما أحاول ، وقوّة على أطلب وأُزاول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وقاله الطبرسي له في الاحتجاج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ولكم طاقة بما أُحاول، وقوّة على ما أطلب وأزاول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بنصه في مناقب المصنف رحمه الله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القسم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وبلاغات النساء، وكذا في الاحتجاج والبحار والفريدة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وهئه،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وهنه ، وفي بلاغات النساء والدلائل والمناقب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والثابت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والفريدة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اظلمت الأرض لغيبته ، وكسفت النجوم لمصيبته ، وأكدت الآمال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 ، بدلاً من ووضع ، وفي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ورفيع ، وفي بعض طبعات بلاغات النساء والدلائل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جاءت الكلمة في المصدر، إلا أنتها مشوشة في نسختي الأصل،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المتحرمة ، أو المحترمة ، وفي بلاغات النساء والبحار والفريدة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وأُزيلت الحرمة عند مماته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الدلائل وبعض طبعات بلاغات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وأُذيلت الحرمة بموت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فتلك نازلة أعلن بها كتاب الله في أفنيتكم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الكبرى ، والمصيبة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عنه في بحار الأنوار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والحاباً ، ولا توجد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وصراخاً وتلاوة والحاناً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ولقبل ما خلت له أنبياء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وأزيلت الحرمة عند مماته صلی الله علیه و آله و سلّم ، وتلك نازل علينا بها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أفنيتكم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ممساكم ومصبحكم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يهتف بها في أسماعكم، وقبله حلت بأنبياء الله عزّ وجلّ ورسله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يسير في البحار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لم يرد في نسختي الأصل ، ولا في الدلائل، وأُضيفت 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 والصحيح ما أثبتناه، وفي بلاغات النساء والاحتجاج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إيهاً بني قيلة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أهتضم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تمسّكم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ويشملكم الخبر ، وفي الدلائل ويشملكم الجبن ، وفي الاحتجاج والبحار والفريدة الخيرة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كتاب بلاغات النساء ، وهو الظاهر ، وفي الاحتجاج والبحار والفريدة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ذا العدد والعدّة ، والأداة والقوّة ، وعندكم السلاح والجنّة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تقرع صيحتي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بلاغات النساء ولا الدلائل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الألى نخبة الله التي انتخب،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وأنتم الأولى يحبّه الله التي انتجب ، وفي الدلائل التي امتحن ، ونحلته التي انتحل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صفّاه واختاره ، وكلّ ما صفّي ليعزل لُبابه فقد انتخل وتنخّل ، كما جاء في لسان العرب </w:t>
      </w:r>
      <w:r>
        <w:rPr>
          <w:rFonts w:eastAsia="IRNazanin" w:cs="IRNazanin"/>
          <w:b w:val="false"/>
          <w:bCs w:val="false"/>
          <w:i w:val="false"/>
          <w:iCs w:val="false"/>
          <w:color w:val="333333"/>
          <w:sz w:val="20"/>
          <w:szCs w:val="20"/>
        </w:rPr>
        <w:t>651/11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لدينه وأنصار رسوله ، وأهل الإسلام، والخيرة التي اختار لنا أهل البيت ، فباديتم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الدلائل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العرب ،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قاتلتم العرب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وبلاغات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وناهضتم الأُمم، وكافحتم البهم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تأمرون ، وفي المناقب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فتأتمرون ، وفي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تبرح نأمركم وتأتمرون، وفي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 وتبرحون ، ونأمركم فتأ تمرون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 لكم بنا 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رحى ، وفي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دارت بنا وبكم رحى الإسلام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حلب الأنام، وزاد على ما هنا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وخضعت بغوة الشرك ، وفي البحار والاحتجاج ودر حلب الأيام، وخضعت ثغرة الشرك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للطبري روعة، وزاد وخبت نار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يوجد ما بعدها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استوسق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وسكنت فورة الإفك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واستوسق ، وفي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وخضعت نعرة الشرك، وباخت نيران الحرب، وهدأت دعوة الهرج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فان،و ما هناجاءنسخه فی هامش المناقب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فأنى جرتم بعد العيان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فأنى حرتم بعد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وأشركتم بعد الإيمان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وأسررتم بعد الإعلان ، لقوم نكثوا أيمانهم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أَتَخْشَوْنَهُمْ فَاللَّهُ أَحَقُّ أَن تَخْشَوْهُ إِن كُنتُم مُؤْمِنِينَ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الحفض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قد أرى أن قد أخلد تم إلى الخفض، وركنتم إلى 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الدلائل لفظ الجلالة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أرى والله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أخلدتم إلى الخفض ، وركنتم إلى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الاحتجاج والبحار زيادة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وأبعدتم من هو أحق بالبسط والقبض ، وخلوتم بالدعة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وبلاغات النساء فعجتم،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ونجوتم من الضيق بالسعة ؛ فمحجتم ما وعيتم ، ودسعتم الذي تسوغتم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فعجتم عن الدين ، وبحجتم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ومججتم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وعيتم، ودسعتم الذي سوّغتم 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ومثله في دلائل الإمامة ،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ومججتم الذي استوعيتم ودسعتم ما استرعيتم ، ألا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تَكْفُرُوا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 وهو سهو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بالخذلان الذي خامر صدوركم ، وفي الاحتجاج والبحار والفريدة زيادة والغدرة التي استشعرتها قلوبكم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للعظم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ونفئة الغيظ ، وبيَّة الصدر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وخور القبا،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والعبارة في بلاغات النساء واستشعرته قلوبكم ، ولكن قلته فيضة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ونفثة الغيظ ، وبنّة الصدر، ومعذرة الحجّة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الحفّ، وفي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ناقبة الخف ، وفي الفريدة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نقبة الخف ، وما أثبتناه جاء في بعض المصادر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مدبرة الظهر ، نافية الخف ، باقية العار ، موسومة بشنار الأبد، وفي طبعة من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ناكبة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 المقطع الأخير في الدلائل ،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موسومة بغضب الله وشنار الأبد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ولا يوجد الذيل في بلاغات النساء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المناقب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طبعة قم وفي طبعة بيروت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مهمَّ الاختلافات، وزاد في دلائل الإمامة بقية الآية الكريمة ، وللخطبة هنا تكملة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البيتان في المناقب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سبعة أبيات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مطلعها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سلفت زيادة لهذه الأبيات مع ما فيها من اختلاف في المنشئ لها، والمناسبة المقولة فيها ، وقد ذكرها العلّامة الأميني له في غديره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جملة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ونقلت في كتب العامة بكثرة، أورد بعضها في شرح إحقاق الحق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تلاقيت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العذر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كان لم يكن ، وأنشده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المؤلف رحمه الله أخذ ما هنا مما رواه الشيخ الطوسي رحمه الله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البعثة ، وفي الطبعة الحيدرية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باختلاف يسير أشرنا لبعضه ، وعنه في بحار الأنوار </w:t>
      </w:r>
      <w:r>
        <w:rPr>
          <w:rFonts w:eastAsia="IRNazanin" w:cs="IRNazanin"/>
          <w:b w:val="false"/>
          <w:bCs w:val="false"/>
          <w:i w:val="false"/>
          <w:iCs w:val="false"/>
          <w:color w:val="333333"/>
          <w:sz w:val="20"/>
          <w:szCs w:val="20"/>
        </w:rPr>
        <w:t>323/29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وكذا 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الفريدة في لوعة الشهيدة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وزاد في الاحتجاج آخره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 وهي التي جاءت في المناقب، وما في المتن يصحّ أيضاً، وقد جاء في الأمالي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المصادر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المناقب والاحتجاج والأمالي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قلاعبة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قلابة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الأجذل ، والصحيح ما أُثبت ، وهي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الطبعة المحققة من أمالي الشيخ على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خاتك، وخات البازي علی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 عليه ليأخذه، فسمع لريشه دوي، وخاته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اختطفه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نخيلة ،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يبتزني نحلة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الأجذل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ظلامتي ،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خصامي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بصامي ، وفي الاحتجاج والغيبة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وألفيته ألدّ في كلامي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حبستني قيلة نصرها وفی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قيلة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والفريدة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أحببت درجها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أضرعت خدَّك يوم أضعت حدّك ، افترست الذئاب ، وافترشت التراب ، ما كففت قائلاً ، ولا أغنيت طائلاً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خيار لي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وعنه في بحار الأنوار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مت قبل هنيئتي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قبل هينتي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 بدلاً من قبل، وفي الاحتجاج ومثله في بحار الأنوار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مت قبل هنيئتي ودون ذلتي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فيك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 ،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عذيري الله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 ومنك حامياً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ويلاي في كلّ شارق ويلاي في كلّ غارب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 وكذا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العمد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المناقب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من الاحتجاج والبحار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وفي نسخة من البحار </w:t>
      </w:r>
      <w:r>
        <w:rPr>
          <w:rFonts w:eastAsia="IRNazanin" w:cs="IRNazanin"/>
          <w:b w:val="false"/>
          <w:bCs w:val="false"/>
          <w:i w:val="false"/>
          <w:iCs w:val="false"/>
          <w:color w:val="333333"/>
          <w:sz w:val="20"/>
          <w:szCs w:val="20"/>
        </w:rPr>
        <w:t>323/29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ووهن ، كالاحتجاج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والفريدة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ووهت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شكواي إلى أبي ، وعدواي إلى ربّي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أشدّ منهم قوةً، وزاد فيه والبحار والفريدة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وحولاً، وأشدّ بأساً وتنكيلاً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المصدر ، وفي المناقبوالاحتجاج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نهنهي عن وجدك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نهنهي غربك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كذا قد تقرأ ، وقد تقرأ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تزرئين ،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وكفيلك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رحمه الله في بحار الأنوار </w:t>
      </w:r>
      <w:r>
        <w:rPr>
          <w:rFonts w:eastAsia="IRNazanin" w:cs="IRNazanin"/>
          <w:b w:val="false"/>
          <w:bCs w:val="false"/>
          <w:i w:val="false"/>
          <w:iCs w:val="false"/>
          <w:color w:val="333333"/>
          <w:sz w:val="20"/>
          <w:szCs w:val="20"/>
        </w:rPr>
        <w:t>324/29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ولندفع الإشكال الذي قلّما لا يخطر بالبال عند سماع هذا الجواب والسؤال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اعتراض فاطمة علیها السّلام على أمير المؤمنين علیه السّلام في ترك التعرُّض للخلافة وعدم نصرتها،و تخطئته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علمها بإمامته ووجوب اتباعه وعصمته ، وأنته لم يفعل شيئاً إلّا بأمره تعالى ووصية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ينافي عصمتها وجلالتها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 وفي طبعة بيروت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ظلامة أهل البيت علیهم السّلام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تشربون حسواً ، وعنه في بحار الأنوار والفريدة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تسرون حصواً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جاء في طبعة النجف الأشرف من المناقب، وفي بعض نسخ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ارتقاء، وفي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بارتغاء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 يوجد في الدلائل، ولا شرح نهج البلاغة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 وعنه في البحار والفريدة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ووخز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قولها 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وحفر السنان في الحشا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 وكذا في شرح المعتزلي على النهج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تغب ، وعنه في بحار الأنوار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نكبوا وبه يرتفع الأقواء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جاء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غير البيتين بتقديم وتأخير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ولاحظها في 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وهنبة ، وما هنا من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حاضرها ، بدلاً من شاهدها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وبتقديم وتأخير في البيتين جاء عن طبقات ابن سعد، كما في الغدير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وكذا جاء في شرح النهج لابن أبي الحديد المعتزلي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ومثله الطبري رحمه الله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قوم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قوم لهم قرب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ذيل البيت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الإله وللأدنين مقترب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الأدنين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 دلائل الإمامة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والبحار والفريدة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الإرث قد غصبوا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وحالت دونك الترب، وفي الاحتجاج للطبر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مضيت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فقدت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الأرض مغتصب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هنا وغيره زيد من المصادر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في بلاغات النساء لابن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بعدك ، بدلاً من قبلك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الشافي للسيّد المرتضى له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البيتين الأولين ، وزاد عليهما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جرمي بن أبي العلاء مع هذين البيتين بيتاً ثالثاً ،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خنقاً ، بل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حتفا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بعض هذه الأبيات في الاحتجاج للطبرسي رحمه الله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وسقط وتقديم وتأخير ، ومع إضافة هذه الأبيات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من الأبيات بين معكوفين مزيد من بحار الأنوار والفريدة، وهما قد أخذا ذلك من الاحتجاج، وجاءت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ومنال الطلب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جاء منسوباً إلى ابن حماد في المناقب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أشرنا له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المناقب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جاء صدر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كفاك بخير آل بيت محمّد، وفي الفصل المكرّر من هذا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كفاك بجيران بيت محمد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خراب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البيتان في ديوان دعبل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مشهوران له ، وقد أوردهما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رمسه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في عيون أخبار الرضا ال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أبو علي الحائري له في 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ترجم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ذيل البيت في الديوان هكذا وآل أحمد مظلومون قد قهرُوا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جاء في المناقب، ونقله المصنّف رحمه الله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البيتان في ما لدينا من مجاميع شعرية ناقلة لشعر العوني المفقودة والمحروقة ، سواء في المناقب أو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غيرهما ، وقد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العدي،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أرض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هائماً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ولعلّها تقرأ بما أثبتت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العتمن ،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العثمن ، وعلى كلّ ؛ فلم أعرف الشاعر ولا شعراً آخر له مع كلّ ما أمكن من البحث عن ذلك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أبيات ثلاثة منها في ديوان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أوردها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إحقاق الحق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 ونذكرهما معاً لكثرة الفروق بينهما، وهي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معنى أبيات منسوبة لأبي حنيفة ، أوردها السيد المرعشي رحمه الله في شرح إحقاق الحق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بمصادرها ،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صاحب هذه الأبيات ، حيث حكاها المصنّف رحمه الله في مناقبه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دارالجيل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ونظيره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نقلاً باختصار وتغيير يسير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كثير عمّا هنا، إذ هو نقل بالمعنى مع اختصار وتقديم وتأخير ،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والعباس أتيا أبا بكر يطلبان ميراثهما من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 وهما حينئذ يطلبان أرضه من فدك وسهمه من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مسلم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الأصل، وفي بعض نسخ كتاب مسلم ، وفي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وجهة ، 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 وهو الصواب حيث شرح للكلمة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فوضعت في غير موضعها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 بدلاً من عليه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فالتمس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فرأى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كتاب مسلم ، وجاء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إلى أبي بكر أن ائتنا ولا يأتنا معك أحد كراهية محضر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تدخل عليهم وحدك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عساهم أن يفعلوا بي ،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لآتينهم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وهذا يدلّ على سقوط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أحد من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يقرح القلب ويدميه ما جاء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اختصره المصنف رحمه الله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 عليه الطبري في تاريخه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الناس قريباً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قارب الحق والمعروف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يدور الحق معه ، لا أنته مع الحق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كلّ من حاد عن الحق وحاربه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بيروت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جاء في كتاب مسلم أيضاً ، كما سلف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يأتنا معك أحد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 المقدار المطبوع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يرجع إلى السيرة والخلفاء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مفقود ، وقد تتبعنا المطبوع فلم نجد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لابن الجوزي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وعن طبقات ابن سعد </w:t>
      </w:r>
      <w:r>
        <w:rPr>
          <w:rFonts w:eastAsia="IRNazanin" w:cs="IRNazanin"/>
          <w:b w:val="false"/>
          <w:bCs w:val="false"/>
          <w:i w:val="false"/>
          <w:iCs w:val="false"/>
          <w:color w:val="333333"/>
          <w:sz w:val="20"/>
          <w:szCs w:val="20"/>
        </w:rPr>
        <w:t>35/2/3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 وهو تصحيف جاء في كلّ الكتاب وأصلحناه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كامل ؛ هو الحافظ العالم محدّث ما وراء النهر أبو عبد الله محمد بن أحمد بن محمد بن سليمان بن كامل البخاري، صاحب تاريخ 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والجوهرة في نسب الإمام علي الا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 مستدرك الحاكم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للنووي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النبوة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المصنف رحمه الله عن عدة مصادر في المناقب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وللعامّة أقوال أخر ، مثل أنها توفيت بعد رسول الله لا بيسير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أشهر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عاشت بعد أبيها سبعين يوماً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أشهراً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إمتاع الأسماع </w:t>
      </w:r>
      <w:r>
        <w:rPr>
          <w:rFonts w:eastAsia="IRNazanin" w:cs="IRNazanin"/>
          <w:b w:val="false"/>
          <w:bCs w:val="false"/>
          <w:i w:val="false"/>
          <w:iCs w:val="false"/>
          <w:color w:val="333333"/>
          <w:sz w:val="20"/>
          <w:szCs w:val="20"/>
        </w:rPr>
        <w:t>127/11</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 وهو كسابقه لم نجده فيه، وقد نقل عنه ابن عساكر في تاريخ مدينة دمشق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تهذيب الكمال </w:t>
      </w:r>
      <w:r>
        <w:rPr>
          <w:rFonts w:eastAsia="IRNazanin" w:cs="IRNazanin"/>
          <w:b w:val="false"/>
          <w:bCs w:val="false"/>
          <w:i w:val="false"/>
          <w:iCs w:val="false"/>
          <w:color w:val="333333"/>
          <w:sz w:val="20"/>
          <w:szCs w:val="20"/>
        </w:rPr>
        <w:t>251/35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391/12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تاريخ الكامل لابن الأثير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السيد المرتضى له في الشافي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الفجاءة السلمي،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وأنتي قتلته سريحاً أو خليته نجيحاً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سنرجع إلى الحديث عن الحديث سنداً ودلالة تبعاً للمصنف رحمه 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الشريف بمضامين متعدّدة والمعنى واحد ، منها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بضعة مني، يريبني ما رابها ، فمن آذاها آذاني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أغضبها فقد أغضبني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يقبضني ما يقبضها ، ويبسطني ما يبسطها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يسرني ما يسرّها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 وكذا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يغضب لغضبك ويرضى لرضاك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باب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كنز العمّال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أكثر من مورد في كتاب البخاري ومسلم والترمذي وقد مرّ بعضها وسيأتي له مصادركثيرة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1902/4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حديث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الأحاديث التي تليه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وقريب منه فيه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أصهار النبي صلی الله علیه و آله و سلّم و حدیث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فاطمة عليهاالسلام ، حديث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ذب الرجل عن ابنته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 بن محرمة ، وهو سهو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ولا يتم إلا إذا بدلنا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و سلّم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و سلّم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الاستغاثة في بدع الثلاثة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المستدرك للحاكم النيسابوري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كشفها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المناقب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سال ، ولا نعرف لها معنىً مناسباً ، وما أُثبت استظهار منّا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مولغة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الواقدي، ولم نجده في المغازي ، ورواه المصنف الله في المناقب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عن الواقدي مثله ، ولا يوجد ما بعد بوصيتها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تصليان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ألجا، وهي مصحفة عن المثبت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هنا مشوشة صدراً ، ولا تتلائم مع الذيل ، فتدبر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أبي بكروعمرتغليباً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لهما ، ولا معنى لها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العلة التي من أجلها غسل فاطمة علیها السّلام امير المؤمنين علیه السّلام لمّا توفّيت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العلّة التي في أصلها دفنت فاطمه علیها السّلام بالليل ولم تدفن بالنهار </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يأذن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البيهقي في السنن الكبرى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،والصنعاني في المصنف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الثقات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وكذا الطبري في تاريخه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الواقدي، ولم نجد له نسخة ، ولا نعرف له مصدراً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حنادل ، والجنادل الحجارة ، ومنه سمي الرحل، وقيل الشديد في كلّ شيء،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وهي هنا كناية عن عظام قفاه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الواقدي، ولم نجدها في المقدار المطبوع من المغازي، وقد أوردها ابن عبد ربه في العقد الفريد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وحكاه في كتاب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عيون المعجزات للسيّد المرتضى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الأنوار ، ولعلّ المراد منه كتاب الأنواء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محمد بن الحسن ابن دريد الأزدي البصري، صاحب الأمالي والجمهرة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ذكره في بغية الوعاة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جديداً، وهي محرفة عن المثبت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فشكك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أثبت ما استظهرنا منها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فيما جُمع للسيد الحميري له من أبيات في ديوانه ، ولا نعرف لها مصدراً آخراً ، ولعلّها من متفرادات كتابنا هذا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وعنه 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يدنوا من 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وحافته،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والذي يليه في المناقب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وهي مصحفّة عمّا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سرّ، وفي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ستر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يردلشاعرنا في هذه الموسوعة سوى هذه القصيدة ، ولذا لم نترجمه في المقدمه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امرها</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وارها ، وقد أورد البيتين هذين خاصة هناك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السيد ، وعجز البيت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عليها عليّ ثمّ واراها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القافية في الروضة سهواً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واراها بدلاً من حاشاها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أورده المصنف الله في المناقب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فَمُلِئُوا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هزموا لأبي أبو حسن ، وما أُثبت استظهار منّا</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ناقص ، والعجز مطموس كلّاً في نسختي الأصل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رائع شعر ابن حماد الذي لم يسعنا الحصول على مصدر له جامع، نعم ، جاء البيتان الأوّلان في المناقب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وفي طبعة قم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نثر منه لم يكن هذا منه، وستأتي قصيدة تعدُّ وستأتي قصيدة تعدُّ صدراً لهذه الأبيات بحسب الموضوع ، فراجعها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علا، وقد 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وصحح بما أُثبت في المتن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وما أثبت استظهار في المعنى، وقد جاء عجز البيت في المناقب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 أن على الأرجاس تغشي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وردتا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بظنّي وهمشي ، ولا معنى مناسب لهما ، مع عدم تنقيط بعض حروفهما، وما أثبت استظهار منا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الشاعر على نحو التحديد ، ولعلّه خطيب منبج، حيث له قصيدة على هذا الوزان مبثوثة في المناقب، وليست فيها هذه الأبيات، وقد مرّت ترجمته في المقدمة ، وذكره المصنف الله في معالم العلماء في شعراء أهل البيت المقتصدين ولم يذكر اسمه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تسكين الياء من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قبيحة ، ولو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لتخلّص من هذا القبح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أو عُلاً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رواها الكوفي في 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أفهم وجه العنوان ولا مدلوله ، وأين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هم حتى يقاسوا به فضلاً من أن يساووه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نسبة إلا التضاد التام، والمقابلة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وأنقى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تحت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ترس ، وهو معنى الكلمة بالفارسية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توديع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وأولى الناس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من المعنى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استجرتم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استخبر تم ، وقد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استجرئتم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استظهرناه معنى ؛ وإلا ففي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تفرّقوا ، وله وجه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تفرتوا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يفرّق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أقرب هذا المقال ممّا أورده الطبري رحمه الله في كتابه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الآن نورد حجّة يفصل بهذا الأمر في ما ادّعيناه حتى يعرفه أولو الألباب، إذ قلنا سألنا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أكان يسرّه أن كان أقام أربعين سنة يعبد الأصنام، يشرب الخمر، ويعمل بالربا، ويعمل بأعمال أهل الجاهلية ، وإباحة ما حظر الله إباحته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إذا بلغ الأربعين ، وقد استولت تلك الأحوال عليه، وطبعت على قلبه، ونبت لحمه ودمه مما ذبح على النُّصُب ، وحَرَّمتِ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فيكون تعوّذه من ذلك كتعوذه من النار ، ومن كلّ عاهة وآفة ، ونقيصة ورذيلة ، في دنيا أو دين ؟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عليه ، وهي محرّفة عن المثبت عن المسترشد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المناهرة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المبالغة في الاجتهاد ، وبمعنى الاحتيال والاجتهاد ، وبه سميت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كيداً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الكويت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لحججه ، كما في المسترشد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المحكم والمتشابه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 وعليها يجب نصب أخبارها ، مع أنّ كلّها بالرفع في نسختي الأصل، فالظاهر ما أثبتناه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كلّ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فبالله عليك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الإصفهاني في الأغاني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دار الكتب العلمية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تلاقى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المفاضلة بعد رسول الله صلى الله عليه وسلم فرضيا بحكم أوّل من يطلع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قال هذا الآخر ابن الزانية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لشاعرنا أكثر من قصيدة رائية مكسورة مبثوثة في المناقب، وجاء فيه على وزان ما هنا في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أبيات ، وذكر له في الغدير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 تاً أُخر ، وكذا في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كناكثه ، والظاهر ما أُثبت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لنكته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فيما عندي من مصادر شعرية، ولعلّها من متفردات مجموعتنا هذه ، نعم جاء على وزانها أبيات في المناقب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محرّفة ومصحفة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بسوءِ العقل والسَّخَفِ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العقل والحَسَفِ، فإنّ الحَسَف هو إضمار العداوة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جمع إكاف ، وهي البردعة ، أي الجلال للحمار الذي يوضع على ظهره للركوب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الأبيات في مجموعة شعرية ، وكم في كتابنا هذا مجموعة شعرية ، وكم في كتابنا هذا من متفردات أدبية رائعة من شعر الرفض لأعداء آل محمد والتبري من ظالميهم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هنا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الخيلاء ، وهي شرح للكلمة أُقحمت في البيت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مشوش اللفظ ومضطرب المعنى ، فتدبر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الصدر مختل ، وصوابه بأن يكون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بشمس الصبح قِسْتَ عمى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الشديد الظلمة ، كما في الصحاح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نص هذه الأبيات في ديوان الديلمي له ، وإن كان قد جاء على وزنها ورويها قصيدة طويلة في مراثي أهل البيت ، قالها مرتجلاً في ديوانه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سينقل منها أبيات قريباً ، فراجع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هذان البيتان في الديوان المجموع للسيد الحميري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البيت الأوّل الشيخ البياضي الله في الصراط المستقيم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ينسبه ، وكأنه قد أخذه من هنا ، ولم يرد البيت الثاني هناك ، وجاء بدلاً منه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بضر ومن 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زفر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الحديث عن الشاعر وشعره ، ولعلّ هذه الأبيات من قصيدة مرّ التعليق عليها كراراً، فراجع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بصر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بَخْر ، مأخوذ من بَخَر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كراهة رائحة فمه، ولم يعرف بذلك ، والذي عرف به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الأبخر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اسم فاعل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وَنَى 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أعيا وتعب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المقدّمة، وهذه القصيدة الرائية التي سلف الحديث عنها هناك ، وسيأتي لها تتمة قريباً ، فلاحظ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وَجَحَدُوا بِهَا وَأَسْتَيْقَنَتْهَا أَنفُسُهُمْ ظُلماً وعُلُوّاً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بالعذار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تنكر ،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فيما جمع أو نثر من شعر العوني له ، إذ قد أبيد سائر شعره طاب ثراه ، ولقد بحثنا عنها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فلم نجدها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وجدنا منها أبياتاً على وزانها ذكرها المصنف رحمه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فراجعها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فيما عندنا من مصادر شعر العوني ، وتعد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كأكثر شعر العوني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متفردات كتابنا هذا ، حيث أحرق ما كان عنده له من كتب وشعر ممّن أحرقهم الله بنار غضبه ولا رزقهم شفاعة نبيه صلی الله علیه و آله و سلّم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 ولا يستقيم الوزن بغير ما ذكرناه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سلفت ترجمة ابن حمّاد هذا في المقدّمة، وقد حاولنا الحصول على مصدر جامع لشعره فلم نوفّق ، نعم جاءت لشاعرنا له أبيات من قصيدة رائية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يجمعها مع ما هنا وحدة الموضوع والهدف وإن اختلف فيها الوزن والرويّ ، متفرقة في المناقب وفي كتابنا هذا ، منها ما جاء في المناقب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السريع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الصراط المستقيم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يقيس به سواه 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عنك هذا فالقياس مضيَّعُ</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مصدراً لهذه الأبيات، وقد مرّت ترجمة شاعرنا في المقدمة وكون أكثر شعره مفقوداً ، نعم والظاهر أنَّ من هذه القصيدة ما جاء في المناقب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الرومي ، ولم أجد هذه الأبيات في المجلد الثاني من ديوانه ، بل لم أجد لها مصدراً فعلاً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كُتبت كما قُرئت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أقيسها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استظهرناه ، ويقرأ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بوصفه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السيف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أعيان الشيعة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أبي القاسم بن محمد بن أبي القاسم الحاسمي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نسب له إنشاد البيتين الأخيرين إلى مناظرة بين المُعَنْوَن وبين عالم آخر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الدین حسین ، فراجع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لهذه الأبيات مصدراً من المصادر الجامعة لشعر العوني منثوراً في المناقب أو مجموعاً في الغدير ، وهي من متفردات كتابنا هذا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الأبيات منسوبة أو مذكورة لأحد، ولا أعرف لها مصدراً حتّى الآن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فوزني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عثمان بن عفان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المناقب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تنسب ، وكذا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فصابت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لناصبة الإمام لقد تهافتوا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لنصابة الأنام لقد تهافتوا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لناصبة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إحقاق الحق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شعر،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لناصبة الإمام لقد تهافتوا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سحنت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به باهوا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ونهج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إمامته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هدايته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كسابقه مسامحة في التعبير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لالالا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الأنعام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مولى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به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الواقدي ؛ ولا نعرف له نسخة ، ولم يرد فيما طبع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أنساب الأشراف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جيش أُسامة أبو 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ووجوه من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w:t>
      </w:r>
      <w:r>
        <w:rPr>
          <w:rFonts w:eastAsia="IRNazanin" w:cs="IRNazanin"/>
          <w:b w:val="false"/>
          <w:bCs w:val="false"/>
          <w:i w:val="false"/>
          <w:iCs w:val="false"/>
          <w:color w:val="333333"/>
          <w:sz w:val="20"/>
          <w:szCs w:val="20"/>
        </w:rPr>
        <w:t>449/14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والبدأ والتاريخ للمقدسي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وكذا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ذكروا تكرير رسول الله صلی الله علیه و آله و سلّم عليهم بتنفيذ جيش أسامة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الواقدي، ولا نعرف له كتاب ، وقد جاء في المغازي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عن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المنتقى في مولد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كان سنة إحدى عشرة من الهجرة ، وحكاه عنه العلّامة المجلسي له في بحار الأنوار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مناظرة الحروري ، وكتاب الفتن والمحن منه </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عن إرشاد القلوب،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عن عدة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وحكاه السيد المرتضى الله عنه في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الشيخ الطور كتابه تلخيص الشافي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والبياضي له الصراط المستقيم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العلامة المجلسي الله في بحار الأنوار </w:t>
      </w:r>
      <w:r>
        <w:rPr>
          <w:rFonts w:eastAsia="IRNazanin" w:cs="IRNazanin"/>
          <w:b w:val="false"/>
          <w:bCs w:val="false"/>
          <w:i w:val="false"/>
          <w:iCs w:val="false"/>
          <w:color w:val="333333"/>
          <w:sz w:val="20"/>
          <w:szCs w:val="20"/>
        </w:rPr>
        <w:t>428/30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ومثله في الكامل لابن الأثير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وكذا جاء الحديث عن سرية أسامة بن زيد في وقائع السنة الأخيرة من حياة الرسول الأكرم الله في جميع كتب التاريخ والتراجم، وذكروا غالب هذه الأحاديث وبإسهاب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تاريخ اليعقوبي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ومثله في شرح نهج البلاغة لابن أبي الحديد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أسامة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وما أثبت استظهار منا، ثم وجدناه كذلك في تاريخ الطبري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غزوة ذات السلاسل ، كما ذكره ابن الأثير في الكامل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كماذلك روي عن خالد بن الوليد والوليد بن عقبة ، كما ذكره في المغازي للواقدي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ذكر 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كتابه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مسلم في كتابه </w:t>
      </w:r>
      <w:r>
        <w:rPr>
          <w:rFonts w:eastAsia="IRNazanin" w:cs="IRNazanin"/>
          <w:b w:val="false"/>
          <w:bCs w:val="false"/>
          <w:i w:val="false"/>
          <w:iCs w:val="false"/>
          <w:color w:val="333333"/>
          <w:sz w:val="20"/>
          <w:szCs w:val="20"/>
        </w:rPr>
        <w:t>1884/4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خطبة رسول الله صلی الله علیه و آله و سلّم بعد أن سمع اعتراض من اعترض ،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مقالة بلغتني عن بعضكم في تأميري أسامة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طعنتم في إمارتي اباه من قبل ، وأيم الله إنّه للإمارة لخليق، وابنه بعده للإمارة خليق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الصراط المستقيم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الواقدي، عن ابن أبي الزناد ، عن هشام بن عروة ،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فيهم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عن محمد بن عبد الله بن عمر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ذكره المصنف رحمه الله في مناقب آل أبي طالب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وجاء بألفاظ مقاربة في دعائم الإسلام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وشرح نهج البلاغة للمعتزلي ،</w:t>
      </w:r>
      <w:r>
        <w:rPr>
          <w:rFonts w:eastAsia="IRNazanin" w:cs="IRNazanin"/>
          <w:b w:val="false"/>
          <w:bCs w:val="false"/>
          <w:i w:val="false"/>
          <w:iCs w:val="false"/>
          <w:color w:val="333333"/>
          <w:sz w:val="20"/>
          <w:szCs w:val="20"/>
        </w:rPr>
        <w:t>177/17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خليفة لابن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والاستغاثة في بدع الثلاثة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مصادره في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العلّامة المجلسي رحمه الله في بحار الأنوار </w:t>
      </w:r>
      <w:r>
        <w:rPr>
          <w:rFonts w:eastAsia="IRNazanin" w:cs="IRNazanin"/>
          <w:b w:val="false"/>
          <w:bCs w:val="false"/>
          <w:i w:val="false"/>
          <w:iCs w:val="false"/>
          <w:color w:val="333333"/>
          <w:sz w:val="20"/>
          <w:szCs w:val="20"/>
        </w:rPr>
        <w:t>321/27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للإمام الباقرعلیه السّلام مع حروري ، وجاء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قولك في الصلاة بالناس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أبا بكر قد خرج تحت يد أُسامة بن زيد بأمر رسول الله صلى الله عليه وسلم بإجماع الأمة ، وكان أسامة قد عسكر على أمیال من المدينة ، فكيف يتقدّر أن يأمر رسول الله صَلَى اللَّهُ عَلَيَّه وآله وسلم رجلاً قد أخرجه تحت يد أُسامة ، وجعل أُسامة أميراً عليه أن يصلّي بالناس بالمدينة ، ولم يأمر النبي صَلَى اللَّهُ عَلَيَّه واله وسلّم بردّ ذلك الجيش ، بل كان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نفّذوا جيش أُسامة ، لعن الله من تأخّرعنه وقد ورد حديث لعن المتخلّف عن جيش أُسامة في كتب العامة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وغيرها، وقد جاء في كتب الخاصة كثيراً ،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بحث مفصل ، تلخيص الشافي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لابن سراج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أجده في المطبوع منه مع بحثي فيه أكثر من مرة ، وأشار إليه المصنف الله في المناقب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في الصراط المستقيم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432/30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الطعن الثاني نقلاً بالمعنى، وقد جاءت القصة بألفاظ مقاربة في ربيع الأبرار للزمخشري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وكذا في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البعثة، وفي الطبعة الحيدرية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ذكرناه بين المعكوفين منّا للتوضيح لا المطابقة والنص</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يسترني ، وما بعده مشوش</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المحبوب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ربيع الأبرار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ارتفعا إلى معاوية ؛ فقام سعيد بن العاص فقعد إلى جانب عمرو وجعل يلقنه الحجّة ، فقام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فقعد إلى جانب أسامة ، فوثب عتبة بن أبي سفيان فصار ر مع عمرو ، فقام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مع أُسامة ، فقام الوليد بن عقبة فصار مع عمرو ، فقام عبد الله بن جعفر فجلس مع أسامة ،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القضية عندي ، حضرت رسول الله وقد أقطع هذه الضيعة أُسامة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الأُمويون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إن كانت هذه القضية عندك بدأت بها قبل التحزب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لما رأيت هؤلاء الفتية من بني هاشم قد اعتزلوا، ذكرت أعينهم تزور إليّ من تحت المغافر بصفّين ، فكاد يختلط علي عقلي ، وما يؤمنني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وقد أحلّوا بأبيك ما أحلّوا، ونازعوني مهجة نفسي حتى نجوت منهم بعد نبأ عظيم وخطب جسيم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الرسالة إلى الآن، نعم جاءت في الصراط المستقيم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ناسباً إيّاها لكتاب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فيه كما قلنا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وقاله غيره، ولعلّه قد أخذه من كتابنا هذا، وحكاه عنهما في بحار الأنوار </w:t>
      </w:r>
      <w:r>
        <w:rPr>
          <w:rFonts w:eastAsia="IRNazanin" w:cs="IRNazanin"/>
          <w:b w:val="false"/>
          <w:bCs w:val="false"/>
          <w:i w:val="false"/>
          <w:iCs w:val="false"/>
          <w:color w:val="333333"/>
          <w:sz w:val="20"/>
          <w:szCs w:val="20"/>
        </w:rPr>
        <w:t>432/30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بعث أبو بكر إلى أسامة أنته خليفة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ومن معي ما ولّيناك أمرنا ، ولم يعزلني رسول الله صلی الله علیه و آله و سلّم عنكما، وأنت وصاحبك بغير إذني رجعتما، وما خفي على النبي صلی الله علیه و آله و سلّم موضع ،وقد ولاني عليكما ولم يولكما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الأوّل أن يخلع نفسه فنهاه الثاني ، فرجع ووقف بباب المسجد وصاح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معاشر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عجباً لرجل استعملني رسول الله صلی الله علیه و آله و سلّم علیه فتأمر و عزلني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 وبيت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الخطاب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الاحتجاج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تتخلَّفن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إلى أبي بكر 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الاحتجاج</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تعلم أنّي وأنا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الاحتجاج، وجاء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أن تدفع الحقَّ إلى أهله ، وتخليهم وإيّاه، فإنّهم أحق به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علمت ما كان من قول رسول الله صلی الله علیه و آله و سلّم في عليّ علیه السّلام یوم الغدير ، فما طال العهد فتنسى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مركزك ولا تخالف فتعصي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يوم ما في المتن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وأقمتما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يأتي لا يوجد في الاحتجاج وكتاب اليقين ، وسيرجع لهما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لحاجتك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ومالي أن آذن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 قدولّانی علیکما ولم یلکماعلیّ</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تدخل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الاحتجاج باختلاف يسير ، كما وله تتمة ، وكذا في كتاب اليقين ، فليلاحظ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إعلام الورى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معاوية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وعمومته الحارث بن هشام، ونحتمل زيادة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وبعثوا إلى أبي سفيان هنا لتكررها وعدم معنى مناسب لها والعبارة على النسختين غير تامة، فليراجع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سفيان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الواقدي، ولم نحصل عليه ، ولا على من 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الكلام هنا مأخوذ من كتاب 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355/30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وجه لو كانت كلمتان ، و تصح على لهجة ، وعجمة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المدينة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الظاهر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بعسكر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رضوا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بمعصيته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مجتمعة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الله تعالى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يُطِعِ الرَّسُولَ فَقَدْ أَطَاعَ اللَّهَ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مجتمعة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والتي تليها لم نجدها في الديوان المطبوع المجموع للسيّد الحميري رحمه الله ، وهي من متفردات كتابنا الحاضر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قايلينا</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بردّته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البياضي له هذه الأبيات في الصراط المستقيم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السادس منها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الولاية له قد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ليرجع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فخليتك ، ولم يرد هذا البيت في الصراط المستقيم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الشيخ البياضي رحمه الله في الصراط المستقيم ما بعدها من الأبيات، بل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وأنشأ الناشي والعوني وابن الحجّاج وديك الجن والنمري والجزري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أشعارهم في ذلك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الحديث عن هذه القصيدة وما جاء على وزانها قريباً ، فلاحظ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 بمعنى مال عنه وعدل ، كذا لغة ، كما في الصحاح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 كما لا تتلائم مع القافية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نحفما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قصيدة للعوني تعرف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المذهبة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مبثوثة في هذا الكتاب، وكتاب مناقب المصنّف له أشرنا لها سلفاً ، ولم ترد هذه الأبيات في الغدير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 كما لا نعرف لها مصدراً غير كتابنا هذا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المسرق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الخفية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مجموعة شعرية ولا ترجمة الشاعر، ولعلهما من متفردات موسوعتنا هذه ، وقد سبق منه بيت قريباً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جاء بيتان من الثلاثة في المناقب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وفيه سهواً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النمري،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النميري ، بدلاً من الجزري،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منصور بن سلمة بن الزبرقان الجزري البغدادي ، شاعر ، أديب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في الباطن محباً لأهل البيت الام ويكثر مدحهم ولكن في الظاهر كان مع هارون الرشيد ويمدحه ويظهر موالاته ، له أبيات في المناقب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للقمي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فيولوا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وما قبله وبعده نقله سيّد الأعيان فيه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له صاحب المجموع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أبي محمد الحسن الموسوي هذه الأبيات، وأوردها الشيخ عبيد الله بن عبد الله أسد آبادي في كتابه المقنع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ويظهر من الأعيان أنّ البيتان الأوّلان غير الأخير ، ومن قصيدة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البيتين الأخيرين بعد الثلاثة في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أنته جاء بهما وكأنهما من قصيدتين ، ويظهر من الأعيان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البيتان الأوّلان غير الآخر ومن قصيدة أُخرى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 ولا يوجد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وآخر البيت مشوش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يقتد،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يقتدي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الأخير حذف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اسم الشاعر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 والصواب هو كونه أبا النجيب شداد بن إبراهيم الملقب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الطاهر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ولا نعرف لهذين البيتين مصدراً غير كتابنا هذا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ديوان ديك الجن ، ولا ترجمته ، ولا ما جمع له من شعر أو نُثِرَ في المجاميع الشعرية ، وهي أرجوزة طويلة ، وقد سبق الحديث عنها مفصلاً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تعمل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فيه وتقاعد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وَنَى 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 وفَتَرَ ،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تَنِيَا فِي 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وإنّ البيت الأخير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وعجزه مشوش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ما استظهرنا منه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مستنير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لهم نصيب من القربى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الظالمون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حاصل ما جاء في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 وفي الحيدرية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أمالي الشيخ رحمه الله ، وجاءت في بحار الأنوار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عليّ بن إبراهيم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الحروفية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 الآيات الظاهرة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تعالى 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واحتمل المصنّف رحمه الله في مناقبه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أن يراد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نقلت من أصلاب الطاهرين إلى أرحام الطاهرات ، لم يمسسني سفاح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وأهل الجاهلية كانوا يسافحون وأنسابهم غير صحيحة، وأمورهم مشهورة عند أهل المعرفة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الله فى المناقب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وَاجْنُبْنِي وَبَنِيَّ أَنْ نَعْبُدَ الأَصْنَامَ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فانتهت الدعوة صلى الله عليه إليّ وإلى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عليه السيد ابن طاوس له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ذيله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يسجد أحدنا لصنم قطّ ، فاتخذني نبياً واتخذ عليّاً وصيّاً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وبنصه في 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ترجمته في غالب المعاجم الرجالية وكلّ معاجم الصحابة،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القراء لابن الجزري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للذهبي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طبقات الحفّاظ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 آية لمن عبد الأوثان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 البياضي له هذا المعنى من المصنف الله ، وأورده بألفاظ مقاربة في كتابه الصراط المستقيم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 ديوان السيد ، ولا نعرف لها مصدراً آخر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يوجدلفظ الجلالة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ومشوش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بعض المصادر، ومنها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تبقيه مُؤَنَفهُ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حق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الأخيران قد وجدتهما في المناقب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منسوبان إلى العوني ، وزاد عليهما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جداً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والتفضيل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والتفضيل عن العوني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الحديث عن شاعرنا وشعره في المقدّمة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من قصيدته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المذهبة ، وأبيات منها منثورة في المناقب، وهذه الأبيات في المناقب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الصدر في الغدير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إبراهيم ربّانيا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زال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الشاعر وشعره وميميته هذه التي لا نعرف لها مصدراً فعلاً غير كتابنا الحاضر ، وقد جاءت في الغدير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القصيدة البالغة هناك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 ، والأبيات هذه هناك بهذا الترتيب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أوردها السيد الأمين في الأعيان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جاء منها عشرة هنا ولم يرد بيتان هناك ، وقد قارئاه معهما ،وذكرنا ما بينهما من فروق ؛ لعدم وجود مصدر لها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فياعجباً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نظائره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تحت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وهي شرح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ذلك قول فروة بن مُسَيك الإيادي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الوافر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فليث لا يقاس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الغدير ، وجاء بدلاً منه قوله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الأعيان هكذا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معنى مناسب ، وفي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حلتم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خنتم ، هي الأجود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الأعيان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خنتم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عجز البيت 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ظلّهم ، وهو سهو أو غلط مطبعي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وكفرتم ، والظاهر أن الواو زائدة ، وفي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أضعتم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تظغون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الأعيان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بالقتل تطغون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 وكذا في الأعيان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استظهار في المعنى، وإلا فالكلمة مشوّشة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اجترتم، وجاء عجز البيت في الغدير هكذا فحسبكم خزياً على ما اجترأتُم، وفي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فحسبكم جرماً على ما اجترأتم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القصيدة فيما جمع للعوني من شعر منثور في المناقب أو مجمع في الغدير أو غيرهما ، وقد أُحرق أصل شعره ممّن أحرق الله أصله وفرعه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المقدّمة ، نعم ورد في المناقب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القصيدة قوله رحمه الله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لفظ الجلالة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منتكسان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إمامكم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حيتان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الخلق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له أخذ جلّ ما هنا من كتاب الاستغاثة في بدع الثلاثة للكوفي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باختصار في الصراط المستقيم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وهي الهجرة،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سنين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سنين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مجتمعة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منزله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نظائره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المصنّف رحمه الله في مناقبه مفصلاً إلى البيعةالخاصة والعامة، وبيعة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مع كلّ خصوصياتها ، لاحظ مناقب آل أبي طالب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في تفسير عليّ بن إبراهيم القمي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الشريفة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اشترط عليهم أن لا ينكروا بعد ذلك على رسول الله شيئاً يفعله ولا يخالفوه في شيء يأمرهم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أكثر من مصدر حديثي وتاريخي وعقائدي أن المعترض على رسول الله صلى الله عليه وسلم والمتجرئ بوقاحة بهذه الفرية هو عمر بن الخطاب ، حيث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البخاري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كتاب مسلم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 واكتفينا بما نقله الشيخان ؛ لأنهما شيخان عندهما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علیه السّلام عند ذلك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الاستغاثة في بدع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 تعدوا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قريش</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 وما أُثبت من المصدر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بشرطها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 تعودون ،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تعودوا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وبايعوه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فكانت هذه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يمكثون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فائدة فيه</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غيره، كما عن سلمة بن الأكوع، كما في كتاب البخاري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بايع على الموت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بعضها من سنن الترمذي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14865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وشرحه للنووي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المرادة هنا بمقتضى السياق وما يأتي ، فتدبر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الاستغاثة في بدع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وجدناهم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عقب تلك السنة قصدوا بلاد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تاريخياً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للحاكم النيسابوري </w:t>
      </w:r>
      <w:r>
        <w:rPr>
          <w:rFonts w:eastAsia="IRNazanin" w:cs="IRNazanin"/>
          <w:b w:val="false"/>
          <w:bCs w:val="false"/>
          <w:i w:val="false"/>
          <w:iCs w:val="false"/>
          <w:color w:val="333333"/>
          <w:sz w:val="20"/>
          <w:szCs w:val="20"/>
        </w:rPr>
        <w:t>39/340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من الاستغاثة في بدع الثلاثة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 وهو غلط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رسول الله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أفليس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لشاعرنا هذا مصدراً لشعره ، حيث أحرق كله مع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حفظه لنا جمع خاصة شيخنا المصنّف طاب ثراه ، وقد أورد البيت الأوّل من هذه الثلاثة في كتابه مناقب آل أبي طالب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وجاءت ثلاثتها في الصراط المستقيم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بيعة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السفلان ، والسلفان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الماضي، وعليه فيراد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شرع المصنف في ردّ ما استدلوا به من الآيات الكريمة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للسيد الشريف المرتضى رحمه الله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والتبيان للشيخ الطوسی رحمه الله</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والرسائل العشرة للشيخ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بعد كلمة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مقاربة في كثير من المجاميع الحديثية والكتب التاريخية عند العامة، بأسانيد معتبرة على شرطهم ، نذكر بعضها نموذجاً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أحمد شاكر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عبد الملك بن دهيش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الاستظهار في محلّه ، بل هو متعيّن ؛ إذ في الآية شيئان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لَيَسْتَخْلِفَنَّهُمْ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وَلْيَمَكِّنَنَّ لَهُمْ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هنا إِنَّ هذين الشيئين كانا في أيام النبي صلی الله علیه و آله و سلّم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 والظاهر أنته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الذين كان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مجمع البيان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 وجاء 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وهو يصح؛ لأنّه ابتداء وشروع في الجواب ، وردّ تعلقهم بالآية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الرسول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له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الرسول سيدعوكم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الرسول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أقوالهم في تفسير الآي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التنزيل للبغوي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والكشف والبيان للثعلبي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للزمخشري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وجامع البيان للطبري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المعنى أمير المؤمنين علیه السّلام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وجه استدلالهم بالجواب عنه من دون تمييز ، ولعلّ هنا سقطاً ، أو إجمال دمج وجه ودمج ،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وجه استدلالهم إلى فتاب الله عليهم وما بعده جواب عليه ورداً، وما بعد ذلك يكون استدلالاً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للسيّد المرتضى الله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وقد علّق الشيخ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هذه الآية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العموم قولاً ، ولا شكّ أنّ توبة الله عليهم مشروطة بتوبتهم ؛ لأنّ الله لا يقبل توبة من لم يتب، وحينئذٍ فلا دليل على وقوع التوبة من الجميع حتى وقع قبولها لجميعهم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ورود هذه الآيات وجوابها هناك يقارب ما هنا ، والظاهر بل المقطوع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أخذها له من مؤلّفنا ، ومن هذا السفر المبارك ، ثمّ تصرف في ألفاظه ولم يشر لذلك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نقل بعض كلامه الله ولم نجد نسخة معتمدة، ولا وثوق لنا بالنسختين الخطيتين التي عندنا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بألفاظ مقاربة ، وزيادة توضيح في الصراط المستقيم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البياضي رحمه الله هذه الآية ثالثة في الصراط المستقيم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وعلّق عليها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لادليل على سبق الشيخين إلى الإيمان ، مع أنّ هذا 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كلّ سؤال تقع اجابته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 السياق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الاحتياج</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الشاعر مشوش في النسختين ، والصحيح ما أثبتناه ، وقد مرت ترجمته المقدّمة، ولا نعرف مصدراً لشعره هذا سوى قصيدته هذه التي جاء منها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موارد أُخرى آتية ، كما وأورد منها في المناقب أبياتاً في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الصراط المستقيم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سلامة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أخذه من كتابنا هذا، ولم نجد فرقاً بينهما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قريباً الحديث مفصلاً عن هذه اللامية التي عدَّت من الهاشميات وشرحت كثيراً ، وقد جاءت هذه الأبيات في شرح الرافعي 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أبي رياش القيسي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زيادة أشرنا لها ، كما لم يرد البيت الأخير في كلّ الشروح، ولعلّه أُسقط من القصيدة من الرواة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الأبيات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وجاء البيت الأوّل منها فی أعيان الشيعة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الهاشميات للرافعي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السوء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الهاشميات للرافعي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دينهم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عنابي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عدائي ، وما أُثبت جاء ي الهاشميات وشروحها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تجويعاً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 وفي النسختين همو</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الروضة المختارة؛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خوثانا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فونا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أخرقونا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في كلّ ما طبع من هاشميات الكميت مع مراجعتي لأكثر من شرح ونسخة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المقدّمة، وجاءت الأبيات عنه في الصراط المستقيم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وله قصيدة في المناقب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مطلعها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منا للكلمة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أرحبون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استظهرنا ؛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منّا حفظاً للوزن ، وما قبله مشوش جداً في نسختي الأصل،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 والعتا ، وما أُثبت استظهار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الوعى ، وما هنا جاء استظهار لما هناك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فححام ، وما أثبتناه استظهار ،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يحجم عن الحرب والتقدّم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برأيكم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وإلا فهو مشوش في نسختي الأصل،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لغاطكم</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رشام، وحيث كان الكاتب أعجمي اللهجة ، ونحتمل قراءة نسخة عليه ، وتقارب مخرج الراء والغين ، ولذا أثبتنا ما تراه ، فأغتنم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والكلمتان مشوشتان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جعبن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كلّاً مشوش في نسختي الأصل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الفلح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والأفضل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ووصيّه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بِوَصِيَّه</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مدى الزمن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استظهرنا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عمدة الروايات المشيرة إلى وجود الموضوعة من أخبارهم علينا ، ما روي عن إمامنا باقر العلوم صلوات الله عليه ، ممّا أورده في ذيل الحديث العاشر من كتاب سلیم بن قیس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 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لقينا أهل البيت من ظلم قريش وتظاهرهم علينا ، وقتلهم إيّانا، الا وما لقيت شيعتنا ومحبّونا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قد رووا في ذلك الباطل والكذب والزور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عن أنس ، عنه في سنن الترمذي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بعض مصادر الحديث من طريق العامة والخاصة،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وأبوهما خير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مسند المكثرين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باقي أخرى فيه وفي غيره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نصَّ الحديث ، وجاء مضمونه في سنن الترمذي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باقي مسند المكثرين حدیث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21090</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طريقنا بضع أحاديث بهذا المضمون، 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إشارة إلى ما قاله صلوات الله عليه وآله للعجوز الأشجعية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أشجعية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 العجوز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فرآها بلال باكية ، فوصفها للنبي صلی الله علیه و آله و سلّم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والأسود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فجلسا يبكيان ، فرآهما العبّاس فذكرهما له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والشيخ 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ثمّ دعاهم وطيب قلوبهم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ينشئهم الله كأحسن ما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أنهم يدخلون الجنّة شباباً منوّرين ، وقال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أهل الجنّة جرد مرد مكحلون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المصنّف رحمه الله في مناقب آل أبي طالب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يُنْشَتَان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الرواية من طريق العامة والخاصة ، فمن الأوّل ؛ عن رسول الله صلى الله عليه وسلم ؛ كما في کتاب مسلم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الزهد والرقائق حديث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الزهد حديث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حديث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1378/2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الزهد حديث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روي عن ابن عباس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أيدني بأربعة 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الأربعة الوزراء يا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من أهل السماء واثنين من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الاثنين من أهل السماء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وميكائيل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الاثنين من 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أهل الدنيا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تاريخه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وقاله غيره ، وصرّح بوضعه ، وذكره العلّامة الأميني الله في غديره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وناقشه مع ما فيه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نقطة ولا معنى لها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منهما</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 أبي سعيد الخدري ، عن النبي صلى الله عليه وسلم في سنن الترمذي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نبي إلا وله وزيران من أهل السماء،ووزيران من أهل الأرض ؛ فأما وزيراي من 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فجبرئيل وميكائيل، وأما وزيراي من أهل الأرض فأبو بكر وعمر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الاستغاثة في بدع الثلاثة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وتاريخ و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وغيره، وذكره العجلوني في كتابه كشف الخفاء ومزيل الإلباس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 والظاهر ما أثبتناه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اقتدوا بهما أيها الناس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الاحتياج ، وما هنا استظهار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 به ، فلمّالم يذكرا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للشيخ المفيد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غير لهما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نسختي الأصل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 وهي زائدة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للنووي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المتقي الهندي في كنز العمّال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38179</w:t>
      </w:r>
      <w:r>
        <w:rPr>
          <w:rFonts w:ascii="IRNazanin" w:hAnsi="IRNazanin" w:eastAsia="IRNazanin"/>
          <w:b w:val="false"/>
          <w:b w:val="false"/>
          <w:bCs w:val="false"/>
          <w:i w:val="false"/>
          <w:i w:val="false"/>
          <w:iCs w:val="false"/>
          <w:color w:val="333333"/>
          <w:sz w:val="20"/>
          <w:sz w:val="20"/>
          <w:szCs w:val="20"/>
          <w:rtl w:val="true"/>
        </w:rPr>
        <w:t xml:space="preserve">، وليس فيه ما جاء في الذيل ، وكذا جاء في تاريخ مدينة دمشق </w:t>
      </w:r>
      <w:r>
        <w:rPr>
          <w:rFonts w:eastAsia="IRNazanin" w:cs="IRNazanin"/>
          <w:b w:val="false"/>
          <w:bCs w:val="false"/>
          <w:i w:val="false"/>
          <w:iCs w:val="false"/>
          <w:color w:val="333333"/>
          <w:sz w:val="20"/>
          <w:szCs w:val="20"/>
        </w:rPr>
        <w:t>219/30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أخبرت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أخيرت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أكتفى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أيضاً في ردّ هذه الأخبار المفترات الكاذبة، قول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أستخلف فقد استخلف من هو خير منّي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أترك فقد ترك من هو خير منّي رسول الله صلی الله علیه و آله و سلّم ، كما جاء في كتاب البخاري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الصراط المستقيم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أنه لم يذكر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وهو أحدهم إجماعاً، وفي تركه بخس لحقه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عن هذا الحديث أكثر من مصنّف ، وأفرد له أكثر من فصل دراسة عنه ؛ سنداً ودلالة، واعترف غير واحد من أعلام العامة بوضعه ، كما جاء في الأسرار المرفوعة في الأخبار الموضوعة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الخفاء ومزيل الإلباس للعجلوني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وحكم بوضعه الألباني في كتابه سلسلة الأحاديث الضعيفة والموضوعة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أصحابي مثل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ومع حكمهم فلا حاجة للبحث مفصلاً عنه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مكرّر ، أو أن تكون هنا واو قبل هم ، أو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يراد من الصحبة هنا معنىً خاصاً لا يشمل الرؤية واللقاء ، كما هو قول في تعريفه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خاذلاً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رَوَى خبر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البخاري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أنته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الأنصار خالفونا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عنا علي والزبير ومن معهما، واجتمع المهاجرون إلى أبي بكر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Pr>
        <w:t>630/11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33072</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ومصادرأُخرى كثيرة ، وقد تعرّض له العلّامة الأميني الله في الغدير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دعمه بجملة مصادر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 وهي محرّفة عن المثبت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قامت على ذلك أخبار جمة وصفت أمير المؤمنين الا بهذه الصفات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أثبت ما استظهر منها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ينتسب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زال المصنف له في مناقشة الخبر 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في بدع الثلاثة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مضمون هذا الخبر في سنن الدارمي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كثير ، وتعرّض له العلّامة الأميني في الغدير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وقد جاء ما ذكره المصنّف طاب ثراه ذيل ما نسب 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وليتموها أبا بكر فقوي أمين ، لا تأخذه في الله لومة لائم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وليتموها عليّاً؛ فهاد مهدي، يقيمكم على طريق مستقيم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تاريخ بغداد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وأسنده عن أهل البيت وقيده بليلة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وختمه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مظلوماً ولاحظ منه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ومثله جاء في المصدر ؛ السالف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زعموا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الجنّة شجرة إلا على كلّ ورقة منها 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محمّد رسول الله ، أبو بكر الصديق ، عمر الفاروق ، عثمان ذو النورين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فردوس الأخبار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أسنده إلى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أعلم لماذا لم يذكر الخليفة الرابع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وجدت من أحاديث الفضائل المختلقة عند القوم فإنّما هي جاءت في قبال ما جاء في كتبهم وما أوردوه هم لأمير المؤمنين عليه و آله الصلاة والسلام من فضائل ثابتة وأخبار صحيحة ، ومنه هذا الحديث ، وقد ذكرت نماذج من ذاك المقدمة ، فمثلاً روى الخطيب البغدادي في تاريخه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عن رسول الله صلى الله عليه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عرج بي رأيت على ساق العرش مكتوباً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محمّد رسول الله ، أيدته بعلي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نصرته بعليّ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حلية الأولياء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مكتوب على باب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محمد رسول الله صلی الله علیه و آله و سلّم ، عليّ أخو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يخلق السماوات والأرض بألفي عام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أثبتناها كما قرأناها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تترايا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عليين ليراهم من هو أسفل منهم كما ترون النجم أو الكواكب في السماء ، وإنّ منهم لأبابكر وعمر وأنعما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أنعما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ذلك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المقدسي في تذكرة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وقد أخرجه الخطيب البغدادي في تاريخه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طرق، كما حكاه عنه في الغدير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182/13</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الكلام مبثوثاً ومتفرقاً ، كما وفيه سقط واختلاف بين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الطبري رحمه الله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 الإنسان إزاره بين فخذيه مَلْويّاً ثمّ يخرجه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واستثفر المصارع ردّ طرف ثوبه إلى خلفه فغرزه في حجزته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أُخرى فيه ، والمصنّف لابن أبي شيبة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للهندي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أُخرى ، وتعرّض للخبر السيد المرتضى الله في الشافي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المراد الحديث المختلق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أظلّت الخضراء ولا أقلّت الغبراء أصدق لهجة من أبي بكر ، كما في الرياض النضرة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أبي ذر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وفي الاحتجاج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ونسبه لابن عبّاس في أمالي الشيخ المفيد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له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حلية الأولياء لأبي نعيم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وقريب منه فيه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خير القرون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أصحابنا في مجاميعهم ؛ كالسيد الشريف المرتضى له في الشافي في الإمامة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الصلاح الحلبي له في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ردّه ، والتستري له في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وشرحه </w:t>
      </w:r>
      <w:r>
        <w:rPr>
          <w:rFonts w:eastAsia="IRNazanin" w:cs="IRNazanin"/>
          <w:b w:val="false"/>
          <w:bCs w:val="false"/>
          <w:i w:val="false"/>
          <w:iCs w:val="false"/>
          <w:color w:val="333333"/>
          <w:sz w:val="20"/>
          <w:szCs w:val="20"/>
        </w:rPr>
        <w:t>913/33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 كما في الاستغاثة في بدع الثلاثة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مختلقة ، وكلاهما يصحّان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موارد عديدة ووقائع متعدّدة جاءت عن مصادر كثيرة ،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الاستغاثة في بدع الثلاثة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عليه تحليل وردّ ،ونقض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1962/4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 أبو الصلاح الحلبي رحمه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بموجب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قبل كراهية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يحض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يخض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هنا إلى ما افتعلوه في حديث العشرة المبشرة بالجنة ، ولهم على هذا عدة أحاديث، منها ما أخرجه أحمد بن حنبل في مسنده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في الجنة ، وعمر في الجنة، وعليّ في الجنة ، وعثمان في الجنة ، وطلحة في الجنة ، والزبير في الجنة ، وعبد الرحمن بن عوف في الجنة ، وسعد بن أبي وقاص في الجنة ، وسعيد بن زيد بن عمرو بن نفيل في الجنة ، وأبو عبيدة بن الجراح في الجنة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فراغ بمقدار كلمة في النسخ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بالجنّة ، أو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غيرهما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داود بن سعيد الفزاري ، كما قاله الكشي له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أجلة أصحاب الحديث ، ورزقه الله بهذا الأمر، وصنّف في الردّ على أصحاب الحشو تصنيفات كثيرة ، وألف من فنون الاحتجاجات كتباً ملاحاً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قرأناها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بقبله ، أو يفتله ، بمعنى يخدعه أو يعرض عنه ، وهي مطموسة ، وما هنا من الديوان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کتاب سه چکامه ولائي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والمصدر والأعيان،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 ، وهو البيت الرابع عشر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وأضفنا البيت كي يتم المعنى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التسع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نكبت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كربا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 ، وجاء كذلك في الغدير ولم يرد هذا البيت الأخير في الأعيان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لَهُم أو تى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الغدير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الأعيان ولا نعلم سقط أم أسقط</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 والغدير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تقرأ في نسختي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سيجدونكم استبقائكم ، وعلى كل هي مشوشة جداً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سميتم ، وقد تكتب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سأمتم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الضحك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جماء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وفي الغدير وكنتم دماء تحت قدر مغارة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 والكلمة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تغارة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أمسيت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والذي قبله لم يردا في الأعيان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أثبتنا ما قرأناه منها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تلبسون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ديوان أبي تمام الطائي والغدير والسيد الأمين 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تبسأون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شباباً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تحبون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مشوشة لعدم الإعجام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كلّ البيت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إلّا أنّ في المصدر والغدير والأعيان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ثنايا تخبأون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خصر ، وما هنا استظهار منا ،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العجز في المصدر والغدير والأعيان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لكم خباء وقد ظهر النشر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أحلفتم ، وفي الغدير والأعيان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اخلفتم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عواناً ، وهو غلط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 مصدر شعري معروف بحسب تتبعنا، نعم يقاربها ما جاء في المناقب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قافية ووزناً ، فلاحظ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الأحباب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قصيدة طويلة في ذكر مناقب أمير المؤمنين عليه الصلاة والسلام وجملة من مثالب أعدائه 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أبيات جاءت هذه الأبيات بشكل مشوش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لها قطعة في مجلدات الأخيرة لهذه الموسوعة وقد سلفت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والغدير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ذقتك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بمعنى شابت ودّها ولم تخلص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الكلمة مشوشة في نسختي الأصل، والمثبت عن الديوان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طلبتك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طابعتك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وكشف الغمة بالتراب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جمع ترة بمعنى الثأر ، وهو الظاهر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وجدناه في كشف الغمة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 أو الزحل ، أو الرخل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فاشتروا، وفي الديوان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فاستوزروا، 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واستورد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بصعوبة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 أو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من الديوان ، وكشف الغمة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وكلامه غير منقوط ، بل العجز كلا في نسختي الأصل مشوش</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وتابعوه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والديوان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لهم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الحرازات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الخزازات ، والمثبت عن الديوان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عاهدوا من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مشوّش في نسختي الأصل ، وأثبتنا ما احتملناه منه ، والحق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إذ له تخميس سيرد قريباً على وزان هذا ، فلاحظ ، ولم أجد هذه الأبيات في مصدر ولا مجموعة شعرية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العدولا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اللائم صيغة مبالغة من عَذَلَهُ بمعنى لامَهُ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الصواب والكلمة مشوشة في النسختين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جثميهما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نسخة بدل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باسميهما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همزة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نقل بالمعنى مختصراً ، وقد دلّت عليه روايات كثيرة ، بل عقد شيخنا العلّامة المجلسي رحمه الله في بحاره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في أنهم علیهم السّلام وولايتهم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 والمعروف والإحسان، والقسط ، والميزان ، وترك ولا يتهم ، وأعداؤهم الكفر ، والفسوق والعصيان، والفحشاء والمنكر والبغي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تفسير عليّ بن إبراهيم القمي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 ، والحروفية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أن لا إله إلّا الله ، وأنّ محمداً رسول الله والإحسان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والفحشاء والمنكر والبغي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 وفلان ، وفلان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جاء نسخة 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 ، والثاني ، والثالث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حبتر ، وزريق ، ونعثل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ورد بألفاظ متقاربة وطرق متعدّده في تفسير العياشي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مثله عنه صدر الحديث في تفسير البرهان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رواه عنه صلی الله علیه و آله و سلّم خاصة، بل هو مروي عنهم علیهم السّلام عامة ، وبألفاظ متعدّدة ومتقاربة، خصوصاً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الأوّلون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الآخرون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السابقون </w:t>
      </w:r>
      <w:r>
        <w:rPr>
          <w:rFonts w:eastAsia="IRNazanin" w:cs="IRNazanin"/>
          <w:b w:val="false"/>
          <w:bCs w:val="false"/>
          <w:i w:val="false"/>
          <w:iCs w:val="false"/>
          <w:color w:val="333333"/>
          <w:sz w:val="20"/>
          <w:szCs w:val="20"/>
          <w:rtl w:val="true"/>
        </w:rPr>
        <w:t>.. »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رواه السيّد ابن طاوس رحمه الله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رحمه الله في موسوعته الرائعة بحار الأنوار </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غزوة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قول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أوّل من يجثو للخصومة بين يدي الرحمن </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ندرت ، ويراد منها أنتها خرجت من موضعها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المسترشد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والنبيون والملائكة والحق والعدل من جهة، وإبليس وجنوده والمشركون من جهة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 مع زيادة واختلاف يسير رواه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وحكاه غيره في غيره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المناقب للمصنف </w:t>
      </w:r>
      <w:r>
        <w:rPr>
          <w:rFonts w:eastAsia="IRNazanin" w:cs="IRNazanin"/>
          <w:b w:val="false"/>
          <w:bCs w:val="false"/>
          <w:i w:val="false"/>
          <w:iCs w:val="false"/>
          <w:color w:val="333333"/>
          <w:sz w:val="20"/>
          <w:szCs w:val="20"/>
        </w:rPr>
        <w:t>61/3312/3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إلى شاعر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رواية أو ما يقاربها عنه صلوات الله عليه وآله بهذا المعنى ، كما لم نعرف الصندلي هذا ، حيث هو مشترك بين كثيرين من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وفيها معنى مبطن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أقيموني ، معنىً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كلمة ، ولعلّها اسم الشاعر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اسألوني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 وما هنا من المناقب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 القوم</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مسند أحمد بن حنبل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أظرف قول شيخنا العلّامة الأميني ه في غديره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هذا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نبوغه في علم التفسير ؛ فلم يؤثر عنه في هذا العلم شيء يحفل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 فدونك كتب التفسير والحديث ، فلا تكاد تجد فيها عنه ما يروي غلة صادٍ، أو ينجع طلبة طالب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35718</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تفسير السمعاني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وعبّر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الأثر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جاء في عين العبرة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عين 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الثراء ، وكذا في الغارات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عين العبرة والغارات ومغني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حشرجت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ويراد منها الغرغرة عند الموت ، وتردد النفس ، لاحظ النهاية لابن الأثير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إبراهيم الثقفي رحمه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ناسباً إياه إلى حاتم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النفس فأضمرها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من قوله عزّ اسمه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وَجَاءَتْ سَكْرَةُ المَوْتِ بِالْحَقِّ ذَلِكَ مَا كُنتَ مِنْهُ تَحِيدُ</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ذكره الراغب الإصفهاني في المحاضرات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كان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سكرة الحق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ظاهر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المجلسي رحمه الله في بحار الأنوار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عن ثواب الأعمال، ولم نجده في ثواب الأعمال مع أن بحثنا فيه أكثر من مرة، بل جاء في كمال الدين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البياضي رحمه الله في الصراط المستقيم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وزاد عليهما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كأكثر ما جاء في كتابه قد أُخذ من موسوعتنا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يشر لذلك إلا نادراً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يقاس من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فهل يقاس من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جاءت تصحيحاً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خطّ فيها على الجملة السالفة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الصواب إشارة الى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ثنيت لي الوسادة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عائشة تفتي في عهد عمر وعثمان إلى أن ماتت ، وكان عمر وعثمان يرسلان إليها ؛ فيسألانها عن الشيء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الحديث عن الشاعر وشعره في المقدّمة، وعن هذه القصيدة وما يلحقها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سبق ، فراجع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 والكلمة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فعنقوه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شعرة في صدر مؤمن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عن الباقلاني في 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جمرة في بهجة النفوس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ونقله لنا شيخنا الأميني طاب ثراه في غديره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للمحب الطبري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همزة الاستفهام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 كما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خطّ عليه وصححت بما أثبتناه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وكذا في الاستيعاب لابن عبد البر </w:t>
      </w:r>
      <w:r>
        <w:rPr>
          <w:rFonts w:eastAsia="IRNazanin" w:cs="IRNazanin"/>
          <w:b w:val="false"/>
          <w:bCs w:val="false"/>
          <w:i w:val="false"/>
          <w:iCs w:val="false"/>
          <w:color w:val="333333"/>
          <w:sz w:val="20"/>
          <w:szCs w:val="20"/>
        </w:rPr>
        <w:t>1126/3</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في التاريخ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ومثله في نزهة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إشارة إلى ما رواه الثعلبي بإسناده في العرائس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و سلّم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أشقى الأولين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أشقى الآخرين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قاتلك </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جاء في الصراط المستقيم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حين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فزت ورب الكعبة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ذكرتها العامة والخاصة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كان على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مستفعلن مستفعلن مفعولن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عددناه من الرجز ، وإن كان كثيراً من العروضيين يعدونه من مشطور السريع؛ وذلك لأنه بالرجز أشبه من حيث النطق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ملاحظة ذلك في كلّ هذه الموسوعة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العار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لسادة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الأبيات في الديوان المجموع باسم السيد الحميري له ، ولا نعرف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مصدراً غير كتابنا هذا، نعم؛ بعد بحث مجد وجدت هذه الأبيات منسوبةً للجبري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له غديرية مفصلة في نحو مائة بيت أوردها شيخنا الأميني الله في غديره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الله في أعيان الشيعة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الجبري، وعدّ هذه القصيدة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مطلعها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فأطعته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فتبعته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وجمعت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ولويه ، فأثبتناه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صدر البيت في المصادر ومنعت إرث المصطفى وتراثه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ولاك ، وقد وجدتها كذلك في الغدير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فاغتدب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تحسبي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تحسبيك بريئة مما جرى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لعلّها من متفردات موسوعتنا هذه ؛ إذ لم أجد لها مصدراً سوى هذه الموسوعة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سَفّى ، أو سُقْيا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سفاها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إرث ، أو ما في معناها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عاصباها ، والظاهر ما أثبتناه ، ويراد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غاصبا النّحلة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الاسم الآخر لقصيدة ابن علويّة الإصفهاني الله المعروفة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المحبرة ، وقد سلف الحديث عنها مفصلاً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مكهملان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والمناجي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التيمي، والصحيح ما أثبتناه، كما في الاستيعاب لابن عبدالبرّ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ترجمه التفرشي في نقد الرجال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بحر، وهو المنادي من وراء الحجرات، ويعد من أصحاب رسول الله صلى الله عليه وسلم نقلاً عن رجال الشيخ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الحيدرية ،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لهذه القصيدة مصدراً ، وقد سلف الحديث عن رائيات ابن حماد قريباً ،فراجع ، ويظهر منها أنّه يخاطب بها رسول الله صلی الله علیه و آله و سلّم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ظلماً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إعجام </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للإهمال وعدم التنقيط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لتحرق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نبتها ، ولها معنى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مشرّدو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عليّ بن إبراهيم القمّي في تفسيره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يقدرون على ، وما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حديث سورة بن كليب ،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تأويل الآيات الظاهرة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يقولها ثلاثاً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هذا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أنتهما المضلّان اللذان أضلّا الخلق من الجن والإنس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 ولعلّه يريد الآية التي بعد السالفة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إِنْ كَانَتْ لَكُمُ الدَّارُ الْآخِرَةُ عِنْدَ اللهِ خَالِصَةً مِن دُونِ النَّاسِ فَتَمَنَّوا المَوْتَ إِنْ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يَتَمَنَّوْهُ أَبَداً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مطموسة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ورد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في مدح مولانا أميرالمؤمنين علیه السّلام وأهل البيت علیهم السّلام وذكر مثالب أعدائهم تحدثنا عنها مفصلاً سابقاً ، فراجع</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وظاهرها أنتها زائدة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وإلا فالكلمة مشوشة في نسختي الأصل،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الندير ، وجاء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احلف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لجضم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و الأكل ، كما جاء في تهذيب اللغة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قال ابن منظور في لسان العرب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والجواظ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الجسيم ، الأكول الشروب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مرارة بن ربيعة ، كما في الاستيعاب </w:t>
      </w:r>
      <w:r>
        <w:rPr>
          <w:rFonts w:eastAsia="IRNazanin" w:cs="IRNazanin"/>
          <w:b w:val="false"/>
          <w:bCs w:val="false"/>
          <w:i w:val="false"/>
          <w:iCs w:val="false"/>
          <w:color w:val="333333"/>
          <w:sz w:val="20"/>
          <w:szCs w:val="20"/>
        </w:rPr>
        <w:t>1382/3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 بن ربيعة ، 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الإصابة </w:t>
      </w:r>
      <w:r>
        <w:rPr>
          <w:rFonts w:eastAsia="IRNazanin" w:cs="IRNazanin"/>
          <w:b w:val="false"/>
          <w:bCs w:val="false"/>
          <w:i w:val="false"/>
          <w:iCs w:val="false"/>
          <w:color w:val="333333"/>
          <w:sz w:val="20"/>
          <w:szCs w:val="20"/>
        </w:rPr>
        <w:t>2570/5</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تفسير العياشي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وفي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فزارة بن ربيعة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هليل ، ولعلّه نوع من كتابة الكلمة قديماً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الواقعة في بحار الأنوار </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للآية الكريمة تأويل خاصّ ، جاء في تفسير العياشي رحمه الله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تفسير البرهان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علي بن إبراهيم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 وفي الطبعة الحروفية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فَاصْدَعْ بِمَا تُؤْمَرُ وَأَعْرِضْ عَنِ المُشْرِكِينَ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النبي صلی الله علیه و آله و سلّم من حضوره وإبرام وبلية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خطّ عليه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وكأنته تصحيح للنسخة، وجاء بدلاً منه ما ذكرناه ، والعبارة أعجمية اللفظ عربية المعنى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فيما عندنا من مصادر شعرية لشاعرنا له ، ولا نعرف لها مصدراً، وإن جاءت قصائد وأبيات كثيرة له في المناقب وغيرها على وزان هذه القصيدة، وقد مرّ الحديث عن بعضها وسيأتي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ولو كانت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المعنى أتم ومطابقاً للروايات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فأشقى ، وعليه فلا يستقيم الوزن هنا ، وما أُثبت يتم به الوزن والمعنى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جاء في نسختي الأصل مشوشاً يُقرأ آخره وقارون من عمر وعبا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استظهار من الأصل والمعنى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بتقديم وتأخير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الدويرستي، وهي محرفة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الدوريستي، وهو ابن جعفر بن محمد بن موسى الرازي، وهو من أحفاد حذيفة بن اليمان ، ومرّت ترجمته في المقدّمة، ولم أجد هذه الأبيات فيما بيدي من مصادر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أغلظ أنواع الكرنب ، وهو القَرْنَبيطُ بلغة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مضمّن من معلقة امرئ القيس المشهورة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 وما هنا استظهار، ويراد منه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الناقم ، الغاضب المنتقد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بالظاهر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وجاءت تصحيحاً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ولعلّها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فالغيي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نقطة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فالعي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فالغبي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وصية الإمام الكاظم علیه السّلام لهشام بن الحكم، والتي أوردها العلامة رحمه الله في بحار الأنوار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شاعرنا في المقدّمة، ولا نعرف له ديواناً ولا مجموعة شعرية تحوي قصائده ، وأدرجنا كلّ ما وجدنا له ضمناً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أخفت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تُخَيِّبُ ، والضمير يعود للأُمة المذكورة في البيت الأول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بنتها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استظهار ؛ وقد تقرأ في نسختي الأصل بالخيف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 كذا استظهرنا منها ، وقد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ينوي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لاستوى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 ذلك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والعجز كلّاً مشوش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لاستوى يهديها وانتظامها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 تخمين وأقرب شيء للصحة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النسختين مشوشة جدّاً، أثبت ما أمكن قراءته منها استظهاراً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للسقاء،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للطقا ، وعلى كلّ المعنى غير واضح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للشقا وطغامها، والصواب ما أثبتناه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في الكعبة أمر مجمع عليه عند الخاصة، معترف به عند بعض العامة ، الملا وقد استوفى حقه شيخنا المؤرخ العلامة الأردوآبادي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علیه السّلام وليد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كتاب العلل لمحمّد بن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العلّامة المجلسي رحمه الله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 في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والأدعية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 ؛ جمع أشنع ، بمعنى الأسامي شنيعة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شنيع ، وهو القبيح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العين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الأسامي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والمراد واضح ، والألفاظ قاصرة، فتدبر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ربيع الأبرار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لفضل غرابة الاسم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المعكوفين من الأصل، وأثبتناه من ربيع الأبرار، وبعد بحث مجد حصلنا على ما هنا في كتاب الزمخشري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ترى أُمة أكثر أعلاماً وأوسع أسماء شُنْعاً من العرب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غير منقوطتين في نسختي الأصل، ويصعب قراء تهما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شنبلي ، أو سبيلى أرد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جمع من المصادر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نؤاس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لأبي حيان الأندلسي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بألفاظ مقاربة في ربيع الأبرار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جاء في كتاب علم النسب للمامقاني في عدّة موارد من أجزائه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الأبرار وهشاماً وحزناً سهلاً وسلماً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قفرة ،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أو عقرة، وما هنا من ربيع الأبرار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الريشة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الريبة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مغوية، وفي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مرشدة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راجعنا ديوان الصاحب بن عباد فلم نجد هذين البيتين فيه ، وكذا في غيره ، فلاحظ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آخر اسم محمدصلی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 وآخر اسم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ياء ، وآخر اسم الحسن والحسين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 فيكون جمع أواخر أسمائهم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إنّ آخر اسم 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 ، وآخر اسم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راء ، وآخر اسم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فيكون جمع أواخر أسمائهم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مكتبة 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حرّفها محمد عبده ، وكذا صبحي صالح في مطبوع شرحهما لنهج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واعجباه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أتكون الخلافة بالصحابة والقرابة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الأئمة للشريف الرضي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وغرر الحكم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خاتمة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هامش شرح الأخبار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استفاض بذلك الخبر من الطريقين ، بل تواتر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وغريب الحديث لابن سلام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وهي راجعة إلى نوح علیه السّلام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فتبرّؤوا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اتبعته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 أو تابعه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زهادتهم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وتعالى في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تَبَيَّنَ لَهُ أَنَّهُ عَدُوٌّ لِلهِ تَبَرَّأَ مِنْهُ</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كتاب ، والمراد به الكراجكي رحمه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 وزيادة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نبيّهم ، ولا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بذكرهم ، وهي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أوترهم، ولا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أقربائهم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أقويائهم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لازال الكلام للكراجكي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وإليك نصّ كلامه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فيه من فروق كثيرة مع ما نقل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طاب رمسه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عجيب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دعواهم أنّ إمامة أبي بكر ثبتت عن إذن من أهل الحل والعقد، وتأمل واختيار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سماعهم قول عمر بن مع سماعهم قول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بيعة أبي بكر فلتة ، وقى الله المسلمين شرّها ، فمن عاد إلى مثلها فاقتلوه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التعجب من أغلاط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 من غير روية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طبعات التعجب وليست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والصحيح ما أثبتناه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النداد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النذار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عن هذه القصيدة قريباً ، فراجع، ولعلّ مطلعها ما ذكر هنا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درعي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نعمتكم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 وعصيان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وبابه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بآية</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بعرفان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البيت إشارة إلى آيات 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فأدبروا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بالجمع </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بآلاء ، وهي محرّفة عن المثبت، فإنّ الألايا جمع الأَلِيَّةِ ، القَسَم واليمين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لِفَرَقِهِمْ ولخوفهم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القصيدة فيما جمع أو نثر لشعر شاعرنا ، نعم ورد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على وزانها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احترامها ، وما في المتن استظهار منا ، وقد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هلكت، حيث لا اعتبار بالتنقيط وعدمه في كلا النسختين غالباً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أطالوا اكتتامها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 موضعها بياض</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جموحهم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يرحي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يرجي ، وما هنا استظهار منا؛ بمعنى تُرسل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وما بعدها مشوش كلاً،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كفّها وأسامها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شامته كفراً وشامها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البيت في مصدر شعري ولا في ترجمة المصنّف ، نعم ورد ، له في المعنى في المناقب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الخفيف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مخففة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تثبت الهمزة ، وإلا للزم اختلال الوزن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لسلت ، وقريب منه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استظهار منّا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الأيامى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أنتهم عند الفخار نساء لا رجال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التكنيات التي اختارها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الأول من ديباجة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الأحاديث والنصوص كثيراً ، كما في الخصال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عليه العلّامة المجلسي الله في بحار الأنوار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والتفسير المنسوب للإمام العسكري الا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الشرور ، وأبو الدواهي ، وأبو 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وعمر،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المراد بالأب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المجازي ، أو لأنته ولد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الأسرار فيما كني وعرف به الأشرار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الفاخر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 الكتب العلمية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وما هنا نقل بالمعنى أو باختلاف يسير ، وغالب ما سقط عنه أدرجناه بين المعكوفين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وقد تصفّحت جميع مجلّداته ، فلم أجده في المطبوع ، ولعله حذف منه صوناً للعرض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حفظاً لماء الوجه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عندنا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سألتنا فلم نكتمك شيئاً ممن الرجل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بن الحارث الكناني ، و دغفل لقبه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دغفل الذهلي النسابة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دغفل بن حنظلة السدوسي ، أدرك النبي ا ولم يسمع منه ، ووف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قتله الخوارج ، ولا نعرف له مصنفاً ، كما جاء في 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ترجمة له مفصلةً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العقد ؛ وفي الفاخر والمتفق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صفاء الثغرة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أفيكم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جمع القبائل ؛ فسمّي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أصابتهم سنة وقحط وأجدبوا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لحقهم الهزال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أفيكم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العقد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أهل الإفاضة بالناس، وفي 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المفيضين بالناس</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المقطع في العقد الفريد وفي 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أهل البيت والإفاضة بالناس أنت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أهل الحجابة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المصادر ، ثم بعده 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فاجتذب أبو بكر زمام ناقته، ورجع إلى رسول الله صلی الله علیه و آله و سلّم ، فقال الغلام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الرجز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والفاخر، ويراد منه الرجل الداهية، وفي 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أبي بكر والنسابة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وهي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حذر ، إذا شرب الماء نظر يمنة ويسرة، وكذا 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بائقة ، وهي لغة بمعنى الشدة، والداهية، والبوائق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وتأتي البائقة بمعنى الظلم ، والغَشم ، والشّرّ، والغش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صادقة على دغفل في ما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طامة إلا وفوقها أُخرى</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صارف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يرفعه ، وجاء العجز في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يهيضه حيناً وحيناً يصدعه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تصحيحاً ، ولعلّ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من سقط سهمه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جاءت رادة في المتن وإحالة على الهامش ولعله اشتباه في محل الإحالة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أورده ابن قتيبة في عيون الأخبار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الملك مروان لعبد الله بن عبد الأعلى الشاعر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أكرم العرب ؟ أو من خير الناس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يحبّ الناس أن يكونوا منه ولا يحبّ أن يكون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هاشم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المحاضرات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وحكاه في غيره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يلفينكم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يلقينكم، وهو الذي جاء في لسان العرب للزبيدي ، والخصائص ، وخزانة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هذا في معاني القرآن للنحاس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يلقينّكم في سوءة عمر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الأغاني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دارالفكر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 ظلمات أيضاً صحيحة بل أشد وقعاً ؛ الأصلاب ، الأرحام والمشيم هي ثلاث ظلمات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يهجو فيها بني تيم ، وجاء هذا البيت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الصاوي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الديوان والأغاني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قوم ولا معنى له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الأرحام، من الديوان والأغاني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هذا البيت في تاريخ مدينة دمشق لابن عساكر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اء العطاردي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رجلاً قد اصطلمت أذنه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فعل بك ما 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الجمل ، فلما انهزم أهل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 فإذا برجل يفحص برجله وهو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أطعنا ، وذكر فيها أقوال أخر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الميرزا النوري رحمه الله في خاتمة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هنا ، والبيت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الطويل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البعيد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مغمر ، والصحيح كما هو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معمر ، عن الزهري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 والصحيح ما أثبتناه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الإعجام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يعجبونه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السواء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قسموه ، أو اقتسموه، كما في الصراط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الواقعة بنصها البياضي رحمه الله في الصراط المستقيم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وقال بعدها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سلام الله عليه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دَلَّش ، والظاهر ما أُثبت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هذه المقولة وُضِعَت تصحيحاً لعمل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آكل الذبان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الجاحظ في الحيوان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 وقد جاءت هذه الأبيات في هذا الكتاب مكرّراً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وابا ابنها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وابنها وابن ابنها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آكلي ، فهي أجود معنى ولأنها تعمّهم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ذؤابة هاشم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تصير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السيد الحميري ، فقد روي أنه لما جلس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ولي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للصلاة ، وبدأ ببني هاشم ثمّ ماعداها ، رفع السيّد له رقعة مختومة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فيها نصيحة للأمير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فيها أبيات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مكتبة المعارف، وفي الطبعة المحققة لمؤسسة الرسالة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اللوليات ؛ وهو كتاب مجهول المؤلّف ، مفقود الأثر ، وقد نقل عنه المصنف طاب ثراه في كتابه المناقب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اللؤليات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عبد العزيز ما علمنا أحداً كان في هذه الأمّة أزهد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أخرجه أبو داود في المراسيل من رواية علي بن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مبتورة وغير بينة ، ولننقلها برواية الغزالي لها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وسلم سأل أبا بكر عن قبر 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يريد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قبر رجل كان عاتياً على الله ورسوله ، وهو سعيد بن العاص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مفقود ولا نعرف له نسخة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في الاسم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أحمد بن محمد الحلواني ، كما سيأتي النقل عنه في آخر هذا المجلد من هذه الموسوعة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في نسختي الأصل،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لعيينة، والظاهر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بن قبيصة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 الصحابة ، وترجم له في غالب المجاميع الرجالية عند العامة ، كما الاستيعاب لابن عبد البر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 نعيم </w:t>
      </w:r>
      <w:r>
        <w:rPr>
          <w:rFonts w:eastAsia="IRNazanin" w:cs="IRNazanin"/>
          <w:b w:val="false"/>
          <w:bCs w:val="false"/>
          <w:i w:val="false"/>
          <w:iCs w:val="false"/>
          <w:color w:val="333333"/>
          <w:sz w:val="20"/>
          <w:szCs w:val="20"/>
        </w:rPr>
        <w:t>2247/4</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 وذلك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حصن الفزاري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نقتلهن ، وقد يقرأ يقتلن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خوفاً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وبدلها بياض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حكاه في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البياضي في الصراط المستقيم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قحافة دنيّاً ساقطاً ، وكان لجذعان أجيراً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جذعان ، وهو التيمي القرشي ، أحد الأجواد المشهورين في الجاهلية ، وقد أدرك رسول الله صلی الله علیه و آله و سلّم قبل النبوة، وكان له جفنة يأكل منها الطعام الراكب والقائم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أخباره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بن أبي الصلت بن أُمية بن عبد الله الثقفي؛ شاعر جاهلي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الطائف ، قدم دمشق قبل الإسلام، وكان مطلعاً على الكتب القديمة ، وحرّم على نفسه الخمر وعبادة الأوثان في الجاهلية ، وأخباره وشعره كثير من الطبقة الأولى</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 منه حل ، وما أثبتناه جاء في جميع المصادر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الندوة ، وأُدمجت في سياق الكلام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وخطّ عليها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الظاه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وجه للتخصيص</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 وفي نسختي الأصل روح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البر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يلبيك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فى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البر على بالشهاد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فالمشمعل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عبد الأسد ، والآخر أبو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يلبك بالشهاد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بن محمد بن أحمد أبو الجيش الخراساني البلخي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متكلم باحث ، كان ورّاقاً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عد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الأرزاق والآجال ، والأعراض والنكت ، والإمامة ، والإنسان ، كما قاله الزركلي في الأعلام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سايغاً ، والصحيح ما أثبتناه كما في المصدر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المكائن ، وما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المكائس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أجير خديجة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الحروفية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أبي بكر بن أبي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أهل السير والنسابون أن أبا قحافة كان أجيراً لليهود، يعلّم أولادهم ، وقد تعجب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بويع ابنه أبو بكر للخلافة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ارتضى الناس بابني مع حضور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أكبر الصحابة سناً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أنا أكبر منه </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عليّ بن إبراهيم القمي له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تفسير نور الثقلين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استدللنا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أهل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نقل من أصلاب الطاهرين إلى أرحام الطاهرات أولى بالأُمّة ممن ولد على غير رشدة، وناله سفاح أهل الجاهلية ، فلا حسب معلوم ، ولا نسب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 صائباً يعرف ذلك أهل المعرفة بالنسب ، بأنّ اباه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عامر ، 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الخير بنت صخر ، وكان عثمان متزوجاً بابنة أخيه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جاء في المعجم الكبير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ولا أعرف لها معنى مناسباً ، بل هي مصحفة قطعاً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في معناها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نسخة بدل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أثبتناها لظهورها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نحو التهكم والاستهزاء ؛ ومن الواضح إنّما هم أهل الفضائح</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فيما جمع لشاعرنا من شعر أو نثر هنا وهناك ، بل لم نجد تتمة لها إلا ما جاء في هذه الموسوعة في أكثر من مورد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كفوا، ولا يصح مع الإضافة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بنوله ، أو تبوله ، ويراد منها بتول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منقطع له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دنى من الذنب ولاصقه والخطيئة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خالطها ، 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تعارف، والظاهر ما أثبتناه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عن هذه القصيدة مفصلاً قريباً ، فلا نعيد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للذين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إعجاماً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يرجى ، أو ترحى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وجه هذه التسمية وسبب التلقيب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أُدرجت مفصلاً في كتاب الأسرار فيما كُنّي وعُرف به الأشرار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وتعرّض لعدة روايات ذكرته بهذا اللقب هناك ، كما وقد جاء في الشعر كثيراً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في المناقب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وبنصه فيه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إلى الباقرين ، وفي طبعة النجف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إلى الإمام الباقرعلیه السّلام ، وعنه في بحار الأنوار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أعداء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 وأتباعهما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منه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الحروفية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كتاب تأويل الآيات الظاهرة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الطبعة الثانية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حكاه العلّامة الحلي الله عن طريق الجمهور ، كما في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بنصه حكاه المصنف الله في مناقبه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رجلان لسلمان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الباقرين ، وعنه في بحار الأنوار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نسلمان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قصة حديث الدار؛ إذ كان ذلك في مكة ، والآية مدنية ، ولم يكن سلمان يومذاك موجوداً ؛ فضلاً من كونه قد أظهر إسلامه ، وعاد الكلام في المناقب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يقول آنفاً محمد ؟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الفتيا للجاحظ المطبوع ضمن رسائله الأدبية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قطعة منه ، حيث فقد الأصل ، لاحظ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الرسائل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النقاش ، وهو شفاء الصدور في التفسير ، لم نسمع بطبعه كاملاً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الكلام فيما طبع من كتاب الإبانة لابن بطة ، فراجع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تسعني ، ولم يرد ما بعدها في الصراط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في كتاب الله برأيي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جاء في تفسير القرطبي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للزمخشري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حكاه في الغدير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فضائل أبي عبيد ،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الخازن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الموقعين لابن القيم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وأوعز إليه ابن جزي الكلبي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نقلني ، ولا أعرف لها معنىً مناسباً، وفي بعض الروايات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غذاهم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غداهم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تحيى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الجاحظ إلى هنا جاء في مناقب آل أبي طالب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فيه تفسير البلخي، والقشيري ، والطوسي، والنقاش، وكتاب ابن 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الإرشاد للعلامة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بن هاني البصري ؛ أبو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من أئمة المعتزلة وأعلام الفلسفة حتى سمّيت فرقة منهم باسمه ونسبت إليه ، وقد كُفّر مر بعض وضلل من آخرين، وكان شاعراً أديباً بليغاً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في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الفصول المختارة فمن قبلي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لفظ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ما خلا الولد والوالد ، فلما استخلف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لأستحيي الله أن أرد شيئاً قاله أبو بكر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والكلمة مشوشة في نسختي الأصل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 وجاء هناك كلام النظام أيضاً ، فراجعه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على مصادره قريباً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ما في الاستدلال من مسامحة ظاهرة، فتدبر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الهمزة </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هذا المضمون هنا ، وكذا فيه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جمع القرآن من كتاب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للكاتب أن يكون أميناً 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العلامة المجلسي في بحار الأنوار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عن البخاري والترمذي في كتابيهما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ساءل ، وما أثبت قد جاء نسخة بدل على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المستصفى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أخبارهم ما يدلّ على قولهم بالرأي ، فمن ذلك قول أبي بكر لما سئل عن 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 قول أبو بكر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الجصاص في أحكام القرآن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سألت رسول الله صلی الله علیه و آله و سلّم عن شيء أكثر ممّا سألته عن الكلالة ؛ وفي تفسير الطبري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تفسير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بلحيته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لأن أعلمها أحبّ إليّ من أن يكون لي ما على الأرض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وفي لفظ 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أراني أعلمها وقد قال رسول الله ما قال ، ومثله في تفسير ابن كثير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قول صاحبه عمر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لأن يكون رسول الله صلی الله علیه و آله و سلّم بيّنهن إليّ من الدنيا وما فيها الخلافة ، والكلالة ، والربا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سنن ابن ماجة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قبله في تفسير ابن جرير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النيشابوري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وتفسير القرطبي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الحاكم وصححه ، وتفسير الدر المنثور للسيوطي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هامش الغدير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عليها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المسلمين ، وكأنها نسخة بدل ، والعبارة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المسلمين الناس</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الظَّالِمُونَ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الفَاسِقُونَ</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نص هذه العبارة لغة إلّا أنه قد جاءت بألفاظ مقاربة في لسان العرب </w:t>
      </w:r>
      <w:r>
        <w:rPr>
          <w:rFonts w:eastAsia="IRNazanin" w:cs="IRNazanin"/>
          <w:b w:val="false"/>
          <w:bCs w:val="false"/>
          <w:i w:val="false"/>
          <w:iCs w:val="false"/>
          <w:color w:val="333333"/>
          <w:sz w:val="20"/>
          <w:szCs w:val="20"/>
        </w:rPr>
        <w:t>592/11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تصحيحاً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خصال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مفقود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علمنا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لموسى بن عيسى ، كما صرّح بذلك المؤلّف طاب ثراه في كتابه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مختلط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الملوك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مسدوداً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 أصح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ورد عنه أنه قال في أوّل خطبته بعد أيام قلائل من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لوددت أنّ هذا كفانيه غيري ، ولئن أخذتموني بسنة نبيكم صلی الله علیه و آله و سلّم ما أطيقها ، إن كان لمعصوماً من الشيطان، وإن كان لينزل عليه الوحي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 زائدة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البدع، وكان بدعه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الكامل لابن الأثير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التنبيه والإشراف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وأخبار القضاة لوكيع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الجوزي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ونهاية الأرب للنويري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لغيرهم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 عمر سنة لا يأتيه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164/79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ذكرنا المهم مما بينهما من 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له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وكشف اليقين للعلامة الحلي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ونهج الإيمان لابن جبر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وجه لها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 ، هكذا استظهرناه منها ، وهي التي جاءت في المناقب، وهي بمعنى استغلق عليه الكلام فلم يستطع التكلم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ليسأله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نقيبين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فاستبينه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المصنف الله في مناقبه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القاضي النعمان في شرح الأخبار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عبادة بن الصامت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جماعة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وقد ذكرناه المهم من الفروق بينهما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ودلّه عمر على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عجزوا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يعرفا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الأصلح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فاعمد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حرف النداء</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السلوب من النوق هي التي ألقت ولدها بغير تمام ، كما في لسان العرب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والسلوب من النوق التي ترمي ولدها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أزلقت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 والمراد هنا ما تسقط النطفة ، ومرقت 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العلّامة المجلسي بحاره </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 عن المناقب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ولا وجه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 ولم ترد في المصدر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یزلق والصحیح ما اثبتناه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يزلق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يمزق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المصنّف الله في المناقب </w:t>
      </w:r>
      <w:r>
        <w:rPr>
          <w:rFonts w:eastAsia="IRNazanin" w:cs="IRNazanin"/>
          <w:b w:val="false"/>
          <w:bCs w:val="false"/>
          <w:i w:val="false"/>
          <w:iCs w:val="false"/>
          <w:color w:val="333333"/>
          <w:sz w:val="20"/>
          <w:szCs w:val="20"/>
        </w:rPr>
        <w:t>359/2397/2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وفي الأولى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أشرنا له ، وعنه في البحار </w:t>
      </w:r>
      <w:r>
        <w:rPr>
          <w:rFonts w:eastAsia="IRNazanin" w:cs="IRNazanin"/>
          <w:b w:val="false"/>
          <w:bCs w:val="false"/>
          <w:i w:val="false"/>
          <w:iCs w:val="false"/>
          <w:color w:val="333333"/>
          <w:sz w:val="20"/>
          <w:szCs w:val="20"/>
        </w:rPr>
        <w:t>221/40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الرجل في المصدر المطبوع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يعرف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اللا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أبو الفتح الكراجكي له في كتابه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إنّهم يدّعون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الا لم يعرف الحكم في عتق موالي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أحق بالميراث من أعتقه ، وما أثبتناه في المتن مأخوذ من كتاب التعجب للكراجكي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الكراجكي له في كتابه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الكلام شيخنا المصنف الله قد أخذه منه ، بعد أن أورده بألفاظ مقاربة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تصح هذه الدعوى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عاقل يصدقها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يكون من هو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يجهل الصواب في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يكون من هو أقضى الأُمة لا يعرف القضاء في الحكومة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يطلب ما ليس له من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الحق والحق مع عليّ ، اللهم أدر الحق مع علي حيثما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 ؛ فإنّ بين ضلوعي علماً جماً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فكيف يهديه إلى الصواب عمر بن الخطاب ، وعمر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ردّه أمير المؤمنين الا عن مواضع ظهر منه فيها الأغلاط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عليّ لهلك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أوردها المصنّف طاب ثراه في مناقبه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وعليه طبّقنا ما هنا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قضاياه في عهد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الحلم مثل الظل ، ولكنا سنضر به حتى لا يعود يؤذي المسلمين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المصنّف رحمه الله في مناقب آل أبي طالب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وفي الطبعة الحيدرية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الأولى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السؤال لم يرد في المناقب، وجاء عنه في بحار الأنوار، وجاء جوابه فيه مما يدلّ على وجود سقط في مطبوعه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فمهما تعارف هناك اعترف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روايات كثيرة مستفيضة ؛ كما في أمالي الشيخ المفيد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 وعنه في البحار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مفتحة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يحصى ،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يحص</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وفي بحار الأنوار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فأسلما على يديه ، وقتلا معه يوم صفين</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 وفي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حديث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لابن بطة ، ولم نعثر عليه فيما طبع من الكتاب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الفرائض ، حديث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بكر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كلام الجدة في سنن ابن ماجة ، وقد 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تسأله ميراثها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في كتاب الله شيء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 وفي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وسأسأل الناس، وعند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فارجعي حتى أسأل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الناس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سنن الدارمي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ومصابيح السنّة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وفيها زيادات ، والمعنى متقارب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عجب ؛ إذ السنخية علّة الانضمام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القصة في المستدرك على الصحيحين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عنه وعن غيره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عن أبي ضمرة، عن أبيه ، عن عاصم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في الإسناد هنا جاء في تاريخ الطبري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ما في المتن ، وقريب منه في تاريخ اليعقوبي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بيروت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للسمعاني ، ولم نسمع بطبعه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والجور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من لفظ ابن الجوزي في صفة الصفوة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نهج البلاغة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وابن قتيبة في الإمامة والسياسة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والراغب الإصفهاني في المحاضرات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استقالة أبي بكر من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للطبراني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للهندي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كتب عتر تيم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لها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تيم، وأثبتنا منها ما استظهرناه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والرجوع والإبل إذا تفرّقت فصاح بها الراعي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راعت إليه، أي رجعت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المرتضى رحمه الله في الشافي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كلام، وكذا الشيخ الطوسي رحمه الله في تلخيصه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إيران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فراجعهما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 كتاب الزهد لأبي داود السجستاني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جيد ، وقد أورده الطبرسي رحمه الله في الاحتجاج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رحمه الله في مناقبه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رحمه الله في 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 يردوا الأمر والنهي والحل والعقد وتنفيذ أحكام الشرع وإقامة الحدود في الخلق إلى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عرفوا ضعف فهمه ، وعدم فقهه وعلمه ، وفساد حفظه ، وقلّة تيقّظه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يقرّ بذلك على نفسه، ويعترف بكثرة زلله وخلله ، وقلّة علمه، وبقوله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رؤوس الأشهاد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وليتكم ولست بخيركم؛ فإن استقمت فاتبعوني، وإن أعوججت فقوّموني ، فإنّ لي شيطاناً يعتريني عند غضبي ، فإذا رأيتموني مغضباً فتجنّبوني، لا أؤثر في أشعاركم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أبشاركم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خيركم، ولا معنى لها هنا ، كما إنه ينفيها كونها قافية البيت الآتي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ميثم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بل هو الظاهر، وللأبيات هذه تتمة سلفت في المجلدات السالفة، وتحدّثنا هناك عنها ، فراجع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يُداني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الحديث عن رائيات ابن حمّاد قريباً ، ولعلّ هذه الأبيات تكملة لما هناك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وما أُثبت بين المعكوفين استظهار منا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والكلمة مشوشة في النسختين،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مولايني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التنقيط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مولى هي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لهذه الأبيات مصدراً غير كتابنا الحاضر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النسختين ، ولعلّه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يسبكم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نبيكم،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ناصره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ناضره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المسكي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لمشكي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معنى لها إلا أن تكون مصحفة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ضربهم الخطب وأصابهم ، وقال بعده في لسان العرب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وخصّ بعضهم به الضرب الظهر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 ولا معنى مناسباً لها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أشكل الحكم في شبهة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النسختن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متصلة بالحميري، وما أُثبت بين المعكوفين استظهار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 ديوان السيد الحميري له المطبوع ولا من نقله عنه ، نقله عنه ، ولعله من متفردات موسوعتنا هذه كأكثر من سبعمائة بيت منه طاب رمسه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المبتدي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تصحيحاً ؛ وإلا ففي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 ، أو تكون كلّها بالتعريف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الغبي المشرك الكافر </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كالجاهل ، وما أثبتناه أولى معناً ، حفظاً للقافية والمعنى، ويكون هذا هو البيت الثاني لا الثالث ؛ ليستقيم المعنى تماماً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الخماني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الجماني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الأفوه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كما جاء صريحاً في الغدير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قاله البياضي رحمه الله في الصراط المستقيم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هيأه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مع همزة الاستفهام، ولا يستقيم الوزن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 وغير منقوطة ، وما هنا أخذ من الغدير وفي الصراط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 يشتبه </w:t>
      </w:r>
      <w:r>
        <w:rPr>
          <w:rFonts w:eastAsia="IRNazanin" w:cs="IRNazanin"/>
          <w:b w:val="false"/>
          <w:bCs w:val="false"/>
          <w:i w:val="false"/>
          <w:iCs w:val="false"/>
          <w:color w:val="333333"/>
          <w:sz w:val="20"/>
          <w:szCs w:val="20"/>
          <w:rtl w:val="true"/>
        </w:rPr>
        <w:t>.. )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له من ترجمة مفصلة في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 وفي الطبعة الحروفية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رمز لأبي بكر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المراد هنا ظاهراً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عليه الهاوية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اسم الشاعر في نسختي الأصل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والأفضل الراجح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اختَرْتُ </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البيتين للصاحب أيضاً ، إلّا أنا لم نجدهما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ديوانه رحمه الله ، ولا في مصدر ناقل عنه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الرموز التي قرّرها المصنّف طاب ثراه في مدخل كتابه هذا في الباب الأوّل الذي قرّره للأوّل ، وقد تابع المصنف رحمه الله جمع ؛ كالبياضي رحمه الله في الصراط المستقيم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رحمه الله أخذه من كتابنا هذا؛ بل يظهر أنّ اسمه كان في الجاهلية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رحمه الله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يَسْتَمِعُ إِلَيْكَ حَتَّى إِذَا خَرَجُوا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أنتها نزلت في المنافقين من أصحاب رسول الله صلی الله علیه و آله و سلّم، ومن كان إذا سمع ، ومن كان إذا سمع شيئاً منه لم يؤمن به ولم يعه، فإذا خرجوا قالوا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قال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 ؟ فقال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أُولئِكَ الَّذِينَ طَبَعَ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الصراط المستقيم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النبيّ صلی الله علیه و آله و سلّم الثلاثة ،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تأويل الآيات الظاهرة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روايات تدلّ على أنتها نزلت في بني أُميّة، كما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عمنا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بني بني العبّاس وبني أمية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320/24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الكنز والتأويل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كلمة ، والظاهر أنتها ونعثل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علیه السّلام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ابن الخطاب ؛ فلولاه ما زنى إلّا شقي أو 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وعقبه بهذه الآية الكريمة وجاء في الكافي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شقي، وتفسير الطبري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تفسير الرازي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وأحكام القرآن للجصاص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هامش بحار الأنوار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المفضّل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زنى إلا شقي أو 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جاء في كتاب تأويل الآيات الظاهرة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الزمخشري في الفائق في غريب الحديث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دار المعرفة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والدينوري في غريب الحديث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وقد جاء في المعجم الكبير للطبراني </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وكذا جاء في مرآة الزمان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أفترت ، وما أثبتناه في المتن أخذناه من الفائق</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فكأنما كان أنفه عزلاء مزادة ، وفي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أنفه عزلاء مزادة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أقيدتم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اقتدتم ، وأثبتنا ما استظهرناه</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الفضل بن شاذان 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فعله المغيرة بن شعبة مع رجل من الأنصار حيث دقّ أنفه فسالت الدماء كأنها عزالي السماء، فقال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لنقتله ، أو نقيده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أبا بكر فخطبهم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أقوام يزعمون أنتي أقيدهم من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لأن أجليهم من ديارهم لهو أقرب إلى من أن أقيدهم منه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ابن أبي الحديد في شرحه على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خالد بن سعيد بن العاص كان من عمّال رسول الله صلی الله علیه و آله و سلّم على اليمن، فلمّا قبض رسول الله صلی الله علیه و آله و سلّم جاء إلى المدينة ، وقد بايع الناس أبا بكر ، فاحتبس عن أبي بكر فلم يبايعه أياماً ، وقد بايعه الناس ، وأتى بني هاشم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الظهر والبطن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مثله جاء في المناقب للمصنّف له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مشوشة غير منقوطة في نسختي الأصل، والصحيح ما أثبتناه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تهذيب اللغة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أبي زيد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رزأت الرجل أَرْزَؤُهُ رزءاً ومَرْزَأَةً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أصبت منه خيراً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رزاً فلان فلاناً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أصاب من ماله شيئاً ولا انتقص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ابن أبي الحديد في شرح النهج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لأنّ عمر نبّه على ميوله لأمير المؤمنين علیه السّلام وبيّن له مواقفه فيما بعد السقيفة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الإيضاح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أبو بكر ابن عياش ، وهشيم ، والحسن اللؤلؤي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يومئذ 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 كما في الإيضاح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فلئن كان قطعك سالماً لأقطعنه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حجزته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إبراهيم بن داود والحسن اللؤلؤي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القديمة لكنية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 وهي كنية الحسن اللؤلؤي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القصة في مسانيد العامة ومجاميعهم ؛ كما في 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بيته ،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إلى هنا بألفاظ مقاربة في الإيضاح للفضل بن شاذان صلى الله عليه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وبألفاظ مقاربة جداً جاء الخبر في المسترشد للطبري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وكرّره تحت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نقموا عليه فعله بالفجاءة، إحراقه بالنار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الإسناد عن الواقدي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 والصحيح ما أثبتناه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العرجا ، والصحيح ما أثبتناه من المصادر الرجالية والتراجم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والمسترشد؛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طريفة بن حاجز</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أياس بن عبد الله بن عبد ياليل بن عميرة بن خفاف، من بني سليم، وادعى الإسلام وأنته يريد جهاد من ارتد من الكفّار،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احملني وأعنّي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فحمله أبو بكر على ظهر وأعطاه سلاحاً ، فخرج يستعرض الناس ويأخذ أموالهم ويصيب من 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ما ذكره المصنّف رحمه الله، إلّا أنّه قد جاء كتاب أبي بكر إلى عامله طريفة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عدو الله الفجاءة أتاني يزعم أنه مسلم ويسألني أن أقوّيه على من ارتدّ عن الإسلام فحملته وسلّحته ، ثمّ انتهى إليّ من يقين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عدو الله قد استعرض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والمرتد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أموالهم ويقتل من خالفه منهم ، فسر إليه بمن معك من المسلمين حتّى تقتله أو تأخذه فتأتيني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القصة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ابن كثير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 وليس فيها ما هنا من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تعمية للخبر وتدليساً له وقد ذكر حرقه للفجاءة ؛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جمهرة النسب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بل جاء في 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الخليفة الأوّل أحرق قوماً من أهل الردة </w:t>
      </w:r>
      <w:r>
        <w:rPr>
          <w:rFonts w:eastAsia="IRNazanin" w:cs="IRNazanin"/>
          <w:b w:val="false"/>
          <w:bCs w:val="false"/>
          <w:i w:val="false"/>
          <w:iCs w:val="false"/>
          <w:color w:val="333333"/>
          <w:sz w:val="20"/>
          <w:szCs w:val="20"/>
          <w:rtl w:val="true"/>
        </w:rPr>
        <w:t>..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ابن جثم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الواقعة بمصادرها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أوردنا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الأميني رحمه الله في غديره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فأوقد له في مصلى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 كثير، ثمّ رمى به في النار مقموطاً وقد جمع بين كلامي الطبري وابن كثير في تاريخيهما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مغموطاً، ولا معنى لها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كشدّ الصبي في المهد وغيره، إذا ضمت أعضاؤه إلى جسده، ويلفّ عليه القماط ، والقماط والقماطة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الخرقة العريضة تلفّ على الصبي إذا قمط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الفراهيدي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القمط إلا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اليدين والرجلين معاً ، كما جاء في کتاب العين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الصحاح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صحّ عن طرقهم قول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يعذب بالنار إلّا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كتاب البخاري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جاء في مسند أحمد بن حنبل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وتيسير الوصول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من الأحاديث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الطبري </w:t>
      </w:r>
      <w:r>
        <w:rPr>
          <w:rFonts w:eastAsia="IRNazanin" w:cs="IRNazanin"/>
          <w:b w:val="false"/>
          <w:bCs w:val="false"/>
          <w:i w:val="false"/>
          <w:iCs w:val="false"/>
          <w:color w:val="333333"/>
          <w:sz w:val="20"/>
          <w:szCs w:val="20"/>
        </w:rPr>
        <w:t>147/14</w:t>
      </w:r>
      <w:r>
        <w:rPr>
          <w:rFonts w:ascii="IRNazanin" w:hAnsi="IRNazanin" w:eastAsia="IRNazanin"/>
          <w:b w:val="false"/>
          <w:b w:val="false"/>
          <w:bCs w:val="false"/>
          <w:i w:val="false"/>
          <w:i w:val="false"/>
          <w:iCs w:val="false"/>
          <w:color w:val="333333"/>
          <w:sz w:val="20"/>
          <w:sz w:val="20"/>
          <w:szCs w:val="20"/>
          <w:rtl w:val="true"/>
        </w:rPr>
        <w:t xml:space="preserve">، وكذا في تفسير الثعلبي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نبّئتهم عذبوا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القصة مفصلاً الطبري في تاريخه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لها عدة طرق، وكذا اليعقوبي في تاريخه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قتيبة في الإمامة والسياسة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سلفت مصادر هذه الواقعة مفصلاً، ولاحظ مصادرها في الغدير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من طرق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 كما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122/30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جاء في هامش بحار الأنوار </w:t>
      </w:r>
      <w:r>
        <w:rPr>
          <w:rFonts w:eastAsia="IRNazanin" w:cs="IRNazanin"/>
          <w:b w:val="false"/>
          <w:bCs w:val="false"/>
          <w:i w:val="false"/>
          <w:iCs w:val="false"/>
          <w:color w:val="333333"/>
          <w:sz w:val="20"/>
          <w:szCs w:val="20"/>
        </w:rPr>
        <w:t>526/30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جزاه الله خيراً وغفر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نحواً من عشرة من أُمهات مصادر العامة حول هذه الواقعة، فراجعها ونزيد على ما سلف ويأتي ما جاء في هامش المسترشد للطبري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لابن عساكر </w:t>
      </w:r>
      <w:r>
        <w:rPr>
          <w:rFonts w:eastAsia="IRNazanin" w:cs="IRNazanin"/>
          <w:b w:val="false"/>
          <w:bCs w:val="false"/>
          <w:i w:val="false"/>
          <w:iCs w:val="false"/>
          <w:color w:val="333333"/>
          <w:sz w:val="20"/>
          <w:szCs w:val="20"/>
        </w:rPr>
        <w:t>418/30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القصّة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 وحكى ابن عساكر في تاريخ مدينة دمشق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توجيهاً آخر لفعل الخليفة حيث صلى الله عليه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إليه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شتم النبيّ صلی الله علیه و آله و سلّم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فأخرجه إلى الصحراء، فأحرقه بالنار،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عذب أبو بكر بالنار فاعبدوه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والمضحك المبكي جدّاً أن يوجّه عمل الخليفة بقول القرطبي في تفسيره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 أبي بكر أنه حرّق رجلاً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عمل عمل قوم لوط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ذلك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 توجيه لفعل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الليلة بالبارحة</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ولعلّها كلمة أُخرى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 وعلى كل ؛ العبارة مشوشة ناقصة</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مختصراً هنا</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له غالب من ترجمه من العامة والخاصة، مثل الشيخ الطوسي له في مثالب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رسول الله صلی الله علیه و آله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 بعد النبيّ صلی الله علیه و آله و سلّم في ردّة أهل ياسر، وزوّجه أبو بكر أخته أم فروة ، وكانت عوراء، فولدت له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أمير المؤمنين علیه السّلام من رجال الشيخ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صار خارجياً ملعوناً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قاله ابن داود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خلاصته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والأردبيلي في جامع الرواة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الطريف أنّه قد جاء في كتاب لطائف المعارف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المغيرة كان أَعْوَرَاً، ولزم من ذلك اجتماع المثلين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ظلمات بعضها فوق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وجعدة أُخت محمّد، وكلاهما أُمُّهما أُخت أبي بكر العوراء ، فلاحظ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من الأشعث محمّد هذا، وجعدة قاتلة الإمام الحسن علیه السّلام، كما في المناقب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الطبري</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ارتداد أهل حضرموت من كندة وغيرها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عدّ في مقدّمة كتاب المغازي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ترجمة الواقدي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التاريخ والمغازي والمبعث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هي ثلاثة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له كتاب الفتوح، وكتاب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الأوّل نقل ابن سعد في الطبقات، والطبري وابن كثير في تاريخيهما، خاصّة في باب المغازي، وأيضاً المصنف الله نقل عنه كراراً، ولعلّه كان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في قائمة أسماء كتبه في مقدّمة المغازي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والدّار ؛ لأبي عبد الله الواقدي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لا نشك نسبتهما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منه أنتهما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بروكلمان أن هناك نسخة مخطوطة لهذا الكتاب عنوانها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وهي محفوظة في مكتبة خدابخش في بانكيبور بالهند ، لاحظ هذا في فهرست المكتبة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والروض الأنف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تقرأ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لمسير ، والظاهر ما أثبتناه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القصة في كتب الخاصة ، كالإيضاح للفضل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الأربعين لمحمّد طاهر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 وكذا جاء في هامش بحار الأنوار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نقلاً عن الشافي للسيّد المرتضى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 فروة هذه هي التي ضربها عمر بالدرّة عند ما ناحت على أبيها أبي بكر، كما قاله ابن أبي الحديد في شرحه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وكذا الحاكم في المستدرك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الأشعث زوجها الرابع كما في كتاب المحبّر لمحمّد بن حبيب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حوملة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الأبيات في مجمع الأمثال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مجمع الأمثال والغدير؛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 منه، بدلاً من يوماً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بلا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لأبحته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أتبعتها ، وما أُثبت من المصادر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المصادر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أحررتها</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لأحرزتها ذكراً وقدّمتها ذخرا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وثمار القلوب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لابن عبدالبر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والإصابة في معرفة الصحابة لابن حجر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كما أفاده في هامش الغدير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 لم تكن من الفواطم ولا العواتك من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أبياتاً للكميت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بدون النقط ، تقرأ بأنحاء مختلفة، وما أثبت من المصدر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التراب ، أو دقاق التراب ، أو فتات الحجارة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الحجارة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 الحجارة ، أو نفس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والعين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الاثلب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المختلط بالحجارة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على حده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العين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الحجارة وفي مجمع البحرين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بكسر الهمزة واللام وفتحها ، وهو أكبر الحجر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في الحديث المفصل الذي ذكر فيه ما كان يودّ أن يفعله الخليفة من</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معجمة في نسختي الأصل، كتبنا ما احتملناه،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البكالي، 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البكائي ، وهو الصواب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زياد بن عبد الله بن طفيل القيسي البكائي ، راوي السيرة عن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فهمَّم، والمثبت من الإيضاح لابن شاذان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الجمله مشوشة في الأصل، استظهرنا الذي كتبناه، واللفظ ناقص، والمعنى غير تام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اعتصبه</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الاستغاثة في بدع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الاستيلاء عليه لعمر من بعده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المصنّف لابن أبي شيبة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الصحابة لأحمد بن حنبل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ذكره ابن أبي الحديد في شرح نهج البلاغة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أبي بكر ونبذة من أخبار أبيه ، خاصة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وأيضاً جاء في الاستغاثة في بدع الثلاثة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بيروت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الفائق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ودخل عليه بعض المهاجرين وهو يشتكي في مرضه،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أتستخلف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عتا عمر علينا ولا سلطان له ، ولو ملكنا كان أعتى وأعتى فكيف تقول الله إذا لقيته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أجلسوني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فأجلسوه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أبالله تفرقني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أقول له إذا لقيته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فلاناً دخل عليه فنال من عمر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استخلفت فلاناً ؟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 ذلك لجعلت أنفك في قفاك ، ولما أخذت من أهلك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يصرّح باسم طلحة في إحياء العلوم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الناس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استخلفت على خلقك خير خلقك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العلّامة المجلسي رحمه الله في بحار الأنوار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للسيّد المرتضى رحمه الله، وكذا ما أورده ابن الأثير في أسد الغابة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شيخنا الفاتح أبو الفتح الكراجكي طاب رمسه في كتابه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نسيانهم عند هذا الاعتذار كراهية القوم تقديم أبي بكر عمر عليهم، ونفورهم من نصه عليه ، حتى خوّفوه الله عزّ وجلّ، وقالوا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قائل إذا لقيته وقد ولّيت علينا فظاً غليظاً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كنا نطيقه وهو رعية فكيف إذا ملك الأمر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تسلّطه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أباالله تخوّفوني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عليهم خير أهلك </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 بشكل آخر</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الناس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بتمليكه ما لا يملكه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جدّاً، أثبتنا ما استظهرناه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اختلفت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خلّفت،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استخلفت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قولة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رجلاً يقتل المسلمين ويعذب بالنار؟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بذلك ما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علم النسب للمامقاني</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 الكتاب في هذه الموسوعة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للحسين بن داود الكردي البشنومي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شهر آشوب في معالم العلماء في الأسماء أولاً،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الشعراء ثانياً ، ونقل بعض أشعاره في كتابه المناقب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داود الكردي البشنوي من الشعراء الماهرين في مدايح العترة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 الله في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داود الكردي البشنوي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رسائل البشنوية ، وكتاب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أعيان الشيعة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والأكراد البشنوية كانوا 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فيكون مؤلّف الدليل أو الدلائل شيعياً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كامله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وابن كثير في تاريخه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جاء في تاريخ الخميس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ومثله في الاستغاثة في بدع الثلاثة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 وفيها غالب ما جاء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شاذان 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والقاضي النعمان في شرح الأخبار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وابن طاوس رحمه الله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استحلال أبي بكر دماء من منع الزكاة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وناقشه الأخيران فعل الرجل وفعاله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الغزالي في المستصفى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أبي بكر في مقالة أهل الردة </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نويرة ؛ أبو حنظلة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اليربوعي ،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 ذي الخمار ، والملقب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 الجفول 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فارساً ، شجاعاً، شريفاً، شاعراً، استعمله رسول الله صلی الله علیه و آله و سلّم على صدقات قومه، وفعلة خالد بن الوليد معه بعد رحيل رسول الله صلی الله علیه و آله و سلّم ممّا يندى له جبين الإنسانية، اعتدناها من القوم مع أولياء الله أبرزوها كلّ ما أمكنهم ذلك، استشهد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اختصّ بأمير المؤمنين علیه السّلام، فاستحق من الجهاز الحاكم كلّ ما جرى عليه وقد ترجم له في كتب التاريخ والرجال والسير ؛ كتاريخ اليعقوبي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و تاریخ ابن خلدون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وبلوغ الإرب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توصها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 ولا معنى لها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 ولا يتمّ إلّا بإلحاق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أو كما لو أمرت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 الشيخ البياضي رحمه الله 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البراء، وقد ورد هذا الخبر في 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وفي طبعة دار الكتب العلمية </w:t>
      </w:r>
      <w:r>
        <w:rPr>
          <w:rFonts w:eastAsia="IRNazanin" w:cs="IRNazanin"/>
          <w:b w:val="false"/>
          <w:bCs w:val="false"/>
          <w:i w:val="false"/>
          <w:iCs w:val="false"/>
          <w:color w:val="333333"/>
          <w:sz w:val="20"/>
          <w:szCs w:val="20"/>
        </w:rPr>
        <w:t>294/15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للزبير بن بكار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شطراً ، وهو سهو ،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خلا مالكاً ؛ فإنّ القدر نضجت وما نضج رأسه من كثرة شعره، ووقى الشعر البشرة من حرّ النار أن تبلغ منه ذلك</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غیر منقوطتين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يشاكلها ، ولذا نقلنا نصّ عبارة المصدر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شعراته ، وفي المصدر ما سلف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لأبي بكذ، راجع الأسرار فيما كني وعرف به الأشرار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اللغة والأدب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إحياء التراث ، و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وبنصه رواه الشيخ البياضي لله في الصراط المستقيم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الرياشي،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متمّماً خاطب عبد اللّات وخالداً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الأبيات، وقد أخذها من كتابنا هذا ظاهراً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الرماح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الرباح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تنافجت</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البيوت</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وما هنا من المصدر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حيث لم تنقط ، وقد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تغدر، أو تعذر ، أو یعذر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غيرها ، 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تعذر ، وما هنا أثبت في العقد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رعرغت،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رعرعت، وما أثبت من الصراط، وهو الظاهر</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عضون</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البيت الأخير في العقد ، وجاء بدلاً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 ولاحظ ما قبله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قتادة الحارث بن ربعي أخو بني سلمة، وقد كان عاهد الله ألا يشهد مع خالد بن الوليد حرباً أبداً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قصته مفصلاً الطبري في تاريخه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الاستغاثة في بدع الثلاثة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مفرداً ، كذا قاله السيد المرتضى رحمه الله في الشافي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477/30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شاداً ، وفي معالم الفتن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واتجه إلى أبي بكر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شرح نهج البلاغة لابن أبي الحديد </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تاريخ اليعقوبي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خولة بنت جعفر بن قيس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النص قوّة ما ذكره شيخنا النوري وجمع ؛ من كون المناقب المطبوع والمعروف لابن شهر آشوب إنّما هو نخب المناقب، حيث لم نجد فيه قصة مالك بن نويرة ولا ذكراً للقصة فيه، فراجع</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نقل الواقعة، وأكثر منه بمصادر جمة ما نقله شيخنا الأميني رحمه الله في غديره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الخليفة في قصة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وأجاد فيما أفاد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كالغالب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نصل السهم إذا كان طويلاً غير عريض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طال وعرض؛ كما فی لسان العرب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معان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العين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له نصل عريض لرمي الوحش،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فكبرها، وهي مصحّفة</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وُلّيتُ من أمور المسلمين شيئاً لضربت عنقك</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بألفاظ مقاربة الفضل بن شاذان 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 وفی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وعلّق عليه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فأبطل أبو بكر قول عمر ، وأجاز ذلك القتل والسبي ، وأجاز لخالد ما صنع</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بالمعنى مختصراً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مناسباً لها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المعكوفين مزيدة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نقل بالمعنى، وفي ذيله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على نساء بنی المغيرة أن يرقن من دمعهن على أبي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وبذا أجاز ما حرّمه على غيرهم وغيرهن </w:t>
      </w:r>
      <w:r>
        <w:rPr>
          <w:rFonts w:eastAsia="IRNazanin" w:cs="IRNazanin"/>
          <w:b w:val="false"/>
          <w:bCs w:val="false"/>
          <w:i w:val="false"/>
          <w:iCs w:val="false"/>
          <w:color w:val="333333"/>
          <w:sz w:val="20"/>
          <w:szCs w:val="20"/>
          <w:rtl w:val="true"/>
        </w:rPr>
        <w:t>..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جاء قبل ذلك وما هو نقلاً بالمعنى،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خیاط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مسلم ، ولم نعثر على هذا الخبر فيما طبع من الكتاب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البخاري ، ولم نجد نصّ ما ذكر هنا، نعم جاء في مواطن أُخر ، وبألفاظ مقاربة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اختلاف كبير لفظاً مع اختصار لفظاً 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مسلم للنووي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بولاق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وجوب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بولاق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أخذ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 في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بولاق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 أبى قبول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بولاق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الاقتداء بسنن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حديث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7285</w:t>
      </w:r>
      <w:r>
        <w:rPr>
          <w:rFonts w:ascii="IRNazanin" w:hAnsi="IRNazanin" w:eastAsia="IRNazanin"/>
          <w:b w:val="false"/>
          <w:b w:val="false"/>
          <w:bCs w:val="false"/>
          <w:i w:val="false"/>
          <w:i w:val="false"/>
          <w:iCs w:val="false"/>
          <w:color w:val="333333"/>
          <w:sz w:val="20"/>
          <w:sz w:val="20"/>
          <w:szCs w:val="20"/>
          <w:rtl w:val="true"/>
        </w:rPr>
        <w:t>، بألفاظ متقاربة والمعنى واحد وراجع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سنن الترمذي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وشرحه للسيوطي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للبيهقى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أخرى فيه وفي سائر مجاميعهم الحديثيّة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البخاري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وكتاب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هنا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عياناً، وهي مشوشة وبدون إعجام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عناقاً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حديث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منعوني عقالاً مما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الذي يعقل به البعير الذي كان يؤخذ في الصدقة ؛ لأنّ على صاحبها التسليم، وإنّما يقع القبض بالرباط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ما يساوي عقالاً من حقوق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أقوالاً ووجوهاً أُخر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المعكوفين من كتاب البخاري، وقريب منه في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الطريف عدّ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إحياء علوم الدين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هذا من مفاخر الخليفة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تستبيح ، وكذا جميع الأفعال الآتية جاءت بصيغة التأنيث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 فإنّ قصة مالك بن نويرة تعدُّ من أبشع ما ارتكبته السلطة الغاشمة آنذاك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غصب الخلافة وهضم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جرا على آل الرسول صلوات الله عليه و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مما يندى له جبين الإنسانية،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فاجعة قلّت بعدها مصيبة في غير أهل البيت علیهم السّلام، ولشيخنا الأميني طاب ثراه في غديره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رائع عن هذه الواقعة، وكذا الطبري رحمه الله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نقموا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سلّط خالد بن الوليد على الناس فقتلهم ، وقتل مالك بن نويرة على الإسلام رغبة في امرأته لجمالها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فسوّغه الأوّل ذلك ، وأنكره الثاني عليه ، ولم يغيّر ذلك، وأهدر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 كتب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359/2/149/3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كلون،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تملكون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أراكم تمللون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تردون وتكتبون ضدّه،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فَلْيَكْتُبْ وَلْيمْلِلِ الَّذِي عَلَيْهِ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الرجز لشاعرنا هذا فيما جمع من شعره، وقد مرّت ترجمته المقدمة، وذكر 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غيره في المناقب ، وكذا له شعر في الغدير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وما قبله وذكر الأبيات سيدنا المرتضى أع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الله مقامه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الشافي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474/30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الطعن الخامس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المعتزلي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له من الشعر في هذه الموسوعة سوى هذه الأبيات</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عن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 اليوم مالك</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في بحار الأنوار هكذا فلم أخط وأياً في المقال ولا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رأياً،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وأياً ، وفي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أُخْطِ رأياً في المقام ولا الندي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اخذوا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خذوا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إنّما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مالك</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مضردة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مضررة، وفي البحار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مصردة ، وهي بمعنى مقللة ، كما في لسان العرب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مجتمعة ، وقد ذكره ذلك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تحدد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تحذرونه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منكم</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قائم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قام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 وفي البحار عن شرح النهج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المجدد</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 فلم أجد هذه الأبيات منسوبة لمالك رضوان الله عليه هناك، ولعلّها من متفردات كتابنا الحاضر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هو أبو تمام الطائي، وسيأتي قريباً لأبي تمام قصيدة على وزان هذه القصيدة ورويها ، وإن كنت لم أجدهما في ديو ديوانه المطبوع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الميمية لأبي تمام موجودة في نسخ ديوانه المخطوطة ومحذوفة من ديوانه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سه چکامه ولائي از أبو تمام 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قضائه ، وهي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من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أن أنفذوا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 في المسلمين والإسلام</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الأخيرة من العجز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يدفع الموت، أي الموتُ متتابعٌ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في وصف الدنيا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فهي تَحْفِزُ بالفناء سُكّانُها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تدفع وتسوق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حَفَزَهُ بالرمح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طَعَنَهُ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منقوطة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وما أثبتناه من الإيضاح، وهو الصواب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بريدة ؛ عمرو بن سلمة بن قيس الجرمي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رحمه الله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صناديدهم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والحسن بن صالح بن حي، ووكيع بن الجراح، وعباد بن يعقوب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عمرو بن أبي المقدام، عن أبي إسحاق ، عن سعيد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جبير ،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الأوّل أمر خالد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الأوّل أمر خالد بن الوليد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انصرفت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فاضرب عنق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فصلى، ثمّ ندم، فجلس في صلاته حتّى كادت الشمس أن تطلع، ثمّ قال في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ما أمرتك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فالتفت عليّ علیه السّلام فإذا خالد مشتمل على السيف في 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 به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لولا أنته نهاني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 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أضيق حلقة أُست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لسفيان وابن 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تقولان فيما كان من الأوّل في ذلك ؟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سيئة لم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ذكره شيخنا ابن شاذان النيسابوري 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هؤلاء ، وزاد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ابن عياش وشريك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من فقهائهم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أمر خالد بن الوليد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 فرغت من صلاة الفجر وسلّمت فاضرب عنق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صلّى بالناس في آخر صلاته، ندم على ما كان منه فجلس صلاته مفكّراً حتّى كادت الشمس أن تطلع،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ما أمرتك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ثلاثاً ، ثمّ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الرواجني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سفيان الثوري ، وتفسير عليّ بن إبراهيم القمّي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والإسناد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 إلى يحيى بن سلمة بن كهيل، عن أبيه عن أبي جعفر محمد بن علي الباقر علیه السّلام</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حمّاد بن عثمان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الاحتجاج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والخرائج و الجرائح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تتمة لا بأس بمراجعتها هناك</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 استظهرنا منها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بمعنى المعين ، ومنه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وَالْمَلَائِكَةُ بَعْدَ ذَلِكَ ظَهِیرٌ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الصحاح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والظهير 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قولي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يحول بينهم وبين ما يريدون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وجزى الله مرسلتك خيراً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وجزاء مرسلتك خيرٌ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للناكثين ، ولا يستقيم المعنى</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الاحتجاج للطبرسي رحمهالله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مشهد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يفعلن خالد ما أمر به</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المناقب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وكذا جاء في رواية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النجف الأشرف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الخرائج والجرائح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 وهي سهو</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بكر في الصلاة يفكّر في العواقب ، فندم، فجلس في صلاته حتّى كادت الشمس تطلع، يتعقب الآراء ، ويخاف الفتنة، ولا يأمن على نفسه،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يسلّم في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ما أمرتك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أيسرك</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الطبرسي رحمه الله في الاحتجاج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 وفي طبعة إيران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رحمه الله في بحار الأنوار </w:t>
      </w:r>
      <w:r>
        <w:rPr>
          <w:rFonts w:eastAsia="IRNazanin" w:cs="IRNazanin"/>
          <w:b w:val="false"/>
          <w:bCs w:val="false"/>
          <w:i w:val="false"/>
          <w:iCs w:val="false"/>
          <w:color w:val="333333"/>
          <w:sz w:val="20"/>
          <w:szCs w:val="20"/>
        </w:rPr>
        <w:t>136/29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سلف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ولعلّها محرفة 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لعمّمْتُك</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الفذّ هو الفرد ، كما جاء في لسان العرب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فذ الرجل عن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شذ عنهم ، وبقي فرداً، ويأتي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كتاب العين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 ، والظاهر ما أثبتناه،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 لك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يفعله أضيق حلقة أست منك</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النجف الأشرف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وقبله ذكره الفضل بن شاذان 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عقّبه رحمه الله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لسفيان وابن حيّ ولوكيع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في ما كان من أبي بكر في ذلك؟ فقالوا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سيئة لم تتم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هذا الاسم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يجسر من يجسر من أهل المدينة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بأس بقتل رجل في صلاح الأُمة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إنّما أراد قتله؛ لأنّ عليّاً أراد تفريق الأُمة وصدّهم عن بيعة أبي بكر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هجرة رسول الله صلی الله علیه و آله و سلّم من مكّة، ودور أمير المؤمنين علیه السّلام في الذبّ عنه صلی الله علیه و آله و سلّم، وحملة خالد بن الوليد بن المغيرة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كان فيما بعد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هنا حدث نوع خلط وسهو بين الواقعتين إلّا أن يكون هذا فيما بعد السقيفة كما هو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المصنّف رحمه الله بألفاظ مقاربة في مناقبه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رحمه الله، وعنه في بحار الأنوار </w:t>
      </w:r>
      <w:r>
        <w:rPr>
          <w:rFonts w:eastAsia="IRNazanin" w:cs="IRNazanin"/>
          <w:b w:val="false"/>
          <w:bCs w:val="false"/>
          <w:i w:val="false"/>
          <w:iCs w:val="false"/>
          <w:color w:val="333333"/>
          <w:sz w:val="20"/>
          <w:szCs w:val="20"/>
        </w:rPr>
        <w:t>277/41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الخبر في أمالي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 الشاهد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مؤسسة البعثة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الأشرف ، وفي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بقذفهم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يقذفهم ، وهي مشوشة معنى على كلّ حال ، وأثبتنا هنا ما استظهرناه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المصادر،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فخثله ، وجاء في الأمالي للشيخ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فختله وهَمَزَ يده ، ويراد منه فخدعه</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قمص الفرس غيره عند الركوب يقمص قمصاً وقماصاً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يرفع يديه و يعجن برجليه ويضمهما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لساع، والظاهر ما أثبت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وأشاعَ ببوله إشاعة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به وفرَّقَهُ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تاج العروس </w:t>
      </w:r>
      <w:r>
        <w:rPr>
          <w:rFonts w:eastAsia="IRNazanin" w:cs="IRNazanin"/>
          <w:b w:val="false"/>
          <w:bCs w:val="false"/>
          <w:i w:val="false"/>
          <w:iCs w:val="false"/>
          <w:color w:val="333333"/>
          <w:sz w:val="20"/>
          <w:szCs w:val="20"/>
        </w:rPr>
        <w:t>256/11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أشاع ببوله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قليلاً قليلاً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قماص البكر ؛ فإذا له رغاء ، وساغ ببوله في المسجد وساغ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محرفة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رحمه الله في الاحتجاج في نفس الصفحة والمجلد السالفين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وقد رواها المصنّف له عن أبي ذر رحمه الله في مناقبه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طبعة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رحمه الله في بحار الأنوار </w:t>
      </w:r>
      <w:r>
        <w:rPr>
          <w:rFonts w:eastAsia="IRNazanin" w:cs="IRNazanin"/>
          <w:b w:val="false"/>
          <w:bCs w:val="false"/>
          <w:i w:val="false"/>
          <w:iCs w:val="false"/>
          <w:color w:val="333333"/>
          <w:sz w:val="20"/>
          <w:szCs w:val="20"/>
        </w:rPr>
        <w:t>277/41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الصراط المستقيم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أبي ذر أنّه عصر حلقه بين الوسطى والسبابة حتّى صاح صيحة منكرة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أحدت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شيخنا الصدوق رحمه الله في علل الشرائع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المجلسى رحمه الله في بحار الأنوار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حديث مسائلة أمير المؤمنين علیه السّلام أبا بكر في منعه فاطمة علیها السّلام فدكاً، ثمّ أمره لخالد بقتله علیه السّلام، وفي آخره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أمير المؤمنين علیه السّلام فأخذ بمجامع ثوب خالد، ثمّ ضرب به الحائط، وقال لعمر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الصهاك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صهاك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لو لا عهد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من الله لعلمت أيّنا أضعف جنداً وأقل عدداً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الخبر 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وفتوح البلدان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استفدت من أحد الإخوة الأفاضل حفظه الله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كتاب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مفقود، والموجود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فلعلّه كان في أصل كتاب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عَثِرَ عليه حديثاً وحقّق منه أربعة مجلدات المستشرقون ثم توقفوا عن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الأصلية فيها مثالب القوم وفضائحهم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وفقنا الله لتحقيقها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مختصراً وبشكل أبتر الشيخ البياضي رحمه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ابن شهر آشوب في مناقبه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276/41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إصبعه، وفي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بإصبعيه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الذنب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الذنب وهو عظمه ، كما في العين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وغيرهما</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نقله المصنّف رحمه الله في مناقبه</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القطب الراوندي رحمه الله في الخرائج و الجرائح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فمدّ يده إلى عنقه وخنقه بإصبعين كادت عيناه تسقطان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وناشده بالله أن يتركه، وشفع إليه الناس في تخليته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فخلاه</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الصراط المستقيم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سلامنا</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لحظه ولحظ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نظر إليه بمؤخّر عينيه، وقال ابن منظور في لسان العرب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أشدّ التفاتاً من الشزر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طبعات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رعباً</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بألفاظ مقاربة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والصفحة السالفين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الإيضاح للفضل بن شاذان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البياضي رحمه الله في كتابه الصراط المستقيم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وأسند العرفي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القسري قال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كون الخبر مستفيضاً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 وبياض ، والكلام مربوط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أبي تراب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الضمير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دور والصديق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الحكاية في الإيضاح للفضل بن شاذان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وبألفاظ مقاربة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القاضي ؛ كما نصّ على ذلك الفضل بن شاذان النيشابوري 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ببغداد ، فقال له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يوسف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 وما في المتن أثبتناه من الإيضاح</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عن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161/15</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راضياً ببيعته ما في الأرض جور يوصف به أحد أجور من هذا أن يأمر بضرب عنق رجل قد أقر هو وأصحابه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وأثبتنا ما بين المعكوفين من الإيضاح</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المعكوفين زيادة من الإيضاح</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الشيخ ابن شاذان النيسابوري رحمه الله في كتابه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يجسر من أهل المدينة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بأس بقتل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كلام الفضل بن شاذان رحمه الله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بعد أن قال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روايتكم على أبي بكر، إلا أنّ منكم من يكتم ذلك ويستشنعه فلا يظهره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جعلتم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هنا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بمعناه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أبا بكر أمر خالد بن الوليد بأمر،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 سلّمت من صلاة الفجر فافعل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 ثم بدا له في ذلك الأمر فخاف إن هو سلّم أن يفعل خالد ما أمره به ، فلما قضى التشهد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ما أمرتك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سلّم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أبي الحديد في شرحه على النهج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وحکاه عنه العلّامة المجلسي رحمه الله في بحاره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باختصار و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سؤاله لأستاذه النقيب أبي جعفر وجوابه 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أنّ رجلاً جاء إلى زفر بن الهذيل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عمّا يقول أبو حنيفة في جواز الخروج من الصلاة بأمر غير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الكلام والفعل الكثير أو الحدث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جائز، قد قال أبو بكر في تشهده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الذي قاله أبو بكر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فأعاد عليه السؤال ثانية وثالثة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أُحَدَّثُ أنته من أصحاب أبي الخطاب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الأضحية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ولا ما يليها في الديوان المجموع لشعر السيد الحميري طار ثراه ، ولا نعرف لها مصدراً آخر فعلاً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 الرّجُلَ زيداً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اسمه زيداً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وسَمَّاه كلاهما بمعنى واحد، ولا يستقيم الوزن إلّا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يَسْمُونَهُ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تخفيف المُشَدَّد من الضرائر ، وهو في القافية كثير، وفي غير القافية جائز، لكنّهم يكرهونه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الفاضل الهندي للعينية الحميرية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وسيفٌ ذَكَرٌ ومَذَكَّر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ماء، 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 هو الفولاذ والصُّلب، كما في خزانة الأدب للبغدادي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تنكسر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بدر ، قال الحميري في الروض المعطار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وببدرٍ عينان جاريتان عليهما الموز والعنب والنخل</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 أحد، حين أصابهم القرح والقتل</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مكابدينا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إعجام في الكلمة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كالتي سبقتها لم نجدها فيما جمع من أبيات للسيد الحميري له ولا نعرف من رواها غير مصنفنا هنا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عويصان ؛ فإمّا أن تكون الضمائر ،مثناة، فلا معنى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وإمّا أن تكون كلّها جمعاً، فلابُدّ من ارتكاب الضرورة الشعرية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الراضِيينَ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بالجمع، كما أنّ في البيت الثاني إقواء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تكون رواية البيت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بِضَرْبِهِ الزَّهراءا</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الحديث عن الشاعر وشعره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وعن هذه القصيدة قريباً، ولا نعرف لها مصدراً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جاء نقلها عنه في الصراط المستقيم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ولعلّه أخذها ممّا هنا ، كما هو الغالب في ما هناك</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نأمل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ولو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أفضل وأولى</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الصراط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هو ما استظهرناه ، وإلا فتقرأُ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واتقوه،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واتغوه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وَتَغَهُ عند السلطان ؛ بمعنى</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يختل الوزن، ومراده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إبراهيم بن المغيرة البخاري ؛ صاحب الصحيح</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الصراط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ابن معاوية في الصحيح وزکّى الرواة الذي أسندوه وفي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ولا سندوه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الأخير في الصراط المستقيم</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والضمير يعود يعود لأبي بكر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به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ودامها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الغدّار؛ بل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الختر أقبح الغدر ، وهو من الرموز التي قررها شيخنا السروي المازندراني رحمه الله في كتابه هذا ، وعدّها في الباب الأوّل من رموز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 ونصّ عليه في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الغدّار، ولم أجد الختّار بمعنى الفرّار لغة ، ويأتي بمعنى الغدّار، وبمعنى الخدّاع، كما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مبالغة من الختر وهو شدة الغدر، وأيضاً كثير الغدر والختر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أسوأ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كتب اللغة ، وكذا تفسير الفخر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 من التفاسير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سيرة النبوية لابن هشام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المقدّمة، وله ديوان مفقود ، وستأتي له بائية مفصلة ، كما إنّا لم نجد لهذه الأبيات مصدراً فعلاً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كلمة في نسختي الأصل، ولعلّه ما ذكرناه</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لأبي بكر</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لجملينه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التشوش في التقيط</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أنّ المصنّف رحمه الله أخذ ما هنا مما جاء في المسترشد للطبري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 فريب منه في الصوارم المهرفة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ولعلّه حكاه من موسوعتنا هذه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بالزاء المعجمه</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انمان ، ولا نعرف له معنى</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مؤسسه الأعلمي،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 هذا سابعها</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حضروه</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في الديوان هكذا ونصر اللئيم غائب وهو حاضر</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ابن أبي الحديد في شرحه على النهج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الفرزدق مفاخراً لجرير ، وقد ذكر ثلاثة أبيات هذا آخرها</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النهج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كلبنا ، ولا معنى لها في المقام</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منسم ، وهو عند الجمال كالظفر عند الإنسان ، طرف خفّ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البعير ، قاله الشيخ الطریحی رحمه الله مجمع البحرين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وأسلم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تركه عرضة للخطر وسلّمه للأعداء</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الحديث عن خماسية العبدي، وكذا سيأتي لها تتمة قريباً في هذا الباب، ولا أعرف لها كلّاً مصدراً فعلاً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 وما هنا استظهار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وللجرد معان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فتيلاً، والظاهر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أتروي أسيراً كذا جاء</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فصلتموه ، ولها معنى مناسب خصوص بلحاظ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ويراد منه أنه انفصل من الحرب ؛ ليكون في خدمة رسول الله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ويحدثه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متشابه القرآن ومختلفه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عزّ اسمه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يَسْتَوِي القَاعِدُون مِنَ المُؤْمِنِينَ غَيْرُ أُولِي الصَّرَرِ وَالمُجَاهِدُونَ فِي سَبِيلِ اللَّهِ بأَمْوَالِهِمْ وَأَنْفُسِهِمْ فضَّلَ اللهُ المُجَاهِدِين بِأَمْوَالِهِمْ وَأَنْفُسِهِمْ عَلَى القَاعِدِينَ دَرَجَةً وَكُلًّا وَعَدَ الله الحُسْنَى وَفَضَّلَ الله المجاهِد بنَ عَلَى الْقَاعِدِينَ أَجْرَاً عَظِيماً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يدلّان على بطلان قول من افتخر بكونه في العريش مع النبي صلی الله علیه و آله و سلّم يوم بدر ؛ لأنّه صلی الله علیه و آله و سلّم لا ينهى عن الجهاد، بل يأمر به، هذا إنّما حبسهما ؛ لكي لا يؤول واله وسلم الأمر إلى مثل يوم خيبر وأُحد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وحنين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زعم أنته أشفق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صلی الله علیه و آله و سلّم كان أولى أن يسفق في ذلك اليوم على حمزة، وعلى ، وعبيدة بن الحارث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لم يشفق عليهما يوم خيبر حتى انهزما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زعم أنّه احتاج إلى رأيهما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أخطأ ؛ لأنّه صلی الله علیه و آله و سلّم و كان مريدا بالملائكه كاملاً غير ناقص ، والفاضل لا يحتاج إلى المفضول ، والمعص علمية 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وإنّهما قد خرجا عن هذه 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رحمه الله في كتابه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رائع عن هذا المضمون، وكذا في كتابه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المتنبي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أحمد بن الحسين بن الحسن الجعفي الكندي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شعر كثير في سيف الدولة وغيره، وقد حظي لديه ، كما وقد انقطع إليه ، وأجاد في مديحه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199/16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المتنبي ، المنوفى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له شعراً غير هذا البيت في موسوعتنا هذه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عجز البيت في نسختي الأصل ، وأضفناه ليتم المعنى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منا ، وفي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بالتفرغ ، إذ هي غير منقوطة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المناقب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النبي صلی الله علیه و آله و سلّم في العريش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إنك إن تهلك هذه العصابة اليوم لا تعبد بعد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أُخرى ، وكذا جاء في الكشاف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والدر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البحر المحيط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جاء ذلك في غالب التفاسير إن لم نقل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1383/3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تحفة الأحوذي </w:t>
      </w:r>
      <w:r>
        <w:rPr>
          <w:rFonts w:eastAsia="IRNazanin" w:cs="IRNazanin"/>
          <w:b w:val="false"/>
          <w:bCs w:val="false"/>
          <w:i w:val="false"/>
          <w:iCs w:val="false"/>
          <w:color w:val="333333"/>
          <w:sz w:val="20"/>
          <w:szCs w:val="20"/>
        </w:rPr>
        <w:t>346/10</w:t>
      </w:r>
      <w:r>
        <w:rPr>
          <w:rFonts w:ascii="IRNazanin" w:hAnsi="IRNazanin" w:eastAsia="IRNazanin"/>
          <w:b w:val="false"/>
          <w:b w:val="false"/>
          <w:bCs w:val="false"/>
          <w:i w:val="false"/>
          <w:i w:val="false"/>
          <w:iCs w:val="false"/>
          <w:color w:val="333333"/>
          <w:sz w:val="20"/>
          <w:sz w:val="20"/>
          <w:szCs w:val="20"/>
          <w:rtl w:val="true"/>
        </w:rPr>
        <w:t xml:space="preserve">، وفتح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لأبي نعيم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والمحرر الوجيز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 جداً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بالنظر ، وعن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ووعدتني إحدى الطائفتين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مأخوذ من كتاب الله عزّ وجلّ، وقد ذكره ابن أبي الحديد في شرح النهج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وفيه اختلاف عمّا هنا وزيادة فراجعه</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مقاتل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456/41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بيننا ،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أثبتنا منه ما استظهرناه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الواقعة باختلاف وزيادة في أكثر من مصدر ، منها شرح النهج لابن أبي الحديد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أربع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حكاه عن الواقدي والبلاذري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رواه أحمد بن حنبل في مسنده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بألفاظ مقاربة، وكذا في كتاب مسلم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رواه السيوطي في الدرّ المنثور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وكذا في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وغيرها</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الأخبار أنّ النداء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يوم أُحد، ولعلّه من تصحيف الرواة، مع أنّه يحتمل أن يكون النداء في اليومين معاً ، كما أفاده شيخنا</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الشاعر وشعره في المقدمة ، وعن هذه القصيدة قريباً ، وقد جاء البيت الثاني منها في المناقب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وفي طبعة قم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البسيط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أتصفت</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أضيفت منا إتماماً للوزن والقافية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البيتان منسوبين للعوني في المناقب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العلّامة الأميني رحمه الله في الغدير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أنك تجد أبياتاً من شعر ابن حماد في خلال أبيات العوني رحمهما الله</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 والمثبت هو الأقرب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غمران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أحرج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نسختى الأصل 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فرمن، وما أثبتناه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ودلائل النبوة للبيهقي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شينهما ، والصواب ما أثبتناه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وسِيَةُ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 ، الجمع 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يضاعفا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مصحفة مصحفة عن المثبت ، بمعنى أنته لبس درعاً فوق آخر، وقد جاء أنّه صلی الله علیه و آله و سلّم يوم أحد ظاهر بين درعين، أي لبس إحداهما فوق الأُخرى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تفسير الطبري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أسباب نزول القرآن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جاء في غالب التفاسير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عمدة القاري </w:t>
      </w:r>
      <w:r>
        <w:rPr>
          <w:rFonts w:eastAsia="IRNazanin" w:cs="IRNazanin"/>
          <w:b w:val="false"/>
          <w:bCs w:val="false"/>
          <w:i w:val="false"/>
          <w:iCs w:val="false"/>
          <w:color w:val="333333"/>
          <w:sz w:val="20"/>
          <w:szCs w:val="20"/>
        </w:rPr>
        <w:t>207/16</w:t>
      </w:r>
      <w:r>
        <w:rPr>
          <w:rFonts w:ascii="IRNazanin" w:hAnsi="IRNazanin" w:eastAsia="IRNazanin"/>
          <w:b w:val="false"/>
          <w:b w:val="false"/>
          <w:bCs w:val="false"/>
          <w:i w:val="false"/>
          <w:i w:val="false"/>
          <w:iCs w:val="false"/>
          <w:color w:val="333333"/>
          <w:sz w:val="20"/>
          <w:sz w:val="20"/>
          <w:szCs w:val="20"/>
          <w:rtl w:val="true"/>
        </w:rPr>
        <w:t xml:space="preserve">والطبقات لابن سعد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للواقدي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المجموع للسيد الحميري رحمه الله، ولعلّها تعدّ من متفردات كتابنا هذا ظاهراً</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فيقرأ العجز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نولوا سراعاً حفية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يورعوا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فواشي، والظاهر أن المقصود أمير المؤمنين صلی الله علیه و آله و سلّم، كما يظهر من الشطر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ينهزم عنه</w:t>
      </w:r>
      <w:r>
        <w:rPr>
          <w:rFonts w:eastAsia="IRNazanin" w:cs="IRNazanin"/>
          <w:b w:val="false"/>
          <w:bCs w:val="false"/>
          <w:i w:val="false"/>
          <w:iCs w:val="false"/>
          <w:color w:val="333333"/>
          <w:sz w:val="20"/>
          <w:szCs w:val="20"/>
          <w:rtl w:val="true"/>
        </w:rPr>
        <w:t>)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المجموع للسيد الحميري رحمه اللهأثر ، ولعلّها تعد من متفردات كتابنا هذا؛ كأكثر ما جاء من شعر السيّد رحمه الله هنا</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عبدود، والاختصار والتبديل معروف في ضرائر الشعر، كقول الشاعر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نسج داود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يقصد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جدّاً في نسختي الأصل، قد تقرءان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بربر وخيبر</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سلفت ترجمة الشاعر في المقدّمة، وكذا تعرّضنا لشعره، وجاء على وزان هذه القصيدة بيت في المناقب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الخفيف</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وهي مشوشة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بالطعن والضرب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تصحيحاً ؛ وفي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سيوق</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عدة روايات ؛ منها ما رواه الحاكم النيشابوري في مستدركه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وصحّح إسنادها على شرط الشيخين، ووافقه الذهبي على ذلك، وقد حكاه بألفاظ مقاربة ابن أبي شيبة في مصنفه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مفصل جداً ، وله مقدّمة وذيل ، وكلّه بمضامين عالية ، وقد كتبت فيه رسائل ومصنفات ، كما وقد روي عن ابن عمر ، وابن عمرو بن العاص، وابن عباس، وسعد ابن أبي وقاص، والحارث بن ثعلبة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غفير من الصحابة لا غرض لنا بعدهم و تعدادهم ، وقد عدّ منهم جمع في الغدير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الموارد النادرة للحديث المتواتر المعنوي ؛ إن لم نقل اللفظي، بل هناك جمع كثير رووه وصححوه لو جمع لأمكن تأليف رسالة خاصة في مصادره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من كتب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طرق جمة، البداية والنهاية لابن كثير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ومرآة الجنان لليافعي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سهل في الصحيح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سلمة في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النبي إلى الإسلام عن سلمة وسهل، وفي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باب مناقب عليّ بن أبي طالب في فتح الباري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ولاحظ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وفي الطبعة الحديثة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تحفة الأحوذي </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 xml:space="preserve">، وفضائل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السنن الكبرى للبيهقي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لمحب الدين الطبري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463/10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 وكذا في فيض القدير في شرح الجامع الصغير للمناوي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 xml:space="preserve">، وعلل الحديث للدارقطني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الشاميين للطبراني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أبي يعلي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522/13</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اللا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غالب كتب الرجال للعامة فضلاً عن الخاصة، وبمناسبات متعدّدة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468/4</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وتاريخ بغداد للخطيب البغدادي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 في تفاسير العامة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وشواهد التنزيل للحاكم الحسكاني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المصادر الأخرى؛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لمواقف للإيجي </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واستفاض بل 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كتب الخاصة، نذكر منها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رحمه الله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والأمالي للشيخ المفيد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له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للشيخ الطوسي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البعثة ، وفي طبعة الحيدرية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وموارد أُخرى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في علل الشرائع للشيخ الصدوق رحمه الله</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والأمالي له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الدعوات للقطب الراوندي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 الجرائح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وقصص الأنبياء له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ولاحظ هامش تحف العقول لابن شعبة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للفتال النيشابوري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والمسترشد للطبري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وموارد أُخرى ، وشرح الأخبار للقاضي النعمان المغربي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وموارد أُخرى جاءت في فهرسته ، والاحتجاج للطبرسي رحمه الله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المصطفى للطبري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وإعلام الورى للطبرسي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ومناقب أمير المؤمنين علیه السّلام لمحمّد بن سليمان الكوفي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والطرائف للسيد ابن طاوس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للبياضي رحمه الله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رحمه الله في كتابه مناقب آل أبي طالب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وإثبات الهداة للحرّ العاملي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للمازندراني رحمه الله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وغالب كتب التفاسير عند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أُخرى ، وجاء في حديث المناشدة مكرّراً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كتب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 العلامة الأميني رحمه الله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الحديث عن جملة مصادر، وقال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صحيح متواتر ، أخرجه أئمة الحديث بأسانيد رجال جلّهم ثقات أنهوها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 جمعاً من الصحابة، ولاحظ منه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والذي حدا بنا إلى التفصيل في مصادر هذا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لم يكن من عادتنا ذلك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فيه من أهمية هنا تتلو حديث الغدير اعتباراً واستدلالاً، ولا نود الخوض في الجزئيات الكلامية والاستدلالية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استظهاراً وفى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وأثبتنا ما استظهرناه ،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جبائر</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استظهاراً، وإلّا فإن 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مكساً ، أو مكسياً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استظهاراً من الحروف والمعنى وإلا ففي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سياح</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 ، وما أُثبت استظهار منّا</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كلّاً في نسختي الأصل مشوش ومصحّف</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القصيدة فيما للسيّد الحميري رحمه الله من أبيات وقصائد ، كما لا نعرف جمع لها مصدراً غير ما عندنا ، وقد استظهرنا بعض كلماتها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مشوشة جداً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مشوش في نسختي الأصل ، يقرأ بصعوبة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أنت أولى ذي بيان</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واحتمالها بعيد</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لعدم التنقيط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تختار ، أو غيرهما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ومشوشة جداً في نسختي الأصل،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رعماً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عصبان ، ولم نجد لها معنى مناسباً لغة ، فراجع</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سأرفعها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نقصان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نقضان</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لثم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الأبيات فيما جمع للعوني من شعر جمع للعوني من شعر أو نثر ، ولاحظ ترجمته في ترجمته في المقدّمة</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رايتها</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ناكثة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نحوفة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مكّة</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 وفي نسختي الأصل منقد</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لزوم ما لا يلزم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جاءت الأبيات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وتقرأ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قد أخذناه</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مزيد من الديوان ، ولذا حف بمعكوفين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بالتعظيم في خلدي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يغلب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محذفون ،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فراغ هنا بمقدار كلمة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المطلب ، أو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نضرا ، والصحيح ما أثبتناه ، كما جاء في المصادر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المصنّف رحمه الله 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والطبرسی رحمه الله فی مجمع البيان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والإربلي رحمه الله في كشف الغمة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جبر رحمه الله فی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القرطبي في تفسيره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في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أبيات مكملة جاءت في بحار الأنوار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نقلاً عن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جاء في كتب الحديث عند العامة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وعيون الأثر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آخر الجيش ومؤخره ، كما في لسان العرب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خبرت العيايم،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خيرت العتايم، مع نقصان في النقاط فيهما ، وهي مشوشة شة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المحققة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من خرج</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بلافي، والظاهر ما أثبتناه من المصادر،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في</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بن زياد العنبري ، برقم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لابن قتيبة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ونسباه إلى الخنساء، والتذكرة الحمدونية لابن حمدون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ونسباه للطفيلي، وكذا جاء في إنباه الرواة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ياقوت الحموي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مع بيتين وذلك لرشيد الدين ؛ مطلعها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زيادة واو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زيادة واو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أمتنعا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ما أُثبت ، كما جاء في شرح النهج لا بن أبي الحديد </w:t>
      </w:r>
      <w:r>
        <w:rPr>
          <w:rFonts w:eastAsia="IRNazanin" w:cs="IRNazanin"/>
          <w:b w:val="false"/>
          <w:bCs w:val="false"/>
          <w:i w:val="false"/>
          <w:iCs w:val="false"/>
          <w:color w:val="333333"/>
          <w:sz w:val="20"/>
          <w:szCs w:val="20"/>
        </w:rPr>
        <w:t>281/13</w:t>
      </w:r>
      <w:r>
        <w:rPr>
          <w:rFonts w:ascii="IRNazanin" w:hAnsi="IRNazanin" w:eastAsia="IRNazanin"/>
          <w:b w:val="false"/>
          <w:b w:val="false"/>
          <w:bCs w:val="false"/>
          <w:i w:val="false"/>
          <w:i w:val="false"/>
          <w:iCs w:val="false"/>
          <w:color w:val="333333"/>
          <w:sz w:val="20"/>
          <w:sz w:val="20"/>
          <w:szCs w:val="20"/>
          <w:rtl w:val="true"/>
        </w:rPr>
        <w:t xml:space="preserve">، نقلاً عن الجاحظ ، وقد ذكره الجاحظ ذلك في كتابه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وأيضاً جاء في شرح النهج لابن أبي الحديد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الواقدي،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إلى مكانك ، ومتعنا بنفسك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 في الكامل لابن الأثير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أقبراه 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أبي قحافة ؛ ولا معنى لها، وما أثبتناه في المتن أحسن معنى ، وأنسب للمقام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معجم مقاييس اللغة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صحيح يدلّ على بخل بشيء</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على كلّ حال رمز لأبي بكر، كما سلف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يخطم بعيره، بمعنى يَزمُّهُ، أي يجره من خطامه، والخطام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حبل يعلّق في حلق البعير، ثم يعقد على أنفه، كان من جلد، أو صوف، أو ليف، أو قِنَّبٌ ، وما جعل لشفار البعير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والعين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بغيره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بمرهم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والعبارة مشوشة لفظاً ومعنىً</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والصاد المهملة ، وحكي إعجام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المدينة ، بينه وبين المدينة أربعة وعشرين ميلاً، وهو طريق 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مواطن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هنا قصة أخرى لأبي بكر ، وأنه خرج إلى ذي القصة ، وهي على بريد من المدينة تلقاء نجد ، فقطع فيها الجنود ، وعقد الألوية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أنقض</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هذه الأبيات ابن حزم في المحلّى </w:t>
      </w:r>
      <w:r>
        <w:rPr>
          <w:rFonts w:eastAsia="IRNazanin" w:cs="IRNazanin"/>
          <w:b w:val="false"/>
          <w:bCs w:val="false"/>
          <w:i w:val="false"/>
          <w:iCs w:val="false"/>
          <w:color w:val="333333"/>
          <w:sz w:val="20"/>
          <w:szCs w:val="20"/>
        </w:rPr>
        <w:t>193/11</w:t>
      </w:r>
      <w:r>
        <w:rPr>
          <w:rFonts w:ascii="IRNazanin" w:hAnsi="IRNazanin" w:eastAsia="IRNazanin"/>
          <w:b w:val="false"/>
          <w:b w:val="false"/>
          <w:bCs w:val="false"/>
          <w:i w:val="false"/>
          <w:i w:val="false"/>
          <w:iCs w:val="false"/>
          <w:color w:val="333333"/>
          <w:sz w:val="20"/>
          <w:sz w:val="20"/>
          <w:szCs w:val="20"/>
          <w:rtl w:val="true"/>
        </w:rPr>
        <w:t xml:space="preserve">، والمبرد في الكامل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الحطيئة ، ولعلّ ما في النسختين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جزول بن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الحطيئة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لأرباح تصين ، وما أثبتناه من الكامل للمبرد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العمى ،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وحده في فتوح البلدان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للحطئية ، والعجز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فداء لأرماح الفوارس بالغمد ، وكذا جاء في معجم ما استعجم </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فداءً لأرماح نصبن على الغَمْرِ ، وجاء في ديوان الحطيئة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فداء لأرماح ركزن على الغَمْرِ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الحتم الهام ،وقده، وكون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يحطم ظاهراً وما بعده فهو مسلّم،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المرفقة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المزفقة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المرققة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للخمر ، وما أثبتناه من الكامل ،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البيت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 غير ضرب يجثم الهام وقعه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وطعن كأفواه المزفتة الحمر</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 وما أثبتناه من الديوان والكامل</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في الديوان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أطعنا رسول الله إذ كان صادقاً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عجبا وفي المحلّى فيالهفا، وقد وردت الأبيات بعدها باختلاف كثير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عجز البيت في 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مفادة ، والكلمة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باختلاف يسير في تاريخ المدينة لابن شبة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هذه الأبيات</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والكلمة مشوشة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الصدر في الديوان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فِدىً لبني ذبيان أمي وخالتي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فدى لبني نصر طريفي و تالدي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يُحدى</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بعد الأوّل في المحلّى </w:t>
      </w:r>
      <w:r>
        <w:rPr>
          <w:rFonts w:eastAsia="IRNazanin" w:cs="IRNazanin"/>
          <w:b w:val="false"/>
          <w:bCs w:val="false"/>
          <w:i w:val="false"/>
          <w:iCs w:val="false"/>
          <w:color w:val="333333"/>
          <w:sz w:val="20"/>
          <w:szCs w:val="20"/>
        </w:rPr>
        <w:t>193/11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مسدوداً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الراغب الإصفهاني في كتابه المحاضرات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قريش إذا رأت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كتيبة تواصت خوفاً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إليه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شق 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أن ملك الموت في الجانب الذي فيه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الدعقة ، ولا معنى مناسباً لها لغة والحقّ، أن الكلمة مصحفة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الدغنة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رُفيع بن أهبان بن ثعلبة السُّلمي، 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الدُّغْنَة، وهي امُّهُ، فغلبت على اسمه ، كما جاء في الاستيعاب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جوار أبي بكر في عهد النبي وعقده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في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هجرة النبيّ صلی الله علیه و آله و سلّم وأصحابه إلى الله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فتح الباري لابن حجر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وفي البداية والنهاية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عبر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سفيه من سفهاء قريش ، وهو عامد إلى الكعبة فحثا على رأسه تراباً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وسبل الهدى والرشاد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أبي بكر، كما اختاره المصنف رحمه الله، وسلف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الدلائل ومغازي الواقدي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الغالب في المصادر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هذا الخبر وقوله صلی الله علیه و آله و سلّم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اكفني نوفلاً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لما هنا مع وحدة الإسناد، وعنه في بحار الأنوار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بهذا الإسناد من دون نقل عن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همزة </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النعمان المغربي في شرح الأخبار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قتله عليّ صلوات الله عليه نوفل بن خویلد بن أسد ، وكان من شياطين قريش ، وهو الذي قرن أبا بكر وطلحة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حبل وعذّبهما ، وكانا يسمّيان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 الزبير بن العوام، كما في إعلام الورى للطبرسي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لابن سعد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143/14</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القصيدة في ديوان أبي تمام المطبوع ، وهي قصيدة عامرة له موجودة في نسخ ديوانه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 چکامه ولائي از أبو تمام الطائي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نسخ مخطوطة لديوان أبي تمام هكذا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حنانه بمقام ، ويصحّ بمقام على وجه، ما أُثبت أقرب معنىً</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تخلطوا</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مشوش في نسختي الأصل، جاء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عوداً بالبحيل والآطام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نسختي الأصل كلّاً مشوش غير منقوط ، أثبتنا منه ما استظهرناه معنىً لا لفظاً، وإلّا فهو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قصر بارعيه للنام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معجمة والبيت وماقبله كلا مشوش في النسختين وما أثبتت هنا ، فهو استظهار منّا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498.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93133</Words>
  <Characters>352995</Characters>
  <CharactersWithSpaces>442845</CharactersWithSpaces>
  <Paragraphs>5449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2026-08-25T07:16:07Z</dcterms:created>
  <dc:creator>ghaemiyeh.com</dc:creator>
  <dc:description/>
  <dc:language>en-US</dc:language>
  <cp:lastModifiedBy/>
  <dcterms:modified xsi:type="dcterms:W3CDTF">2026-08-25T10:46:27Z</dcterms:modified>
  <cp:revision>1</cp:revision>
  <dc:subject/>
  <dc:title>مثالب النواصب ابن شهر آشوب جلد 3</dc:title>
</cp:coreProperties>
</file>

<file path=docProps/custom.xml><?xml version="1.0" encoding="utf-8"?>
<Properties xmlns="http://schemas.openxmlformats.org/officeDocument/2006/custom-properties" xmlns:vt="http://schemas.openxmlformats.org/officeDocument/2006/docPropsVTypes"/>
</file>