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33980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283398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833984_2142443653">
            <w:r>
              <w:rPr>
                <w:webHidden/>
                <w:rStyle w:val="IndexLink"/>
                <w:rtl w:val="true"/>
              </w:rPr>
              <w:t>مقدّمة المركز</w:t>
            </w:r>
            <w:r>
              <w:rPr>
                <w:rStyle w:val="IndexLink"/>
                <w:rtl w:val="true"/>
              </w:rPr>
              <w:tab/>
            </w:r>
            <w:r>
              <w:rPr>
                <w:rStyle w:val="IndexLink"/>
              </w:rPr>
              <w:t>15</w:t>
            </w:r>
          </w:hyperlink>
        </w:p>
        <w:p>
          <w:pPr>
            <w:pStyle w:val="Contents2"/>
            <w:tabs>
              <w:tab w:val="clear" w:pos="8743"/>
              <w:tab w:val="right" w:pos="9026" w:leader="dot"/>
            </w:tabs>
            <w:rPr/>
          </w:pPr>
          <w:hyperlink w:anchor="__RefHeading___Toc12833986_2142443653">
            <w:r>
              <w:rPr>
                <w:webHidden/>
                <w:rStyle w:val="IndexLink"/>
                <w:rtl w:val="true"/>
              </w:rPr>
              <w:t>{</w:t>
            </w:r>
            <w:r>
              <w:rPr>
                <w:rStyle w:val="IndexLink"/>
              </w:rPr>
              <w:t>١</w:t>
            </w:r>
            <w:r>
              <w:rPr>
                <w:rStyle w:val="IndexLink"/>
                <w:rtl w:val="true"/>
              </w:rPr>
              <w:t xml:space="preserve">} </w:t>
            </w:r>
            <w:r>
              <w:rPr>
                <w:rStyle w:val="IndexLink"/>
                <w:rtl w:val="true"/>
              </w:rPr>
              <w:t xml:space="preserve">كواكب هادي مهيدي </w:t>
            </w:r>
            <w:r>
              <w:rPr>
                <w:rStyle w:val="IndexLink"/>
                <w:rtl w:val="true"/>
              </w:rPr>
              <w:t>(</w:t>
            </w:r>
            <w:r>
              <w:rPr>
                <w:rStyle w:val="IndexLink"/>
                <w:rtl w:val="true"/>
              </w:rPr>
              <w:t xml:space="preserve">حنفية </w:t>
            </w:r>
            <w:r>
              <w:rPr>
                <w:rStyle w:val="IndexLink"/>
                <w:rtl w:val="true"/>
              </w:rPr>
              <w:t xml:space="preserve">/ </w:t>
            </w:r>
            <w:r>
              <w:rPr>
                <w:rStyle w:val="IndexLink"/>
                <w:rtl w:val="true"/>
              </w:rPr>
              <w:t>العراق</w:t>
            </w:r>
            <w:r>
              <w:rPr>
                <w:rStyle w:val="IndexLink"/>
                <w:rtl w:val="true"/>
              </w:rPr>
              <w:t>)</w:t>
              <w:tab/>
            </w:r>
            <w:r>
              <w:rPr>
                <w:rStyle w:val="IndexLink"/>
              </w:rPr>
              <w:t>17</w:t>
            </w:r>
          </w:hyperlink>
        </w:p>
        <w:p>
          <w:pPr>
            <w:pStyle w:val="Contents2"/>
            <w:tabs>
              <w:tab w:val="clear" w:pos="8743"/>
              <w:tab w:val="right" w:pos="9026" w:leader="dot"/>
            </w:tabs>
            <w:rPr/>
          </w:pPr>
          <w:hyperlink w:anchor="__RefHeading___Toc12833988_2142443653">
            <w:r>
              <w:rPr>
                <w:webHidden/>
                <w:rStyle w:val="IndexLink"/>
                <w:rtl w:val="true"/>
              </w:rPr>
              <w:t>{</w:t>
            </w:r>
            <w:r>
              <w:rPr>
                <w:rStyle w:val="IndexLink"/>
              </w:rPr>
              <w:t>٢</w:t>
            </w:r>
            <w:r>
              <w:rPr>
                <w:rStyle w:val="IndexLink"/>
                <w:rtl w:val="true"/>
              </w:rPr>
              <w:t xml:space="preserve">} </w:t>
            </w:r>
            <w:r>
              <w:rPr>
                <w:rStyle w:val="IndexLink"/>
                <w:rtl w:val="true"/>
              </w:rPr>
              <w:t xml:space="preserve">كوسرت عبد الرحمن خوشناو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19</w:t>
            </w:r>
          </w:hyperlink>
        </w:p>
        <w:p>
          <w:pPr>
            <w:pStyle w:val="Contents2"/>
            <w:tabs>
              <w:tab w:val="clear" w:pos="8743"/>
              <w:tab w:val="right" w:pos="9026" w:leader="dot"/>
            </w:tabs>
            <w:rPr/>
          </w:pPr>
          <w:hyperlink w:anchor="__RefHeading___Toc12833990_2142443653">
            <w:r>
              <w:rPr>
                <w:webHidden/>
                <w:rStyle w:val="IndexLink"/>
                <w:rtl w:val="true"/>
              </w:rPr>
              <w:t>{</w:t>
            </w:r>
            <w:r>
              <w:rPr>
                <w:rStyle w:val="IndexLink"/>
              </w:rPr>
              <w:t>٣</w:t>
            </w:r>
            <w:r>
              <w:rPr>
                <w:rStyle w:val="IndexLink"/>
                <w:rtl w:val="true"/>
              </w:rPr>
              <w:t xml:space="preserve">} </w:t>
            </w:r>
            <w:r>
              <w:rPr>
                <w:rStyle w:val="IndexLink"/>
                <w:rtl w:val="true"/>
              </w:rPr>
              <w:t xml:space="preserve">ليلى عثمان عبد اللّه‌ </w:t>
            </w:r>
            <w:r>
              <w:rPr>
                <w:rStyle w:val="IndexLink"/>
                <w:rtl w:val="true"/>
              </w:rPr>
              <w:t>(</w:t>
            </w:r>
            <w:r>
              <w:rPr>
                <w:rStyle w:val="IndexLink"/>
                <w:rtl w:val="true"/>
              </w:rPr>
              <w:t xml:space="preserve">شافعيّة </w:t>
            </w:r>
            <w:r>
              <w:rPr>
                <w:rStyle w:val="IndexLink"/>
                <w:rtl w:val="true"/>
              </w:rPr>
              <w:t xml:space="preserve">/ </w:t>
            </w:r>
            <w:r>
              <w:rPr>
                <w:rStyle w:val="IndexLink"/>
                <w:rtl w:val="true"/>
              </w:rPr>
              <w:t>العراق</w:t>
            </w:r>
            <w:r>
              <w:rPr>
                <w:rStyle w:val="IndexLink"/>
                <w:rtl w:val="true"/>
              </w:rPr>
              <w:t>)</w:t>
              <w:tab/>
            </w:r>
            <w:r>
              <w:rPr>
                <w:rStyle w:val="IndexLink"/>
              </w:rPr>
              <w:t>24</w:t>
            </w:r>
          </w:hyperlink>
        </w:p>
        <w:p>
          <w:pPr>
            <w:pStyle w:val="Contents2"/>
            <w:tabs>
              <w:tab w:val="clear" w:pos="8743"/>
              <w:tab w:val="right" w:pos="9026" w:leader="dot"/>
            </w:tabs>
            <w:rPr/>
          </w:pPr>
          <w:hyperlink w:anchor="__RefHeading___Toc12833992_2142443653">
            <w:r>
              <w:rPr>
                <w:webHidden/>
                <w:rStyle w:val="IndexLink"/>
                <w:rtl w:val="true"/>
              </w:rPr>
              <w:t>{</w:t>
            </w:r>
            <w:r>
              <w:rPr>
                <w:rStyle w:val="IndexLink"/>
              </w:rPr>
              <w:t>٤</w:t>
            </w:r>
            <w:r>
              <w:rPr>
                <w:rStyle w:val="IndexLink"/>
                <w:rtl w:val="true"/>
              </w:rPr>
              <w:t xml:space="preserve">} </w:t>
            </w:r>
            <w:r>
              <w:rPr>
                <w:rStyle w:val="IndexLink"/>
                <w:rtl w:val="true"/>
              </w:rPr>
              <w:t xml:space="preserve">ماجد الزهروني </w:t>
            </w:r>
            <w:r>
              <w:rPr>
                <w:rStyle w:val="IndexLink"/>
                <w:rtl w:val="true"/>
              </w:rPr>
              <w:t>(</w:t>
            </w:r>
            <w:r>
              <w:rPr>
                <w:rStyle w:val="IndexLink"/>
                <w:rtl w:val="true"/>
              </w:rPr>
              <w:t xml:space="preserve">صابئي </w:t>
            </w:r>
            <w:r>
              <w:rPr>
                <w:rStyle w:val="IndexLink"/>
                <w:rtl w:val="true"/>
              </w:rPr>
              <w:t xml:space="preserve">/ </w:t>
            </w:r>
            <w:r>
              <w:rPr>
                <w:rStyle w:val="IndexLink"/>
                <w:rtl w:val="true"/>
              </w:rPr>
              <w:t>العراق</w:t>
            </w:r>
            <w:r>
              <w:rPr>
                <w:rStyle w:val="IndexLink"/>
                <w:rtl w:val="true"/>
              </w:rPr>
              <w:t>)</w:t>
              <w:tab/>
            </w:r>
            <w:r>
              <w:rPr>
                <w:rStyle w:val="IndexLink"/>
              </w:rPr>
              <w:t>30</w:t>
            </w:r>
          </w:hyperlink>
        </w:p>
        <w:p>
          <w:pPr>
            <w:pStyle w:val="Contents2"/>
            <w:tabs>
              <w:tab w:val="clear" w:pos="8743"/>
              <w:tab w:val="right" w:pos="9026" w:leader="dot"/>
            </w:tabs>
            <w:rPr/>
          </w:pPr>
          <w:hyperlink w:anchor="__RefHeading___Toc12833994_2142443653">
            <w:r>
              <w:rPr>
                <w:webHidden/>
                <w:rStyle w:val="IndexLink"/>
                <w:rtl w:val="true"/>
              </w:rPr>
              <w:t>{</w:t>
            </w:r>
            <w:r>
              <w:rPr>
                <w:rStyle w:val="IndexLink"/>
              </w:rPr>
              <w:t>٥</w:t>
            </w:r>
            <w:r>
              <w:rPr>
                <w:rStyle w:val="IndexLink"/>
                <w:rtl w:val="true"/>
              </w:rPr>
              <w:t xml:space="preserve">} </w:t>
            </w:r>
            <w:r>
              <w:rPr>
                <w:rStyle w:val="IndexLink"/>
                <w:rtl w:val="true"/>
              </w:rPr>
              <w:t xml:space="preserve">ماجد محمّد أحمد رشيد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33</w:t>
            </w:r>
          </w:hyperlink>
        </w:p>
        <w:p>
          <w:pPr>
            <w:pStyle w:val="Contents2"/>
            <w:tabs>
              <w:tab w:val="clear" w:pos="8743"/>
              <w:tab w:val="right" w:pos="9026" w:leader="dot"/>
            </w:tabs>
            <w:rPr/>
          </w:pPr>
          <w:hyperlink w:anchor="__RefHeading___Toc12833996_2142443653">
            <w:r>
              <w:rPr>
                <w:webHidden/>
                <w:rStyle w:val="IndexLink"/>
                <w:rtl w:val="true"/>
              </w:rPr>
              <w:t>{</w:t>
            </w:r>
            <w:r>
              <w:rPr>
                <w:rStyle w:val="IndexLink"/>
              </w:rPr>
              <w:t>٦</w:t>
            </w:r>
            <w:r>
              <w:rPr>
                <w:rStyle w:val="IndexLink"/>
                <w:rtl w:val="true"/>
              </w:rPr>
              <w:t xml:space="preserve">} </w:t>
            </w:r>
            <w:r>
              <w:rPr>
                <w:rStyle w:val="IndexLink"/>
                <w:rtl w:val="true"/>
              </w:rPr>
              <w:t xml:space="preserve">مازن محمّد أحمد رشيد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39</w:t>
            </w:r>
          </w:hyperlink>
        </w:p>
        <w:p>
          <w:pPr>
            <w:pStyle w:val="Contents2"/>
            <w:tabs>
              <w:tab w:val="clear" w:pos="8743"/>
              <w:tab w:val="right" w:pos="9026" w:leader="dot"/>
            </w:tabs>
            <w:rPr/>
          </w:pPr>
          <w:hyperlink w:anchor="__RefHeading___Toc12833998_2142443653">
            <w:r>
              <w:rPr>
                <w:webHidden/>
                <w:rStyle w:val="IndexLink"/>
                <w:rtl w:val="true"/>
              </w:rPr>
              <w:t>{</w:t>
            </w:r>
            <w:r>
              <w:rPr>
                <w:rStyle w:val="IndexLink"/>
              </w:rPr>
              <w:t>٧</w:t>
            </w:r>
            <w:r>
              <w:rPr>
                <w:rStyle w:val="IndexLink"/>
                <w:rtl w:val="true"/>
              </w:rPr>
              <w:t xml:space="preserve">} </w:t>
            </w:r>
            <w:r>
              <w:rPr>
                <w:rStyle w:val="IndexLink"/>
                <w:rtl w:val="true"/>
              </w:rPr>
              <w:t xml:space="preserve">مجيد قادر طه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47</w:t>
            </w:r>
          </w:hyperlink>
        </w:p>
        <w:p>
          <w:pPr>
            <w:pStyle w:val="Contents2"/>
            <w:tabs>
              <w:tab w:val="clear" w:pos="8743"/>
              <w:tab w:val="right" w:pos="9026" w:leader="dot"/>
            </w:tabs>
            <w:rPr/>
          </w:pPr>
          <w:hyperlink w:anchor="__RefHeading___Toc12834000_2142443653">
            <w:r>
              <w:rPr>
                <w:webHidden/>
                <w:rStyle w:val="IndexLink"/>
                <w:rtl w:val="true"/>
              </w:rPr>
              <w:t>{</w:t>
            </w:r>
            <w:r>
              <w:rPr>
                <w:rStyle w:val="IndexLink"/>
              </w:rPr>
              <w:t>٨</w:t>
            </w:r>
            <w:r>
              <w:rPr>
                <w:rStyle w:val="IndexLink"/>
                <w:rtl w:val="true"/>
              </w:rPr>
              <w:t xml:space="preserve">} </w:t>
            </w:r>
            <w:r>
              <w:rPr>
                <w:rStyle w:val="IndexLink"/>
                <w:rtl w:val="true"/>
              </w:rPr>
              <w:t xml:space="preserve">محمّد إبراهيم يونس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53</w:t>
            </w:r>
          </w:hyperlink>
        </w:p>
        <w:p>
          <w:pPr>
            <w:pStyle w:val="Contents2"/>
            <w:tabs>
              <w:tab w:val="clear" w:pos="8743"/>
              <w:tab w:val="right" w:pos="9026" w:leader="dot"/>
            </w:tabs>
            <w:rPr/>
          </w:pPr>
          <w:hyperlink w:anchor="__RefHeading___Toc12834002_2142443653">
            <w:r>
              <w:rPr>
                <w:webHidden/>
                <w:rStyle w:val="IndexLink"/>
                <w:rtl w:val="true"/>
              </w:rPr>
              <w:t>{</w:t>
            </w:r>
            <w:r>
              <w:rPr>
                <w:rStyle w:val="IndexLink"/>
              </w:rPr>
              <w:t>٩</w:t>
            </w:r>
            <w:r>
              <w:rPr>
                <w:rStyle w:val="IndexLink"/>
                <w:rtl w:val="true"/>
              </w:rPr>
              <w:t xml:space="preserve">} </w:t>
            </w:r>
            <w:r>
              <w:rPr>
                <w:rStyle w:val="IndexLink"/>
                <w:rtl w:val="true"/>
              </w:rPr>
              <w:t xml:space="preserve">محمّد كاظم عبّاس ليمي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61</w:t>
            </w:r>
          </w:hyperlink>
        </w:p>
        <w:p>
          <w:pPr>
            <w:pStyle w:val="Contents2"/>
            <w:tabs>
              <w:tab w:val="clear" w:pos="8743"/>
              <w:tab w:val="right" w:pos="9026" w:leader="dot"/>
            </w:tabs>
            <w:rPr/>
          </w:pPr>
          <w:hyperlink w:anchor="__RefHeading___Toc12834004_2142443653">
            <w:r>
              <w:rPr>
                <w:webHidden/>
                <w:rStyle w:val="IndexLink"/>
                <w:rtl w:val="true"/>
              </w:rPr>
              <w:t>{</w:t>
            </w:r>
            <w:r>
              <w:rPr>
                <w:rStyle w:val="IndexLink"/>
              </w:rPr>
              <w:t>١٠</w:t>
            </w:r>
            <w:r>
              <w:rPr>
                <w:rStyle w:val="IndexLink"/>
                <w:rtl w:val="true"/>
              </w:rPr>
              <w:t xml:space="preserve">} </w:t>
            </w:r>
            <w:r>
              <w:rPr>
                <w:rStyle w:val="IndexLink"/>
                <w:rtl w:val="true"/>
              </w:rPr>
              <w:t xml:space="preserve">محمّد جاسم اللهيبي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64</w:t>
            </w:r>
          </w:hyperlink>
        </w:p>
        <w:p>
          <w:pPr>
            <w:pStyle w:val="Contents2"/>
            <w:tabs>
              <w:tab w:val="clear" w:pos="8743"/>
              <w:tab w:val="right" w:pos="9026" w:leader="dot"/>
            </w:tabs>
            <w:rPr/>
          </w:pPr>
          <w:hyperlink w:anchor="__RefHeading___Toc12834006_2142443653">
            <w:r>
              <w:rPr>
                <w:webHidden/>
                <w:rStyle w:val="IndexLink"/>
                <w:rtl w:val="true"/>
              </w:rPr>
              <w:t>{</w:t>
            </w:r>
            <w:r>
              <w:rPr>
                <w:rStyle w:val="IndexLink"/>
              </w:rPr>
              <w:t>١١</w:t>
            </w:r>
            <w:r>
              <w:rPr>
                <w:rStyle w:val="IndexLink"/>
                <w:rtl w:val="true"/>
              </w:rPr>
              <w:t xml:space="preserve">} </w:t>
            </w:r>
            <w:r>
              <w:rPr>
                <w:rStyle w:val="IndexLink"/>
                <w:rtl w:val="true"/>
              </w:rPr>
              <w:t xml:space="preserve">محمّد خزعل عزيز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69</w:t>
            </w:r>
          </w:hyperlink>
        </w:p>
        <w:p>
          <w:pPr>
            <w:pStyle w:val="Contents2"/>
            <w:tabs>
              <w:tab w:val="clear" w:pos="8743"/>
              <w:tab w:val="right" w:pos="9026" w:leader="dot"/>
            </w:tabs>
            <w:rPr/>
          </w:pPr>
          <w:hyperlink w:anchor="__RefHeading___Toc12834008_2142443653">
            <w:r>
              <w:rPr>
                <w:webHidden/>
                <w:rStyle w:val="IndexLink"/>
                <w:rtl w:val="true"/>
              </w:rPr>
              <w:t>{</w:t>
            </w:r>
            <w:r>
              <w:rPr>
                <w:rStyle w:val="IndexLink"/>
              </w:rPr>
              <w:t>١٢</w:t>
            </w:r>
            <w:r>
              <w:rPr>
                <w:rStyle w:val="IndexLink"/>
                <w:rtl w:val="true"/>
              </w:rPr>
              <w:t xml:space="preserve">} </w:t>
            </w:r>
            <w:r>
              <w:rPr>
                <w:rStyle w:val="IndexLink"/>
                <w:rtl w:val="true"/>
              </w:rPr>
              <w:t xml:space="preserve">محمّد طه النعيمي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74</w:t>
            </w:r>
          </w:hyperlink>
        </w:p>
        <w:p>
          <w:pPr>
            <w:pStyle w:val="Contents2"/>
            <w:tabs>
              <w:tab w:val="clear" w:pos="8743"/>
              <w:tab w:val="right" w:pos="9026" w:leader="dot"/>
            </w:tabs>
            <w:rPr/>
          </w:pPr>
          <w:hyperlink w:anchor="__RefHeading___Toc12834010_2142443653">
            <w:r>
              <w:rPr>
                <w:webHidden/>
                <w:rStyle w:val="IndexLink"/>
                <w:rtl w:val="true"/>
              </w:rPr>
              <w:t>{</w:t>
            </w:r>
            <w:r>
              <w:rPr>
                <w:rStyle w:val="IndexLink"/>
              </w:rPr>
              <w:t>١٣</w:t>
            </w:r>
            <w:r>
              <w:rPr>
                <w:rStyle w:val="IndexLink"/>
                <w:rtl w:val="true"/>
              </w:rPr>
              <w:t xml:space="preserve">} </w:t>
            </w:r>
            <w:r>
              <w:rPr>
                <w:rStyle w:val="IndexLink"/>
                <w:rtl w:val="true"/>
              </w:rPr>
              <w:t xml:space="preserve">محمّد كاظم محمّد الدليمي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79</w:t>
            </w:r>
          </w:hyperlink>
        </w:p>
        <w:p>
          <w:pPr>
            <w:pStyle w:val="Contents2"/>
            <w:tabs>
              <w:tab w:val="clear" w:pos="8743"/>
              <w:tab w:val="right" w:pos="9026" w:leader="dot"/>
            </w:tabs>
            <w:rPr/>
          </w:pPr>
          <w:hyperlink w:anchor="__RefHeading___Toc12834012_2142443653">
            <w:r>
              <w:rPr>
                <w:webHidden/>
                <w:rStyle w:val="IndexLink"/>
                <w:rtl w:val="true"/>
              </w:rPr>
              <w:t>{</w:t>
            </w:r>
            <w:r>
              <w:rPr>
                <w:rStyle w:val="IndexLink"/>
              </w:rPr>
              <w:t>١٤</w:t>
            </w:r>
            <w:r>
              <w:rPr>
                <w:rStyle w:val="IndexLink"/>
                <w:rtl w:val="true"/>
              </w:rPr>
              <w:t xml:space="preserve">} </w:t>
            </w:r>
            <w:r>
              <w:rPr>
                <w:rStyle w:val="IndexLink"/>
                <w:rtl w:val="true"/>
              </w:rPr>
              <w:t xml:space="preserve">محمّد نديم الطائي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85</w:t>
            </w:r>
          </w:hyperlink>
        </w:p>
        <w:p>
          <w:pPr>
            <w:pStyle w:val="Contents2"/>
            <w:tabs>
              <w:tab w:val="clear" w:pos="8743"/>
              <w:tab w:val="right" w:pos="9026" w:leader="dot"/>
            </w:tabs>
            <w:rPr/>
          </w:pPr>
          <w:hyperlink w:anchor="__RefHeading___Toc12834014_2142443653">
            <w:r>
              <w:rPr>
                <w:webHidden/>
                <w:rStyle w:val="IndexLink"/>
                <w:rtl w:val="true"/>
              </w:rPr>
              <w:t>{</w:t>
            </w:r>
            <w:r>
              <w:rPr>
                <w:rStyle w:val="IndexLink"/>
              </w:rPr>
              <w:t>١٥</w:t>
            </w:r>
            <w:r>
              <w:rPr>
                <w:rStyle w:val="IndexLink"/>
                <w:rtl w:val="true"/>
              </w:rPr>
              <w:t xml:space="preserve">} </w:t>
            </w:r>
            <w:r>
              <w:rPr>
                <w:rStyle w:val="IndexLink"/>
                <w:rtl w:val="true"/>
              </w:rPr>
              <w:t xml:space="preserve">محمود التميمي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91</w:t>
            </w:r>
          </w:hyperlink>
        </w:p>
        <w:p>
          <w:pPr>
            <w:pStyle w:val="Contents2"/>
            <w:tabs>
              <w:tab w:val="clear" w:pos="8743"/>
              <w:tab w:val="right" w:pos="9026" w:leader="dot"/>
            </w:tabs>
            <w:rPr/>
          </w:pPr>
          <w:hyperlink w:anchor="__RefHeading___Toc12834016_2142443653">
            <w:r>
              <w:rPr>
                <w:webHidden/>
                <w:rStyle w:val="IndexLink"/>
                <w:rtl w:val="true"/>
              </w:rPr>
              <w:t>{</w:t>
            </w:r>
            <w:r>
              <w:rPr>
                <w:rStyle w:val="IndexLink"/>
              </w:rPr>
              <w:t>١٦</w:t>
            </w:r>
            <w:r>
              <w:rPr>
                <w:rStyle w:val="IndexLink"/>
                <w:rtl w:val="true"/>
              </w:rPr>
              <w:t xml:space="preserve">} </w:t>
            </w:r>
            <w:r>
              <w:rPr>
                <w:rStyle w:val="IndexLink"/>
                <w:rtl w:val="true"/>
              </w:rPr>
              <w:t xml:space="preserve">محمود جاف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97</w:t>
            </w:r>
          </w:hyperlink>
        </w:p>
        <w:p>
          <w:pPr>
            <w:pStyle w:val="Contents2"/>
            <w:tabs>
              <w:tab w:val="clear" w:pos="8743"/>
              <w:tab w:val="right" w:pos="9026" w:leader="dot"/>
            </w:tabs>
            <w:rPr/>
          </w:pPr>
          <w:hyperlink w:anchor="__RefHeading___Toc12834018_2142443653">
            <w:r>
              <w:rPr>
                <w:webHidden/>
                <w:rStyle w:val="IndexLink"/>
                <w:rtl w:val="true"/>
              </w:rPr>
              <w:t>{</w:t>
            </w:r>
            <w:r>
              <w:rPr>
                <w:rStyle w:val="IndexLink"/>
              </w:rPr>
              <w:t>١٧</w:t>
            </w:r>
            <w:r>
              <w:rPr>
                <w:rStyle w:val="IndexLink"/>
                <w:rtl w:val="true"/>
              </w:rPr>
              <w:t xml:space="preserve">} </w:t>
            </w:r>
            <w:r>
              <w:rPr>
                <w:rStyle w:val="IndexLink"/>
                <w:rtl w:val="true"/>
              </w:rPr>
              <w:t xml:space="preserve">مروان النقشبندي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103</w:t>
            </w:r>
          </w:hyperlink>
        </w:p>
        <w:p>
          <w:pPr>
            <w:pStyle w:val="Contents2"/>
            <w:tabs>
              <w:tab w:val="clear" w:pos="8743"/>
              <w:tab w:val="right" w:pos="9026" w:leader="dot"/>
            </w:tabs>
            <w:rPr/>
          </w:pPr>
          <w:hyperlink w:anchor="__RefHeading___Toc12834020_2142443653">
            <w:r>
              <w:rPr>
                <w:webHidden/>
                <w:rStyle w:val="IndexLink"/>
                <w:rtl w:val="true"/>
              </w:rPr>
              <w:t>{</w:t>
            </w:r>
            <w:r>
              <w:rPr>
                <w:rStyle w:val="IndexLink"/>
              </w:rPr>
              <w:t>١٨</w:t>
            </w:r>
            <w:r>
              <w:rPr>
                <w:rStyle w:val="IndexLink"/>
                <w:rtl w:val="true"/>
              </w:rPr>
              <w:t xml:space="preserve">} </w:t>
            </w:r>
            <w:r>
              <w:rPr>
                <w:rStyle w:val="IndexLink"/>
                <w:rtl w:val="true"/>
              </w:rPr>
              <w:t xml:space="preserve">مصطفى خلف البياتي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113</w:t>
            </w:r>
          </w:hyperlink>
        </w:p>
        <w:p>
          <w:pPr>
            <w:pStyle w:val="Contents2"/>
            <w:tabs>
              <w:tab w:val="clear" w:pos="8743"/>
              <w:tab w:val="right" w:pos="9026" w:leader="dot"/>
            </w:tabs>
            <w:rPr/>
          </w:pPr>
          <w:hyperlink w:anchor="__RefHeading___Toc12834022_2142443653">
            <w:r>
              <w:rPr>
                <w:webHidden/>
                <w:rStyle w:val="IndexLink"/>
                <w:rtl w:val="true"/>
              </w:rPr>
              <w:t>{</w:t>
            </w:r>
            <w:r>
              <w:rPr>
                <w:rStyle w:val="IndexLink"/>
              </w:rPr>
              <w:t>١٩</w:t>
            </w:r>
            <w:r>
              <w:rPr>
                <w:rStyle w:val="IndexLink"/>
                <w:rtl w:val="true"/>
              </w:rPr>
              <w:t xml:space="preserve">} </w:t>
            </w:r>
            <w:r>
              <w:rPr>
                <w:rStyle w:val="IndexLink"/>
                <w:rtl w:val="true"/>
              </w:rPr>
              <w:t xml:space="preserve">مصطفى شامل عبد العزيز الخضيري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119</w:t>
            </w:r>
          </w:hyperlink>
        </w:p>
        <w:p>
          <w:pPr>
            <w:pStyle w:val="Contents2"/>
            <w:tabs>
              <w:tab w:val="clear" w:pos="8743"/>
              <w:tab w:val="right" w:pos="9026" w:leader="dot"/>
            </w:tabs>
            <w:rPr/>
          </w:pPr>
          <w:hyperlink w:anchor="__RefHeading___Toc12834024_2142443653">
            <w:r>
              <w:rPr>
                <w:webHidden/>
                <w:rStyle w:val="IndexLink"/>
                <w:rtl w:val="true"/>
              </w:rPr>
              <w:t>{</w:t>
            </w:r>
            <w:r>
              <w:rPr>
                <w:rStyle w:val="IndexLink"/>
              </w:rPr>
              <w:t>٢٠</w:t>
            </w:r>
            <w:r>
              <w:rPr>
                <w:rStyle w:val="IndexLink"/>
                <w:rtl w:val="true"/>
              </w:rPr>
              <w:t xml:space="preserve">} </w:t>
            </w:r>
            <w:r>
              <w:rPr>
                <w:rStyle w:val="IndexLink"/>
                <w:rtl w:val="true"/>
              </w:rPr>
              <w:t xml:space="preserve">مصطفى شكر قادر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123</w:t>
            </w:r>
          </w:hyperlink>
        </w:p>
        <w:p>
          <w:pPr>
            <w:pStyle w:val="Contents2"/>
            <w:tabs>
              <w:tab w:val="clear" w:pos="8743"/>
              <w:tab w:val="right" w:pos="9026" w:leader="dot"/>
            </w:tabs>
            <w:rPr/>
          </w:pPr>
          <w:hyperlink w:anchor="__RefHeading___Toc12834026_2142443653">
            <w:r>
              <w:rPr>
                <w:webHidden/>
                <w:rStyle w:val="IndexLink"/>
                <w:rtl w:val="true"/>
              </w:rPr>
              <w:t>{</w:t>
            </w:r>
            <w:r>
              <w:rPr>
                <w:rStyle w:val="IndexLink"/>
              </w:rPr>
              <w:t>٢١</w:t>
            </w:r>
            <w:r>
              <w:rPr>
                <w:rStyle w:val="IndexLink"/>
                <w:rtl w:val="true"/>
              </w:rPr>
              <w:t xml:space="preserve">} </w:t>
            </w:r>
            <w:r>
              <w:rPr>
                <w:rStyle w:val="IndexLink"/>
                <w:rtl w:val="true"/>
              </w:rPr>
              <w:t xml:space="preserve">معروف علي الكرخي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127</w:t>
            </w:r>
          </w:hyperlink>
        </w:p>
        <w:p>
          <w:pPr>
            <w:pStyle w:val="Contents2"/>
            <w:tabs>
              <w:tab w:val="clear" w:pos="8743"/>
              <w:tab w:val="right" w:pos="9026" w:leader="dot"/>
            </w:tabs>
            <w:rPr/>
          </w:pPr>
          <w:hyperlink w:anchor="__RefHeading___Toc12834028_2142443653">
            <w:r>
              <w:rPr>
                <w:webHidden/>
                <w:rStyle w:val="IndexLink"/>
                <w:rtl w:val="true"/>
              </w:rPr>
              <w:t>{</w:t>
            </w:r>
            <w:r>
              <w:rPr>
                <w:rStyle w:val="IndexLink"/>
              </w:rPr>
              <w:t>٢٢</w:t>
            </w:r>
            <w:r>
              <w:rPr>
                <w:rStyle w:val="IndexLink"/>
                <w:rtl w:val="true"/>
              </w:rPr>
              <w:t xml:space="preserve">} </w:t>
            </w:r>
            <w:r>
              <w:rPr>
                <w:rStyle w:val="IndexLink"/>
                <w:rtl w:val="true"/>
              </w:rPr>
              <w:t xml:space="preserve">مقاتل بن عطيّة البكري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132</w:t>
            </w:r>
          </w:hyperlink>
        </w:p>
        <w:p>
          <w:pPr>
            <w:pStyle w:val="Contents2"/>
            <w:tabs>
              <w:tab w:val="clear" w:pos="8743"/>
              <w:tab w:val="right" w:pos="9026" w:leader="dot"/>
            </w:tabs>
            <w:rPr/>
          </w:pPr>
          <w:hyperlink w:anchor="__RefHeading___Toc12834030_2142443653">
            <w:r>
              <w:rPr>
                <w:webHidden/>
                <w:rStyle w:val="IndexLink"/>
                <w:rtl w:val="true"/>
              </w:rPr>
              <w:t>{</w:t>
            </w:r>
            <w:r>
              <w:rPr>
                <w:rStyle w:val="IndexLink"/>
              </w:rPr>
              <w:t>٢٣</w:t>
            </w:r>
            <w:r>
              <w:rPr>
                <w:rStyle w:val="IndexLink"/>
                <w:rtl w:val="true"/>
              </w:rPr>
              <w:t xml:space="preserve">} </w:t>
            </w:r>
            <w:r>
              <w:rPr>
                <w:rStyle w:val="IndexLink"/>
                <w:rtl w:val="true"/>
              </w:rPr>
              <w:t xml:space="preserve">مهيار بن مرزويه </w:t>
            </w:r>
            <w:r>
              <w:rPr>
                <w:rStyle w:val="IndexLink"/>
                <w:rtl w:val="true"/>
              </w:rPr>
              <w:t>(</w:t>
            </w:r>
            <w:r>
              <w:rPr>
                <w:rStyle w:val="IndexLink"/>
                <w:rtl w:val="true"/>
              </w:rPr>
              <w:t xml:space="preserve">مجوسي </w:t>
            </w:r>
            <w:r>
              <w:rPr>
                <w:rStyle w:val="IndexLink"/>
                <w:rtl w:val="true"/>
              </w:rPr>
              <w:t xml:space="preserve">/ </w:t>
            </w:r>
            <w:r>
              <w:rPr>
                <w:rStyle w:val="IndexLink"/>
                <w:rtl w:val="true"/>
              </w:rPr>
              <w:t>العراق</w:t>
            </w:r>
            <w:r>
              <w:rPr>
                <w:rStyle w:val="IndexLink"/>
                <w:rtl w:val="true"/>
              </w:rPr>
              <w:t>)</w:t>
              <w:tab/>
            </w:r>
            <w:r>
              <w:rPr>
                <w:rStyle w:val="IndexLink"/>
              </w:rPr>
              <w:t>137</w:t>
            </w:r>
          </w:hyperlink>
        </w:p>
        <w:p>
          <w:pPr>
            <w:pStyle w:val="Contents2"/>
            <w:tabs>
              <w:tab w:val="clear" w:pos="8743"/>
              <w:tab w:val="right" w:pos="9026" w:leader="dot"/>
            </w:tabs>
            <w:rPr/>
          </w:pPr>
          <w:hyperlink w:anchor="__RefHeading___Toc12834032_2142443653">
            <w:r>
              <w:rPr>
                <w:webHidden/>
                <w:rStyle w:val="IndexLink"/>
                <w:rtl w:val="true"/>
              </w:rPr>
              <w:t>{</w:t>
            </w:r>
            <w:r>
              <w:rPr>
                <w:rStyle w:val="IndexLink"/>
              </w:rPr>
              <w:t>٢٤</w:t>
            </w:r>
            <w:r>
              <w:rPr>
                <w:rStyle w:val="IndexLink"/>
                <w:rtl w:val="true"/>
              </w:rPr>
              <w:t xml:space="preserve">} </w:t>
            </w:r>
            <w:r>
              <w:rPr>
                <w:rStyle w:val="IndexLink"/>
                <w:rtl w:val="true"/>
              </w:rPr>
              <w:t xml:space="preserve">نجم آل قفطان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141</w:t>
            </w:r>
          </w:hyperlink>
        </w:p>
        <w:p>
          <w:pPr>
            <w:pStyle w:val="Contents2"/>
            <w:tabs>
              <w:tab w:val="clear" w:pos="8743"/>
              <w:tab w:val="right" w:pos="9026" w:leader="dot"/>
            </w:tabs>
            <w:rPr/>
          </w:pPr>
          <w:hyperlink w:anchor="__RefHeading___Toc12834034_2142443653">
            <w:r>
              <w:rPr>
                <w:webHidden/>
                <w:rStyle w:val="IndexLink"/>
                <w:rtl w:val="true"/>
              </w:rPr>
              <w:t>{</w:t>
            </w:r>
            <w:r>
              <w:rPr>
                <w:rStyle w:val="IndexLink"/>
              </w:rPr>
              <w:t>٢٥</w:t>
            </w:r>
            <w:r>
              <w:rPr>
                <w:rStyle w:val="IndexLink"/>
                <w:rtl w:val="true"/>
              </w:rPr>
              <w:t xml:space="preserve">} </w:t>
            </w:r>
            <w:r>
              <w:rPr>
                <w:rStyle w:val="IndexLink"/>
                <w:rtl w:val="true"/>
              </w:rPr>
              <w:t xml:space="preserve">نجم الدين هوارمي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144</w:t>
            </w:r>
          </w:hyperlink>
        </w:p>
        <w:p>
          <w:pPr>
            <w:pStyle w:val="Contents2"/>
            <w:tabs>
              <w:tab w:val="clear" w:pos="8743"/>
              <w:tab w:val="right" w:pos="9026" w:leader="dot"/>
            </w:tabs>
            <w:rPr/>
          </w:pPr>
          <w:hyperlink w:anchor="__RefHeading___Toc12834036_2142443653">
            <w:r>
              <w:rPr>
                <w:webHidden/>
                <w:rStyle w:val="IndexLink"/>
                <w:rtl w:val="true"/>
              </w:rPr>
              <w:t>{</w:t>
            </w:r>
            <w:r>
              <w:rPr>
                <w:rStyle w:val="IndexLink"/>
              </w:rPr>
              <w:t>٢٦</w:t>
            </w:r>
            <w:r>
              <w:rPr>
                <w:rStyle w:val="IndexLink"/>
                <w:rtl w:val="true"/>
              </w:rPr>
              <w:t xml:space="preserve">} </w:t>
            </w:r>
            <w:r>
              <w:rPr>
                <w:rStyle w:val="IndexLink"/>
                <w:rtl w:val="true"/>
              </w:rPr>
              <w:t xml:space="preserve">نصير علي الكاكائي </w:t>
            </w:r>
            <w:r>
              <w:rPr>
                <w:rStyle w:val="IndexLink"/>
                <w:rtl w:val="true"/>
              </w:rPr>
              <w:t>(</w:t>
            </w:r>
            <w:r>
              <w:rPr>
                <w:rStyle w:val="IndexLink"/>
                <w:rtl w:val="true"/>
              </w:rPr>
              <w:t xml:space="preserve">مُغال </w:t>
            </w:r>
            <w:r>
              <w:rPr>
                <w:rStyle w:val="IndexLink"/>
                <w:rtl w:val="true"/>
              </w:rPr>
              <w:t xml:space="preserve">/ </w:t>
            </w:r>
            <w:r>
              <w:rPr>
                <w:rStyle w:val="IndexLink"/>
                <w:rtl w:val="true"/>
              </w:rPr>
              <w:t>العراق</w:t>
            </w:r>
            <w:r>
              <w:rPr>
                <w:rStyle w:val="IndexLink"/>
                <w:rtl w:val="true"/>
              </w:rPr>
              <w:t>)</w:t>
              <w:tab/>
            </w:r>
            <w:r>
              <w:rPr>
                <w:rStyle w:val="IndexLink"/>
              </w:rPr>
              <w:t>149</w:t>
            </w:r>
          </w:hyperlink>
        </w:p>
        <w:p>
          <w:pPr>
            <w:pStyle w:val="Contents2"/>
            <w:tabs>
              <w:tab w:val="clear" w:pos="8743"/>
              <w:tab w:val="right" w:pos="9026" w:leader="dot"/>
            </w:tabs>
            <w:rPr/>
          </w:pPr>
          <w:hyperlink w:anchor="__RefHeading___Toc12834038_2142443653">
            <w:r>
              <w:rPr>
                <w:webHidden/>
                <w:rStyle w:val="IndexLink"/>
                <w:rtl w:val="true"/>
              </w:rPr>
              <w:t>{</w:t>
            </w:r>
            <w:r>
              <w:rPr>
                <w:rStyle w:val="IndexLink"/>
              </w:rPr>
              <w:t>٢٧</w:t>
            </w:r>
            <w:r>
              <w:rPr>
                <w:rStyle w:val="IndexLink"/>
                <w:rtl w:val="true"/>
              </w:rPr>
              <w:t xml:space="preserve">} </w:t>
            </w:r>
            <w:r>
              <w:rPr>
                <w:rStyle w:val="IndexLink"/>
                <w:rtl w:val="true"/>
              </w:rPr>
              <w:t xml:space="preserve">نعمة حمد البدراني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155</w:t>
            </w:r>
          </w:hyperlink>
        </w:p>
        <w:p>
          <w:pPr>
            <w:pStyle w:val="Contents2"/>
            <w:tabs>
              <w:tab w:val="clear" w:pos="8743"/>
              <w:tab w:val="right" w:pos="9026" w:leader="dot"/>
            </w:tabs>
            <w:rPr/>
          </w:pPr>
          <w:hyperlink w:anchor="__RefHeading___Toc12834040_2142443653">
            <w:r>
              <w:rPr>
                <w:webHidden/>
                <w:rStyle w:val="IndexLink"/>
                <w:rtl w:val="true"/>
              </w:rPr>
              <w:t>{</w:t>
            </w:r>
            <w:r>
              <w:rPr>
                <w:rStyle w:val="IndexLink"/>
              </w:rPr>
              <w:t>٢٨</w:t>
            </w:r>
            <w:r>
              <w:rPr>
                <w:rStyle w:val="IndexLink"/>
                <w:rtl w:val="true"/>
              </w:rPr>
              <w:t xml:space="preserve">} </w:t>
            </w:r>
            <w:r>
              <w:rPr>
                <w:rStyle w:val="IndexLink"/>
                <w:rtl w:val="true"/>
              </w:rPr>
              <w:t xml:space="preserve">نوزاد طاهر الشريف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160</w:t>
            </w:r>
          </w:hyperlink>
        </w:p>
        <w:p>
          <w:pPr>
            <w:pStyle w:val="Contents2"/>
            <w:tabs>
              <w:tab w:val="clear" w:pos="8743"/>
              <w:tab w:val="right" w:pos="9026" w:leader="dot"/>
            </w:tabs>
            <w:rPr/>
          </w:pPr>
          <w:hyperlink w:anchor="__RefHeading___Toc12834042_2142443653">
            <w:r>
              <w:rPr>
                <w:webHidden/>
                <w:rStyle w:val="IndexLink"/>
                <w:rtl w:val="true"/>
              </w:rPr>
              <w:t>{</w:t>
            </w:r>
            <w:r>
              <w:rPr>
                <w:rStyle w:val="IndexLink"/>
              </w:rPr>
              <w:t>٢٩</w:t>
            </w:r>
            <w:r>
              <w:rPr>
                <w:rStyle w:val="IndexLink"/>
                <w:rtl w:val="true"/>
              </w:rPr>
              <w:t xml:space="preserve">} </w:t>
            </w:r>
            <w:r>
              <w:rPr>
                <w:rStyle w:val="IndexLink"/>
                <w:rtl w:val="true"/>
              </w:rPr>
              <w:t xml:space="preserve">نوزاد عزيز كريم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165</w:t>
            </w:r>
          </w:hyperlink>
        </w:p>
        <w:p>
          <w:pPr>
            <w:pStyle w:val="Contents2"/>
            <w:tabs>
              <w:tab w:val="clear" w:pos="8743"/>
              <w:tab w:val="right" w:pos="9026" w:leader="dot"/>
            </w:tabs>
            <w:rPr/>
          </w:pPr>
          <w:hyperlink w:anchor="__RefHeading___Toc12834044_2142443653">
            <w:r>
              <w:rPr>
                <w:webHidden/>
                <w:rStyle w:val="IndexLink"/>
                <w:rtl w:val="true"/>
              </w:rPr>
              <w:t>{</w:t>
            </w:r>
            <w:r>
              <w:rPr>
                <w:rStyle w:val="IndexLink"/>
              </w:rPr>
              <w:t>٤٢</w:t>
            </w:r>
            <w:r>
              <w:rPr>
                <w:rStyle w:val="IndexLink"/>
                <w:rtl w:val="true"/>
              </w:rPr>
              <w:t xml:space="preserve">} </w:t>
            </w:r>
            <w:r>
              <w:rPr>
                <w:rStyle w:val="IndexLink"/>
                <w:rtl w:val="true"/>
              </w:rPr>
              <w:t xml:space="preserve">جنيد عبّاس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223</w:t>
            </w:r>
          </w:hyperlink>
        </w:p>
        <w:p>
          <w:pPr>
            <w:pStyle w:val="Contents2"/>
            <w:tabs>
              <w:tab w:val="clear" w:pos="8743"/>
              <w:tab w:val="right" w:pos="9026" w:leader="dot"/>
            </w:tabs>
            <w:rPr/>
          </w:pPr>
          <w:hyperlink w:anchor="__RefHeading___Toc12834046_2142443653">
            <w:r>
              <w:rPr>
                <w:webHidden/>
                <w:rStyle w:val="IndexLink"/>
                <w:rtl w:val="true"/>
              </w:rPr>
              <w:t>{</w:t>
            </w:r>
            <w:r>
              <w:rPr>
                <w:rStyle w:val="IndexLink"/>
              </w:rPr>
              <w:t>٤٣</w:t>
            </w:r>
            <w:r>
              <w:rPr>
                <w:rStyle w:val="IndexLink"/>
                <w:rtl w:val="true"/>
              </w:rPr>
              <w:t xml:space="preserve">} </w:t>
            </w:r>
            <w:r>
              <w:rPr>
                <w:rStyle w:val="IndexLink"/>
                <w:rtl w:val="true"/>
              </w:rPr>
              <w:t xml:space="preserve">الحسن بابو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230</w:t>
            </w:r>
          </w:hyperlink>
        </w:p>
        <w:p>
          <w:pPr>
            <w:pStyle w:val="Contents2"/>
            <w:tabs>
              <w:tab w:val="clear" w:pos="8743"/>
              <w:tab w:val="right" w:pos="9026" w:leader="dot"/>
            </w:tabs>
            <w:rPr/>
          </w:pPr>
          <w:hyperlink w:anchor="__RefHeading___Toc12834048_2142443653">
            <w:r>
              <w:rPr>
                <w:webHidden/>
                <w:rStyle w:val="IndexLink"/>
                <w:rtl w:val="true"/>
              </w:rPr>
              <w:t>{</w:t>
            </w:r>
            <w:r>
              <w:rPr>
                <w:rStyle w:val="IndexLink"/>
              </w:rPr>
              <w:t>٤٤</w:t>
            </w:r>
            <w:r>
              <w:rPr>
                <w:rStyle w:val="IndexLink"/>
                <w:rtl w:val="true"/>
              </w:rPr>
              <w:t xml:space="preserve">} </w:t>
            </w:r>
            <w:r>
              <w:rPr>
                <w:rStyle w:val="IndexLink"/>
                <w:rtl w:val="true"/>
              </w:rPr>
              <w:t xml:space="preserve">سعيد زكريا علي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233</w:t>
            </w:r>
          </w:hyperlink>
        </w:p>
        <w:p>
          <w:pPr>
            <w:pStyle w:val="Contents2"/>
            <w:tabs>
              <w:tab w:val="clear" w:pos="8743"/>
              <w:tab w:val="right" w:pos="9026" w:leader="dot"/>
            </w:tabs>
            <w:rPr/>
          </w:pPr>
          <w:hyperlink w:anchor="__RefHeading___Toc12834050_2142443653">
            <w:r>
              <w:rPr>
                <w:webHidden/>
                <w:rStyle w:val="IndexLink"/>
                <w:rtl w:val="true"/>
              </w:rPr>
              <w:t>{</w:t>
            </w:r>
            <w:r>
              <w:rPr>
                <w:rStyle w:val="IndexLink"/>
              </w:rPr>
              <w:t>٤٥</w:t>
            </w:r>
            <w:r>
              <w:rPr>
                <w:rStyle w:val="IndexLink"/>
                <w:rtl w:val="true"/>
              </w:rPr>
              <w:t xml:space="preserve">} </w:t>
            </w:r>
            <w:r>
              <w:rPr>
                <w:rStyle w:val="IndexLink"/>
                <w:rtl w:val="true"/>
              </w:rPr>
              <w:t xml:space="preserve">سليمان أحمد نادي </w:t>
            </w:r>
            <w:r>
              <w:rPr>
                <w:rStyle w:val="IndexLink"/>
                <w:rtl w:val="true"/>
              </w:rPr>
              <w:t>(</w:t>
            </w:r>
            <w:r>
              <w:rPr>
                <w:rStyle w:val="IndexLink"/>
                <w:rtl w:val="true"/>
              </w:rPr>
              <w:t xml:space="preserve">سنّي </w:t>
            </w:r>
            <w:r>
              <w:rPr>
                <w:rStyle w:val="IndexLink"/>
                <w:rtl w:val="true"/>
              </w:rPr>
              <w:t xml:space="preserve">/ </w:t>
            </w:r>
            <w:r>
              <w:rPr>
                <w:rStyle w:val="IndexLink"/>
                <w:rtl w:val="true"/>
              </w:rPr>
              <w:t>غانا</w:t>
            </w:r>
            <w:r>
              <w:rPr>
                <w:rStyle w:val="IndexLink"/>
                <w:rtl w:val="true"/>
              </w:rPr>
              <w:t>)</w:t>
              <w:tab/>
            </w:r>
            <w:r>
              <w:rPr>
                <w:rStyle w:val="IndexLink"/>
              </w:rPr>
              <w:t>237</w:t>
            </w:r>
          </w:hyperlink>
        </w:p>
        <w:p>
          <w:pPr>
            <w:pStyle w:val="Contents2"/>
            <w:tabs>
              <w:tab w:val="clear" w:pos="8743"/>
              <w:tab w:val="right" w:pos="9026" w:leader="dot"/>
            </w:tabs>
            <w:rPr/>
          </w:pPr>
          <w:hyperlink w:anchor="__RefHeading___Toc12834052_2142443653">
            <w:r>
              <w:rPr>
                <w:webHidden/>
                <w:rStyle w:val="IndexLink"/>
                <w:rtl w:val="true"/>
              </w:rPr>
              <w:t>{</w:t>
            </w:r>
            <w:r>
              <w:rPr>
                <w:rStyle w:val="IndexLink"/>
              </w:rPr>
              <w:t>٤٦</w:t>
            </w:r>
            <w:r>
              <w:rPr>
                <w:rStyle w:val="IndexLink"/>
                <w:rtl w:val="true"/>
              </w:rPr>
              <w:t xml:space="preserve">} </w:t>
            </w:r>
            <w:r>
              <w:rPr>
                <w:rStyle w:val="IndexLink"/>
                <w:rtl w:val="true"/>
              </w:rPr>
              <w:t xml:space="preserve">سليمان يعقوب بنداغوا </w:t>
            </w:r>
            <w:r>
              <w:rPr>
                <w:rStyle w:val="IndexLink"/>
                <w:rtl w:val="true"/>
              </w:rPr>
              <w:t>(</w:t>
            </w:r>
            <w:r>
              <w:rPr>
                <w:rStyle w:val="IndexLink"/>
                <w:rtl w:val="true"/>
              </w:rPr>
              <w:t xml:space="preserve">سني </w:t>
            </w:r>
            <w:r>
              <w:rPr>
                <w:rStyle w:val="IndexLink"/>
                <w:rtl w:val="true"/>
              </w:rPr>
              <w:t xml:space="preserve">/ </w:t>
            </w:r>
            <w:r>
              <w:rPr>
                <w:rStyle w:val="IndexLink"/>
                <w:rtl w:val="true"/>
              </w:rPr>
              <w:t>غانا</w:t>
            </w:r>
            <w:r>
              <w:rPr>
                <w:rStyle w:val="IndexLink"/>
                <w:rtl w:val="true"/>
              </w:rPr>
              <w:t>)</w:t>
              <w:tab/>
            </w:r>
            <w:r>
              <w:rPr>
                <w:rStyle w:val="IndexLink"/>
              </w:rPr>
              <w:t>246</w:t>
            </w:r>
          </w:hyperlink>
        </w:p>
        <w:p>
          <w:pPr>
            <w:pStyle w:val="Contents2"/>
            <w:tabs>
              <w:tab w:val="clear" w:pos="8743"/>
              <w:tab w:val="right" w:pos="9026" w:leader="dot"/>
            </w:tabs>
            <w:rPr/>
          </w:pPr>
          <w:hyperlink w:anchor="__RefHeading___Toc12834054_2142443653">
            <w:r>
              <w:rPr>
                <w:webHidden/>
                <w:rStyle w:val="IndexLink"/>
                <w:rtl w:val="true"/>
              </w:rPr>
              <w:t>{</w:t>
            </w:r>
            <w:r>
              <w:rPr>
                <w:rStyle w:val="IndexLink"/>
              </w:rPr>
              <w:t>٤٨</w:t>
            </w:r>
            <w:r>
              <w:rPr>
                <w:rStyle w:val="IndexLink"/>
                <w:rtl w:val="true"/>
              </w:rPr>
              <w:t xml:space="preserve">} </w:t>
            </w:r>
            <w:r>
              <w:rPr>
                <w:rStyle w:val="IndexLink"/>
                <w:rtl w:val="true"/>
              </w:rPr>
              <w:t xml:space="preserve">عبد الجليل عيسى ناوي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268</w:t>
            </w:r>
          </w:hyperlink>
        </w:p>
        <w:p>
          <w:pPr>
            <w:pStyle w:val="Contents2"/>
            <w:tabs>
              <w:tab w:val="clear" w:pos="8743"/>
              <w:tab w:val="right" w:pos="9026" w:leader="dot"/>
            </w:tabs>
            <w:rPr/>
          </w:pPr>
          <w:hyperlink w:anchor="__RefHeading___Toc12834056_2142443653">
            <w:r>
              <w:rPr>
                <w:webHidden/>
                <w:rStyle w:val="IndexLink"/>
                <w:rtl w:val="true"/>
              </w:rPr>
              <w:t>{</w:t>
            </w:r>
            <w:r>
              <w:rPr>
                <w:rStyle w:val="IndexLink"/>
              </w:rPr>
              <w:t>٤٩</w:t>
            </w:r>
            <w:r>
              <w:rPr>
                <w:rStyle w:val="IndexLink"/>
                <w:rtl w:val="true"/>
              </w:rPr>
              <w:t xml:space="preserve">} </w:t>
            </w:r>
            <w:r>
              <w:rPr>
                <w:rStyle w:val="IndexLink"/>
                <w:rtl w:val="true"/>
              </w:rPr>
              <w:t xml:space="preserve">عبد السلام عبد الحميد بنسي </w:t>
            </w:r>
            <w:r>
              <w:rPr>
                <w:rStyle w:val="IndexLink"/>
                <w:rtl w:val="true"/>
              </w:rPr>
              <w:t>(</w:t>
            </w:r>
            <w:r>
              <w:rPr>
                <w:rStyle w:val="IndexLink"/>
                <w:rtl w:val="true"/>
              </w:rPr>
              <w:t xml:space="preserve">وهّابي </w:t>
            </w:r>
            <w:r>
              <w:rPr>
                <w:rStyle w:val="IndexLink"/>
                <w:rtl w:val="true"/>
              </w:rPr>
              <w:t xml:space="preserve">/ </w:t>
            </w:r>
            <w:r>
              <w:rPr>
                <w:rStyle w:val="IndexLink"/>
                <w:rtl w:val="true"/>
              </w:rPr>
              <w:t>غانا</w:t>
            </w:r>
            <w:r>
              <w:rPr>
                <w:rStyle w:val="IndexLink"/>
                <w:rtl w:val="true"/>
              </w:rPr>
              <w:t>)</w:t>
              <w:tab/>
            </w:r>
            <w:r>
              <w:rPr>
                <w:rStyle w:val="IndexLink"/>
              </w:rPr>
              <w:t>272</w:t>
            </w:r>
          </w:hyperlink>
        </w:p>
        <w:p>
          <w:pPr>
            <w:pStyle w:val="Contents2"/>
            <w:tabs>
              <w:tab w:val="clear" w:pos="8743"/>
              <w:tab w:val="right" w:pos="9026" w:leader="dot"/>
            </w:tabs>
            <w:rPr/>
          </w:pPr>
          <w:hyperlink w:anchor="__RefHeading___Toc12834058_2142443653">
            <w:r>
              <w:rPr>
                <w:webHidden/>
                <w:rStyle w:val="IndexLink"/>
                <w:rtl w:val="true"/>
              </w:rPr>
              <w:t>{</w:t>
            </w:r>
            <w:r>
              <w:rPr>
                <w:rStyle w:val="IndexLink"/>
              </w:rPr>
              <w:t>٥٠</w:t>
            </w:r>
            <w:r>
              <w:rPr>
                <w:rStyle w:val="IndexLink"/>
                <w:rtl w:val="true"/>
              </w:rPr>
              <w:t xml:space="preserve">} </w:t>
            </w:r>
            <w:r>
              <w:rPr>
                <w:rStyle w:val="IndexLink"/>
                <w:rtl w:val="true"/>
              </w:rPr>
              <w:t xml:space="preserve">عبد الكريم باته باري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278</w:t>
            </w:r>
          </w:hyperlink>
        </w:p>
        <w:p>
          <w:pPr>
            <w:pStyle w:val="Contents2"/>
            <w:tabs>
              <w:tab w:val="clear" w:pos="8743"/>
              <w:tab w:val="right" w:pos="9026" w:leader="dot"/>
            </w:tabs>
            <w:rPr/>
          </w:pPr>
          <w:hyperlink w:anchor="__RefHeading___Toc12834060_2142443653">
            <w:r>
              <w:rPr>
                <w:webHidden/>
                <w:rStyle w:val="IndexLink"/>
                <w:rtl w:val="true"/>
              </w:rPr>
              <w:t>{</w:t>
            </w:r>
            <w:r>
              <w:rPr>
                <w:rStyle w:val="IndexLink"/>
              </w:rPr>
              <w:t>٥١</w:t>
            </w:r>
            <w:r>
              <w:rPr>
                <w:rStyle w:val="IndexLink"/>
                <w:rtl w:val="true"/>
              </w:rPr>
              <w:t xml:space="preserve">} </w:t>
            </w:r>
            <w:r>
              <w:rPr>
                <w:rStyle w:val="IndexLink"/>
                <w:rtl w:val="true"/>
              </w:rPr>
              <w:t xml:space="preserve">عبد اللطيف سليمان </w:t>
            </w:r>
            <w:r>
              <w:rPr>
                <w:rStyle w:val="IndexLink"/>
                <w:rtl w:val="true"/>
              </w:rPr>
              <w:t>(</w:t>
            </w:r>
            <w:r>
              <w:rPr>
                <w:rStyle w:val="IndexLink"/>
                <w:rtl w:val="true"/>
              </w:rPr>
              <w:t xml:space="preserve">سنّي </w:t>
            </w:r>
            <w:r>
              <w:rPr>
                <w:rStyle w:val="IndexLink"/>
                <w:rtl w:val="true"/>
              </w:rPr>
              <w:t xml:space="preserve">/ </w:t>
            </w:r>
            <w:r>
              <w:rPr>
                <w:rStyle w:val="IndexLink"/>
                <w:rtl w:val="true"/>
              </w:rPr>
              <w:t>غانا</w:t>
            </w:r>
            <w:r>
              <w:rPr>
                <w:rStyle w:val="IndexLink"/>
                <w:rtl w:val="true"/>
              </w:rPr>
              <w:t>)</w:t>
              <w:tab/>
            </w:r>
            <w:r>
              <w:rPr>
                <w:rStyle w:val="IndexLink"/>
              </w:rPr>
              <w:t>290</w:t>
            </w:r>
          </w:hyperlink>
        </w:p>
        <w:p>
          <w:pPr>
            <w:pStyle w:val="Contents2"/>
            <w:tabs>
              <w:tab w:val="clear" w:pos="8743"/>
              <w:tab w:val="right" w:pos="9026" w:leader="dot"/>
            </w:tabs>
            <w:rPr/>
          </w:pPr>
          <w:hyperlink w:anchor="__RefHeading___Toc12834062_2142443653">
            <w:r>
              <w:rPr>
                <w:webHidden/>
                <w:rStyle w:val="IndexLink"/>
                <w:rtl w:val="true"/>
              </w:rPr>
              <w:t>{</w:t>
            </w:r>
            <w:r>
              <w:rPr>
                <w:rStyle w:val="IndexLink"/>
              </w:rPr>
              <w:t>٥٢</w:t>
            </w:r>
            <w:r>
              <w:rPr>
                <w:rStyle w:val="IndexLink"/>
                <w:rtl w:val="true"/>
              </w:rPr>
              <w:t xml:space="preserve">} </w:t>
            </w:r>
            <w:r>
              <w:rPr>
                <w:rStyle w:val="IndexLink"/>
                <w:rtl w:val="true"/>
              </w:rPr>
              <w:t xml:space="preserve">عبد المؤمن لامجام </w:t>
            </w:r>
            <w:r>
              <w:rPr>
                <w:rStyle w:val="IndexLink"/>
                <w:rtl w:val="true"/>
              </w:rPr>
              <w:t>(</w:t>
            </w:r>
            <w:r>
              <w:rPr>
                <w:rStyle w:val="IndexLink"/>
                <w:rtl w:val="true"/>
              </w:rPr>
              <w:t xml:space="preserve">وثني ثمّ سنّي </w:t>
            </w:r>
            <w:r>
              <w:rPr>
                <w:rStyle w:val="IndexLink"/>
                <w:rtl w:val="true"/>
              </w:rPr>
              <w:t xml:space="preserve">/ </w:t>
            </w:r>
            <w:r>
              <w:rPr>
                <w:rStyle w:val="IndexLink"/>
                <w:rtl w:val="true"/>
              </w:rPr>
              <w:t>غانا</w:t>
            </w:r>
            <w:r>
              <w:rPr>
                <w:rStyle w:val="IndexLink"/>
                <w:rtl w:val="true"/>
              </w:rPr>
              <w:t>)</w:t>
              <w:tab/>
            </w:r>
            <w:r>
              <w:rPr>
                <w:rStyle w:val="IndexLink"/>
              </w:rPr>
              <w:t>300</w:t>
            </w:r>
          </w:hyperlink>
        </w:p>
        <w:p>
          <w:pPr>
            <w:pStyle w:val="Contents2"/>
            <w:tabs>
              <w:tab w:val="clear" w:pos="8743"/>
              <w:tab w:val="right" w:pos="9026" w:leader="dot"/>
            </w:tabs>
            <w:rPr/>
          </w:pPr>
          <w:hyperlink w:anchor="__RefHeading___Toc12834064_2142443653">
            <w:r>
              <w:rPr>
                <w:webHidden/>
                <w:rStyle w:val="IndexLink"/>
                <w:rtl w:val="true"/>
              </w:rPr>
              <w:t>{</w:t>
            </w:r>
            <w:r>
              <w:rPr>
                <w:rStyle w:val="IndexLink"/>
              </w:rPr>
              <w:t>٥٣</w:t>
            </w:r>
            <w:r>
              <w:rPr>
                <w:rStyle w:val="IndexLink"/>
                <w:rtl w:val="true"/>
              </w:rPr>
              <w:t xml:space="preserve">} </w:t>
            </w:r>
            <w:r>
              <w:rPr>
                <w:rStyle w:val="IndexLink"/>
                <w:rtl w:val="true"/>
              </w:rPr>
              <w:t xml:space="preserve">علي طاهر لِمَان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318</w:t>
            </w:r>
          </w:hyperlink>
        </w:p>
        <w:p>
          <w:pPr>
            <w:pStyle w:val="Contents2"/>
            <w:tabs>
              <w:tab w:val="clear" w:pos="8743"/>
              <w:tab w:val="right" w:pos="9026" w:leader="dot"/>
            </w:tabs>
            <w:rPr/>
          </w:pPr>
          <w:hyperlink w:anchor="__RefHeading___Toc12834066_2142443653">
            <w:r>
              <w:rPr>
                <w:webHidden/>
                <w:rStyle w:val="IndexLink"/>
                <w:rtl w:val="true"/>
              </w:rPr>
              <w:t>{</w:t>
            </w:r>
            <w:r>
              <w:rPr>
                <w:rStyle w:val="IndexLink"/>
              </w:rPr>
              <w:t>٥٤</w:t>
            </w:r>
            <w:r>
              <w:rPr>
                <w:rStyle w:val="IndexLink"/>
                <w:rtl w:val="true"/>
              </w:rPr>
              <w:t xml:space="preserve">} </w:t>
            </w:r>
            <w:r>
              <w:rPr>
                <w:rStyle w:val="IndexLink"/>
                <w:rtl w:val="true"/>
              </w:rPr>
              <w:t xml:space="preserve">محمّد دار الحكمة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349</w:t>
            </w:r>
          </w:hyperlink>
        </w:p>
        <w:p>
          <w:pPr>
            <w:pStyle w:val="Contents2"/>
            <w:tabs>
              <w:tab w:val="clear" w:pos="8743"/>
              <w:tab w:val="right" w:pos="9026" w:leader="dot"/>
            </w:tabs>
            <w:rPr/>
          </w:pPr>
          <w:hyperlink w:anchor="__RefHeading___Toc12834068_2142443653">
            <w:r>
              <w:rPr>
                <w:webHidden/>
                <w:rStyle w:val="IndexLink"/>
                <w:rtl w:val="true"/>
              </w:rPr>
              <w:t>{</w:t>
            </w:r>
            <w:r>
              <w:rPr>
                <w:rStyle w:val="IndexLink"/>
              </w:rPr>
              <w:t>٥٥</w:t>
            </w:r>
            <w:r>
              <w:rPr>
                <w:rStyle w:val="IndexLink"/>
                <w:rtl w:val="true"/>
              </w:rPr>
              <w:t xml:space="preserve">} </w:t>
            </w:r>
            <w:r>
              <w:rPr>
                <w:rStyle w:val="IndexLink"/>
                <w:rtl w:val="true"/>
              </w:rPr>
              <w:t xml:space="preserve">محمّد كراووما لاغيسا </w:t>
            </w:r>
            <w:r>
              <w:rPr>
                <w:rStyle w:val="IndexLink"/>
                <w:rtl w:val="true"/>
              </w:rPr>
              <w:t>(</w:t>
            </w:r>
            <w:r>
              <w:rPr>
                <w:rStyle w:val="IndexLink"/>
                <w:rtl w:val="true"/>
              </w:rPr>
              <w:t xml:space="preserve">وثني، مسيحي، ثمّ سنّي </w:t>
            </w:r>
            <w:r>
              <w:rPr>
                <w:rStyle w:val="IndexLink"/>
                <w:rtl w:val="true"/>
              </w:rPr>
              <w:t xml:space="preserve">/ </w:t>
            </w:r>
            <w:r>
              <w:rPr>
                <w:rStyle w:val="IndexLink"/>
                <w:rtl w:val="true"/>
              </w:rPr>
              <w:t>غانا</w:t>
            </w:r>
            <w:r>
              <w:rPr>
                <w:rStyle w:val="IndexLink"/>
                <w:rtl w:val="true"/>
              </w:rPr>
              <w:t>)</w:t>
              <w:tab/>
            </w:r>
            <w:r>
              <w:rPr>
                <w:rStyle w:val="IndexLink"/>
              </w:rPr>
              <w:t>360</w:t>
            </w:r>
          </w:hyperlink>
        </w:p>
        <w:p>
          <w:pPr>
            <w:pStyle w:val="Contents2"/>
            <w:tabs>
              <w:tab w:val="clear" w:pos="8743"/>
              <w:tab w:val="right" w:pos="9026" w:leader="dot"/>
            </w:tabs>
            <w:rPr/>
          </w:pPr>
          <w:hyperlink w:anchor="__RefHeading___Toc12834070_2142443653">
            <w:r>
              <w:rPr>
                <w:webHidden/>
                <w:rStyle w:val="IndexLink"/>
                <w:rtl w:val="true"/>
              </w:rPr>
              <w:t>{</w:t>
            </w:r>
            <w:r>
              <w:rPr>
                <w:rStyle w:val="IndexLink"/>
              </w:rPr>
              <w:t>٥٦</w:t>
            </w:r>
            <w:r>
              <w:rPr>
                <w:rStyle w:val="IndexLink"/>
                <w:rtl w:val="true"/>
              </w:rPr>
              <w:t xml:space="preserve">} </w:t>
            </w:r>
            <w:r>
              <w:rPr>
                <w:rStyle w:val="IndexLink"/>
                <w:rtl w:val="true"/>
              </w:rPr>
              <w:t xml:space="preserve">محمّد مرتضى البرا </w:t>
            </w:r>
            <w:r>
              <w:rPr>
                <w:rStyle w:val="IndexLink"/>
                <w:rtl w:val="true"/>
              </w:rPr>
              <w:t>(</w:t>
            </w:r>
            <w:r>
              <w:rPr>
                <w:rStyle w:val="IndexLink"/>
                <w:rtl w:val="true"/>
              </w:rPr>
              <w:t xml:space="preserve">شافعي </w:t>
            </w:r>
            <w:r>
              <w:rPr>
                <w:rStyle w:val="IndexLink"/>
                <w:rtl w:val="true"/>
              </w:rPr>
              <w:t xml:space="preserve">/ </w:t>
            </w:r>
            <w:r>
              <w:rPr>
                <w:rStyle w:val="IndexLink"/>
                <w:rtl w:val="true"/>
              </w:rPr>
              <w:t>غانا</w:t>
            </w:r>
            <w:r>
              <w:rPr>
                <w:rStyle w:val="IndexLink"/>
                <w:rtl w:val="true"/>
              </w:rPr>
              <w:t>)</w:t>
              <w:tab/>
            </w:r>
            <w:r>
              <w:rPr>
                <w:rStyle w:val="IndexLink"/>
              </w:rPr>
              <w:t>366</w:t>
            </w:r>
          </w:hyperlink>
        </w:p>
        <w:p>
          <w:pPr>
            <w:pStyle w:val="Contents2"/>
            <w:tabs>
              <w:tab w:val="clear" w:pos="8743"/>
              <w:tab w:val="right" w:pos="9026" w:leader="dot"/>
            </w:tabs>
            <w:rPr/>
          </w:pPr>
          <w:hyperlink w:anchor="__RefHeading___Toc12834072_2142443653">
            <w:r>
              <w:rPr>
                <w:webHidden/>
                <w:rStyle w:val="IndexLink"/>
                <w:rtl w:val="true"/>
              </w:rPr>
              <w:t>{</w:t>
            </w:r>
            <w:r>
              <w:rPr>
                <w:rStyle w:val="IndexLink"/>
              </w:rPr>
              <w:t>٥٧</w:t>
            </w:r>
            <w:r>
              <w:rPr>
                <w:rStyle w:val="IndexLink"/>
                <w:rtl w:val="true"/>
              </w:rPr>
              <w:t xml:space="preserve">} </w:t>
            </w:r>
            <w:r>
              <w:rPr>
                <w:rStyle w:val="IndexLink"/>
                <w:rtl w:val="true"/>
              </w:rPr>
              <w:t xml:space="preserve">نور محمّد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386</w:t>
            </w:r>
          </w:hyperlink>
        </w:p>
        <w:p>
          <w:pPr>
            <w:pStyle w:val="Contents2"/>
            <w:tabs>
              <w:tab w:val="clear" w:pos="8743"/>
              <w:tab w:val="right" w:pos="9026" w:leader="dot"/>
            </w:tabs>
            <w:rPr/>
          </w:pPr>
          <w:hyperlink w:anchor="__RefHeading___Toc12834074_2142443653">
            <w:r>
              <w:rPr>
                <w:webHidden/>
                <w:rStyle w:val="IndexLink"/>
                <w:rtl w:val="true"/>
              </w:rPr>
              <w:t>{</w:t>
            </w:r>
            <w:r>
              <w:rPr>
                <w:rStyle w:val="IndexLink"/>
              </w:rPr>
              <w:t>٥٨</w:t>
            </w:r>
            <w:r>
              <w:rPr>
                <w:rStyle w:val="IndexLink"/>
                <w:rtl w:val="true"/>
              </w:rPr>
              <w:t xml:space="preserve">} </w:t>
            </w:r>
            <w:r>
              <w:rPr>
                <w:rStyle w:val="IndexLink"/>
                <w:rtl w:val="true"/>
              </w:rPr>
              <w:t xml:space="preserve">هارون كمغتي </w:t>
            </w:r>
            <w:r>
              <w:rPr>
                <w:rStyle w:val="IndexLink"/>
                <w:rtl w:val="true"/>
              </w:rPr>
              <w:t>(</w:t>
            </w:r>
            <w:r>
              <w:rPr>
                <w:rStyle w:val="IndexLink"/>
                <w:rtl w:val="true"/>
              </w:rPr>
              <w:t xml:space="preserve">مالكي </w:t>
            </w:r>
            <w:r>
              <w:rPr>
                <w:rStyle w:val="IndexLink"/>
                <w:rtl w:val="true"/>
              </w:rPr>
              <w:t xml:space="preserve">/ </w:t>
            </w:r>
            <w:r>
              <w:rPr>
                <w:rStyle w:val="IndexLink"/>
                <w:rtl w:val="true"/>
              </w:rPr>
              <w:t>غانا</w:t>
            </w:r>
            <w:r>
              <w:rPr>
                <w:rStyle w:val="IndexLink"/>
                <w:rtl w:val="true"/>
              </w:rPr>
              <w:t>)</w:t>
              <w:tab/>
            </w:r>
            <w:r>
              <w:rPr>
                <w:rStyle w:val="IndexLink"/>
              </w:rPr>
              <w:t>391</w:t>
            </w:r>
          </w:hyperlink>
        </w:p>
        <w:p>
          <w:pPr>
            <w:pStyle w:val="Contents2"/>
            <w:tabs>
              <w:tab w:val="clear" w:pos="8743"/>
              <w:tab w:val="right" w:pos="9026" w:leader="dot"/>
            </w:tabs>
            <w:rPr/>
          </w:pPr>
          <w:hyperlink w:anchor="__RefHeading___Toc12834076_2142443653">
            <w:r>
              <w:rPr>
                <w:webHidden/>
                <w:rStyle w:val="IndexLink"/>
                <w:rtl w:val="true"/>
              </w:rPr>
              <w:t>{</w:t>
            </w:r>
            <w:r>
              <w:rPr>
                <w:rStyle w:val="IndexLink"/>
              </w:rPr>
              <w:t>٥٩</w:t>
            </w:r>
            <w:r>
              <w:rPr>
                <w:rStyle w:val="IndexLink"/>
                <w:rtl w:val="true"/>
              </w:rPr>
              <w:t xml:space="preserve">} </w:t>
            </w:r>
            <w:r>
              <w:rPr>
                <w:rStyle w:val="IndexLink"/>
                <w:rtl w:val="true"/>
              </w:rPr>
              <w:t xml:space="preserve">أمونا ريجاردز </w:t>
            </w:r>
            <w:r>
              <w:rPr>
                <w:rStyle w:val="IndexLink"/>
                <w:rtl w:val="true"/>
              </w:rPr>
              <w:t>(</w:t>
            </w:r>
            <w:r>
              <w:rPr>
                <w:rStyle w:val="IndexLink"/>
                <w:rtl w:val="true"/>
              </w:rPr>
              <w:t>عفيفة محمّدي</w:t>
            </w:r>
            <w:r>
              <w:rPr>
                <w:rStyle w:val="IndexLink"/>
                <w:rtl w:val="true"/>
              </w:rPr>
              <w:t>) (</w:t>
            </w:r>
            <w:r>
              <w:rPr>
                <w:rStyle w:val="IndexLink"/>
                <w:rtl w:val="true"/>
              </w:rPr>
              <w:t xml:space="preserve">مسيحيّة </w:t>
            </w:r>
            <w:r>
              <w:rPr>
                <w:rStyle w:val="IndexLink"/>
                <w:rtl w:val="true"/>
              </w:rPr>
              <w:t xml:space="preserve">/ </w:t>
            </w:r>
            <w:r>
              <w:rPr>
                <w:rStyle w:val="IndexLink"/>
                <w:rtl w:val="true"/>
              </w:rPr>
              <w:t>غويانا</w:t>
            </w:r>
            <w:r>
              <w:rPr>
                <w:rStyle w:val="IndexLink"/>
                <w:rtl w:val="true"/>
              </w:rPr>
              <w:t>)</w:t>
              <w:tab/>
            </w:r>
            <w:r>
              <w:rPr>
                <w:rStyle w:val="IndexLink"/>
              </w:rPr>
              <w:t>398</w:t>
            </w:r>
          </w:hyperlink>
        </w:p>
        <w:p>
          <w:pPr>
            <w:pStyle w:val="Contents2"/>
            <w:tabs>
              <w:tab w:val="clear" w:pos="8743"/>
              <w:tab w:val="right" w:pos="9026" w:leader="dot"/>
            </w:tabs>
            <w:rPr/>
          </w:pPr>
          <w:hyperlink w:anchor="__RefHeading___Toc12834078_2142443653">
            <w:r>
              <w:rPr>
                <w:webHidden/>
                <w:rStyle w:val="IndexLink"/>
                <w:rtl w:val="true"/>
              </w:rPr>
              <w:t>{</w:t>
            </w:r>
            <w:r>
              <w:rPr>
                <w:rStyle w:val="IndexLink"/>
              </w:rPr>
              <w:t>٦٠</w:t>
            </w:r>
            <w:r>
              <w:rPr>
                <w:rStyle w:val="IndexLink"/>
                <w:rtl w:val="true"/>
              </w:rPr>
              <w:t xml:space="preserve">} </w:t>
            </w:r>
            <w:r>
              <w:rPr>
                <w:rStyle w:val="IndexLink"/>
                <w:rtl w:val="true"/>
              </w:rPr>
              <w:t xml:space="preserve">سالم عبد القادر </w:t>
            </w:r>
            <w:r>
              <w:rPr>
                <w:rStyle w:val="IndexLink"/>
                <w:rtl w:val="true"/>
              </w:rPr>
              <w:t>(</w:t>
            </w:r>
            <w:r>
              <w:rPr>
                <w:rStyle w:val="IndexLink"/>
                <w:rtl w:val="true"/>
              </w:rPr>
              <w:t xml:space="preserve">سنّي </w:t>
            </w:r>
            <w:r>
              <w:rPr>
                <w:rStyle w:val="IndexLink"/>
                <w:rtl w:val="true"/>
              </w:rPr>
              <w:t xml:space="preserve">/ </w:t>
            </w:r>
            <w:r>
              <w:rPr>
                <w:rStyle w:val="IndexLink"/>
                <w:rtl w:val="true"/>
              </w:rPr>
              <w:t>غويانا</w:t>
            </w:r>
            <w:r>
              <w:rPr>
                <w:rStyle w:val="IndexLink"/>
                <w:rtl w:val="true"/>
              </w:rPr>
              <w:t>)</w:t>
              <w:tab/>
            </w:r>
            <w:r>
              <w:rPr>
                <w:rStyle w:val="IndexLink"/>
              </w:rPr>
              <w:t>403</w:t>
            </w:r>
          </w:hyperlink>
        </w:p>
        <w:p>
          <w:pPr>
            <w:pStyle w:val="Contents2"/>
            <w:tabs>
              <w:tab w:val="clear" w:pos="8743"/>
              <w:tab w:val="right" w:pos="9026" w:leader="dot"/>
            </w:tabs>
            <w:rPr/>
          </w:pPr>
          <w:hyperlink w:anchor="__RefHeading___Toc12834080_2142443653">
            <w:r>
              <w:rPr>
                <w:webHidden/>
                <w:rStyle w:val="IndexLink"/>
                <w:rtl w:val="true"/>
              </w:rPr>
              <w:t>{</w:t>
            </w:r>
            <w:r>
              <w:rPr>
                <w:rStyle w:val="IndexLink"/>
              </w:rPr>
              <w:t>٦١</w:t>
            </w:r>
            <w:r>
              <w:rPr>
                <w:rStyle w:val="IndexLink"/>
                <w:rtl w:val="true"/>
              </w:rPr>
              <w:t xml:space="preserve">} </w:t>
            </w:r>
            <w:r>
              <w:rPr>
                <w:rStyle w:val="IndexLink"/>
                <w:rtl w:val="true"/>
              </w:rPr>
              <w:t xml:space="preserve">لطيف علي </w:t>
            </w:r>
            <w:r>
              <w:rPr>
                <w:rStyle w:val="IndexLink"/>
                <w:rtl w:val="true"/>
              </w:rPr>
              <w:t>(</w:t>
            </w:r>
            <w:r>
              <w:rPr>
                <w:rStyle w:val="IndexLink"/>
                <w:rtl w:val="true"/>
              </w:rPr>
              <w:t xml:space="preserve">سنّي </w:t>
            </w:r>
            <w:r>
              <w:rPr>
                <w:rStyle w:val="IndexLink"/>
                <w:rtl w:val="true"/>
              </w:rPr>
              <w:t xml:space="preserve">/ </w:t>
            </w:r>
            <w:r>
              <w:rPr>
                <w:rStyle w:val="IndexLink"/>
                <w:rtl w:val="true"/>
              </w:rPr>
              <w:t>غويانا</w:t>
            </w:r>
            <w:r>
              <w:rPr>
                <w:rStyle w:val="IndexLink"/>
                <w:rtl w:val="true"/>
              </w:rPr>
              <w:t>)</w:t>
              <w:tab/>
            </w:r>
            <w:r>
              <w:rPr>
                <w:rStyle w:val="IndexLink"/>
              </w:rPr>
              <w:t>409</w:t>
            </w:r>
          </w:hyperlink>
        </w:p>
        <w:p>
          <w:pPr>
            <w:pStyle w:val="Contents2"/>
            <w:tabs>
              <w:tab w:val="clear" w:pos="8743"/>
              <w:tab w:val="right" w:pos="9026" w:leader="dot"/>
            </w:tabs>
            <w:rPr/>
          </w:pPr>
          <w:hyperlink w:anchor="__RefHeading___Toc12834082_2142443653">
            <w:r>
              <w:rPr>
                <w:webHidden/>
                <w:rStyle w:val="IndexLink"/>
                <w:rtl w:val="true"/>
              </w:rPr>
              <w:t>{</w:t>
            </w:r>
            <w:r>
              <w:rPr>
                <w:rStyle w:val="IndexLink"/>
              </w:rPr>
              <w:t>٦٢</w:t>
            </w:r>
            <w:r>
              <w:rPr>
                <w:rStyle w:val="IndexLink"/>
                <w:rtl w:val="true"/>
              </w:rPr>
              <w:t xml:space="preserve">} </w:t>
            </w:r>
            <w:r>
              <w:rPr>
                <w:rStyle w:val="IndexLink"/>
                <w:rtl w:val="true"/>
              </w:rPr>
              <w:t xml:space="preserve">إبراهيم أحمد باه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413</w:t>
            </w:r>
          </w:hyperlink>
        </w:p>
        <w:p>
          <w:pPr>
            <w:pStyle w:val="Contents2"/>
            <w:tabs>
              <w:tab w:val="clear" w:pos="8743"/>
              <w:tab w:val="right" w:pos="9026" w:leader="dot"/>
            </w:tabs>
            <w:rPr/>
          </w:pPr>
          <w:hyperlink w:anchor="__RefHeading___Toc12834084_2142443653">
            <w:r>
              <w:rPr>
                <w:webHidden/>
                <w:rStyle w:val="IndexLink"/>
                <w:rtl w:val="true"/>
              </w:rPr>
              <w:t>{</w:t>
            </w:r>
            <w:r>
              <w:rPr>
                <w:rStyle w:val="IndexLink"/>
              </w:rPr>
              <w:t>٦٣</w:t>
            </w:r>
            <w:r>
              <w:rPr>
                <w:rStyle w:val="IndexLink"/>
                <w:rtl w:val="true"/>
              </w:rPr>
              <w:t xml:space="preserve">} </w:t>
            </w:r>
            <w:r>
              <w:rPr>
                <w:rStyle w:val="IndexLink"/>
                <w:rtl w:val="true"/>
              </w:rPr>
              <w:t xml:space="preserve">أبو بكر صدّيق سيلا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418</w:t>
            </w:r>
          </w:hyperlink>
        </w:p>
        <w:p>
          <w:pPr>
            <w:pStyle w:val="Contents2"/>
            <w:tabs>
              <w:tab w:val="clear" w:pos="8743"/>
              <w:tab w:val="right" w:pos="9026" w:leader="dot"/>
            </w:tabs>
            <w:rPr/>
          </w:pPr>
          <w:hyperlink w:anchor="__RefHeading___Toc12834086_2142443653">
            <w:r>
              <w:rPr>
                <w:webHidden/>
                <w:rStyle w:val="IndexLink"/>
                <w:rtl w:val="true"/>
              </w:rPr>
              <w:t>{</w:t>
            </w:r>
            <w:r>
              <w:rPr>
                <w:rStyle w:val="IndexLink"/>
              </w:rPr>
              <w:t>٦٤</w:t>
            </w:r>
            <w:r>
              <w:rPr>
                <w:rStyle w:val="IndexLink"/>
                <w:rtl w:val="true"/>
              </w:rPr>
              <w:t xml:space="preserve">} </w:t>
            </w:r>
            <w:r>
              <w:rPr>
                <w:rStyle w:val="IndexLink"/>
                <w:rtl w:val="true"/>
              </w:rPr>
              <w:t xml:space="preserve">أبو جعفر عثمان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426</w:t>
            </w:r>
          </w:hyperlink>
        </w:p>
        <w:p>
          <w:pPr>
            <w:pStyle w:val="Contents2"/>
            <w:tabs>
              <w:tab w:val="clear" w:pos="8743"/>
              <w:tab w:val="right" w:pos="9026" w:leader="dot"/>
            </w:tabs>
            <w:rPr/>
          </w:pPr>
          <w:hyperlink w:anchor="__RefHeading___Toc12834088_2142443653">
            <w:r>
              <w:rPr>
                <w:webHidden/>
                <w:rStyle w:val="IndexLink"/>
                <w:rtl w:val="true"/>
              </w:rPr>
              <w:t>{</w:t>
            </w:r>
            <w:r>
              <w:rPr>
                <w:rStyle w:val="IndexLink"/>
              </w:rPr>
              <w:t>٦٥</w:t>
            </w:r>
            <w:r>
              <w:rPr>
                <w:rStyle w:val="IndexLink"/>
                <w:rtl w:val="true"/>
              </w:rPr>
              <w:t xml:space="preserve">} </w:t>
            </w:r>
            <w:r>
              <w:rPr>
                <w:rStyle w:val="IndexLink"/>
                <w:rtl w:val="true"/>
              </w:rPr>
              <w:t xml:space="preserve">آلفا عمر باه </w:t>
            </w:r>
            <w:r>
              <w:rPr>
                <w:rStyle w:val="IndexLink"/>
                <w:rtl w:val="true"/>
              </w:rPr>
              <w:t>(</w:t>
            </w:r>
            <w:r>
              <w:rPr>
                <w:rStyle w:val="IndexLink"/>
                <w:rtl w:val="true"/>
              </w:rPr>
              <w:t xml:space="preserve">مالكي ثمّ وهابي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437</w:t>
            </w:r>
          </w:hyperlink>
        </w:p>
        <w:p>
          <w:pPr>
            <w:pStyle w:val="Contents2"/>
            <w:tabs>
              <w:tab w:val="clear" w:pos="8743"/>
              <w:tab w:val="right" w:pos="9026" w:leader="dot"/>
            </w:tabs>
            <w:rPr/>
          </w:pPr>
          <w:hyperlink w:anchor="__RefHeading___Toc12834090_2142443653">
            <w:r>
              <w:rPr>
                <w:webHidden/>
                <w:rStyle w:val="IndexLink"/>
                <w:rtl w:val="true"/>
              </w:rPr>
              <w:t>{</w:t>
            </w:r>
            <w:r>
              <w:rPr>
                <w:rStyle w:val="IndexLink"/>
              </w:rPr>
              <w:t>٦٦</w:t>
            </w:r>
            <w:r>
              <w:rPr>
                <w:rStyle w:val="IndexLink"/>
                <w:rtl w:val="true"/>
              </w:rPr>
              <w:t xml:space="preserve">} </w:t>
            </w:r>
            <w:r>
              <w:rPr>
                <w:rStyle w:val="IndexLink"/>
                <w:rtl w:val="true"/>
              </w:rPr>
              <w:t xml:space="preserve">جرنو إبراهيم باه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442</w:t>
            </w:r>
          </w:hyperlink>
        </w:p>
        <w:p>
          <w:pPr>
            <w:pStyle w:val="Contents2"/>
            <w:tabs>
              <w:tab w:val="clear" w:pos="8743"/>
              <w:tab w:val="right" w:pos="9026" w:leader="dot"/>
            </w:tabs>
            <w:rPr/>
          </w:pPr>
          <w:hyperlink w:anchor="__RefHeading___Toc12834092_2142443653">
            <w:r>
              <w:rPr>
                <w:webHidden/>
                <w:rStyle w:val="IndexLink"/>
                <w:rtl w:val="true"/>
              </w:rPr>
              <w:t>{</w:t>
            </w:r>
            <w:r>
              <w:rPr>
                <w:rStyle w:val="IndexLink"/>
              </w:rPr>
              <w:t>٦٧</w:t>
            </w:r>
            <w:r>
              <w:rPr>
                <w:rStyle w:val="IndexLink"/>
                <w:rtl w:val="true"/>
              </w:rPr>
              <w:t xml:space="preserve">} </w:t>
            </w:r>
            <w:r>
              <w:rPr>
                <w:rStyle w:val="IndexLink"/>
                <w:rtl w:val="true"/>
              </w:rPr>
              <w:t xml:space="preserve">جمال الدين كامارا </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446</w:t>
            </w:r>
          </w:hyperlink>
        </w:p>
        <w:p>
          <w:pPr>
            <w:pStyle w:val="Contents2"/>
            <w:tabs>
              <w:tab w:val="clear" w:pos="8743"/>
              <w:tab w:val="right" w:pos="9026" w:leader="dot"/>
            </w:tabs>
            <w:rPr/>
          </w:pPr>
          <w:hyperlink w:anchor="__RefHeading___Toc12834094_2142443653">
            <w:r>
              <w:rPr>
                <w:webHidden/>
                <w:rStyle w:val="IndexLink"/>
                <w:rtl w:val="true"/>
              </w:rPr>
              <w:t>{</w:t>
            </w:r>
            <w:r>
              <w:rPr>
                <w:rStyle w:val="IndexLink"/>
              </w:rPr>
              <w:t>٦٨</w:t>
            </w:r>
            <w:r>
              <w:rPr>
                <w:rStyle w:val="IndexLink"/>
                <w:rtl w:val="true"/>
              </w:rPr>
              <w:t xml:space="preserve">} </w:t>
            </w:r>
            <w:r>
              <w:rPr>
                <w:rStyle w:val="IndexLink"/>
                <w:rtl w:val="true"/>
              </w:rPr>
              <w:t xml:space="preserve">داود سيسي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453</w:t>
            </w:r>
          </w:hyperlink>
        </w:p>
        <w:p>
          <w:pPr>
            <w:pStyle w:val="Contents2"/>
            <w:tabs>
              <w:tab w:val="clear" w:pos="8743"/>
              <w:tab w:val="right" w:pos="9026" w:leader="dot"/>
            </w:tabs>
            <w:rPr/>
          </w:pPr>
          <w:hyperlink w:anchor="__RefHeading___Toc12834096_2142443653">
            <w:r>
              <w:rPr>
                <w:webHidden/>
                <w:rStyle w:val="IndexLink"/>
                <w:rtl w:val="true"/>
              </w:rPr>
              <w:t>{</w:t>
            </w:r>
            <w:r>
              <w:rPr>
                <w:rStyle w:val="IndexLink"/>
              </w:rPr>
              <w:t>٦٩</w:t>
            </w:r>
            <w:r>
              <w:rPr>
                <w:rStyle w:val="IndexLink"/>
                <w:rtl w:val="true"/>
              </w:rPr>
              <w:t xml:space="preserve">} </w:t>
            </w:r>
            <w:r>
              <w:rPr>
                <w:rStyle w:val="IndexLink"/>
                <w:rtl w:val="true"/>
              </w:rPr>
              <w:t xml:space="preserve">شريف إبراهيم </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459</w:t>
            </w:r>
          </w:hyperlink>
        </w:p>
        <w:p>
          <w:pPr>
            <w:pStyle w:val="Contents2"/>
            <w:tabs>
              <w:tab w:val="clear" w:pos="8743"/>
              <w:tab w:val="right" w:pos="9026" w:leader="dot"/>
            </w:tabs>
            <w:rPr/>
          </w:pPr>
          <w:hyperlink w:anchor="__RefHeading___Toc12834098_2142443653">
            <w:r>
              <w:rPr>
                <w:webHidden/>
                <w:rStyle w:val="IndexLink"/>
                <w:rtl w:val="true"/>
              </w:rPr>
              <w:t>{</w:t>
            </w:r>
            <w:r>
              <w:rPr>
                <w:rStyle w:val="IndexLink"/>
              </w:rPr>
              <w:t>٧٠</w:t>
            </w:r>
            <w:r>
              <w:rPr>
                <w:rStyle w:val="IndexLink"/>
                <w:rtl w:val="true"/>
              </w:rPr>
              <w:t xml:space="preserve">} </w:t>
            </w:r>
            <w:r>
              <w:rPr>
                <w:rStyle w:val="IndexLink"/>
                <w:rtl w:val="true"/>
              </w:rPr>
              <w:t xml:space="preserve">عبد الله جوغوباه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وناكري</w:t>
            </w:r>
            <w:r>
              <w:rPr>
                <w:rStyle w:val="IndexLink"/>
                <w:rtl w:val="true"/>
              </w:rPr>
              <w:t>)</w:t>
              <w:tab/>
            </w:r>
            <w:r>
              <w:rPr>
                <w:rStyle w:val="IndexLink"/>
              </w:rPr>
              <w:t>472</w:t>
            </w:r>
          </w:hyperlink>
        </w:p>
        <w:p>
          <w:pPr>
            <w:pStyle w:val="Contents2"/>
            <w:tabs>
              <w:tab w:val="clear" w:pos="8743"/>
              <w:tab w:val="right" w:pos="9026" w:leader="dot"/>
            </w:tabs>
            <w:rPr/>
          </w:pPr>
          <w:hyperlink w:anchor="__RefHeading___Toc12834100_2142443653">
            <w:r>
              <w:rPr>
                <w:webHidden/>
                <w:rStyle w:val="IndexLink"/>
                <w:rtl w:val="true"/>
              </w:rPr>
              <w:t>{</w:t>
            </w:r>
            <w:r>
              <w:rPr>
                <w:rStyle w:val="IndexLink"/>
              </w:rPr>
              <w:t>٧١</w:t>
            </w:r>
            <w:r>
              <w:rPr>
                <w:rStyle w:val="IndexLink"/>
                <w:rtl w:val="true"/>
              </w:rPr>
              <w:t xml:space="preserve">} </w:t>
            </w:r>
            <w:r>
              <w:rPr>
                <w:rStyle w:val="IndexLink"/>
                <w:rtl w:val="true"/>
              </w:rPr>
              <w:t xml:space="preserve">فودي جالو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479</w:t>
            </w:r>
          </w:hyperlink>
        </w:p>
        <w:p>
          <w:pPr>
            <w:pStyle w:val="Contents2"/>
            <w:tabs>
              <w:tab w:val="clear" w:pos="8743"/>
              <w:tab w:val="right" w:pos="9026" w:leader="dot"/>
            </w:tabs>
            <w:rPr/>
          </w:pPr>
          <w:hyperlink w:anchor="__RefHeading___Toc12834102_2142443653">
            <w:r>
              <w:rPr>
                <w:webHidden/>
                <w:rStyle w:val="IndexLink"/>
                <w:rtl w:val="true"/>
              </w:rPr>
              <w:t>{</w:t>
            </w:r>
            <w:r>
              <w:rPr>
                <w:rStyle w:val="IndexLink"/>
              </w:rPr>
              <w:t>٧٢</w:t>
            </w:r>
            <w:r>
              <w:rPr>
                <w:rStyle w:val="IndexLink"/>
                <w:rtl w:val="true"/>
              </w:rPr>
              <w:t xml:space="preserve">} </w:t>
            </w:r>
            <w:r>
              <w:rPr>
                <w:rStyle w:val="IndexLink"/>
                <w:rtl w:val="true"/>
              </w:rPr>
              <w:t xml:space="preserve">كرفالا بنجوى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495</w:t>
            </w:r>
          </w:hyperlink>
        </w:p>
        <w:p>
          <w:pPr>
            <w:pStyle w:val="Contents2"/>
            <w:tabs>
              <w:tab w:val="clear" w:pos="8743"/>
              <w:tab w:val="right" w:pos="9026" w:leader="dot"/>
            </w:tabs>
            <w:rPr/>
          </w:pPr>
          <w:hyperlink w:anchor="__RefHeading___Toc12834104_2142443653">
            <w:r>
              <w:rPr>
                <w:webHidden/>
                <w:rStyle w:val="IndexLink"/>
                <w:rtl w:val="true"/>
              </w:rPr>
              <w:t>{</w:t>
            </w:r>
            <w:r>
              <w:rPr>
                <w:rStyle w:val="IndexLink"/>
              </w:rPr>
              <w:t>٧٣</w:t>
            </w:r>
            <w:r>
              <w:rPr>
                <w:rStyle w:val="IndexLink"/>
                <w:rtl w:val="true"/>
              </w:rPr>
              <w:t xml:space="preserve">} </w:t>
            </w:r>
            <w:r>
              <w:rPr>
                <w:rStyle w:val="IndexLink"/>
                <w:rtl w:val="true"/>
              </w:rPr>
              <w:t xml:space="preserve">محمّد الطوري </w:t>
            </w:r>
            <w:r>
              <w:rPr>
                <w:rStyle w:val="IndexLink"/>
                <w:rtl w:val="true"/>
              </w:rPr>
              <w:t>(</w:t>
            </w:r>
            <w:r>
              <w:rPr>
                <w:rStyle w:val="IndexLink"/>
                <w:rtl w:val="true"/>
              </w:rPr>
              <w:t xml:space="preserve">مسلم </w:t>
            </w:r>
            <w:r>
              <w:rPr>
                <w:rStyle w:val="IndexLink"/>
                <w:rtl w:val="true"/>
              </w:rPr>
              <w:t xml:space="preserve">/ </w:t>
            </w:r>
            <w:r>
              <w:rPr>
                <w:rStyle w:val="IndexLink"/>
                <w:rtl w:val="true"/>
              </w:rPr>
              <w:t>غينيا</w:t>
            </w:r>
            <w:r>
              <w:rPr>
                <w:rStyle w:val="IndexLink"/>
                <w:rtl w:val="true"/>
              </w:rPr>
              <w:t>)</w:t>
              <w:tab/>
            </w:r>
            <w:r>
              <w:rPr>
                <w:rStyle w:val="IndexLink"/>
              </w:rPr>
              <w:t>503</w:t>
            </w:r>
          </w:hyperlink>
        </w:p>
        <w:p>
          <w:pPr>
            <w:pStyle w:val="Contents2"/>
            <w:tabs>
              <w:tab w:val="clear" w:pos="8743"/>
              <w:tab w:val="right" w:pos="9026" w:leader="dot"/>
            </w:tabs>
            <w:rPr/>
          </w:pPr>
          <w:hyperlink w:anchor="__RefHeading___Toc12834106_2142443653">
            <w:r>
              <w:rPr>
                <w:webHidden/>
                <w:rStyle w:val="IndexLink"/>
                <w:rtl w:val="true"/>
              </w:rPr>
              <w:t>{</w:t>
            </w:r>
            <w:r>
              <w:rPr>
                <w:rStyle w:val="IndexLink"/>
              </w:rPr>
              <w:t>٧٥</w:t>
            </w:r>
            <w:r>
              <w:rPr>
                <w:rStyle w:val="IndexLink"/>
                <w:rtl w:val="true"/>
              </w:rPr>
              <w:t xml:space="preserve">} </w:t>
            </w:r>
            <w:r>
              <w:rPr>
                <w:rStyle w:val="IndexLink"/>
                <w:rtl w:val="true"/>
              </w:rPr>
              <w:t xml:space="preserve">محمّد بيلو باري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524</w:t>
            </w:r>
          </w:hyperlink>
        </w:p>
        <w:p>
          <w:pPr>
            <w:pStyle w:val="Contents2"/>
            <w:tabs>
              <w:tab w:val="clear" w:pos="8743"/>
              <w:tab w:val="right" w:pos="9026" w:leader="dot"/>
            </w:tabs>
            <w:rPr/>
          </w:pPr>
          <w:hyperlink w:anchor="__RefHeading___Toc12834108_2142443653">
            <w:r>
              <w:rPr>
                <w:webHidden/>
                <w:rStyle w:val="IndexLink"/>
                <w:rtl w:val="true"/>
              </w:rPr>
              <w:t>{</w:t>
            </w:r>
            <w:r>
              <w:rPr>
                <w:rStyle w:val="IndexLink"/>
              </w:rPr>
              <w:t>٧٦</w:t>
            </w:r>
            <w:r>
              <w:rPr>
                <w:rStyle w:val="IndexLink"/>
                <w:rtl w:val="true"/>
              </w:rPr>
              <w:t xml:space="preserve">} </w:t>
            </w:r>
            <w:r>
              <w:rPr>
                <w:rStyle w:val="IndexLink"/>
                <w:rtl w:val="true"/>
              </w:rPr>
              <w:t xml:space="preserve">محمّد بيلو جالو </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530</w:t>
            </w:r>
          </w:hyperlink>
        </w:p>
        <w:p>
          <w:pPr>
            <w:pStyle w:val="Contents2"/>
            <w:tabs>
              <w:tab w:val="clear" w:pos="8743"/>
              <w:tab w:val="right" w:pos="9026" w:leader="dot"/>
            </w:tabs>
            <w:rPr/>
          </w:pPr>
          <w:hyperlink w:anchor="__RefHeading___Toc12834110_2142443653">
            <w:r>
              <w:rPr>
                <w:webHidden/>
                <w:rStyle w:val="IndexLink"/>
                <w:rtl w:val="true"/>
              </w:rPr>
              <w:t>{</w:t>
            </w:r>
            <w:r>
              <w:rPr>
                <w:rStyle w:val="IndexLink"/>
              </w:rPr>
              <w:t>٧٧</w:t>
            </w:r>
            <w:r>
              <w:rPr>
                <w:rStyle w:val="IndexLink"/>
                <w:rtl w:val="true"/>
              </w:rPr>
              <w:t xml:space="preserve">} </w:t>
            </w:r>
            <w:r>
              <w:rPr>
                <w:rStyle w:val="IndexLink"/>
                <w:rtl w:val="true"/>
              </w:rPr>
              <w:t xml:space="preserve">محمّد حبيب سو </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538</w:t>
            </w:r>
          </w:hyperlink>
        </w:p>
        <w:p>
          <w:pPr>
            <w:pStyle w:val="Contents2"/>
            <w:tabs>
              <w:tab w:val="clear" w:pos="8743"/>
              <w:tab w:val="right" w:pos="9026" w:leader="dot"/>
            </w:tabs>
            <w:rPr/>
          </w:pPr>
          <w:hyperlink w:anchor="__RefHeading___Toc12834112_2142443653">
            <w:r>
              <w:rPr>
                <w:webHidden/>
                <w:rStyle w:val="IndexLink"/>
                <w:rtl w:val="true"/>
              </w:rPr>
              <w:t>{</w:t>
            </w:r>
            <w:r>
              <w:rPr>
                <w:rStyle w:val="IndexLink"/>
              </w:rPr>
              <w:t>٧٨</w:t>
            </w:r>
            <w:r>
              <w:rPr>
                <w:rStyle w:val="IndexLink"/>
                <w:rtl w:val="true"/>
              </w:rPr>
              <w:t xml:space="preserve">} </w:t>
            </w:r>
            <w:r>
              <w:rPr>
                <w:rStyle w:val="IndexLink"/>
                <w:rtl w:val="true"/>
              </w:rPr>
              <w:t xml:space="preserve">محمّد رمضان جالوا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551</w:t>
            </w:r>
          </w:hyperlink>
        </w:p>
        <w:p>
          <w:pPr>
            <w:pStyle w:val="Contents2"/>
            <w:tabs>
              <w:tab w:val="clear" w:pos="8743"/>
              <w:tab w:val="right" w:pos="9026" w:leader="dot"/>
            </w:tabs>
            <w:rPr/>
          </w:pPr>
          <w:hyperlink w:anchor="__RefHeading___Toc12834114_2142443653">
            <w:r>
              <w:rPr>
                <w:webHidden/>
                <w:rStyle w:val="IndexLink"/>
                <w:rtl w:val="true"/>
              </w:rPr>
              <w:t>{</w:t>
            </w:r>
            <w:r>
              <w:rPr>
                <w:rStyle w:val="IndexLink"/>
              </w:rPr>
              <w:t>٧٩</w:t>
            </w:r>
            <w:r>
              <w:rPr>
                <w:rStyle w:val="IndexLink"/>
                <w:rtl w:val="true"/>
              </w:rPr>
              <w:t xml:space="preserve">} </w:t>
            </w:r>
            <w:r>
              <w:rPr>
                <w:rStyle w:val="IndexLink"/>
                <w:rtl w:val="true"/>
              </w:rPr>
              <w:t xml:space="preserve">محمّد علي جلّو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560</w:t>
            </w:r>
          </w:hyperlink>
        </w:p>
        <w:p>
          <w:pPr>
            <w:pStyle w:val="Contents2"/>
            <w:tabs>
              <w:tab w:val="clear" w:pos="8743"/>
              <w:tab w:val="right" w:pos="9026" w:leader="dot"/>
            </w:tabs>
            <w:rPr/>
          </w:pPr>
          <w:hyperlink w:anchor="__RefHeading___Toc12834116_2142443653">
            <w:r>
              <w:rPr>
                <w:webHidden/>
                <w:rStyle w:val="IndexLink"/>
                <w:rtl w:val="true"/>
              </w:rPr>
              <w:t>{</w:t>
            </w:r>
            <w:r>
              <w:rPr>
                <w:rStyle w:val="IndexLink"/>
              </w:rPr>
              <w:t>٨٠</w:t>
            </w:r>
            <w:r>
              <w:rPr>
                <w:rStyle w:val="IndexLink"/>
                <w:rtl w:val="true"/>
              </w:rPr>
              <w:t xml:space="preserve">} </w:t>
            </w:r>
            <w:r>
              <w:rPr>
                <w:rStyle w:val="IndexLink"/>
                <w:rtl w:val="true"/>
              </w:rPr>
              <w:t xml:space="preserve">محمّد مداني باه </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غينيا </w:t>
            </w:r>
            <w:r>
              <w:rPr>
                <w:rStyle w:val="IndexLink"/>
                <w:rtl w:val="true"/>
              </w:rPr>
              <w:t xml:space="preserve">- </w:t>
            </w:r>
            <w:r>
              <w:rPr>
                <w:rStyle w:val="IndexLink"/>
                <w:rtl w:val="true"/>
              </w:rPr>
              <w:t>كوناكري</w:t>
            </w:r>
            <w:r>
              <w:rPr>
                <w:rStyle w:val="IndexLink"/>
                <w:rtl w:val="true"/>
              </w:rPr>
              <w:t>)</w:t>
              <w:tab/>
            </w:r>
            <w:r>
              <w:rPr>
                <w:rStyle w:val="IndexLink"/>
              </w:rPr>
              <w:t>566</w:t>
            </w:r>
          </w:hyperlink>
        </w:p>
        <w:p>
          <w:pPr>
            <w:pStyle w:val="Contents2"/>
            <w:tabs>
              <w:tab w:val="clear" w:pos="8743"/>
              <w:tab w:val="right" w:pos="9026" w:leader="dot"/>
            </w:tabs>
            <w:rPr/>
          </w:pPr>
          <w:hyperlink w:anchor="__RefHeading___Toc12834118_2142443653">
            <w:r>
              <w:rPr>
                <w:webHidden/>
                <w:rStyle w:val="IndexLink"/>
                <w:rtl w:val="true"/>
              </w:rPr>
              <w:t>دلیل الکتاب</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1_220746"/>
      <w:bookmarkStart w:id="1" w:name="pg20391_220746"/>
      <w:bookmarkEnd w:id="1"/>
    </w:p>
    <w:p>
      <w:pPr>
        <w:pStyle w:val="Heading2"/>
        <w:numPr>
          <w:ilvl w:val="1"/>
          <w:numId w:val="1"/>
        </w:numPr>
        <w:rPr/>
      </w:pPr>
      <w:bookmarkStart w:id="2" w:name="pg20391_220746"/>
      <w:bookmarkStart w:id="3" w:name="__RefHeading___Toc1283398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العراق ـ النجف الأشرف ـ شارع الرسول صلى الله عليه و آله و سلم</w:t>
      </w:r>
    </w:p>
    <w:p>
      <w:pPr>
        <w:pStyle w:val="BookText"/>
        <w:rPr/>
      </w:pPr>
      <w:r>
        <w:rPr>
          <w:rFonts w:ascii="Amiri" w:hAnsi="Amiri" w:eastAsia="Amiri" w:cs="Amiri"/>
          <w:color w:val="111111"/>
          <w:sz w:val="28"/>
          <w:sz w:val="28"/>
          <w:szCs w:val="28"/>
          <w:rtl w:val="true"/>
          <w:lang w:bidi="ar-SA"/>
        </w:rPr>
        <w:t>شارع السور جنب مكتبة الإمام الحسن عليه‌السلام</w:t>
      </w:r>
    </w:p>
    <w:p>
      <w:pPr>
        <w:pStyle w:val="BookText"/>
        <w:rPr/>
      </w:pPr>
      <w:r>
        <w:rPr>
          <w:rFonts w:ascii="IRNazanin" w:hAnsi="IRNazanin" w:eastAsia="IRNazanin"/>
          <w:color w:val="111111"/>
          <w:sz w:val="28"/>
          <w:sz w:val="28"/>
          <w:szCs w:val="28"/>
          <w:rtl w:val="true"/>
          <w:lang w:bidi="fa-IR"/>
        </w:rPr>
        <w:t xml:space="preserve">الموقع على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 . aqaed . www</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 . aqaed @ info</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3398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ascii="Amiri" w:hAnsi="Amiri" w:eastAsia="Amiri" w:cs="Amiri"/>
          <w:color w:val="111111"/>
          <w:sz w:val="28"/>
          <w:sz w:val="28"/>
          <w:szCs w:val="28"/>
          <w:lang w:bidi="ar-SA"/>
        </w:rPr>
        <w:t>٣٤</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٧٧٤٢٠٨٨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٠٠٩٨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٧٧٤٢٠٥٦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٠٠٩٨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 ـ النجف الأشرف ـ شارع الرسول صلى الله عليه و آله و سلم</w:t>
      </w:r>
    </w:p>
    <w:p>
      <w:pPr>
        <w:pStyle w:val="BookText"/>
        <w:rPr/>
      </w:pPr>
      <w:r>
        <w:rPr>
          <w:rFonts w:ascii="Amiri" w:hAnsi="Amiri" w:eastAsia="Amiri" w:cs="Amiri"/>
          <w:color w:val="111111"/>
          <w:sz w:val="28"/>
          <w:sz w:val="28"/>
          <w:szCs w:val="28"/>
          <w:rtl w:val="true"/>
          <w:lang w:bidi="ar-SA"/>
        </w:rPr>
        <w:t>شارع السور جنب مكتبة الإمام الحسن عليه‌السلام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٧٢٩</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٣٣٢٦٧٩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٠٠٩٦٤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الموقع على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 . aqaed . www</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 . aqaed @ info</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91_220756"/>
      <w:bookmarkStart w:id="8" w:name="pg20391_220756"/>
      <w:bookmarkEnd w:id="8"/>
    </w:p>
    <w:p>
      <w:pPr>
        <w:pStyle w:val="Heading2"/>
        <w:numPr>
          <w:ilvl w:val="1"/>
          <w:numId w:val="1"/>
        </w:numPr>
        <w:rPr/>
      </w:pPr>
      <w:bookmarkStart w:id="9" w:name="pg20391_220756"/>
      <w:bookmarkStart w:id="10" w:name="__RefHeading___Toc12833984_2142443653"/>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أجمعين، الرسول الأعظم والنبيّ المكرّم، حبيب قلوب المؤمنين، النبيّ محمّد، وعلى أهل بيته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إكمال الدين وإتمام النعمة ورضى الربّ لنا الإسلام ديناً بولاية سيّدنا ومولانا أمير المؤمنين علي بن أبي طالب وأولاده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أكتب هذه المقدّمة المختصرة بعد فترة وجيزة من عودتي من سفرتي الثانية إلى سنغافورا، والتي التقيت فيها بمجموعة من المستبصرين، وألقيتُ بعض المحاضرات هناك في تجمّعات يعقدها أتباع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سفرتي هذه كانت قريبة من رأس السنة الميلادية الجديدة، لذلك فإنّ تلك الدولة شهدت احتفالات كبيرة صاخبة، فقد زُيّنت كافة الشوارع والساحات بشتّى أنواع الزينة، وهُيّئت كلّ الفنادق ودور اللهو واللعب لاستقبال السوّاح من كلّ أنحاء العالم، فلا تخلّو منطقة من تلك الدولة من ظواهر الفرح والسرور والابتهاج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ذلك كلّه جلس مجموعة من المؤمنين في ثلاثة أماكن يُحيون ذكر أهل البيت عليهم‌السلام ويُقيمون العزاء على مصيبة الإمام الحسين عليه‌السلام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يقف موقف المتعجّب وهو يشاهد هذه المجموعة من المؤمنين المستبصرين، رجالاً ونساءً، قد تركوا أماكن اللهو واللعب، وكلّهم من طبقة الشباب </w:t>
      </w:r>
    </w:p>
    <w:p>
      <w:pPr>
        <w:pStyle w:val="BookText"/>
        <w:rPr/>
      </w:pPr>
      <w:r>
        <w:rPr>
          <w:rFonts w:ascii="Amiri" w:hAnsi="Amiri" w:eastAsia="Amiri" w:cs="Amiri"/>
          <w:color w:val="111111"/>
          <w:sz w:val="28"/>
          <w:sz w:val="28"/>
          <w:szCs w:val="28"/>
          <w:rtl w:val="true"/>
          <w:lang w:bidi="ar-SA"/>
        </w:rPr>
        <w:t>ومن أبناء تلك الدولة، وكلّ الظروف مهّيئة لهم لحضور مجالس الفسق والفجور، إلاّ أنّهم هجروها، وأخذوا على عاتقهم مسؤولية الدعوة للدين الإسلامي الأصيل المتمثّل بمذهب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المجموعة من المؤمنين كانوا يتعبّدون اللّه‌ على المذاهب السنيّة، ومنهم من كان يتعبّد اللّه‌ على غير دين الإسلام، بل منهم من لم يكن يؤمن بخبر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استجابوا لنداء العقل والضمير الحيّ وركبوا سفينة النجاة، سفينة علي والزهراء والحسن والحسين والتسعة المعصومين من ولد الحسين عليهم السلام، وذلك عند قيام الأدلّة والحجج القوية عندهم بوجوب اتّباع مدرسة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حينما نقول بأنّ حركة الاستبصار عالمية، وهنالك الملايين من الناس ممّن شملتهم هذه الحركة، لم نكن مبالغين في هذا القول، ولدينا على قولنا هذا من الأدلّة الكثيرة التي تثبت صحّة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من حياة المستبصرين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دليل وشاهد على ما نقول، وهو يحتوي على ترجمة حياة بعض المستبصرين، الذين تركوا تراث الآباء والأجداد، وركبوا سفينة النجاة، وأخذوا يتعبّدون اللّه‌ تعالى وفقاً لمدرسة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الجزء على ترجمة بعض المستبصرين من دول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عُمان، غانا، غويانا، غينا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نتقدّم بجزيل الشكر والتقدير لأعضاء مركز الأبحاث العقائدية الذين ساهموا في إخراج هذا المجلّد من تأليف ومراجعة وتصحيح وطباعة، والجهود مستمرة إن شاء اللّه‌ في إكمال باقي أجزاء هذه المجموعة،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جمادى الأولى</w:t>
      </w:r>
      <w:r>
        <w:rPr>
          <w:rFonts w:ascii="IRNazanin" w:hAnsi="IRNazanin" w:eastAsia="IRNazanin"/>
          <w:color w:val="111111"/>
          <w:sz w:val="28"/>
          <w:sz w:val="28"/>
          <w:szCs w:val="28"/>
          <w:lang w:bidi="fa-IR"/>
        </w:rPr>
        <w:t>١٤٣٢</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www.aqaed.com/Muhammad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bookmarkStart w:id="12" w:name="pg20391_220758"/>
    </w:p>
    <w:p>
      <w:pPr>
        <w:pStyle w:val="Heading2"/>
        <w:numPr>
          <w:ilvl w:val="1"/>
          <w:numId w:val="1"/>
        </w:numPr>
        <w:rPr/>
      </w:pPr>
      <w:bookmarkStart w:id="13" w:name="__RefHeading___Toc12833986_2142443653"/>
      <w:bookmarkStart w:id="14" w:name="_Toc4"/>
      <w:bookmarkEnd w:id="12"/>
      <w:bookmarkEnd w:id="13"/>
      <w:r>
        <w:rPr>
          <w:rtl w:val="true"/>
        </w:rPr>
        <w:t>{</w:t>
      </w:r>
      <w:r>
        <w:rPr/>
        <w:t>١</w:t>
      </w:r>
      <w:r>
        <w:rPr>
          <w:rtl w:val="true"/>
        </w:rPr>
        <w:t xml:space="preserve">} </w:t>
      </w:r>
      <w:r>
        <w:rPr>
          <w:rtl w:val="true"/>
        </w:rPr>
        <w:t xml:space="preserve">كواكب هادي مهيدي </w:t>
      </w:r>
      <w:r>
        <w:rPr>
          <w:rtl w:val="true"/>
        </w:rPr>
        <w:t>(</w:t>
      </w:r>
      <w:r>
        <w:rPr>
          <w:rtl w:val="true"/>
        </w:rPr>
        <w:t xml:space="preserve">حنفية </w:t>
      </w:r>
      <w:r>
        <w:rPr>
          <w:rtl w:val="true"/>
        </w:rPr>
        <w:t xml:space="preserve">/ </w:t>
      </w:r>
      <w:r>
        <w:rPr>
          <w:rtl w:val="true"/>
        </w:rPr>
        <w:t>العراق</w:t>
      </w:r>
      <w:r>
        <w:rPr>
          <w:rtl w:val="true"/>
        </w:rPr>
        <w:t>)</w:t>
      </w:r>
      <w:bookmarkEnd w:id="14"/>
    </w:p>
    <w:p>
      <w:pPr>
        <w:pStyle w:val="BookText"/>
        <w:rPr/>
      </w:pPr>
      <w:r>
        <w:rPr>
          <w:rFonts w:ascii="Amiri" w:hAnsi="Amiri" w:eastAsia="Amiri" w:cs="Amiri"/>
          <w:color w:val="111111"/>
          <w:sz w:val="28"/>
          <w:sz w:val="28"/>
          <w:szCs w:val="28"/>
          <w:rtl w:val="true"/>
          <w:lang w:bidi="ar-SA"/>
        </w:rPr>
        <w:t xml:space="preserve">ولدت سنة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العراق، ونشأت في أُسرة سنيّة حنفيّة المذهب تخرّجت من كليّة الآداب فرع اللغة الانجليزية، هاجرت إلى السويد حيث تقيم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زوجي هداني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نشأت في عائلة سنيّة غير متعصّبة، فلم أسمع من أبي أو أُمي أنّ هناك فرق بين السنّة والشيعة، أو أنّ هناك مسائل خلافية بينهم، وربّما هذا لأنّ عائلتنا لا تتعمّق في المسائل الدينية كثيراً، رغم التزامها بالعبادات كالصلاة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من رجل شيعي، وهذه دلالة أُخرى على عدم تعصّب عائلتي، ولم يكن هذا الأمر بدعاً، فهناك الكثيرون في بلدنا العراق هم من أهل السنّة أو الشيعة يتزاوجون فيما بينهم دون أن يكون الانتماء الطائفي مانعاً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الزواج رأيت زوجي الذي كان متديّنا ورعاً ويخاف اللّه‌ كثيراً يذكر آل البيت عليهم‌السلام ويتوسّل بهم إلى اللّه‌، ويدعو بأدعية لم أسمع بها من قبل، كما يتلو في الصلاة أذكاراً عميقة المعنى، يؤدّيها بخشوع وتأنّي عميق</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أذكار نابضة بالحياة وتخرج من أعماق القلب، فلمستُ كيف أنّ التقرّب </w:t>
      </w:r>
    </w:p>
    <w:p>
      <w:pPr>
        <w:pStyle w:val="BookText"/>
        <w:rPr/>
      </w:pPr>
      <w:r>
        <w:rPr>
          <w:rFonts w:ascii="Amiri" w:hAnsi="Amiri" w:eastAsia="Amiri" w:cs="Amiri"/>
          <w:color w:val="111111"/>
          <w:sz w:val="28"/>
          <w:sz w:val="28"/>
          <w:szCs w:val="28"/>
          <w:rtl w:val="true"/>
          <w:lang w:bidi="ar-SA"/>
        </w:rPr>
        <w:t>إلى اللّه‌ لابدّ أن يكون روحيّاً عميقاً وليس جافاً ميّتاً، وهذا لا يحصل إلاّ بفضل التوسّل بأهل البيت عليهم‌السلام أولياء اللّه‌ والوسيلة إليه دون غيرهم لأنّهم خيرة اللّه‌ وأصفيائه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يجبرني زوجي على اختيار التشيّع أبداً، بل تركني حرّة في اختيار المذهب، بل كان يراعي في مواقف عديدة أن لا يكون تشيّعي رياءً لاسامح اللّه‌، أو يكون تشيّعي عاطفياً غير مبنيّ على أساس علمي رصين، فقد كان يحبّ أن أتمسّك بولاية أهل البيت عليهم‌السلام، ولكنّه كان على يقين أنّي إذا عرفتهم حقّ المعرفة سأتمسّك بهم وأعرف قدرهم وأتولاهم، وأجعلهم وسيلتي وأهل شفاعتي وقادتي في سبيل النجاة</w:t>
      </w:r>
    </w:p>
    <w:p>
      <w:pPr>
        <w:pStyle w:val="BookText"/>
        <w:rPr/>
      </w:pPr>
      <w:r>
        <w:rPr>
          <w:rFonts w:ascii="Amiri" w:hAnsi="Amiri" w:eastAsia="Amiri" w:cs="Amiri"/>
          <w:color w:val="111111"/>
          <w:sz w:val="28"/>
          <w:sz w:val="28"/>
          <w:szCs w:val="28"/>
          <w:rtl w:val="true"/>
          <w:lang w:bidi="ar-SA"/>
        </w:rPr>
        <w:t>والوصول إلى الجنّة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التشيّع كما عرفته، دين قائم على المحبّة، وحسن الاختيار، وقد ورد عن الإمام جعفر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لا تجده عند كثير من أدعياء الدين الذين يثيرون الحزازات الطائفية بل يمارس بعضهم القتل والإرهاب من أجل ذلك، وهذا ليس من الدين في شيء أبداً، ولو ملأ صاحبه الدنيا صراخاً وادّعاءً بنصرة الإسلام كما يتصوّر، ونسأل اللّه‌ أن يخلّص المسلمين من شرّ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الأشرار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ابتُلي بهم في الفترة الأخيرة، فضلاً عن ابتلائه سابقاً بنار حقدهم أيّام نشوء الوهابيّة الملعونة في مهاجمة العتبات المقدّسة، وقتل زوّارها وإرعابهم</w:t>
      </w:r>
      <w:r>
        <w:rPr>
          <w:rFonts w:eastAsia="Amiri" w:cs="Amiri" w:ascii="Amiri" w:hAnsi="Amiri"/>
          <w:color w:val="111111"/>
          <w:sz w:val="28"/>
          <w:szCs w:val="28"/>
          <w:rtl w:val="true"/>
          <w:lang w:bidi="ar-SA"/>
        </w:rPr>
        <w:t xml:space="preserve">. </w:t>
      </w:r>
      <w:bookmarkStart w:id="15" w:name="pg20391_220760"/>
    </w:p>
    <w:p>
      <w:pPr>
        <w:pStyle w:val="Heading2"/>
        <w:numPr>
          <w:ilvl w:val="1"/>
          <w:numId w:val="1"/>
        </w:numPr>
        <w:rPr/>
      </w:pPr>
      <w:bookmarkStart w:id="16" w:name="__RefHeading___Toc12833988_2142443653"/>
      <w:bookmarkStart w:id="17" w:name="_Toc5"/>
      <w:bookmarkEnd w:id="15"/>
      <w:bookmarkEnd w:id="16"/>
      <w:r>
        <w:rPr>
          <w:rtl w:val="true"/>
        </w:rPr>
        <w:t>{</w:t>
      </w:r>
      <w:r>
        <w:rPr/>
        <w:t>٢</w:t>
      </w:r>
      <w:r>
        <w:rPr>
          <w:rtl w:val="true"/>
        </w:rPr>
        <w:t xml:space="preserve">} </w:t>
      </w:r>
      <w:r>
        <w:rPr>
          <w:rtl w:val="true"/>
        </w:rPr>
        <w:t xml:space="preserve">كوسرت عبد الرحمن خوشناو </w:t>
      </w:r>
      <w:r>
        <w:rPr>
          <w:rtl w:val="true"/>
        </w:rPr>
        <w:t>(</w:t>
      </w:r>
      <w:r>
        <w:rPr>
          <w:rtl w:val="true"/>
        </w:rPr>
        <w:t xml:space="preserve">شافعي </w:t>
      </w:r>
      <w:r>
        <w:rPr>
          <w:rtl w:val="true"/>
        </w:rPr>
        <w:t xml:space="preserve">/ </w:t>
      </w:r>
      <w:r>
        <w:rPr>
          <w:rtl w:val="true"/>
        </w:rPr>
        <w:t>العراق</w:t>
      </w:r>
      <w:r>
        <w:rPr>
          <w:rtl w:val="true"/>
        </w:rPr>
        <w:t>)</w:t>
      </w:r>
      <w:bookmarkEnd w:id="1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26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648320" cy="6261120"/>
                        </a:xfrm>
                        <a:prstGeom prst="rect">
                          <a:avLst/>
                        </a:prstGeom>
                        <a:ln w="0">
                          <a:noFill/>
                        </a:ln>
                      </pic:spPr>
                    </pic:pic>
                  </a:graphicData>
                </a:graphic>
              </wp:inline>
            </w:drawing>
          </mc:Choice>
          <mc:Fallback>
            <w:pict>
              <v:shape id="shape_0" stroked="f" o:allowincell="f" style="position:absolute;margin-left:0pt;margin-top:-493.05pt;width:365.95pt;height:492.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اهتمّ بعد مرحلة النضج بدراسة الأمور الدينيّة وفق المذهب الشافعي الذي نشأ فيه، واشترك في الكثير من الجلسات الدينيّة ولاسيّما جلسات قراءة القرآن الكريم، ثمّ تعرّف على مجموعة من الشيعة، فجرت بينه وبينهم حوارات دينيّة استمرّت فترة طويلة حتّى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القناعة التامّة بتغيير انتمائه المذهبي، فأعلن استبصاره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تدوين سنة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يبعث على الاستغراب عند مطالعة التاريخ الإسلامي هو كيف آل الأمر لوصول معاوية بن أبي سفيان الطليق ابن الطليق إلى منصب الخلافة، وتولّى الأمر بالقوّة والقهر وقال في خطبته في جمع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قاتلتكم لتصلّوا ولا لتصوموا ولكن لأتأمّر عليكم، وها أنا ذا أمير عليكم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يحرّك أحدٌ منهم ساكناً ولم يعترض، ثمّ ولّى ولده يزيد على المسلمين فلم يتحرّك إلاّ القليل اليسير من المسلمين، وهذا ما يدهش الباحث، ثمّ وصل الأمر بالأمراء أن يتجاهروا بالفسق والفجور كشرب الخمر والزنا واللهو بالطرب والغناء </w:t>
      </w:r>
    </w:p>
    <w:p>
      <w:pPr>
        <w:pStyle w:val="BookText"/>
        <w:rPr/>
      </w:pPr>
      <w:r>
        <w:rPr>
          <w:rFonts w:ascii="IRNazanin" w:hAnsi="IRNazanin" w:eastAsia="IRNazanin"/>
          <w:color w:val="111111"/>
          <w:sz w:val="28"/>
          <w:sz w:val="28"/>
          <w:szCs w:val="28"/>
          <w:rtl w:val="true"/>
          <w:lang w:bidi="fa-IR"/>
        </w:rPr>
        <w:t>والرقص وحدّث ولا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يدقّق الباحث النظر لمعرفة أسباب هذا الانحطاط فإنّه يجد بأنّ أوّل سبب له هو فصل الأُمّة عن حديث نبيّها صلى الله عليه و آله و سلم وهو الأمر الذي وقع في خلافة أبي بكر وعمر وعثمان حيث منعوا كتابة حديث النبيّ صلى الله عليه و آله و سلم بل وحتّى من التحدّث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 أبا بكر جمع الناس في خلافته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تحدّثون عن رسول اللّه‌ أحاديث تختلفون فيها، والناس بعدكم أشدّ اختلافاً، 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 بن الخطاب أيضاً منع الناس من التحدّث بحديث الرسول صلى الله عليه و آله و سلم ، قال 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سيّرنا عمر بن الخطاب إلى العراق مشى معنا،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لما شيّعتكم؟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إنّكم تأتون أهل قرية لهم دويّ بالقرآن كدويّ النحل، فلا تصدّوهم بالأحاديث فتشغلوهم، جوّدوا القرآن، وأقلّوا الرواية عن رسول اللّه‌، وأنا شريككم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أنقل حديثاً قط بعد كلام عمر، ولمّا قدم العراق هرع الناس إليه يسألونه عن الحديث، فقال لهم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عن ذلك عمر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الخطيب البغدادي والذهبي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بن الخطاب حبس في المدينة ثلاثة من الصحابة، وهم أبو الدرداء، وابن مسعود، وأبو مسعود </w:t>
      </w:r>
    </w:p>
    <w:p>
      <w:pPr>
        <w:pStyle w:val="BookText"/>
        <w:rPr/>
      </w:pPr>
      <w:r>
        <w:rPr>
          <w:rFonts w:ascii="Amiri" w:hAnsi="Amiri" w:eastAsia="Amiri" w:cs="Amiri"/>
          <w:color w:val="111111"/>
          <w:sz w:val="28"/>
          <w:sz w:val="28"/>
          <w:szCs w:val="28"/>
          <w:rtl w:val="true"/>
          <w:lang w:bidi="ar-SA"/>
        </w:rPr>
        <w:t>الأنصاري بذنب الإكثار من نقل الحديث</w:t>
      </w:r>
      <w:r>
        <w:rPr>
          <w:rStyle w:val="FootnoteAnchor"/>
          <w:rtl w:val="true"/>
        </w:rPr>
        <w:footnoteReference w:id="5"/>
      </w:r>
      <w:r>
        <w:rPr>
          <w:rFonts w:ascii="Amiri" w:hAnsi="Amiri" w:eastAsia="Amiri" w:cs="Amiri"/>
          <w:color w:val="111111"/>
          <w:sz w:val="28"/>
          <w:sz w:val="28"/>
          <w:szCs w:val="28"/>
          <w:rtl w:val="true"/>
          <w:lang w:bidi="ar-SA"/>
        </w:rPr>
        <w:t>، كما أنّ عمر أمر الصحابة أن يحضروا ما في أيديهم من كتب الحديث فظنّوا أنّه يريد أن يقوّمها على أمر لا يكون فيه اختلاف، فأتوه بكتبهم فأحرقها كلّها بالنار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عثمان فواصل المشوار وأعلن للناس كافّة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يروي حديثاً لم يسمع به على عهد أبي بكر ولا عهد عمر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التيجاني السماوي وهو ممّن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استبصاره بكتبه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هناك سرّاً لمنع الأحاديث التي قالها رسول اللّه‌ صلى الله عليه و آله و سلم والتي لا تتماشى مع ما جرت عليه المقادير في ذلك العصر، وإلاّ لماذا يبقى حديث الرسول صلى الله عليه و آله و سلم ممنوعاً طوال هذه المدّة الطويلة، ولا يسمح بكتابته إلاّ في زمن عمر بن عبد العزيز؟</w:t>
      </w:r>
    </w:p>
    <w:p>
      <w:pPr>
        <w:pStyle w:val="BookText"/>
        <w:rPr/>
      </w:pPr>
      <w:r>
        <w:rPr>
          <w:rFonts w:ascii="Amiri" w:hAnsi="Amiri" w:eastAsia="Amiri" w:cs="Amiri"/>
          <w:color w:val="111111"/>
          <w:sz w:val="28"/>
          <w:sz w:val="28"/>
          <w:szCs w:val="28"/>
          <w:rtl w:val="true"/>
          <w:lang w:bidi="ar-SA"/>
        </w:rPr>
        <w:t>ولنا أن نستنتج طبقاً لما سبق من الأبحاث بخصوص النصوص الصريحة في الخلافة، والتي أعلنها رسول اللّه‌ صلى الله عليه و آله و سلم على رؤوس الأشهاد بأنّ أبا بكر وعمر منعا من الرواية والحديث عن النبيّ صلى الله عليه و آله و سلم خوفاً أن تسري تلك النصوص في الأقطار أو حتّى في القرى ا لمجاورة، فتكشف للناس بأنّ خلافته وخلافة صاحبه ليست شرعيّة، وإنّما هي اغتصاب من صاحبها الشرعي على بن أبي طالب عليه‌السلام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يتأمّل الباحث فيما صنعه هؤلاء الخلفاء، فإنّه يرى بأنّهم ارتكبوا في حقّ الإسلام جريمة لا تُغتفر، لأنّهم حرموا الأُمّة الإسلاميّة جيلاً بعد جيل من أحاديث الرسول صلى الله عليه و آله و سلم وهدايته وإرشاداته وفصلوا بين الأُمّة وبين نبيّها صلى الله عليه و آله و سلم ، </w:t>
      </w:r>
    </w:p>
    <w:p>
      <w:pPr>
        <w:pStyle w:val="BookText"/>
        <w:rPr/>
      </w:pPr>
      <w:r>
        <w:rPr>
          <w:rFonts w:ascii="Amiri" w:hAnsi="Amiri" w:eastAsia="Amiri" w:cs="Amiri"/>
          <w:color w:val="111111"/>
          <w:sz w:val="28"/>
          <w:sz w:val="28"/>
          <w:szCs w:val="28"/>
          <w:rtl w:val="true"/>
          <w:lang w:bidi="ar-SA"/>
        </w:rPr>
        <w:t>فكان هذا الأمر من أسباب وقوع المسلمين في أودية الضلال والتيه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يمتاز به مذهب أهل البيت عليهم‌السلام أنّه مذهب لم يتأثّر بما فعله هؤلاء الخلفاء ؛</w:t>
      </w:r>
    </w:p>
    <w:p>
      <w:pPr>
        <w:pStyle w:val="BookText"/>
        <w:rPr/>
      </w:pPr>
      <w:r>
        <w:rPr>
          <w:rFonts w:ascii="Amiri" w:hAnsi="Amiri" w:eastAsia="Amiri" w:cs="Amiri"/>
          <w:color w:val="111111"/>
          <w:sz w:val="28"/>
          <w:sz w:val="28"/>
          <w:szCs w:val="28"/>
          <w:rtl w:val="true"/>
          <w:lang w:bidi="ar-SA"/>
        </w:rPr>
        <w:t>لأنّه أخذ أحاديث الرسول صلى الله عليه و آله و سلم من أهل البيت عليهم‌السلام الذين عرّفهم الرسول صلى الله عليه و آله و سلم بأنّهم سفن النجاة وأنّ من يتمسّك بهم يُعصم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واعتماد الشيعة على أحاديث أهل البيت عليهم‌السلام هو الذي عصمهم من الانحدار في أودية الضلال التي شقّها الخلفاء لأتباعهم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بعد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استبصرت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أربيل على يد والدي، فواجهت غضباً من قِبل أقاربي وعشيرتي وبعض الأصدقاء، ولكنّني تعاملت مع القضيّة بهدوء ومن دون إثارة، وتعاملت معهم وكاّنه لم يحدث شيئاً بل حسّنت تعاملي معهم، ثمّ إنّ والدي الذي استبصر واستبصرت أسرتنا جميعاً على يده وقف بجنبنا ودعمنا، ووفّر، لنا الحماية الماديّة والمعنويّة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تأثّرت في استبصاري بكتب إدريس الحسيني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شيّعني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قرأت هذه الكتب تأثّرت بها وكان لها دور كبير في استبصاري</w:t>
      </w:r>
      <w:r>
        <w:rPr>
          <w:rFonts w:eastAsia="Amiri" w:cs="Amiri" w:ascii="Amiri" w:hAnsi="Amiri"/>
          <w:color w:val="111111"/>
          <w:sz w:val="28"/>
          <w:szCs w:val="28"/>
          <w:rtl w:val="true"/>
          <w:lang w:bidi="ar-SA"/>
        </w:rPr>
        <w:t xml:space="preserve">. </w:t>
      </w:r>
      <w:bookmarkStart w:id="18" w:name="pg20391_220764"/>
    </w:p>
    <w:p>
      <w:pPr>
        <w:pStyle w:val="Heading2"/>
        <w:numPr>
          <w:ilvl w:val="1"/>
          <w:numId w:val="1"/>
        </w:numPr>
        <w:rPr/>
      </w:pPr>
      <w:bookmarkStart w:id="19" w:name="__RefHeading___Toc12833990_2142443653"/>
      <w:bookmarkStart w:id="20" w:name="_Toc6"/>
      <w:bookmarkEnd w:id="18"/>
      <w:bookmarkEnd w:id="19"/>
      <w:r>
        <w:rPr>
          <w:rtl w:val="true"/>
        </w:rPr>
        <w:t>{</w:t>
      </w:r>
      <w:r>
        <w:rPr/>
        <w:t>٣</w:t>
      </w:r>
      <w:r>
        <w:rPr>
          <w:rtl w:val="true"/>
        </w:rPr>
        <w:t xml:space="preserve">} </w:t>
      </w:r>
      <w:r>
        <w:rPr>
          <w:rtl w:val="true"/>
        </w:rPr>
        <w:t xml:space="preserve">ليلى عثمان عبد اللّه‌ </w:t>
      </w:r>
      <w:r>
        <w:rPr>
          <w:rtl w:val="true"/>
        </w:rPr>
        <w:t>(</w:t>
      </w:r>
      <w:r>
        <w:rPr>
          <w:rtl w:val="true"/>
        </w:rPr>
        <w:t xml:space="preserve">شافعيّة </w:t>
      </w:r>
      <w:r>
        <w:rPr>
          <w:rtl w:val="true"/>
        </w:rPr>
        <w:t xml:space="preserve">/ </w:t>
      </w:r>
      <w:r>
        <w:rPr>
          <w:rtl w:val="true"/>
        </w:rPr>
        <w:t>العراق</w:t>
      </w:r>
      <w:r>
        <w:rPr>
          <w:rtl w:val="true"/>
        </w:rPr>
        <w:t>)</w:t>
      </w:r>
      <w:bookmarkEnd w:id="20"/>
    </w:p>
    <w:p>
      <w:pPr>
        <w:pStyle w:val="BookText"/>
        <w:rPr/>
      </w:pPr>
      <w:r>
        <w:rPr>
          <w:rFonts w:ascii="Amiri" w:hAnsi="Amiri" w:eastAsia="Amiri" w:cs="Amiri"/>
          <w:color w:val="111111"/>
          <w:sz w:val="28"/>
          <w:sz w:val="28"/>
          <w:szCs w:val="28"/>
          <w:rtl w:val="true"/>
          <w:lang w:bidi="ar-SA"/>
        </w:rPr>
        <w:t xml:space="preserve">ولدت عام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خانقين بالعراق، فأملت عليها أسرتها توجّهاتها الدينيّة وفق المذهب الشافعي، فتقّبلت المفاهيم الدينيّة المحيطة بها لإرواء عطشها وفطرتها الدينيّة، ولكنّها بعد بلوغ مرحلة النضج بدأت تتحرّر من أسر التقليد الأعمى لتصل إلى شاطئ الاعتقاد عن دليل وبرهان، فتوجّهت نحو قراءة الكتب، قرّرت أن لا تفرّق بين الكتب الدينيّة في اختيارها ولكن جعلت عقلها معياراً لتمييز الحقّ عن الباطل، لأنّها هي المسؤولة الوحيدة عن نفسها أمام اللّه‌، وهي التي ستجيب عن نفسها أمام محكمة العدل الإلهي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الانفتاح على الكتاب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العقليّة المنفتحة التي كانت تتمتّع بها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دفعتها إلى عدم الاقتصار في قراءتها على كتب مذهب أسلافها، بل بادرت إلى قراءة أيّ كتاب يقع في متناول يدها بل كانت تقصد قراءة كتب المخالفين لعقيدتها، لتوسّع بذلك آفاق رؤيتها ولترى مدى متانة معتقداتها في مجال الصمود أمام الأدلّة والبراهين التي تخالفها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بدأت بقراءة الكتب الشيعيّة، كما أنّها أيضاً لم تكن ممّن تحرّم </w:t>
      </w:r>
    </w:p>
    <w:p>
      <w:pPr>
        <w:pStyle w:val="BookText"/>
        <w:rPr/>
      </w:pPr>
      <w:r>
        <w:rPr>
          <w:rFonts w:ascii="Amiri" w:hAnsi="Amiri" w:eastAsia="Amiri" w:cs="Amiri"/>
          <w:color w:val="111111"/>
          <w:sz w:val="28"/>
          <w:sz w:val="28"/>
          <w:szCs w:val="28"/>
          <w:rtl w:val="true"/>
          <w:lang w:bidi="ar-SA"/>
        </w:rPr>
        <w:t>على نفسها الاستماع إلى محاضرات من ليس على مذهبها، فلهذا كانت تسمع المحاضرات الإسلاميّة لأتباع مذهب أهل البيت عليهم‌السلام ولا تأبى الحضور في المجالس الشيعيّة أو مجالس أيّ مذهب آخر تغاير معتقداته معتقدات مذهبها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العواطف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المجالس والمآتم والمواكب الحسينيّة لفتت انتباه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تفكّر فيها بعمق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الإمام الحسين عليه‌السلام؟</w:t>
      </w:r>
    </w:p>
    <w:p>
      <w:pPr>
        <w:pStyle w:val="BookText"/>
        <w:rPr/>
      </w:pPr>
      <w:r>
        <w:rPr>
          <w:rFonts w:ascii="Amiri" w:hAnsi="Amiri" w:eastAsia="Amiri" w:cs="Amiri"/>
          <w:color w:val="111111"/>
          <w:sz w:val="28"/>
          <w:sz w:val="28"/>
          <w:szCs w:val="28"/>
          <w:rtl w:val="true"/>
          <w:lang w:bidi="ar-SA"/>
        </w:rPr>
        <w:t>ما هي منزلته وعظمته عند اللّه‌ عزّ وجلّ؟</w:t>
      </w:r>
    </w:p>
    <w:p>
      <w:pPr>
        <w:pStyle w:val="BookText"/>
        <w:rPr/>
      </w:pPr>
      <w:r>
        <w:rPr>
          <w:rFonts w:ascii="Amiri" w:hAnsi="Amiri" w:eastAsia="Amiri" w:cs="Amiri"/>
          <w:color w:val="111111"/>
          <w:sz w:val="28"/>
          <w:sz w:val="28"/>
          <w:szCs w:val="28"/>
          <w:rtl w:val="true"/>
          <w:lang w:bidi="ar-SA"/>
        </w:rPr>
        <w:t>لماذا لقتل الحسين عليه‌السلام حرارة في قلوب المؤمنين لا تبرد أبداً؟</w:t>
      </w:r>
    </w:p>
    <w:p>
      <w:pPr>
        <w:pStyle w:val="BookText"/>
        <w:rPr/>
      </w:pPr>
      <w:r>
        <w:rPr>
          <w:rFonts w:ascii="Amiri" w:hAnsi="Amiri" w:eastAsia="Amiri" w:cs="Amiri"/>
          <w:color w:val="111111"/>
          <w:sz w:val="28"/>
          <w:sz w:val="28"/>
          <w:szCs w:val="28"/>
          <w:rtl w:val="true"/>
          <w:lang w:bidi="ar-SA"/>
        </w:rPr>
        <w:t>كيف استطاعت المجالس الحسينيّة أن تجذب قلوب الناس بمختلف الطبقات إليها؟</w:t>
      </w:r>
    </w:p>
    <w:p>
      <w:pPr>
        <w:pStyle w:val="BookText"/>
        <w:rPr/>
      </w:pPr>
      <w:r>
        <w:rPr>
          <w:rFonts w:ascii="Amiri" w:hAnsi="Amiri" w:eastAsia="Amiri" w:cs="Amiri"/>
          <w:color w:val="111111"/>
          <w:sz w:val="28"/>
          <w:sz w:val="28"/>
          <w:szCs w:val="28"/>
          <w:rtl w:val="true"/>
          <w:lang w:bidi="ar-SA"/>
        </w:rPr>
        <w:t>وأسئلة أخرى تدفع كلّ إنسان متعطّش لمعرفة الحقيقة نحو البحث من أجل الحصول على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 حول الإمامين الحسن والحسين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الرسول صلى الله عليه و آله و سلم يضمّ الامامين الحسن والحسين عليهماالسلام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فالحزن الذي يحزن الشيعة على مأساة الإمام الحسين عليه‌السلام ليست اعتباطيّة، وإنّما هي على إنسان عظيم وله عند اللّه‌ منزلة رفيعة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فلا لوم لمن يعيشون محنة الإمام الحسين عليه‌السلام والذين ما زالوا يعيشونها حتّى اليوم أن نجد حرارة حبّهم لمأساة كربلاء تدفعهم إلى الجزع في تفاعلهم مع مصائبه الفادحة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نبيّ اللّه‌ يعقوب حزن على يوسف حتّى قال تعالى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وَابْيَضَّتْ عَيْنَاهُ مِنَ الْحُزْنِ فَهُوَ كَظِيمٌ</w:t>
      </w:r>
      <w:r>
        <w:rPr>
          <w:rStyle w:val="FootnoteAnchor"/>
          <w:rtl w:val="true"/>
        </w:rPr>
        <w:footnoteReference w:id="13"/>
      </w:r>
      <w:r>
        <w:rPr>
          <w:rFonts w:ascii="Amiri" w:hAnsi="Amiri" w:eastAsia="Amiri" w:cs="Amiri"/>
          <w:color w:val="111111"/>
          <w:sz w:val="28"/>
          <w:sz w:val="28"/>
          <w:szCs w:val="28"/>
          <w:rtl w:val="true"/>
          <w:lang w:bidi="ar-SA"/>
        </w:rPr>
        <w:t>، مع أنّ النبيّ يوسف لم يواجه أبداً جزءاً يسيراً ممّا واجهه الإمام الحسين عليه‌السلام في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النبيّ محمّد صلى الله عليه و آله و سلم بكى وحزن على عمّه حمزة، وكذلك بكى على جعفر وزيد في مؤتة، فالبكاء إضافة إلى كونه أمراً طبيعيّاً إزاء فقد ومصائب الأحبّة فإنّه مشروع من الناحية الدينيّة، إذن هو مستحبّ شرعاً وعقلاً ؛ لأنّه مصداق للتعبير عن الشعور بالمحبّة لمن اصطفاه اللّه‌ عزّ وجلّ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القطر استأذن أن يأتي النبيّ صلى الله عليه و آله و سلم ، فأذن له، فقال صلى الله عليه و آله و سلم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املكي علينا الباب، لا يدخل علينا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الحسين بن علي ليدخل، فمنعته، فوثب فدخل، فجعل يقعد على ظهر النبيّ صلى الله عليه و آله و سلم وعلى منكبه وعلى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وإن شئت أريتك المكان الذي يُقتل فهي، فضرب بيده، فجاء بطينة حمراء، فأخذتها أمّ سلمة فصرّتها في خمارها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أنّها كربلاء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أيضاً عن نجم الحضرمي أنّه سار مع علي عليه‌السلام وكان صاحب مطهرته، فلمّا حاذى نينوى، وهو منطلق إلى صفّين، فنادى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 عبد اللّه‌، اصبر أبا عبد اللّه‌،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ذات يوم، وإذا عيناه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w:t>
      </w:r>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جبرئيل عليه‌السلام فحدّثني أنّ الحسين يُقتل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أملك عينيّ أن فاضتا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النبيّ صلى الله عليه و آله و سلم وأنا جالسة على الباب، فتطلّعت فرأيت في كفّ النبيّ صلى الله عليه و آله و سلم شيئاً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تطلّعت فرأيتك تقبّل شيئاً في كفّك، والصبي نائم على بطنك، ودموعك تسيل؟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بالتربة التي يُقتل عليها، وأخبرني أنّ أمّتي يقتلونه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أيضاً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أعجبك، لقد دخل عليّ ملك آنفاً ما دخل عليّ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تربة يُقتل فيها، فتناول الملك بيده فأراني تربة حمراء</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أيضاً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والحسين يلعبان بين يدي رسول اللّه‌ صلى الله عليه و آله و سلم في بيتي،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وأومأ بيده إلى الحسين، فبكى رسول اللّه‌ صلى الله عليه و آله و سلم وضمّه إلى صدره، 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وديعة عندك هذه التربة، فشمّها رسول اللّه‌ صلى الله عليه و آله و 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إذا تحوّلت هذه التربة دماً فاعلمي أنّ ابني هذا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فجعلتها أمّ سلمة في قارورة، 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تحولين دماً ليوم عظيم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الشريفة الواردة في هذا المجال كثيرة، حتّى ولو لم تكن هذه الأحاديث، فكلّ عاقل يعلم أنّ البكاء أمر طبيعي ينبئ عن حزن الإنسان وهضمه إزاء مصيبة معيّنة، وإذا أحبّ الإنسان شخصاً، فإنّه لا شكّ سيتفاعل معه، ويحزن لحزنه، ويفرح لفرحه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كثير في كتابه البداية والنهاية حول البكاء على الإمام الحسين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مسلم ينبغي له أن يحزنه قتله رضى اللّه‌ عنه، فإنّه من سادات المسلمين وعلماء الصحابة وابن بنت رسول اللّه‌ صلى الله عليه و آله و سلم التي هي أفضل بناته، وقد كان عابداً وشجاعاً وسخيّاً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عقيدة عالم من علماء أهل السنّة حول شخصيّة الإمام الحسين عليه‌السلاموهو يبيّن بإنّ البكاء على استشهاده أمر مطلوب، فكيف إذا عرف الإنسان الحقيقة وانكشف له الواقع، وتبيّن له الحقّ، وهو أنّ الإمام الحسين عليه‌السلام أرفع الشهداء درجة عند اللّه‌، ودق اقشعرّت أظلّة العرش لسفك دمه، وأنّه باب نجاة الأُمّة، وقد بكت </w:t>
      </w:r>
    </w:p>
    <w:p>
      <w:pPr>
        <w:pStyle w:val="BookText"/>
        <w:rPr/>
      </w:pPr>
      <w:r>
        <w:rPr>
          <w:rFonts w:ascii="Amiri" w:hAnsi="Amiri" w:eastAsia="Amiri" w:cs="Amiri"/>
          <w:color w:val="111111"/>
          <w:sz w:val="28"/>
          <w:sz w:val="28"/>
          <w:szCs w:val="28"/>
          <w:rtl w:val="true"/>
          <w:lang w:bidi="ar-SA"/>
        </w:rPr>
        <w:t>على استشهاده السماوات السبع والأرضون السبع وما فيهنّ وما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الالتحاق بسفينة النجاة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استطاعت ليلى بعد البحث والتنقيب أن تغيّر انتماءها المذهبي، وفي عام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حسمت قرارها، وأعلنت استبصارها، ثمّ واصلت بحثها ووسّعت نطاق نشاطها الديني من أجل نشر علوم ومعارف أهل البيت عليهم‌السلام، وإنقاذ العباد من التيه والضلال، وتشجيعهم لاتّباع أئمّة أهل البيت عليهم‌السلام مصابيح الهدى وسفن النجاة</w:t>
      </w:r>
      <w:r>
        <w:rPr>
          <w:rFonts w:eastAsia="Amiri" w:cs="Amiri" w:ascii="Amiri" w:hAnsi="Amiri"/>
          <w:color w:val="111111"/>
          <w:sz w:val="28"/>
          <w:szCs w:val="28"/>
          <w:rtl w:val="true"/>
          <w:lang w:bidi="ar-SA"/>
        </w:rPr>
        <w:t xml:space="preserve">. </w:t>
      </w:r>
      <w:bookmarkStart w:id="21" w:name="pg20391_220770"/>
    </w:p>
    <w:p>
      <w:pPr>
        <w:pStyle w:val="Heading2"/>
        <w:numPr>
          <w:ilvl w:val="1"/>
          <w:numId w:val="1"/>
        </w:numPr>
        <w:rPr/>
      </w:pPr>
      <w:bookmarkStart w:id="22" w:name="__RefHeading___Toc12833992_2142443653"/>
      <w:bookmarkStart w:id="23" w:name="_Toc7"/>
      <w:bookmarkEnd w:id="21"/>
      <w:bookmarkEnd w:id="22"/>
      <w:r>
        <w:rPr>
          <w:rtl w:val="true"/>
        </w:rPr>
        <w:t>{</w:t>
      </w:r>
      <w:r>
        <w:rPr/>
        <w:t>٤</w:t>
      </w:r>
      <w:r>
        <w:rPr>
          <w:rtl w:val="true"/>
        </w:rPr>
        <w:t xml:space="preserve">} </w:t>
      </w:r>
      <w:r>
        <w:rPr>
          <w:rtl w:val="true"/>
        </w:rPr>
        <w:t xml:space="preserve">ماجد الزهروني </w:t>
      </w:r>
      <w:r>
        <w:rPr>
          <w:rtl w:val="true"/>
        </w:rPr>
        <w:t>(</w:t>
      </w:r>
      <w:r>
        <w:rPr>
          <w:rtl w:val="true"/>
        </w:rPr>
        <w:t xml:space="preserve">صابئي </w:t>
      </w:r>
      <w:r>
        <w:rPr>
          <w:rtl w:val="true"/>
        </w:rPr>
        <w:t xml:space="preserve">/ </w:t>
      </w:r>
      <w:r>
        <w:rPr>
          <w:rtl w:val="true"/>
        </w:rPr>
        <w:t>العراق</w:t>
      </w:r>
      <w:r>
        <w:rPr>
          <w:rtl w:val="true"/>
        </w:rPr>
        <w:t>)</w:t>
      </w:r>
      <w:bookmarkEnd w:id="23"/>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العراق، ونشأ في أُسرة صابئية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الدراسة إلى المرحلة المتوسطة، اعتنق مذهب آل البيت عليهم‌السلام سنة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الحرج في معسكر برندك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وقعت في الأسر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الحرب العراقية الإيرانية وقد جيء بي إلى 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العاصمة طهران، مع مجموعة كبيرة من الأسرى العراقيين الذين كان أكثرهم من المسلمين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المرّة الأولى التي أخرج فيها من محيطي الصابئي في جنوب العراق، وقد عانيت من حرج شديد من معاشرة المسلمين ؛ لأنّهم عندما كانوا يسألوني عن ديني وعقائدي كنت لا استطيع الجواب بشيء، لأنّي في الواقع لا أعرف شيئاً كثيراً عن عقائدنا، وعن طقوسنا الدينيّة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دفعني هذا الوضع الحرج إلى البحث عن العقائد الصحيحة التي يحتاجها الإنسان بفطرته، وقد هيأت لي أجواء المعسكر الوقت الكافي للقراءة والبحث والمناقشة، فطالعت العديد من الكتب الإسلاميّة، وتأمّلت فيها، وناقشت أفكارها مع زملائي في المعسكر، فحصلت لي القناعة التامّة بصحة العقائد الإسلاميّة التي أتى </w:t>
      </w:r>
    </w:p>
    <w:p>
      <w:pPr>
        <w:pStyle w:val="BookText"/>
        <w:rPr/>
      </w:pPr>
      <w:r>
        <w:rPr>
          <w:rFonts w:ascii="Amiri" w:hAnsi="Amiri" w:eastAsia="Amiri" w:cs="Amiri"/>
          <w:color w:val="111111"/>
          <w:sz w:val="28"/>
          <w:sz w:val="28"/>
          <w:szCs w:val="28"/>
          <w:rtl w:val="true"/>
          <w:lang w:bidi="ar-SA"/>
        </w:rPr>
        <w:t>بها الرسول محمّد صلى الله عليه و آله و سلم ، ثُمّ اخترت ولاء الإمام علي وأولاده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طقوس الصابئة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المنسيين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يعيش الصابئة اليوم في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قرب أنهار دجلة والفرات والكرخة الكارون والدز ؛ وذلك لأنّ معظّم طقوسهم تجري في الماء الجاري، ومن أهمّ هذه الطقوس هي التعميد بالماء مع ذكر الأوراد والأدعية التي وردت في الكتب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ويدّعي الصابئة أنّهم يقومون بهذه الطقوس التي جاء بها النبيّ يحيى عليه‌السلامالذي اشتهر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التعميد لمرّة واحدة كما هو عند المسيحيين، بل يتكرّر لعدّة مرات، ويقوم به روحانيّو هذا الدين كالكنزورا والترميده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روحانيّي الدين الصابئي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التعميد ركناً من أهمّ أركان الديانة الصابئية المندائيّة</w:t>
      </w:r>
      <w:r>
        <w:rPr>
          <w:rStyle w:val="FootnoteAnchor"/>
          <w:rtl w:val="true"/>
        </w:rPr>
        <w:footnoteReference w:id="19"/>
      </w:r>
      <w:r>
        <w:rPr>
          <w:rFonts w:ascii="Amiri" w:hAnsi="Amiri" w:eastAsia="Amiri" w:cs="Amiri"/>
          <w:color w:val="111111"/>
          <w:sz w:val="28"/>
          <w:sz w:val="28"/>
          <w:szCs w:val="28"/>
          <w:rtl w:val="true"/>
          <w:lang w:bidi="ar-SA"/>
        </w:rPr>
        <w:t xml:space="preserve">، ويتّم في الماء الجاري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سيّدنا يحيى يعمّد أتباعه على أحد ضفاف نهر الأردن، وسيّدنا عيسى</w:t>
      </w:r>
    </w:p>
    <w:p>
      <w:pPr>
        <w:pStyle w:val="BookText"/>
        <w:rPr/>
      </w:pPr>
      <w:r>
        <w:rPr>
          <w:rFonts w:ascii="Amiri" w:hAnsi="Amiri" w:eastAsia="Amiri" w:cs="Amiri"/>
          <w:color w:val="111111"/>
          <w:sz w:val="28"/>
          <w:sz w:val="28"/>
          <w:szCs w:val="28"/>
          <w:rtl w:val="true"/>
          <w:lang w:bidi="ar-SA"/>
        </w:rPr>
        <w:t xml:space="preserve">يعمّد أتباعه على الضفة الأُخرى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أهمّ عمل ديني قام به سيّدنا يحيى هو إحياء سنّة التعميد، حيث كان يعمّد الناس بالماء الجاري لكي يعلنوا التوبة، ولا يذهبوا وراء الذنوب، لذلك فقد لُقّب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يحيى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المسيح طلب من يحيى أن يعمّده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عمّدني واطلق الاسم الذي تذكره عليّ بالتعميد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اشتهر سيّدنا يحيى بين مختلف شعوب العالم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المعمّدان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المعمّد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هذه الطقوس لا يعرف تفاصيلها ولا فلسفتها إلاّ رجال السلك الروحانيّ عادة الذين يكتمونها عن الآخرين، مما أدّى أن يعيش معظّم أبناء الطائفة الصابئيّة جاهلون بطقوسهم الدينيّة، ففي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ينتمي إلى أُسرة روحانيّة معروفة عند الصابئة، إلاّ أنّه لا يعرف شيئاً عن دينه، لعدم كونه من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الصابئة قوم منسيّون يعيشون في مناطق مخصوصة، ويلفّ أصولهم وعقائدهم الغموض، ممّا فتح الباب على مصراعيه لاختلاف الآخرين بشأنهم فبعضهم يراهم من عبدة النجوم، والآخرون من عبدة الأصنام، وبعضهم يراهم قوماً موحدين يعدّون من أهل الكتاب، كما هو ظاهر القرآن الكريم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هاجر الصابئة إلى جنوب العراق وإيران من فلسطين حيث كان النبيّ يحيى الذي يعتبرونه آخر أنبيائهم، نتيجة الضغوط التي واجهوها من الأقوام المجاورة، وأتباع الديانات الأُخرى، وخاصة اليهود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ويعاملهم المسلمون معاملة أهل الكتاب، وقد عاشوا معاً لقرون طويلة بدون احتكاك، وخاصّة أنّهم يعيشون في مناطق يسكنها الشيعة الذين هم قوم مسالمون، لا يعتدون على الآخرين من أجل العقيدة، بل يتعاطفون مع كلّ الضعفاء والغرباء والمظلومين، ويحسّون بمعاناتهم، لأنّ التاريخ سجّل طول القرون الظلم الذي وقع على الشيعة بسبب عقيدتهم</w:t>
      </w:r>
      <w:r>
        <w:rPr>
          <w:rFonts w:eastAsia="Amiri" w:cs="Amiri" w:ascii="Amiri" w:hAnsi="Amiri"/>
          <w:color w:val="111111"/>
          <w:sz w:val="28"/>
          <w:szCs w:val="28"/>
          <w:rtl w:val="true"/>
          <w:lang w:bidi="ar-SA"/>
        </w:rPr>
        <w:t xml:space="preserve">. </w:t>
      </w:r>
      <w:bookmarkStart w:id="24" w:name="pg20391_220773"/>
    </w:p>
    <w:p>
      <w:pPr>
        <w:pStyle w:val="Heading2"/>
        <w:numPr>
          <w:ilvl w:val="1"/>
          <w:numId w:val="1"/>
        </w:numPr>
        <w:rPr/>
      </w:pPr>
      <w:bookmarkStart w:id="25" w:name="__RefHeading___Toc12833994_2142443653"/>
      <w:bookmarkStart w:id="26" w:name="_Toc8"/>
      <w:bookmarkEnd w:id="24"/>
      <w:bookmarkEnd w:id="25"/>
      <w:r>
        <w:rPr>
          <w:rtl w:val="true"/>
        </w:rPr>
        <w:t>{</w:t>
      </w:r>
      <w:r>
        <w:rPr/>
        <w:t>٥</w:t>
      </w:r>
      <w:r>
        <w:rPr>
          <w:rtl w:val="true"/>
        </w:rPr>
        <w:t xml:space="preserve">} </w:t>
      </w:r>
      <w:r>
        <w:rPr>
          <w:rtl w:val="true"/>
        </w:rPr>
        <w:t xml:space="preserve">ماجد محمّد أحمد رشيد </w:t>
      </w:r>
      <w:r>
        <w:rPr>
          <w:rtl w:val="true"/>
        </w:rPr>
        <w:t>(</w:t>
      </w:r>
      <w:r>
        <w:rPr>
          <w:rtl w:val="true"/>
        </w:rPr>
        <w:t xml:space="preserve">حنفي </w:t>
      </w:r>
      <w:r>
        <w:rPr>
          <w:rtl w:val="true"/>
        </w:rPr>
        <w:t xml:space="preserve">/ </w:t>
      </w:r>
      <w:r>
        <w:rPr>
          <w:rtl w:val="true"/>
        </w:rPr>
        <w:t>العراق</w:t>
      </w:r>
      <w:r>
        <w:rPr>
          <w:rtl w:val="true"/>
        </w:rPr>
        <w:t>)</w:t>
      </w:r>
      <w:bookmarkEnd w:id="2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580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4876920" cy="5803920"/>
                        </a:xfrm>
                        <a:prstGeom prst="rect">
                          <a:avLst/>
                        </a:prstGeom>
                        <a:ln w="0">
                          <a:noFill/>
                        </a:ln>
                      </pic:spPr>
                    </pic:pic>
                  </a:graphicData>
                </a:graphic>
              </wp:inline>
            </w:drawing>
          </mc:Choice>
          <mc:Fallback>
            <w:pict>
              <v:shape id="shape_0" stroked="f" o:allowincell="f" style="position:absolute;margin-left:0pt;margin-top:-457.05pt;width:383.95pt;height:456.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كركوك في العراق عام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نشأ في أسرة كرديّة تنتمي إلى المذهب الحنفي، وقد واصل دراسته حتّى نال شهادة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وتشرّف بالانتماء إلى مذهب أهل البيت عليهم‌السلام عام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أربيل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شمال العراق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كردستان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تنوّعات عرقيّة ودينيّة كثيرة فهو يضمّ القوميّة الكرديّة والعربيّة والتركمانيّة، كما يضمّ الدين الإسلامي والمسيحي والإيزدي إضافة إلى ذلك توجد هناك تيّارات وخطوط سياسيّة مختلفة ومتضادّة أحياناً فكلّ هذا التنوّع في هذه المنطقة التي تحتوي على</w:t>
      </w:r>
    </w:p>
    <w:p>
      <w:pPr>
        <w:pStyle w:val="BookText"/>
        <w:rPr/>
      </w:pPr>
      <w:r>
        <w:rPr>
          <w:rFonts w:ascii="Amiri" w:hAnsi="Amiri" w:eastAsia="Amiri" w:cs="Amiri"/>
          <w:color w:val="111111"/>
          <w:sz w:val="28"/>
          <w:sz w:val="28"/>
          <w:szCs w:val="28"/>
          <w:rtl w:val="true"/>
          <w:lang w:bidi="ar-SA"/>
        </w:rPr>
        <w:t>موارد طبيعيّة كبيرة وخاصّة النفط، أدّى إلى أن تتحوّل منطقة كردستان العراق إلى منطقة قلقة ومضطربة، خاصّة في الثمانينات والتسعينات في القرن الماضي، فقد شهدت حروباً ضارية ومعارك عنيفة، سواء مع الدولة المركزيّة في بغداد، أم فيما بين الأحزاب الكرديّة المتنازعة فيما بينها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هذا جعل أبناء كردستان يضطرّون إلى الانتماء لمختلف الأحزاب </w:t>
      </w:r>
    </w:p>
    <w:p>
      <w:pPr>
        <w:pStyle w:val="BookText"/>
        <w:rPr/>
      </w:pPr>
      <w:r>
        <w:rPr>
          <w:rFonts w:ascii="Amiri" w:hAnsi="Amiri" w:eastAsia="Amiri" w:cs="Amiri"/>
          <w:color w:val="111111"/>
          <w:sz w:val="28"/>
          <w:sz w:val="28"/>
          <w:szCs w:val="28"/>
          <w:rtl w:val="true"/>
          <w:lang w:bidi="ar-SA"/>
        </w:rPr>
        <w:t xml:space="preserve">السياسيّة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في أحد الأحزاب، وكانت من ضمن مهامّه حراسة المقرّات الحزبيّة، وفي أثناء القيام بواجبة تعرّف على أحد الأشخاص،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 نظري تديّن أحد الأشخاص وورعه ووقاره في المنطقة، فقد كان كثير الصلاة ومواظباً على صلاة اللّيل، وعرفت من طريقة صلاته وسجوده على التربة أنّه من الشيعة، كما كان ملتزماً التزاماً دقيقاً بمسائل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الصورة الطيّبة التي عكسها هذا الشخص جعلته محلّ تقدير المحيطين به، رغم الاختلافات في القوميّة والمذهبية والتقاليد والثقافة، فقد صار بعلمه وسلوكه مؤثرّاً على كلّ من يحيط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الشيعي محطّ أنظار الجميع، وكان العديد من الاخوة يوجّهون إليه مختلف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تصلّي على هذه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بهدوء واتزّان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الصلاة لا تجوز إلاّ على الأرض أو ما لا يؤكل ولا يُلبس من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في نقاشات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على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السجود على التربة ليست إلاّ ضجّة مفتعلة يحاول البعض إثارتها، والإيحاء بأنّ الشيعة يسجدون للتربة ويعبدونها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محضّ أفتراء، فإنّ من يراجع كتب الشيعة والأفكار المطروحة فيها المأخوذة من فكر أهل البيت عليهم‌السلاميجد التوحيد الخالص الذي لا تشوبه شائبة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فحقيقة الأمر في هذه المسألة هي أنّ الشيعة يسجدون على التربة لا لها، وهناك بون شاسع بين الحالتين، كما أنّ أهل السنّة يسجدون على السجاد مثلاً لاله أضف إلى ذلك أنّ النبيّ صلى الله عليه و آله و سلم صرّح في مقولته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لي الأرض </w:t>
      </w:r>
    </w:p>
    <w:p>
      <w:pPr>
        <w:pStyle w:val="BookText"/>
        <w:rPr/>
      </w:pPr>
      <w:r>
        <w:rPr>
          <w:rFonts w:ascii="Amiri" w:hAnsi="Amiri" w:eastAsia="Amiri" w:cs="Amiri"/>
          <w:color w:val="111111"/>
          <w:sz w:val="28"/>
          <w:sz w:val="28"/>
          <w:szCs w:val="28"/>
          <w:rtl w:val="true"/>
          <w:lang w:bidi="ar-SA"/>
        </w:rPr>
        <w:t>مسجداً وطهوراً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بجواز السجود على الأرض، وأبرز مصداق للأرض هو التراب الذي يحوّله الشيعة إلى طين بأضافة شيء من الماء إليه، ثمّ يضعونه في قوالب خاصة ويتركونه حتّى يجف، ثمّ يسجدون عليه أثناء صلاتهم لربّ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وبكلّ بساطة ليس إلاّ محاولة ذكيّة للجمع بين الحكم الشرعي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مقتضيات العصر التي تدعو إلى رعاية النظافة في جميع الأوقات، فإن السجود على التراب االعادي يؤدي إلى تتريب جبهة المصلّي وأنفه وانتشار الأتربة في المساجد والبيوت، وعلى أيّ حال فقد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شيعي لم يذكر لنا أسمه، ولكن يبدو أنّه كان من الرجال المؤمنين الذين كثر وجودهم في العراق أيّام النظام الدكتاتوري البائد، وقام النظام بقمعهم ومطاردتهم وقتلهم، فقد برزت في ذلك الوقت ثلّة من الشباب المتحمّس المؤمن الذين لا تأخذهم في اللّه‌ لومة لائم، وقد كانوا ملتزمين بأحكام الإسلام من ا لحرام والحلال، وكان الكثير منهم من أهل التهجّد وقيام اللّيل وليس هذا الأمر جديداً في المجتمع الشيعي، فقد واظب الكثير من المؤمنين وخاصّة علماء الشيعة خلال التاريخ على صلاة اللّيل وعدم تركها في أيّ حال من الأحوال، حتّى نرى منهم من واظبَ عليها ستين أو سبعين عاماً من دون انقطاع، حتّى في أيام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اهتمت الرّوايات بصورة كبيرة جداً بصلاة اللّيل، فقد أورد الشيخ 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الروايات الحاثّة على صلاة اللّيل وذكر فضلها وكراهيّة تركها</w:t>
      </w:r>
      <w:r>
        <w:rPr>
          <w:rStyle w:val="FootnoteAnchor"/>
          <w:rtl w:val="true"/>
        </w:rPr>
        <w:footnoteReference w:id="23"/>
      </w:r>
      <w:r>
        <w:rPr>
          <w:rFonts w:ascii="Amiri" w:hAnsi="Amiri" w:eastAsia="Amiri" w:cs="Amiri"/>
          <w:color w:val="111111"/>
          <w:sz w:val="28"/>
          <w:sz w:val="28"/>
          <w:szCs w:val="28"/>
          <w:rtl w:val="true"/>
          <w:lang w:bidi="ar-SA"/>
        </w:rPr>
        <w:t>، فقد جاء في الحديث عن رسول اللّه‌ صلى الله عليه و آله و سلم عن جبرئيل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قيامه باللّيل</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مكانة هذه الصلاة الرفيعة وأهميّتها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ورد عن أمير المؤمنين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اللّيل مصحة البدن، ورضا الربّ، وتمسُّكٌ بأخلاق النبيّين، وتعرّض لرحمته</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عن الإمام جعفر الصادق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تبيّض الوجه، وصلاة اللّيل تطيّب الريح، وصلاة اللّيل تجلب الرزق</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لهذه الصلاة فوائد عديدة، وهي لا تقتصر على الجانب المعنوي والأُخروي فقط، بل تشمل الجانب المادّيّ للإنسان أيضاً، فهي تؤدّي إلى صحّة البدن، وجلب الرزق، فالرواية مطلقة ولم تخصّص الرزق بالمعنوي فيكون شاملاً للرزق المادّي من أموال أو أولاد أو جاه أو غير ذلك، وبالطبع فإنّ إعطاء كلّ ذلك يُشترط بشروط أخرى كالمصلحة، أي إنّ مجرّد المواضبة على صلاة اللّيل لا تحوّل الإنسان إلى أحد الأثرياء، بل هذه الصلاة تُعدّ عاملاً مساعداً لإعطاء الرزق وليست سبباً مستقلاً وتامّاً لذلك ؛ ولذلك قد يوجد مانع من وصول الرزق فلا يصل حتّى مع المواظبة على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النقاشات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الشيعي المؤمن مدّة تسعة أشهر، اطّلع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مجموعة كبيرة من الكتب والأشرطة الدينيّة، فتعرّف من خلال ذلك على ظُلامات أهل البيت عليهم‌السلام وعلى أحقيّة مذهبهم، ما أدّى في نهاية المطاف إلى اقتناعه بهذا المذهب، حيث أعلن تشيّعه مع سائر أفراد أسرته</w:t>
      </w:r>
      <w:r>
        <w:rPr>
          <w:rFonts w:eastAsia="Amiri" w:cs="Amiri" w:ascii="Amiri" w:hAnsi="Amiri"/>
          <w:color w:val="111111"/>
          <w:sz w:val="28"/>
          <w:szCs w:val="28"/>
          <w:rtl w:val="true"/>
          <w:lang w:bidi="ar-SA"/>
        </w:rPr>
        <w:t xml:space="preserve">. </w:t>
      </w:r>
      <w:bookmarkStart w:id="27" w:name="pg20391_220778"/>
    </w:p>
    <w:p>
      <w:pPr>
        <w:pStyle w:val="Heading2"/>
        <w:numPr>
          <w:ilvl w:val="1"/>
          <w:numId w:val="1"/>
        </w:numPr>
        <w:rPr/>
      </w:pPr>
      <w:bookmarkStart w:id="28" w:name="__RefHeading___Toc12833996_2142443653"/>
      <w:bookmarkStart w:id="29" w:name="_Toc9"/>
      <w:bookmarkEnd w:id="27"/>
      <w:bookmarkEnd w:id="28"/>
      <w:r>
        <w:rPr>
          <w:rtl w:val="true"/>
        </w:rPr>
        <w:t>{</w:t>
      </w:r>
      <w:r>
        <w:rPr/>
        <w:t>٦</w:t>
      </w:r>
      <w:r>
        <w:rPr>
          <w:rtl w:val="true"/>
        </w:rPr>
        <w:t xml:space="preserve">} </w:t>
      </w:r>
      <w:r>
        <w:rPr>
          <w:rtl w:val="true"/>
        </w:rPr>
        <w:t xml:space="preserve">مازن محمّد أحمد رشيد </w:t>
      </w:r>
      <w:r>
        <w:rPr>
          <w:rtl w:val="true"/>
        </w:rPr>
        <w:t>(</w:t>
      </w:r>
      <w:r>
        <w:rPr>
          <w:rtl w:val="true"/>
        </w:rPr>
        <w:t xml:space="preserve">حنفي </w:t>
      </w:r>
      <w:r>
        <w:rPr>
          <w:rtl w:val="true"/>
        </w:rPr>
        <w:t xml:space="preserve">/ </w:t>
      </w:r>
      <w:r>
        <w:rPr>
          <w:rtl w:val="true"/>
        </w:rPr>
        <w:t>العراق</w:t>
      </w:r>
      <w:r>
        <w:rPr>
          <w:rtl w:val="true"/>
        </w:rPr>
        <w:t>)</w:t>
      </w:r>
      <w:bookmarkEnd w:id="2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489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4876920" cy="6489720"/>
                        </a:xfrm>
                        <a:prstGeom prst="rect">
                          <a:avLst/>
                        </a:prstGeom>
                        <a:ln w="0">
                          <a:noFill/>
                        </a:ln>
                      </pic:spPr>
                    </pic:pic>
                  </a:graphicData>
                </a:graphic>
              </wp:inline>
            </w:drawing>
          </mc:Choice>
          <mc:Fallback>
            <w:pict>
              <v:shape id="shape_0" stroked="f" o:allowincell="f" style="position:absolute;margin-left:0pt;margin-top:-511.05pt;width:383.95pt;height:510.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١٣٥٨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كركوك، فرضت عليه الأجواء التربويّة التي عاشها الانتماء إلى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حقائق في غياهب الكتمان، يحاول البعض الوصول إليها، وشكوك تدفعهم إلى الركون نحو معطيات تلقّاها سلف عن سلف، فهل يا ترى هو تارك لتعاليم عاش على ضوء معطياتها شطراً من الزمن؟</w:t>
      </w:r>
    </w:p>
    <w:p>
      <w:pPr>
        <w:pStyle w:val="BookText"/>
        <w:rPr/>
      </w:pPr>
      <w:r>
        <w:rPr>
          <w:rFonts w:ascii="Amiri" w:hAnsi="Amiri" w:eastAsia="Amiri" w:cs="Amiri"/>
          <w:color w:val="111111"/>
          <w:sz w:val="28"/>
          <w:sz w:val="28"/>
          <w:szCs w:val="28"/>
          <w:rtl w:val="true"/>
          <w:lang w:bidi="ar-SA"/>
        </w:rPr>
        <w:t>سؤال حاول البعض الإجابة عنه، وذلك من خلال البحث والتحقيق حول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محمّد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الأشخاص الذين حاولوا الوصول إلى شاطئ الحقيقة، وذلك من خلال البحث والتحقيق الحثيث في التراث الإسلامي الذي حمل في أحضانه الكثير من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دأبي البحث والتحقيق حول الأمور التي تقرّبني إلى اللّه‌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الأيّام وأنا أبحث عن ضالّتي المفقودة عسى أن أجدها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تعرّفت على شخص شيعي، وذلك من خلال تواجده في المكتبة </w:t>
      </w:r>
    </w:p>
    <w:p>
      <w:pPr>
        <w:pStyle w:val="BookText"/>
        <w:rPr/>
      </w:pPr>
      <w:r>
        <w:rPr>
          <w:rFonts w:ascii="Amiri" w:hAnsi="Amiri" w:eastAsia="Amiri" w:cs="Amiri"/>
          <w:color w:val="111111"/>
          <w:sz w:val="28"/>
          <w:sz w:val="28"/>
          <w:szCs w:val="28"/>
          <w:rtl w:val="true"/>
          <w:lang w:bidi="ar-SA"/>
        </w:rPr>
        <w:t>التي كنت كثيراً ما أذهب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لفت انتباهي أنّه يقرأ الكتاب ويكرّر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كأنّما كان يقرأ موضوعاً يزعجه كثيراً، اقتربت منه وسألته عن الأمر الذي أزعجه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أتعجّب من ذوي الأقلام الرخيصة التي تكتب ما تشاء من 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 من كلامك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الكتاب يتّهم الشيعة بأنّهم يعبدون الإمام عليّاً عليه‌السلام، ويرون أنّ جبرئيل خان الأمانة الإلهيّة فأنزلها على النبيّ صلى الله عليه و آله و سلم ، وأنّهم يعبدون الأحجار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نعرفهم، أليست هذه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يتبرّؤن ممّن يحمل مثل هذه العقائد، وليس من الصحيح أن ترمي الفرق والمذاهب الإسلاميّة بهذه التهم، والشيعة ترى أنّ الإمام عليّاً عليه‌السلامهو الخليفة بعد الرسول الأكرم صلى الله عليه و آله و سلم ، مستندون إلى الأحاديث الكثيرة الواردة في كتب الفريقين، ويرون أنّ أهل البيت هم المرجع السياسي والديني بعد النبيّ صلى الله عليه و آله و سلم ، وهم الوسيلة التي يُتقرّب بها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لك الاستدلال على كلامك هذا من كتبنا المعتمدة؟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أخي، وأخذ يبرهن على كلامه مستنداً إلى المصادر التي نعتمد عليها، ممّا جعلني لا أملك الجواب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تمكّنت أن أتخلّص منه وأوجل الحوار إلى وقت آخر، وعلائم الحيرة واضحة في وجهي، وكأنّي سجين وجّهت إليه العديد من التهم لا يمكنه إنكار أحدها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عزمت بعدها إلى مواصلة البحث والتحقيق حول هذا الموضوع تاركاً خلفي عواطف وأحاسيس كلّ من يحاول التغلّب عليّ من خلال إقناعي بعدم الحاجة إلى البحث والتحقيق، ويحاول إقناعي بالركون إلى حالة التقوقع والتقليد الأعمى للآباء </w:t>
      </w:r>
    </w:p>
    <w:p>
      <w:pPr>
        <w:pStyle w:val="BookText"/>
        <w:rPr/>
      </w:pPr>
      <w:r>
        <w:rPr>
          <w:rFonts w:ascii="IRNazanin" w:hAnsi="IRNazanin" w:eastAsia="IRNazanin"/>
          <w:color w:val="111111"/>
          <w:sz w:val="28"/>
          <w:sz w:val="28"/>
          <w:szCs w:val="28"/>
          <w:rtl w:val="true"/>
          <w:lang w:bidi="fa-IR"/>
        </w:rPr>
        <w:t>والأسلاف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تمكّنت من تخطّي هذه العقبة وبدأت بالبحث والتحقيق حول الأدلّة التي استدلّ الشيعي عليها لإثبات خلافة أهل البيت عليهم‌السلام وأنّهم الوسيلة التي يُتقرّب بها إلى اللّه‌، وسرعان ما ظهرت لي نتائج تبرهن على صحّة كلامه ممّا جعلني في موقف حرج أمام تراث تلقّيته من آبائي وعشت مدّة ليست بقليل من عمري على ضوء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تحسم الأحاسيس هذا الموقف فقد عزمت على ترك ما يفتقر إلى الدليل والبراهين وأحاول أن أشيّد معتقداتي على أسس لا تشوبها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رؤوس الأقلام بالكتابة حول قضيّة الخلافة التي أصبحت العقبة الكبرى منذ رحيل النبيّ الأكرم صلى الله عليه و آله و سلم ، فقد عكّرت الأجواء على المسلمين نتيجة للسياسة التي اتّخذها المنافقون اتجاه أهل البيت عليهم‌السلام، فقد عمدوا إلى تحطيم المقام والمنزلة الرفيعة لأهل البيت عليهم‌السلام، ومن ثمّ إنكار الفضائل التي نزلت في حقّهم وإبعاد الناس منهم وذلك لتمشية أمورهم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من خلال التتبّع في التاريخ الوصول إلى نتائج تساهم في عمليّة البحث حول الحقيقة، فقد غزى النبيّ صلى الله عليه و آله و سلم العديد من الغزوات ولم يترك الأُمّة من دون خليفة له عندما كان يغادر المدينة، فما هو الأمر الذي ضعضع الموازين في الخلافة بعد النبيّ صلى الله عليه و آله و سلم ؟</w:t>
      </w:r>
    </w:p>
    <w:p>
      <w:pPr>
        <w:pStyle w:val="BookText"/>
        <w:rPr/>
      </w:pPr>
      <w:r>
        <w:rPr>
          <w:rFonts w:ascii="Amiri" w:hAnsi="Amiri" w:eastAsia="Amiri" w:cs="Amiri"/>
          <w:color w:val="111111"/>
          <w:sz w:val="28"/>
          <w:sz w:val="28"/>
          <w:szCs w:val="28"/>
          <w:rtl w:val="true"/>
          <w:lang w:bidi="ar-SA"/>
        </w:rPr>
        <w:t>هل النبيّ صلى الله عليه و آله و سلم ترك الأُمّة من دون خليفة؟</w:t>
      </w:r>
    </w:p>
    <w:p>
      <w:pPr>
        <w:pStyle w:val="BookText"/>
        <w:rPr/>
      </w:pPr>
      <w:r>
        <w:rPr>
          <w:rFonts w:ascii="Amiri" w:hAnsi="Amiri" w:eastAsia="Amiri" w:cs="Amiri"/>
          <w:color w:val="111111"/>
          <w:sz w:val="28"/>
          <w:sz w:val="28"/>
          <w:szCs w:val="28"/>
          <w:rtl w:val="true"/>
          <w:lang w:bidi="ar-SA"/>
        </w:rPr>
        <w:t>هل النبيّ صلى الله عليه و آله و سلم عيّن خليفة للأمّة بعده؟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نترك المجال للمسلمين أن يجيبوا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هذه الآية من الآيات الدالّة على خلافة الإمام علي عليه‌السلام، وذلك باعتراف المفسّرين بنزولها في حقّ الإمام علي عليه‌السلام، فقد ذكر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عند معظم المحدثين نزلت في علي كرّم اللّه‌ تعالى وجهه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الثعلبي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وقال السدي، وعتبة بن حكيم، وثابت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بقوله وَالَّذِينَ آمَنُواْ الَّذِينَ يُقِيمُونَ الصَّلاَةَ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 مرّ به سائل وهو راكع في المسجد وأعطاه خاتمه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 في تفسيره زاد المسير في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 اللّه‌ بن سلام وأصحابه جاؤوا إلى رسول اللّه‌ صلّى اللّه‌ عليه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قد أظهروا لنا العداوة، ولا نستطيع أن نجالس أصحابك لبعد المنازل، فنزلت 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وبرسوله وبالمؤمنين، وأذّن بلال بالصلاة، فخرج رسول اللّه‌ صلّى اللّه‌ عليه وسلّم فإذا مسكين يسأل الناس، فقال رسول اللّه‌ صلّى اللّه‌ عليه وسلّم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القائم، فإذا هو علي بن أبي طالب، أعطانيه وهو راكع، فقرأ رسول اللّه‌ صلّى اللّه‌ عليه وسلّم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صالح عن ابن عبّاس، وبه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تصدّق وهو راكع</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ما هناك من الروايات المتضافرة في هذا المجال، فقد أخرج الحاكم بسنده إلى علي بن أبي طالب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على رسول اللّه‌ صلّى اللّه‌ عليه وسلّم إِنَّمَا وَلِيُّكُمُ اللّهُ وَرَسُولُهُ وَالَّذِينَ آمَنُواْ الَّذِينَ يُقِيمُونَ الصَّلاَةَ وَيُؤْتُونَ الزَّكَاةَ وَهُمْ رَاكِعُونَ</w:t>
      </w:r>
      <w:r>
        <w:rPr>
          <w:rStyle w:val="FootnoteAnchor"/>
          <w:rtl w:val="true"/>
        </w:rPr>
        <w:footnoteReference w:id="31"/>
      </w:r>
      <w:r>
        <w:rPr>
          <w:rFonts w:ascii="Amiri" w:hAnsi="Amiri" w:eastAsia="Amiri" w:cs="Amiri"/>
          <w:color w:val="111111"/>
          <w:sz w:val="28"/>
          <w:sz w:val="28"/>
          <w:szCs w:val="28"/>
          <w:rtl w:val="true"/>
          <w:lang w:bidi="ar-SA"/>
        </w:rPr>
        <w:t>، فخرج رسول اللّه‌ صلّى اللّه‌ عليه وسلّم ودخل المسجد والناس يصلّون بين راكع وقائم، فصلّى فإذا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أعطاك أحد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 السيوطي في الدرّ المنثور عن الخطيب في ا لمتّفق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الخطيب في المتّفق عن ابن عبّاس قال تصدّق علي بخاتمه وهو راكع، فقال النبيّ صلّى اللّه‌ عليه وسلّم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الخاتم؟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إِنَّمَا وَلِيُّكُمُ اللّهُ وَرَسُولُهُ وَالَّذِينَ آمَنُواْ الَّذِينَ يُقِيمُونَ الصَّلاَةَ وَيُؤْتُونَ الزَّكَاةَ وَهُمْ رَاكِعُونَ، وأخرج عبد الرزاق وعبد الحميد وابن جرير وأبو الشيخ وابن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الطبراني في الأوسط وابن مردويه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بعلي سائل وهو راكع في صلاة تطوع فنزع خاتمه وأعطاه السائل، فأتى رسول اللّه‌ صلى الله عليه و آله و سلم فاعلمه ذلك، فنزلت على النبيّ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رسول اللّه‌ صلّى اللّه‌ عليه وسلّم على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الشيخ وابن مردويه عن علي بن أبيطالب قال نزلت هذه الآية على رسول اللّه‌ صلّى اللّه‌ عليه وسلّم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p>
    <w:p>
      <w:pPr>
        <w:pStyle w:val="BookText"/>
        <w:rPr/>
      </w:pPr>
      <w:r>
        <w:rPr>
          <w:rFonts w:ascii="Amiri" w:hAnsi="Amiri" w:eastAsia="Amiri" w:cs="Amiri"/>
          <w:color w:val="111111"/>
          <w:sz w:val="28"/>
          <w:sz w:val="28"/>
          <w:szCs w:val="28"/>
          <w:rtl w:val="true"/>
          <w:lang w:bidi="ar-SA"/>
        </w:rPr>
        <w:t>إلى آخر الآية، فخرج رسول اللّه‌ صلّى اللّه‌ عليه وسلّم فدخل المسجد، وجاء الناس يصلّون بين راكع وساجد وقائم يصلّي،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وأبو الشيخ وابن عساكر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علي بخاتمه وهو راكع فنزلت إِنَّمَا وَلِيُّكُمُ اللّهُالآية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الآية نزلت في علي ابن أبيطالب تصدّق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السدي وعتبة بن حكيم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مرودويه من طريق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 اللّه‌ بن سلام ورهط معه من أهل الكتاب نبيّ اللّه‌ صلّى اللّه‌ عليه وسلّم 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بيوتنا قاصية، لا نجد من يجالسنا ويخالطنا دون هذا المسجد، وإنّ قومنا لمّا رأونا قد صدّقنا اللّه‌ ورسوله وتركنا دينهم أظهروا العداوة، وأقسموا أن لا يخالطونا ولا</w:t>
      </w:r>
    </w:p>
    <w:p>
      <w:pPr>
        <w:pStyle w:val="BookText"/>
        <w:rPr/>
      </w:pPr>
      <w:r>
        <w:rPr>
          <w:rFonts w:ascii="Amiri" w:hAnsi="Amiri" w:eastAsia="Amiri" w:cs="Amiri"/>
          <w:color w:val="111111"/>
          <w:sz w:val="28"/>
          <w:sz w:val="28"/>
          <w:szCs w:val="28"/>
          <w:rtl w:val="true"/>
          <w:lang w:bidi="ar-SA"/>
        </w:rPr>
        <w:t>يؤاكلونا، فشقّ ذلك علينا، فبيناهم يشكون ذلك إلى رسول اللّه‌ صلّى اللّه‌ عليه وسلّم إذ نزلت هذه الآية على رسول اللّه‌ صلّى اللّه‌ عليه وسلّم 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ونودي بالصلاة صلاة الظهر وخرج رسول اللّه‌ صلّى اللّه‌ عليه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أعطاك أحد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علي بن أبيطالب فكبّر رسول اللّه‌ صلّى اللّه‌ عيه وسلّم عند 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معرفة هذه الحقائق عزمت على ترك الموروث العقائدي الذي تقبّلته من أسلافي دون وعي وتفكّر، ولم يكن هذا ذنبي حيث ترعرعت في أجواء فرضت عليّ تقديس تعاليم سرعان ما بدا لي زيفها وبطلانها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عزمت بعد ذلك على تشييد معتقداتي من جديد، وبنائها على أُسس تستمدّ قوتّها من الأدلّة العقليّة، ولا تؤثّر فيها العواطف والأحاسيس، فالتحقت بسفينة النجاة سفينة أهل بيت المصطفى عليهم‌السلام</w:t>
      </w:r>
      <w:r>
        <w:rPr>
          <w:rFonts w:eastAsia="Amiri" w:cs="Amiri" w:ascii="Amiri" w:hAnsi="Amiri"/>
          <w:color w:val="111111"/>
          <w:sz w:val="28"/>
          <w:szCs w:val="28"/>
          <w:rtl w:val="true"/>
          <w:lang w:bidi="ar-SA"/>
        </w:rPr>
        <w:t xml:space="preserve">. </w:t>
      </w:r>
      <w:bookmarkStart w:id="30" w:name="pg20391_220785"/>
    </w:p>
    <w:p>
      <w:pPr>
        <w:pStyle w:val="Heading2"/>
        <w:numPr>
          <w:ilvl w:val="1"/>
          <w:numId w:val="1"/>
        </w:numPr>
        <w:rPr/>
      </w:pPr>
      <w:bookmarkStart w:id="31" w:name="__RefHeading___Toc12833998_2142443653"/>
      <w:bookmarkStart w:id="32" w:name="_Toc10"/>
      <w:bookmarkEnd w:id="30"/>
      <w:bookmarkEnd w:id="31"/>
      <w:r>
        <w:rPr>
          <w:rtl w:val="true"/>
        </w:rPr>
        <w:t>{</w:t>
      </w:r>
      <w:r>
        <w:rPr/>
        <w:t>٧</w:t>
      </w:r>
      <w:r>
        <w:rPr>
          <w:rtl w:val="true"/>
        </w:rPr>
        <w:t xml:space="preserve">} </w:t>
      </w:r>
      <w:r>
        <w:rPr>
          <w:rtl w:val="true"/>
        </w:rPr>
        <w:t xml:space="preserve">مجيد قادر طه </w:t>
      </w:r>
      <w:r>
        <w:rPr>
          <w:rtl w:val="true"/>
        </w:rPr>
        <w:t>(</w:t>
      </w:r>
      <w:r>
        <w:rPr>
          <w:rtl w:val="true"/>
        </w:rPr>
        <w:t xml:space="preserve">شافعي </w:t>
      </w:r>
      <w:r>
        <w:rPr>
          <w:rtl w:val="true"/>
        </w:rPr>
        <w:t xml:space="preserve">/ </w:t>
      </w:r>
      <w:r>
        <w:rPr>
          <w:rtl w:val="true"/>
        </w:rPr>
        <w:t>العراق</w:t>
      </w:r>
      <w:r>
        <w:rPr>
          <w:rtl w:val="true"/>
        </w:rPr>
        <w:t>)</w:t>
      </w:r>
      <w:bookmarkEnd w:id="32"/>
    </w:p>
    <w:p>
      <w:pPr>
        <w:pStyle w:val="BookText"/>
        <w:rPr/>
      </w:pPr>
      <w:r>
        <w:rPr>
          <w:rFonts w:ascii="Amiri" w:hAnsi="Amiri" w:eastAsia="Amiri" w:cs="Amiri"/>
          <w:color w:val="111111"/>
          <w:sz w:val="28"/>
          <w:sz w:val="28"/>
          <w:szCs w:val="28"/>
          <w:rtl w:val="true"/>
          <w:lang w:bidi="ar-SA"/>
        </w:rPr>
        <w:t>ولد في أربيل شمال العراق، ونشأ في أجواء فرضت عليه الانتماء إلى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تعاليم وتقاليد كلّ فرد لها تأثير في تأصيل ما تلقّاه الإنسان من أسلافه، تتأرجح النتائج بين تضييع الجانب العقلي وحصر آفاق رؤيته في زاوية ضيّقة تؤدّي به في نهاية المطاف إلى الحرمان من الجوانب الأخرى للحقيقة، وبين هيمنة حالة من الركود والانغلاق عن الجانب العقلي، فيصبح الإنسان نتيجة لهذه العمليّة ضحيّة للعواطف والتحيّز والتعصّب الأعمى لدين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حفّزت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البحث والتحقيق في منعطفات التاريخ، وذلك لتوسيع آفاق رؤيته في مجال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من تحمّل عناء البحث والتحقيق التي كان ثمارها ترك ما تلقّاه من تعاليم اُمليت عليه من قبل آبائه وأسلافه، وكان للبيئة التي عاشها التأثير البالغ في تمهيد الأرضيّة لتقبّل هذه التعاليم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فعزم على تتبّع ما تملي عليه الأدلّة والبراهين العقليّة لتكن اُسسه العقائديّة مبتنية على عقليّة لا تؤثّر فيها العواطف والأحاسيس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التعقّل هو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الإنسان في مختلف مراحل النمو إلى ارتقاء مستواه الفكري والثقافي، فيواجه العديد من العقبات في طريقه إلى تحقّق أهدافه وميوله وفق الأسس والمباني الفكريّة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هذا الوعي إلاّ ببذل الجهود الحثيثة، لتكون النتائج واضحة لا غبار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رفض هيمنة التقاليد على حياته الدينيّة والعقائديّة، ممّا جعله يعيد النظر في أسسه العقائديّة والفكريّة، مستعيناً بالأدلّة والبراهين التي تأخذ بيد الإنسان إلى الطريق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العديد من الشكوك اتّجاه ما تلقّيته من تعاليم ورثتها سلفاً عن سلف، ولكن لم أجد ما يشفي تعطّشي لمعرفة الحقيقة، فعزمت على البحث والتحقيق لمعرفة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البحث والتحقيق في منعطفات التاريخ الإسلامي الذي ضمّ بين دفّتيه العديد من الحقائق، وجدت ضآلتي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بعد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مسألة الخلافة حيّزاً واسعاً في تاريخ الأُمّة الإسلاميّة، ومهدّت الأرضيّة لزرع بذور الخلاف في صفوف المسلمين حتّى يومنا هذا، ممّا يجعل المسألة ذات أهمّية بالغة لدى المسلمين، فكلّ يرى أنّه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الحقّ هو ما نشأ عليه المسلم في البيئة التي عاشها؟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الحقّ هو ما تلقّاه عبر تراث شبّ عليه آباؤه وأسلافه وعملوا على ضوء تعاليمه؟ </w:t>
      </w:r>
    </w:p>
    <w:p>
      <w:pPr>
        <w:pStyle w:val="BookText"/>
        <w:rPr/>
      </w:pPr>
      <w:r>
        <w:rPr>
          <w:rFonts w:ascii="Amiri" w:hAnsi="Amiri" w:eastAsia="Amiri" w:cs="Amiri"/>
          <w:color w:val="111111"/>
          <w:sz w:val="28"/>
          <w:sz w:val="28"/>
          <w:szCs w:val="28"/>
          <w:rtl w:val="true"/>
          <w:lang w:bidi="ar-SA"/>
        </w:rPr>
        <w:t>أو أنّ الحقّ ما استند إلى دليل قاطع، وبرهان ساطع، لا تشوبه شائبة، ولا يركع إلى شبهات تحاول جعله هدفاً لمرماها؟</w:t>
      </w:r>
    </w:p>
    <w:p>
      <w:pPr>
        <w:pStyle w:val="BookText"/>
        <w:rPr/>
      </w:pPr>
      <w:r>
        <w:rPr>
          <w:rFonts w:ascii="Amiri" w:hAnsi="Amiri" w:eastAsia="Amiri" w:cs="Amiri"/>
          <w:color w:val="111111"/>
          <w:sz w:val="28"/>
          <w:sz w:val="28"/>
          <w:szCs w:val="28"/>
          <w:rtl w:val="true"/>
          <w:lang w:bidi="ar-SA"/>
        </w:rPr>
        <w:t xml:space="preserve">سؤال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عليه من خلال تتبّعه في جذور الاختلاف بين المسلمين، أسفر عن تركه تراثاً هشّاً لا يعوّل على برهان، وتعاليم عقيمة أثبت له البحث عن مدى بطلانها وزيفها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الخلافة بعد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استمّرت خمسة وعشرون عاماً حاول فيها الرسول الأكرم تثبيت رسالته السماويّة، وتحمّل العديد من الضغوط ا لخارجيّة والداخليّة التي كانت تحاول بشتّى الطرق عرقلة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صلى الله عليه و آله و سلم يعلم بهذا الأمر عبر الوحي الإلهي، وقد أفشل العديد من المؤامرات التي رسمتها الأيادي الخبيثة، فيا ترى هل كان النبيّ صلى الله عليه و آله و سلم يترك الأُمّة الإسلاميّة بعد رحيله من دون خليفة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يكمن الجواب في تقصّي المواقف التي بيّن فيها النبيّ صلى الله عليه و آله و سلم الخليفة بعده،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هو من الأحاديث التي تناولتها كتب الفريقين، ووصلت إلى حدّ التواتر ممّا يغنينا عن البحث في سندها، وسنذكر صيغ الحديث المختلفة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بسنده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يأتي رسول ربّي فُاجيب،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فخذوا بكتاب اللّه‌ واستمسكوا به، فحثّ على كتاب اللّه‌ ورغّب فيه، ثمّ قال وأهل </w:t>
      </w:r>
    </w:p>
    <w:p>
      <w:pPr>
        <w:pStyle w:val="BookText"/>
        <w:rPr/>
      </w:pPr>
      <w:r>
        <w:rPr>
          <w:rFonts w:ascii="Amiri" w:hAnsi="Amiri" w:eastAsia="Amiri" w:cs="Amiri"/>
          <w:color w:val="111111"/>
          <w:sz w:val="28"/>
          <w:sz w:val="28"/>
          <w:szCs w:val="28"/>
          <w:rtl w:val="true"/>
          <w:lang w:bidi="ar-SA"/>
        </w:rPr>
        <w:t>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بسنده أيضاً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الطبراني في المعجم الكبير بسنده عن زيد بن أرقم أيضاً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النسائي في السنن الكبرى بسنده إلى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رسول اللّه‌ صلّى اللّه‌ عليه وسلّم من حجّة الوداع ونزل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رجل إلاّ رآه بعينه وسمع بأذنه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تواتر حديث الثقلين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خلال ما ذكره المؤرّخون إنّ حديث الثقلين قد بلغ حدّ التواتر، على ما صرّح به الشيخ أبو المنذر سامي بن أنور المصري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فحديث العترة بعد ثبوته من أكثر من ثلاثين طريقاً وعن سبعة من صحابة سيّدنا رسول اللّه‌ </w:t>
      </w:r>
    </w:p>
    <w:p>
      <w:pPr>
        <w:pStyle w:val="BookText"/>
        <w:rPr/>
      </w:pPr>
      <w:r>
        <w:rPr>
          <w:rFonts w:ascii="Amiri" w:hAnsi="Amiri" w:eastAsia="Amiri" w:cs="Amiri"/>
          <w:color w:val="111111"/>
          <w:sz w:val="28"/>
          <w:sz w:val="28"/>
          <w:szCs w:val="28"/>
          <w:rtl w:val="true"/>
          <w:lang w:bidi="ar-SA"/>
        </w:rPr>
        <w:t>صلّى اللّه‌ عليه وآله ورضي عنهم، وصحّته التي لا مجال للشكّ فيها يمكننا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بلغ حدّ التواتر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حجر الهيتمي حديث التمسّك وقال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لحديث التمسّك بذلك طرقاً كثيرة وردت عن نيف وعشرين صحابيّاً، ومرّ له طرق مبسوطة في حادي عشر الشُبه، وفي بعض تلك الطرق أنّه قال ذلك بحجّة الوداع بعرفة، وفي أُخرى أنّه قاله بالمدينة في مرضه وقد امتلأت الحجرة بأصحابه، وفي أُخرى أنّه قال ذلك بغدير خمّ وفي أُخرى أنّه قاله لمّا قام خطيباً بعد انصرافه من الطائف كما مرّ ولا تنافي ؛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أمضيتُ مدّة من زمن أعيش حالة من الصراع النفسي، توحي إليّ الأدلّة والبراهين ببطلان معتقدي الموروث، فأبادر إلى ترك معتقدي السابق، ولكن تمنعني العاطفة، فأحنُّ على تراث عشتُ على ضوء تعاليمه شطراً من الزمن، وكانت الشكوك هي العقبة الكبرى للتحرر من الماضي، فكان شباك الشكوك هو الآخر من نوعه في توقّفي عن اتّباع ما تملي علي الأدلّة والبراهين، وكان السؤال المهم في خضمّ</w:t>
      </w:r>
    </w:p>
    <w:p>
      <w:pPr>
        <w:pStyle w:val="BookText"/>
        <w:rPr/>
      </w:pPr>
      <w:r>
        <w:rPr>
          <w:rFonts w:ascii="Amiri" w:hAnsi="Amiri" w:eastAsia="Amiri" w:cs="Amiri"/>
          <w:color w:val="111111"/>
          <w:sz w:val="28"/>
          <w:sz w:val="28"/>
          <w:szCs w:val="28"/>
          <w:rtl w:val="true"/>
          <w:lang w:bidi="ar-SA"/>
        </w:rPr>
        <w:t>هذه التساؤلات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تذعن ببطلان ما كان عليه السلف الصالح؟</w:t>
      </w:r>
    </w:p>
    <w:p>
      <w:pPr>
        <w:pStyle w:val="BookText"/>
        <w:rPr/>
      </w:pPr>
      <w:r>
        <w:rPr>
          <w:rFonts w:ascii="Amiri" w:hAnsi="Amiri" w:eastAsia="Amiri" w:cs="Amiri"/>
          <w:color w:val="111111"/>
          <w:sz w:val="28"/>
          <w:sz w:val="28"/>
          <w:szCs w:val="28"/>
          <w:rtl w:val="true"/>
          <w:lang w:bidi="ar-SA"/>
        </w:rPr>
        <w:t>التحرّر من العصبيّة طريق النجاة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أمضيتُ مدّة من الزمن على هذا الحال، انجذب تارة نحو تعاليم العقل، تاركاً خلفي تعاليم الأسلاف التي تبيّن لي مدى بطلانها وزيفها، وأخرى تتغلّب عليّ العاطفة فأحنّ على ما ورثته وناضلت من أجله وبذلت الكثير من الجهود في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خضمّ هذا الصراع كان العقل هو المنتصر فيه، ولم أستسلم للعقل إلاّ بعد</w:t>
      </w:r>
    </w:p>
    <w:p>
      <w:pPr>
        <w:pStyle w:val="BookText"/>
        <w:rPr/>
      </w:pPr>
      <w:r>
        <w:rPr>
          <w:rFonts w:ascii="Amiri" w:hAnsi="Amiri" w:eastAsia="Amiri" w:cs="Amiri"/>
          <w:color w:val="111111"/>
          <w:sz w:val="28"/>
          <w:sz w:val="28"/>
          <w:szCs w:val="28"/>
          <w:rtl w:val="true"/>
          <w:lang w:bidi="ar-SA"/>
        </w:rPr>
        <w:t>التحرّر من التعصّب والتقليد الأعمى للآباء والأسلاف، كيف والقرآن الكريم يذمّ</w:t>
      </w:r>
    </w:p>
    <w:p>
      <w:pPr>
        <w:pStyle w:val="BookText"/>
        <w:rPr/>
      </w:pPr>
      <w:r>
        <w:rPr>
          <w:rFonts w:ascii="Amiri" w:hAnsi="Amiri" w:eastAsia="Amiri" w:cs="Amiri"/>
          <w:color w:val="111111"/>
          <w:sz w:val="28"/>
          <w:sz w:val="28"/>
          <w:szCs w:val="28"/>
          <w:rtl w:val="true"/>
          <w:lang w:bidi="ar-SA"/>
        </w:rPr>
        <w:t>الذين يتّبعون الآباء والأسلاف من دون دليل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أَوَلَوْ كَانَ الشَّيْطَانُ يَدْعُوهُمْ إِلَى عَذَابِ السَّعِيرِ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قمت بغربلة موروثاتي العقائديّة، وتركت ما كان عليه آبائي حيث تبيّن لي فساد ما كانوا عليه، واتّبعت ما تملي عليّ الأدلّة والبراهين التي لا تشوبها شائبة، فتمسّكت بتعاليم أهل البيت عليهم‌السلام، متّبعاً ما أوصى به النبيّ صلى الله عليه و آله و سلم وملتحقاً بسفينة النجاة وهم أهل البيت عليهم‌السلام</w:t>
      </w:r>
      <w:r>
        <w:rPr>
          <w:rFonts w:eastAsia="Amiri" w:cs="Amiri" w:ascii="Amiri" w:hAnsi="Amiri"/>
          <w:color w:val="111111"/>
          <w:sz w:val="28"/>
          <w:szCs w:val="28"/>
          <w:rtl w:val="true"/>
          <w:lang w:bidi="ar-SA"/>
        </w:rPr>
        <w:t xml:space="preserve">. </w:t>
      </w:r>
      <w:bookmarkStart w:id="33" w:name="pg20391_220791"/>
    </w:p>
    <w:p>
      <w:pPr>
        <w:pStyle w:val="Heading2"/>
        <w:numPr>
          <w:ilvl w:val="1"/>
          <w:numId w:val="1"/>
        </w:numPr>
        <w:rPr/>
      </w:pPr>
      <w:bookmarkStart w:id="34" w:name="__RefHeading___Toc12834000_2142443653"/>
      <w:bookmarkStart w:id="35" w:name="_Toc11"/>
      <w:bookmarkEnd w:id="33"/>
      <w:bookmarkEnd w:id="34"/>
      <w:r>
        <w:rPr>
          <w:rtl w:val="true"/>
        </w:rPr>
        <w:t>{</w:t>
      </w:r>
      <w:r>
        <w:rPr/>
        <w:t>٨</w:t>
      </w:r>
      <w:r>
        <w:rPr>
          <w:rtl w:val="true"/>
        </w:rPr>
        <w:t xml:space="preserve">} </w:t>
      </w:r>
      <w:r>
        <w:rPr>
          <w:rtl w:val="true"/>
        </w:rPr>
        <w:t xml:space="preserve">محمّد إبراهيم يونس </w:t>
      </w:r>
      <w:r>
        <w:rPr>
          <w:rtl w:val="true"/>
        </w:rPr>
        <w:t>(</w:t>
      </w:r>
      <w:r>
        <w:rPr>
          <w:rtl w:val="true"/>
        </w:rPr>
        <w:t xml:space="preserve">شافعي </w:t>
      </w:r>
      <w:r>
        <w:rPr>
          <w:rtl w:val="true"/>
        </w:rPr>
        <w:t xml:space="preserve">/ </w:t>
      </w:r>
      <w:r>
        <w:rPr>
          <w:rtl w:val="true"/>
        </w:rPr>
        <w:t>العراق</w:t>
      </w:r>
      <w:r>
        <w:rPr>
          <w:rtl w:val="true"/>
        </w:rPr>
        <w:t>)</w:t>
      </w:r>
      <w:bookmarkEnd w:id="35"/>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الموصل بالعراق، ونشأ في أسرة تعتنق المذهب الشافعي، وكان من أهمّ الأسباب التي شجّعته على الاستبصار هي الحقائق التي تجلّت له من خلال بحثه العلمي، وحواره مع صديقه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إلى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الحياة الدنيا دار صراع بين الخير والشرّ، وقد كلّف اللّه‌ الإنسان في هذه الساحة ليتحلّى بالخير والفضيلة، ويتنزّه عن الشرّ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وأعداء الإنسان في هذه الساحة كثيرون، ويحيطونه من كلّ حدب وصوب، منها الجهل والهوى والنفس الشيطانيّة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العلم كسلاح لمواجهة الشرّ في الحياة الدنيا، وأنّه الوسيلة الأولى التي ينبغي اكتسابها للانتفاع منها في مواجهة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لوحده وبمفرده غير قادر على اقتحام العقبات، ودفع كيد الشيطان ووساس النفس الأمّارة بالسوء ولابدّ في هذه الساحة من الاستعانة باللّه‌ تعالى والتوسّل إليه ؛ وذلك لأنّ التوسّل من الطرق المهمّة والمؤثّرة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تدفع الإنسان إلى الكمال والفلاح، وتوصله إلى قرب اللّه‌ تعالى ؛ ولذلك يعدّ </w:t>
      </w:r>
    </w:p>
    <w:p>
      <w:pPr>
        <w:pStyle w:val="BookText"/>
        <w:rPr/>
      </w:pPr>
      <w:r>
        <w:rPr>
          <w:rFonts w:ascii="Amiri" w:hAnsi="Amiri" w:eastAsia="Amiri" w:cs="Amiri"/>
          <w:color w:val="111111"/>
          <w:sz w:val="28"/>
          <w:sz w:val="28"/>
          <w:szCs w:val="28"/>
          <w:rtl w:val="true"/>
          <w:lang w:bidi="ar-SA"/>
        </w:rPr>
        <w:t>التوسّل من أهمّ المواضيع عند عموم المسلمين، وقد أكدّ الباري عزّ وجلّ على أداء هذا الأمر، ودعى كلّ المسلمين إلى التمسّك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كتاب لسان العرب في معنى التوسّل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 المنزلة عند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ووسل فلان إلى اللّه‌ وسيلة إذا عمل عملاً</w:t>
      </w:r>
    </w:p>
    <w:p>
      <w:pPr>
        <w:pStyle w:val="BookText"/>
        <w:rPr/>
      </w:pPr>
      <w:r>
        <w:rPr>
          <w:rFonts w:ascii="Amiri" w:hAnsi="Amiri" w:eastAsia="Amiri" w:cs="Amiri"/>
          <w:color w:val="111111"/>
          <w:sz w:val="28"/>
          <w:sz w:val="28"/>
          <w:szCs w:val="28"/>
          <w:rtl w:val="true"/>
          <w:lang w:bidi="ar-SA"/>
        </w:rPr>
        <w:t>تقرّب به إليه، والواسل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الناس لا يدرون ما قدر أمرهم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بلى كلّ ذي رأي إلى الله واسل</w:t>
      </w:r>
    </w:p>
    <w:p>
      <w:pPr>
        <w:pStyle w:val="BookText"/>
        <w:rPr/>
      </w:pPr>
      <w:r>
        <w:rPr>
          <w:rFonts w:ascii="Amiri" w:hAnsi="Amiri" w:eastAsia="Amiri" w:cs="Amiri"/>
          <w:color w:val="111111"/>
          <w:sz w:val="28"/>
          <w:sz w:val="28"/>
          <w:szCs w:val="28"/>
          <w:rtl w:val="true"/>
          <w:lang w:bidi="ar-SA"/>
        </w:rPr>
        <w:t>وتوسّل إليه بوسيلة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تقرّب إليه بعمل، وتوسّل إليه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إليه بحرمة</w:t>
      </w:r>
    </w:p>
    <w:p>
      <w:pPr>
        <w:pStyle w:val="BookText"/>
        <w:rPr/>
      </w:pPr>
      <w:r>
        <w:rPr>
          <w:rFonts w:ascii="Amiri" w:hAnsi="Amiri" w:eastAsia="Amiri" w:cs="Amiri"/>
          <w:color w:val="111111"/>
          <w:sz w:val="28"/>
          <w:sz w:val="28"/>
          <w:szCs w:val="28"/>
          <w:rtl w:val="true"/>
          <w:lang w:bidi="ar-SA"/>
        </w:rPr>
        <w:t>آصرة تعطفه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والقربى، وجمعها الوسائل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أُولَـئِكَ الَّذِينَ يَدْعُونَ يَبْتَغُونَ إِلَى رَبِّهِمُ الْوَسِيلَةَ أَيُّهُمْ أَقْرَبُ</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كثير في التوسّل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 هي التي يتوصّل بها إلى تحصيل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والوسيلة أيضاً عَلَمٌ على أعلى منزل في الجنّة وهي منزلة رسول اللّه‌ صلى الله عليه و آله و سلم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منشأ التوسّل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عندما نراجع الكتب الروائيّة والتأريخيّة نرى بأنّ منشأ التوسّل كان في زمن نبيّنا آدم عليه وعلى نبيّنا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توسّل آدم بالنبي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 ونفخت فيّ من روحك، رفعتُ رأسيفرأيت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فعرفتُ أنّك لم تضف إلى اسمك إلاّ أحبّ الخلق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إذ سألتني بحقّه فقد غفرت لك، ولولا محمّد ما خلقتك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التوسّل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حقيقة التوسّل بدأت من زمن نبيّنا آدم عليه‌السلام، وتداولت في كلّ العصور وكان الناس في عصر أنبيائهم يتوسّلون بهم لحلّ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التي تشير إلى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الناس بالنبي عيسى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وٍُبْرِىُ الأكْمَهَ والأَبْرَصَ وَأُحْيِـي الْمَوْتَى بِإِذْنِ اللّهِ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المصادر التأريخيّة بأنّ الناس كانوا يتوسلون بالنبي عيسى للعلاج</w:t>
      </w:r>
    </w:p>
    <w:p>
      <w:pPr>
        <w:pStyle w:val="BookText"/>
        <w:rPr/>
      </w:pPr>
      <w:r>
        <w:rPr>
          <w:rFonts w:ascii="Amiri" w:hAnsi="Amiri" w:eastAsia="Amiri" w:cs="Amiri"/>
          <w:color w:val="111111"/>
          <w:sz w:val="28"/>
          <w:sz w:val="28"/>
          <w:szCs w:val="28"/>
          <w:rtl w:val="true"/>
          <w:lang w:bidi="ar-SA"/>
        </w:rPr>
        <w:t>وحلّ المشاكلّ</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أبناء يعقوب عليه‌السلام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اسْتَغْفِرْ لَنَا ذُنُوبَنَا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عندما ارتكب أبناء يعقوب ما ارتكبوا في حقّ أخيهم يوسف عليه‌السلام، ثمّ طلبوا من أبيهم أن يستغفر لهم عند اللّه‌، فأجاب يعقوب لأبنائه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علماء أهل السنّة حول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التوسّل عند علماء أهل السنّة مقبولة وهم لا يختلفون مع الشيعة في ذلك، وقد تبيّن للباحثين أهميّة مسألة التوسّل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يطلب منه ذلك الأمر المقصود بمعنى أنّه صلى الله عليه و آله و سلم قادر على التسبّب فيه بسؤاله ربّه وشفاعته إليه فيعود إلى النوع الثاني في المعنى وإن كانت العبارة مختلفة، ومن هذا القول القائل للنبي صلى الله عليه و آله و سلم أسألك مرافقتك في الجنّة،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على نفسك بكثرة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في ذلك كثيرة أيضاً، ولا يقصد الناس بسؤالهم ذلك إلاّ كون النبيّ صلى الله عليه و آله و سلم سبباً وشافعاً</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الخلال شيخ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همّني أمر فقصدتُ قبر موسى بن جعفر فتوسّلت به إلاّ سهلّ اللّه‌ تعالى لي ما أحب</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إنّه يجوز ويحسن التوسّل، والاستغاثة، والتشّفع بالنبي صلى الله عليه و آله و سلم إلى ربّه سبحانه وتعالى وجواز ذلك وحُسنه من الأمور المعلومة لكلّ ذي دين، المعروفة من فعل الأنبياء والمرسلين، وسير السلف الصالحين والعلماء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والعوام من المسلمين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الوسائل المقربة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قضية التوسل لا تنحصر بالأولياء الصالحين فقط، بل أيّ شيء يرتضيه اللّه‌ ليكون الوسيلة بينه وبين العباد فإنّه يصحّ التوسّل به إلى اللّه‌، ومن أهمّ الوسائل</w:t>
      </w:r>
    </w:p>
    <w:p>
      <w:pPr>
        <w:pStyle w:val="BookText"/>
        <w:rPr/>
      </w:pPr>
      <w:r>
        <w:rPr>
          <w:rFonts w:ascii="Amiri" w:hAnsi="Amiri" w:eastAsia="Amiri" w:cs="Amiri"/>
          <w:color w:val="111111"/>
          <w:sz w:val="28"/>
          <w:sz w:val="28"/>
          <w:szCs w:val="28"/>
          <w:rtl w:val="true"/>
          <w:lang w:bidi="ar-SA"/>
        </w:rPr>
        <w:t>التي أشار إليها مولانا أمير المؤمنين عليه‌السلام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الصلة، وإيتاء الزكاة فإنّها فريضة واجبة، وصوم شهر رمضان فإنّه جُنّة من العقاب، وحجّ البيت واعتماره فإنّهما ينفيان الفقر ويدحضان الذنب، وصلة الرحم فإنّها مثراة في المال، ومنسأة في الأجل، وصدقة السرّ فإنّها تكفّر الخطيئة، وصدقة</w:t>
      </w:r>
    </w:p>
    <w:p>
      <w:pPr>
        <w:pStyle w:val="BookText"/>
        <w:rPr/>
      </w:pPr>
      <w:r>
        <w:rPr>
          <w:rFonts w:ascii="Amiri" w:hAnsi="Amiri" w:eastAsia="Amiri" w:cs="Amiri"/>
          <w:color w:val="111111"/>
          <w:sz w:val="28"/>
          <w:sz w:val="28"/>
          <w:szCs w:val="28"/>
          <w:rtl w:val="true"/>
          <w:lang w:bidi="ar-SA"/>
        </w:rPr>
        <w:t>العلانية فإنّها تدفع ميتة السوء، وصنائع المعروف فإنّها تقي مصارع الهوان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عند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الوهّابيّون بشرك وبطلان عقيدة الذين يتوسّلون بأولياء اللّه‌ الصالحين، وقال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الصالحين والاستغاثة بهم والتوسّل بجاههم لم يكن في دين اللّه‌ تعالى قربة ولا عملاً صالحاً فيتوسّل به أبداً، وإنّما كان شركاً في عبادة اللّه‌ محرّماً، يخرج فاعله من الدين، ويوجب له الخلود في جهنّم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فلاناً ومولاي فلاناً خذ بيدي، وكن لي كذا، وادع اللّه‌ بكذا، أو أنا في حماك، وأنا بك وباللّه‌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الشرك والباطل هو من الضلال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النذور للأولياء الصالحين، الذبائح لأرواح الأولياء، العكوف حول قبور </w:t>
      </w:r>
    </w:p>
    <w:p>
      <w:pPr>
        <w:pStyle w:val="BookText"/>
        <w:rPr/>
      </w:pPr>
      <w:r>
        <w:rPr>
          <w:rFonts w:ascii="Amiri" w:hAnsi="Amiri" w:eastAsia="Amiri" w:cs="Amiri"/>
          <w:color w:val="111111"/>
          <w:sz w:val="28"/>
          <w:sz w:val="28"/>
          <w:szCs w:val="28"/>
          <w:rtl w:val="true"/>
          <w:lang w:bidi="ar-SA"/>
        </w:rPr>
        <w:t>الصالحين، سؤال اللّه‌ بجاه فلان، سؤال اللّه‌ تعالى بحقّ فلان، كلّ هذا ضلال وباطل وهو شرك محرّم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تنكر الفرقة الوهّابية مبادرة اللذين يتوسلون بروح النبيّ صلى الله عليه و آله و سلم أو الأولياء الصالحين ويعتقدون بأنّ هذا العمل غير مقبول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الفرقة الوهّابيّة على خلاف ما ذهب إليه كبار علماء أهل السنّة كأحمد بن حنبل وابن ماجة حيث صحّح هؤلاء الكثير من الأحاديث الشريفة الواردة حول التوسّل، منها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رجلاً ضرير البصر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قال صلى الله عليه و آله و سلم إن شئت دعوت لك وإن شئت صبرت فهو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إنّي أسالك وأتوجّه إليك بنبيّك محمّد نبيّ الرحمة، يا محمّد إنّي توجّهت بك إلى ربّي في حاجتي ليقضي لي، اللّهم شفّعه فيّ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الرواية بدل أن يدعو الرسول صلى الله عليه و آله و سلم مباشرة، يأمره أن يتوسّل به إلى اللّه‌ عزّ وجلّ وعندما توسّل الرجل بالنبي زال ضرره وعاد له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الرجل كأنّه لم يكن به ضرر قطّ</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بنت أسد، دخل صلى الله عليه و آله و سلم عليها فجلس عند رأسها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يحيي ويميت وهو حي لا يموت اغفر لأُمّي فاطمة بنت </w:t>
      </w:r>
    </w:p>
    <w:p>
      <w:pPr>
        <w:pStyle w:val="BookText"/>
        <w:rPr/>
      </w:pPr>
      <w:r>
        <w:rPr>
          <w:rFonts w:ascii="Amiri" w:hAnsi="Amiri" w:eastAsia="Amiri" w:cs="Amiri"/>
          <w:color w:val="111111"/>
          <w:sz w:val="28"/>
          <w:sz w:val="28"/>
          <w:szCs w:val="28"/>
          <w:rtl w:val="true"/>
          <w:lang w:bidi="ar-SA"/>
        </w:rPr>
        <w:t xml:space="preserve">أسد ونكبتها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حجّتها، ووسّع عليها مدخلها، بحقّ نبيّك والأنبياء الذين من قبلي فإنّك أرحم الراحمين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وأسألك بحقّ ممشاي هذا، فأنّي لم أخرج أشراً ولا بطراً ولا رياءً ولا سمعة، خرجت اتّقاء سخطك وابتغاء مرضاتك، فأسألك أن تعيذني من النار وأن تغفر لي ذنوبي، إنّه لا يغفر الذنوب إلاّ أنت أقبل اللّه‌ عليه بوجهه، واستغفر له سبعون ألف ملك</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هذا الحديث بجواز التوسّل بجاه ومقام الأولياء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شبهة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كيف يمكن أن نستغيث بالأنبياء المعصومين سلام اللّه‌ عليهم وهم ليسو على قيد الحياة؟</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يثبت حياة الشهداء الذين يُقتلون في سبيل اللّه‌ عزّ وجلّ وطلب الشفاعة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التحرّر من التقليد الأعمى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بحثي حول مذهب التشيّع كنت من المتعصّبين ضدّ هذا المذهب، وكنت أظّنه مذهباً باطلاً يبتغي إضلال الآخرين وإبعادهم عن الحقّ، ولكن كلّ هذه التصورات كانت تنشأ من التقليد الأعمى لكبار مذهبنا ومرشدينا، حيث كانوا يحاولون تبيين صورة شنيعة حول التشيّع في أذهان الناس، ولكنّني بعون اللّه‌ تعالى وجهد صديقي الشيعي انطلقت نحو البحث والدراسة حول هذا المذهب </w:t>
      </w:r>
    </w:p>
    <w:p>
      <w:pPr>
        <w:pStyle w:val="BookText"/>
        <w:rPr/>
      </w:pPr>
      <w:r>
        <w:rPr>
          <w:rFonts w:ascii="Amiri" w:hAnsi="Amiri" w:eastAsia="Amiri" w:cs="Amiri"/>
          <w:color w:val="111111"/>
          <w:sz w:val="28"/>
          <w:sz w:val="28"/>
          <w:szCs w:val="28"/>
          <w:rtl w:val="true"/>
          <w:lang w:bidi="ar-SA"/>
        </w:rPr>
        <w:t>الذي كنت أشمئزّ منه، ودراسة عقائد التشيّع أغنتني في المجال الفكري ووسّعت آفاقي المعرفيّة، وبدأت أشعر بنشوة ولذّة، وكأنّي غائص في بحر من المعارف التي كنت أتلقّاها من هذا المذهب، وكنت أشعر بقوّة عجيبة في كياني تدفعني للمزيد من التّعرف على هذا المذهب، فبدأت البحث والدراسة بإمعان ودقّة فحصلت على المزيد من المعلومات العقائديّة المختلفة لمذهبي، هذا الأمر جعلني أن أبدأ بمقايسة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براهين مذهبي مع براهين الشيعة، فرأيت براهين الشيعة هي البراهين الحقّة والمقبولة عند اللّه‌، فاقتنعت بمذهب التشيّع وأنقذت نفسي من ظلمات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فأعلنت استبصاري عام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6" w:name="pg20391_220799"/>
    </w:p>
    <w:p>
      <w:pPr>
        <w:pStyle w:val="Heading2"/>
        <w:numPr>
          <w:ilvl w:val="1"/>
          <w:numId w:val="1"/>
        </w:numPr>
        <w:rPr/>
      </w:pPr>
      <w:bookmarkStart w:id="37" w:name="__RefHeading___Toc12834002_2142443653"/>
      <w:bookmarkStart w:id="38" w:name="_Toc12"/>
      <w:bookmarkEnd w:id="36"/>
      <w:bookmarkEnd w:id="37"/>
      <w:r>
        <w:rPr>
          <w:rtl w:val="true"/>
        </w:rPr>
        <w:t>{</w:t>
      </w:r>
      <w:r>
        <w:rPr/>
        <w:t>٩</w:t>
      </w:r>
      <w:r>
        <w:rPr>
          <w:rtl w:val="true"/>
        </w:rPr>
        <w:t xml:space="preserve">} </w:t>
      </w:r>
      <w:r>
        <w:rPr>
          <w:rtl w:val="true"/>
        </w:rPr>
        <w:t xml:space="preserve">محمّد كاظم عبّاس ليمي </w:t>
      </w:r>
      <w:r>
        <w:rPr>
          <w:rtl w:val="true"/>
        </w:rPr>
        <w:t>(</w:t>
      </w:r>
      <w:r>
        <w:rPr>
          <w:rtl w:val="true"/>
        </w:rPr>
        <w:t xml:space="preserve">حنفي </w:t>
      </w:r>
      <w:r>
        <w:rPr>
          <w:rtl w:val="true"/>
        </w:rPr>
        <w:t xml:space="preserve">/ </w:t>
      </w:r>
      <w:r>
        <w:rPr>
          <w:rtl w:val="true"/>
        </w:rPr>
        <w:t>العراق</w:t>
      </w:r>
      <w:r>
        <w:rPr>
          <w:rtl w:val="true"/>
        </w:rPr>
        <w:t>)</w:t>
      </w:r>
      <w:bookmarkEnd w:id="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337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5"/>
                        <a:stretch/>
                      </pic:blipFill>
                      <pic:spPr>
                        <a:xfrm>
                          <a:off x="0" y="0"/>
                          <a:ext cx="4952880" cy="6337440"/>
                        </a:xfrm>
                        <a:prstGeom prst="rect">
                          <a:avLst/>
                        </a:prstGeom>
                        <a:ln w="0">
                          <a:noFill/>
                        </a:ln>
                      </pic:spPr>
                    </pic:pic>
                  </a:graphicData>
                </a:graphic>
              </wp:inline>
            </w:drawing>
          </mc:Choice>
          <mc:Fallback>
            <w:pict>
              <v:shape id="shape_0" stroked="f" o:allowincell="f" style="position:absolute;margin-left:0pt;margin-top:-499.05pt;width:389.95pt;height:498.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أُسرة سنّية حنفيّة المذهب، واصل دراسته إلى المرحلة المتوسطة، استبصر واعتنق مذهب آل البيت عليهم‌السلام سنة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 في معسكر منجيل شمال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 هداني إلى ولاية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هيّأت لي فترة الأسر في إيران فرصة لمراجعة النفس، وقراءة الكتب والصحف، فاطلعت على ثقافة جديدة كنت محروماً منها سابقاً، واستمعت إلى محاضرات دينيّة عن الإسلام مملوءة بالمعارف والوعظ وعلوم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كان لحديث الثقلين</w:t>
      </w:r>
      <w:r>
        <w:rPr>
          <w:rStyle w:val="FootnoteAnchor"/>
          <w:rtl w:val="true"/>
        </w:rPr>
        <w:footnoteReference w:id="58"/>
      </w:r>
      <w:r>
        <w:rPr>
          <w:rFonts w:ascii="Amiri" w:hAnsi="Amiri" w:eastAsia="Amiri" w:cs="Amiri"/>
          <w:color w:val="111111"/>
          <w:sz w:val="28"/>
          <w:sz w:val="28"/>
          <w:szCs w:val="28"/>
          <w:rtl w:val="true"/>
          <w:lang w:bidi="ar-SA"/>
        </w:rPr>
        <w:t>الذي يرويه الطرفان من الشيعة والسنّة أثر كبير في نفسي، حيث عرفت أنّ الرسول لم يترك أمّته سدى، ولم يوكّل الأمر للأمّة تنتخب من تشاء بدون دليل، بل أوصى أمّته بأنّ هناك جماعة يعادل التمسّك بهم التمسّك بالقرآن الكريم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هو الدّستور، وهم الذين يسيرون على المنهج، وعليه فهم القادة </w:t>
      </w:r>
    </w:p>
    <w:p>
      <w:pPr>
        <w:pStyle w:val="BookText"/>
        <w:rPr/>
      </w:pPr>
      <w:r>
        <w:rPr>
          <w:rFonts w:ascii="Amiri" w:hAnsi="Amiri" w:eastAsia="Amiri" w:cs="Amiri"/>
          <w:color w:val="111111"/>
          <w:sz w:val="28"/>
          <w:sz w:val="28"/>
          <w:szCs w:val="28"/>
          <w:rtl w:val="true"/>
          <w:lang w:bidi="ar-SA"/>
        </w:rPr>
        <w:t>والساسة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الواضح أنّ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استثنينا الرسول الكريم المتّفق عليه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وبعلها وبنوها لا غير، أمّا سعي البعض لإدخال الآخرين معهم، أو تشويه معنى الآل بمعان ما أنزل اللّه‌ بها من سلطان، فهو سعي خائب يهزمه الدليل، ويردّه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 الخلافة من آل البيت عليهم‌السلام وظلم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تقدم الآخرين عليهم في إدارة الأمور وادّعاء الخلافة، هو غصب لمناصب عيّنها اللّه‌ لهم، وهي لا تليق إلاّ بهم لعصمتهم فالأمر هو خلافة للرسول، ولابدّ أن يكون من يخلف الرسول مثله في سياسة الأمّة، وإلاّ لحصل إفساد وعمّ الخراب، كما حصل فعلاً، رغم سعي آل الرسول عليهم‌السلام للحفاظ على ما يمكن الحفاظ عليه وهم خارج السلطة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الذين والوا أهل البيت عليهم‌السلام، حاربهم المغتصبون بكلّ وسيلة، وأراقوا دمائهم بأدنى تهمة، فعاش الشيعة طوال القرون مظلومين محرومين مُطاردين، ولكنّهم استسهلوا الصعب، وركبوا الخطر من أجل بقاء الدين، ووفاءً لقادته الذين ضحوا بالنفس والنفيس من أجل سيادة الإسلام وعزّة المسلمين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الظالمين كانوا وما زالو يحاربون الشيعة، ويتهموهم بكل شنيعة ويسبّوهم بكل دنيئة لعلّهم يفلحون في الوصول إلى مآربهم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فشأن الشيعة هو الذي يعلو ولا يعلى عليه على مر الزمان، وأمّا أعداءهم وأعداء آل البيت فما نصيبهم إلاّ ازدياد الخزي، وتجدد العار في كلّ عصر وحين وزمان</w:t>
      </w:r>
      <w:r>
        <w:rPr>
          <w:rFonts w:eastAsia="Amiri" w:cs="Amiri" w:ascii="Amiri" w:hAnsi="Amiri"/>
          <w:color w:val="111111"/>
          <w:sz w:val="28"/>
          <w:szCs w:val="28"/>
          <w:rtl w:val="true"/>
          <w:lang w:bidi="ar-SA"/>
        </w:rPr>
        <w:t xml:space="preserve">. </w:t>
      </w:r>
      <w:bookmarkStart w:id="39" w:name="pg20391_220801"/>
    </w:p>
    <w:p>
      <w:pPr>
        <w:pStyle w:val="Heading2"/>
        <w:numPr>
          <w:ilvl w:val="1"/>
          <w:numId w:val="1"/>
        </w:numPr>
        <w:rPr/>
      </w:pPr>
      <w:bookmarkStart w:id="40" w:name="__RefHeading___Toc12834004_2142443653"/>
      <w:bookmarkStart w:id="41" w:name="_Toc13"/>
      <w:bookmarkEnd w:id="39"/>
      <w:bookmarkEnd w:id="40"/>
      <w:r>
        <w:rPr>
          <w:rtl w:val="true"/>
        </w:rPr>
        <w:t>{</w:t>
      </w:r>
      <w:r>
        <w:rPr/>
        <w:t>١٠</w:t>
      </w:r>
      <w:r>
        <w:rPr>
          <w:rtl w:val="true"/>
        </w:rPr>
        <w:t xml:space="preserve">} </w:t>
      </w:r>
      <w:r>
        <w:rPr>
          <w:rtl w:val="true"/>
        </w:rPr>
        <w:t xml:space="preserve">محمّد جاسم اللهيبي </w:t>
      </w:r>
      <w:r>
        <w:rPr>
          <w:rtl w:val="true"/>
        </w:rPr>
        <w:t>(</w:t>
      </w:r>
      <w:r>
        <w:rPr>
          <w:rtl w:val="true"/>
        </w:rPr>
        <w:t xml:space="preserve">سنّي </w:t>
      </w:r>
      <w:r>
        <w:rPr>
          <w:rtl w:val="true"/>
        </w:rPr>
        <w:t xml:space="preserve">/ </w:t>
      </w:r>
      <w:r>
        <w:rPr>
          <w:rtl w:val="true"/>
        </w:rPr>
        <w:t>العراق</w:t>
      </w:r>
      <w:r>
        <w:rPr>
          <w:rtl w:val="true"/>
        </w:rPr>
        <w:t>)</w:t>
      </w:r>
      <w:bookmarkEnd w:id="4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26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9"/>
                        <a:stretch/>
                      </pic:blipFill>
                      <pic:spPr>
                        <a:xfrm>
                          <a:off x="0" y="0"/>
                          <a:ext cx="4876920" cy="6261120"/>
                        </a:xfrm>
                        <a:prstGeom prst="rect">
                          <a:avLst/>
                        </a:prstGeom>
                        <a:ln w="0">
                          <a:noFill/>
                        </a:ln>
                      </pic:spPr>
                    </pic:pic>
                  </a:graphicData>
                </a:graphic>
              </wp:inline>
            </w:drawing>
          </mc:Choice>
          <mc:Fallback>
            <w:pict>
              <v:shape id="shape_0" stroked="f" o:allowincell="f" style="position:absolute;margin-left:0pt;margin-top:-493.05pt;width:383.95pt;height:492.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العراق، ونشأ في أُسرة سنّية المذهب، وقع في أسر القوات الإيرانية في الحرب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ثمانينات القرن الماضي، استبصر واعتنق مذهب آل البيت عليهم‌السلام سنة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سطوع نور الولاية يقودني إلى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وقعت في الأسر في إيران، لم تذهب أيّامي هدراً كما ضاع شبابي أيّام كنت في الجيش العراقي الظالم، فقد سنحت لي الفرصة للاطلاع على الكتب المختلفة ثقافيّة ودينيّة واجتماعيّة، وتفتّحت آفاقي الذهنية على عالم جديد حُرمت منه سابقاً، كما جذبتني المحاضرات الدينيّة التي عالجت جوانب متعدّدة من مفاهيمي الدينيّة، وعواطفي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ساهم حضوري الفعّال في النشاطات المختلفة في معسكرات الأسر في الالتقاء والتواصل مع أبناء بلدي الذين يشاركوني في الأسر، فاطلعت على أفكارهم ومشاعرهم وأسباب فرحهم وحزنهم، ممّا ولدّ لي فرصاً لاكتساب الصداقات، والتعرّف على أنماط مختلفة المزاج من البشر، والاستفادة من تجاربهم في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وكانت النقاشات المتبادلة بيننا تشمل الأُمور الدينية والمذهبيّة، إن لم أقل </w:t>
      </w:r>
    </w:p>
    <w:p>
      <w:pPr>
        <w:pStyle w:val="BookText"/>
        <w:rPr/>
      </w:pPr>
      <w:r>
        <w:rPr>
          <w:rFonts w:ascii="Amiri" w:hAnsi="Amiri" w:eastAsia="Amiri" w:cs="Amiri"/>
          <w:color w:val="111111"/>
          <w:sz w:val="28"/>
          <w:sz w:val="28"/>
          <w:szCs w:val="28"/>
          <w:rtl w:val="true"/>
          <w:lang w:bidi="ar-SA"/>
        </w:rPr>
        <w:t>أنّها كانت في صميم همومنا وفي عمدة أفكارنا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ساهمت الأُمور السابقة في تشكيل هويّتي الدينيّة والشخصيّة الجديدة، فقد سطع نور أهل البيت عليهم‌السلام على آفاق نفسي الروحيّة التي غرّر بها الظالمون سابقاً، وساقوها إلى حرب ضروس لم أعرف لها مغزى، ولم أقف منها إلاّ على الويلات والشرور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قادني هذا النور الساطع إلى الاعتقاد بمذهبهم الذي يرفع راية الحقّ التي ألقاها الآخرون جانباً، وإن كثر الادّعاء والانتساب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الحقّ هو مذهب آل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سبحانه وتعالى أن يحقّ الحقّ ويَهزمُ الباطل ؛ لأنّه على الحقّ تدور عجلة الوجود وفق حكمة اللّه‌ والحقّ هو من أسماء اللّه‌ الحسنى ولابدّ من تحققه في كلّ أرجاء الكون، شاء الظالمون أم أبوا، ورضي المجرمون أم سخطوا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وَيُرِيدُ اللّهُ أَن يُحِقَّ الحَقَّ بِكَلِمَاتِهِ وَيَقْطَعَ دَابِرَ الْكَافِرِينَ لِيُحِقَّ الْحَقَّ وَيُبْطِلَ الْبَاطِلَ وَلَوْ كَرِهَ الُْمجْرِمُونَ</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الأنبياء والأولياء على طول التاريخ في الدفاع عن الحقّ، ومحاربة الباطل ممّا أدّى إلى أن يقتلهم الظالمون فضلاً عن إيذائهم،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بِالْحَقِّ بَشِيرًا وَنَذِيرًا </w:t>
      </w:r>
      <w:r>
        <w:rPr>
          <w:rFonts w:eastAsia="Amiri" w:cs="Amiri" w:ascii="Amiri" w:hAnsi="Amiri"/>
          <w:color w:val="111111"/>
          <w:sz w:val="28"/>
          <w:szCs w:val="28"/>
          <w:rtl w:val="true"/>
          <w:lang w:bidi="ar-SA"/>
        </w:rPr>
        <w:t>. .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وَيَقْتُلُونَ النَّبِيِّينَ بِغَيْرِ الْحَقِّ </w:t>
      </w:r>
      <w:r>
        <w:rPr>
          <w:rFonts w:eastAsia="Amiri" w:cs="Amiri" w:ascii="Amiri" w:hAnsi="Amiri"/>
          <w:color w:val="111111"/>
          <w:sz w:val="28"/>
          <w:szCs w:val="28"/>
          <w:rtl w:val="true"/>
          <w:lang w:bidi="ar-SA"/>
        </w:rPr>
        <w:t>.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انتقد القرآن الكريم الأُمم السابقة بكتمانها الحقّ، وعدم التزامها به، قال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w:t>
      </w:r>
      <w:r>
        <w:rPr>
          <w:rFonts w:eastAsia="Amiri" w:cs="Amiri" w:ascii="Amiri" w:hAnsi="Amiri"/>
          <w:color w:val="111111"/>
          <w:sz w:val="28"/>
          <w:szCs w:val="28"/>
          <w:rtl w:val="true"/>
          <w:lang w:bidi="ar-SA"/>
        </w:rPr>
        <w:t>.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مجانبة الحقّ كافية في إدانة المجانبين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بِهِ قَوْمُكَ وَهُوَ الْحَقُّ قُل لَّسْتُ عَلَيْكُم بِوَكِيلٍ</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الْيَوْمَ تُجْزَوْنَ عَذَابَ الْهُونِ بِمَا كُنتُمْ تَقُولُونَ عَلَى اللّهِ غَيْرَ الْحَقِّ</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الميزانَ الذي توزن به الأُمور هو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يَوْمَئِذٍ الْحَقُّ </w:t>
      </w:r>
      <w:r>
        <w:rPr>
          <w:rFonts w:eastAsia="Amiri" w:cs="Amiri" w:ascii="Amiri" w:hAnsi="Amiri"/>
          <w:color w:val="111111"/>
          <w:sz w:val="28"/>
          <w:szCs w:val="28"/>
          <w:rtl w:val="true"/>
          <w:lang w:bidi="ar-SA"/>
        </w:rPr>
        <w:t>.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ونطق القرآن على لسان شعيب عليه‌السلام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رَبَّنَا افْتَحْ بَيْنَنَا وَبَيْنَ قَوْمِنَا بِالْحَقِّ وَأَنتَ خَيْرُ الْفَاتِحِينَ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وجعل اللّه‌ استمرار الحقّ بعد وفاة النبيّ محمّد صلى الله عليه و آله و سلم في علي عليه‌السلام الذي كان فدائيّ الإسلام الأوّل، فقال الرسول الكريم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عانى الإمام علي عليه‌السلام بشدّة كما عانى الرسول صلى الله عليه و آله و سلم سابقاً حتّى قال في بعض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وفي الحلق شجى، وفي العين قذى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الأمر مع بقية أهل البيت المعصومين الذين اختارهم اللّه‌ لحمل دينه الحقّ والدفاع عنه أمام الأعداء المجرمين، أتباع الشيطان، وعبّاد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الكرام والوا أئمّتهم على الحقّ، وتبعوهم عليه، فكانوا غرضاً لكلّ ظالم، وهدفاً لكلّ مستهتر، وقد ضحّوا بالنفوس الغالية، والنفائس النفيسة في سبيل الحقّ، خضوعاً منهم للدين الحقّ الذي يقوده من جسّم الحقّ تجسيماً، فاعطاه اللّه‌ حقّ الولاية وحقّ الوصاية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المسلم بولائه للحقّ، وبحثه عن الحقيقة، وبصبره في سبيل نيلهما، يكون قد سلك معراج الكمال ؛ وارتقى سلّم الهداية، اللذان يقودانه إلى السعادة الأبديّة، والراحة السرمديّة في جنان الخلد، بالحشر مع الأنبياء والأولياء والصالحين، وما أعظمها من سعادة لو كان الناس يفقهون ما ينفعهم وما يضرّهم حسب الواقع المغطّى بستائر كثيفة من الظلام، والتي يحتاج المرء إلى جهاد وصبر بعد الإيمان القوي ليكشف الحجب، وينال الحقائق، ويتمسّك بالحق مع أهله</w:t>
      </w:r>
      <w:r>
        <w:rPr>
          <w:rFonts w:eastAsia="Amiri" w:cs="Amiri" w:ascii="Amiri" w:hAnsi="Amiri"/>
          <w:color w:val="111111"/>
          <w:sz w:val="28"/>
          <w:szCs w:val="28"/>
          <w:rtl w:val="true"/>
          <w:lang w:bidi="ar-SA"/>
        </w:rPr>
        <w:t xml:space="preserve">. </w:t>
      </w:r>
      <w:bookmarkStart w:id="42" w:name="pg20391_220805"/>
    </w:p>
    <w:p>
      <w:pPr>
        <w:pStyle w:val="Heading2"/>
        <w:numPr>
          <w:ilvl w:val="1"/>
          <w:numId w:val="1"/>
        </w:numPr>
        <w:rPr/>
      </w:pPr>
      <w:bookmarkStart w:id="43" w:name="__RefHeading___Toc12834006_2142443653"/>
      <w:bookmarkStart w:id="44" w:name="_Toc14"/>
      <w:bookmarkEnd w:id="42"/>
      <w:bookmarkEnd w:id="43"/>
      <w:r>
        <w:rPr>
          <w:rtl w:val="true"/>
        </w:rPr>
        <w:t>{</w:t>
      </w:r>
      <w:r>
        <w:rPr/>
        <w:t>١١</w:t>
      </w:r>
      <w:r>
        <w:rPr>
          <w:rtl w:val="true"/>
        </w:rPr>
        <w:t xml:space="preserve">} </w:t>
      </w:r>
      <w:r>
        <w:rPr>
          <w:rtl w:val="true"/>
        </w:rPr>
        <w:t xml:space="preserve">محمّد خزعل عزيز </w:t>
      </w:r>
      <w:r>
        <w:rPr>
          <w:rtl w:val="true"/>
        </w:rPr>
        <w:t>(</w:t>
      </w:r>
      <w:r>
        <w:rPr>
          <w:rtl w:val="true"/>
        </w:rPr>
        <w:t xml:space="preserve">حنفي </w:t>
      </w:r>
      <w:r>
        <w:rPr>
          <w:rtl w:val="true"/>
        </w:rPr>
        <w:t xml:space="preserve">/ </w:t>
      </w:r>
      <w:r>
        <w:rPr>
          <w:rtl w:val="true"/>
        </w:rPr>
        <w:t>العراق</w:t>
      </w:r>
      <w:r>
        <w:rPr>
          <w:rtl w:val="true"/>
        </w:rPr>
        <w:t>)</w:t>
      </w:r>
      <w:bookmarkEnd w:id="4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وكان تاثّره بمذهب أهل البيت عليهم‌السلام نتيجة هجرته إلى إيران وتعرّفه على الشيعة عن قرب، وقراءته لكتبهم، فأعلن استبصاره في طهران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الكتب التي تأثّرت بها في الاستبصار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شرف الدين، وكتب الدكتور التيجاني السماوي ولاسيّما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الهداية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الهداية أمر بيد اللّه‌ تعالى، وعلى الإنسان السعي ليحظى بالعناية الإلهيّة ؛ لأنّ اللّه‌ إنّما يهدي من يجده لائقاً للهداية، فلا يهدي اللّه‌ القوم الظالمين ولا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أتاحت لمحمّد خزعل الفرصة ليتعرّف على عقائد الشيعة وعقائد أهل السنّة بصورة واضحة، ثمّ قام بالمقارنة بين هاتين العقيدتين، وكانت النتائج التي توصّل إليها هي التي أوجدت الدافع لتغيير انتمائه المذهبي</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بأنّ أهل البيت عليهم‌السلام كانوا أعلم الناس وأورعهم وأتقاهم وأفضلهم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للنفي،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يدركه ويفهمه، وليس المقصود بها لمس اليد، فهناك فرق بين اللمس والمسّ،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 هنا يتعلّق بالعقل والإدراك، لا بلمس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يدرك معاني القرآن المكنون إلاّ نخبة من عباده الذين اصطفاهم وطهّرهم تطهيراً، والمطهّرون هم أهل البيت عليهم‌السلام الذين قال اللّه‌ تعالى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حقيقة القرآن إلاّ الرسول وآل بيته ؛ ولذلك قال فيهم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النبويّة عند الفريقين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ما قاله الرسول صلى الله عليه و آله و سلم أو فعله أو أقرّه، وتأتي السنّة في الرتبة </w:t>
      </w:r>
    </w:p>
    <w:p>
      <w:pPr>
        <w:pStyle w:val="BookText"/>
        <w:rPr/>
      </w:pPr>
      <w:r>
        <w:rPr>
          <w:rFonts w:ascii="Amiri" w:hAnsi="Amiri" w:eastAsia="Amiri" w:cs="Amiri"/>
          <w:color w:val="111111"/>
          <w:sz w:val="28"/>
          <w:sz w:val="28"/>
          <w:szCs w:val="28"/>
          <w:rtl w:val="true"/>
          <w:lang w:bidi="ar-SA"/>
        </w:rPr>
        <w:t>الثانية بعد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أهل السنّة النبويّة سنّة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 وعثمان وعلي ويوجد بعض أهل السنّة يضيفون إلى سنّة الرسول صلى الله عليه و آله و سلم سنّة الصحابة كلّهم، وهذا ما لا ينسجم مع العقل والمنطق والحوادث المرتبطة بالصحابة، فإنّ منهم من ارتدّ، كالذين حاربهم أبو بكر وسُمّوا بأهل الردّة وكذلك اختلف الصحابة في كثير من الأمور التي سبّبت ا لطعن، كما طعن أكثر الصحابة في عثمان حتّى قتلوه، ولعن بعضهم بعضاً كما فعل ذلك معاوية الذي أمر بلعن علي عليه‌السلام، وقتل بعضهم بعضاً كحروب</w:t>
      </w:r>
    </w:p>
    <w:p>
      <w:pPr>
        <w:pStyle w:val="BookText"/>
        <w:rPr/>
      </w:pPr>
      <w:r>
        <w:rPr>
          <w:rFonts w:ascii="Amiri" w:hAnsi="Amiri" w:eastAsia="Amiri" w:cs="Amiri"/>
          <w:color w:val="111111"/>
          <w:sz w:val="28"/>
          <w:sz w:val="28"/>
          <w:szCs w:val="28"/>
          <w:rtl w:val="true"/>
          <w:lang w:bidi="ar-SA"/>
        </w:rPr>
        <w:t>الجمل وصفين والنهروان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وأقيم الحدّ على بعض الصحابة لشرب الخمر والزنا والسرقة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من يقتدي بمعاوية الخارج على إمام زمانه أمير المؤمنين في حرب للإمام علي عليه‌السلام مهتدياً، وهو يعلم أنّ الرسول صلى الله عليه و آله و سلم سمّاه إمام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من المهتدين من يقتدي بعمرو بن العاص والمغيرة بن شعبة وبسر بن أرطأة وقد قتلوا الأبرياء لتدعيم ملك الأمويّين</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الشيعة فعقيدتهم حول السنّة الشريفة بأنّ المصدر الوحيد الذي يمكن الاعتماد عليه بعد رسول اللّه‌ صلى الله عليه و آله و سلم لمعرفة ماجاء به الرسول صلى الله عليه و آله و سلم هم أهل البيت عليهم‌السلام الذين جعلهم اللّه‌ سفينة النجاة، وأئمّة الهدى، ومصابيح الدجى، والثقل الثاني الذي يعصم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في ظلّ العناية الإلهيّة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من مختلف الطرق فقرأ العديد من الكتب، وحاور </w:t>
      </w:r>
    </w:p>
    <w:p>
      <w:pPr>
        <w:pStyle w:val="BookText"/>
        <w:rPr/>
      </w:pPr>
      <w:r>
        <w:rPr>
          <w:rFonts w:ascii="Amiri" w:hAnsi="Amiri" w:eastAsia="Amiri" w:cs="Amiri"/>
          <w:color w:val="111111"/>
          <w:sz w:val="28"/>
          <w:sz w:val="28"/>
          <w:szCs w:val="28"/>
          <w:rtl w:val="true"/>
          <w:lang w:bidi="ar-SA"/>
        </w:rPr>
        <w:t>العديد من الأشخاص، حتّى أملت عليه الأدلّة والبراهين أن يغيّر عقيدته ويتحوّل من المذهب الحنفي إلى مذهب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الجديدة في ظلّ أجواء نورانيّة، منحته الشحنة ليستقيم على الصراط المستقيم، وأدرك التغيير في سلوكه وتصرّفاته، وبدأ يستمدّ القوّة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أهل البيت عليهم‌السلام</w:t>
      </w:r>
      <w:r>
        <w:rPr>
          <w:rFonts w:eastAsia="Amiri" w:cs="Amiri" w:ascii="Amiri" w:hAnsi="Amiri"/>
          <w:color w:val="111111"/>
          <w:sz w:val="28"/>
          <w:szCs w:val="28"/>
          <w:rtl w:val="true"/>
          <w:lang w:bidi="ar-SA"/>
        </w:rPr>
        <w:t xml:space="preserve">. </w:t>
      </w:r>
      <w:bookmarkStart w:id="45" w:name="pg20391_220810"/>
    </w:p>
    <w:p>
      <w:pPr>
        <w:pStyle w:val="Heading2"/>
        <w:numPr>
          <w:ilvl w:val="1"/>
          <w:numId w:val="1"/>
        </w:numPr>
        <w:rPr/>
      </w:pPr>
      <w:bookmarkStart w:id="46" w:name="__RefHeading___Toc12834008_2142443653"/>
      <w:bookmarkStart w:id="47" w:name="_Toc15"/>
      <w:bookmarkEnd w:id="45"/>
      <w:bookmarkEnd w:id="46"/>
      <w:r>
        <w:rPr>
          <w:rtl w:val="true"/>
        </w:rPr>
        <w:t>{</w:t>
      </w:r>
      <w:r>
        <w:rPr/>
        <w:t>١٢</w:t>
      </w:r>
      <w:r>
        <w:rPr>
          <w:rtl w:val="true"/>
        </w:rPr>
        <w:t xml:space="preserve">} </w:t>
      </w:r>
      <w:r>
        <w:rPr>
          <w:rtl w:val="true"/>
        </w:rPr>
        <w:t xml:space="preserve">محمّد طه النعيمي </w:t>
      </w:r>
      <w:r>
        <w:rPr>
          <w:rtl w:val="true"/>
        </w:rPr>
        <w:t>(</w:t>
      </w:r>
      <w:r>
        <w:rPr>
          <w:rtl w:val="true"/>
        </w:rPr>
        <w:t xml:space="preserve">حنفي </w:t>
      </w:r>
      <w:r>
        <w:rPr>
          <w:rtl w:val="true"/>
        </w:rPr>
        <w:t xml:space="preserve">/ </w:t>
      </w:r>
      <w:r>
        <w:rPr>
          <w:rtl w:val="true"/>
        </w:rPr>
        <w:t>العراق</w:t>
      </w:r>
      <w:r>
        <w:rPr>
          <w:rtl w:val="true"/>
        </w:rPr>
        <w:t>)</w:t>
      </w:r>
      <w:bookmarkEnd w:id="4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57800" cy="6870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0"/>
                        <a:stretch/>
                      </pic:blipFill>
                      <pic:spPr>
                        <a:xfrm>
                          <a:off x="0" y="0"/>
                          <a:ext cx="5257800" cy="6870600"/>
                        </a:xfrm>
                        <a:prstGeom prst="rect">
                          <a:avLst/>
                        </a:prstGeom>
                        <a:ln w="0">
                          <a:noFill/>
                        </a:ln>
                      </pic:spPr>
                    </pic:pic>
                  </a:graphicData>
                </a:graphic>
              </wp:inline>
            </w:drawing>
          </mc:Choice>
          <mc:Fallback>
            <w:pict>
              <v:shape id="shape_0" stroked="f" o:allowincell="f" style="position:absolute;margin-left:0pt;margin-top:-541.05pt;width:413.95pt;height:540.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سنّية تتبع الفقه الحنفي، وكعامّة الأولاد الذين يتّبعون آبائهم بدون أدنى تدبّر وتأمّل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خطى أبويه واتّخذ هذا المذهب معتقداً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الأوضاع المتوتّرة في العراق في حكومة حزب البعث المنحل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يأتي إلى الجمهوريّة الإسلاميّة الإيرانيّة، حيث أتيحت له فرصة التطلّع على أصول المذهب الشيعي وفروعه من قريب لاسماعاً عن الألسنة التي لا هدف لها سوى الاستهزاء والوقيعة بهذا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أتيت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وتطلّعت على مذهب الشيعة، وعرفت حقيقته وما عند الشيعة من الأدلّة في القرآن والسنّة النبويّة الشريفة، حصلت لديّ القناعة التامّة على أحقّيّة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مراحل استبصاره بعدّة كتب أهمّها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شرف الدين رضى‌الله‌عنه حيث أوضح له الكتاب وبترتيبه المنحصر، </w:t>
      </w:r>
    </w:p>
    <w:p>
      <w:pPr>
        <w:pStyle w:val="BookText"/>
        <w:rPr/>
      </w:pPr>
      <w:r>
        <w:rPr>
          <w:rFonts w:ascii="Amiri" w:hAnsi="Amiri" w:eastAsia="Amiri" w:cs="Amiri"/>
          <w:color w:val="111111"/>
          <w:sz w:val="28"/>
          <w:sz w:val="28"/>
          <w:szCs w:val="28"/>
          <w:rtl w:val="true"/>
          <w:lang w:bidi="ar-SA"/>
        </w:rPr>
        <w:t>وكيفيّة طرح الأسئلة والأجوبة، أوضح له بالاستدلال من كتب الفريقين أحقّية وأولويّة الأئمّة المعصومين عليهم‌السلام في الولاية والخلافة الإسلاميّة، وذلك استناداً إلى آيات وروايات تحصر الولاية باللّه‌ سبحانه وتعالى ورسوله صلى الله عليه و آله و سلم وأهل البيت عليهم‌السلام منها آية الولاية إِنَّمَا وَلِيُّكُمُ اللّهُ وَرَسُولُهُ وَالَّذِينَ آمَنُواْ الَّذِينَ يُقِيمُونَ الصَّلاَةَ وَيُؤْتُونَ الزَّكَاةَ وَهُمْ رَاكِعُونَ</w:t>
      </w:r>
      <w:r>
        <w:rPr>
          <w:rStyle w:val="FootnoteAnchor"/>
          <w:rtl w:val="true"/>
        </w:rPr>
        <w:footnoteReference w:id="77"/>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الصديق أو المحبّ،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p>
    <w:p>
      <w:pPr>
        <w:pStyle w:val="BookText"/>
        <w:rPr/>
      </w:pPr>
      <w:r>
        <w:rPr>
          <w:rFonts w:ascii="Amiri" w:hAnsi="Amiri" w:eastAsia="Amiri" w:cs="Amiri"/>
          <w:color w:val="111111"/>
          <w:sz w:val="28"/>
          <w:sz w:val="28"/>
          <w:szCs w:val="28"/>
          <w:rtl w:val="true"/>
          <w:lang w:bidi="ar-SA"/>
        </w:rPr>
        <w:t>هو الولاية والإمامة الإلهيّة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ينبغي التمعّن في معنى الولي لنرى أنّه على أيّ المعنيين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إنّه يدلّ على المعنى الثاني، واستدلّ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الولي وإن أطلقت في اللغة على الصديق، الناصر، المحبّ وغيره، لكن المعنى الشائع والمتبادر إلى الذهن منها عند إطلاقها وعدم مجئالقرينة هو الولاية بمعنى الأولويّة في التدبير والتصرّف، فيقال لمن يملك تدبير نكاح المرأة والعقد لها وليّ المرأة، كما يوصف عصبة المقتول بأولياء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تدل بإطلاقها على تولّي التدبير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المحتاجين إلى من يكون والياً لهم وقيّماً يدلّ على أنّ الولي يجب أن يكون في مرتبة أعلى منهم، لتكون له تلك الولاية، والصديق والمحبّ ليس أعلى شأناً من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قرينة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كلمة الولي ذُكرت مرّة واحدة في هذه الآية </w:t>
      </w:r>
    </w:p>
    <w:p>
      <w:pPr>
        <w:pStyle w:val="BookText"/>
        <w:rPr/>
      </w:pPr>
      <w:r>
        <w:rPr>
          <w:rFonts w:ascii="Amiri" w:hAnsi="Amiri" w:eastAsia="Amiri" w:cs="Amiri"/>
          <w:color w:val="111111"/>
          <w:sz w:val="28"/>
          <w:sz w:val="28"/>
          <w:szCs w:val="28"/>
          <w:rtl w:val="true"/>
          <w:lang w:bidi="ar-SA"/>
        </w:rPr>
        <w:t>ونسبت إلى اللّه‌ سبحانه وتعالى وإلى النبيّ صلى الله عليه و آله و سلم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تكرار، فإنّ هذا العطف يدلّ على وحدة المعطوف والمعطوف عليه في معنى العامل، وحيث أُجمع على أنّ معنى ولاية اللّه‌ سبحانه وتعالى هي الأولويّة في التدبير والتصرّف فإنّ المعطوف يجب أن تكون له هذه الميزة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من الذين آمنوا في هذه الآية هو أمير المؤمنين عليه‌السلام وذلك بإجماع المفسّرين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على ما أجمع عليه علماء اللغة في كتبهم، وهذا ممّا لاريب فيه ولا شك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والحصر في هذه الآية لا يدلّ إلاّ على أنّ الولاية تنحصر لهؤلاء المذكورين في الآية لا غير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الأولياء على الناس كافّة، وإلاّ فإن لم يؤخذ هذا المعنى بعين الاعتبار كان ينبغي أن لا تختصّ الولاية بهؤلاء إذ المؤمنون والمؤمنات بعضهم أولياء بعض بحكم </w:t>
      </w:r>
    </w:p>
    <w:p>
      <w:pPr>
        <w:pStyle w:val="BookText"/>
        <w:rPr/>
      </w:pPr>
      <w:r>
        <w:rPr>
          <w:rFonts w:ascii="Amiri" w:hAnsi="Amiri" w:eastAsia="Amiri" w:cs="Amiri"/>
          <w:color w:val="111111"/>
          <w:sz w:val="28"/>
          <w:sz w:val="28"/>
          <w:szCs w:val="28"/>
          <w:rtl w:val="true"/>
          <w:lang w:bidi="ar-SA"/>
        </w:rPr>
        <w:t>بيان القرآن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فرض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المحبّ والناصر، وحيث أنّ مورد الخطاب هي الأُمّة الإسلاميّة جمعاء، فإنّ منحى ا لخطاب هذا يوحي إلى دخول المؤمنين المذكورين في الآية ضمن هذه الأُمّة، وذلك يلزم اتّحاد الولي والمولّى عليه،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القول بأنّ الولاية التي نسبت إلى اللّه‌ سبحانه وتعالى هي نفسها التي تُنسب إلى الرسول الأكرم صلى الله عليه و آله و سلم وأمير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والتحقيق حول حقيقة المذهب الشيعي، ثمّ اقتناعه وسكونه إلى معتقدات هذا المذهب،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الإعلان عن استبصاره والتحاقه بسفينة النجاة التي ما تمسّك بها أحد إلاّ نجى، وكان استبصاره عام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8" w:name="pg20391_220814"/>
    </w:p>
    <w:p>
      <w:pPr>
        <w:pStyle w:val="Heading2"/>
        <w:numPr>
          <w:ilvl w:val="1"/>
          <w:numId w:val="1"/>
        </w:numPr>
        <w:rPr/>
      </w:pPr>
      <w:bookmarkStart w:id="49" w:name="__RefHeading___Toc12834010_2142443653"/>
      <w:bookmarkStart w:id="50" w:name="_Toc16"/>
      <w:bookmarkEnd w:id="48"/>
      <w:bookmarkEnd w:id="49"/>
      <w:r>
        <w:rPr>
          <w:rtl w:val="true"/>
        </w:rPr>
        <w:t>{</w:t>
      </w:r>
      <w:r>
        <w:rPr/>
        <w:t>١٣</w:t>
      </w:r>
      <w:r>
        <w:rPr>
          <w:rtl w:val="true"/>
        </w:rPr>
        <w:t xml:space="preserve">} </w:t>
      </w:r>
      <w:r>
        <w:rPr>
          <w:rtl w:val="true"/>
        </w:rPr>
        <w:t xml:space="preserve">محمّد كاظم محمّد الدليمي </w:t>
      </w:r>
      <w:r>
        <w:rPr>
          <w:rtl w:val="true"/>
        </w:rPr>
        <w:t>(</w:t>
      </w:r>
      <w:r>
        <w:rPr>
          <w:rtl w:val="true"/>
        </w:rPr>
        <w:t xml:space="preserve">حنفي </w:t>
      </w:r>
      <w:r>
        <w:rPr>
          <w:rtl w:val="true"/>
        </w:rPr>
        <w:t xml:space="preserve">/ </w:t>
      </w:r>
      <w:r>
        <w:rPr>
          <w:rtl w:val="true"/>
        </w:rPr>
        <w:t>العراق</w:t>
      </w:r>
      <w:r>
        <w:rPr>
          <w:rtl w:val="true"/>
        </w:rPr>
        <w:t>)</w:t>
      </w:r>
      <w:bookmarkEnd w:id="5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29200" cy="6718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6"/>
                        <a:stretch/>
                      </pic:blipFill>
                      <pic:spPr>
                        <a:xfrm>
                          <a:off x="0" y="0"/>
                          <a:ext cx="5029200" cy="6718320"/>
                        </a:xfrm>
                        <a:prstGeom prst="rect">
                          <a:avLst/>
                        </a:prstGeom>
                        <a:ln w="0">
                          <a:noFill/>
                        </a:ln>
                      </pic:spPr>
                    </pic:pic>
                  </a:graphicData>
                </a:graphic>
              </wp:inline>
            </w:drawing>
          </mc:Choice>
          <mc:Fallback>
            <w:pict>
              <v:shape id="shape_0" stroked="f" o:allowincell="f" style="position:absolute;margin-left:0pt;margin-top:-529.05pt;width:395.95pt;height:528.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العراق، وترعرع في أسرة حنفيّة المذهب، واصل دراسته الأكاديمية حتّى تخرج من الإعدادية في قسم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الإرادة الإلهيّة أن يهاجر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إيران حيث سنحت له الفرصة وتفرّغ لقراءة الكثير من الكتب العقائدية واستماع المحاضرات الإسلاميّة، فاتضحت له الكثير من السبل التي تُميّز الخطأ عن الصواب والحقّ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تمعُّني ودقّتي في قراءة الكتب واستماع</w:t>
      </w:r>
    </w:p>
    <w:p>
      <w:pPr>
        <w:pStyle w:val="BookText"/>
        <w:rPr/>
      </w:pPr>
      <w:r>
        <w:rPr>
          <w:rFonts w:ascii="Amiri" w:hAnsi="Amiri" w:eastAsia="Amiri" w:cs="Amiri"/>
          <w:color w:val="111111"/>
          <w:sz w:val="28"/>
          <w:sz w:val="28"/>
          <w:szCs w:val="28"/>
          <w:rtl w:val="true"/>
          <w:lang w:bidi="ar-SA"/>
        </w:rPr>
        <w:t xml:space="preserve">المحاضرات لاحظت كثيراً من الفروق بين الحقّ والباطل والخطأ والصواب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حيث كُشفت لي عند تسلسلي في قراءة الرسالة الإسلاميّة الكثير من الوصايا التي أكّد فيها نبيّنا الأكرم صلى الله عليه و آله و سلم على اتّباع وحبّ أهل البيت عليهم‌السلام، لأنّهم هم المعصومون وهم المطهرون عن الرجس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أكّد صلى الله عليه و آله و سلم على ولاية أمير المؤمنين عليه‌السلام وخلافته من بعده في واقعة الغدير الغراء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أهمّ الأدلّة على ولاية أمير المؤمنين عليه‌السلام وخلافته الشرعيّة بعد رسول اللّه‌ صلى الله عليه و آله و سلم هو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علماء وحفّاظ الحديث ورؤساء أهل السنّة والجماعة، فقسم أخبت وسكن إليه، وآخر زوا عنه كلّ ريبة وشكّ وحكم بصحّة أسانيد جمّة من طرقه وحُسن طرق آخرى وقوة طائفة منها، وهناك أمّة من فطاحل العلماء حكموا بتواتر الحديث وشنّعوا على من أنكر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الأيادي الظالمة التي لم تقتصر على التطاول بالنسبة للتراث الشيعي تعدُت حتّى على التراث السنّي الذي له صلة بأمير المؤمنين عليه‌السلام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طرق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والتاريخ المعروفين، وذلك في</w:t>
      </w:r>
    </w:p>
    <w:p>
      <w:pPr>
        <w:pStyle w:val="BookText"/>
        <w:rPr/>
      </w:pPr>
      <w:r>
        <w:rPr>
          <w:rFonts w:ascii="Amiri" w:hAnsi="Amiri" w:eastAsia="Amiri" w:cs="Amiri"/>
          <w:color w:val="111111"/>
          <w:sz w:val="28"/>
          <w:sz w:val="28"/>
          <w:szCs w:val="28"/>
          <w:rtl w:val="true"/>
          <w:lang w:bidi="ar-SA"/>
        </w:rPr>
        <w:t>مطلع القرن التاسع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التاريخ كان الكتاب مرجعاً لكثير من المؤرّخين والمؤلّفين حيث</w:t>
      </w:r>
    </w:p>
    <w:p>
      <w:pPr>
        <w:pStyle w:val="BookText"/>
        <w:rPr/>
      </w:pPr>
      <w:r>
        <w:rPr>
          <w:rFonts w:ascii="Amiri" w:hAnsi="Amiri" w:eastAsia="Amiri" w:cs="Amiri"/>
          <w:color w:val="111111"/>
          <w:sz w:val="28"/>
          <w:sz w:val="28"/>
          <w:szCs w:val="28"/>
          <w:rtl w:val="true"/>
          <w:lang w:bidi="ar-SA"/>
        </w:rPr>
        <w:t xml:space="preserve">ذكروه في كتبهم ورووا عنه الحديث، منهم القاضي أبو حنيفة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٤٥٠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٦٠٠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الكتاب الذي يقول عنه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رأيت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جمع فيه أحاديث غدير خمّ مجلّدين ضخمين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حجر عنه</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وقد جمعه ابن جرير الطبري في مؤلّف فيه أضعاف ما ذكر وصحّحه واعتنى بجمع طرق أبو العباس بن عقدة، فأخرجه من حديث سبعين صحابياً أو أكثر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مؤلّفه الطبري فقد ضُيّق عليه زمن حياته، ومنعوا من دفنه نهاراً بعد موته، قال ابن الأثير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جرير الطبري، صاحب التاريخ ببغداد ومولده سنة أربعة وعشرين ومأتين، ودفن ليلاً بداره لأنّ العامّة اجتمعت ومنعت من دفنه نهاراً وادّعوا عليه الرفض، ثُمّ ادّعوا عليه الإلحاد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ودفن في داره لأنّ بعض عوام الحنابلة ورعاعهم منعوا دفنه نهاراً ونسبوه إلى الرفض</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لأجل تأليفه لكتاب جمع فيه فضائل أمير المؤمنين عليه‌السلام وأحاديث يوم الغدير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ونقتصر هنا على ذكر شذرات من أحاديث هذا الكتاب والتي نقلها عنه مؤلّفوا الحديث عند الفريقين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عنه القاضي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لعلي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ووزيري ووليّي وخليفتي من بعدي</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بإسناد آخر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هذا علي أمير المؤمنين، وسيّد الوصيّين، وعيبة العلم ومنار الدين، وهو الوصي على الأموات من أهلي، والخليفة على الأحياء من أُمّتي</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له عن الأصبغ بن نباتة، قال قال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يحبُني ثلاثة، ولد زنا، ومنافق، ورجل حملت به أُمّه في بعض حيضها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باختصاص مولانا علي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زرات بن يعلى بن أحمد البغدادي، أخبرنا أبو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أبا ذر والمقداد وأبا أيّوب الأنصاري، وأمّ سلمة زوجة النبيّ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وافهموا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وصيّي ووارثي وقاضي ديني وعدتي وهو الفاروق بين الحقّ والباطل، وهو يعسوب المسلمين، وإمام المتّقين، وقائد الغرّ المحجّلين، والحامل غداً لواء ربّ العالمين، هو وولده من بعده، ثُمّ من الحسين ابني أئمّة تسعة هداة مهديّون إلى يوم القيامة، أشكو إلى اللّه‌ جحود أُمتي لأخي، وتظاهرهم عليه، وظلمهم له، وأخذهم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يقتل مظلوماً من بعد أن يملأ غيضاً ويوجد عند ذلك صابراً </w:t>
      </w:r>
      <w:r>
        <w:rPr>
          <w:rFonts w:eastAsia="Amiri" w:cs="Amiri" w:ascii="Amiri" w:hAnsi="Amiri"/>
          <w:color w:val="111111"/>
          <w:sz w:val="28"/>
          <w:szCs w:val="28"/>
          <w:rtl w:val="true"/>
          <w:lang w:bidi="ar-SA"/>
        </w:rPr>
        <w:t>. .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طرق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ثنا عبيد بن غنام، ثنا الأودي، أنبأنا شريك، عن أبي إسحاق، عن عمرو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بالرحبة ينشدهم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سمع رسول اللّه‌ صلى الله عليه و آله و سلم يقول يوم غدير خمّ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 أناس فشهدوا أنّهم سمعوا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عليّاً مولاه، اللّهم وال من والاه وعاد من عاداه وأحبّ من أحبّه وابغض من أبغضه وانصر من نصره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المذهب الشيعي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أدلّة استبصاره</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كلّ هذه الأُمور جعلتني أنتهج المذهب الشيعي، مذهب أهل البيت عليهم‌السلام، المذهب الذي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استبصاره عام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طهران بإيران</w:t>
      </w:r>
      <w:r>
        <w:rPr>
          <w:rFonts w:eastAsia="Amiri" w:cs="Amiri" w:ascii="Amiri" w:hAnsi="Amiri"/>
          <w:color w:val="111111"/>
          <w:sz w:val="28"/>
          <w:szCs w:val="28"/>
          <w:rtl w:val="true"/>
          <w:lang w:bidi="ar-SA"/>
        </w:rPr>
        <w:t xml:space="preserve">. </w:t>
      </w:r>
      <w:bookmarkStart w:id="51" w:name="pg20391_220819"/>
    </w:p>
    <w:p>
      <w:pPr>
        <w:pStyle w:val="Heading2"/>
        <w:numPr>
          <w:ilvl w:val="1"/>
          <w:numId w:val="1"/>
        </w:numPr>
        <w:rPr/>
      </w:pPr>
      <w:bookmarkStart w:id="52" w:name="__RefHeading___Toc12834012_2142443653"/>
      <w:bookmarkStart w:id="53" w:name="_Toc17"/>
      <w:bookmarkEnd w:id="51"/>
      <w:bookmarkEnd w:id="52"/>
      <w:r>
        <w:rPr>
          <w:rtl w:val="true"/>
        </w:rPr>
        <w:t>{</w:t>
      </w:r>
      <w:r>
        <w:rPr/>
        <w:t>١٤</w:t>
      </w:r>
      <w:r>
        <w:rPr>
          <w:rtl w:val="true"/>
        </w:rPr>
        <w:t xml:space="preserve">} </w:t>
      </w:r>
      <w:r>
        <w:rPr>
          <w:rtl w:val="true"/>
        </w:rPr>
        <w:t xml:space="preserve">محمّد نديم الطائي </w:t>
      </w:r>
      <w:r>
        <w:rPr>
          <w:rtl w:val="true"/>
        </w:rPr>
        <w:t>(</w:t>
      </w:r>
      <w:r>
        <w:rPr>
          <w:rtl w:val="true"/>
        </w:rPr>
        <w:t xml:space="preserve">حنفي </w:t>
      </w:r>
      <w:r>
        <w:rPr>
          <w:rtl w:val="true"/>
        </w:rPr>
        <w:t xml:space="preserve">/ </w:t>
      </w:r>
      <w:r>
        <w:rPr>
          <w:rtl w:val="true"/>
        </w:rPr>
        <w:t>العراق</w:t>
      </w:r>
      <w:r>
        <w:rPr>
          <w:rtl w:val="true"/>
        </w:rPr>
        <w:t>)</w:t>
      </w:r>
      <w:bookmarkEnd w:id="5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81600" cy="656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3"/>
                        <a:stretch/>
                      </pic:blipFill>
                      <pic:spPr>
                        <a:xfrm>
                          <a:off x="0" y="0"/>
                          <a:ext cx="5181480" cy="6566040"/>
                        </a:xfrm>
                        <a:prstGeom prst="rect">
                          <a:avLst/>
                        </a:prstGeom>
                        <a:ln w="0">
                          <a:noFill/>
                        </a:ln>
                      </pic:spPr>
                    </pic:pic>
                  </a:graphicData>
                </a:graphic>
              </wp:inline>
            </w:drawing>
          </mc:Choice>
          <mc:Fallback>
            <w:pict>
              <v:shape id="shape_0" stroked="f" o:allowincell="f" style="position:absolute;margin-left:0pt;margin-top:-517.05pt;width:407.95pt;height:516.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العراق، ونشأ في أُسرة سنّية حنفيّة المذهب، خريج ثانوية الصناعة، اعتنق مذهب الشيعة الإمامية سنة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انتمى للحوزة العلميّة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آل البيت عليهم‌السلام وشدّة مظلوميّتهم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نشوئي في أُسرة سنّية حنفيّة تلهج بذكر الصحابة، وتعظّم الخلفاء، إلاّ أنّي وجدت في نفسي حبّاً عميقاً لآل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يسمع ببطولات علي عليه‌السلام ولا يعشقه؟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 الذي يعرف فاطمة عليهاالسلام ولا يعترف بها سيّدة لنساء العالمين كما وصفها أبوها</w:t>
      </w:r>
      <w:r>
        <w:rPr>
          <w:rStyle w:val="FootnoteAnchor"/>
          <w:rtl w:val="true"/>
        </w:rPr>
        <w:footnoteReference w:id="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ذا يسمع بمناقب الحسنين عليهماالسلام السبطين اللذين أحبّهما رسول اللّه‌ صلى الله عليه و آله و سلم ثُمّ لا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صادف أن سافرت من مدينة الموصل إلى مدينة كربلاء، وهناك رأيتُ بعض مظاهر العزاء الحسيني الحماسيّة المشجية، فهزّتني </w:t>
      </w:r>
    </w:p>
    <w:p>
      <w:pPr>
        <w:pStyle w:val="BookText"/>
        <w:rPr/>
      </w:pPr>
      <w:r>
        <w:rPr>
          <w:rFonts w:ascii="Amiri" w:hAnsi="Amiri" w:eastAsia="Amiri" w:cs="Amiri"/>
          <w:color w:val="111111"/>
          <w:sz w:val="28"/>
          <w:sz w:val="28"/>
          <w:szCs w:val="28"/>
          <w:rtl w:val="true"/>
          <w:lang w:bidi="ar-SA"/>
        </w:rPr>
        <w:t>من الأعماق، وتساءلت مع نفسي؟ لماذا قتل بنو أميّة الحسين عليه‌السلام، وهو ابن بنت رسول اللّه‌ صلى الله عليه و آله و سلم الحبيب إليه، والذي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Style w:val="FootnoteAnchor"/>
          <w:rtl w:val="true"/>
        </w:rPr>
        <w:footnoteReference w:id="94"/>
      </w:r>
      <w:r>
        <w:rPr>
          <w:rFonts w:ascii="Amiri" w:hAnsi="Amiri" w:eastAsia="Amiri" w:cs="Amiri"/>
          <w:color w:val="111111"/>
          <w:sz w:val="28"/>
          <w:sz w:val="28"/>
          <w:szCs w:val="28"/>
          <w:rtl w:val="true"/>
          <w:lang w:bidi="ar-SA"/>
        </w:rPr>
        <w:t>وجرّني هذا التساؤل إلى تساؤلات أُخرى لا تكاد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واقعة كربلاء نتيجة المكر القرشي والحقد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أسئلتي كالجبال على قلبي، وذهبت إلى أحد العلماء بكربلاء وسألته وسألته وسألته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يجيبني بهدوء وتروٍّ، حيث شرح لي تاريخ الإسلام والمسلمين منذ اليوم الأوّل حيث كانت تحاصرهم قريش وتؤذيهم أشدّ الأذى، وكيف كان رسول اللّه‌ صلى الله عليه و آله و سلم وآل بيته يتحمّلون آذاهم ويجاهدونهم رغم قلّة الأنصار وضعف 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ضربت خديجة زوجة النبيّ وأبو طالب عمّه أروع أمثلة التضحية والفداء في سبيل حفظ الرسالة الإسلاميّة، والدفاع عنها بكلّ ما أوتوا من مال وجاه حتّى ماتا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هجرة الرسول صلى الله عليه و آله و سلم إلى المدينة وقيام الدولة الإسلاميّة، برزت بطولات علي عليه‌السلام في الدفاع عن الإسلام، وحماية النبيّ صلى الله عليه و آله و سلم في الحروب، وظهر إخلاصه ولياقته علماً وعملاً، ممّا أدّى إلى حسد المنافقين وضعيفي الإيمان الذين لم يدفعوا عائلاً، ولم يقدّموا طائلاً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صلى الله عليه و آله و سلم فكان يعظّم عليّاً، ويشيد ببطولاته، ويبيّن إخلاصه وقدراته العلميّة التي تنفع في حلّ المشكلات الكثيرة التي كان يواجهها الإسلام الحديث الذي لم يصلب عوده بعد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صدر الأمر الإلهي بتعيين علي عليه‌السلام واليّاً للمسلمين، ووصيّاً لرسول ربّ العالمين، ولكنّ الذي حصل بعد وفاة رسول اللّه‌ صلى الله عليه و آله و سلم أن سارع البعض إلى السقيفة </w:t>
      </w:r>
    </w:p>
    <w:p>
      <w:pPr>
        <w:pStyle w:val="BookText"/>
        <w:rPr/>
      </w:pPr>
      <w:r>
        <w:rPr>
          <w:rFonts w:ascii="Amiri" w:hAnsi="Amiri" w:eastAsia="Amiri" w:cs="Amiri"/>
          <w:color w:val="111111"/>
          <w:sz w:val="28"/>
          <w:sz w:val="28"/>
          <w:szCs w:val="28"/>
          <w:rtl w:val="true"/>
          <w:lang w:bidi="ar-SA"/>
        </w:rPr>
        <w:t>لحسم أمر خلافة رسول اللّه‌ صلى الله عليه و آله و سلم لصالحهم حيث استخدموا الإرهاب والإرجاف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دافعوا عن عملهم بأنّه لمصلحة الإسلام، ولرفع الفتنة التي كان يمكن أن تقوم لو سلّمت الأُمور لعلي بن أبي طالب عليه‌السلام، إذ أن العرب لا يطيعونه، وقريش لا يستسلمون له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الجواب الحقّ لهذا الكلام قد أتى سريعاً على لسان فاطمة عليهاالسلام إذ خاطبت الصحابة في مسجد أبيها بعد أن بيّنت جهاد علي عليه‌السلام وفضله، واصفة عمل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في الفتنة سقطوا </w:t>
      </w:r>
      <w:r>
        <w:rPr>
          <w:rFonts w:eastAsia="Amiri" w:cs="Amiri" w:ascii="Amiri" w:hAnsi="Amiri"/>
          <w:color w:val="111111"/>
          <w:sz w:val="28"/>
          <w:szCs w:val="28"/>
          <w:rtl w:val="true"/>
          <w:lang w:bidi="ar-SA"/>
        </w:rPr>
        <w:t>. .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قرّعت الصحابة على سكوتهم، وتخاذلهم عن نصرة آل نبيّهم صلى الله عليه و آله و سلم وخصوصاً الأنصار منهم الذين سلّموا الأُمور للمنقلبين على الأعقاب، وصاروا من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دارت الأيّام والإمام علي عليه‌السلام صابرٌ وفي العين قذى، وفي الحلق شجى</w:t>
      </w:r>
      <w:r>
        <w:rPr>
          <w:rStyle w:val="FootnoteAnchor"/>
          <w:rtl w:val="true"/>
        </w:rPr>
        <w:footnoteReference w:id="96"/>
      </w:r>
      <w:r>
        <w:rPr>
          <w:rFonts w:ascii="Amiri" w:hAnsi="Amiri" w:eastAsia="Amiri" w:cs="Amiri"/>
          <w:color w:val="111111"/>
          <w:sz w:val="28"/>
          <w:sz w:val="28"/>
          <w:szCs w:val="28"/>
          <w:rtl w:val="true"/>
          <w:lang w:bidi="ar-SA"/>
        </w:rPr>
        <w:t>حتّى قتل الخليفة الثالث، فتوجّه المسلمون فزعين إلى الإمام علي عليه‌السلام، فأغاثهم ونبّههم وحذّرهم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أيّام الانقلاب على الأعقاب فعلت فعلها، وتركت آثارها، فاجتمع على حرب علي عليه‌السلام الناكثون، والقاسطون، والمارقون إلى أن التحق بربّه مجاهداً مؤمناً، حيث اغتاله أشقى مَن على الأرض والسماء فخضّب لحيته الكريمة بدماء هامته في محراب الصلاة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الحسن عليه‌السلام صالح معاوية حفاظاً على الإسلام، واشترط عليه </w:t>
      </w:r>
    </w:p>
    <w:p>
      <w:pPr>
        <w:pStyle w:val="BookText"/>
        <w:rPr/>
      </w:pPr>
      <w:r>
        <w:rPr>
          <w:rFonts w:ascii="Amiri" w:hAnsi="Amiri" w:eastAsia="Amiri" w:cs="Amiri"/>
          <w:color w:val="111111"/>
          <w:sz w:val="28"/>
          <w:sz w:val="28"/>
          <w:szCs w:val="28"/>
          <w:rtl w:val="true"/>
          <w:lang w:bidi="ar-SA"/>
        </w:rPr>
        <w:t>شروطاً عديدة منها، أن لا يولّي على الخلافة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معاوية نقض معاهدة الصلح وولّى ابنه يزيد السكّير خليفة على رقاب المسلمين، وخضعت له الأمّة المسكينة التي فقدت إرادتها وازدادت همّاً فوق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سوى الحسين عليه‌السلام يعلن بكلّ صراحة أنّه لا يبايع مثل يزيد فأخرجه بنو أُميّة من مدينة جدّه رسول اللّه‌ صلى الله عليه و آله و سلم ، فذهب إلى مكّة ومنها إلى العراق، حيث دعاه أهلها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تخاذلوا لمّا رأوا من إرهاب بني أُميّة وواليهم ابن زياد، وتركوا الحسين عليه‌السلام مع قلّة من الأنصار المخلصين الذين دافعوا عن آل الرسول صلى الله عليه و آله و سلم وعيالاتهم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الحقد الأموي جمّع عشرات الآلاف لحرب الحسين عليه‌السلام، وسفك دمه الطاهر، وسبي عياله، فوقعت ملحمة كربلاء التي كانت يوماً عسيراً، لا يوم مثله على آل رسول اللّه‌ صلى الله عليه و آله و سلم ، وهكذا تسلسلت الأحداث من سقيفة المكر إلى كربلاء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استمرّت مباحثاتي مع هذا العالم الجليل لمدّة سنتين، لم أترك صغيرة ولا كبيرة لي فيها إبهام، أو أنا على جهل منها إلاّ وسألته، وكان هو طويل البال، قويّ الأعصاب، يجيب على تساؤلاتي التي قد يسمج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صبر هذا العالم من حظّي الحسن فقط، بل شجّعني أيضاً بعض شباب مدينة كربلاء الذين كانوا يستقبلوني بحفاوة بالغة، ويودّعوني بكرم وأخلاق نبيلة، لم أعهدها من قبل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حُسن حظّي أيضاً أنّي اتصلت بعالم الشيعة في الموصل، واستفدت من علومه أيضاً في درب الاستبصار الشاق في تحصيل الأدلّة والبراهين، رغم </w:t>
      </w:r>
    </w:p>
    <w:p>
      <w:pPr>
        <w:pStyle w:val="BookText"/>
        <w:rPr/>
      </w:pPr>
      <w:r>
        <w:rPr>
          <w:rFonts w:ascii="Amiri" w:hAnsi="Amiri" w:eastAsia="Amiri" w:cs="Amiri"/>
          <w:color w:val="111111"/>
          <w:sz w:val="28"/>
          <w:sz w:val="28"/>
          <w:szCs w:val="28"/>
          <w:rtl w:val="true"/>
          <w:lang w:bidi="ar-SA"/>
        </w:rPr>
        <w:t>وضوح الحقّ، وحصول الهداية من اليوم الأوّل الذي عرفت به الشيعة الكرام وأوليائهم الأئمّة المعصومين العظام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جذبني حُبّ الحسين الشهيد عليه‌السلام إلى الهجرة إلى مدينة كربلاء، والانتماء إلى حوزتها الشريفة، لعلّي أكون من النافرين في سبيل اللّه‌ للتفقّه والعودة إلى الأهل لإنذارهم وهدايتهم إلى طريق الإسلام الصحيح المنوّر بأنوار آل البيت عليهم‌السلام والمعطّر بدم شهيد كربلاء الذي قوّض صروح الباطل، وهزّ عروش الطغاة</w:t>
      </w:r>
      <w:r>
        <w:rPr>
          <w:rFonts w:eastAsia="Amiri" w:cs="Amiri" w:ascii="Amiri" w:hAnsi="Amiri"/>
          <w:color w:val="111111"/>
          <w:sz w:val="28"/>
          <w:szCs w:val="28"/>
          <w:rtl w:val="true"/>
          <w:lang w:bidi="ar-SA"/>
        </w:rPr>
        <w:t xml:space="preserve">. </w:t>
      </w:r>
      <w:bookmarkStart w:id="54" w:name="pg20391_220824"/>
    </w:p>
    <w:p>
      <w:pPr>
        <w:pStyle w:val="Heading2"/>
        <w:numPr>
          <w:ilvl w:val="1"/>
          <w:numId w:val="1"/>
        </w:numPr>
        <w:rPr/>
      </w:pPr>
      <w:bookmarkStart w:id="55" w:name="__RefHeading___Toc12834014_2142443653"/>
      <w:bookmarkStart w:id="56" w:name="_Toc18"/>
      <w:bookmarkEnd w:id="54"/>
      <w:bookmarkEnd w:id="55"/>
      <w:r>
        <w:rPr>
          <w:rtl w:val="true"/>
        </w:rPr>
        <w:t>{</w:t>
      </w:r>
      <w:r>
        <w:rPr/>
        <w:t>١٥</w:t>
      </w:r>
      <w:r>
        <w:rPr>
          <w:rtl w:val="true"/>
        </w:rPr>
        <w:t xml:space="preserve">} </w:t>
      </w:r>
      <w:r>
        <w:rPr>
          <w:rtl w:val="true"/>
        </w:rPr>
        <w:t xml:space="preserve">محمود التميمي </w:t>
      </w:r>
      <w:r>
        <w:rPr>
          <w:rtl w:val="true"/>
        </w:rPr>
        <w:t>(</w:t>
      </w:r>
      <w:r>
        <w:rPr>
          <w:rtl w:val="true"/>
        </w:rPr>
        <w:t xml:space="preserve">حنفي </w:t>
      </w:r>
      <w:r>
        <w:rPr>
          <w:rtl w:val="true"/>
        </w:rPr>
        <w:t xml:space="preserve">/ </w:t>
      </w:r>
      <w:r>
        <w:rPr>
          <w:rtl w:val="true"/>
        </w:rPr>
        <w:t>العراق</w:t>
      </w:r>
      <w:r>
        <w:rPr>
          <w:rtl w:val="true"/>
        </w:rPr>
        <w:t>)</w:t>
      </w:r>
      <w:bookmarkEnd w:id="5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108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0"/>
                        <a:stretch/>
                      </pic:blipFill>
                      <pic:spPr>
                        <a:xfrm>
                          <a:off x="0" y="0"/>
                          <a:ext cx="5105520" cy="6108840"/>
                        </a:xfrm>
                        <a:prstGeom prst="rect">
                          <a:avLst/>
                        </a:prstGeom>
                        <a:ln w="0">
                          <a:noFill/>
                        </a:ln>
                      </pic:spPr>
                    </pic:pic>
                  </a:graphicData>
                </a:graphic>
              </wp:inline>
            </w:drawing>
          </mc:Choice>
          <mc:Fallback>
            <w:pict>
              <v:shape id="shape_0" stroked="f" o:allowincell="f" style="position:absolute;margin-left:0pt;margin-top:-481.05pt;width:401.95pt;height:480.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في أحضان أسرة متمسّكة بالمذهب الحنفي، فأمضى شطراً من حياته متّبعاً لنهج أسلافه وآبائه، ومتأثّراً بالبيئة التي كانت تحيطه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 معرفة بالشيعة وعقائدهم سوى أنّهم فرقة منحرفة تعبد الإمام علي عليه‌السلام، وكان هذا الأمر هو الهاجس الذي يمنعني من الاهتمام بهذه الفرقة التي كنت معتقداً ببطلانها وبانحرافها عن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الأقدار الإلهية أن اطّلع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يتضمّن حواراً دار بين العلاّمة عبد الحسين شرف الدين والشيخ سليم البشري رئيس جامع الأزهر في وقته، وما أن بدأت بمطالعة الكتاب حتّى جذبتني قوّة استدلال السيّد عبد الحسين شرف الدين، حيث كان كلامه مستنداً إلى البراهين والأدلّة المنطقية، وهذا ما دفعني لإعادة النظر حول الشيعة ومعتقداتهم، كما تبيّنت لي أمور لم أكن أعهدها من قبل، كمبادرة النبيّ صلى الله عليه و آله و سلم إلى تعيين الخليفة من بعده، وتبيين المنهج الذي يضمن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للاُمّة السعادة الدنيوية والأخروية، ومن خلال تعطّشي لمعرفة الحقائق أحببت </w:t>
      </w:r>
    </w:p>
    <w:p>
      <w:pPr>
        <w:pStyle w:val="BookText"/>
        <w:rPr/>
      </w:pPr>
      <w:r>
        <w:rPr>
          <w:rFonts w:ascii="Amiri" w:hAnsi="Amiri" w:eastAsia="Amiri" w:cs="Amiri"/>
          <w:color w:val="111111"/>
          <w:sz w:val="28"/>
          <w:sz w:val="28"/>
          <w:szCs w:val="28"/>
          <w:rtl w:val="true"/>
          <w:lang w:bidi="ar-SA"/>
        </w:rPr>
        <w:t>التعمّق في البحث، فعكفت على مطالعة الكتاب مدّة طويلة علّني أجد ما يروي غليلي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كانت النتيجة باهرة لي حيث تبيّن لي وجود الكثير من الأحاديث التي أمر فيها النبيّ صلى الله عليه و آله و سلم الناس باتّباع أهل بيته من بعده، كحديث الثقلين وحديث الغدير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بأنّ كتب الفريقين قد تناولت هذه الأحاديث حدّ التواتر، وهذا ما أدّى بي إلى القيام بغربلة معتقداتي التي ورثتها من أسلافي من دون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حديث الثقلين من الأحاديث المشهورة التي تناولتها كتب الفريقين، فقد أخرج مسلم في صحيحه عن يزيد بن حيان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وسلّم وسمعت حديثه وغزوت معه وصلّيت خلفه لقد لقيت يا زيد خيراً كثيراً، حدّثنا يا زيد ما سمعت من رسول اللّه‌ صلّى اللّه‌ عليه وسلّم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سنّى وقدم عهدي ونسيت بعض الذي كنت أعي من رسول اللّه‌ صّى اللّه‌ عليه وسلّم ثمّ قال قام رسول اللّه‌ صلى الله عليه و آله و 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الترمذي بلفظ آخر عن زيد بن أرقم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عن زيد بن 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خليفتين 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تواتر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خلال ما ذكره المؤرّخون أنّ حديث الثقلين قد بلغ حدّ التواتر على ما صرّح به الشيخ أبو المنذر سامي بن أنور المصري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فحديث العترة بعد ثبوته من أكثر من ثلاثين طريقاً وعن سبعة من صحابة سيّدنا رسول اللّه‌ صلّى اللّه‌ عليه وآله ورضي عنهم، وصحّته التي لا مجال للشّك فيها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حد التواتر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حجر الهيتمي حديث التمسّك وقال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أنّ لحديث التمسّك بذلك طرقاً كثيرة وردت عن نيف وعشر صحابياً ومرّ له طرق مبسوطة في حادي عشر الشبه وفي بعض تلك الطرق أنّه قال ذلك بحجّة الوداع بعرفة وفي أخرى أنّه قاله بالمدينة في مرضه وقد امتلأت الحجرة بأصحابه وفي أخرى أنّه قال </w:t>
      </w:r>
    </w:p>
    <w:p>
      <w:pPr>
        <w:pStyle w:val="BookText"/>
        <w:rPr/>
      </w:pPr>
      <w:r>
        <w:rPr>
          <w:rFonts w:ascii="Amiri" w:hAnsi="Amiri" w:eastAsia="Amiri" w:cs="Amiri"/>
          <w:color w:val="111111"/>
          <w:sz w:val="28"/>
          <w:sz w:val="28"/>
          <w:szCs w:val="28"/>
          <w:rtl w:val="true"/>
          <w:lang w:bidi="ar-SA"/>
        </w:rPr>
        <w:t>ذلك بغدير خمّ وفي أخرى أنّه قاله لمّا قام خطيباً بعد انصرافه من الطائف كما مرّ 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اطلاعي صحّة ما ذكره العلاّمة شرف الدين من وجود الأحاديث التي تحتّم على المسلمين اتّباع العترة الطاهرة، وتبيّن لهم المنهج الحقّ، وترسم لهم الطريق الصحيح، أصبت بخيبة أمل كبيرة إزاء النتائج الحاصلة، ولم أكن أتصوّر في بادي البحث أن تؤدّي النتائج إلى الكشف عن تراث هشّ لا يعتمد على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أعيش حالة من الصراع النفسي توحي إليّ الأدلّة والبراهين ببطلان معتقدي الموروث، فأبادر إلى ترك معتقدي السابق، ولكن تمنعني العاطفة فأحنّ على تراث عشت على ضوء تعاليمه شطراً من الزمن، وكانت الشكوك هي العقبة الكبرى في التحرّر من الماضي، فكان شباك الشكوك هو الآخر من نوعه في توقّفي عن اتّباع ما تملي عليّ الأدلّة والبراهين، وكان السؤال المهمّ في خضم هذه التساؤلات هو هل تذعن ببطلان ما كان عليه السلف الصالح؟</w:t>
      </w:r>
    </w:p>
    <w:p>
      <w:pPr>
        <w:pStyle w:val="BookText"/>
        <w:rPr/>
      </w:pPr>
      <w:r>
        <w:rPr>
          <w:rFonts w:ascii="Amiri" w:hAnsi="Amiri" w:eastAsia="Amiri" w:cs="Amiri"/>
          <w:color w:val="111111"/>
          <w:sz w:val="28"/>
          <w:sz w:val="28"/>
          <w:szCs w:val="28"/>
          <w:rtl w:val="true"/>
          <w:lang w:bidi="ar-SA"/>
        </w:rPr>
        <w:t>التحرّر من العصبية طريق النجاة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أمضيت مدّة من الزمن على هذا الحال، أنجذب تارة نحو تعاليم العقل تاركاً خلفي تعاليم الأسلاف التي تبيّن لي مدى بطلانها وزيفها، وأخرى تتغلّب عليّ العاطفة، فأحنّ على ما ورثته وناضلت من أجله وبذلت الكثير من الجهود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هذا الصراع كان العقل هو المنتصر ومع هذا فإنّني لم أستسلم للعقل إلاّ بعد التحرّر من التعصّب والتقليد الأعمى للآباء والأسلاف، كيف والقرآن </w:t>
      </w:r>
    </w:p>
    <w:p>
      <w:pPr>
        <w:pStyle w:val="BookText"/>
        <w:rPr/>
      </w:pPr>
      <w:r>
        <w:rPr>
          <w:rFonts w:ascii="Amiri" w:hAnsi="Amiri" w:eastAsia="Amiri" w:cs="Amiri"/>
          <w:color w:val="111111"/>
          <w:sz w:val="28"/>
          <w:sz w:val="28"/>
          <w:szCs w:val="28"/>
          <w:rtl w:val="true"/>
          <w:lang w:bidi="ar-SA"/>
        </w:rPr>
        <w:t>الكريم يذمّ اللذين يتّبعون الآباء والأسلاف من دون دليل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أَوَلَوْ كَانَ الشَّيْطَانُ يَدْعُوهُمْ إِلَى عَذَابِ السَّعِيرِ</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قمت بغربلة موروثاتي العقائدية، وتركت ما كان عليه آبائي، حيث تبيّن لي فساد ما كانوا عليه، واتّبعت ما تملي عليّ الأدلّة والبراهين التي لا تشوبها شائبة، فتمسّكت بتعاليم أهل البيت عليهم‌السلام متّبعا ما أوصى به النبيّ صلى الله عليه و آله و سلم وملتحقاً بسفينة النجاة سفينة أهل البيت عليهم‌السلام</w:t>
      </w:r>
      <w:r>
        <w:rPr>
          <w:rFonts w:eastAsia="Amiri" w:cs="Amiri" w:ascii="Amiri" w:hAnsi="Amiri"/>
          <w:color w:val="111111"/>
          <w:sz w:val="28"/>
          <w:szCs w:val="28"/>
          <w:rtl w:val="true"/>
          <w:lang w:bidi="ar-SA"/>
        </w:rPr>
        <w:t xml:space="preserve">. </w:t>
      </w:r>
      <w:bookmarkStart w:id="57" w:name="pg20391_220829"/>
    </w:p>
    <w:p>
      <w:pPr>
        <w:pStyle w:val="Heading2"/>
        <w:numPr>
          <w:ilvl w:val="1"/>
          <w:numId w:val="1"/>
        </w:numPr>
        <w:rPr/>
      </w:pPr>
      <w:bookmarkStart w:id="58" w:name="__RefHeading___Toc12834016_2142443653"/>
      <w:bookmarkStart w:id="59" w:name="_Toc19"/>
      <w:bookmarkEnd w:id="57"/>
      <w:bookmarkEnd w:id="58"/>
      <w:r>
        <w:rPr>
          <w:rtl w:val="true"/>
        </w:rPr>
        <w:t>{</w:t>
      </w:r>
      <w:r>
        <w:rPr/>
        <w:t>١٦</w:t>
      </w:r>
      <w:r>
        <w:rPr>
          <w:rtl w:val="true"/>
        </w:rPr>
        <w:t xml:space="preserve">} </w:t>
      </w:r>
      <w:r>
        <w:rPr>
          <w:rtl w:val="true"/>
        </w:rPr>
        <w:t xml:space="preserve">محمود جاف </w:t>
      </w:r>
      <w:r>
        <w:rPr>
          <w:rtl w:val="true"/>
        </w:rPr>
        <w:t>(</w:t>
      </w:r>
      <w:r>
        <w:rPr>
          <w:rtl w:val="true"/>
        </w:rPr>
        <w:t xml:space="preserve">شافعي </w:t>
      </w:r>
      <w:r>
        <w:rPr>
          <w:rtl w:val="true"/>
        </w:rPr>
        <w:t xml:space="preserve">/ </w:t>
      </w:r>
      <w:r>
        <w:rPr>
          <w:rtl w:val="true"/>
        </w:rPr>
        <w:t>العراق</w:t>
      </w:r>
      <w:r>
        <w:rPr>
          <w:rtl w:val="true"/>
        </w:rPr>
        <w:t>)</w:t>
      </w:r>
      <w:bookmarkEnd w:id="5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981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7"/>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ديالى بالعراق، نشأ في أسرة شافعيّة المذهب، ثمّ ترك وطنه لظروف خاصّة وسكن في إيران، وبمرور الزمان تعلّم اللغة الفارسيّة، وبدأ يتعرّف على العقائد والأفكار والثقافة الشيعيّة، ولكنّه حاول أن لا يتأثّر بها ؛ لأنّه كان يعتقد بأنّ المصادر التي تعتمد عليها الشيعة مغايرة لمصادر مذهبهم ؛ ولهذا لا يصحّ الاعتماد على عقائد الشيعة، ولكن مالفت انتباهه ولاسيّما عند استماعه المحاضرات الدينيّة هو استشهاد الشيعة بكتب أهل السنّة، فدفعه هذا الأمر إلى التأمّل والتأنّي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للاهتمام بالمسائل الدينيّة واتّجه نحو البحث ومطالعة الكتب، واستماع المحاضرات، وانتقاد الشيعة لبعض الصحابة، واستشهادهم بكتب أهل السنّة، فلم يتحمّل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المرّة الأمر، فقصد الكتب ليراجع فيها أرقام المجلّدات والصفحات التي بيّنها الشيعة من أجل إثبات عقيدتهم حول الصحابة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المفاجأة كبيرة عندما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ما يقوله الشيعة حول الصحابة، وبيّن له البحث بأنّ من حقّ كلّ مسلم دراسة حياة الصحابة، وإخضاعهم للجرح والتعديل ؛ لأنّ الصحابة لم يكونوا معصومين، بل فيهم العادل، </w:t>
      </w:r>
    </w:p>
    <w:p>
      <w:pPr>
        <w:pStyle w:val="BookText"/>
        <w:rPr/>
      </w:pPr>
      <w:r>
        <w:rPr>
          <w:rFonts w:ascii="Amiri" w:hAnsi="Amiri" w:eastAsia="Amiri" w:cs="Amiri"/>
          <w:color w:val="111111"/>
          <w:sz w:val="28"/>
          <w:sz w:val="28"/>
          <w:szCs w:val="28"/>
          <w:rtl w:val="true"/>
          <w:lang w:bidi="ar-SA"/>
        </w:rPr>
        <w:t>وفيهم الفاسق، وفيهم من وقف مع رسول اللّه‌ صلى الله عليه و آله و سلم في كلّ المواقف، وفيهم من وقف بوجه رسول اللّه‌ صلى الله عليه و آله و سلم في بعض الحالات، ومنهم من آذى الرسول صلى الله عليه و آله و سلم وتجاوز الحدود الدينيّة والاخلاقيّة أمامه، فلا داعي لرفض التاريخ والتمسّك بنظريّة يكذّبها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الرسول صلى الله عليه و آله و سلم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يستغرب الباحث عندما يجد تعصّب بعض المسلمين على عدالة جميع الصحابة، في الوقت الذي يكون لرسول اللّه‌ موقف آخر إزاء صحابته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فإذا زمرة حتّى إذا عرفتهم خرج رجل من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أرى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فرطكم على الحوض، من مرّ عليّ شرب، ومن شرب لم يظمأ أبداً، ليردن عليّ أقوام أعرفهم ويعرفونني، ثمّ يحال بيني وبينهم،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الصحابة والتنافس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 لكم، وأنا شهيد عليكم، وإنّي واللّه‌ لأنظر إلى حوضي الآن، وإنّي أُعطيت مفاتيح خزائن الأرض، وإنّي واللّه‌ ما أخاف عليكم أن تشركوا بعدي، ولكن أخاف عليكم أن تنافسوا فيها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كلّ متأمّل في تاريخ صدر الإسلام بأنّ الصحابة تنافسوا على الدنيا حتّى سُلّت سيوفهم في هذا المجال، وتقاتلوا، وكفّر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عن بعض الصحابة بأنّهم كنزوا الذهب والفضّة، وقد ورد –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ممتلكات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الزبير ترك من العروض بخمسين ألف ألف درهم، ومن العين خمسين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واقتسم مال الزبير على أربعين ألف ألف</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اقتسم ميراث الزبير على أربعين ألف ألف</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قيمة ما ترك الزبير أحدىً وخمسين أو اثنين وخمسين ألف ألف</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للزبير بمصر خطط، وبالاسكندريّة خطط، وبالكوفة خطط، وبالبصرة دور، وكانت له غلاة تقدم عليه من أعراض المدينة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للزبير أحد عشرة داراً بالمدينة، ودارين بالبصرة، وداراً بالكوفة وداراً بمصر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ورد في خصوص ممتلكات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طلحة بن عبيد اللّه‌ ترك مائة بهار، في كلّ بهار ثلاث قناطر ذهب، وسمعت أنّ البهار جلد ثور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طلحة ثلاثمائة حمل من الذهب</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بن عبيد اللّه‌ وفي يد خازنه ألف ألف درهم ومئتا ألف درهم، وقوّمت أصوله وعقاره بثلاثين ألف ألف درهم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قيمة ما ترك طلحة بن عبيد اللّه‌ من العقار والأموال، وما ترك من الناضح ثلاثين ألف ألف درهم، ترك من العين ألفي ألف ومائتي ألف درهم ومائتي ألف دينار والباقي عروض</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خصوص ممتلكات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عثمان بن شريد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عبد الرحمن بن عوف ألف بعير، وثلاثة ألف شاة بالنقيع، ومائة فرس ترعى بالنقيع، وكان يزرع الجرف على عشرين ناضحاً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الرحمن بن عوف توفّي، وكان فيما ترك ذهب قطّع بالفؤوس حتّى</w:t>
      </w:r>
    </w:p>
    <w:p>
      <w:pPr>
        <w:pStyle w:val="BookText"/>
        <w:rPr/>
      </w:pPr>
      <w:r>
        <w:rPr>
          <w:rFonts w:ascii="Amiri" w:hAnsi="Amiri" w:eastAsia="Amiri" w:cs="Amiri"/>
          <w:color w:val="111111"/>
          <w:sz w:val="28"/>
          <w:sz w:val="28"/>
          <w:szCs w:val="28"/>
          <w:rtl w:val="true"/>
          <w:lang w:bidi="ar-SA"/>
        </w:rPr>
        <w:t>مجلت أيدي الرجال منه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ثمن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وستّين ألف درهم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ورد في خصوص تصرّف عثمان بن عفّان ببيت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جملة ما نقم به على عثمان عنه أنّه أعطى ابن عمّه مروان بن الحكم مائة ألف وخمسين أوقية، وأعطى الحارث عشر ما يباع في السوق، أي سوق المدينة، وأنّه جاء إليه أبو موسى بكيلة ذهب وفضّة فقسّمها بين نسائه وبناته، وأنّه أنفق أكثر بيت المال في عمارة ضياعه ودوره، وأنّه حمى لنفسه دون إبل الصدقة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لعثمان عند خازنه يوم قّتل ثلاثون ألف ألف درهم، وخمسون ومائة ألف دينار، فانتهيت وذهبت، وترك ألف بعير بالربذة، وترك صدقات بقيمة مائتي ألف دينار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صار له أموال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ألف مملوك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في المدينة وشيدها بالحجر والكلس، وجعل أبوابها من الساج والعرعر، واقتنى أموالاً وجناناً وعيوناً بالمدينة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وعموماً تكشف هذه الوثائق لكلّ باحث حقيقة بعض الصحابة، ولو أضفنا إلى هذه الأمور مسألة سفك الدماء التي تلطّخت أيدي الكثير من الصحابة بها، فسيتكوّن لدينا انطباع مغاير تماماً لمسألة عدالة الصحابة، عندها سوف نتحرّر من الهالات المزيّفة التي حاول البعض رسمها على هؤلاء بصورة مطلقة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في الصحابة المؤمنون الأخيار الأتقياء، الذين بذلوا كلّ ما لديهم من غالٍ ونفيس في سبيل إعلاء كلمة الحقّ، ولكن كان فيهم أيضاً من في قلوبهم مرض ومن ختم اللّه‌ على سمعهم وأبصارهم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ومهمّتنا كباحثين هو إعمال قاعدة الجرح والتعديل على هؤلاء وغربلتهم من أجل معرفة من يمكننا الاعتماد عليه في معرفة ما جاء به الرسول صلى الله عليه و آله و سلم </w:t>
      </w:r>
      <w:r>
        <w:rPr>
          <w:rFonts w:eastAsia="Amiri" w:cs="Amiri" w:ascii="Amiri" w:hAnsi="Amiri"/>
          <w:color w:val="111111"/>
          <w:sz w:val="28"/>
          <w:szCs w:val="28"/>
          <w:rtl w:val="true"/>
          <w:lang w:bidi="ar-SA"/>
        </w:rPr>
        <w:t xml:space="preserve">. </w:t>
      </w:r>
      <w:bookmarkStart w:id="60" w:name="pg20391_220834"/>
    </w:p>
    <w:p>
      <w:pPr>
        <w:pStyle w:val="Heading2"/>
        <w:numPr>
          <w:ilvl w:val="1"/>
          <w:numId w:val="1"/>
        </w:numPr>
        <w:rPr/>
      </w:pPr>
      <w:bookmarkStart w:id="61" w:name="__RefHeading___Toc12834018_2142443653"/>
      <w:bookmarkStart w:id="62" w:name="_Toc20"/>
      <w:bookmarkEnd w:id="60"/>
      <w:bookmarkEnd w:id="61"/>
      <w:r>
        <w:rPr>
          <w:rtl w:val="true"/>
        </w:rPr>
        <w:t>{</w:t>
      </w:r>
      <w:r>
        <w:rPr/>
        <w:t>١٧</w:t>
      </w:r>
      <w:r>
        <w:rPr>
          <w:rtl w:val="true"/>
        </w:rPr>
        <w:t xml:space="preserve">} </w:t>
      </w:r>
      <w:r>
        <w:rPr>
          <w:rtl w:val="true"/>
        </w:rPr>
        <w:t xml:space="preserve">مروان النقشبندي </w:t>
      </w:r>
      <w:r>
        <w:rPr>
          <w:rtl w:val="true"/>
        </w:rPr>
        <w:t>(</w:t>
      </w:r>
      <w:r>
        <w:rPr>
          <w:rtl w:val="true"/>
        </w:rPr>
        <w:t xml:space="preserve">شافعي </w:t>
      </w:r>
      <w:r>
        <w:rPr>
          <w:rtl w:val="true"/>
        </w:rPr>
        <w:t xml:space="preserve">/ </w:t>
      </w:r>
      <w:r>
        <w:rPr>
          <w:rtl w:val="true"/>
        </w:rPr>
        <w:t>العراق</w:t>
      </w:r>
      <w:r>
        <w:rPr>
          <w:rtl w:val="true"/>
        </w:rPr>
        <w:t>)</w:t>
      </w:r>
      <w:bookmarkEnd w:id="62"/>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دهوك، قضاء العماديّة بالعراق، نشأ في أسرة شافعيّة المذهب، واصل دراسته الأكاديميّة حتّى حصل على شهادة البكالوريوس فرع علوم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إيران بعد انتصار الثورة الإسلاميّة نتيجة تأثّره بمبادئ هذه الثورة، ثمّ توجّه إلى البحث في الصعيد العقائدي من أجل رفع مستواه العلمي، فكانت نتيجة بحثه الاستبصار بنور معارف أهل البيت عليهم‌السلام، فأعلن استبصاره عام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 الشيعيّة التي 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الكتب التي تأثّر بها في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تأثّرت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مرتضى العسكري،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باقر الصدر،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من شرح نهج البلاغة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أبي الحديد على رغم تمسكّه بمذهب أهل السنّة لكنّه بحث بصورة محايدة، وبيّن الكثير من الحقائق في كتابه شرح نهج البلاغة، منها قوله في وصف </w:t>
      </w:r>
    </w:p>
    <w:p>
      <w:pPr>
        <w:pStyle w:val="BookText"/>
        <w:rPr/>
      </w:pPr>
      <w:r>
        <w:rPr>
          <w:rFonts w:ascii="Amiri" w:hAnsi="Amiri" w:eastAsia="Amiri" w:cs="Amiri"/>
          <w:color w:val="111111"/>
          <w:sz w:val="28"/>
          <w:sz w:val="28"/>
          <w:szCs w:val="28"/>
          <w:rtl w:val="true"/>
          <w:lang w:bidi="ar-SA"/>
        </w:rPr>
        <w:t>الإمام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أشجع الناس وأعظمهم إراقة للدّم، وأزهد الناس وأبعدهم عن ملاذ الدنيا، وأكثرهم وعظاً وتذكيراً بأيّام اللّه‌ ومَثُلاته، وأشدّهم اجتهاداً في العبادة وآداباً لنفسه في المعاملة، وكان مع ذلك ألطف العالم أخلاقاً، وأسفرهم وجهاً، وأكثرهم بشراً، وأوفاهم هشاشة، وأبعدهم عن انقباض موحش أو خلق نافر أو تجهّم مباعد أو غلظة وفظاظة تنفر معهما نفس أو يتكدّر معهما قلب</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كلام أمير المؤمنين عليه‌السلام في حقّ أهل البيت عليهم‌السلام حيث قال الإمام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أصول الدين، إليهم يفي إلغالي، وبهم يلحق التالي، ولهم خصائص حقّ الولاية، وفيهم الوصيّة والوراثة، الآن 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جعلهم كمنقب يسير في فلاة، فالغالي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الفارط المتقدّم، الذي قد غلا في سيره يرجع إلى ذلك المقنب إذا خاف عدوّاً، ومن قد تخلّف عن ذلك المقنب فصار تالياً له يلحق به إذا أشفق من أن يتخطّف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خصائص حقّ الولاية،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 فأما الإماميّة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نصّ النبيّ صلى الله عليه و آله و سلم عليه على أولاده،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خصائص حقّ ولاية الرسول صلى الله عليه و آله و سلم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الوصيّة فلا ريب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وصيّ رسول اللّه‌ صلى الله عليه و آله و سلم وإن خالف في ذلك من هو منسوب عندنا إلى العناد، ولسنا نعني بالوصيّة النصّ والخلافة، ولكن أموراً أخرى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وأجلّ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الوراثة فالإماميّة يحملونها على ميراث المال والخلافة،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فلهم أن يقولوا إنّه لمّا كان أمير المؤمنين عليه‌السلام هو الأفضل والأحقّ، وعُدل عنه إلى من لا يساويه في فضل ولا يوازيه في جهاد وعلم، ولا يماثله في سؤدد 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أحسنوا الظنّ بالصحابة وحملوا ما وقع منهم على وجه الصواب وأنّهم نظروا إلى مصلحة الإسلام وخافوا فتنة لا تقتصر على ذهاب الخلافة فقط، بل وتفضي إلى ذهاب النبوّة والملّة، فعدلوا عن الأفضل الأشرف الأحقّ إلى فاضل آخر دونه، فعقدوا له، احتاجوا إلى تأويل هذه الألفاظ الصادرة عمّن يعتقدونه في الجلالة والرفعة قريباً من منزلة النبوّة، فتأوّلوها بهذا التأويل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أبي الحديد الخلاف الذي كان بين الإمام علي عليه‌السلام وعثمان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أمور لم تكونوا عندي فيها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أمر عثمان وتقديمه في الخلافة عليه، ومن الناس من يحمل ذلك على خلافة الشيخين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بيعة عثمان، ثمّ ما يجري بينه عليه‌السلام وبين عثمان من منازعات طويلة وغضب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ومراسلات خشنة ولطيفة، وكون الناس بالمدينة كانوا حزبين</w:t>
      </w:r>
    </w:p>
    <w:p>
      <w:pPr>
        <w:pStyle w:val="BookText"/>
        <w:rPr/>
      </w:pPr>
      <w:r>
        <w:rPr>
          <w:rFonts w:ascii="Amiri" w:hAnsi="Amiri" w:eastAsia="Amiri" w:cs="Amiri"/>
          <w:color w:val="111111"/>
          <w:sz w:val="28"/>
          <w:sz w:val="28"/>
          <w:szCs w:val="28"/>
          <w:rtl w:val="true"/>
          <w:lang w:bidi="ar-SA"/>
        </w:rPr>
        <w:t>وفئتين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معه عليه‌السلام والأخرى مع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نمنع أن يكون في كلامه عليه‌السلام الكثير من التوجّد والتألّم لصرف الخلافة بعد وفاة الرسول صلى الله عليه و آله و سلم عنه عليه‌السلام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الإمام علي من خلافة أبي بكر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موقف أمير المؤمنين علي عليه‌السلام من خلافة أبي بكر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لمّا فاتها ما طلبت من الخلافة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هذا علي بن عبد الكريم المعروف بابن الأثير الموصلي في تاريخه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 معين إلاّ أهل بيتي 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ما</w:t>
      </w:r>
    </w:p>
    <w:p>
      <w:pPr>
        <w:pStyle w:val="BookText"/>
        <w:rPr/>
      </w:pPr>
      <w:r>
        <w:rPr>
          <w:rFonts w:ascii="Amiri" w:hAnsi="Amiri" w:eastAsia="Amiri" w:cs="Amiri"/>
          <w:color w:val="111111"/>
          <w:sz w:val="28"/>
          <w:sz w:val="28"/>
          <w:szCs w:val="28"/>
          <w:rtl w:val="true"/>
          <w:lang w:bidi="ar-SA"/>
        </w:rPr>
        <w:t>زال علي عليه‌السلام يقوله، ولقد قاله عقيب وفاة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كثير من أرباب السيرة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عمر ابن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عن ابن وهب، عن ابن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رجال من المهاجرين في بيعة أبي بكر بغير مشورة، وغضب علي عليه‌السلام والزبير، فدخلا بيت فاطمة عليهاالسلام، معهما السلاح، فجاء عمر في عصابة منهم أُسيّد بن حُضير وسلمة بن سلامة بن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بني عبد الأشهل – فصاحت فاطمة عليهاالسلام، ونا شدتهم اللّه‌، فأخذوا سيفي علي والزبير، فضربوا بها الجدار حتّى كسروها، ثمّ أخرجهما عمر يسوقهما حتّى بايعا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اجتمع الناس على أبي بكر قسّم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نساء المهاجرين والأنصار، فبعث إلى امرأة من بني عديّ بن النجار قسمها مع زيد بن ثابت،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قسمه أبو بكر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 شونني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أقبل منه شيئاً، فردّته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الخبر على أبي جعفر يحيى بن محمّد العلوّي الحسيني المعروف بابن أبي زيد نقيب البصرة رحمه اللّه‌ تعالى في سنة عشر وستمائة من كتاب السقيفة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لأحمد بن عبد العزيز الجوهري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صدقت فراسة الحُباب، فإنّ الذي خافه وقع يوم الحَرّة وأخذ من الأنصار ثأر المشركين يوم بدر، ثمّ قال لي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خاف أيضاً رسول اللّه‌ صلى الله عليه و آله و سلم على ذرّيته وأهله، فإنّه كان صلى الله عليه و آله و سلم قد وتر الناس، وعلم أنّه إن مات وترك ابنته وولدها سُوقة ورعيّة تحت أيدي الولاة كانوا بعرض خطر عظيم، فما زال يقرّر لابن عمّه قاعدة الأمر بعده، حفظاً لدمه ودماء أهل بيته ؛ فإنّهم إذا كانوا ولاة الأمر كانت دماؤهم أقرب إلى الصيانة والعصمة ممّا إذا كانوا سوقة تحت يد والٍ من</w:t>
      </w:r>
    </w:p>
    <w:p>
      <w:pPr>
        <w:pStyle w:val="BookText"/>
        <w:rPr/>
      </w:pPr>
      <w:r>
        <w:rPr>
          <w:rFonts w:ascii="Amiri" w:hAnsi="Amiri" w:eastAsia="Amiri" w:cs="Amiri"/>
          <w:color w:val="111111"/>
          <w:sz w:val="28"/>
          <w:sz w:val="28"/>
          <w:szCs w:val="28"/>
          <w:rtl w:val="true"/>
          <w:lang w:bidi="ar-SA"/>
        </w:rPr>
        <w:t>غيرهم، فلم يساعده القضاء والقدر، وكان من الأمر ما كان، ثمّ أفضى أمر ذريّته فيما بعد إلى ما قد علمت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زيد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وقد تقلّد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قم يا خالد بن الوليد، انطلقا حتّى تأتياني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فدخل عمر، وقام خالد على باب البيت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فاخترطه عمر فضرب به حجراً فكسره، ثمّ أخذ بيد الزبير فأقامه ثمّ دفعه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فأمسكه،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فتلكّاً، واحتبس، فأخذ بيده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فأبى أن يقوم، فحمله ودفعه كما دفع الزبير فاخرجه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ورأت فاطمة ما صنع بهما، فقامت على باب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w:t>
      </w:r>
    </w:p>
    <w:p>
      <w:pPr>
        <w:pStyle w:val="BookText"/>
        <w:rPr/>
      </w:pPr>
      <w:r>
        <w:rPr>
          <w:rFonts w:ascii="Amiri" w:hAnsi="Amiri" w:eastAsia="Amiri" w:cs="Amiri"/>
          <w:color w:val="111111"/>
          <w:sz w:val="28"/>
          <w:sz w:val="28"/>
          <w:szCs w:val="28"/>
          <w:rtl w:val="true"/>
          <w:lang w:bidi="ar-SA"/>
        </w:rPr>
        <w:t>أسرع ما أغرتم على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عمر حتّى ألقى اللّه‌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مؤامرة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و سلم واشتغل علي عليه‌السلام بغسله ودفنه، وبويع أبو بكر، خلا الزبير وأبو سفيان وجماعة من المهاجرين بعبّاس وعلي عليه‌السلام لإجالة الرأي، وتكلّموا بكلام يقتضي الاستنهاض والتهييج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قولكم، فلا لقلّة نستعين بكم، ولا لظنّة نترك آراءكم فأمهلونا نراجع الفكر، فإن يكن لنا من الإثم مخرج يصرّ بنا وبهم الحقّ ضرير الجدجد، ونبسط إلى المجدأ كفّاً لا نقبضها أو نبلغ المدى، وإن تكن الأخرى، فلا لقلّة في العدد ولالوهن في الأيد، واللّه‌ لولا أنّ الإسلام قيّد الفتك لتدكدكت جنادل صخر يسمع اصطكاكها من المحل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 علي عليه‌السلام حبوته،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حلم، والتقوى دين، والحجّة محمّد، والطريق الصراط، أيّها اناس شقّوا أمواج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ثمّ نهض فدخل إلى منزله وافترق القوم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لبني هاشم محبّاً، فلمّا قبض رسول اللّه‌ صلى الله عليه و آله و سلم خفت أن تتمالأ قريش على إخراج هذا الأمر عنهم، فأخذني ما يأخذ الوالهة العجول، مع ما في نفسي من الحزن لوفاة رسول اللّه‌ صلى الله عليه و آله و سلم ، فكنت أتردّد إلى بني هاشم وهم عند النبيّ صلى الله عليه و آله و سلم في الحجرة وأتفقّد وجوه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سقيفة بني ساعدة، وإذا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w:t>
      </w:r>
    </w:p>
    <w:p>
      <w:pPr>
        <w:pStyle w:val="BookText"/>
        <w:rPr/>
      </w:pPr>
      <w:r>
        <w:rPr>
          <w:rFonts w:ascii="Amiri" w:hAnsi="Amiri" w:eastAsia="Amiri" w:cs="Amiri"/>
          <w:color w:val="111111"/>
          <w:sz w:val="28"/>
          <w:sz w:val="28"/>
          <w:szCs w:val="28"/>
          <w:rtl w:val="true"/>
          <w:lang w:bidi="ar-SA"/>
        </w:rPr>
        <w:t>بكر يبايعه، شاء ذلك أو أبي، فأنكرت عقلي وخرجت أشتدّ حتّى انتهيت إلى بني هاشم، والباب مغلق، فضربت عليهم الباب ضرباً عنيفاً وقلت قد بايع الناس لأبي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إلى آخر الدهر، أمّا إنّي قد أمرتكم فعصيتموني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كنت أكابد ما في نفسي، ورأيت في الليل المقداد وسلمان وأبا ذر وعبادة بن الصامت وأبا الهيثم بن التيهان وحذيفة وعمّاراً، وهم يريدون أن يعيدوا الأمر شورى بين المهاجرين وبلغ ذلك أبا بكر وعمر، فأرسلا إلى أبي عبيدة وإلى المغيرة ابن شعبة، فسألاهما عن الرأي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تلقوا العبّاس فتجعلوا له ولولده في هذه الإمرة نصيباً ليقطعوا بذلك ناحية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بكر وعمر وأبو عبيدة والمغيرة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دخلوا على العبّاس، وذلك في الليلة الثانية من وفاة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أبو بكر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ابتعث لكم محمّداً صلى الله عليه و آله و سلم نبيّاً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نريد أن نجعل لك في هذا الأمر نصيباً، ولمن بعدك من عقبك، إذ كنت عمّ رسول اللّه‌ صلى الله عليه و آله و سلم وإن كان المسلمون قد رأوا مكانك من رسول اللّه‌ صلى الله عليه و آله و سلم ومكان أهلك، ثمّ عدلوا بهذا الأمر عنكم، وعلى رسلكم بني هاشم، فإنّ رسول اللّه‌ صلى الله عليه و آله و سلم منّا ومنكم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كلامه عمر وخرج إلى مذهبه في الخشونة والوعيد وإتيان الأمر من أصعب جهاته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نأتكم حاجةً إليكم، ولكن كرهنا أن يكون الطعن فيما اجتمع عليه المسلمون منكم، فيتفاقم الخطب بكم وبهم، فانظروا لأنفسكم ولعامّتهم، ثمّ سكت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العبّاس،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محمّداً نبيّاً كما وصفت ووليّاً للمؤمنين، فمن اللّه‌ به على أمّته حتّى اختار له ما عنده فخلّى الناس على </w:t>
      </w:r>
    </w:p>
    <w:p>
      <w:pPr>
        <w:pStyle w:val="BookText"/>
        <w:rPr/>
      </w:pPr>
      <w:r>
        <w:rPr>
          <w:rFonts w:ascii="Amiri" w:hAnsi="Amiri" w:eastAsia="Amiri" w:cs="Amiri"/>
          <w:color w:val="111111"/>
          <w:sz w:val="28"/>
          <w:sz w:val="28"/>
          <w:szCs w:val="28"/>
          <w:rtl w:val="true"/>
          <w:lang w:bidi="ar-SA"/>
        </w:rPr>
        <w:t>أمرهم يختاروا لأنفسهم مصيبين للحقّ، مائلين عن زيغ الهوى ؛ فإن كنت برسول اللّه‌ طلبت فحقّنا أخذت، وإن كنت بالمؤمنين فنحن منهم، ما تقدّمنا في أمركم فرطاً، ولا حللنا وسطاً ولا نزحنا شحطا، فإن كان هذا الأمر يجب لك بالمؤمنين فما وجب إذا كنّا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طعنوا من قولك إنّهم مالوا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بذلك لنا، فإن يكن حقّك أعطيتناه فأمسكه عليك، وإن يكن حقّ المؤمنين فليس لك أن تحكم فيه، وإن يكن حقّنا لم نرض لك ببعضه دون بعض، وما أقول هذا أروم صرفك عمّا</w:t>
      </w:r>
    </w:p>
    <w:p>
      <w:pPr>
        <w:pStyle w:val="BookText"/>
        <w:rPr/>
      </w:pPr>
      <w:r>
        <w:rPr>
          <w:rFonts w:ascii="Amiri" w:hAnsi="Amiri" w:eastAsia="Amiri" w:cs="Amiri"/>
          <w:color w:val="111111"/>
          <w:sz w:val="28"/>
          <w:sz w:val="28"/>
          <w:szCs w:val="28"/>
          <w:rtl w:val="true"/>
          <w:lang w:bidi="ar-SA"/>
        </w:rPr>
        <w:t>دخلت فيه، ولكن للحجّة نصيبها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منّا ومنكم، فإنّ رسول اللّه‌ صلى الله عليه و آله و سلم من شجرة نحن أغصانها وأنتم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تخاف الناس علينا، فهذا الذي قدّمتوه أوّل ذلك، وباللّه‌ المستعان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اطّلاعه على تاريخ صدر الإسلام بأنّ القضايا جرت على خلاف ما كان يبيّنه علماؤهم له، وعرف بأنّ علماؤهم أخفوا عليه الكثير من الحقائق، ولم يخبروهم إلاّ ما ابتغاه حكّام الجور كبني أميّة وبني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المذهب الشيعي الذي يأخذ علومه من معين أهل البيت عليهم‌السلام، وبمرور الزمان تعرّف على الكثير من الحقائق التي أنارت له السبيل، فأعلن بعدها استبصاره واهتمّ بنشر علوم ومعارف أهل البيت عليهم‌السلام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بطمأنينة وسكينة لم يشعر بها من قبل، وبدأ ينظر بنور اللّه‌، وبدأ يشمئزّ من الحرام، وتميل نفسه نحو الأمور التي يرتضيها اللّه‌ </w:t>
      </w:r>
    </w:p>
    <w:p>
      <w:pPr>
        <w:pStyle w:val="BookText"/>
        <w:rPr/>
      </w:pPr>
      <w:r>
        <w:rPr>
          <w:rFonts w:ascii="Amiri" w:hAnsi="Amiri" w:eastAsia="Amiri" w:cs="Amiri"/>
          <w:color w:val="111111"/>
          <w:sz w:val="28"/>
          <w:sz w:val="28"/>
          <w:szCs w:val="28"/>
          <w:rtl w:val="true"/>
          <w:lang w:bidi="ar-SA"/>
        </w:rPr>
        <w:t>سبحانه وتعالى، وتحولّت حياته إلى المعيشة في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ردود أفعال أهله وأصدقائه بعد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لبعض المضايقات لكنّني لم أبالي بها ولم أهتّم بها، وبدأت أعيش مع أهلي وأصدقائي السابقين من منطلق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مع الناس ولا تكن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وبحثت لنفسي أصدقاء جُدد، أصدقاء مؤمنين وملتزمين ومهتمّين بأمر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أغضّ الطرف عن كلام هذا وذاك، واتحاشي محاولتهم لإدخالي في حلبة الجدل والمراء والحوار العابث،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لا أتحاور إلاّ مع الذين أرى الفائدة في الحوار معهم، الذين يتحاورون ليتعلّموا لا أنهم يتحاورون ليتغلّبوا على الآخرين</w:t>
      </w:r>
      <w:r>
        <w:rPr>
          <w:rFonts w:eastAsia="Amiri" w:cs="Amiri" w:ascii="Amiri" w:hAnsi="Amiri"/>
          <w:color w:val="111111"/>
          <w:sz w:val="28"/>
          <w:szCs w:val="28"/>
          <w:rtl w:val="true"/>
          <w:lang w:bidi="ar-SA"/>
        </w:rPr>
        <w:t xml:space="preserve">. </w:t>
      </w:r>
      <w:bookmarkStart w:id="63" w:name="pg20391_220844"/>
    </w:p>
    <w:p>
      <w:pPr>
        <w:pStyle w:val="Heading2"/>
        <w:numPr>
          <w:ilvl w:val="1"/>
          <w:numId w:val="1"/>
        </w:numPr>
        <w:rPr/>
      </w:pPr>
      <w:bookmarkStart w:id="64" w:name="__RefHeading___Toc12834020_2142443653"/>
      <w:bookmarkStart w:id="65" w:name="_Toc21"/>
      <w:bookmarkEnd w:id="63"/>
      <w:bookmarkEnd w:id="64"/>
      <w:r>
        <w:rPr>
          <w:rtl w:val="true"/>
        </w:rPr>
        <w:t>{</w:t>
      </w:r>
      <w:r>
        <w:rPr/>
        <w:t>١٨</w:t>
      </w:r>
      <w:r>
        <w:rPr>
          <w:rtl w:val="true"/>
        </w:rPr>
        <w:t xml:space="preserve">} </w:t>
      </w:r>
      <w:r>
        <w:rPr>
          <w:rtl w:val="true"/>
        </w:rPr>
        <w:t xml:space="preserve">مصطفى خلف البياتي </w:t>
      </w:r>
      <w:r>
        <w:rPr>
          <w:rtl w:val="true"/>
        </w:rPr>
        <w:t>(</w:t>
      </w:r>
      <w:r>
        <w:rPr>
          <w:rtl w:val="true"/>
        </w:rPr>
        <w:t xml:space="preserve">حنفي </w:t>
      </w:r>
      <w:r>
        <w:rPr>
          <w:rtl w:val="true"/>
        </w:rPr>
        <w:t xml:space="preserve">/ </w:t>
      </w:r>
      <w:r>
        <w:rPr>
          <w:rtl w:val="true"/>
        </w:rPr>
        <w:t>العراق</w:t>
      </w:r>
      <w:r>
        <w:rPr>
          <w:rtl w:val="true"/>
        </w:rPr>
        <w:t>)</w:t>
      </w:r>
      <w:bookmarkEnd w:id="6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413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4"/>
                        <a:stretch/>
                      </pic:blipFill>
                      <pic:spPr>
                        <a:xfrm>
                          <a:off x="0" y="0"/>
                          <a:ext cx="4952880" cy="6413400"/>
                        </a:xfrm>
                        <a:prstGeom prst="rect">
                          <a:avLst/>
                        </a:prstGeom>
                        <a:ln w="0">
                          <a:noFill/>
                        </a:ln>
                      </pic:spPr>
                    </pic:pic>
                  </a:graphicData>
                </a:graphic>
              </wp:inline>
            </w:drawing>
          </mc:Choice>
          <mc:Fallback>
            <w:pict>
              <v:shape id="shape_0" stroked="f" o:allowincell="f" style="position:absolute;margin-left:0pt;margin-top:-505.05pt;width:389.95pt;height:504.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 مواليد بغداد، نشأ في أسرة حنفيّة المذهب، وكان منذ الصغر يهوى المعارف الدينيّة، ويرغب بالحضور في الجلسات القرآنيّة التي كانت تعقد في مسجد منطقتهم، وعندما بلغ سنّ الرشد توجّه إلى العمل في الحدادة، وبعد نشوء الحرب المفروضة من النظام البعثي على إيران، أجبرته الحكومة على المشاركة في جبهات القتال، وبعد فترة وقع في الأسر، فتمّ نقله إلى معسكرات الأسر، فعاش في المعسكر</w:t>
      </w:r>
    </w:p>
    <w:p>
      <w:pPr>
        <w:pStyle w:val="BookText"/>
        <w:rPr/>
      </w:pPr>
      <w:r>
        <w:rPr>
          <w:rFonts w:ascii="Amiri" w:hAnsi="Amiri" w:eastAsia="Amiri" w:cs="Amiri"/>
          <w:color w:val="111111"/>
          <w:sz w:val="28"/>
          <w:sz w:val="28"/>
          <w:szCs w:val="28"/>
          <w:rtl w:val="true"/>
          <w:lang w:bidi="ar-SA"/>
        </w:rPr>
        <w:t>أجواء دفعته إلى البحث حتّى أدّت به في نهاية المطاف إلى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في معسكر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استبصاره في معسكر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هداني إلى الاستبصار، وكان يوماً لا أنساه أبداً، وشعرت في ذلك اليوم كأنّما ولدتُ من جديد، وكان ذلك اليوم هو اليوم الذي قرّرت فيه السير على خطّ ولاية أهل البيت عليهم‌السلام، ويعود سبب شعوري هذا أنّني كنت قبل ذلك أعيش حالة الضياع والتيه في الظلمات، والجدير بالذكر أنّني عاشرت في السجن، الشيعي والسنّي والشيوعي والقومي والبعثي وشتّى أصناف المذاهب والتيّارات،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 واحد من هؤلاء يدعو إلى عقائده وأفكاره ويدافع عمّا يؤمن به، فكنت </w:t>
      </w:r>
    </w:p>
    <w:p>
      <w:pPr>
        <w:pStyle w:val="BookText"/>
        <w:rPr/>
      </w:pPr>
      <w:r>
        <w:rPr>
          <w:rFonts w:ascii="Amiri" w:hAnsi="Amiri" w:eastAsia="Amiri" w:cs="Amiri"/>
          <w:color w:val="111111"/>
          <w:sz w:val="28"/>
          <w:sz w:val="28"/>
          <w:szCs w:val="28"/>
          <w:rtl w:val="true"/>
          <w:lang w:bidi="ar-SA"/>
        </w:rPr>
        <w:t>أسمع وأرى وأناقش الجميع، ولم يكن هدفي البحث عن الحقيقة، وإنّما كان النقاش والجدل والحوار وسيلة للنزهة والتحيّز والتكتّل والصراع وتثبيت الأنا، كما يتعصّب المراهقون لفرق كرة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بمرور الزمان طرق سمعي من مذهب أهل البيت كلام هزّ أعماق وجودي وغرس في نفسي الصحوة ووجدت هذا المذهب كالشمس الساطعة في سماء العلم والمعرفة، ووجدت في المذهب الشيعي الدليل العقلي والمنطقي والوجداني والفطري، فدفعني هذا الأمر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كان إيماني ضعيفاً، فوجدت بأنّ معارف أهل البيت عليهم‌السلامتملأ وجودي بالشحنة الإيمانيّة، وتضيء لي درب الحياة، وتشعّ عليّ كالنور علاوة على ذلك كان الشيعة الذين عشتُ معهم في الأسر أناساً مؤمنين ومهذّبين، ومتّسمين بالأخلاق الحسنة والسلوك الطيّبة، ولم يكونوا متعصّبين، وكانوا يبّينون عقائدهم بهدوء ومن منطلق الدافع الديني لا من منطلق التعصّب أو الأنانيّة أو التغلّب أو</w:t>
      </w:r>
    </w:p>
    <w:p>
      <w:pPr>
        <w:pStyle w:val="BookText"/>
        <w:rPr/>
      </w:pPr>
      <w:r>
        <w:rPr>
          <w:rFonts w:ascii="Amiri" w:hAnsi="Amiri" w:eastAsia="Amiri" w:cs="Amiri"/>
          <w:color w:val="111111"/>
          <w:sz w:val="28"/>
          <w:sz w:val="28"/>
          <w:szCs w:val="28"/>
          <w:rtl w:val="true"/>
          <w:lang w:bidi="ar-SA"/>
        </w:rPr>
        <w:t>المصالح الشخصيّة، وكانوا يحبّون أن يقدّموا الخدمة لكلّ إنسان وبالخصوص لمن يبحث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أكتب مضامين المناظرات التي تجري بين الشيعة والسنّة حتّى اجتمعت عندي كميّة كبيرة من المعلومات، فبدأت بمرحلة غربلة هذه المعلومات، وترتيبها وكنت أراجع الطرفين من أجل سدّ الثغرات، وبعد فترة تبيّن لي بأنّ الحقّ مع الشيعة، فواجهتني الموانع النفسيّة من الاستبصار، وانهالت عليّ الضغوط</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النفسيّة، كيف أترك جماعتي أهل السنّة وأنتقل إلى الفئة المقابلة والمخالفة لنا؟ ولاسيّما أنّ الأنظار كانت متوجّهة لي ؛ لأنّني كنت أكتب البحوث وكان الجميع يعلم حرصي على معرفة الحقيقة، وتراكمت عليّ الوساوس من كلّ حدب وصوب، كنت أعي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p>
    <w:p>
      <w:pPr>
        <w:pStyle w:val="BookText"/>
        <w:rPr/>
      </w:pPr>
      <w:r>
        <w:rPr>
          <w:rFonts w:ascii="Amiri" w:hAnsi="Amiri" w:eastAsia="Amiri" w:cs="Amiri"/>
          <w:color w:val="111111"/>
          <w:sz w:val="28"/>
          <w:sz w:val="28"/>
          <w:szCs w:val="28"/>
          <w:rtl w:val="true"/>
          <w:lang w:bidi="ar-SA"/>
        </w:rPr>
        <w:t>وَاللّهُ وَاسِعٌ عَلِيمٌ</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 شيء والمواجهة العمليّة للواقع المرّ وتحمّل المصاعب والضغوط الداخليّة والخارجيّة شيء آخر، وهناك فرق بين من يتحدّث عن الصبر والاستقامة والثبات وبين من يعيش الصبر والاستقامة والثبات، والفاصلة بين القول والعمل هي كالفاصلة بين الأرض والسماء والكثير من يطلب العلم ويحصل على المعرفة ويدرك الفرق بين الحسن والقبح، والنافع والضار، والخير والشر، ولكن الالتزام</w:t>
      </w:r>
    </w:p>
    <w:p>
      <w:pPr>
        <w:pStyle w:val="BookText"/>
        <w:rPr/>
      </w:pPr>
      <w:r>
        <w:rPr>
          <w:rFonts w:ascii="Amiri" w:hAnsi="Amiri" w:eastAsia="Amiri" w:cs="Amiri"/>
          <w:color w:val="111111"/>
          <w:sz w:val="28"/>
          <w:sz w:val="28"/>
          <w:szCs w:val="28"/>
          <w:rtl w:val="true"/>
          <w:lang w:bidi="ar-SA"/>
        </w:rPr>
        <w:t>العملي أمر صعب جدّاً، ويتطلّب من الإنسان المزيد من الجهد وتحمّل العناء والتعب لاسيّما في الخطوة الأولى ؛ لأنّ الأمور ستسير بعدها على منوالها الطبيعي، ولكنّ العقبة الأولى صعبة جدّاً، وبمرور الزمان بدأت حركة الاستبصار تظهر في المعسكرات شيئاً فشيئاً وهذا ما هوّن عليّ الخطب قليلاً، وقلّل من ضغط المخالفين ومحاربتهم لمن يخرج من صفّهم ويلتحق بالصفّ المقابل، وعموماً توكّلت على اللّه‌</w:t>
      </w:r>
    </w:p>
    <w:p>
      <w:pPr>
        <w:pStyle w:val="BookText"/>
        <w:rPr/>
      </w:pPr>
      <w:r>
        <w:rPr>
          <w:rFonts w:ascii="Amiri" w:hAnsi="Amiri" w:eastAsia="Amiri" w:cs="Amiri"/>
          <w:color w:val="111111"/>
          <w:sz w:val="28"/>
          <w:sz w:val="28"/>
          <w:szCs w:val="28"/>
          <w:rtl w:val="true"/>
          <w:lang w:bidi="ar-SA"/>
        </w:rPr>
        <w:t xml:space="preserve">وأعلنت استبصاري، فتفاجأ الجميع، وفي ليلة وضحاها أبدى الذين كنت معهم اشمئزازهم المطلق لموقفي هذا، وطردوني من جمعهم وانتشر الخبر حتّى بلغ أهلي وأقاربي في العراق، فكان موقفهم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تصل لي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جدّاً، وعرفت بأنّني أصبحت غريباً، ولكن كان ذكر اللّه‌ وذكر أهل البيت عليهم‌السلام وأخلاق شيعتهم يداوي جروحي ويخرجني من حالة الغربة ويهوّن عليّ المصاعب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وانشغلت بعد ذلك بقراءة الكتب من أجل تمتين وتقوية بنيتي العقائديّة، وكان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التيجاني السماوي من أهمّ الكتب التي تأثّرت بها في استبصاري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تاريخنا المظلم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مصطفى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الدكتور التيجاني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على سبيل المثال أنّ الأستاذ المختصّ في تدريسنا مادّة البلاغة كان يدرّسنا الخطبة الشقشقيّة من كتاب نهج البلاغة للإمام علي عليه‌السلام، واحترت كما احتار عدد من التلاميذ عند قراءتها وتجرّأت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إن كان هذا من كلام الإمام علي حقّاً؟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ومن لمثل هذه البلاغة سواه؟ ولو لم يكن كلامه كرّم اللّه‌ وجهه لم يكن علماء المسلمين أمثال محمّد عبده مفتي الديار المصريّة ليهتّم بشرحه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يتّهم أبا بكر وعمر بأنّهم اغتصبوا حقّه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فثارت ثائرة الأستاذ وانتهرني بشدّة، وهدّدني بالطرد إن عدت لمثل هذا السؤال،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ندرّس بلاغة ولا ندرّس التاريخ، وما يهمّنا شيء من أمر التاريخ الذي سوّدت صفحاته الفتن والحروب الدامية بين المسلمين، وكما طهّر اللّه‌ سيوفنا من دمائهم فلنطهّر ألسنتنا من 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أقنع بهذا التعليل، وبقيت ناقماً على ذلك الأستاذ الذي يدرّسنا بلاغة بدون معان، وحاولت مراراً عديدة دراسة التاريخ الإسلامي، ولكن لم تتوفّر عندي المصادر والإمكانات لتهيئة الكتب، وما وجدت أحداً من شيوخنا وعلمائنا يهتمّ بها، وكأنّهم تصافقوا على طيّها، وعدم النظر فيها، فلا تجد أحداً يملك كتاباً تاريخيّاً كاملاً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سألني صديقي عن معرفة التاريخ أحببت معاندته فأجبته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w:t>
      </w:r>
    </w:p>
    <w:p>
      <w:pPr>
        <w:pStyle w:val="BookText"/>
        <w:rPr/>
      </w:pPr>
      <w:r>
        <w:rPr>
          <w:rFonts w:ascii="Amiri" w:hAnsi="Amiri" w:eastAsia="Amiri" w:cs="Amiri"/>
          <w:color w:val="111111"/>
          <w:sz w:val="28"/>
          <w:sz w:val="28"/>
          <w:szCs w:val="28"/>
          <w:rtl w:val="true"/>
          <w:lang w:bidi="ar-SA"/>
        </w:rPr>
        <w:t>حالي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أنّه تاريخ مظلم أسود لا فائدة فيه إلاّ الفتن والأحقاد والتناقضات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تجربة الدكتور التيجاني السماوي، ونبذ التقليد الأعمى وتخلّى عن العقائد والأفكار المزيّفة، وشقّ طريقه بنفسه من خلال البحث المستند على الأدلّة والبراهين المتينة، وبمرور الزمان تجلّت أمامه الحقيقة بوضوح، وعرف الأسباب التي دفعت وعّاظ السلاطين إلى تحريف التاريخ الإسلامي، وقام بتهذيب التاريخ والتراث حتّى توصّل إلى اللبّ فانكشفت له حقّانيّة مذهب أهل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عليهم‌السلام، فأعلن استبصاره وبدأ حياته الجديدة في ظلّ الجهاد والمثابرة للدفاع عن العقائد الحقّة التي توصّل إليها بنفسه، والتي أملتها الأدلّة والبراهين والحجج عليه</w:t>
      </w:r>
      <w:r>
        <w:rPr>
          <w:rFonts w:eastAsia="Amiri" w:cs="Amiri" w:ascii="Amiri" w:hAnsi="Amiri"/>
          <w:color w:val="111111"/>
          <w:sz w:val="28"/>
          <w:szCs w:val="28"/>
          <w:rtl w:val="true"/>
          <w:lang w:bidi="ar-SA"/>
        </w:rPr>
        <w:t xml:space="preserve">. </w:t>
      </w:r>
      <w:bookmarkStart w:id="66" w:name="pg20391_220849"/>
    </w:p>
    <w:p>
      <w:pPr>
        <w:pStyle w:val="Heading2"/>
        <w:numPr>
          <w:ilvl w:val="1"/>
          <w:numId w:val="1"/>
        </w:numPr>
        <w:rPr/>
      </w:pPr>
      <w:bookmarkStart w:id="67" w:name="__RefHeading___Toc12834022_2142443653"/>
      <w:bookmarkStart w:id="68" w:name="_Toc22"/>
      <w:bookmarkEnd w:id="66"/>
      <w:bookmarkEnd w:id="67"/>
      <w:r>
        <w:rPr>
          <w:rtl w:val="true"/>
        </w:rPr>
        <w:t>{</w:t>
      </w:r>
      <w:r>
        <w:rPr/>
        <w:t>١٩</w:t>
      </w:r>
      <w:r>
        <w:rPr>
          <w:rtl w:val="true"/>
        </w:rPr>
        <w:t xml:space="preserve">} </w:t>
      </w:r>
      <w:r>
        <w:rPr>
          <w:rtl w:val="true"/>
        </w:rPr>
        <w:t xml:space="preserve">مصطفى شامل عبد العزيز الخضيري </w:t>
      </w:r>
      <w:r>
        <w:rPr>
          <w:rtl w:val="true"/>
        </w:rPr>
        <w:t>(</w:t>
      </w:r>
      <w:r>
        <w:rPr>
          <w:rtl w:val="true"/>
        </w:rPr>
        <w:t xml:space="preserve">سنّي </w:t>
      </w:r>
      <w:r>
        <w:rPr>
          <w:rtl w:val="true"/>
        </w:rPr>
        <w:t xml:space="preserve">/ </w:t>
      </w:r>
      <w:r>
        <w:rPr>
          <w:rtl w:val="true"/>
        </w:rPr>
        <w:t>العراق</w:t>
      </w:r>
      <w:r>
        <w:rPr>
          <w:rtl w:val="true"/>
        </w:rPr>
        <w:t>)</w:t>
      </w:r>
      <w:bookmarkEnd w:id="68"/>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١٣١٩</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العراق، ونشأ في عائلة سنّية المذهب ولكن لها ميول شيعيّة، فهي من العوائل التي تكنّ المودّة لأهل بيت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أهل البيت عليهم‌السلام توصل إلى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يحدّثني في صباه عمّا لاقاه الأئمّة عليهم‌السلام من مصائب جسام، فكانت عاطفة الولاء لأهل البيت المضطهدين تغلب على أبي، فكان لا يملك نفسه من البكاء عندما يتذّكر مصائبهم الفادحة، فكانت دموعه تنهمر حتّى تخضلّ بها لحيته، ومن الطبيعي أنّ مثل هذه الحالة عندما يشاهدها الطفل من أبيه يتأثّر بها، وتأخذ منه مأخذاً كبيراً، فكانت ذات أثر بالغ في غرس مودّة أهل البيت عليهم‌السلام في قلبي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بلوغي مرحلة الرشد في أوائل شبابي، أخذت في مطالعة كتب التاريخ الإسلامي فعرفت حقائق مهمّة عن دور أهل البيت عليهم‌السلام في حفظ الإسلام بعد وفاة رسول اللّه‌ صلى الله عليه و آله و سلم ، فضلاً عن دور الإمام علي عليه‌السلام الأساسي في نصرة الإسلام زمان الرسول صلى الله عليه و آله و سلم ، وعرفت التضحيات التي قدّموها في هذا السبيل، والمصائب التي تعرّضوا لها بسبب مواقفهم التي لا تحيد عن الحقّ أُنملة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وكان لمحبّة أهل البيت عليهم‌السلام التي تعمر قلبي دوراً فعالاً في معرفة الحقائق الإسلاميّة النيرّة، التي تمسّكت بها بعد طول بحثي، وجعلتها منار هدىً لي بعد شدّة معاناة في تحصيلها وتهذيبها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عقيدته في أمير المؤمنين علي بن أبي طالب عليه‌السلامبقوله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أفضل بشر بعد رسول اللّه‌ صلى الله عليه و آله و سلم ، وطبعاً إنّ الأفضل أحقّ بالخلافة من المفضول، وطبعاً إنّ عترة النبيّ صلى الله عليه و آله و سلم هم ذريّته، وما هم عليه من العلم اللامتناهي والورع والتقوى هم الأحقّ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مودّة أهل البيت عليهم‌السلام أجر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حيث جعل القرآن مودّة قربى الرسول صلى الله عليه و آله و سلم أجراً مقابل قيام الرسول بأعباء الرسالة التي أدّاها على أفضل وجه، كما شرّع القرآن الخمس على المسلمين، تُصرف سهامٌ منه على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 فَأَنَّ لِلّهِ خُمُسَهُ وَلِلرَّسُولِ وَلِذِي الْقُرْبَى وَالْيَتَامَى وَالْمَسَاكِينِ وَابْنِ السَّبِيلِ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حرّم الشرع عليهم استلام أموال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 وَالْمِسْكِينَ وَابْنَ السَّبِيلِ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الملاحظ أنّ الإسلام قد اهتّم بقربى الرسول فطلب مودّتهم، وشرّع لهم تشريعات خاصّة ماليّة وحقوقيّة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عشائري، يهتمّ بقبيلة خاصّة هي بني هاشم الذين يحترمهم الشيعة ويكنّون لهم المودّة، أو قريش بصورة عامّة كما يعتقد </w:t>
      </w:r>
    </w:p>
    <w:p>
      <w:pPr>
        <w:pStyle w:val="BookText"/>
        <w:rPr/>
      </w:pPr>
      <w:r>
        <w:rPr>
          <w:rFonts w:ascii="Amiri" w:hAnsi="Amiri" w:eastAsia="Amiri" w:cs="Amiri"/>
          <w:color w:val="111111"/>
          <w:sz w:val="28"/>
          <w:sz w:val="28"/>
          <w:szCs w:val="28"/>
          <w:rtl w:val="true"/>
          <w:lang w:bidi="ar-SA"/>
        </w:rPr>
        <w:t>معظّم أهل السنّة بأنّ الخلافة فيهم دون غيرهم، وأنّه لا يجوز للآخرين مزاحمتهم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كرّم قربى الرسول صلى الله عليه و آله و سلم ولاشكّ في ذلك ؛ وما كان هذا منه إلاّ إكراماً للرسول نفسه الذي بذل الغالي والنفيس في سبيل إبلاغ الرسالة ؛ وإكراماً لهم حيث بذلوا جهوداً عظيمة، وقدّموا تضحيات كبيرة لكي يقوم عمود الدين، وتُرفع رايته خفاقةً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حمى أبو طالب عمّ النبيّ صلى الله عليه و آله و سلم النبيّ من كفّار قريش، وأخفى إسلامه عليهم، واستعمل التقيّة بصورة ممتازة، بحيث لازال الكثير من المسلمين إلى الآن يعتقد بأنّه توفي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اعترافهم بخدماته للإسلام والمسلمين بصورة عامّة، والرسول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جاهد أولاد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جعفر الطيّار والإمام علي عليه‌السلام – جهاداً عظيماً وقدّموا دماءهم رخيصة في سبيل الإسلام، كما دافع حمزة عمّ النبيّ عن الإسلام دفاعاً كريماً إلى أن التحق بربّه باستشهاده في معركة أحد بعد المثلة البشعة التي أمرت بها هند زوجة أبي سفيان عدوّة الإسلام، ويطول بنا المقام لو أردنا ذكر واستقصاء مواقف قربى الرسول المشرقة في صدر الإسلام، وخاصّة الإمام علي عليه‌السلام الذي قال عنه ابن أبي الحديد المعتزلي في إحدى قصائده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الإسلام لولا حسامُهُ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كعفطةٍ عنزٍ أو قُلامة حافرِ</w:t>
      </w:r>
    </w:p>
    <w:p>
      <w:pPr>
        <w:pStyle w:val="BookText"/>
        <w:rPr/>
      </w:pPr>
      <w:r>
        <w:rPr>
          <w:rFonts w:ascii="Amiri" w:hAnsi="Amiri" w:eastAsia="Amiri" w:cs="Amiri"/>
          <w:color w:val="111111"/>
          <w:sz w:val="28"/>
          <w:sz w:val="28"/>
          <w:szCs w:val="28"/>
          <w:rtl w:val="true"/>
          <w:lang w:bidi="ar-SA"/>
        </w:rPr>
        <w:t>ألا إنّما التوحيد لولا علومه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كعرضةِ ضلّيلٍ ونهبة كافرِ</w:t>
      </w:r>
      <w:r>
        <w:rPr>
          <w:rStyle w:val="FootnoteAnchor"/>
          <w:rtl w:val="true"/>
        </w:rPr>
        <w:footnoteReference w:id="1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الزهراء عليهاالسلام التي جاهدت في زمان الرسول، بالاعتناء به حتّى سمّيت بأُمّ أبيها، فضلاً عن الجهاد العلمي في تعليم أحكام الإسلام للنساء، وكان دورها الأكبر بعد وفاة الرسول في فضح مغتصبي الخلافة الذين اغتصبوا فدك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الرسول وآل بيته المعصومين المصطفون الذين اصطفاهم اللّه‌ لهداية الناس كما اصطفى آل إبراهيم وآل عمران من قبل، وهم الصفوة التي اختارها اللّه‌ لخلاص البشريّة من ويلاتها، فبهم بدأ اللّه‌ وبهم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الإسلام وإن كرّم قرابة الرسول على الاطلاق كرامة له، لكنّه لا يتهاون مع الكافرين منهم أبداً، فهذا أبو لهب نزل في ذمّه قرآناً يقرأ ليل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 مَا أَغْنَى عَنْهُ مَالُهُ وَمَا كَسَبَ سَيَصْلَى نَارًا ذَاتَ لَهَبٍ</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مقام الإمامة والولاية لم يعط إلاّ للمعصومين، ولا ينال عهدُ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 أبداً، وهذا قانون شرّع من زمان إبراهيم،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69" w:name="pg20391_220853"/>
    </w:p>
    <w:p>
      <w:pPr>
        <w:pStyle w:val="Heading2"/>
        <w:numPr>
          <w:ilvl w:val="1"/>
          <w:numId w:val="1"/>
        </w:numPr>
        <w:rPr/>
      </w:pPr>
      <w:bookmarkStart w:id="70" w:name="__RefHeading___Toc12834024_2142443653"/>
      <w:bookmarkStart w:id="71" w:name="_Toc23"/>
      <w:bookmarkEnd w:id="69"/>
      <w:bookmarkEnd w:id="70"/>
      <w:r>
        <w:rPr>
          <w:rtl w:val="true"/>
        </w:rPr>
        <w:t>{</w:t>
      </w:r>
      <w:r>
        <w:rPr/>
        <w:t>٢٠</w:t>
      </w:r>
      <w:r>
        <w:rPr>
          <w:rtl w:val="true"/>
        </w:rPr>
        <w:t xml:space="preserve">} </w:t>
      </w:r>
      <w:r>
        <w:rPr>
          <w:rtl w:val="true"/>
        </w:rPr>
        <w:t xml:space="preserve">مصطفى شكر قادر </w:t>
      </w:r>
      <w:r>
        <w:rPr>
          <w:rtl w:val="true"/>
        </w:rPr>
        <w:t>(</w:t>
      </w:r>
      <w:r>
        <w:rPr>
          <w:rtl w:val="true"/>
        </w:rPr>
        <w:t xml:space="preserve">سنّي </w:t>
      </w:r>
      <w:r>
        <w:rPr>
          <w:rtl w:val="true"/>
        </w:rPr>
        <w:t xml:space="preserve">/ </w:t>
      </w:r>
      <w:r>
        <w:rPr>
          <w:rtl w:val="true"/>
        </w:rPr>
        <w:t>العراق</w:t>
      </w:r>
      <w:r>
        <w:rPr>
          <w:rtl w:val="true"/>
        </w:rPr>
        <w:t>)</w:t>
      </w:r>
      <w:bookmarkEnd w:id="71"/>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ثمّ دفعه حبّ أهل البيت عليهم‌السلام الناتج من معرفتهم إلى الاستبصار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كلار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مودّة أهل البيت عليهم‌السلام هي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الاستبصار حسب قوله، ولا شكّ فإنّ المودّة لا تنشأ من الفراغ، بل تحتاج المودّة إلى رصيد معرفي يحرّك مشاعر الإنسان للتوجّه إلى الجهة التي يثبت له استحقاقها للمحبّة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المحبّة الواعية هي المحبّة التي ستّتصف بالدوام والثبوت ودونها فستكون المحبّة في مهب الريح ومتأرجحة تتلاعب بها المشاعر والأحاسيس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الأُمور المؤدّية إلى تثبيت محبّة أهل البيت عليهم‌السلام في القلوب آية المودّة الواردة في القرآن الكريم، ولا شكّ ولا شبهة في وجود الأخبار المأثورة عن رسول اللّه‌ صلى الله عليه و آله و سلم على أنّ هذه الآية نزلت في حقّ أهل البيت عليهم‌السلام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لماذا مودّة القربى؟</w:t>
      </w:r>
    </w:p>
    <w:p>
      <w:pPr>
        <w:pStyle w:val="BookText"/>
        <w:rPr/>
      </w:pPr>
      <w:r>
        <w:rPr>
          <w:rFonts w:ascii="Amiri" w:hAnsi="Amiri" w:eastAsia="Amiri" w:cs="Amiri"/>
          <w:color w:val="111111"/>
          <w:sz w:val="28"/>
          <w:sz w:val="28"/>
          <w:szCs w:val="28"/>
          <w:rtl w:val="true"/>
          <w:lang w:bidi="ar-SA"/>
        </w:rPr>
        <w:t xml:space="preserve">استشكل البعض بأنّه لا يناسب النبيّ صلى الله عليه و آله و سلم أن يطلب أجراً على الرسالة في مودّة قرباه، والجواب لا شكّ ليس المقصود من القربى في هذه الآية جميع أقرباء النبيّ صلى الله عليه و آله و سلم ، وإنّما المقصود عترة الرسول صلى الله عليه و آله و سلم الذين اصطفاهم اللّه‌ كما اصطفى آل عمران وآل إبراهيم، ومن جملة الأُمور التي اصطفى اللّه‌ آل محمّد لها أن يكونوا حجج اللّه‌ على البرية والملجأ لحفظ ما جاء به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ينكشف لنا بأنّ مودّة هؤلاء يؤدّي إلى تثبيت رسالة الرسول صلى الله عليه و آله و سلم من بعده لأنّ من يحبّ أهل البيت عليهم‌السلام فإنّه سيندفع إلى لحاظ رضاهم وسخطهم، وحيث أنّ رضى آل محمّد هو رضى اللّه‌، وسخط آل محمّد هو سخط اللّه‌ فسيؤدّي الالتفاف حول آل الرسول عليه‌السلام إلى تمتين علاقة الإنسان بما جاء به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نعرف بأنّ هذه المودّة ليست مجرّد مودّة ناشئة من مجرّد القربى، بل هي مودّة تعود فائدتها أوّلاً وبالذات للمسلمين، وإلاّ فأبو لهب أيضاً من‌أقرباء النبيّ صلى الله عليه و آله و سلم ولهذا فإن النبيّ عندما يطلب الأجر فهو في الحقيقة يطلب ما يؤدّي إلى تثبيت رسالته والالتفاف حول الآل وهو الثقل الثاني بعد القرآن للاعتصام من الضلال وهو السبب الأساسي لحفظ ما جاء به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آية المودّة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ثبوت مصداق ذوي القربى والمعرفة بأنّ وجوب المودّة خاص ببعض أقرباء النبيّ صلى الله عليه و آله و سلم وهم كما ورد عن ابن عبّاس لمّا نزلت قُل لاَّ أَسْأَلُكُمْ عَلَيْهِ أَجْرًا إِلاَّ الْمَوَدَّةَ فِي الْقُرْبَى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أوجبت علينا مودّتهم؟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خصوص دلالة هذه الآية على الإمامة فإنّ هذه المودّة وردت في الآية بصورة مطلقة ومن دون تحديد بوقت أو صفة، وهذا ما يدل ّضرورة أن يكون المؤمن دائم المودّة لأهل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والمودّة المطلقة تستلزم وجوب الاتباع، وإلاّ لم يكن لها معنى، لأنّ انفكاك المودّة في مورد واحد خلاف ما تقدّم من الوجوب مطلقاً، والإمامة ليست إلاّ وجوب الاتباع والاقتداء، إذن خلاصة القول بأنّ الهدف من التأكيد على هذه المودّة هو تعظيم أمر الدين وتركيز قواعده، والغاية من هذه المودّة المفروضة هي ضمان حياة الدين الإسلامي وصيانته من الانحراف والضياع، وهذا ما يكشف بوضوح بأنّ هذه المودّة ليست مجرّد إظهار الودّ والمحبّة، بل هذه المودّة مسألة عقائدية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أهل البيت أجر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آية المودّة تكشف بوضوح بأنّ المودّة والمحبّة لأهل البيت عليهم‌السلام أجر للنبيّ صلى الله عليه و آله و سلم ، ولا يخفى بأنّ الأجر غير محصور بالأجر المادّي وإنّما يشمل الأجر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والمحبّة للّه‌ ولرسوله ولأهل بيته وللمؤمنين عموماً ثابتة وقد أمرت الشريعة بها،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تكشف بأنّ محبّتنا للّه‌ وللرسول لها أجر هو مبادلتنا الحبّ مع غفران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المودّة والمحبّة أنسب أجر يقدّمه المهتدي لهاديه، علماً بأنّ المحبّة المطلقة تستلزم الاتباع المطلق والولاية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المحبّة والمودّة أمر بإمكان كلّ مكلّف القيام به، وهي واقعة في دائرة استطاعة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هذه المودّة التي طلبها اللّه‌ من العباد إزاء رسالة الرسول صلى الله عليه و آله و سلم أشبه ما تكون بطبيب يبذل جهده ليعيد الصحّة إلى مريضه، وبعد هذا الجهد يقول لمريضه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 بذلت من جهد أن تلتزم بالوصفة التي كتبتها لك، وهذا في الواقع ليس أجراً واقعياً يعود نفعه إلى الطبيب، بل يعود نفعه إلى نفس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استنتاجه من آية المودّة إنّ الاهتمام بمودّة قربى رسول اللّه‌ صلى الله عليه و آله و سلم أشدّ عند اللّه‌ من سائر الحسنات بحيث جعلها اللّه‌ أجراً لرسالة الرسول صلى الله عليه و آله و سلم ، ولا شكّ بيان شدّة محبّة النبيّ صلى الله عليه و آله و سلم لقرباه ليست اعتباطاً، وإنّما الهدف منه ما ينفع رسالة الرسول صلى الله عليه و آله و سلم ويعود نفعه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وشيّعني حبّ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شكر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أهمّ أسباب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شيّعني حبّ أهل البيت عليهم‌السلام، لأنّ من يحبّ أهل البيت عليهم‌السلام فإنّه لا شكّ سيكون معهم في كلّ اختلافاتهم مع الآخرين، ويكون من مواليهم ومعهم في كلّ مواقفهم، وهذا بعينه عين التشيّع وهذا ما أراده اللّه‌ من خلال دعوته إلى مودّة أهل البيت ليهم‌السلام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التركيز في دعوته لأهل البيت عليهم‌السلام على مسألة مودّتهم، لأنّه أدرك من خلال تجربته بأنّ هذه المودّة لم يؤكّد عليها القرآن ولم تؤكّد عليها السنّة اعتباطاً، وإنّما ورد التأكيد عليها لأهمّيتها وضرورتها في حياة الإنسان المسلم</w:t>
      </w:r>
      <w:r>
        <w:rPr>
          <w:rFonts w:eastAsia="Amiri" w:cs="Amiri" w:ascii="Amiri" w:hAnsi="Amiri"/>
          <w:color w:val="111111"/>
          <w:sz w:val="28"/>
          <w:szCs w:val="28"/>
          <w:rtl w:val="true"/>
          <w:lang w:bidi="ar-SA"/>
        </w:rPr>
        <w:t xml:space="preserve">. </w:t>
      </w:r>
      <w:bookmarkStart w:id="72" w:name="pg20391_220857"/>
    </w:p>
    <w:p>
      <w:pPr>
        <w:pStyle w:val="Heading2"/>
        <w:numPr>
          <w:ilvl w:val="1"/>
          <w:numId w:val="1"/>
        </w:numPr>
        <w:rPr/>
      </w:pPr>
      <w:bookmarkStart w:id="73" w:name="__RefHeading___Toc12834026_2142443653"/>
      <w:bookmarkStart w:id="74" w:name="_Toc24"/>
      <w:bookmarkEnd w:id="72"/>
      <w:bookmarkEnd w:id="73"/>
      <w:r>
        <w:rPr>
          <w:rtl w:val="true"/>
        </w:rPr>
        <w:t>{</w:t>
      </w:r>
      <w:r>
        <w:rPr/>
        <w:t>٢١</w:t>
      </w:r>
      <w:r>
        <w:rPr>
          <w:rtl w:val="true"/>
        </w:rPr>
        <w:t xml:space="preserve">} </w:t>
      </w:r>
      <w:r>
        <w:rPr>
          <w:rtl w:val="true"/>
        </w:rPr>
        <w:t xml:space="preserve">معروف علي الكرخي </w:t>
      </w:r>
      <w:r>
        <w:rPr>
          <w:rtl w:val="true"/>
        </w:rPr>
        <w:t>(</w:t>
      </w:r>
      <w:r>
        <w:rPr>
          <w:rtl w:val="true"/>
        </w:rPr>
        <w:t xml:space="preserve">مسيحي </w:t>
      </w:r>
      <w:r>
        <w:rPr>
          <w:rtl w:val="true"/>
        </w:rPr>
        <w:t xml:space="preserve">/ </w:t>
      </w:r>
      <w:r>
        <w:rPr>
          <w:rtl w:val="true"/>
        </w:rPr>
        <w:t>العراق</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علي الكرخي</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مواليد المائة الثانية بعد الهجرة النبويّة الشريفة وتوفي عام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ه بمدينة بغداد ودفن فيها وقبره معروف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على يد الإمام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المصادر التاريخية</w:t>
      </w:r>
      <w:r>
        <w:rPr>
          <w:rStyle w:val="FootnoteAnchor"/>
          <w:rtl w:val="true"/>
        </w:rPr>
        <w:footnoteReference w:id="145"/>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أُسرة مسيحيّة، وحين بلغ مرحلة الصبا أرسله أبواه إلى من يعلّمه الديانة النصرانية، ولكنّه كان غير ملتزم بما يلقي عليه المعلّم من تلك التعاليم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فذات يوم وعندما 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ثالث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الواحد، فضربه المعلّم ضرباً مبرحاً، فهرب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إلى الإمام علي بن موسى الرضا عليه‌السلام وكانت هذه الزيارة هي المنعطف في حياته، حيث استبصر على يد الإمام، ثمّ أصبح بّواباً له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فعشت زماناً ثمّ تركت كلّ ما كنت فيه إلاّ خدمة مولاي علي بن موسى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استبصر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ودخلا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احتجاجات الإمام علي بن موسى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كثر الانفتاح على الأديان والملل الأخرى في عهد الإمام الرضا عليه‌السلام، ونتيجة لذلك نشأ مجال الحوار والاحتجاج بين المسلمين وغيرهم، وقد ذكرت كتب التأريخ العديد من الأحاديث في بيان احتجاجات الإمام الرضا عليه‌السلامومناظراته مع أهل الديانات الأخرى، حيث استبصر بعضهم على يديه نتيجة استدلال الإمام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المأمون يجمع أصحاب المقالات والمتكلّمين من أهل الملل والديانات الأخرى ثمّ يمتحن الإمام الرضا عليه‌السلام بمقابلتهم له ليناظرهم ويباحثهم، ناوياً بذلك استدراج الإمام الرضا عليه‌السلام ووضعه في مقام الإجابة، آملاً التزلزل منه في استدلالاته وبراهينه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استبصار أحد المتكلّمين في مجلس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المصادر الحديثية الشيعية</w:t>
      </w:r>
      <w:r>
        <w:rPr>
          <w:rStyle w:val="FootnoteAnchor"/>
          <w:rtl w:val="true"/>
        </w:rPr>
        <w:footnoteReference w:id="146"/>
      </w:r>
      <w:r>
        <w:rPr>
          <w:rFonts w:ascii="Amiri" w:hAnsi="Amiri" w:eastAsia="Amiri" w:cs="Amiri"/>
          <w:color w:val="111111"/>
          <w:sz w:val="28"/>
          <w:sz w:val="28"/>
          <w:szCs w:val="28"/>
          <w:rtl w:val="true"/>
          <w:lang w:bidi="ar-SA"/>
        </w:rPr>
        <w:t>احتجاجاً ومناظرة طويلة بين الإمام علي بن موسى الرضا عليه‌السلام وجمع من علماء ومتكلّمي الديانات الأخرى في مجلس المأمون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أفحم الإمام عليه‌السلام حجج 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وقسطاس الرومي في هذه المناظرة، وكان هؤلاء من أشهر علماء هذه </w:t>
      </w:r>
    </w:p>
    <w:p>
      <w:pPr>
        <w:pStyle w:val="BookText"/>
        <w:rPr/>
      </w:pPr>
      <w:r>
        <w:rPr>
          <w:rFonts w:ascii="Amiri" w:hAnsi="Amiri" w:eastAsia="Amiri" w:cs="Amiri"/>
          <w:color w:val="111111"/>
          <w:sz w:val="28"/>
          <w:sz w:val="28"/>
          <w:szCs w:val="28"/>
          <w:rtl w:val="true"/>
          <w:lang w:bidi="ar-SA"/>
        </w:rPr>
        <w:t>الديانات، عندئذ توجّه عليه‌السلام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فيكم أحد يخالف الإسلام وأراد أن يسأل فليسأل غير محتشم</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p>
    <w:p>
      <w:pPr>
        <w:pStyle w:val="BookText"/>
        <w:rPr/>
      </w:pPr>
      <w:r>
        <w:rPr>
          <w:rFonts w:ascii="Amiri" w:hAnsi="Amiri" w:eastAsia="Amiri" w:cs="Amiri"/>
          <w:color w:val="111111"/>
          <w:sz w:val="28"/>
          <w:sz w:val="28"/>
          <w:szCs w:val="28"/>
          <w:rtl w:val="true"/>
          <w:lang w:bidi="ar-SA"/>
        </w:rPr>
        <w:t>أنّك دعوت إلى مسألتك لم أقدم عليك بالمسائل، ولقد دخلت الكوفة والبصرة والشام والجزيرة، ولقيت المتكلّمين فلم أقع على أحديثبت لي واحداً ليس غيره قائماً بوحدانيته، أفتأذن لي أن أسألك؟</w:t>
      </w:r>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الجماعة عمران الصابي فأنت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 وعليك بالنصفة، وإيّاك والخطل</w:t>
      </w:r>
      <w:r>
        <w:rPr>
          <w:rStyle w:val="FootnoteAnchor"/>
          <w:rtl w:val="true"/>
        </w:rPr>
        <w:footnoteReference w:id="148"/>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أُريد إلاّ أن تثبت لي شيئاً أتعلّق به، فلا أجوزه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 الناس وانضمّ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الكائن الأوّل وعمّا خلق؟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فافهم الجواب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كائناً واحداً، لا شيء معه، بلا حدود، ولا أعراض ولا يزال كذلك، ثمّ خلق خلقاً مبتدعاً مختلفاً، بأعراض وحدود مختلفة، لا في شيء أقامه، ولا في شيء حدّه، ولا على شيء حذاه ومثلّه، فجعل الخلق من بعد ذلك صفوة وغير صفوة، واختلافاً وائتلافاً، وألواناً وذوقاً وطعماً، لا لحاجة كانت منه إلى ذلك، ولا لفضل منزلة لم يبلغها إلاّ به، ولا رأى لنفسه فيما خلق زيادة ولا نقصاناً، تعقّل هذا يا عمران؟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خلق ما خلق لحاجة، لم يخلق إلاّ من يستعين به على حاجته، ولكان ينبغي أن يخلق أضعاف ما خلق، لأنّ الأعوان كلّما كثروا كان صاحبهم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طال السؤال والجواب بين الرضا عليه‌السلام وبين عمران الصابي، وألزمه عليه‌السلامفي أكثر مسائله حتّى انتهت الحال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كما وصفت ولكن بقيت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هو؟ وهل يحيط به شيء؟ وهل يتحوّل من شيء إلى شيء؟ أو به حاجة إلى شيء؟</w:t>
      </w:r>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يا عمران فاعقل ما سألت عنه، فإنّه من أغمض ما يرد على المخلوقين في مسائلهم، وليس يفهمه المتفاوت عقله العازب حلمه، ولا يعجز عن فهمه أُولوا العقل المنصفون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خلق ما خلق لحاجة منه،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إلى ما خلق لحاجته إلى ذلك، ولكنّه عزّ وجلّ لم يخلق شيئاً لحاجة، ولم يزل ثابتاً لا في شيء ولا على شيء، إلاّ أنّ الخلق يمسك بعضه بعضاً ويدخل بعضه في بعض ويخرج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وتقدّس بقدرته يمسك ذلك كلّه، وليس يدخل في شيء ولا يخرج منه ولا يؤوده حفظه، ولا يعجز عن إمساكه، ولا يعرف أحد من الخلق كيف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إلاّ اللّه‌ عزّ وجلّ ومن أطلعه من رسله وأهل سرّه والمستحفظين لأمره وخزّانه القائمين بشريعته، وإنّما أمره كلمح البصر أو هو أقرب، إذا شاء شيئاً فانّما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بمشيئته وإرادته، وليس شيء من خلقه أقرب إليه من شيء، ولا شيء أبعد </w:t>
      </w:r>
    </w:p>
    <w:p>
      <w:pPr>
        <w:pStyle w:val="BookText"/>
        <w:rPr/>
      </w:pPr>
      <w:r>
        <w:rPr>
          <w:rFonts w:ascii="Amiri" w:hAnsi="Amiri" w:eastAsia="Amiri" w:cs="Amiri"/>
          <w:color w:val="111111"/>
          <w:sz w:val="28"/>
          <w:sz w:val="28"/>
          <w:szCs w:val="28"/>
          <w:rtl w:val="true"/>
          <w:lang w:bidi="ar-SA"/>
        </w:rPr>
        <w:t>منه من شيء، أفهمت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قد فهمت، وأشهد أنّ اللّه‌ على ما وصفت ووحدت، وأنّ محمّداً عبده المبعوث بالهدى ودين الحقّ، ثمّ خرّ ساجداً نحو القبلة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المتكلّمون إلى كلام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جدلاً لم يقطعه عن حجّته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 من الإمام الرضا أحد منهم ولم يسألوه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عمران بعد ذلك يجتمع إليه المتكلمون من أصحاب المقالات فيبطل عليهم أمرهم حتّى اجتنبوه، وبعد مدّة ولاّه الإمام الرضا عليه‌السلام صدقات مدينة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المصادر التأريخية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استبصاره دخل في سلك العبّاد والزهّاد وكان على هذه الحال إلى أن توفّي عام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ه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 فيها، وقبره هناك مشهور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لقضاء الحوائج،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الترياق المجرّب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أبي عبد اللّه‌ المحاملي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سبعين سنة ما قصده مهموم إلاّ فرّج اللّه‌ همّه، وذُكر أنّه من قرأ عند قبره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اللّه‌ ما يريد قضى اللّه‌ حاجته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75" w:name="pg20391_220862"/>
    </w:p>
    <w:p>
      <w:pPr>
        <w:pStyle w:val="Heading2"/>
        <w:numPr>
          <w:ilvl w:val="1"/>
          <w:numId w:val="1"/>
        </w:numPr>
        <w:rPr/>
      </w:pPr>
      <w:bookmarkStart w:id="76" w:name="__RefHeading___Toc12834028_2142443653"/>
      <w:bookmarkStart w:id="77" w:name="_Toc25"/>
      <w:bookmarkEnd w:id="75"/>
      <w:bookmarkEnd w:id="76"/>
      <w:r>
        <w:rPr>
          <w:rtl w:val="true"/>
        </w:rPr>
        <w:t>{</w:t>
      </w:r>
      <w:r>
        <w:rPr/>
        <w:t>٢٢</w:t>
      </w:r>
      <w:r>
        <w:rPr>
          <w:rtl w:val="true"/>
        </w:rPr>
        <w:t xml:space="preserve">} </w:t>
      </w:r>
      <w:r>
        <w:rPr>
          <w:rtl w:val="true"/>
        </w:rPr>
        <w:t xml:space="preserve">مقاتل بن عطيّة البكري </w:t>
      </w:r>
      <w:r>
        <w:rPr>
          <w:rtl w:val="true"/>
        </w:rPr>
        <w:t>(</w:t>
      </w:r>
      <w:r>
        <w:rPr>
          <w:rtl w:val="true"/>
        </w:rPr>
        <w:t xml:space="preserve">سنّي </w:t>
      </w:r>
      <w:r>
        <w:rPr>
          <w:rtl w:val="true"/>
        </w:rPr>
        <w:t xml:space="preserve">/ </w:t>
      </w:r>
      <w:r>
        <w:rPr>
          <w:rtl w:val="true"/>
        </w:rPr>
        <w:t>العراق</w:t>
      </w:r>
      <w:r>
        <w:rPr>
          <w:rtl w:val="true"/>
        </w:rPr>
        <w:t>)</w:t>
      </w:r>
      <w:bookmarkEnd w:id="77"/>
    </w:p>
    <w:p>
      <w:pPr>
        <w:pStyle w:val="BookText"/>
        <w:rPr/>
      </w:pPr>
      <w:r>
        <w:rPr>
          <w:rFonts w:ascii="Amiri" w:hAnsi="Amiri" w:eastAsia="Amiri" w:cs="Amiri"/>
          <w:color w:val="111111"/>
          <w:sz w:val="28"/>
          <w:sz w:val="28"/>
          <w:szCs w:val="28"/>
          <w:rtl w:val="true"/>
          <w:lang w:bidi="ar-SA"/>
        </w:rPr>
        <w:t xml:space="preserve">هو الأمير المؤرّخ أبو الهيجاء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عطيّة البكري الحجازي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شاعر من بيت إمارة في البادية، رَحَل إلى بغداد وخراسان وتجوّل في البلدان، تعرّف على نظام الملك وزير السلاجقة فأصبح من خلّص أصحابه، ثُمّ تزوّج ابنته ومدحه، ثُمّ رثاه بشعره عندما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الأُدباء الظرفاء، وله نظم بديع، وأشعار أُخرى كثيرة، وكان بينه وبين الزمخشريّ مكاتبات مشهورة، وظلّ في بلاد خراسان حتّى قتل بمرو في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محرم سنة </w:t>
      </w:r>
      <w:r>
        <w:rPr>
          <w:rFonts w:ascii="Amiri" w:hAnsi="Amiri" w:eastAsia="Amiri" w:cs="Amiri"/>
          <w:color w:val="111111"/>
          <w:sz w:val="28"/>
          <w:sz w:val="28"/>
          <w:szCs w:val="28"/>
          <w:lang w:bidi="ar-SA"/>
        </w:rPr>
        <w:t>٤٨٦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تشيّع على إثر المناظرة التي جرت بين علماء الشيعة والسنّة في المدرسة النظاميّة ببغداد، والتي تشيّع فيها أيضاً السلطان السلجوقي ملك شاه، والوزير نظام الملك الطوسي، وأغلب العلماء والوزراء والقادة الحاضرين في مجلس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عددهم يقارب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كبير من الناس على إثر سماعهم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عهد العلماء والباحثين بهذا الكتاب، عندما عثر على نسخة مخطوطة </w:t>
      </w:r>
    </w:p>
    <w:p>
      <w:pPr>
        <w:pStyle w:val="BookText"/>
        <w:rPr/>
      </w:pPr>
      <w:r>
        <w:rPr>
          <w:rFonts w:ascii="Amiri" w:hAnsi="Amiri" w:eastAsia="Amiri" w:cs="Amiri"/>
          <w:color w:val="111111"/>
          <w:sz w:val="28"/>
          <w:sz w:val="28"/>
          <w:szCs w:val="28"/>
          <w:rtl w:val="true"/>
          <w:lang w:bidi="ar-SA"/>
        </w:rPr>
        <w:t xml:space="preserve">في مكتبة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راجا محمود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بخطّ مؤلّف الكتاب سنة </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 ، وقد طبع الكتاب طبعات كثيرة ومختلفة، وفي أماكن متفرقة من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الطبعة المحقّقة من قبل محمّد شوقي الحدّاد، وصدرت سنة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مؤسّسة الصدّيق، وطبعة دار الإرشاد الإسلامي في بيروت سنة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مؤسّسة البلاغ في بيروت، وطبعة دار الكتاب الإسلاميّة في إيران سنة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اعتمدنا عليها في درج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ذات مرّة على ملك شاه، أحد العلماء الكبار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علماء الشيعة، وطلب إلى الملك شاه حاجة، وأرجأه ملك شاه إلى أن يأتي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خرج هذا العالم من عند الملك غمز بعض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غمزته؟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 أيّها الملك إنّه من الكفّار الذين غضب اللّه‌ عليهم ولعنهم؟</w:t>
      </w:r>
    </w:p>
    <w:p>
      <w:pPr>
        <w:pStyle w:val="BookText"/>
        <w:rPr/>
      </w:pPr>
      <w:r>
        <w:rPr>
          <w:rFonts w:ascii="Amiri" w:hAnsi="Amiri" w:eastAsia="Amiri" w:cs="Amiri"/>
          <w:color w:val="111111"/>
          <w:sz w:val="28"/>
          <w:sz w:val="28"/>
          <w:szCs w:val="28"/>
          <w:rtl w:val="true"/>
          <w:lang w:bidi="ar-SA"/>
        </w:rPr>
        <w:t>قال الملك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الشيعي؟ أليس الشيعة هم فرقة من فرق المسلمين؟</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لا يعترفون بخلافة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مسلم لا يعترف بخلافة هؤلاء الصحابة الأجلاّء؟</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هم الشيعة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لا يعترفون بخلافة هؤلاء الصحابة الأجلاّء فلماذا يسميّهم الناس 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 الملك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إحضار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أحضر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مسلمون؟</w:t>
      </w:r>
    </w:p>
    <w:p>
      <w:pPr>
        <w:pStyle w:val="BookText"/>
        <w:rPr/>
      </w:pPr>
      <w:r>
        <w:rPr>
          <w:rFonts w:ascii="Amiri" w:hAnsi="Amiri" w:eastAsia="Amiri" w:cs="Amiri"/>
          <w:color w:val="111111"/>
          <w:sz w:val="28"/>
          <w:sz w:val="28"/>
          <w:szCs w:val="28"/>
          <w:rtl w:val="true"/>
          <w:lang w:bidi="ar-SA"/>
        </w:rPr>
        <w:t>قال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السنّة فطائفة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مسلمون، وطائفة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عددهم؟</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أحصى عددهم كاملاً، وإنّما قريب نصف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نصف المسلمين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أهل العلم يعتقدون أنّهم كفار وإنّي لا أكفّرهم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أيّها الوزير أن تحضر علماء الشيعة، وعلماء السنّة لنرى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صعب، وأخاف على الملك والمملكة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قضيّة الشيعة والسنّة ليست قضيّة حقّ وباطل، وإنّما هي قضيّة جرت فيها الدماء، واحترقت فيها المكتبات وأُسرت فيها نساء، وأُلّفت فيها الكتب، وقامت لأجلها حروب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الملك الشاب لهذه القضيّة العجيبة، وفكّر فيها مليّاً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الوزير، إنّك تعلم أنّ اللّه‌ أنعم عليّ بالملك العريض والجيش الكثيف، فلابدّ أن نشكر اللّه‌ على هذه النعمة، ويكون شُكرنا أن نتحرّى الحقيقة، ونرشد الضالّ إلى الصراط المستقيم، فإذا هيّأت مثل هذا المجلس بحضور العلماء من أهل السنّة والشيعة بحضور القُوّاد،والكتّاب، وسائر أركان الدولة ورأينا أنّ الحقّ مع أهل السنّة أدخلنا الشيعة في </w:t>
      </w:r>
    </w:p>
    <w:p>
      <w:pPr>
        <w:pStyle w:val="BookText"/>
        <w:rPr/>
      </w:pPr>
      <w:r>
        <w:rPr>
          <w:rFonts w:ascii="Amiri" w:hAnsi="Amiri" w:eastAsia="Amiri" w:cs="Amiri"/>
          <w:color w:val="111111"/>
          <w:sz w:val="28"/>
          <w:sz w:val="28"/>
          <w:szCs w:val="28"/>
          <w:rtl w:val="true"/>
          <w:lang w:bidi="ar-SA"/>
        </w:rPr>
        <w:t>السنّة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يقتنع الشيعة في السنّة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قتل نصف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العلاج؟</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نترك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الحوار بين الملك والوزير، ولكنّ الملك بات تلك الليلة قلقاً ولم ينم إلى الصباح فكيف يستعصي عليه هذا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الباكر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نحضر علماء الطرفين، ونرى نحن من خلال المجادلات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تدور بينهما أنّ الحقّ مع أيّهما، فإذا كان الحقّ مع أهل السنّة دعونا الشيعة بالحكمة والموعظة الحسنة، ونرغّبهم بالمال والجاه، كما يفعل رسول اللّه‌ صلى الله عليه و آله و سلم مع المؤلّفة قلوبهم، وبذلك نتمكّن من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حسن، ولكنّي أتخوّف من هذا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الخوف؟</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ترجح احتجاجات الشيعة على احتجاجات السنّة، وبذلك تقع في عقيدة الناس ثُلمة، وفي المّلك خلل لا يمكن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ذلك؟ أليس أنّ أهل السنّة على حقٍّ؟</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السنّة هم أهل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الحجّة قد تعوز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يعجب كلام الوزير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إحضار علماء الطرفين لنرى الحقّ ونُميّزه عن الباطل، فاستمهل الوزير شهراً، لكنّ الملك الشاب لم يقبل وأخيراً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 أن تكون المدّة خمسة عشر يوماً</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20391_220867"/>
      <w:bookmarkStart w:id="79" w:name="pg20391_220867"/>
      <w:bookmarkEnd w:id="79"/>
    </w:p>
    <w:p>
      <w:pPr>
        <w:pStyle w:val="Heading2"/>
        <w:numPr>
          <w:ilvl w:val="1"/>
          <w:numId w:val="1"/>
        </w:numPr>
        <w:rPr/>
      </w:pPr>
      <w:bookmarkStart w:id="80" w:name="pg20391_220867"/>
      <w:bookmarkStart w:id="81" w:name="__RefHeading___Toc12834030_2142443653"/>
      <w:bookmarkStart w:id="82" w:name="_Toc26"/>
      <w:bookmarkEnd w:id="80"/>
      <w:bookmarkEnd w:id="81"/>
      <w:r>
        <w:rPr>
          <w:rtl w:val="true"/>
        </w:rPr>
        <w:t>{</w:t>
      </w:r>
      <w:r>
        <w:rPr/>
        <w:t>٢٣</w:t>
      </w:r>
      <w:r>
        <w:rPr>
          <w:rtl w:val="true"/>
        </w:rPr>
        <w:t xml:space="preserve">} </w:t>
      </w:r>
      <w:r>
        <w:rPr>
          <w:rtl w:val="true"/>
        </w:rPr>
        <w:t xml:space="preserve">مهيار بن مرزويه </w:t>
      </w:r>
      <w:r>
        <w:rPr>
          <w:rtl w:val="true"/>
        </w:rPr>
        <w:t>(</w:t>
      </w:r>
      <w:r>
        <w:rPr>
          <w:rtl w:val="true"/>
        </w:rPr>
        <w:t xml:space="preserve">مجوسي </w:t>
      </w:r>
      <w:r>
        <w:rPr>
          <w:rtl w:val="true"/>
        </w:rPr>
        <w:t xml:space="preserve">/ </w:t>
      </w:r>
      <w:r>
        <w:rPr>
          <w:rtl w:val="true"/>
        </w:rPr>
        <w:t>العراق</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مهيار بن مرزويه</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مواليد المائة الخامسة بعد الهجرة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بن مرزويه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مجوسيّاً من أحفاد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أسلم على يد الشريف الرضي رضى‌الله‌عنه</w:t>
      </w:r>
      <w:r>
        <w:rPr>
          <w:rStyle w:val="FootnoteAnchor"/>
          <w:rtl w:val="true"/>
        </w:rPr>
        <w:footnoteReference w:id="151"/>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٣٩٤</w:t>
      </w:r>
      <w:r>
        <w:rPr>
          <w:rFonts w:ascii="Amiri" w:hAnsi="Amiri" w:eastAsia="Amiri" w:cs="Amiri"/>
          <w:color w:val="111111"/>
          <w:sz w:val="28"/>
          <w:sz w:val="28"/>
          <w:szCs w:val="28"/>
          <w:rtl w:val="true"/>
          <w:lang w:bidi="ar-SA"/>
        </w:rPr>
        <w:t>ه ، وتتلمذ عليه في الأدب وغيره من العلوم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بن برهان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بإسلامك إلى النار، فقال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مجوسيّاً فأسلمت فصرت تسبّ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إلاّ من سبّه اللّه‌ ورسوله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منزلته وما قيل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بن مرزويه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جمع بين فصاحة العرب ومعاني العجم</w:t>
      </w:r>
      <w:r>
        <w:rPr>
          <w:rStyle w:val="FootnoteAnchor"/>
          <w:rtl w:val="true"/>
        </w:rPr>
        <w:footnoteReference w:id="154"/>
      </w:r>
      <w:r>
        <w:rPr>
          <w:rFonts w:ascii="Amiri" w:hAnsi="Amiri" w:eastAsia="Amiri" w:cs="Amiri"/>
          <w:color w:val="111111"/>
          <w:sz w:val="28"/>
          <w:sz w:val="28"/>
          <w:szCs w:val="28"/>
          <w:rtl w:val="true"/>
          <w:lang w:bidi="ar-SA"/>
        </w:rPr>
        <w:t>، وكان فاضلاً، شاعراً وأديباً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ميّزاته أنّه كان من المجاهدين في إبراز تشيّعه واعتقاده بولاية الرسول والأئمّة الطاهرين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خلّكان في بيان خصاله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جزل القول، مقدّماً على أهل وقته، وله ديوان شعر كبير يدخل في أربع مجلّدات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 فيه أبو الحسن الباخرزي في 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له في مناسك الفضل مشاعر، وكاتب تجلّى كلّ كلمة من كلماته كاعب، وما في قصيدة من قصائده بيت يتحكّم فيه بلو وليت، فهي مصبوبة بقوالب القلوب، وبمثلها يتعذّر الزمان المذنب عن الذنوب ويتوب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بن مرزويه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كبير، وقد جمع فيه الكثير من مدائح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البليغ ما أنشده في حقّ أمير المؤمنين عليه‌السلام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إن أنكروا الحقّ فضله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أنّه واللّه‌ إنكار عارف</w:t>
      </w:r>
    </w:p>
    <w:p>
      <w:pPr>
        <w:pStyle w:val="BookText"/>
        <w:rPr/>
      </w:pPr>
      <w:r>
        <w:rPr>
          <w:rFonts w:ascii="Amiri" w:hAnsi="Amiri" w:eastAsia="Amiri" w:cs="Amiri"/>
          <w:color w:val="111111"/>
          <w:sz w:val="28"/>
          <w:sz w:val="28"/>
          <w:szCs w:val="28"/>
          <w:rtl w:val="true"/>
          <w:lang w:bidi="ar-SA"/>
        </w:rPr>
        <w:t>فألاّ سعى للبين أخمص بازل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وألاّ سمت للنعل أصبع خاصف</w:t>
      </w:r>
    </w:p>
    <w:p>
      <w:pPr>
        <w:pStyle w:val="BookText"/>
        <w:rPr/>
      </w:pPr>
      <w:r>
        <w:rPr>
          <w:rFonts w:ascii="Amiri" w:hAnsi="Amiri" w:eastAsia="Amiri" w:cs="Amiri"/>
          <w:color w:val="111111"/>
          <w:sz w:val="28"/>
          <w:sz w:val="28"/>
          <w:szCs w:val="28"/>
          <w:rtl w:val="true"/>
          <w:lang w:bidi="ar-SA"/>
        </w:rPr>
        <w:t>وإلاّ كما كنت ابن عمّ ووالداً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وصنواً وصهراً كأن لم يقارف</w:t>
      </w:r>
    </w:p>
    <w:p>
      <w:pPr>
        <w:pStyle w:val="BookText"/>
        <w:rPr/>
      </w:pPr>
      <w:r>
        <w:rPr>
          <w:rFonts w:ascii="Amiri" w:hAnsi="Amiri" w:eastAsia="Amiri" w:cs="Amiri"/>
          <w:color w:val="111111"/>
          <w:sz w:val="28"/>
          <w:sz w:val="28"/>
          <w:szCs w:val="28"/>
          <w:rtl w:val="true"/>
          <w:lang w:bidi="ar-SA"/>
        </w:rPr>
        <w:t>أخصّك بالتفضيل إلاّ لعلمه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بعجزهم عن بعض تلك المواقف</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وأنشد أيضاً في حقّه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وسيّدهم علي قوله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تشجي العدو وتبهج المتواليا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ابتنى شرفاً لم لو رامه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زحل بباغ كان عنه نائيا </w:t>
      </w:r>
    </w:p>
    <w:p>
      <w:pPr>
        <w:pStyle w:val="BookText"/>
        <w:rPr/>
      </w:pPr>
      <w:r>
        <w:rPr>
          <w:rFonts w:ascii="Amiri" w:hAnsi="Amiri" w:eastAsia="Amiri" w:cs="Amiri"/>
          <w:color w:val="111111"/>
          <w:sz w:val="28"/>
          <w:sz w:val="28"/>
          <w:szCs w:val="28"/>
          <w:rtl w:val="true"/>
          <w:lang w:bidi="ar-SA"/>
        </w:rPr>
        <w:t>وهب الغدير أبوا عليه قبوله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بغياً فكم عدّ واسواه مساعيا</w:t>
      </w:r>
    </w:p>
    <w:p>
      <w:pPr>
        <w:pStyle w:val="BookText"/>
        <w:rPr/>
      </w:pPr>
      <w:r>
        <w:rPr>
          <w:rFonts w:ascii="Amiri" w:hAnsi="Amiri" w:eastAsia="Amiri" w:cs="Amiri"/>
          <w:color w:val="111111"/>
          <w:sz w:val="28"/>
          <w:sz w:val="28"/>
          <w:szCs w:val="28"/>
          <w:rtl w:val="true"/>
          <w:lang w:bidi="ar-SA"/>
        </w:rPr>
        <w:t>بدراً وأُحداً أختها من بعدها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وحنين وقاراً بهن فصاليا</w:t>
      </w:r>
    </w:p>
    <w:p>
      <w:pPr>
        <w:pStyle w:val="BookText"/>
        <w:rPr/>
      </w:pPr>
      <w:r>
        <w:rPr>
          <w:rFonts w:ascii="Amiri" w:hAnsi="Amiri" w:eastAsia="Amiri" w:cs="Amiri"/>
          <w:color w:val="111111"/>
          <w:sz w:val="28"/>
          <w:sz w:val="28"/>
          <w:szCs w:val="28"/>
          <w:rtl w:val="true"/>
          <w:lang w:bidi="ar-SA"/>
        </w:rPr>
        <w:t>والصخرة الصمّاء أخفى تحتها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ماء وغير يديه لم يك ساقيا</w:t>
      </w:r>
    </w:p>
    <w:p>
      <w:pPr>
        <w:pStyle w:val="BookText"/>
        <w:rPr/>
      </w:pPr>
      <w:r>
        <w:rPr>
          <w:rFonts w:ascii="Amiri" w:hAnsi="Amiri" w:eastAsia="Amiri" w:cs="Amiri"/>
          <w:color w:val="111111"/>
          <w:sz w:val="28"/>
          <w:sz w:val="28"/>
          <w:szCs w:val="28"/>
          <w:rtl w:val="true"/>
          <w:lang w:bidi="ar-SA"/>
        </w:rPr>
        <w:t>وتدبّروا خبر اليهود بخيبر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وارضوا بمرحب وهو خصم قاضيا</w:t>
      </w:r>
    </w:p>
    <w:p>
      <w:pPr>
        <w:pStyle w:val="BookText"/>
        <w:rPr/>
      </w:pPr>
      <w:r>
        <w:rPr>
          <w:rFonts w:ascii="Amiri" w:hAnsi="Amiri" w:eastAsia="Amiri" w:cs="Amiri"/>
          <w:color w:val="111111"/>
          <w:sz w:val="28"/>
          <w:sz w:val="28"/>
          <w:szCs w:val="28"/>
          <w:rtl w:val="true"/>
          <w:lang w:bidi="ar-SA"/>
        </w:rPr>
        <w:t>وتفكّروا في أمر عمرو أولاً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وتفكّروا في أمر عمرو ثانياً</w:t>
      </w:r>
    </w:p>
    <w:p>
      <w:pPr>
        <w:pStyle w:val="BookText"/>
        <w:rPr/>
      </w:pPr>
      <w:r>
        <w:rPr>
          <w:rFonts w:ascii="Amiri" w:hAnsi="Amiri" w:eastAsia="Amiri" w:cs="Amiri"/>
          <w:color w:val="111111"/>
          <w:sz w:val="28"/>
          <w:sz w:val="28"/>
          <w:szCs w:val="28"/>
          <w:rtl w:val="true"/>
          <w:lang w:bidi="ar-SA"/>
        </w:rPr>
        <w:t>أسدان كانا من فريسة سيفه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ولقلّما هابا سواه مناوياً</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كتاب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ألّف السيّد الجليل جمال الدين أحمد بن طاووس شرحاً أنيقاً على أحد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بن مرزويه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اللاميّة المعروفة منه</w:t>
      </w:r>
      <w:r>
        <w:rPr>
          <w:rStyle w:val="FootnoteAnchor"/>
          <w:rtl w:val="true"/>
        </w:rPr>
        <w:footnoteReference w:id="159"/>
      </w:r>
      <w:r>
        <w:rPr>
          <w:rFonts w:ascii="Amiri" w:hAnsi="Amiri" w:eastAsia="Amiri" w:cs="Amiri"/>
          <w:color w:val="111111"/>
          <w:sz w:val="28"/>
          <w:sz w:val="28"/>
          <w:szCs w:val="28"/>
          <w:rtl w:val="true"/>
          <w:lang w:bidi="ar-SA"/>
        </w:rPr>
        <w:t xml:space="preserve">، وقد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الأزهار في شرح لامية مهيار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بعض أبيات هذه القصيدة التي تبيّن الوقائع التي جرت للعترة الطاهرة بعد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الرشد والهدى حكم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البغي عليهم سفاهة والضلال</w:t>
      </w:r>
    </w:p>
    <w:p>
      <w:pPr>
        <w:pStyle w:val="BookText"/>
        <w:rPr/>
      </w:pPr>
      <w:r>
        <w:rPr>
          <w:rFonts w:ascii="Amiri" w:hAnsi="Amiri" w:eastAsia="Amiri" w:cs="Amiri"/>
          <w:color w:val="111111"/>
          <w:sz w:val="28"/>
          <w:sz w:val="28"/>
          <w:szCs w:val="28"/>
          <w:rtl w:val="true"/>
          <w:lang w:bidi="ar-SA"/>
        </w:rPr>
        <w:t>ودعاة اللّه‌ استجابت رجال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لهم ثمّ بدّلوا فاستحالوا</w:t>
      </w:r>
    </w:p>
    <w:p>
      <w:pPr>
        <w:pStyle w:val="BookText"/>
        <w:rPr/>
      </w:pPr>
      <w:r>
        <w:rPr>
          <w:rFonts w:ascii="Amiri" w:hAnsi="Amiri" w:eastAsia="Amiri" w:cs="Amiri"/>
          <w:color w:val="111111"/>
          <w:sz w:val="28"/>
          <w:sz w:val="28"/>
          <w:szCs w:val="28"/>
          <w:rtl w:val="true"/>
          <w:lang w:bidi="ar-SA"/>
        </w:rPr>
        <w:t>حملوها يوم السقيفة أوزاراً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تخفّ الجبال وهي ثقال</w:t>
      </w:r>
    </w:p>
    <w:p>
      <w:pPr>
        <w:pStyle w:val="BookText"/>
        <w:rPr/>
      </w:pPr>
      <w:r>
        <w:rPr>
          <w:rFonts w:ascii="Amiri" w:hAnsi="Amiri" w:eastAsia="Amiri" w:cs="Amiri"/>
          <w:color w:val="111111"/>
          <w:sz w:val="28"/>
          <w:sz w:val="28"/>
          <w:szCs w:val="28"/>
          <w:rtl w:val="true"/>
          <w:lang w:bidi="ar-SA"/>
        </w:rPr>
        <w:t>ثمّ جاؤا من بعدها يستقيلو</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ن وهيهات عثرة لا تقال</w:t>
      </w:r>
    </w:p>
    <w:p>
      <w:pPr>
        <w:pStyle w:val="BookText"/>
        <w:rPr/>
      </w:pPr>
      <w:r>
        <w:rPr>
          <w:rFonts w:ascii="Amiri" w:hAnsi="Amiri" w:eastAsia="Amiri" w:cs="Amiri"/>
          <w:color w:val="111111"/>
          <w:sz w:val="28"/>
          <w:sz w:val="28"/>
          <w:szCs w:val="28"/>
          <w:rtl w:val="true"/>
          <w:lang w:bidi="ar-SA"/>
        </w:rPr>
        <w:t>يا لقوم إذ يقتلون علياً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وهو للمحمل فيهم قتال</w:t>
      </w:r>
    </w:p>
    <w:p>
      <w:pPr>
        <w:pStyle w:val="BookText"/>
        <w:rPr/>
      </w:pPr>
      <w:r>
        <w:rPr>
          <w:rFonts w:ascii="Amiri" w:hAnsi="Amiri" w:eastAsia="Amiri" w:cs="Amiri"/>
          <w:color w:val="111111"/>
          <w:sz w:val="28"/>
          <w:sz w:val="28"/>
          <w:szCs w:val="28"/>
          <w:rtl w:val="true"/>
          <w:lang w:bidi="ar-SA"/>
        </w:rPr>
        <w:t>ويسرّون بغضه وهو لا تُقبـ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ـل إلاّ بحبه الأعمال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وتحاك الأخبار واللّه‌ يدري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كيف كانت يوم الغدير الحال </w:t>
      </w:r>
    </w:p>
    <w:p>
      <w:pPr>
        <w:pStyle w:val="BookText"/>
        <w:rPr/>
      </w:pPr>
      <w:r>
        <w:rPr>
          <w:rFonts w:ascii="Amiri" w:hAnsi="Amiri" w:eastAsia="Amiri" w:cs="Amiri"/>
          <w:color w:val="111111"/>
          <w:sz w:val="28"/>
          <w:sz w:val="28"/>
          <w:szCs w:val="28"/>
          <w:rtl w:val="true"/>
          <w:lang w:bidi="ar-SA"/>
        </w:rPr>
        <w:t>ولسبطين تابعيه فمسموم عليه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ثرى البقيع يهال</w:t>
      </w:r>
    </w:p>
    <w:p>
      <w:pPr>
        <w:pStyle w:val="BookText"/>
        <w:rPr/>
      </w:pPr>
      <w:r>
        <w:rPr>
          <w:rFonts w:ascii="Amiri" w:hAnsi="Amiri" w:eastAsia="Amiri" w:cs="Amiri"/>
          <w:color w:val="111111"/>
          <w:sz w:val="28"/>
          <w:sz w:val="28"/>
          <w:szCs w:val="28"/>
          <w:rtl w:val="true"/>
          <w:lang w:bidi="ar-SA"/>
        </w:rPr>
        <w:t>درسوا قبره ليخفى على الزوّار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هيهات كيف يخفى الهلال</w:t>
      </w:r>
    </w:p>
    <w:p>
      <w:pPr>
        <w:pStyle w:val="BookText"/>
        <w:rPr/>
      </w:pPr>
      <w:r>
        <w:rPr>
          <w:rFonts w:ascii="Amiri" w:hAnsi="Amiri" w:eastAsia="Amiri" w:cs="Amiri"/>
          <w:color w:val="111111"/>
          <w:sz w:val="28"/>
          <w:sz w:val="28"/>
          <w:szCs w:val="28"/>
          <w:rtl w:val="true"/>
          <w:lang w:bidi="ar-SA"/>
        </w:rPr>
        <w:t>وشهيد بالطف أبكى السموا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 وكادت له تزول الجبال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حبّكم كان فكّ أسري من الشر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 وفي منسكي له أغلال</w:t>
      </w:r>
    </w:p>
    <w:p>
      <w:pPr>
        <w:pStyle w:val="BookText"/>
        <w:rPr/>
      </w:pPr>
      <w:r>
        <w:rPr>
          <w:rFonts w:ascii="Amiri" w:hAnsi="Amiri" w:eastAsia="Amiri" w:cs="Amiri"/>
          <w:color w:val="111111"/>
          <w:sz w:val="28"/>
          <w:sz w:val="28"/>
          <w:szCs w:val="28"/>
          <w:rtl w:val="true"/>
          <w:lang w:bidi="ar-SA"/>
        </w:rPr>
        <w:t>كم تزملت بالمذلّة حتّى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قمت في ثوب عزّكم أختال</w:t>
      </w:r>
    </w:p>
    <w:p>
      <w:pPr>
        <w:pStyle w:val="BookText"/>
        <w:rPr/>
      </w:pPr>
      <w:r>
        <w:rPr>
          <w:rFonts w:ascii="Amiri" w:hAnsi="Amiri" w:eastAsia="Amiri" w:cs="Amiri"/>
          <w:color w:val="111111"/>
          <w:sz w:val="28"/>
          <w:sz w:val="28"/>
          <w:szCs w:val="28"/>
          <w:rtl w:val="true"/>
          <w:lang w:bidi="ar-SA"/>
        </w:rPr>
        <w:t>بركات محت لكم من فؤادي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ما أمل الضلال عمٌّ وخال</w:t>
      </w:r>
    </w:p>
    <w:p>
      <w:pPr>
        <w:pStyle w:val="BookText"/>
        <w:rPr/>
      </w:pPr>
      <w:r>
        <w:rPr>
          <w:rFonts w:ascii="Amiri" w:hAnsi="Amiri" w:eastAsia="Amiri" w:cs="Amiri"/>
          <w:color w:val="111111"/>
          <w:sz w:val="28"/>
          <w:sz w:val="28"/>
          <w:szCs w:val="28"/>
          <w:rtl w:val="true"/>
          <w:lang w:bidi="ar-SA"/>
        </w:rPr>
        <w:t>لكم من ثناي ما ساعد العمـ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ـر فمنه الابطاء والاعجال</w:t>
      </w:r>
    </w:p>
    <w:p>
      <w:pPr>
        <w:pStyle w:val="BookText"/>
        <w:rPr/>
      </w:pPr>
      <w:r>
        <w:rPr>
          <w:rFonts w:ascii="Amiri" w:hAnsi="Amiri" w:eastAsia="Amiri" w:cs="Amiri"/>
          <w:color w:val="111111"/>
          <w:sz w:val="28"/>
          <w:sz w:val="28"/>
          <w:szCs w:val="28"/>
          <w:rtl w:val="true"/>
          <w:lang w:bidi="ar-SA"/>
        </w:rPr>
        <w:t>ويقيني أن سوف تصدق آمالي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بكم يوم تكذّب الآمال</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المصادر التأريخية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بن مرزويه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الخامس من جمادى الآخرة عام </w:t>
      </w:r>
      <w:r>
        <w:rPr>
          <w:rFonts w:ascii="Amiri" w:hAnsi="Amiri" w:eastAsia="Amiri" w:cs="Amiri"/>
          <w:color w:val="111111"/>
          <w:sz w:val="28"/>
          <w:sz w:val="28"/>
          <w:szCs w:val="28"/>
          <w:lang w:bidi="ar-SA"/>
        </w:rPr>
        <w:t>٤٢٨</w:t>
      </w:r>
      <w:r>
        <w:rPr>
          <w:rFonts w:ascii="Amiri" w:hAnsi="Amiri" w:eastAsia="Amiri" w:cs="Amiri"/>
          <w:color w:val="111111"/>
          <w:sz w:val="28"/>
          <w:sz w:val="28"/>
          <w:szCs w:val="28"/>
          <w:rtl w:val="true"/>
          <w:lang w:bidi="ar-SA"/>
        </w:rPr>
        <w:t>ه</w:t>
      </w:r>
      <w:r>
        <w:rPr>
          <w:rStyle w:val="FootnoteAnchor"/>
          <w:rtl w:val="true"/>
        </w:rPr>
        <w:footnoteReference w:id="161"/>
      </w:r>
      <w:r>
        <w:rPr>
          <w:rFonts w:ascii="Amiri" w:hAnsi="Amiri" w:eastAsia="Amiri" w:cs="Amiri"/>
          <w:color w:val="111111"/>
          <w:sz w:val="28"/>
          <w:sz w:val="28"/>
          <w:szCs w:val="28"/>
          <w:rtl w:val="true"/>
          <w:lang w:bidi="ar-SA"/>
        </w:rPr>
        <w:t xml:space="preserve">، وقيل </w:t>
      </w: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ه ، والأوّل هو الأصح</w:t>
      </w:r>
      <w:r>
        <w:rPr>
          <w:rFonts w:eastAsia="Amiri" w:cs="Amiri" w:ascii="Amiri" w:hAnsi="Amiri"/>
          <w:color w:val="111111"/>
          <w:sz w:val="28"/>
          <w:szCs w:val="28"/>
          <w:rtl w:val="true"/>
          <w:lang w:bidi="ar-SA"/>
        </w:rPr>
        <w:t xml:space="preserve">. </w:t>
      </w:r>
      <w:bookmarkStart w:id="83" w:name="pg20391_220871"/>
    </w:p>
    <w:p>
      <w:pPr>
        <w:pStyle w:val="Heading2"/>
        <w:numPr>
          <w:ilvl w:val="1"/>
          <w:numId w:val="1"/>
        </w:numPr>
        <w:rPr/>
      </w:pPr>
      <w:bookmarkStart w:id="84" w:name="__RefHeading___Toc12834032_2142443653"/>
      <w:bookmarkStart w:id="85" w:name="_Toc27"/>
      <w:bookmarkEnd w:id="83"/>
      <w:bookmarkEnd w:id="84"/>
      <w:r>
        <w:rPr>
          <w:rtl w:val="true"/>
        </w:rPr>
        <w:t>{</w:t>
      </w:r>
      <w:r>
        <w:rPr/>
        <w:t>٢٤</w:t>
      </w:r>
      <w:r>
        <w:rPr>
          <w:rtl w:val="true"/>
        </w:rPr>
        <w:t xml:space="preserve">} </w:t>
      </w:r>
      <w:r>
        <w:rPr>
          <w:rtl w:val="true"/>
        </w:rPr>
        <w:t xml:space="preserve">نجم آل قفطان </w:t>
      </w:r>
      <w:r>
        <w:rPr>
          <w:rtl w:val="true"/>
        </w:rPr>
        <w:t>(</w:t>
      </w:r>
      <w:r>
        <w:rPr>
          <w:rtl w:val="true"/>
        </w:rPr>
        <w:t xml:space="preserve">سنّي </w:t>
      </w:r>
      <w:r>
        <w:rPr>
          <w:rtl w:val="true"/>
        </w:rPr>
        <w:t xml:space="preserve">/ </w:t>
      </w:r>
      <w:r>
        <w:rPr>
          <w:rtl w:val="true"/>
        </w:rPr>
        <w:t>العراق</w:t>
      </w:r>
      <w:r>
        <w:rPr>
          <w:rtl w:val="true"/>
        </w:rPr>
        <w:t>)</w:t>
      </w:r>
      <w:bookmarkEnd w:id="8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ساكني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ثمّ انتقل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مساكن خزاعة، وكان تاجراً فكان يسافر إلى بلاد عويدة لغرض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مع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المنتمين إلى المذهب السنّي يعتقد أنّ اللّه‌ سبحانه وتعالى سيبعث مهديّاً من آل محمّد عليهم‌السلام يملئ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عليه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الاختلاف مع المذهب الشيعي لم يكن في أصل ظهوره عجل اللّه‌ فرجه الشريف بل كان حول ولادته عليه‌السلام، فإنّ أهل السنّة يقولون بأنّه سيولد في آخر الزمان، خلافاً للشيعة الذين يعتقدون بانّه ولد في سنة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ه وهو الآن حيٌّ يرزق وله الولاية الإلهيّة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عليه‌السلام صاحب الأمر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الأحاديث التي يحتجّ بها الشيعة على من يقول أنّ المهديّ المنتظر عجل اللّه‌ تعالى فرجه لم يولد بعدُ هو الحديث الشريف الذي رواه أهل السنّة في صحاحهم </w:t>
      </w:r>
    </w:p>
    <w:p>
      <w:pPr>
        <w:pStyle w:val="BookText"/>
        <w:rPr/>
      </w:pP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في الناس اثنان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الأمر هو الخلافة، أي لا يزال الذي يليها قرشيّاً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النووي في شرح صحيح مسلم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وأشباهها دليل ظاهر أنّ الخلافة مختصّة بقريش لا يجوز عقدها لأحد من غيرهم، وعلى هذا انعقد الاجماع في زمن الصحابة فكذلك بعدهم</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الدوام والاستمرار كما عليه علماء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فيُستنتج من ذلك أنّ مفاد الحديث هو أنّ الخلافة مختصّة بشخص قريشيّ في كلّ زمن من الأزمنة، حتّى ولو كان في العالم شخصان قرشيٌّ وغير قرشي، فإنّ القرشيّ هو صاحب الأمر والولاية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الأمر هو الزعامة والولاية في الظاهر والباطن، وذلك لإطلاقها، وإنّ الشخص الذي يتولاها لابدّ أن يكون قرشيّاً كما يجب أن تكون له صفات وخصال الرسول صلى الله عليه و آله و سلم ؛ لأنّه خليفته والنائب عنه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الشخص باعتقاد أهل السنّة؟</w:t>
      </w:r>
    </w:p>
    <w:p>
      <w:pPr>
        <w:pStyle w:val="BookText"/>
        <w:rPr/>
      </w:pPr>
      <w:r>
        <w:rPr>
          <w:rFonts w:ascii="Amiri" w:hAnsi="Amiri" w:eastAsia="Amiri" w:cs="Amiri"/>
          <w:color w:val="111111"/>
          <w:sz w:val="28"/>
          <w:sz w:val="28"/>
          <w:szCs w:val="28"/>
          <w:rtl w:val="true"/>
          <w:lang w:bidi="ar-SA"/>
        </w:rPr>
        <w:t>هل هو فلان أو فلان الذي لا يستحقّ الخلافة عن النبيّ صلى الله عليه و آله و سلم فضلاً عن أن تكون له خصوصيّاته؟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هذا الشخص إلاّ المهديّ المنتظر عجل اللّه‌ تعالى فرجه الذي يعتقد الشيعة بولايته وإمامته بعد الإمام الحسن العسكري عليه‌السلام وبلا فصل إلى زماننا هذا </w:t>
      </w:r>
    </w:p>
    <w:p>
      <w:pPr>
        <w:pStyle w:val="BookText"/>
        <w:rPr/>
      </w:pPr>
      <w:r>
        <w:rPr>
          <w:rFonts w:ascii="Amiri" w:hAnsi="Amiri" w:eastAsia="Amiri" w:cs="Amiri"/>
          <w:color w:val="111111"/>
          <w:sz w:val="28"/>
          <w:sz w:val="28"/>
          <w:szCs w:val="28"/>
          <w:rtl w:val="true"/>
          <w:lang w:bidi="ar-SA"/>
        </w:rPr>
        <w:t>وإلى يوم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خلوّ الأرض من حجّة للّه‌ تعالى ما قاله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صلاة عيسى عليه‌السلام خلف رجل من هذه الأمّة مع كونه في آخر الزمان وقرب قيام الساعة دلالة للصحيح من الأقوال أنّ الأرض لا تخلو عن قائم للّه‌ بحجة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ذريّة صالحة في خدمة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من بعده، أو ولد صالح يدعو 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آل قفطان أولاد الشيخ علي 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مثال بارز لهذا الحديث، فإنّهم وبعد أن حّطوا الرحال في مدينة النجف الأشرف واشتغلوا بطلب العلوم الدينيّة اشتهروا في الأوساط العلميّة النجفيّة ببيت الأدب والبلاغة والبيان، وقد نبغ منهم جماعة في الفقه والأدب، وأشهرهم هو الشيخ حسن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لهم باع طويل في حفظ التراث الشيعي، فقد قاموا بإنشاء مكتبة ثمينة ومعروفة في النجف يرجع إليها طلاّب العلم والأدب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86" w:name="pg20391_220874"/>
    </w:p>
    <w:p>
      <w:pPr>
        <w:pStyle w:val="Heading2"/>
        <w:numPr>
          <w:ilvl w:val="1"/>
          <w:numId w:val="1"/>
        </w:numPr>
        <w:rPr/>
      </w:pPr>
      <w:bookmarkStart w:id="87" w:name="__RefHeading___Toc12834034_2142443653"/>
      <w:bookmarkStart w:id="88" w:name="_Toc28"/>
      <w:bookmarkEnd w:id="86"/>
      <w:bookmarkEnd w:id="87"/>
      <w:r>
        <w:rPr>
          <w:rtl w:val="true"/>
        </w:rPr>
        <w:t>{</w:t>
      </w:r>
      <w:r>
        <w:rPr/>
        <w:t>٢٥</w:t>
      </w:r>
      <w:r>
        <w:rPr>
          <w:rtl w:val="true"/>
        </w:rPr>
        <w:t xml:space="preserve">} </w:t>
      </w:r>
      <w:r>
        <w:rPr>
          <w:rtl w:val="true"/>
        </w:rPr>
        <w:t xml:space="preserve">نجم الدين هوارمي </w:t>
      </w:r>
      <w:r>
        <w:rPr>
          <w:rtl w:val="true"/>
        </w:rPr>
        <w:t>(</w:t>
      </w:r>
      <w:r>
        <w:rPr>
          <w:rtl w:val="true"/>
        </w:rPr>
        <w:t xml:space="preserve">شافعي </w:t>
      </w:r>
      <w:r>
        <w:rPr>
          <w:rtl w:val="true"/>
        </w:rPr>
        <w:t xml:space="preserve">/ </w:t>
      </w:r>
      <w:r>
        <w:rPr>
          <w:rtl w:val="true"/>
        </w:rPr>
        <w:t>العراق</w:t>
      </w:r>
      <w:r>
        <w:rPr>
          <w:rtl w:val="true"/>
        </w:rPr>
        <w:t>)</w:t>
      </w:r>
      <w:bookmarkEnd w:id="88"/>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ونشأ في أُسرة شافعيّة المذهب، حصل على شهادة الدكتوراه في طبّ الأسنان ثُمّ عمل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لقائي مع مثقّف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عيادتي شخص لعلاج أسنانه، وكان ذا سمات وظواهر تدلّ على التزامه الديني ورقيّ مستوى ورعه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كنت أعالجه، رأيته يهمس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أنّه شيعي، وهذا ما جعلني أشعر بعدم الارتياح منه، ولكنّني لم أرتّب على شعوري هذا أيّ أثر خارجيّ، بل قمت بأداء وظيفتي الطبية بأفضل صورة ممكنة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الموعد الثاني والثالث لعلاجه توفّرت لي فرصة لتجاذب الحديث معه، فوجدته مثقّفاً جدّاً، وصاحب وعي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اشتدّت علاقتنا حتّى تحوّلت إلى صداقة حميمة، وكنّا نتحدّث معاً حول الأُمور الثقافيّة والفكريّة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وبالتدريج سألته عن سبب بقائه على انتمائة الموروث،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فرضت عليّ ذلك فأظهرت إعجابي أن يبيّن لي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الاهتمام بالبحوث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حديثنا بعد ذلك إلى الحديث العقائدي، وحيث كان مستواي العلمي ضعيفاً في هذا المجال، حاولت أن أسدّ الفراغ بقراءة الكتب، فطلبت منه بعض الكتب، فقدّم لي كتب الشهيد الصدر قدس‌سره،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الكتب العقائديّة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فبدأت بقراءة هذه الكتب بدقّة، وهالني ما قرأته من تنازل شيخ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وتشيّعه وقوّة السيّد شرف الدين في الحوار وغزارة معلوماته التي كان يأتي بها من كتب أهل السنّة، وقرأت كلّ ما كان يقوله السيّد شرف الدين، وبحثت عنه تحقيقاً في كتب أهل السنّة، فوجدّته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وثاقة الرّواة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هائل من الآيات القرآنية التي ذكرها السيّد شرف الدين في كتابه المراجعات، والتي تبيّن عظمة مقام ومنزلة أهل البيت عليهم‌السلام، ثُمّ قرأ إشكال الشيخ سليم البشري بأنّه ربّما يعترض البعض بأنّ الذين رووا نزول تلك الآيات إنّما هم رجال الشيعة، ورجال الشيعة لا يحتّج أهل السنّة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جواب السيّد شرف الدين فوجده شافياً وكافياً، وقد جاء في جواب السيّد شرف الدين بأنّ قياس هذا المعترض باطل لفساد كلّ من صغراه وكبراه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رووا نزول تلك الآيات إنّما هم من 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فواضحة الفساد، يشهد بذلك ثقات أهل السنّة الذين رووا نزولها، </w:t>
      </w:r>
    </w:p>
    <w:p>
      <w:pPr>
        <w:pStyle w:val="BookText"/>
        <w:rPr/>
      </w:pPr>
      <w:r>
        <w:rPr>
          <w:rFonts w:ascii="Amiri" w:hAnsi="Amiri" w:eastAsia="Amiri" w:cs="Amiri"/>
          <w:color w:val="111111"/>
          <w:sz w:val="28"/>
          <w:sz w:val="28"/>
          <w:szCs w:val="28"/>
          <w:rtl w:val="true"/>
          <w:lang w:bidi="ar-SA"/>
        </w:rPr>
        <w:t xml:space="preserve">ومسانيدهم تشهد بأنّهم أكثر طرقاً من ذلك من الشيعة كما فصلّناه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الآيات الباهرة في فضل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غاية المرام المنتشر في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رجال الشيعة لا يحتجّ أهل السنّة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فساداً من الصغرى، تشهد بهذا أسانيد أهل السنّة وطرقهم المشحونة بالمشاهير من رجال الشيعة، وتلك صحاحهم الستّة وغيرها تحتجّ برجال من الشيعة، وصمهم الواصمون بالتشيّع والانحراف، ونبذوهم بالرفّض والخلاف، ونسبوا إليهم الغلوّ والإفراط والتنكّب عن الصراط، وفي شيوخ البخاري رجال من الشيعة نبذوا بالرّفض، ووصموا بالبغض، فلم يقدح ذلك في عدالتهم عند البخاري وغيره، حتّى احتجوا بهم في الصحاح بكلّ ارتياح، فهل يصغي بعد هذا إلى قول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 الشيعة لا يحتجّ أهل السنّة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المعترضين لا يعلمون، ولو عرفوا الحقيقة لعلموا أنّ الشيعة إنّما جروا على منهاج العترة الطاهرة، واتّسموا بسماتهم، وأنّهم لا يطبعون إلاّ على غرارها، ولا يضربون إلاّ على قالبها، فلا نظير لمن اعتمدوا عليه من رجالهم في الصدّق والأمانة، ولا قرين لمن احتّجوا به من أبطالهم في الورع والاحتياط، ولا شبيه لمن ركنوا إليه من أبدالهم في الزّهد والعبادة وكرم الأخلاق، وتهذيب النّفس ومجاهدتها ومحاسبتها بكلّ دقّة آناء الليّل وأطراف النّهار، لا يبارون في الحفظ والضبط والاتقان، ولا يجارون في تمحيص الحقائق والبحث عنها بكلّ دقّة واعتدال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تجلّت للمعترض حقيقتهم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في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لناط بهم ثقته، وألقى إليهم مقاليده، لكنّ جهله بهم جعله في أمرهم كخابط عشواء، أو راكب عمياء في ليلة ظلماء، يتّهم ثقة الإسلام محمّد بن يعقوب الكليني، وصدوق المسلمين محمّد بن علي بن بابويه القمي، وشيخ الأمّة محمّد بن الحسن بن علي الطوسي، </w:t>
      </w:r>
    </w:p>
    <w:p>
      <w:pPr>
        <w:pStyle w:val="BookText"/>
        <w:rPr/>
      </w:pPr>
      <w:r>
        <w:rPr>
          <w:rFonts w:ascii="Amiri" w:hAnsi="Amiri" w:eastAsia="Amiri" w:cs="Amiri"/>
          <w:color w:val="111111"/>
          <w:sz w:val="28"/>
          <w:sz w:val="28"/>
          <w:szCs w:val="28"/>
          <w:rtl w:val="true"/>
          <w:lang w:bidi="ar-SA"/>
        </w:rPr>
        <w:t>ويستخفّ بكتبهم المقدّسة وهي مستودع علوم آل محمّد صلى الله عليه و آله و سلم ، ويرتاب في شيوخهم أبطال العلم وأبدال الأرض الذين قصروا أعمارهم على النّصح للّه‌ تعالى ولكتابه ولرسوله صلى الله عليه و آله و سلم ولأئمّة المسلمين ولعامّتهم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البرّ والفاجر حكم الكذب عند هؤلاء الأبرار والألوف من مؤلّفاتهم المنتشرة تلعن الكاذبين، وتعلن أنّ الكذب في الحديث من الموبقات الموجبة لدخول النار، ولهم في تعمّد الكذب في الحديث حكم قد امتازوا به، حيث جعلوه من مفطّرات الصائم، وأوجبوا القضاء والكفّارة على مرتكبه في شهر</w:t>
      </w:r>
    </w:p>
    <w:p>
      <w:pPr>
        <w:pStyle w:val="BookText"/>
        <w:rPr/>
      </w:pPr>
      <w:r>
        <w:rPr>
          <w:rFonts w:ascii="Amiri" w:hAnsi="Amiri" w:eastAsia="Amiri" w:cs="Amiri"/>
          <w:color w:val="111111"/>
          <w:sz w:val="28"/>
          <w:sz w:val="28"/>
          <w:szCs w:val="28"/>
          <w:rtl w:val="true"/>
          <w:lang w:bidi="ar-SA"/>
        </w:rPr>
        <w:t>رمضان، كما أوجبوهما بتعمّد سائر المفطّرات، وفقههم وحديثهم صريحان بذلك فكيف يُتّهمون بعد هذا في حديثهم، وهم الأبرار الأخيار قوّامون الليل صوّامون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وبماذا كان الأبرار من شيعة آل محمّد صلى الله عليه و آله و سلم وأوليائهم متّهمين، ودعاة الخوارج والمرجئة والقدريّة غير متّهمين لولا التحامل الصريح أو الجهل القبيح، نعوذ باللّه‌ من الخذلان، وبة نستجير من سوء عواقب الظلم والعدوان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تاثّر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قرأه في كتاب المراجعات، فحوّل هذا الأمر ذهنه إلى رؤية جديدة حول الشيعة، وهكذا بدت الحيرة على مجمل وضعه، وعلم بالتّدريج بأنّ ما ورثه وقدّسه عبر سنين يهتزّ في فترة قصيرة ويفقد اعتباره، لأنّه قائم على أسس واهية، في حين رأى في الجانب الآخر صدق المقال وقوّة الاستدلال، والاستشهاد من كتب السنّة أنفسهم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توجّه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أن يهديه إلى الصواب ويسدّده في مسعاه، لأنّه طالب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في البيت الحرام، والناس يقولون إنّ رسول اللّه‌ صلى الله عليه و آله و سلم هو الذي يؤمّ المصلّين،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وسبّلوا أيديكم، فالتّكتّف في الصلاة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أعلم بأنّ ما رأيته مجرّد منام ولكنّه يتضمّن إشارة خفيّة، وكانت معظم الأدلّة العقليّة تفرض عليّ التخلّي عن مذهبي السابق والالتحاق بمذهب أهل البيت عليهم‌السلام، ولم يبق سوى الجرأة في التحوّل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قرأ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أنّ هذا الرجل السنّي كيف تحوّل إلى شيعي، وكيف ينقل تجربته العقائديّة إلى إخوانه، وهذا ممّا دعاني إلى إعلان تشيّعي فلمّا رجعت إلى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استبصاري، وكان ذلك عام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9" w:name="pg20391_220879"/>
    </w:p>
    <w:p>
      <w:pPr>
        <w:pStyle w:val="Heading2"/>
        <w:numPr>
          <w:ilvl w:val="1"/>
          <w:numId w:val="1"/>
        </w:numPr>
        <w:rPr/>
      </w:pPr>
      <w:bookmarkStart w:id="90" w:name="__RefHeading___Toc12834036_2142443653"/>
      <w:bookmarkStart w:id="91" w:name="_Toc29"/>
      <w:bookmarkEnd w:id="89"/>
      <w:bookmarkEnd w:id="90"/>
      <w:r>
        <w:rPr>
          <w:rtl w:val="true"/>
        </w:rPr>
        <w:t>{</w:t>
      </w:r>
      <w:r>
        <w:rPr/>
        <w:t>٢٦</w:t>
      </w:r>
      <w:r>
        <w:rPr>
          <w:rtl w:val="true"/>
        </w:rPr>
        <w:t xml:space="preserve">} </w:t>
      </w:r>
      <w:r>
        <w:rPr>
          <w:rtl w:val="true"/>
        </w:rPr>
        <w:t xml:space="preserve">نصير علي الكاكائي </w:t>
      </w:r>
      <w:r>
        <w:rPr>
          <w:rtl w:val="true"/>
        </w:rPr>
        <w:t>(</w:t>
      </w:r>
      <w:r>
        <w:rPr>
          <w:rtl w:val="true"/>
        </w:rPr>
        <w:t xml:space="preserve">مُغال </w:t>
      </w:r>
      <w:r>
        <w:rPr>
          <w:rtl w:val="true"/>
        </w:rPr>
        <w:t xml:space="preserve">/ </w:t>
      </w:r>
      <w:r>
        <w:rPr>
          <w:rtl w:val="true"/>
        </w:rPr>
        <w:t>العراق</w:t>
      </w:r>
      <w:r>
        <w:rPr>
          <w:rtl w:val="true"/>
        </w:rPr>
        <w:t>)</w:t>
      </w:r>
      <w:bookmarkEnd w:id="91"/>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نشأ في أوساط أسرة تعتقد بإلوهية الإمام علي عليه‌السلام، وهي فرقة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على هذا الحال فترةً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علي الكاكائي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تخطّيت مرحلة المراهقة، وأصبحت مهتّماً بأُمور ديني، قمت بأداء واجبي إزاء تعاليمي الدينية التي ورثتها من آبائي، فبدأت بممارسة الطقوس التي يمارسها الغلاة وفقاً للتعاليم التي تلقّيتها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ممارستي لهذه الطقوس التي كانت تزجّني في سراب من الحالات الروحانية، كنت لا أرى لهذه الطقوس القدرة على الإرواء الحقيقي لتعطّشي الفكري والروحي والنفسي، بل لا أراها إلاّ ممارسات للتلهية والتسلية أو الإرواء المجازي للفطرة الدينية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هذا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الدينية الوراثية التي لا أجد ما يدفعني إلى تقبّلها والاعتقاد بها، والتي كنت لا أراها إلاّ تراثاً تلقّاه آبائي وأجدادي من أسلافهم وساروا على ضوء تعاليمه شطراً من الزمن، وكان عدم اهتمام والدي بأُمور الدين والعقيدة العامل الأساسي في توسيع هذا الفراغ العقائدي، فقد كنت كثيراً ما أسأله عن المبادئ التي تدفعنا إلى التمسّك بهذه التعاليم، وكنت أُردّد </w:t>
      </w:r>
    </w:p>
    <w:p>
      <w:pPr>
        <w:pStyle w:val="BookText"/>
        <w:rPr/>
      </w:pPr>
      <w:r>
        <w:rPr>
          <w:rFonts w:ascii="Amiri" w:hAnsi="Amiri" w:eastAsia="Amiri" w:cs="Amiri"/>
          <w:color w:val="111111"/>
          <w:sz w:val="28"/>
          <w:sz w:val="28"/>
          <w:szCs w:val="28"/>
          <w:rtl w:val="true"/>
          <w:lang w:bidi="ar-SA"/>
        </w:rPr>
        <w:t>عليه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نعتقد بإلوهية الإمام علي؟ فكانت الابتسامة هي الجواب في كلّ مرّة؟</w:t>
      </w:r>
    </w:p>
    <w:p>
      <w:pPr>
        <w:pStyle w:val="BookText"/>
        <w:rPr/>
      </w:pPr>
      <w:r>
        <w:rPr>
          <w:rFonts w:ascii="Amiri" w:hAnsi="Amiri" w:eastAsia="Amiri" w:cs="Amiri"/>
          <w:color w:val="111111"/>
          <w:sz w:val="28"/>
          <w:sz w:val="28"/>
          <w:szCs w:val="28"/>
          <w:rtl w:val="true"/>
          <w:lang w:bidi="ar-SA"/>
        </w:rPr>
        <w:t>وكنت لا أستطيع استيعاب معتقدات الغلاة كمسألة الحلول والتناسخ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كنت أعتقد بها وفقاً لتعاليم مسلكي الديني، وهذا ما جعلني أقوم بالبحث والتحقيق حول معتقداتي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البحث والتحقيق الحثيث كانت نتائج البحث باهرة بالنسبة إليّ حيث واجهت العديد من الحقائق أدّت بي في نهاية المطاف إلى غربلة موروثي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 ومبادئ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مبادئ الغلاة عبارة عن خمسة أركان تتمحور في الحلول، والتناسخ، والبداء، والتشبيه، والتأويل، وكلّ الفرق الغالية تتّفق في مسألة الحلول والتناسخ كما يشير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الأمر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والغلاة على أصنافها كلّهم متّفقون على التناسخ والحلول ولقد كان التناسخ مقالة لفرقة في كلّ ملّة تلقّوها من المجوس المزدكية والهند البرهمية ومن الفلاسفة الصابئة، ومذهبهم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p>
    <w:p>
      <w:pPr>
        <w:pStyle w:val="BookText"/>
        <w:rPr/>
      </w:pPr>
      <w:r>
        <w:rPr>
          <w:rFonts w:ascii="Amiri" w:hAnsi="Amiri" w:eastAsia="Amiri" w:cs="Amiri"/>
          <w:color w:val="111111"/>
          <w:sz w:val="28"/>
          <w:sz w:val="28"/>
          <w:szCs w:val="28"/>
          <w:rtl w:val="true"/>
          <w:lang w:bidi="ar-SA"/>
        </w:rPr>
        <w:t>تعالى قائم بكلّ مكان ناطق بكلّ لسان، ظاهر في كلّ شخص من أشخاص البشر، وذلك بمعنى الحلول، وقد يكون الحلول بجزء وقد يكون بكلّ أمّا الحلول بجزء، فهو كإشراق الشمس في كوة أو كإشراقها على البلور، أمّا الحلول بكلّ فهو كظهور ملك بشخص أو شيطان بحيوان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الحلول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عقيدة الفرق الغالية حول الحلول في بادئ الأمر تؤكّد على حلول الربّ في الأنبياء، والذي يستلزم منه هدم أُسس التوحيد، وبعد القول بإلوهيّة الأنبياء ذهب أصحاب هذه الفرقة إلى ما يلزم هدم الأُسس الأُخرى للعقيدة </w:t>
      </w:r>
    </w:p>
    <w:p>
      <w:pPr>
        <w:pStyle w:val="BookText"/>
        <w:rPr/>
      </w:pPr>
      <w:r>
        <w:rPr>
          <w:rFonts w:ascii="Amiri" w:hAnsi="Amiri" w:eastAsia="Amiri" w:cs="Amiri"/>
          <w:color w:val="111111"/>
          <w:sz w:val="28"/>
          <w:sz w:val="28"/>
          <w:szCs w:val="28"/>
          <w:rtl w:val="true"/>
          <w:lang w:bidi="ar-SA"/>
        </w:rPr>
        <w:t>الإسلاميّة وهي النبوّة، فقالوا بحلول اللّه‌ في الأنبياء إلى حلوله في الأئمّة، وفي نهاية المطاف قالوا بالحلول في أولاد الأئمّة فيلزم من ذلك هدم الركن الآخر للعقيدة الإسلاميّة وهي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فحركة الغلو بذلت جهودها إلى القول بما يلزم منه هدم أساس التوحيد أوّلاً وضعضعة باقي أركان وأُسس العقيدة الإسلاميّة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نظرية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من خلال تحكيم العقل في نظرية الحلول التوصّل إلى الحكم ببطلان هذه النظرية، وذلك من خلال حكم العقل ببساطة الخالق وعدم انسجامه مع أي سنخ من المخلوقات المركّبة فضلاً عن الحلول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وبداهة كون المخلوق المركّب مفتقراً إلى العلّة، والخالق البسيط هو علّة العلل فكيف يصحّ حلول العلّة في المعلول وافتقارها إلى علّة أخرى لا تكون سواها؟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منطلق بداهة كون الخالق البسيط لا يوصف بأوصاف الممكنات ولا يوصف بمكان وزمان حتّى يحلّ في جسم، بل هو كما وصفه أمير المؤمنين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لطيف اللطافة لا يوصف باللطف، عظيم العظمة لا يوصف بالعظم، كبير الكبرياء لا يوصف بالكبر، جليل الجلالة لا يوصف بالغلظ، قبل كلّ شيء لا يقال شيء قبله، وبعد كلّ شيء لا يقال له بعد، شاء الأشياء لا بهمّة، دّراك لا بخديعة، في الأشياء كلّها غير متمازج بها ولا بائن منها، ظاهر لا بتأويل المباشرة، متجلّ لا باستهلال رؤية، ناء لا بمسافة، قريب لا بمداناة، لطيف لا بتجسّم، موجود لا بعد عدم، فاعل لا باضطرار، مقدّر لا بحركة مريد لا بهمّامة، سميع لا بآلة، بصير لا بأداة، لا تحويه الأماكن، ولا تضمنه الأوقات، ولا تحدّه الصفات، ولا تأخذه السنات</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فالباري لا تحلّ فيه صفات الأعراض، ولا يتمازج مع الأشياء كما يزعم الغلاة، بل هو منزّه عن كلّ ما يحدّه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تناسخ الأرواح من الأبدان إلى أخرى سواء كانت أبداناً أم نباتاً أم حيواناً، مبدأ بنى عليه الغلاة بنيانهم، يلزم منه هدم مبدأ المعاد، وهو الآخر من نوعه، أدّى إلى زعزعة أركان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 أصحاب العقيدة الغالية إلى فكرة الحلول المؤدية إلى هدم أساس التوحيد، فأضافوا إلى مبادئهم الباطلة مبدأ التناسخ، فقالوا بأنّ روح اللّه‌ نسخت إلى آدم فكان آدم ربّاً ونبياً؟</w:t>
      </w:r>
    </w:p>
    <w:p>
      <w:pPr>
        <w:pStyle w:val="BookText"/>
        <w:rPr/>
      </w:pPr>
      <w:r>
        <w:rPr>
          <w:rFonts w:ascii="Amiri" w:hAnsi="Amiri" w:eastAsia="Amiri" w:cs="Amiri"/>
          <w:color w:val="111111"/>
          <w:sz w:val="28"/>
          <w:sz w:val="28"/>
          <w:szCs w:val="28"/>
          <w:rtl w:val="true"/>
          <w:lang w:bidi="ar-SA"/>
        </w:rPr>
        <w:t>وكانت نظرية التناسخ هي الحجر الأساسي الآخر المؤدّي إلى هدم الركن الآخر من أركان الدين وهو المعاد، وألزمهم هذا الاعتقاد أيضاً إنكار القيامة،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قيامة ولا آخرة وإنّما هي أرواح تتناسخ في الصور فمن كان محسناً جوزي بأن تنقل روحه إلى جسد لا يلحقه فيه ضرر ولا ألم ومن كان مسيئاً</w:t>
      </w:r>
    </w:p>
    <w:p>
      <w:pPr>
        <w:pStyle w:val="BookText"/>
        <w:rPr/>
      </w:pPr>
      <w:r>
        <w:rPr>
          <w:rFonts w:ascii="Amiri" w:hAnsi="Amiri" w:eastAsia="Amiri" w:cs="Amiri"/>
          <w:color w:val="111111"/>
          <w:sz w:val="28"/>
          <w:sz w:val="28"/>
          <w:szCs w:val="28"/>
          <w:rtl w:val="true"/>
          <w:lang w:bidi="ar-SA"/>
        </w:rPr>
        <w:t>جوزي بأن تنقل روحه إلى أجساد يلحق الروح في كونه فيها الضرر والألم، وليس شيء غير ذلك وإنّ الدنيا لا تزال أبداً هكذا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نظرية التناسخ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بطلان نظرية التناسخ أنّه فرع من فروع الحلول، ونضيف إلى الدليل العقلي منافاة هذه النظرية مع التعاليم القرآنية، فقد ورد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موقف أهل البيت عليهم‌السلام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واجه أئمّة أهل البيت عليهم‌السلام تيّار الغلاة بشدّة، ونهوا أصحابهم من التعامل مع أصحاب هذا الفكر المنحرف، وحذّروهم من مقاصدهم ومآربهم ومكائدهم، وسنذكر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الكشي بسنده عن الإمام الصادق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أنّه كان يكذب على أبي فأذاقه اللّه‌ حرّ الحديد، لعن اللّه‌ من قال فينا مالا نقوله في أنفسنا، ولعن اللّه‌ من أزالنا عن العبودية للّه‌ الذي خلقنا وإليه مآبنا ومعادنا وبيده نواصينا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 أبو عبد اللّه‌ عليه‌السلام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ولعن اللّه‌ يهودية كان يختلف إليها يتعلّم منها السحر والشعبذة والمخاريق، إنّ المغيرة كذب على أبي عليه‌السلام، فسلبه اللّه‌ الإيمان، وأنّ قوماً كذبوا عليّ، ما لهم؟ أذاقهم اللّه‌ حرّ الحديد، فواللّه‌ ما نحن إلاّ عبيد الذي خلقنا واصطفانا، ما نقدر على ضرّ ولا نفع وإن رحمنا فبرحمته، وإن عذّبنا فبذنوبنا، واللّه‌ مالنا على اللّه‌ من حجّة، ولا معنا من اللّه‌ براءة، وإنّا لميّتون، ومقبورون، ومنشرون، ومبعوثون، وموقوفون، ومسؤولون، ويلهم ما لهم؟ لعنهم اللّه‌ فلقد آذوا اللّه‌ وآذوا رسوله صلى الله عليه و آله و سلم في قبره وأمير المؤمنين وفاطمة والحسن والحسين وعلي بن الحسين ومحمّد بن علي صلوات اللّه‌ عليهم، وها أنا ذا بين أظهركم لحم رسول اللّه‌ وجلد رسول اللّه‌، أبيت على فراشي خائفاً وجلاً مرعوباً، يأمنون وأفزع، وينامون على فرشهم وأنا خائف ساهر وجل أتقلقل بين الجبال والبراري، أبرأ إلى اللّه‌ ممّا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ابتلوا بنا وأمرناهم بذلك لكان الواجب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يقبلوه فكيف؟ وهم يروني خائفاً وجلاً، استعدي اللّه‌ عليهم وأتبرّأ إلى اللّه‌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أشهدكم أنّي امرؤ ولدني رسول اللّه‌ صلى الله عليه و آله و سلم وما معي براءة من اللّه‌، إن أطعته رحمني وإن عصيته عذّبني عذاباً شديداً أو أشدّ عذابه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علي الكاكائي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اطلاعي على عقائد الغلاة المناقضة للأدلّة والبراهين العقلية، قمت بغربلة موروثي العقائدي، وتفحّصت في المذاهب الإسلاميّة لكي أبني أُسسي العقائدية من جديد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البحث والتحقيق الحثيث حول المذاهب الإسلاميّة وجدت المذهب الجعفري هو المذهب الحقّ، فقمت ببناء أُسس العقيدة من جديد، حيث لا يشوبها شائبة، والتحقت بركب سفينة أهل البيت عليهم‌السلام التي من ركبها نجا ومن تخلّف عنها غرق وهوى</w:t>
      </w:r>
      <w:r>
        <w:rPr>
          <w:rFonts w:eastAsia="Amiri" w:cs="Amiri" w:ascii="Amiri" w:hAnsi="Amiri"/>
          <w:color w:val="111111"/>
          <w:sz w:val="28"/>
          <w:szCs w:val="28"/>
          <w:rtl w:val="true"/>
          <w:lang w:bidi="ar-SA"/>
        </w:rPr>
        <w:t xml:space="preserve">. </w:t>
      </w:r>
      <w:bookmarkStart w:id="92" w:name="pg20391_220885"/>
    </w:p>
    <w:p>
      <w:pPr>
        <w:pStyle w:val="Heading2"/>
        <w:numPr>
          <w:ilvl w:val="1"/>
          <w:numId w:val="1"/>
        </w:numPr>
        <w:rPr/>
      </w:pPr>
      <w:bookmarkStart w:id="93" w:name="__RefHeading___Toc12834038_2142443653"/>
      <w:bookmarkStart w:id="94" w:name="_Toc30"/>
      <w:bookmarkEnd w:id="92"/>
      <w:bookmarkEnd w:id="93"/>
      <w:r>
        <w:rPr>
          <w:rtl w:val="true"/>
        </w:rPr>
        <w:t>{</w:t>
      </w:r>
      <w:r>
        <w:rPr/>
        <w:t>٢٧</w:t>
      </w:r>
      <w:r>
        <w:rPr>
          <w:rtl w:val="true"/>
        </w:rPr>
        <w:t xml:space="preserve">} </w:t>
      </w:r>
      <w:r>
        <w:rPr>
          <w:rtl w:val="true"/>
        </w:rPr>
        <w:t xml:space="preserve">نعمة حمد البدراني </w:t>
      </w:r>
      <w:r>
        <w:rPr>
          <w:rtl w:val="true"/>
        </w:rPr>
        <w:t>(</w:t>
      </w:r>
      <w:r>
        <w:rPr>
          <w:rtl w:val="true"/>
        </w:rPr>
        <w:t xml:space="preserve">حنفي </w:t>
      </w:r>
      <w:r>
        <w:rPr>
          <w:rtl w:val="true"/>
        </w:rPr>
        <w:t xml:space="preserve">/ </w:t>
      </w:r>
      <w:r>
        <w:rPr>
          <w:rtl w:val="true"/>
        </w:rPr>
        <w:t>العراق</w:t>
      </w:r>
      <w:r>
        <w:rPr>
          <w:rtl w:val="true"/>
        </w:rPr>
        <w:t>)</w:t>
      </w:r>
      <w:bookmarkEnd w:id="9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57700" cy="6527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7"/>
                        <a:stretch/>
                      </pic:blipFill>
                      <pic:spPr>
                        <a:xfrm>
                          <a:off x="0" y="0"/>
                          <a:ext cx="4457880" cy="6527880"/>
                        </a:xfrm>
                        <a:prstGeom prst="rect">
                          <a:avLst/>
                        </a:prstGeom>
                        <a:ln w="0">
                          <a:noFill/>
                        </a:ln>
                      </pic:spPr>
                    </pic:pic>
                  </a:graphicData>
                </a:graphic>
              </wp:inline>
            </w:drawing>
          </mc:Choice>
          <mc:Fallback>
            <w:pict>
              <v:shape id="shape_0" stroked="f" o:allowincell="f" style="position:absolute;margin-left:0pt;margin-top:-514.05pt;width:350.95pt;height:513.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أُسرة حنفيّة المذهب، واصل الدراسة إلى المرحلة الإعدادية، استبصر سنة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معسكر تختي للأسرى في إيران، والتحق بشيعة آل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معاشرة الشيعة قادتني إلى مذهب آل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وفّرت لي فترة الأسر فرصة لمراجعة النفس، ووضع الأفكار التي كنت أُؤمن بها سابقاً في الميزان، فعندما يتعرّض الإنسان للمحن يبحث عن ثوابته ليتمسّك بها، ويترك الزبد يذهب جفاءً، كما منحتني فترة الأسر الفرصة الكافية لمطالعة الكتب، وقراءة النشريات، ممّا وسّع من آفاقي الفكريّة، نضّج ما كنت أحملهُ من آراء في كلّ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الأمرُ الأكثر تأثيراً في حياتي هو التقائي بالشيعة من أبناء بلدي في معسكر الأسر الذي يسوده الجوّ الديني والثقافي، حيث النقاشات الجدّية، وتبادل الأفكار، من دون اعتداء من أحد على آخر، أو تجاوز من جماعة على جماعة، حتّى ولو أراد البعض إثارة الفتنة فهناك من يردّه عن غيّه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هذه الأجواء التقيت بالشيعة وعرفت أخلاقهم عن قرب، ومحّصت </w:t>
      </w:r>
    </w:p>
    <w:p>
      <w:pPr>
        <w:pStyle w:val="BookText"/>
        <w:rPr/>
      </w:pPr>
      <w:r>
        <w:rPr>
          <w:rFonts w:ascii="Amiri" w:hAnsi="Amiri" w:eastAsia="Amiri" w:cs="Amiri"/>
          <w:color w:val="111111"/>
          <w:sz w:val="28"/>
          <w:sz w:val="28"/>
          <w:szCs w:val="28"/>
          <w:rtl w:val="true"/>
          <w:lang w:bidi="ar-SA"/>
        </w:rPr>
        <w:t>أفكارهم الموالية لأهل البيت عليهم‌السلام، فوجدت فيها روح الحقيقة، ونسيم الحقّ، ووجدت الأدلّة عندهم تبري وتوالي بعضها في إثر بعض ولا تعوزهم الحجّة، ولا ينقصهم البرهان، فهم مع الدليل يميلون معه أينما يميل، هواهم الحقّ، عندهم الدلالات على النجاة يوم يهلك الآخرون، فهم قد تمسّكوا بالوسيلة إلى اللّه‌، وغيرهم قد تمسّك بغيرها فهوى إلى قعر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عليهم‌السلام وشيعتهم هم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يتّصف الشيعة بأنّهم يبحثون عن الحقّ ويتابعونه، وهم لا يستسلمون للباطل أبداً، وهم عندما والوا أهل البيت عليهم‌السلام رأوا فيهم الحقّ المطلق الذي جعله اللّه‌ لهم في ولاية المسلمين، وإمارة المؤمنين ؛ وهو حقّ قد ثبته رسول اللّه‌ صلى الله عليه و آله و سلم في مناسبات عديدة، وأشار إليه القرآن الكريم بإشارات لطيفة يدركها العالمون، ويبلغ غورها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المذهب الشيعي الموالي لأهل البيت عليهم‌السلام بأنّه مذهب متكامل، لا يعتريه الخلل ولا يوهنه الضعف، فهو مذهب بذر بذرته الرسول الأعظم صلى الله عليه و آله و سلم ، ورعاه الأئمّة الأطهار عليهم‌السلام، فصار شجرة باسقة تبلغ أغصانها عنان السماء، وحفرت جذورها أخاديد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شجرة طيّبة تؤتي أُكلُها كلّ حين، ينال ثمرها الصالحون ويتفيّأ في ظلالها المستضعفون، وبالمقابل يسعى الكافرون في اقتلاعها، ويأبى المنافقون إلاّ أن تزول، ولكن هيهات، فهي شجرة أرادها اللّه‌ منذ اليوم الأوّل يوم خلق آدم عليه‌السلام؛ ليرث الأرض المستضعفون الصالحون بالمنّ عليهم بظهور إمامهم الغائب الذي سيملأ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معالم النجاة واضحة، وسبلها لائحة، والسفينة حاضرة مهيّئة، وما على </w:t>
      </w:r>
    </w:p>
    <w:p>
      <w:pPr>
        <w:pStyle w:val="BookText"/>
        <w:rPr/>
      </w:pPr>
      <w:r>
        <w:rPr>
          <w:rFonts w:ascii="Amiri" w:hAnsi="Amiri" w:eastAsia="Amiri" w:cs="Amiri"/>
          <w:color w:val="111111"/>
          <w:sz w:val="28"/>
          <w:sz w:val="28"/>
          <w:szCs w:val="28"/>
          <w:rtl w:val="true"/>
          <w:lang w:bidi="ar-SA"/>
        </w:rPr>
        <w:t>البشريّة اليوم إلا أن تختار الاختيار الصحيح مستفيدة من نعمة الاختيار التي منحها إيّاها ربّ العالمين، ثُمّ تسليم قيادتها لربّان السفينة المنتظر منذ مدّة طويلة فيركب الناس السفينة، ليقودهم إلى اطئالأمان والراحة البشريّة المعذّبة على طول التاريخ، باختيارها مذهب آل البيت عليهم‌السلام وخضوعها وولائها للإمام المعصوم عليه‌السلام، وتخلّيها عن الآخرين الذين طالما رفعوا الشعارات البرّاقة، وتفوّهوا بالعبارات</w:t>
      </w:r>
    </w:p>
    <w:p>
      <w:pPr>
        <w:pStyle w:val="BookText"/>
        <w:rPr/>
      </w:pPr>
      <w:r>
        <w:rPr>
          <w:rFonts w:ascii="Amiri" w:hAnsi="Amiri" w:eastAsia="Amiri" w:cs="Amiri"/>
          <w:color w:val="111111"/>
          <w:sz w:val="28"/>
          <w:sz w:val="28"/>
          <w:szCs w:val="28"/>
          <w:rtl w:val="true"/>
          <w:lang w:bidi="ar-SA"/>
        </w:rPr>
        <w:t>الطنّانة، سوف تتجه بالاتّجاه الصحيح الذي يوردها مناهل الخير، ويخرج لها بركات الأرض، وهذا أمر قام عليه الدين من اليوم الأوّل، ومهّد له الأنبياء والأولياء عبر التاريخ ببشارات واضحة في الكتب المقدّسة، وبقرائن ظاهرة في كتب التاريخ بعبرها البيّنة لمن أراد أن يعتبر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مذهباً يدعمه حديث الثقلين</w:t>
      </w:r>
      <w:r>
        <w:rPr>
          <w:rStyle w:val="FootnoteAnchor"/>
          <w:rtl w:val="true"/>
        </w:rPr>
        <w:footnoteReference w:id="174"/>
      </w:r>
      <w:r>
        <w:rPr>
          <w:rFonts w:ascii="Amiri" w:hAnsi="Amiri" w:eastAsia="Amiri" w:cs="Amiri"/>
          <w:color w:val="111111"/>
          <w:sz w:val="28"/>
          <w:sz w:val="28"/>
          <w:szCs w:val="28"/>
          <w:rtl w:val="true"/>
          <w:lang w:bidi="ar-SA"/>
        </w:rPr>
        <w:t>، وحديث السفينة</w:t>
      </w:r>
      <w:r>
        <w:rPr>
          <w:rStyle w:val="FootnoteAnchor"/>
          <w:rtl w:val="true"/>
        </w:rPr>
        <w:footnoteReference w:id="175"/>
      </w:r>
      <w:r>
        <w:rPr>
          <w:rFonts w:ascii="Amiri" w:hAnsi="Amiri" w:eastAsia="Amiri" w:cs="Amiri"/>
          <w:color w:val="111111"/>
          <w:sz w:val="28"/>
          <w:sz w:val="28"/>
          <w:szCs w:val="28"/>
          <w:rtl w:val="true"/>
          <w:lang w:bidi="ar-SA"/>
        </w:rPr>
        <w:t>، وحديث الاثني عشر</w:t>
      </w:r>
      <w:r>
        <w:rPr>
          <w:rStyle w:val="FootnoteAnchor"/>
          <w:rtl w:val="true"/>
        </w:rPr>
        <w:footnoteReference w:id="176"/>
      </w:r>
      <w:r>
        <w:rPr>
          <w:rFonts w:ascii="Amiri" w:hAnsi="Amiri" w:eastAsia="Amiri" w:cs="Amiri"/>
          <w:color w:val="111111"/>
          <w:sz w:val="28"/>
          <w:sz w:val="28"/>
          <w:szCs w:val="28"/>
          <w:rtl w:val="true"/>
          <w:lang w:bidi="ar-SA"/>
        </w:rPr>
        <w:t>، وآية التطهير</w:t>
      </w:r>
      <w:r>
        <w:rPr>
          <w:rStyle w:val="FootnoteAnchor"/>
          <w:rtl w:val="true"/>
        </w:rPr>
        <w:footnoteReference w:id="177"/>
      </w:r>
      <w:r>
        <w:rPr>
          <w:rFonts w:ascii="Amiri" w:hAnsi="Amiri" w:eastAsia="Amiri" w:cs="Amiri"/>
          <w:color w:val="111111"/>
          <w:sz w:val="28"/>
          <w:sz w:val="28"/>
          <w:szCs w:val="28"/>
          <w:rtl w:val="true"/>
          <w:lang w:bidi="ar-SA"/>
        </w:rPr>
        <w:t>وآية الولاية</w:t>
      </w:r>
      <w:r>
        <w:rPr>
          <w:rStyle w:val="FootnoteAnchor"/>
          <w:rtl w:val="true"/>
        </w:rPr>
        <w:footnoteReference w:id="178"/>
      </w:r>
      <w:r>
        <w:rPr>
          <w:rFonts w:ascii="Amiri" w:hAnsi="Amiri" w:eastAsia="Amiri" w:cs="Amiri"/>
          <w:color w:val="111111"/>
          <w:sz w:val="28"/>
          <w:sz w:val="28"/>
          <w:szCs w:val="28"/>
          <w:rtl w:val="true"/>
          <w:lang w:bidi="ar-SA"/>
        </w:rPr>
        <w:t>، وآية المودّة</w:t>
      </w:r>
      <w:r>
        <w:rPr>
          <w:rStyle w:val="FootnoteAnchor"/>
          <w:rtl w:val="true"/>
        </w:rPr>
        <w:footnoteReference w:id="179"/>
      </w:r>
      <w:r>
        <w:rPr>
          <w:rFonts w:ascii="Amiri" w:hAnsi="Amiri" w:eastAsia="Amiri" w:cs="Amiri"/>
          <w:color w:val="111111"/>
          <w:sz w:val="28"/>
          <w:sz w:val="28"/>
          <w:szCs w:val="28"/>
          <w:rtl w:val="true"/>
          <w:lang w:bidi="ar-SA"/>
        </w:rPr>
        <w:t>، أوّل أئمّته علي بن أبي طالب عليه‌السلام قائد الغرّ المحجّلين، وسيّد العرب والعجم أجمعين، الذي يدعم ولايته حديث الغدير</w:t>
      </w:r>
      <w:r>
        <w:rPr>
          <w:rStyle w:val="FootnoteAnchor"/>
          <w:rtl w:val="true"/>
        </w:rPr>
        <w:footnoteReference w:id="180"/>
      </w:r>
      <w:r>
        <w:rPr>
          <w:rFonts w:ascii="Amiri" w:hAnsi="Amiri" w:eastAsia="Amiri" w:cs="Amiri"/>
          <w:color w:val="111111"/>
          <w:sz w:val="28"/>
          <w:sz w:val="28"/>
          <w:szCs w:val="28"/>
          <w:rtl w:val="true"/>
          <w:lang w:bidi="ar-SA"/>
        </w:rPr>
        <w:t>، وحديث الطير</w:t>
      </w:r>
      <w:r>
        <w:rPr>
          <w:rStyle w:val="FootnoteAnchor"/>
          <w:rtl w:val="true"/>
        </w:rPr>
        <w:footnoteReference w:id="181"/>
      </w:r>
      <w:r>
        <w:rPr>
          <w:rFonts w:ascii="Amiri" w:hAnsi="Amiri" w:eastAsia="Amiri" w:cs="Amiri"/>
          <w:color w:val="111111"/>
          <w:sz w:val="28"/>
          <w:sz w:val="28"/>
          <w:szCs w:val="28"/>
          <w:rtl w:val="true"/>
          <w:lang w:bidi="ar-SA"/>
        </w:rPr>
        <w:t>، وحديث المنزلة</w:t>
      </w:r>
      <w:r>
        <w:rPr>
          <w:rStyle w:val="FootnoteAnchor"/>
          <w:rtl w:val="true"/>
        </w:rPr>
        <w:footnoteReference w:id="182"/>
      </w:r>
      <w:r>
        <w:rPr>
          <w:rFonts w:ascii="Amiri" w:hAnsi="Amiri" w:eastAsia="Amiri" w:cs="Amiri"/>
          <w:color w:val="111111"/>
          <w:sz w:val="28"/>
          <w:sz w:val="28"/>
          <w:szCs w:val="28"/>
          <w:rtl w:val="true"/>
          <w:lang w:bidi="ar-SA"/>
        </w:rPr>
        <w:t>، وحديث الدار</w:t>
      </w:r>
      <w:r>
        <w:rPr>
          <w:rStyle w:val="FootnoteAnchor"/>
          <w:rtl w:val="true"/>
        </w:rPr>
        <w:footnoteReference w:id="1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وحديث مدينة العلم</w:t>
      </w:r>
      <w:r>
        <w:rPr>
          <w:rStyle w:val="FootnoteAnchor"/>
          <w:rtl w:val="true"/>
        </w:rPr>
        <w:footnoteReference w:id="184"/>
      </w:r>
      <w:r>
        <w:rPr>
          <w:rFonts w:ascii="Amiri" w:hAnsi="Amiri" w:eastAsia="Amiri" w:cs="Amiri"/>
          <w:color w:val="111111"/>
          <w:sz w:val="28"/>
          <w:sz w:val="28"/>
          <w:szCs w:val="28"/>
          <w:rtl w:val="true"/>
          <w:lang w:bidi="ar-SA"/>
        </w:rPr>
        <w:t>، وحديث سدّ الأبواب</w:t>
      </w:r>
      <w:r>
        <w:rPr>
          <w:rStyle w:val="FootnoteAnchor"/>
          <w:rtl w:val="true"/>
        </w:rPr>
        <w:footnoteReference w:id="185"/>
      </w:r>
      <w:r>
        <w:rPr>
          <w:rFonts w:ascii="Amiri" w:hAnsi="Amiri" w:eastAsia="Amiri" w:cs="Amiri"/>
          <w:color w:val="111111"/>
          <w:sz w:val="28"/>
          <w:sz w:val="28"/>
          <w:szCs w:val="28"/>
          <w:rtl w:val="true"/>
          <w:lang w:bidi="ar-SA"/>
        </w:rPr>
        <w:t>،وآية المباهلة</w:t>
      </w:r>
      <w:r>
        <w:rPr>
          <w:rStyle w:val="FootnoteAnchor"/>
          <w:rtl w:val="true"/>
        </w:rPr>
        <w:footnoteReference w:id="186"/>
      </w:r>
      <w:r>
        <w:rPr>
          <w:rFonts w:ascii="Amiri" w:hAnsi="Amiri" w:eastAsia="Amiri" w:cs="Amiri"/>
          <w:color w:val="111111"/>
          <w:sz w:val="28"/>
          <w:sz w:val="28"/>
          <w:szCs w:val="28"/>
          <w:rtl w:val="true"/>
          <w:lang w:bidi="ar-SA"/>
        </w:rPr>
        <w:t>وآية الاكمال</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كثير، وآخرهم المهديّ الموعود عجل اللّه‌ فرجه الذي يختم به اللّه‌ الأمر خير ختام لحرىٌ بالاتّباع والتمسّك به، وإنّ ولاية قوم بهم بدأ اللّه‌ وبهم يختم، لأمرٌ يهفو إليه المؤمن، ويبحث عنه العاقل، فهل آن لهذه البشريّة المعذّبة أن تفيق من سباتها العميق أم لازال عليها أن تجرّب الآخرين فتذوق مرارة التجربة، وتدفع ثمن الجهل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رحمة اللّه‌ واسعة، ولطف الأنبياء والأئمّة شامل، وبقي على البشريّة أن تختار العودة إلى فطرتها، والتخلّي عن الشيطان وأتباعه الذين يبغونها عوجاً، ثُمّ التمسّك بأهل البيت عليهم‌السلام عمود الدين وأُسّ الإسلام بالخضوع لهم والطاعة لأوامرهم والجهاد في سبيلهم سبيل اللّه‌ سبحانه وتعالى</w:t>
      </w:r>
      <w:r>
        <w:rPr>
          <w:rFonts w:eastAsia="Amiri" w:cs="Amiri" w:ascii="Amiri" w:hAnsi="Amiri"/>
          <w:color w:val="111111"/>
          <w:sz w:val="28"/>
          <w:szCs w:val="28"/>
          <w:rtl w:val="true"/>
          <w:lang w:bidi="ar-SA"/>
        </w:rPr>
        <w:t xml:space="preserve">. </w:t>
      </w:r>
      <w:bookmarkStart w:id="95" w:name="pg20391_220889"/>
    </w:p>
    <w:p>
      <w:pPr>
        <w:pStyle w:val="Heading2"/>
        <w:numPr>
          <w:ilvl w:val="1"/>
          <w:numId w:val="1"/>
        </w:numPr>
        <w:rPr/>
      </w:pPr>
      <w:bookmarkStart w:id="96" w:name="__RefHeading___Toc12834040_2142443653"/>
      <w:bookmarkStart w:id="97" w:name="_Toc31"/>
      <w:bookmarkEnd w:id="95"/>
      <w:bookmarkEnd w:id="96"/>
      <w:r>
        <w:rPr>
          <w:rtl w:val="true"/>
        </w:rPr>
        <w:t>{</w:t>
      </w:r>
      <w:r>
        <w:rPr/>
        <w:t>٢٨</w:t>
      </w:r>
      <w:r>
        <w:rPr>
          <w:rtl w:val="true"/>
        </w:rPr>
        <w:t xml:space="preserve">} </w:t>
      </w:r>
      <w:r>
        <w:rPr>
          <w:rtl w:val="true"/>
        </w:rPr>
        <w:t xml:space="preserve">نوزاد طاهر الشريف </w:t>
      </w:r>
      <w:r>
        <w:rPr>
          <w:rtl w:val="true"/>
        </w:rPr>
        <w:t>(</w:t>
      </w:r>
      <w:r>
        <w:rPr>
          <w:rtl w:val="true"/>
        </w:rPr>
        <w:t xml:space="preserve">حنفي </w:t>
      </w:r>
      <w:r>
        <w:rPr>
          <w:rtl w:val="true"/>
        </w:rPr>
        <w:t xml:space="preserve">/ </w:t>
      </w:r>
      <w:r>
        <w:rPr>
          <w:rtl w:val="true"/>
        </w:rPr>
        <w:t>العراق</w:t>
      </w:r>
      <w:r>
        <w:rPr>
          <w:rtl w:val="true"/>
        </w:rPr>
        <w:t>)</w:t>
      </w:r>
      <w:bookmarkEnd w:id="97"/>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٥١٣</w:t>
      </w:r>
      <w:r>
        <w:rPr>
          <w:rFonts w:ascii="Amiri" w:hAnsi="Amiri" w:eastAsia="Amiri" w:cs="Amiri"/>
          <w:color w:val="111111"/>
          <w:sz w:val="28"/>
          <w:sz w:val="28"/>
          <w:szCs w:val="28"/>
          <w:rtl w:val="true"/>
          <w:lang w:bidi="ar-SA"/>
        </w:rPr>
        <w:t xml:space="preserve"> من هذه الموسوعة، ونشير في هذا المقام إلى معلومات لم تذكر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نوزاد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أعرف الشيعة إلاّ بصورة رسمها التراث الذي ورثته من آبائي، فقد كانت هذه الصورة مشوّهة لا تستند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تعرّفت على الشيعة عندما شاهدت أحد المصلّين في المسجد يؤدّي صلاته بدون تكتّف، فدفعني حبّ الاستطلاع أن أستفسر من المصلّي عن سبب أداء صلاته بهذه الكيفيّة، وعندما سنحت لي الفرصة سألته عن سبب أدائه الصلاة بهذه الكيفيّة؟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نعتقد بأنّ الصلاة تكون بهذه الكيفيّة، أخذني التعجّب من جوابه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تعتقد أنّك على الدين الصحيح حتّى تنتهج تعاليمه؟</w:t>
      </w:r>
    </w:p>
    <w:p>
      <w:pPr>
        <w:pStyle w:val="BookText"/>
        <w:rPr/>
      </w:pPr>
      <w:r>
        <w:rPr>
          <w:rFonts w:ascii="Amiri" w:hAnsi="Amiri" w:eastAsia="Amiri" w:cs="Amiri"/>
          <w:color w:val="111111"/>
          <w:sz w:val="28"/>
          <w:sz w:val="28"/>
          <w:szCs w:val="28"/>
          <w:rtl w:val="true"/>
          <w:lang w:bidi="ar-SA"/>
        </w:rPr>
        <w:t>فأجابني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الشيعة والتشيّع؟ وهل تعلم بأنّ الشيعة تأخذ معالم دينها من الإمام المعصوم الذي جعله النبيّ صلى الله عليه و آله و سلم الأمين على رسالته من بعده؟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شعرت وكأنّي أواجه مأزقاً أمامي، لا أدري من الشيعة، ولا أعلم من الإمام، ولا أعرف ماذا يقصد بالأمين على رسالته؟ </w:t>
      </w:r>
    </w:p>
    <w:p>
      <w:pPr>
        <w:pStyle w:val="BookText"/>
        <w:rPr/>
      </w:pPr>
      <w:r>
        <w:rPr>
          <w:rFonts w:ascii="Amiri" w:hAnsi="Amiri" w:eastAsia="Amiri" w:cs="Amiri"/>
          <w:color w:val="111111"/>
          <w:sz w:val="28"/>
          <w:sz w:val="28"/>
          <w:szCs w:val="28"/>
          <w:rtl w:val="true"/>
          <w:lang w:bidi="ar-SA"/>
        </w:rPr>
        <w:t>أخذت الشكوك والشبهات تواجهني، ولكن حاولت أن لا أبيّن ذلك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الوقت غير مناسب، سألتقي بك لاحقاً إن شاء اللّه‌، وتواعدنا على أن يكون البحث في لقاء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على التحقيق حول الأمور التي ذكرها لي ذلك الشخص، فعكفت على قراءة التاريخ وكتب السير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العثور على كتاب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كنت أتصفّح الكتب عثرت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رضا المظفّر، حيث يبيّن موقف النبيّ صلى الله عليه و آله و سلم من الخلافة، وهل ترك النبيّ صلى الله عليه و آله و سلم الأُمّة من بعده من دون خليفة؟</w:t>
      </w:r>
    </w:p>
    <w:p>
      <w:pPr>
        <w:pStyle w:val="BookText"/>
        <w:rPr/>
      </w:pPr>
      <w:r>
        <w:rPr>
          <w:rFonts w:ascii="Amiri" w:hAnsi="Amiri" w:eastAsia="Amiri" w:cs="Amiri"/>
          <w:color w:val="111111"/>
          <w:sz w:val="28"/>
          <w:sz w:val="28"/>
          <w:szCs w:val="28"/>
          <w:rtl w:val="true"/>
          <w:lang w:bidi="ar-SA"/>
        </w:rPr>
        <w:t>فيقول 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تجد من نفسك الميل إلى الاعتقاد بأنّ النبيّ صلى الله عليه و آله و سلم كان لا يعلم بما سيجري بعده من خلافات وحوادث من أجل الخلافة؟</w:t>
      </w:r>
    </w:p>
    <w:p>
      <w:pPr>
        <w:pStyle w:val="BookText"/>
        <w:rPr/>
      </w:pPr>
      <w:r>
        <w:rPr>
          <w:rFonts w:ascii="Amiri" w:hAnsi="Amiri" w:eastAsia="Amiri" w:cs="Amiri"/>
          <w:color w:val="111111"/>
          <w:sz w:val="28"/>
          <w:sz w:val="28"/>
          <w:szCs w:val="28"/>
          <w:rtl w:val="true"/>
          <w:lang w:bidi="ar-SA"/>
        </w:rPr>
        <w:t>وهل تراه كان غافلاً عمّا يجب في هذا السبيل؟</w:t>
      </w:r>
    </w:p>
    <w:p>
      <w:pPr>
        <w:pStyle w:val="BookText"/>
        <w:rPr/>
      </w:pPr>
      <w:r>
        <w:rPr>
          <w:rFonts w:ascii="Amiri" w:hAnsi="Amiri" w:eastAsia="Amiri" w:cs="Amiri"/>
          <w:color w:val="111111"/>
          <w:sz w:val="28"/>
          <w:sz w:val="28"/>
          <w:szCs w:val="28"/>
          <w:rtl w:val="true"/>
          <w:lang w:bidi="ar-SA"/>
        </w:rPr>
        <w:t>فقد قال صلى الله عليه و آله و سلم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ثلاث وسبعين فرقة، فرقة ناجية، والباقون في النّار</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وأكثر من ذلك أنّه لم يستثن من أصحابه إلاّ مثل همل النعم، ثمّ هم يدخلون النار بارتدادهم بعده على أدبارهم القهقرى، أو يردون عليه الحوض فيختلجون بما أحدثوا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وأخبرهم أنّهم يتّبعون سنن من قبلهم شبراً بشبر، وذراعاً بذراع، حتّى لو دخلوا جحر ضبّ لتبعوهم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كانت تحدّثه به نفسه الشريفة، ويشير إليها أنّها ستكون ملكاً عضوضاً بعد الثلاثين سنة، وثبت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لا ينقضي حتّى يمضي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إلى ما لا يحصى، وسيرته والأحاديث عنه – 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شهادة قطعيّة على ما كان من اختلاف أُمّته، وعلى أنّ الخلافة والإمامة من أُولى القضايا التي كانت نصب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وضع حلاًّ للخلاف؟</w:t>
      </w:r>
    </w:p>
    <w:p>
      <w:pPr>
        <w:pStyle w:val="BookText"/>
        <w:rPr/>
      </w:pPr>
      <w:r>
        <w:rPr>
          <w:rFonts w:ascii="Amiri" w:hAnsi="Amiri" w:eastAsia="Amiri" w:cs="Amiri"/>
          <w:color w:val="111111"/>
          <w:sz w:val="28"/>
          <w:sz w:val="28"/>
          <w:szCs w:val="28"/>
          <w:rtl w:val="true"/>
          <w:lang w:bidi="ar-SA"/>
        </w:rPr>
        <w:t>إذن كان صلى الله عليه و آله و سلم عالماً بأنّ الدهر سيقلب الأُمّة صفحة مملؤة بالحوادث والفتن، والخلافات والمحن، وأن لابدّ لهم من خلافة وإمارة، فلابدّ أن نفرض أنّه قد وضع حلاًّ مرضيّاً لهذا الأمر يكون حدّاً للمنازعات، وقاعدة يرجع إليها الناس، لتكون حجّة على المنافقين والمعاندين، وسلاحاً للمؤمنين، ما دمنا نعتقد أنّه نبيّ مرسل جاء بشيراً ونذيراً للعالمين إلى يوم يبعثون، فلم يكن دينه خاصّاً بعصره، ليترك أُمّته في ذلك، ولا يصحّ من حاكم عادل أن يحكم بنجاة فرقة واحدة على الصدفة من دون</w:t>
      </w:r>
    </w:p>
    <w:p>
      <w:pPr>
        <w:pStyle w:val="BookText"/>
        <w:rPr/>
      </w:pPr>
      <w:r>
        <w:rPr>
          <w:rFonts w:ascii="Amiri" w:hAnsi="Amiri" w:eastAsia="Amiri" w:cs="Amiri"/>
          <w:color w:val="111111"/>
          <w:sz w:val="28"/>
          <w:sz w:val="28"/>
          <w:szCs w:val="28"/>
          <w:rtl w:val="true"/>
          <w:lang w:bidi="ar-SA"/>
        </w:rPr>
        <w:t>بيان وحجّة تكون سبباً لنجاتهم باتّباعهم، وسبباً لهلاك باقي الفرق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لنفرض أنّ الحديث والتأريخ لم يسجّلا لنا الحلّ الذي نطمئنّ إليه، فهل يصحّ أن نصدّقهما بهذا الإهمال، ونوافقهما على أنّ النبيّ صلى الله عليه و آله و سلم ترك أُمّته سدى وفي فوضويّة لا حدّ لها، يختلفون ويتضاربون، ثمّ يتقاتلون، وتراق آلاف الدماء المسلمة، ساكتاً عن أعظم أمر مُني به الإسلام والمسلمين، مع أنّه كان على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كنّا نصدّقها مستسلمين لكذّبنا عقولنا وتفكيرنا، فإنّ الإسلام جاء رحمة لينقذ العالم الإسلامي من الهمجيّة والجاهليّة الأولى، فكيف يقرّ تلك المجازر البشريّة في أقصى حدودها، تلك المجازر التي لم يحدّث التأريخ عن مثلها ولا عن بعض منها في عصر الجاهليين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علينا إلاّ أن نتّهم التأريخ والحديث بالكتمان وتشويه الحقيقة بقصد أو بغير </w:t>
      </w:r>
    </w:p>
    <w:p>
      <w:pPr>
        <w:pStyle w:val="BookText"/>
        <w:rPr/>
      </w:pPr>
      <w:r>
        <w:rPr>
          <w:rFonts w:ascii="Amiri" w:hAnsi="Amiri" w:eastAsia="Amiri" w:cs="Amiri"/>
          <w:color w:val="111111"/>
          <w:sz w:val="28"/>
          <w:sz w:val="28"/>
          <w:szCs w:val="28"/>
          <w:rtl w:val="true"/>
          <w:lang w:bidi="ar-SA"/>
        </w:rPr>
        <w:t xml:space="preserve">قصد، ولئن لم يكن محمّد نبيّاً مرسلاً يعلم عن وحي ويحكم بوحي فليكن –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سياسيّ في العالم كلّه لا أعظم منه، فكيف يخفى عليه مثل هذا الأمر العظيم لصلاح الأُمّة، بل العالم بأسره مدى الدهر، أو يعلم به ولا يضع له حدّاً فاصلاً؟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يرضى عاقل لنفسه وهو يتولّى شؤون بلده فضلاً عن أُمّة، أن يتركها تحت رحمة الأهواء واختلاف الآراء ولو لأمد محدود، وهو قادر على إصلاحها أو التنويه عن إصلاحها، إلاّ أن يكون مسلوباً من كلّ رحمة وإنسانيّة؟ حاشا نبيّنا الأكرم من جاء رحمة للعالمين، ومتمّماً لمكارم الأخلاق، وخاتماً للنبيّين، وقد قال اللّه‌ تعالى على لسانه بعد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وجدناه نفسه لا يترك حتّى المدينة المنوّرة، إذا خرج لحرب أو غزاة من غير أمير يخلفه عليها، فكيف نصدّق عنه أنّه أهمل أمر هذه الأُمّة العظيمة بعده إلى آخر الدهر من دون وضع قاعدة يرجعون إليها أو تعيين خلف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وللمعتقد أن يعتقد أنّ أبا بكر تفطّن إلى سوء عواقب هذا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p>
    <w:p>
      <w:p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إلى تعيين الخليفة من بعده، بالرغم على جدّة هذا التشريع الذي به كان خليفة، وعلى تركّزه في النفوس، تتوقّف صحّة خلافته، كيف لا وقد شاهد هو الموقف في بيعته يوم السقيفة، وكان أدقّ من سمّ الخياط، مع غفلة الناس يومئذ عن الأمر، وانشغالهم بفاجعة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حذا حذوه خليفته، فاخترع طريقة الشورى من ستّة أشخاص، وهي تبعد كلّ البعد عن قاعدة الرجوع إلى اختيار أهل الحلّ والعقد، على أن وجدنا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ستة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يتّفقوا على رأي واحد، فلعبت دورها التحيّزات والعواطف، فصغى رجل لضغنه، ومال الآخر لصهره، على حدّ تعبير الإمام علي بن أبي طالب عليه‌السلام، ولا شكّ لم يخف على عمر استحالة حتّى اتّفاق الجماعة الصغيرة،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فيها الأكثريّة، وعند التساوي فالكفّة الراجحة التي فيها عبد الرحمن بن عوف، ومع ذلك حدّد لهم الوقت بثلاثة أيّام، وأعطى السلطة التنفيذيّة لغيرهم، </w:t>
      </w:r>
    </w:p>
    <w:p>
      <w:pPr>
        <w:pStyle w:val="BookText"/>
        <w:rPr/>
      </w:pPr>
      <w:r>
        <w:rPr>
          <w:rFonts w:ascii="Amiri" w:hAnsi="Amiri" w:eastAsia="Amiri" w:cs="Amiri"/>
          <w:color w:val="111111"/>
          <w:sz w:val="28"/>
          <w:sz w:val="28"/>
          <w:szCs w:val="28"/>
          <w:rtl w:val="true"/>
          <w:lang w:bidi="ar-SA"/>
        </w:rPr>
        <w:t>ليقهرهم على تنفيذ 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كلّ هذه القيود التي وضعها، مع تهديدهم بالقتل إن تأخّروا عن الموعد ولم يبرموا العهد؟ لا شكّ أنّها كانت لقصد الابتعاد عن الخلاف والنزاع الطبيعي لمثل هذا الأمر، إذا ألقى حبله على غاربه، وهنا وجدنا كيف أحكم عمر بن الخطاب وضع هذه الخطّة، اتّقاء للخلاف والنزاع على الإمارة الذي لا ينفكّ عادة عن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أعجب أن يكون أبو بكر وعمر تفطّنا إلى ما في تشريع إلقاء الأمر على</w:t>
      </w:r>
    </w:p>
    <w:p>
      <w:pPr>
        <w:pStyle w:val="BookText"/>
        <w:rPr/>
      </w:pPr>
      <w:r>
        <w:rPr>
          <w:rFonts w:ascii="Amiri" w:hAnsi="Amiri" w:eastAsia="Amiri" w:cs="Amiri"/>
          <w:color w:val="111111"/>
          <w:sz w:val="28"/>
          <w:sz w:val="28"/>
          <w:szCs w:val="28"/>
          <w:rtl w:val="true"/>
          <w:lang w:bidi="ar-SA"/>
        </w:rPr>
        <w:t>عاتق اختيار الأُمّة من فساد، وما ينجم منه من جدال وجلاد، ولكن عجبي ممّن يتسرّع فينسب ذلك التشريع إلى النبيّ الحكيم الذي لا يفعل إلاّ عن وحي ولا يحكم إلاّ بوحي، ومع ذلك يدّعي الإسلام وعرفان الرسول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لعثمان كلمة تسمع ورأي يطاع يوم حوصر ويأس من الحياة، لما تأخّر عن تعيين من يخلفه قطعاً، ولكنّ الموقف كان أبعد من أن يتحكّم عليه بمثل ذلك، وهو محاط به ليخلع</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سطوع الحقيقة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الحقائق تغربل عقائدي الموروثة التي طالما كنت أعتقد بصحّتها، وعندما تبيّن لي بأنّ موروثي يفتقر إلى الدليل والبرهان، بل وجدته يستند إلى الترّهات التي لا تمسّ الواقع بصلة قرّرت الاهتداء بنور الهدى المحمّدي والسير وفق المنهج الذي رسمه لنا النبيّ الأكرم صلى الله عليه و آله و سلم </w:t>
      </w:r>
      <w:r>
        <w:rPr>
          <w:rFonts w:eastAsia="Amiri" w:cs="Amiri" w:ascii="Amiri" w:hAnsi="Amiri"/>
          <w:color w:val="111111"/>
          <w:sz w:val="28"/>
          <w:szCs w:val="28"/>
          <w:rtl w:val="true"/>
          <w:lang w:bidi="ar-SA"/>
        </w:rPr>
        <w:t xml:space="preserve">. </w:t>
      </w:r>
      <w:bookmarkStart w:id="98" w:name="pg20391_220894"/>
    </w:p>
    <w:p>
      <w:pPr>
        <w:pStyle w:val="Heading2"/>
        <w:numPr>
          <w:ilvl w:val="1"/>
          <w:numId w:val="1"/>
        </w:numPr>
        <w:rPr/>
      </w:pPr>
      <w:bookmarkStart w:id="99" w:name="__RefHeading___Toc12834042_2142443653"/>
      <w:bookmarkStart w:id="100" w:name="_Toc32"/>
      <w:bookmarkEnd w:id="98"/>
      <w:bookmarkEnd w:id="99"/>
      <w:r>
        <w:rPr>
          <w:rtl w:val="true"/>
        </w:rPr>
        <w:t>{</w:t>
      </w:r>
      <w:r>
        <w:rPr/>
        <w:t>٢٩</w:t>
      </w:r>
      <w:r>
        <w:rPr>
          <w:rtl w:val="true"/>
        </w:rPr>
        <w:t xml:space="preserve">} </w:t>
      </w:r>
      <w:r>
        <w:rPr>
          <w:rtl w:val="true"/>
        </w:rPr>
        <w:t xml:space="preserve">نوزاد عزيز كريم </w:t>
      </w:r>
      <w:r>
        <w:rPr>
          <w:rtl w:val="true"/>
        </w:rPr>
        <w:t>(</w:t>
      </w:r>
      <w:r>
        <w:rPr>
          <w:rtl w:val="true"/>
        </w:rPr>
        <w:t xml:space="preserve">شافعي </w:t>
      </w:r>
      <w:r>
        <w:rPr>
          <w:rtl w:val="true"/>
        </w:rPr>
        <w:t xml:space="preserve">/ </w:t>
      </w:r>
      <w:r>
        <w:rPr>
          <w:rtl w:val="true"/>
        </w:rPr>
        <w:t>العراق</w:t>
      </w:r>
      <w:r>
        <w:rPr>
          <w:rtl w:val="true"/>
        </w:rPr>
        <w:t>)</w:t>
      </w:r>
      <w:bookmarkEnd w:id="100"/>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كردستان العراق، ونشأ في أسرة تتّبع المذهب الشافعي، فعكف على اتّباع هذا المذهب نتيجة تربيته في هذه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حصل على شهادة البكالوريوس، وهو متخصّص في مجال البذور، والموادّ الكيمياويّة واللوازم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جانب تعلّم الموادّ الدراسيّة أخذت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آخر، فإنّه ومع ما كان يتمتّع به من النظر الجيّد والثقافة المذهبيّة أحسّ بخلأ في داخله في الجانب العقائدي، فبدأ يناقش الآخرين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مدّة من المباحثات آلت الأمور إلى مالم يكن يتصوّره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تولّدت له قناعة بمالم يكن في الحسبان، أحسّ أنّه قد اقتنع بما يقوله شيعة أهل البيت عليهم‌السلام في التاريخ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ثقافة السبّ والافتراء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 لأمور التي يتعجّب منها الباحث عند التعمّق في قراءة التاريخ الإسلامي هي ثقافة السبّ والافتراء على أهل البيت عليهم‌السلام الذين خصّهم اللّه‌ في آية التطهير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وبرزت هذه الظاهرة بوضوح عندما تولّى معاوية الحكم حيث جعل سبّ الإمام علي عليه‌السلام مرسوماً، وأبلغه إلى ولاته وأمراءه في أطراف البلاد الإسلاميّة، وأمرهم أن يسبّوه عليه‌السلام جهاراً ويفتروا عليه في الخطابات والمراسيم الرسميّة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أنباً أمير المؤمنين عليه‌السلام عن هذه الظاهرة قبل وقوعها،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سيظهر عليكم بعدي رجل رحب الحلقوم، مندحقّ البطن،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بسبّي والبراءة منّي</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أمير المؤمنين اتّضحت بوادر هذه الظاهرة بعد صلح الإمام الحسن عليه‌السلام وتولّي معاوية الحكم، فكان من جملة شروط الصلح أن لا يسبّ معاوية عليّاً، 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 عن سبّ علي، فطلب الحسن أن لا يشتم عليّاً وهو يسمع، فأجابه إلى ذلك ثمّ لم يف له به</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الطبري في تاريخه حول ظاهرة السبّ هذه، أنّ معاوية بعدما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 الكوفة، 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تاركاً إيصائك بخصلة، لا تحجم عن شتم علي وذمّه، والترحّم على عثمان والاستغفار له، والعيب على أصحاب علي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يقول ابن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وكتب إلى عمّاله يلعنوه على المنابر، ففعلوا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واستمرّت هذه الظاهرة السيّئة إلى أن تولّى عمر بن عبد العزيز الحكم، فأمر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فقهاء العامّة فقد ذكروه ضمن الصحابة حيث قالوا بكفر أو فسق من سبّ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فينقل عن الماوردي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الصحابة أو لعنهم أو كفّرهم فهو فاسق</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القاضي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الفقهاء في سبّ الصحابة، إن كان مستحلاًّ لذلك كفر، وإن لم يكن مستحلاًّ فسق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عليّاً عليه‌السلام هو أوّل الصحابة إسلاماً وأفضلهم وأورعهم وأعلمهم فيكون سابّه كافراً فاسقاً على أساس هذه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حكم من فعل هذه الكبيرة، فما هو حكم من سنّ هذه الجريمةوجعلها جزءاً من عبادة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يتحمّل من سنّ هذه السنّة وزر الآلاف من المسلمين الذين عملوا بها؟ ألم يقل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سيّئةً كان عليه مثل وزر من عمل بها من غير أن ينقص من أوزارهم شيء</w:t>
      </w:r>
      <w:r>
        <w:rPr>
          <w:rStyle w:val="FootnoteAnchor"/>
          <w:rtl w:val="true"/>
        </w:rPr>
        <w:footnoteReference w:id="1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بعد البحث والتحقيق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المهم واعلن استبصاره، وكان ذلك عام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جميل الخيلاني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storage/sources/28/library/books/4/506604/images/H13.jpg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١٩٦١</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سنّية شافعيّة المذهب، واصل دراسته إلى المرحلة المتوسطة، استبصر واعتنق مذهب آل البيت عليهم‌السلام سنة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معسكر الأسرى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عليه‌السلام جعلتني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حصلت لي صداقة عميقة مع أحد الإخوة من الشيعة في معسكر الأسر، وأخذنا نتحدّث عن كلّ شيء، ولم يكن لواحد منّا سرٌّ يخفيه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صديقي هذا يعرّفني بآل بيت الرسول صلى الله عليه و آله و سلم ، ويحكي لي عن عظمتهم، ويبيّن لي بعض مناقبهم، فيعجبني ذلك ويسرّني سماع المزيد عنهم، لأنّي وجدت فيهم النماذج الإنسانية الكاملة التي اختارها اللّه‌ للبشريّة لكي تهتدي بهم، وتسير على خطاهم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الآخرين الذين عظّموهم لنا، فبان لي زيفهم، وزال بريقهم المصطنع، فلا أحد يمكن أن يقارن أهل البيت عليهم‌السلام في الفضائل والمناقب، وخصوصاً علي بن أبي طالب عليه‌السلام الذي لا نظير له في الخلق سوى النبيّ محمّد صلى الله عليه و آله و سلم الذي يفضله بالنبوّة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حينما ينظر في فضائل الإمام علي عليه‌السلام أو يسمع بها يطمئن قلبه، وترتاح نفسه إلى أنّه وجد الصراط المستقيم، بعد أن ضيّعته السُبل، هذا وقد حُورب هذا الإمام عليه‌السلام طيلة حياته، فأخفت أعداؤه فضائله حسداً وأولياؤه خوفاً، وظهر من بين ذين وذين ما به ملأ الخافقين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النظر إلى علي عليه‌السلام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الإمام علي عليه‌السلام لا تعدُّ ولا تُحصى، لأنّه وليّ اللّه‌ وخالصته، وكلّ من جعله اللّه‌ مخلصاً له، فقد وهبه من نعمه مالا ينتهي ولا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النبيّ صلى الله عليه و آله و سلم النظر إلى علي عبادة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الحديث عن الرسول صلى الله عليه و آله و سلم يبيّن عظمة علي عليه‌السلام فالنظر إليه عبادة للّه‌ عزّ وجلّ، فما أروع هذا الاتصال، وما أجلّه، يفيض على الناس بفضل العبادة بمجرد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عليّاً عليه‌السلام هو الإيمان المجسّم، والمؤمن الحقيقي الذي يشعّ نوراً، فتتلقّاه الأبصار فيُحسب لها عبادة، فكلّ ما يصدر عن علي هو لوجه اللّه‌ ومن اللّه‌ وفي اللّه‌ وإلى اللّه‌، فهل هناك عظمة مثل هذه، وهل ورد لأحدٍ مثل هذا الكلام الذي يقتلع الصخر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الذي كان يمكنه أن يفعل ما يجلب رضى الناس، لكنّه لم يفعل ذلك لأنّه ذاب في حبّ اللّه‌، لا تهمّه نفسه إذا لم يكن في ذلك رضىً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قريش مكانته، وكان بإمكانه أن يخضّعها له ويسود عليها، ولكنّ رضى قريش لم يكن يهمّه، كما اهتمّ به الآخرين، فأرداهم إلى نار جهنّم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أعجب الناس دهاءُ معاوية،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معاوية بأدهى منّي، ولكنّه يغدر ويفجر</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هيهات أن يغدر علي أو يفجر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علي عليه‌السلام الذي يطمئن القلب بموالاته، وتسعد الروح بطاعته وقد خسر من استبدل الذي هو أدنى بالذي خير</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نصرانيّاً أسلم على يدي الحسين عليه‌السلام هو وأُمّه، فاتّبعوه إلى كربلاء، فركب فرساً، وتناول بيده عود الفسطاط، فقاتل وقتل من القوم سبعة أو ثمانيّة، ثُمّ استُؤسِر، فأتي به عمر بن سعد لعنه اللّه‌ فأمر بضرب عنُقه، فضربت عنقه، ورُمي به إلى عسكر الحسين عليه‌السلام، وأخذت أمّه سيفه وبرزت، فقال لها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وهب، أجلسي فقد وضَع اللّه‌ الجهاد عن النساء، إنك وابنك مع جدّيمحمّد صلى الله عليه و آله و سلم في الجنّة</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حديث آخر أنّها شدّت بعمود الفسطاط، فقتلت رجلين،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أُمّ وهب أنت وابنك مع رسول اللّه‌ صلى الله عليه و آله و سلم ، فإنّ الجهاد مرفوع عن النساء، فرجعت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تقطع رجائي، فقال لها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اللّه‌ رجاءك يا أُمّ وهب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وهب بن عبد اللّه‌ بن حباب الكلبي، وقد كانت معه أُمّه يومئذ،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فانصر ابن بنت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أُمّاه ولا أُقصّر، فبرز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تنكروني فأنا ابن الكلب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سوف تروني وترون ضربيوحملتي وصولتي في الحرب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أدرك ثأري بعد ثأر صحبيوأدفع الكرب أمام الكرب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ليس جهادي في الوغى باللعبثُمّ حمل، فلم يزل يقاتل حتّى قتل منهم جماعة، فرجع إلى أُمّه وامرأته فوقف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أرضيت؟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تقتل بين يدي الحسين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تفجعني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تقبل قولها وارجع فقاتل بين يدي ابن بنت رسول اللّه‌، فيكون غداً في القيامة شفيعاً لك بين يدي اللّه‌، فرجع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زعيم لك أُمّ وهب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بالطعن فيهم تارة والضربضرب غلام موقن بالربّ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حتّى يذيق القوم مرّ الحربإنّي امرء ذو مرّة وعصب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ولست بالخوار عند النكبحسبي إلهي من عليم حسبيفلم يزل يقاتل حتّى قتل تسعة عشر فارساً واثنى عشر راجلاً، ثُمّ قطعت يداه، فأخذت امرأته عموداً وأقبلت نحوه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قاتل دون الطيّبين، حرم رسول اللّه‌ صلى الله عليه و آله و سلم ، فأقبل كي يردّها إلى النساء فأخذت بجانب ثوبه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أعود أو أموت معك، فقال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 ارجعي إلى النساء رحمك اللّه‌، فانصرفت وجعل يقاتل حتّى قتل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فذهبت امرأته تمسح الدم عن وجهه، فبصر بها شمر، فأمر غلاماً له فضربها بعمود كان معه وشدخها وقتلها، وهي أوّل امرأة قتلت في عسكر الحسين عليه‌السلام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حديثاً،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نصرانياً فأسلم هو وأُمّه على يد الحسين عليه‌السلام، فقتل في المبارزة أربعة وعشرين راجلاً واثنى عشر فارساً، ثُمّ أخذ أسيراً، فأتي به عمر بن سعد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صولتك، ثُمّ أمر فضربت عنقه ورمي برأسه إلى عسكر الحسين عليه‌السلام، فأخذت أُمّه الرأس فقبّلته ثُمّ رمت بالرأس إلى عسكر ابن سعد لعنه اللّه‌ فأصابت به رجلاً فقتلته، ثُمّ شدّت بعمودالفسطاط فقتلت رجلين، فقال لها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أُمّ وهب أنت وابنك مع رسول اللّه‌ صلى الله عليه و آله و سلم ، فإنّ الجهاد مرفوع عن النساء، فرجعت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تقطع رجائي، فقال لها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اللّه‌ رجاءك يا أم وهب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أبو مخنف ذكر قضيّة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الغلام الذي أسلم هو ووالدته على يد الحسين عليه‌السلام وأنشأ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تنكروني فأنا ابن الكلب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عبل</w:t>
      </w:r>
      <w:r>
        <w:rPr>
          <w:rStyle w:val="FootnoteAnchor"/>
          <w:rtl w:val="true"/>
        </w:rPr>
        <w:footnoteReference w:id="206"/>
      </w:r>
      <w:r>
        <w:rPr>
          <w:rFonts w:ascii="Amiri" w:hAnsi="Amiri" w:eastAsia="Amiri" w:cs="Amiri"/>
          <w:color w:val="111111"/>
          <w:sz w:val="28"/>
          <w:sz w:val="28"/>
          <w:szCs w:val="28"/>
          <w:rtl w:val="true"/>
          <w:lang w:bidi="ar-SA"/>
        </w:rPr>
        <w:t>الذراعين شديد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غلام واثق بربّي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حسبي به مولاي فهو حسبيلا أرهب الموت بذات الحرب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أفوز بالجنّة يوم الكربثُمّ حمل على القوم، ولم يزل يقاتل حتّى قتل من القوم خمسين رجلاً، فوقعت به سبعون ضربة وطعنة ونبلة، وجعلوه وجواده كالقنفذ من كثرة النبل والسهام فانجدل صريعاً يخور في دمه، ثُمّ احتزوا رأسه ورموا به إلى عسكر الحسين عليه‌السلام، فوقع بين يدي أُمّه فوضعته في حجرها وجعلت تمسح الدم عن وجهه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بيّض وجهي وأقرّ عيني بشهادتك عند ابن بنت رسول اللّه‌، ثُمّ إنّها بكت بكاءً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أُمّة السوء، أشهد أنّ اليهود في بيعها، والمجوس في قناديلهاخيراً منكم، وأخذت الرأس ورمت به إلى القوم فاصابت به رجلاً فقتلته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عاش في القرن الثالث عشر، روى العالم الجليل المولى علي الرشتي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مرّة من زيارة أبي عبد اللّه‌ عليه‌السلام عازماً للنّجف الأشرف من طريق الفرات، فلمّا ركبنا في بعض السفن الصغار التي كانت بين كربلاء وطويريج، رأيت أهلها من أهل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وطويريج منطقة الفارق بين طريقي الحلّة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الجماعة باللهو والّلعب والمزاح، رأيت واحداً منهم لا يدخل في عملهم، عليه آثار السكينة والوقار، لا يمازح ولا يضاحك، وكانوا يعيبون على مذهبهويقدحون فيه، ومع ذلك كان شريكاً في أكلهم وشربهم، فتعجّبت منه إلى أن وصلنا إلى محلّ كان الماء قليلاً فأخرجنا صاحب السفينة فكنّا نمشي على شاطئالنهر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اجتماعي مع هذا الرجل في الطريق، فسألته عن سبب مجانبته عن أصحابه، وذمّهم إيّاه، وقدحهم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أقاربي من أهل السنّة، وأبي منهم وأُمّي من أهل الإيمان، وكنت أيضاً منهم، ولكنّ اللّه‌ منّ عليّ بالتشيّع ببركة الحجّة صاحب الزمان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كيفيّة إيمانه،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أبيع الدّهن عند جسر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الحلّة، فخرجت في بعض السنين لجلب الدّهن، من أهل البراري خارج الحلّة، فبعدت عنها بمراحل، إلى أن قضيت وطري من شراء ما كنت أريده منه وحملته على حماري ورجعت مع جماعة من أهل الحلّة، ونزلنا في بعض المنازل ونمنا، وانتبهت فما رأيت أحداً منهم وقد ذهبوا جميعاً، وكان طريقنا في بريّة قفر، ذات سباع كثيرة، ليس في أطرافها معمورة إلاّ بعد فراسخ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وجعلت الحمل على الحمار، ومشيت خلفهم فضلّ عليّ الطريق، وبقيت متحيّراً خائفاً من السباع والعطش، فأخذت أستغيث بالخلفاء والمشايخ وأسألهم الإعانة وجعلتهم شفعاء عند اللّه‌ تعالى، تضرّعت كثيراً فلم يظهر منهم شيء،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أُمّي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حيّاً يكنّى أبا صالح يرشد الضالّ، ويغيث الملهوف، ويعين الضعيف، فعاهدت اللّه‌ تعالى إن استغثت به فأغاثني أن أدخل في دين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فناديته واستغثت به، فإذا بشخص في جنبي، وهو يمشي معي وعليه عمامة خضراء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حينئذ إلى نبات حافّة النهر،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خضرتها مثل خضرة هذا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دلّني على الطريق وأمرني بالدخول في دين أُمّي، وذكر كلمات نسيتها،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 عن قريب إلى قرية أهلها جميعاً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لا تجئمعي إلى هذه القرية؟فقال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استغاث بي ألف نفس في أطراف البلاد أريد أن اُغيثهم ثُمّ غاب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مشيت إلاّ قليلاً حتّى وصلت إلى القرية، وكانت في مسافة بعيدة، ووصل الجماعة إليها بعدي بيوم، فلمّا دخلت الحلّة ذهبت إلى سيّد الفقهاء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وذكرت له القصّة، فعلّمني معالم ديني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هرثمة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في كتاب الخرائج والجرائح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ثلاثمائة رجل ممّن تريد واخرجوا إلى الكوفة فخلّفوا أثقالكم فيها، واخرجوا إلى طريق البادية إلى المدينة، فأحضروا علي بن محمّد بن الرضا إلى عندي مكرّماً معظّماً مبجّلاً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وخرجنا وكان في أصحابي قائد من الشراة</w:t>
      </w:r>
      <w:r>
        <w:rPr>
          <w:rStyle w:val="FootnoteAnchor"/>
          <w:rtl w:val="true"/>
        </w:rPr>
        <w:footnoteReference w:id="209"/>
      </w:r>
      <w:r>
        <w:rPr>
          <w:rFonts w:ascii="Amiri" w:hAnsi="Amiri" w:eastAsia="Amiri" w:cs="Amiri"/>
          <w:color w:val="111111"/>
          <w:sz w:val="28"/>
          <w:sz w:val="28"/>
          <w:szCs w:val="28"/>
          <w:rtl w:val="true"/>
          <w:lang w:bidi="ar-SA"/>
        </w:rPr>
        <w:t>، وكان لي كاتب يتشيّع، وأنا على مذهب الحشويّة، وكان ذلك الشاري يناظر ذلك الكاتب وكنت أستريح إلى مناظرتهما لقطع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إلى وسط الطريق قال الشاري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 صاحبكم علي بن أبي طالب أنّه ليس من الأرض بقعة إلاّ وهي قبر أو سيكون قبراً؟ فانظر إلى هذه البريّة أين من يموت فيها حتّى يملأها اللّه‌ قبوراً كما يزعمون؟قال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 قولكم؟</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أين يموت في هذه البريّة العظيمة حتّى تمتلئقبوراً؟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وتضاحكنا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ساعة إذا انخذل الكاتب في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حتّى دخلنا المدينة فقصدت باب أبي الحسن علي بن محمّد بن الرضا عليه‌السلام فدخلت إليه فقرأ كتاب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وليس من جهتي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إليه من الغد وكنّا في تموز أشدّ ما يكون من الحرّ، فإذا بين يديه خيّاط وهو يقطع من ثياب غلاظ خفاتين له ولغلمانه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عليها جماعة من الخيّاطين، واعمد على الفراغ منها يومك هذا وبكرّ بها إليّ في هذا الوقت، ثُمّ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اقضوا وطركم من المدينة في هذا اليوم واعمل على الرحيل غداً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وأنا أتعجّب من الخفاتين، وأقول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تموز وحرّ الحجاز، وإنّما بيننا وبين العراق مسيرة عشرة أيّام فما يصنع بهذه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لم يسافر، وهو يقدّر أنّ كلّ سفر يحتاج فيه إلى مثل هذه الثياب، وأتعجّب من الرافضة حيث يقولون بإمامة هذا مع فهمه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في الغد في ذلك الوقت، فإذا الثياب قد أُحضرت، فقال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وخذوا لنا معكم لبابيد وبرانس،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يا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أعجب من الأوّل، أيخاف أن يلحقنا الشتاء في الطريق حتّى أخذ معه اللبابيد والبرانس؟فخرجت وأنا أستصغر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إذا وصلنا إلى موضع المناظرة في القبور ارتفعت سحابة واسودّت، وأرعدت، وأبرقت حتّى إذا صارت على رؤوسنا أرسلت علينا برداً مثل الصخور، وقد شدّ على نفسه وعلى غلمانه الخفاتين ولبسوا اللبابيد والبرانس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لغلمانه ادفعوا إلى يحيى لبّادة وإلى الكاتب برنساً، وتجمّعنا والبرد يأخذنا حتّى قتل من أصحابي ثمانين رجلاً، وزالت ورجع الحرّ كما كان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بقي من أصحابك ليدفن من قد مات من أصحابك، فهكذا يملأ اللّه‌ هذه البريّة قبوراً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بنفسي عن دابّتي وعدوت إليه وقبّلت ركابه ورجله،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وأنّ محمّداً عبده ورسوله، وأنّكم خلفاء اللّه‌ في أرضه، وقد كنت كافراً، وإنّني الآن قد أسلمت على يديك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وتشيّعت ولزمت خدمته إلى أن مضى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الطبيب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في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جرير الطبري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إسماعيل بن أحمد القهقلي الكاتب بسرّ من رأى سنة ثمان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رأى أسير في درب الحصا،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الطبيب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بختيشوع وهو منصرف من دار موسى بن بغا، فسايرني وأفضى الحديث إلى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الجدار؟ تدري من صاحبه؟</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صاحبه؟</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العلوي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محمّد بن الرضا عليه‌السلام – وكنّا نسير في فناء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شأنه؟قال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مخلوق يعلم الغيب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عنه بأعجوبة لن تسمع بمثلها أبداً ولا غيرك من الناس، ولكن لي اللّه‌ عليك كفيل وراع أن لا تحدّثنّ به أحداً فإنّي رجل طبيب، ولي معيشة أرعاها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السلطان، وبلغني أنّ الخليفة استقدمه من الحجاز فرقاً منه لئلا ينصرف إليه وجوه الناس فيخرج هذا الأمر عنهم، يعني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ذلك فحدّثني به، وليس عليك بأس إنّما أنت رجل نصراني لا يتّهمك أحد فيما تحدّث به عن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أعلمك، إنّي لقيته منذ أيّام وهو على فرس أدهم وعليه ثياب سود، وعمامة سوداء، وهو أسود اللون، فلمّا بصرت به وقفت إعظاماً 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المسيح ما خرجت من فمي إلى أحد من الناس،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سوداء، ودابة سوداء ورجل أسود، سواد في سواد في سواد، فلمّا بلغ إليّ نظر إليّ وأحدّ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أسود ممّا ترى عيناك من سواد في سواد في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فلا تحدّث به أحداً، فما صنعت وما قلت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في يدي فلم أحر جواباً،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أبيض قلبك كما شاهدت؟</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يزداد بعث إليّ فحضرت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قد ابيضّ بعد سواده فأنا أشهد أن لا إله إلاّ اللّه‌ وحده لا شريك له، وأنّ محمّداً رسول اللّه‌ صلى الله عليه و آله و سلم وأن علي بن محمّد حجّة اللّه‌ على خلقه، وناموسه الأعظم ثُمّ مات في مرضه ذلك، وحضرت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نصرانيّاً من أهالي الإفرنج، مقيماً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مرض الاستسقاء، فرجع إلى الأطباء فلم ينفعه علاجهم واشتدّ به المرض وصار نحيفاً ضعيفاً إلى أن عجز عن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وكنت أسأل اللّه‌ تعالى الشفاء أو الموت إلى أن رأيت ليلة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حدود الثمانين بعد المأتين والألف، وكنت نائماً على السرير – سيّداً جليلاً نورانيّاً طويلاً حضر عندي فهزّ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الشفاء فالشرط بيني وبينك أن تدخل بلد الكاظمين عليهماالسلام وتزور، فإنّك تبرء من هذا المرض، فانتبهت من النوم وقصصت رؤياي على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الشيطان وأتت بالصليب والزنار وعلّقتهما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ونمت ثانياً فرأيت امرأة منقّبة عليها إزارها فهزّت السرير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طلع الفجر ألم يشترط معك أبي أن تزوره فيشفيك؟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أبوك؟قالت الإمام موسى بن جعفر عليهماالسلام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المعصومة أخت الرضا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متحيّراً في أمري ما أصنع؟ وأين أذهب؟فوقع في قلبي أن أذهب إلى بيت السيّد الراضي البغدادي الساكن في محلّة الرواق منه، فمشيت إليه فلمّا دققت الباب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سمع صوتي نادى بنته افتحي الباب، فإنّه نصراني يريد أن يدخل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جدّي عليه‌السلام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بي إلى الكاظمين وأدخلني على الشيخ الأجل عبد الحسين الطهراني، فحكيت له القصّة فأمرني أن أذهب إلى الحرم المطهّر، فذهبوا بي إليه وأطافوا بي حول الشبّاك ولم يظهر لي أثر، فلمّا خرجت منه تأمّلت هنيئة وعرض لي عطش، فشربت الماء فعرض لي اختلاط، فوقعت على الأرض فكأنّه كان على ظهري جبل فحطّ عنّي، وخرج نفخ بدني، وبدّل اصفرار وجهي إلى الحمرة، ولم يبق فيّ أثر منالمرض، فرجعت إلى بغداد لأخذ مؤنتي من مالي فاطّلع أهلي وأقاربي فأخذوني واذهبوا بي إلى بيت فيه جماعة فيها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وجهك ذهبت وكفرت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ما بقي من مرضي أثر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السحر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ونظر سفير الدولة الانجليزية إلى عمّي،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أإذن لي أن أؤدّبه فإنّه قد كفر اليوم وغداً يكفّر جميع طائفتنا، فأمر بي فجرّدوني وأضجعوني وضربوني بالآلة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المعروفة بقرباج وهو مشتمل لشعب من السيم الموضوعة على رأسه شبه الأبر، فجرى الدم من أطراف بدني ولكن لم يؤثّر فيه من جهة الوجع والألم إلى أن أوقعت أختي نفسها عليّ فكفّوا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على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الكاظمين عليهماالسلام ودخلت على الشيخ المعظم، فلقّنني الشهادتين وأسلمت على يديه، كان وقت العصر بعث المتعصّب العنيد والي بغداد نامق باشا رسولاً إلى الشيخ ومعه كتاب فيه إنّ رجلاً أتى إليك ليسلم وهو من رعايانا وتبعة الافرنج فلابدّ أن يسلّم عند القاضي، فأجابه بأنّ الذي ذكرته أتى عندي، ثُمّ ذهب لشأنه، وأخفاني وبعثني إلى كربلاء واختتنت هناك وزرت المشهد الغروي ورجعت،ثُمّ بعثني مع رجل صالح من أهل اصطهبانات من توابع شيراز إلى العجم، وكنت في القرية المذكورة سنة، ثُمّ رجعت إلى العتبات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بن سراقيون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عن الفضل بن محمّد بن أبي طاهر، عن محمّد بن موسى الشريعي، عن أبيه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سراقيون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المتطبّب في شارع أبي أحمد، فاستوقفني وقال لي بحقّ نبيّك ودينك من هذا الذي يزور قبره قوم منكم بناحية قصر ابن هبيرة؟ من هو من أصحاب نبيّكم؟قلت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فما دعاك إلى المسألة لي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حديث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سابور الكبير الخادم الرشيدي في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فمضى وأنا معه حتّى دخلنا على موسى بن عيسى الهاشمي فوجدناه زائل العقل، متّكئاً على وسادة، وإذا بين يديه طست فيها حشو جوفه، وكان الرشيد استحضره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سابور على خادم كان من خاصّة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خبره؟فقال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إنّه كان من ساعته جالساً وحوله ندماؤه، وهو من أصحّ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جسماً وأطيبهم نفساً، إذ جرى ذكر الحسين بن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سألتك عنه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ليغلون فيه حتّى أنّهم فيما عرفت يجعلون تربته دواء يتداوون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بني هاشم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بي علّة عليلة، فتعالجتلها بكلّ علاج فما نفعني حتّى وصف لي كاتبي أن خذ من هذه التربة، فأخذتها فنفعني اللّه‌ بها وزال عنّي ممّا كنت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عندك منها شيء؟</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فوجّه فجاءه منها بقطعة فناولها موسى بن عيسى فأخذها موسى فاستدخلها دبره استهزاءً بمن تداوى بها، واحتقاراً وتصغيراً لهذا الرجل الذي هي تربته – يعني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استدخلها دبره، حتّى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الطست الطست فجئناه بالطست فأخرج فيها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الندماء، وصار المجلس مأتماً فأقبل على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لك فيه حيلة؟ فدعوت بشمعة فنظرت فإذا كبده وطحاله وريّته وفؤاده خرج منه في الطست فنظرت إلى 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في هذا صنع إلاّ أن يكون لعيسى الذي كان 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ههنا في الدار إلى أن يتبيّن ما يكون من أمره، فبتّ عندهم وهو بتلك الحالة ما رفع رأسه، فمات في وقت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قبر الحسين وهو على دينه، ثُمّ أسلم بعد هذا وحسن إسلامه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غسّان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١٩٩١</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ونشأ في عائلة سنّية الأب وشيعيّة الأُم واصل الدراسة إلى المرحلة المتوسطة، ثُمّ هاجر إلى خارج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بين التشيّع والتسنّن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أعرف التشيّع على حقيقته رغم أنّ والدتي كانت شيعيّة نظراً للأجواء الخانقة التي كانت تحكم العراق أيّام النظام البعثي السابق، فكانت عائلتنا تبدو سنّية تماماً أمام الناس، وفي المناسبات الدينيّة، والاجتماعية، حيث إنّ النظام السابق لم يكن يسمح للشيعة بأداء مراسيمهم الدينيّة، فكان يشدّد عليهم في طقوسهم الدينيّة، كزيارات مراقد الأئمّة المعصومين عليهم‌السلام، وكإقامة المجالسالحسينيّة، أو يمنعها تماماً في بعض الأزمنة الخاصة، أو في بعض الأماكن المحدّدة، كما كان يعاقب الناس على إقامة العزاء الحسيني الذي لا يخلو من المظاهر الحماسيّة التي تبيّن الظلم الذي واجهه آل البيت عليهم‌السلام على طول التاريخ، أو تعظّم شأنهم وتحفظ قدسيّتهم كما هو اللائق بهم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دفعتنا الظروف الصعبة في العراق إلى مغادرة البلد، فذهبنا أولاً إلى الأردن، ومنها إلى سوريا حيث استقرّ بنا المقام في العاصمة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كنّا نذهب إلى زيارة مرقد الحوراء زينب بنت الإمام علي عليه‌السلام، ونحضر المجالس الدينيّة التي تقام في الحرم أو في أطرافه ممّا نوّر أفكاري الدينيّة، وأفكار أفراد أُسرتي جميعاً، ومهّد الطريق أمامي وأمام أُسرتي للتشرّف بنيل ولاية أهل البيت عليهم‌السلام والبراءة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شيّعني الحقّ المبين، والحجّة الدامغة للباطل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الطفولة كان يداعبني هاجس البحث عن الحقّ، ويثير فضولي معرفة حقائق الدين، رغم أنّ مسألة التشيّع والتسنّن لم تكن متناولةً في أُسرتنا بشكل حاد، فقد كانت والدتي تؤدّي صلاتها وفروضها الأُخرى وفق فقه المذهب الشيعي، إلاّ أنّها كانت متوافقة مع أبي في كلّ الأُمور، ولم تكن مسألة المذهب من المسائل التي قد تثير خلافاً بينهما، نعم كان يحصل بعض المزاح الشبيه بالجدّ في بعض المسائل الخلافية الموجودة بين الطرفين ثُمّ شبّ معي هذا الهاجس أيّام المراهقة والشباب، وساقني للسؤال والاستفسار عن هذه المسائل كي يمكنني تشكيل هويتي الدينيّة بشكل واضح لايلفّه الغموض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وأشكر اللّه‌ كثيراً وأحمده متصّلاً على أن تهيّأت لي فرصة معرفة أهل البيت عليهم‌السلام وأنا في مقتبل الشباب، وعنفوان العمر، حيث حصلت لي رؤية واضحة لحقّهم الذي أعطاه اللّه‌ لهم، وبيّنه واسّسه الرسول الكريم صلى الله عليه و آله و سلم لهم في أكثر من مناسبة، وفي العديد من الأحاديث المتواترة المستفيضة التي نقلها المسلمون على اختلاف مذاهبهم في كتبهم المعتبرة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وفّر لي المذهب الشيعي الموالي لأهل البيت عليهم‌السلام أجوبة على كلّ التساؤلات التي وردت في خاطري، وقدّم جواباً وافيا شافياً لكلّ الإشكالات التي كانت تؤرّق ذهني في بعض الأحيان، فهو مذهب لا يلزمك بالخضوع للمقدّسات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الدينيّة بدون فهم، وخاصّه في المسائل المشكلة التي تحتاج إلى استدلال واضح، وبيان يبعّد الشُّبه والأوهام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القاصي والداني أنّ سيرة المعصومين عليهم‌السلام يسودها اللّطف والرحمة في التعامل مع الآخرين، فهم أهل الفضائل والمناقب، ولم يكن تعاملهم مع المؤمنين أو الموالين لهم حسناً فقط، بل شمل لطفهم حتّى المخالفين لهم، فكانوا يترفّقون بهم، ويسعون في هدايتهم قدر الإمكان حتّى لا يدخلوا النّار بسبب عنادهم وجهلهم من دون إتمام الحجّة، وتبيين معالم الدين أمامهم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لطف المعصومين عليهم‌السلام لم يختصّ بالمسلمين فقط، بل شمل الآخرين من غيرهم، وخصوصاً من أهل الكتاب الذين يؤمنون باللّه‌ وبالأنبياء السابقين وكتبهم السماويّة التي أنزلها اللّه‌ هداية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أعجبني تعامل المعصومين عليهم‌السلام مع غير المسلمين بكلّ معنى اللّطف لا القسوة وخصوصاً الإمام علي عليه‌السلام، وكانت هذه المسألة قد خطرت على بالي بعد هجرتنا إلى السويد، حيث إنّ العلاقات بين المسلمين والمسيحيّين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بحث ونقاش وتبادل في وجهات النظر، فكان لي أن افتخر أنّ من أُواليهم في أُمور ديني، وأُسلّمهم مقاليد أُموري هم القدوة العظمى،والأُسوة الحسنة في هذا المجال، كما أنّهم السابقون السابقون دائماً في كلّ مجالات الخير والشّرف والفخر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عنهم وخاصة عن الإمام علي عليه‌السلام مناقب كثيرة في هذا المجال، ومنها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شيخ مكفوف كبير يسأل، فقال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 فقال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حتّى إذا كبر وعجز منعتموه، أنفقوا عليه من بيت المال</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storage/sources/28/library/books/4/506604/images/H14.jpg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بإمامة حفص بن أبي المقدام، ولحفص أفكار شاذّة وغاية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ويناقض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الشرك والإيمان معرفة اللّه‌ تعالى وحدها، فمَن عرفه ثمّ كفر بما سواه من رسول أو جنّة أو نار أو عمل بجميع المحرّمات من قتل النفس واستحلال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كافر لكنّه برئمن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الحفصيّة أنّ عليّاً عليه‌السلام هو الذي 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عبد الرحمن بن ملجم هو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قالوا بعد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بالكتب والرسل متّصل بتوحيد اللّه‌ عزّ وجلّ، فمَن كفر بعد ذلك فقد أشرك باللّه‌ عزّ وجلّ، وهذا نقيض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الفصل بين الشرك والإيمان معرفة اللّه‌ تعالى وحدها، وإنّ مَن عرفه فقد برئ من الشرك وإن كفر بما سواه من رسول أو جنّة أو نار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حارث بن مزيد الإباضي، خالف الإباضيّة في قوله بالقدر على مذهب المعتزلة، وفي الاستطاعة قبل الفعل، وفي إثبات طاعة لا يراد بها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واكفرّهم سائر الأباضيّة في ذلك ؛ لأنّ جمهورهم على قول أهل السنّة في أنّ اللّه‌ تعالى خالق أعمال العباد، وفي أنّ الاستطاعة مع الفعل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يزيد بن أنيسة، وقد قالو بتولّي الأزارقة، والتبرّي بعدهم إلاّ الإباضيّة ؛ فإنّه يتولاّهم، وزعم أنّ اللّه‌ سيبعث رسولاً من العجم، وينزل عليه كتاباً جملة واحدة، أي غير منجّم كما هو حال القرآن الكريم،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الصابئة المذكورة في القرآن، وليست هي الصابئة التي عليها الناس اليوم الموجودة بحرّان وواسط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يزيد مَن شهد لمحمّد صلّى اللّه‌ عليه وآله بالنبوّة من أهل الكتاب، وإن لم يدخلوا في دينه ولم يعملوا بشريعته، وزعم أنّهم بذلك مؤمنون، ومن الإباضيّة مَن وقف فيه، ومنهم من برئ منه، وجلّهم تبرّأ منه</w:t>
      </w:r>
      <w:r>
        <w:rPr>
          <w:rStyle w:val="FootnoteAnchor"/>
          <w:rtl w:val="true"/>
        </w:rPr>
        <w:footnoteReference w:id="219"/>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التعرّف على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للجلسات العقائديّة التي عقدتها مع المستبصرين الدور الكبير في تعرّفي على التشيّع، كما كان لقراءتي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التيجاني الأثر الكبير في استبصاري، وذلك لمّا اطّلعت على الأدلّة التي يذكرها في كتابه وكانت سبباً لاستبصاري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 الدكتور التيجاني بأنّ الأدلّة التي كانت سبباً في استبصاره كثيرة جدّاً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كثيرة، أبرزها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بعدما انصرف صلى الله عليه و آله و سلم من حجّة الوداع، فعقد الرسول صلى الله عليه و آله و سلم لعلي موكباً للتهنئة حتّى أنّ أبا بكر نفسه وعمر كانا من جماعة المهنّئين للإمام علي عليه‌السلام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ابى‌طالب 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النصّ مُجمع عليه عند الشيعة والسنّة، وأمّا الإجماع المدّعى على انتخاب أبي بكر يوم السقيفة ثمّ مبايعته بعد ذلك في المسجد فإنّه دعوى بدون دليل ؛ إذ كيف يكون الإجماع وقد تخلّف عن البيعة علي والعبّاس وسائر بني هاشم، كما تخلّف أسامة بن زيد، والزبير، وسلمان الفارسي، وأبو ذر الغفاري، والمقداد بن الأسود وعمّار بن ياسر وحذيفة بن اليمان، وخزيمة بن ثابت، وأبو بريدة الأسلمي، والبراءابن عازب، وأُبي بن كعب وسهل بن حنيف، وسعد بن عبادة، وقيس بن سعد، وأبو أيّوب الأنصاري، وجابر بن عبد اللّه‌ وخالد بن سعيد وغير هؤلاء كثيرون</w:t>
      </w:r>
      <w:r>
        <w:rPr>
          <w:rStyle w:val="FootnoteAnchor"/>
          <w:rtl w:val="true"/>
        </w:rPr>
        <w:footnoteReference w:id="222"/>
      </w:r>
      <w:r>
        <w:rPr>
          <w:rFonts w:ascii="Amiri" w:hAnsi="Amiri" w:eastAsia="Amiri" w:cs="Amiri"/>
          <w:color w:val="111111"/>
          <w:sz w:val="28"/>
          <w:sz w:val="28"/>
          <w:szCs w:val="28"/>
          <w:rtl w:val="true"/>
          <w:lang w:bidi="ar-SA"/>
        </w:rPr>
        <w:t>فأين الإجماع المزعوم يا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فاطمة عليهاالسلام مع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الموضوع أيضاً مجمع على صحّته من الفريقين، فلا يسع المنصف العاقل إلاّ أن يحكم بخطأ أبي بكر، إن لم يعترف بظلمه وحيفه على سيّدة النساء ؛ لأنّ يتتبَّع هذه المأساة، ويطّلع على جوانبها، يعلم علم اليقين أنّ أبا بكر تعمّد إيذاء الزهراء وتكذيبها ؛ لئلاّ تحتجّ عليه بنصوص الغدير وغيرها على خلافة زوجها وابن عمّها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أبو بكر مخطئاً عن حسن نيّة أو على اشتباه لأقنعته فاطمة الزهراء، ولكّنها غضبت عليه، ولم تكلّمه حتّى ماتت، بل لم تأذن له بحضور جنازتها حسب وصيّتها لزوجها الذي دفنها في الليل سراً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بالاتّباع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التي دعتني للاستبصار وترك سنّة الآباء والأجداد هي الموازنة العقليّة والنقليّة بين علي بن أبي طالب وأبي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فتّشت في كتب الفريقين فلم أجد إجماعاً إلاّ على علي بن أبي طالب، فقد أجمع على إمامته الشيعة والسنّة في ما ورد من النصوص ثبّتتها مصادر الطرفين، بينما لا يقول بإمامة أبي بكر إلاّ فريق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علي عليه‌السلام توجب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التي أخذتُ بها ودفعتني للاقتداء بالإمام علي عليه‌السلام تلك التي أخرجتها صحاح أهل السنّة والجماعة، وأكّدت صحّتها، والشيعة عندهم أضعافها، ومن هذه الأحاديث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جـ</w:t>
      </w:r>
      <w:r>
        <w:rPr>
          <w:rFonts w:ascii="Amiri" w:hAnsi="Amiri" w:eastAsia="Amiri" w:cs="Amiri"/>
          <w:color w:val="111111"/>
          <w:sz w:val="28"/>
          <w:sz w:val="28"/>
          <w:szCs w:val="28"/>
          <w:rtl w:val="true"/>
          <w:lang w:bidi="ar-SA"/>
        </w:rPr>
        <w:t xml:space="preserve"> 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وادر الحقّ معه حيث دار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حديث الدار، قال صلى الله عليه و آله و سلم مشيراً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بعدي، فاسمعوا له واطيعوا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 شاطئ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أخذت بيده إلى شاطئ الهداية، ووجد بأنّه كلّما ازداد بحثاً ازداد يقيناً بأحقّية مذهب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اجتمعت العلل الناقصة في البحث وشكلّت العلّة التامّة التي أدّت فينهاية المطاف إلى بلورة القناعة التامّة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فاندفع إلى إعلان استبصاره، واهتمّ بعد ذلك بنشر علوم ومعارف أهل البيت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حال كلّ باحث إسلاميّ منصف يتّجه نحو البحث العقائدي بموضوعيّة تامّة، ويشقّ طريقه في البحث بعيداً عن التعصّب والتقليد الأعمى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بغانا، ونشأ في أسرة تعتنق المذهب المالكي، ثمّ استبصر عام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بغانا، وبيّن بأنّ سبب استبصاره هو قراءة كتب الدكتور التيجاني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ومنع تدوين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 البحوث التي تناولها الدكتور التيجاني السماوي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مبحث منع أبي بكر وعمر تدوين السنّة، وبيّن بأنّ الباحث إذا قرأ كتب التاريخ وأحاط ببعض الخلفيّات التي توخّتها حكومة الخلفاء الثلاثة، علم عِلم اليقين بأنّهم هم الذين منعوا كتابة الحديث النبوي الشريف وتدوينه، بل منعوا حتّى التحدّث به ونقله إلى الناس ؛ لأنّهم بلا شك علموا بأنّه لا يخدم مصالحهم أو على الأقل يتعارض ويتناقض مع الكثير من أحكامهم، وما تأوّلوه حسب اجتهاداتهم،وما اقتضته مصالحهم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حديث النبيّ صلى الله عليه و آله و سلم والذي هو المصدر الثاني للتشريع الإسلامي، بل هو المفسّر والمبيّن للمصدر الأوّل ألا وهو القرآن الكريم، بقي ممنوعاً ومحرّماً على عهدهم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ولذلك اتّفقت كلمة المحدّثين والمؤرّخين على بداية جمع الحديث والتدوين في عهد عمر بن عبد العزيز أو بعده بقليل وورد في أخبار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أبي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من حديث رسول اللّه‌ صلى الله عليه و آله و سلم فاكتبه، فإنّي خفت دروس العلم وذهاب العلماء، ولا يقبل إلاّ حديث النبيّ صلى الله عليه و آله و سلم وليفشوا العلم ـ وليجلسوا حتّى يُعلَّم من لا يعلم، فإنّ العلم لا يهلكُ حتّى يكون سراً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وخطب أبو بكر في الناس بعد وفاة النبيّ صلى الله عليه و آله و سلم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صلى الله عليه و آله و سلم أحاديث تختلفون فيها، والناس بعدكم أشدّ اختلافاً، فلا تحدّثوا عن رسول اللّه‌ صلى الله عليه و آله و سلم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بينننا وبينكم كتاب اللّه‌، فاستحلّوا حلاله وحرّموا حرامه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ويضيف 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واللّه‌ أمر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وبعد أيّام قلائل من ذلك اليوم المشؤوم الذي سُمِّي برزيّة يوم الخميس، يوافق ما قاله صاحبه عمر ابن الخطاب بالضبط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 وحسبنا كتاب اللّه‌ يكفينا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على اعترافه صراحة بأنّهم نبذوا سنّة نبيّهم وراء ظهورهم وكانت عندهم نسياً منسيّاً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هنا إلى أهل السنّة والجماعة الذين يدافعون عن أبي بكر وعمر ويعتبرونهما أفضل الخلق بعد رسول اللّه‌ صلى الله عليه و آله و سلم ، فإذا كانت صحاحكم كما تعتقدون تروي بأنّ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خليفتين، ما إن تمسّكتم بهما لن تضلّوا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أنّنا سلّمنا بصحّة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أفضل الخلق عندكم يرفضان السنّة، ولا يقيمان لها وزناً، بل ويمنعان الناس من كتابتها والتحدّث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ومنع تدوين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كانت سياسة أبي بكر في منع الحديث، حتّى وصل به الأمر أن أحرق المجموعة التي جمعت على عهده وهي خمسمائة حديث ؛ لئلاّ تتفشّى عند الصحابة وغيرهم من المسلمين الذين كانوا يتعطّشون لمعرفة سنّة نبيّهم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ولي عمر الخلافة بأمر من أبي بكر، كان عليه أن يتوخّى نفس السياسة ولكن بأسلوبه المعروف بالشدّة والغلظة، فلم يقتصر على حظر ومنع تدوين الحديث ونقله فحسب، بل تهدّد وتوعّد وضرب أيضاً، واستعمل فرض الحصار 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قرظة بن كعب، بعثنا عمر بن الخطاب إلى الكوفة، وشيّعنا فمشى معنا إلى موضع صرار،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مشيتُ معكم؟قال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صحبة رسول اللّه‌، ولحقّ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مشيتُ معكم لحديث أردتُ أن أحدّثكم به، فأردت أن تحفظوه لممشاي معكم، إنّكم تقدمون على قوم للقرآن في صدورهم أزيز كأزيز المرجل، فإذا رأوكم مدّوا إليكم أعناقهم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فأقلّوا الرواية عن رسول اللّه‌ صلى الله عليه و آله و سلم ، ثمّ أنا شريككم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 قدم قرظة بن كعب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ابن الخطاب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صحيحه بأنّ عمر هدّد أبا موسى الأشعري بالضرب من أجل حديث رواه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عند أُبي بن كعب، فأتى أبو موسى الأشعري مغضباً، حتّى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سمع أحد منكم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ثلاث، فإن أذن لك وإلاّ فارجع؟قال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عمر بن الخطاب أمس ثلاث مرّات، فلم يؤذن لي، فرجعت، ثمّ جئته اليوم فدخلت عليه، فأخبرته أنّي جئتُ بالأمس فسلّمت ثلاثاً ثمّ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سمعناك ونحن حينئذٍ على شغل، فلو ما استأذنت حتّى يؤذن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كما سمعتُ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لأوجعنّ ظهرك وبطنك أولتأتينَّ بمن يشهد لك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يقوم معك إلاّ أحدثنا سنّاً، قم يا أبا سعيد، فقمت حتّى أتيتُ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رسول اللّه‌ صلى الله عليه و آله و سلم يقول هذا</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هذه الحادثة، ولكنّه كعادته بترها وحذف منها تهديد عمر بضرب أبي موسى حفاظاً على كرامته</w:t>
      </w:r>
      <w:r>
        <w:rPr>
          <w:rStyle w:val="FootnoteAnchor"/>
          <w:rtl w:val="true"/>
        </w:rPr>
        <w:footnoteReference w:id="234"/>
      </w:r>
      <w:r>
        <w:rPr>
          <w:rFonts w:ascii="Amiri" w:hAnsi="Amiri" w:eastAsia="Amiri" w:cs="Amiri"/>
          <w:color w:val="111111"/>
          <w:sz w:val="28"/>
          <w:sz w:val="28"/>
          <w:szCs w:val="28"/>
          <w:rtl w:val="true"/>
          <w:lang w:bidi="ar-SA"/>
        </w:rPr>
        <w:t>، مع أنّ مسلماً في صحيحه زاد قول أُبي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فلا تكن عذاباً على أصحاب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الذهبي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تحدّث في زمان عمر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أحدّث في زمان عمر مثل ما أحدّثكم لضربني بمخفقته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عمر بعد منع الحديث والتهديد بالضرب، أقدم هو الآخر على حرق 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دوّنه الصحابة من الأحاديث، فقد خطب الناس يوماً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بلغني أنّه قد ظهرت في أيديكم كتب، فأحبّها إلى اللّه‌ أعدلها وأقومها، فلا يبقيّن أحد عنده كتاباً إلاّ أتاني به فأرى فيه رأيي، فظنّوا أنّه يريد النظر فيها ليقوّمها على أمر لا يكون فيه اختلاف، فأتوه بكتبهم، فأحرقها بالنار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أخرج ابن عبد البر في كتاب جامع بيان العلم وفضله، أنّ عمر بن الخطاب أراد أن يكتب السنّة، ثمّ بدا له أن لا يكتبها، ثمّ كتب إلى الأمصار من كان عنده شيء فليمحه</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أعيته الحيلة ورغم تهديده ووعيده ومنعه وتحريمه، وحرقه كتب الأحاديث، بقي بعض من الصحابة يحدّثون بما سمعوا من رسول اللّه‌ صلى الله عليه و آله و سلم عندما يلتقون في أسفارهم خارج المدينة بالناس اللذين يسألونهم عن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فرأى عمر أن يحبس هؤلاء النفر في المدينة، ويضرب عليهم حصاراً وإقامة 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ابن إسحاق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عمر حتّى بعث إلى أصحاب رسول اللّه‌ فجمعهم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حذيفة، وأبي الدرداء، وأبي ذر الغفاري، وعقبة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قد أفشيتم عن رسول اللّه‌ في الآفاق،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لا تفارقوني ما عشت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عثمان بن عفان ومنع تدوين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جاء عثمان إلى سدّة الحكم، اتّبع نفس طريق أبي بكر وعمر، فصعد على المنبر وأعلن بصراحة قوله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لأحد أن يروي حديثاً عن رسول اللّه‌ صلى الله عليه و آله و سلم لم أسمع به في عهد أبي بكر وعمر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دام الحصار طيلة حياة الخلفاء الثلاثة وهي خمسة وعشرون عاماً، وياليته كان حصاراً في تلك المدّة فحسب، ولكنّه تواصل بعد ذلك، وعندما جاء معاوية للحكم صعد المنبر هو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وأحاديث إلاّ حديثاً كان في عهد عمر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ونهج الخلفاء الأمويّون على هذا المنوال، فمنعوا أحاديث الرسول الصحيحة، وتفنّنوا في وضع الأحاديث المزوّرة والمكذوبة على رسول اللّه‌ صلى الله عليه و آله و سلم حتّى ابتلي المسلمون في كلّ العصور بالمتناقضات وبالأساطير والخرافات التي لا تمتّ للإسلام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علي بن أبي طالب، فقام الخطباء في كلّ كورة وعلى كلّ منبر يلعنون عليّاً ويبرؤون منه ويقعون فيه وفي أهل بيته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لكتب الدكتور التيجاني الدور الأساسي في استبصاري وتحوّلي من المذهب المالكي إلى مذهب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ممّيزات قراءة الكتب عند البحث العقائدي أنّ الإنسان يشعر أنّه بعيد عن نطاق التحدّي أو الصراع أو الغلبة مع جهة مقابلة، بل يجد نفسه باحثاً يتعرّف على أدلّة وبراهين لم يطلّع عليها من قبل، فيضيف إلى معلوماته شيئاً جديداً ويواصل البحث حتّى تدفعه هذه المعلومات إلى التمسّك بالمذهب الحقّ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الاستبصار لا يتحقّق للباحث المتعصّب أبداً، وإنّما هو هبة إلهيّة للباحث الموضوعي الذي يبحث عن الحقّ بإخلاص، والذي يوطّن نفسه لقبول الحقّ مهما كانت نتائجه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فرق بين باحث يبحث ليجمع الأدلّة حول ما تهواه نفسه، ويبرّر الأدلّة المتناقضة، ويتمسّك بالمتشابهات، وبين باحث يترك النتيجة للبحث، ويهيّئ نفسه لقبول الحقّ سواء كان الحقّ مع أسلافه أو مع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الاستبصار إلاّ بعد تطهير نفسه من الشوائب، وتطهير قلبه من الأدران، فلمّا تجلّت له الحقيقة تقبّلها بشوق، واعتنقها وتمسّك بها بكلّ ما يمتلك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بنشرها لتعمّ الفائدة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إبراهيم 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غانا، درس في المدارس الأكاديميّة حتّى أكمل المتوسّطة، وبعدها دخل في المرحلة الإعدادية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أثناء دراسته في المرحلة الإعدادية التحق بالمدرسة الإسلاميّة التي كانت تروّج الفكر الوهّابي ؛ لذا نشأ وهّابيّاً متشدّداً، وترعرع في أوساط هذه 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شكّل هو ومجموعة من رفاقه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 الإسلامي التي تدعو الناس في المدن والقرى إلى اعتناق الفرقة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التعرّف على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الأيام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 عفواس لزيارة عمّه، وكان عمّه هذا مثقّفاً ومدرّساً في مدرسة أهل البيت عليهم‌السلام الشيعيّة، فبقي في بيت عمّه ثلاثة أيّام، ولم يسمع إلى ذلك الحين باسم الشيعة قط، فاصطحبه عمّه إلى مسجد الشيعة لأجل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أموراً غريبة، فوضوء هؤلاء مختلف عمّا يعرفه، والتربة التي يسجدون عليها، وإسبال أيديهم في الصلاة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استغرب من أنّه لم يسمع إلاّ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بعد قراءة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 أنّ هؤلاء قد نسوا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وإذا بهم لم يلفظوها في الركعة الثانية أيضاً، فعرفت أنّ هؤلاء يختلفون معنا في أُمور أُخرى غير هذه، فما هي 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على لسان النبيّ الأكرم صلى الله عليه و آله و سلم في الصلاة بعد الحمد بطريق معتبر، ولمّا كانت الصلاة من الأُمور التعبّديّة، والتي يشترط في تحقّقها قصد القربة، وهي من الأُمور التوقيفية، بمعنى أنّها موقوفة على إذن الشارع وما يرد عنه، فيجب الاقتصار بما صدر عن الشارع المقدّس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لو أتى بها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أنّها لم ترد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يأتي بها بقصد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قصد بها الجزئية فتكون صلاته باطلة ؛ لدخوله تحت عنوان البدعة ؛ لأنّ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ما ليس من الدين في الدين بقصد أنّه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يقصد بها الجزئيّة، وأتى بها بقصد الدعاء أو سهواً أو تقيّة فلا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لم يقصد بها الدعاء وأتى بها عمداً من غير تقيّة وإن لم يقصد بها الجزئيّة، فتكون صلاته باطلة ؛ لإتيان جزء زائد في الصلاة، وقد اتّفق أعلام الإماميّة على أنّ الكلام الزائد في الصلاة يبطلها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وأطبق الجمهور على استحبابها</w:t>
      </w:r>
      <w:r>
        <w:rPr>
          <w:rStyle w:val="FootnoteAnchor"/>
          <w:rtl w:val="true"/>
        </w:rPr>
        <w:footnoteReference w:id="243"/>
      </w:r>
      <w:r>
        <w:rPr>
          <w:rFonts w:ascii="Amiri" w:hAnsi="Amiri" w:eastAsia="Amiri" w:cs="Amiri"/>
          <w:color w:val="111111"/>
          <w:sz w:val="28"/>
          <w:sz w:val="28"/>
          <w:szCs w:val="28"/>
          <w:rtl w:val="true"/>
          <w:lang w:bidi="ar-SA"/>
        </w:rPr>
        <w:t>؛ لقول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ونمنع صحّة الرواية ؛ فإنّ عمر شهد على أبي هريرة بأنّه عدوّ اللّه‌ وعدوّ المسلمين، وحكم عليه بالخيانة، وأوجب عليه عشرة آلاف دينار ألزمه بها بعد ولايته البحرين، ومثل هذا لا يسكن إلى روايته، ولأنّ ذلك من القضايا الشهيرة التي يعمّ بها البلوى فيستحيل انفراد أبي هريرة بنقلها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فالإماميّة انفردت بأنّ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سواء كان ذلك سرّاً أو جهراً، في آخر الحمد أو قبلها، للإمام والمأموم على كلّ حال، خلافاً لمدرسة الخلفاء حيث يذهبون إلى استحباب الإتيان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دليل الإماميّة في ترك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أنّ ذلك يبطل الصلاة، وأيضاً لا خلاف أنّه إذا لم يقل ذلك فصلاته صحيحة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إذا قال ذلك، فينبغي العمل على الاحتياط بتركه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هذه اللفظة ليست من جملة القرآن، ولا مستقلّة بنفسها في كونها دعاءً وتسبيحاً، فجرى التلفّظ بها مجرى كلّ كلام خارج عن القرآن والتسبيح</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جملة من الصحابة نقلوا صفة صلاة رسول اللّه‌ صلى الله عليه و آله و سلم ، منهم أبو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 ثمّ وصف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ثمّ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بعد الحمد شيئاً سوى التكبير، وإلاّ لو كان واجباً أو مستحبّاً لكان عليه ذكره كما ذكر التكبير الذي يعدّ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الصلاة لا يصلح فيها شيء من كلام الناس، إنّما هو التسبيح، والتكبير، وقراءة القرآن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الناس، مضافاً إلى حصر الصلاة في خصوص التسبيح والتكبير والتهليل، وقراءة القرآن ؛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الخاصّة فقد وردت روايات كثيرة تمنع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أقول إذا فرغت من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تقدير ورود روايات عن النبيّ الأكرم صلى الله عليه و آله و 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نقلت أكثرها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تعارض روايات أُخرى تحدّثت عن صفة صلاة النبيّ، ولم يرد فيها التأمين، كما مرّ في رواية أبي حميد الساعدي، وعليه يسقط طرفا المعارضة من الحجّية، والحكم بعدم اعتباره كما هو المقرّر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قطعي على القول بآمين في الصلاة، بل هناك أدلّة على عدم اعتباره، وعليه كيف يمكن الحكم بحكم شرعي اتّجاه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 عبادة،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وأنّها عمود الدين، وأوّل ما يحاسب عليه العبد يوم القيامة من الأعمال، وأوّل ما يسأل عنه العبد بعد المعرفة، فإن قبلت قبل ما سواها، وإن ردّت ردّ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نضيف إليها شيئاً لم يثبت اعتباره؟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الدافع نحو البحث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أداء الصلاة في مسجد الشيعة، وفي أثناء عودته إلى بيت عمّه أخذ يسأل عمّه عمّا شاهده في المسجد ممّا رآه من أمور غريبة عليه من وضوئهم المختلف عمّا يعرفه، والتربة التي يسجدون عليها، وإسبال أيديهم، وغير ذلك من الأمور التي لم يأنسها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عمّه يعرّفه بالشيعة وبمعتقداتهم، ومن أين يأخذون مذهبهم ودينهم، وما هو مصدر تشريعهم، وكان عمّه قد اعتنق مذهب أهل البيت عليهم‌السلام من قبل ولكن لم يجهر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دار الحوار حول مذهب التشيّع، تعرّف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مجملة عن الشيعة التي كانت خافية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عمّه أن يبيّن له المزيد من جوانب العقائد الشيعيّة وبنحو أعمق وأفضل، فأخذه إلى أحد طلبة الحوزة في غانا ليعرّفه أكثر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والتقى بهذا الطالب، وجرت بينهما حوارات كلاميّة كان هذا الشيعي كلّ ما يستدلّ به على مذهبه من مصادر أهل السنّة ومن كتبهم ممّا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صدقه، وظنّ أنّه يزوّر الأحاديث ويتحدّث كذباً عن مصادرهم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إلى مدينته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إنسوام، وأخذ يفكّر بما سمعه من هذا الطالب الشيعي من الأدلّة التي كان يستدلّ بها، وبما رآه من أمور غريبة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الشيوخ وكتمان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وصوله بادر بالاستفسار من مشايخه وأساتذته، فأجابه أحدهم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الشيعة ليسوا من المسلمين، أي إنسان يقترب منهم سيتغيّر وينقلب إلى شيعي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الأجوبة غير علميّة، ولا يرمي أستاذه إلاّ إبعاده وصرف ذهنه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فقرّر السؤال من شيخ آخر، فأجابه هذا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مسلمون لكن عقائدهم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يتهرّبون من الأجوبة، ويخفون الحقائق؟ولماذا هذا الكتمان عن الحقيقة، فيشملهم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أُولَـئِكَ يَلعَنُهُمُ اللّهُ وَيَلْعَنُهُمُ اللَّاعِنُونَ</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الكتاب كانوا يكتمون ما أنزله اللّه‌ من الآيات الواردة في التوراة والإنجيل من بشارات في حقّ النبيّ صلى الله عليه و آله و سلم ويخفونها عن الناس، والسكوت في مواضع يجب فيها البيان قد يكون من صاديق كتمان الحقّ، ولذا يجب تبيين الحقائق في هذه الحالة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العياشي في تفسيره في ذيل هذه الآية عن حمران عن أبي جعفر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نحن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ومصابيح الدجى؟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 خلق اللّه‌ بعد إبليس وفرعون وثمود، وبعد المتسّمين بأسمائكم، وبعد المتلقّبين بألقابكم، والآخذين لأمكنتكم، والمتأمّرين في ممالككم؟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إذا فسدوا، هم المظهرون للأباطيل، الكاتمون للحقائق، وفيهم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يَلعَنُهُمُ اللّهُ وَيَلْعَنُهُمُ اللَّاعِنُونَ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آتاه اللّه‌ علماً فكتمه، وهو يعلمه، لقي اللّه‌ عزّ وجلّ يوم القيامة ملجماً بلجام من نار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ينتهج الإنسان خطّ العناد واللجاج، فإن إعراضه عن الحقيقة لا حدّ له، ينكر أبسط المسلّمات، ويرفض أوضح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يكتمون حقيقة واضحة لها ارتباط بإيمان الناس ومعتقداتهم ؛ ولذلك يصف القرآن هؤلاء الذين يكتمون الحقائق بأنّهم أظلم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كَتَمَ شَهَادَةً عِندَهُ مِنَ اللّهِ وَمَا اللّهُ بِغَافِلٍ عَمَّا تَعْمَلُونَ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لأنّه لا ظلم أكبر من كتمان الحقائق عن الناس عمداً، وجرّ الآخرين</w:t>
      </w:r>
    </w:p>
    <w:p>
      <w:pPr>
        <w:pStyle w:val="BookText"/>
        <w:rPr/>
      </w:pPr>
      <w:r>
        <w:rPr>
          <w:rFonts w:ascii="Amiri" w:hAnsi="Amiri" w:eastAsia="Amiri" w:cs="Amiri"/>
          <w:color w:val="111111"/>
          <w:sz w:val="28"/>
          <w:sz w:val="28"/>
          <w:szCs w:val="28"/>
          <w:rtl w:val="true"/>
          <w:lang w:bidi="ar-SA"/>
        </w:rPr>
        <w:t>إلى طريق الضلال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وأيّة خيانة للعالم أكبر من محاولة العلماء كتمان الحقائق المودعة عندهم من أجل مصالحهم الشخصيّة وتضليل الناس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كتمان الحقائق من المسائل التي عانت منها المجتمعات البشريّة على مرّ التاريخ، وكان لها دوماً آثار سيّئة عميقة استمرّت قروناً وأعصاراً، ويتحمّل تبعة هذه المساوئ دون شكّ أولئك العلماء الذين يعلمون الحقائق ويكتمونها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القرآن لم يهدّد ويذمّ فئة كما هدّد وذمّ هذه الفئة الكاتمة للحقائق، ولم لا؟ فإنّ عمل هؤلاء يجرّ أجيالاً متعاقبة إلى طريق الضلال والفساد، كما أنّ شر الحقائق يدفع بالأمم إلى طريق الهداية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والبشريّة تميل للحقائق بفطرتها، وكتمان الحقائق عنها يعني صدّ البشريّة عن طريق تكاملها الفطري المرسوم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مرّة أخرى إلى ذلك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دارت بينهما حوارات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والدراسة عنده، لكن دون أن يعتنق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بالدراسة والمحاورة معه، وإثارة الإشكالات المختلفة عليه، وكان يجيبه بدقّة فائقة ومن مصادر أهل السنّة، وكذلك كان يرشده إلى المصادر التاريخيّة والتفسيريّة، وبعض الكتب العقائديّة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وكتب التيجاني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مرّت الأيام إلى ما يقارب ستة أشهر يبحث عن الحقيقة، فعاد إلى مدينته ليزور أهله وأصدقاءه، فجرت مناقشات مع زملائه وطرح بعض الأسئلة التي كان يطرحها عليه الشيعي، ممّا أثار غضبهم، ومقاطعته والمضايقة عليه لمجرّد السؤال منهم بالرغم أنّه ما زال وهّابياً، يسلك مسلكهم وينهج منهجهم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جعله ينظر في أمره، وإلى أصدقائه وزملائه، ممّن يأخذ دينه ومذهبه، </w:t>
      </w:r>
    </w:p>
    <w:p>
      <w:pPr>
        <w:pStyle w:val="BookText"/>
        <w:rPr/>
      </w:pPr>
      <w:r>
        <w:rPr>
          <w:rFonts w:ascii="Amiri" w:hAnsi="Amiri" w:eastAsia="Amiri" w:cs="Amiri"/>
          <w:color w:val="111111"/>
          <w:sz w:val="28"/>
          <w:sz w:val="28"/>
          <w:szCs w:val="28"/>
          <w:rtl w:val="true"/>
          <w:lang w:bidi="ar-SA"/>
        </w:rPr>
        <w:t xml:space="preserve">فعاد مرّة أخرى إلى صاحبه ذلك الطالب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ربطته به رابطة أخرى غير الدراسة، وهي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معه الدراسة والتحقيق حول مذهب أهل البيت عليهم‌السلام، وبقي يتتلمذ على يديه حتّى أكمل سنة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بالرغم من ذلك لم يتشيّع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أشار عليه صديقه بالذهاب إلى مدرسة أهل البيت عليهم‌السلام في العاصمة ليكمل دراسته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انتقل إلى تلك المدرسة، وهناك تكاملت لديه صورة مذهب أهل البيت عليهم‌السلام، وعرف منزلة العترة الطاهرة عند اللّه‌ حيث يقول تعالى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لِيُذْهِبَ عَنكُمُ الرِّجْسَ أَهْلَ الْبَيْتِ وَيُطَهِّرَكُمْ تَطْهِيرًا</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عرف حقّ أهل البيت عليهم‌السلام ومنزلتهم عند النبيّ الأكرم صلى الله عليه و آله و سلم حيث وردت روايات كثيرة تبيّن مقامهم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روي عن ابن عبّاس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وعلي وابنيهما وبنيهما أهل العدل والديانة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هذا الحديث قال محمّد عبد الرؤوف المناوي في كتابه فيض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ثبتت لأهل السفينة من قوم نوح، فأثبت المصطفى صلى الله عليه و آله و سلم لأُمّته بالتمسّك بأهل بيته النجاة، وجعلهم وصلة إليها، ومحصوله الحثّ على التعلّق بحبّهم وحبلهم وإعظامهم شكراً لنعمة مشرّفهم، والأخذ بهدي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بذلك نجا من ظلمات المخالفة وأدّى شكر النعمة المترادفة، ومن تخلّف عنه غرق في بحار الكفران وتيار الطغيان، فاستحق النيران ؛ لما أنّ بغضهم يوجب النار كما جاء في عدّة أخبار، كيف وهم أبناء أئمّة الهدى ومصابيح الدجى الذين احتجّ اللّه‌ بهم على عباده، وهم فروع الشجرة المباركة، وبقايا الصفوة الذين أذهب عنهم الرجس وطهرهم وبرّأهم من الآفات، وافترض مودّتهم في كثير من الآيات،</w:t>
      </w:r>
    </w:p>
    <w:p>
      <w:pPr>
        <w:pStyle w:val="BookText"/>
        <w:rPr/>
      </w:pPr>
      <w:r>
        <w:rPr>
          <w:rFonts w:ascii="Amiri" w:hAnsi="Amiri" w:eastAsia="Amiri" w:cs="Amiri"/>
          <w:color w:val="111111"/>
          <w:sz w:val="28"/>
          <w:sz w:val="28"/>
          <w:szCs w:val="28"/>
          <w:rtl w:val="true"/>
          <w:lang w:bidi="ar-SA"/>
        </w:rPr>
        <w:t>وهم العروة الوثقى ومعدن التقى</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المذهب الذي كان يعتقد به، وتشرّف بمذهب أهل البيت عليهم‌السلام الذي أمر اللّه‌ ورسوله بالأخذ 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 و سلم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به لن تضلّوا بعدي،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التمسّك بحبلهم تمسّكاً بالعروة الوثقى التي أمرنا اللّه‌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أحبّ اللّه‌ عبداً هداه إلى الحقّ وطريق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اهتدوا، فإنّ اللّه‌ يزيدهم هدى وإيماناً، فإذا طوى الإنسان درجة في الهداية، فإنّ اللّه‌ يأخذ بيده ويرفعه إلى درجات العُلا، فالمهتدون يرتقون كلّ يوم درجة أعلى في ظلّ الإيمان والأعمال الصالحة التي يعملونها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اللَّهُ الَّذِينَ اهْتَدَوْا هُدًى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01" w:name="pg20391_220952"/>
    </w:p>
    <w:p>
      <w:pPr>
        <w:pStyle w:val="Heading2"/>
        <w:numPr>
          <w:ilvl w:val="1"/>
          <w:numId w:val="1"/>
        </w:numPr>
        <w:rPr/>
      </w:pPr>
      <w:bookmarkStart w:id="102" w:name="__RefHeading___Toc12834044_2142443653"/>
      <w:bookmarkStart w:id="103" w:name="_Toc33"/>
      <w:bookmarkEnd w:id="101"/>
      <w:bookmarkEnd w:id="102"/>
      <w:r>
        <w:rPr>
          <w:rtl w:val="true"/>
        </w:rPr>
        <w:t>{</w:t>
      </w:r>
      <w:r>
        <w:rPr/>
        <w:t>٤٢</w:t>
      </w:r>
      <w:r>
        <w:rPr>
          <w:rtl w:val="true"/>
        </w:rPr>
        <w:t xml:space="preserve">} </w:t>
      </w:r>
      <w:r>
        <w:rPr>
          <w:rtl w:val="true"/>
        </w:rPr>
        <w:t xml:space="preserve">جنيد عبّاس </w:t>
      </w:r>
      <w:r>
        <w:rPr>
          <w:rtl w:val="true"/>
        </w:rPr>
        <w:t>(</w:t>
      </w:r>
      <w:r>
        <w:rPr>
          <w:rtl w:val="true"/>
        </w:rPr>
        <w:t xml:space="preserve">مالكي </w:t>
      </w:r>
      <w:r>
        <w:rPr>
          <w:rtl w:val="true"/>
        </w:rPr>
        <w:t xml:space="preserve">/ </w:t>
      </w:r>
      <w:r>
        <w:rPr>
          <w:rtl w:val="true"/>
        </w:rPr>
        <w:t>غانا</w:t>
      </w:r>
      <w:r>
        <w:rPr>
          <w:rtl w:val="true"/>
        </w:rPr>
        <w:t>)</w:t>
      </w:r>
      <w:bookmarkEnd w:id="103"/>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غانا، ونشأ في أسرة مالكيّة المذهب، ثمّ استبصر عام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غانا، وكان سبب استبصاره أنّه واصل دراسته بعد أخذ الشهادة الثانويّة في معهد أهل البيت عليهم‌السلام، وهذا المعهد عبارة عن حوزة علميّة تابعة للمذهب الشيعي الاثنى عشري، وفي أثناء دراسته تعرّف على مجموعة من المستبصرين، فبدأ يحاورهم حول أدلّة استبصارهم، وبمرور الزمان تجلّت له الحقيقة، فالتحق بركب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مركز الأبحاث العقائدية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على مطالعة الكتب فحسب، بل بدأ يبحث في شبكة الإنترنيت على المواقع الشيعيّة التي تغنيه من الناحية العقائديّة، فتعرّف على موقع مركز الأبحاث العقائديّة، وبدأ يتواصل مع هذا المركز ويشارك في قسم الأسئلة والأجوبة، ثمّ أرسل له المركز مجموعة من الكتب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عقائد الإماميّة، المأتم الحسيني، الشيعة هم أهل السنّة للدكتور التيجاني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عيد الغدير في الإسلام، الوهّابيّة وأصول الاعتقاد، عدم تحريف القرآن، كتاب حديث الدار، ومن هذا المنطلق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مستواه العلمي والعقائدي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عبارة عن مجموعة سلسلة الندوات العقائديّة التي يعقدها المركز بين الحين والآخر ولا سيّما في شهر رمضان المبارك، ثمّ تأخذ هذه الندوات بعد كتابتها وتحقيقها واستخراج مصادرها طريقها إلى الطبع ثمّ النشر في جميع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حديث الدار من جملة الأحاديث المستدلّ بها على إمامة أمير المؤمنين عليه‌السلام، ولا يخفى بأنّ الأحاديث الواردة في كتب أهل السنّة الدالّة على إمامة أمير المؤمنين عليه‌السلام كثيرة لا تُحصى، ويعد حديث الدار من جملة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حديث الدار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دعا رسول اللّه‌ رجال عشيرته إلى الإسلام، وهذه القضيّة مذكورة في كتب التاريخ والسيرة والتفسير والحديث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المبيّنة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إسحاق، عن عبد الغفّار بن القاسم، عن المنهال بن عمر، عن عبد اللّه‌ بن الحارث بن نوفل بن الحارث بن عبد المطّلب، عن عبد اللّه‌ بن عبّاس، عن علي بن أبيطالب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على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يأمرني أن أنذر عشيرتي الأقربين، فضقت بذلك ذرعاً، وعرفت أنّي متى أباديهم بهذا الأمر أرى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ما أكره، فصمت عليها، حتّى جاءني جبرائيل،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إلاّ تفعل ما تؤمر يعذّبك ربّك، فاصنع لنا صاعاً من طعام، واجعل عليه رجل شاة، واملأ لنا عسّاً من لبن، ثمّ اجمع لي بني عبد المطّلب حتّى أبلّغهم ما أمرت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ففعلت ما أمرني به، ثمّ دعوتهم له، وهم يومئذ أربعون رجلاً، يزيدون رجلاً أو ينقصونه، فيهم أعمامه أبو طالب وحمزة والعبّاس وأبو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إليه دعاني بالطعام الذي صنعته، فجئتهم به، فلمّا وضعته، تناول رسول اللّه‌ صلى الله عليه و آله و سلم جذبة من اللحم، فشقّها بأسنانه، ثمّ ألقاها في نواحي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مالهم بشيء حاجة، وأيم اللّه‌ أن كان الرجل الواحد منهم يشرب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رسول اللّه‌ أن يكلّمهم بدره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سحركم صاحبكم، فتفرّق القوم ولم يكلّمهم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فأعد لنا من الطعام مثل ما صنعت ثمّ اجمعهم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 فدعاني بالطعام فقرّبته، ففعل كما فعل بالأمس، فأكلوا وشربوا، ثمّ تكلّم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قد جئتكم بخيري الدنيا والآخرة، وقد أمرني اللّه‌ تعالى أن أدعوكم إليه، فأيّكم يوآزرني على أمري هذا ويكون أخي ووصيّي</w:t>
      </w:r>
    </w:p>
    <w:p>
      <w:pPr>
        <w:pStyle w:val="BookText"/>
        <w:rPr/>
      </w:pPr>
      <w:r>
        <w:rPr>
          <w:rFonts w:ascii="Amiri" w:hAnsi="Amiri" w:eastAsia="Amiri" w:cs="Amiri"/>
          <w:color w:val="111111"/>
          <w:sz w:val="28"/>
          <w:sz w:val="28"/>
          <w:szCs w:val="28"/>
          <w:rtl w:val="true"/>
          <w:lang w:bidi="ar-SA"/>
        </w:rPr>
        <w:t>وخليفتي فيكم؟ فأحجم القوم عنها جميعاً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أحدثهم 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لعلي </w:t>
      </w:r>
    </w:p>
    <w:p>
      <w:pPr>
        <w:pStyle w:val="BookText"/>
        <w:rPr/>
      </w:pPr>
      <w:r>
        <w:rPr>
          <w:rFonts w:ascii="Amiri" w:hAnsi="Amiri" w:eastAsia="Amiri" w:cs="Amiri"/>
          <w:color w:val="111111"/>
          <w:sz w:val="28"/>
          <w:sz w:val="28"/>
          <w:szCs w:val="28"/>
          <w:rtl w:val="true"/>
          <w:lang w:bidi="ar-SA"/>
        </w:rPr>
        <w:t>وتطيع</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الخبر في العديد من الكتب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Style w:val="FootnoteAnchor"/>
          <w:rtl w:val="true"/>
        </w:rPr>
        <w:footnoteReference w:id="268"/>
      </w:r>
      <w:r>
        <w:rPr>
          <w:rFonts w:ascii="Amiri" w:hAnsi="Amiri" w:eastAsia="Amiri" w:cs="Amiri"/>
          <w:color w:val="111111"/>
          <w:sz w:val="28"/>
          <w:sz w:val="28"/>
          <w:szCs w:val="28"/>
          <w:rtl w:val="true"/>
          <w:lang w:bidi="ar-SA"/>
        </w:rPr>
        <w:t>، تفسير ابن أبي حاتم</w:t>
      </w:r>
      <w:r>
        <w:rPr>
          <w:rStyle w:val="FootnoteAnchor"/>
          <w:rtl w:val="true"/>
        </w:rPr>
        <w:footnoteReference w:id="269"/>
      </w:r>
      <w:r>
        <w:rPr>
          <w:rFonts w:ascii="IRNazanin" w:hAnsi="IRNazanin" w:eastAsia="IRNazanin"/>
          <w:color w:val="111111"/>
          <w:sz w:val="28"/>
          <w:sz w:val="28"/>
          <w:szCs w:val="28"/>
          <w:rtl w:val="true"/>
          <w:lang w:bidi="fa-IR"/>
        </w:rPr>
        <w:t>مسند أحمد</w:t>
      </w:r>
      <w:r>
        <w:rPr>
          <w:rStyle w:val="FootnoteAnchor"/>
          <w:rtl w:val="true"/>
        </w:rPr>
        <w:footnoteReference w:id="270"/>
      </w:r>
      <w:r>
        <w:rPr>
          <w:rFonts w:ascii="Amiri" w:hAnsi="Amiri" w:eastAsia="Amiri" w:cs="Amiri"/>
          <w:color w:val="111111"/>
          <w:sz w:val="28"/>
          <w:sz w:val="28"/>
          <w:szCs w:val="28"/>
          <w:rtl w:val="true"/>
          <w:lang w:bidi="ar-SA"/>
        </w:rPr>
        <w:t>، سنن النسائي</w:t>
      </w:r>
      <w:r>
        <w:rPr>
          <w:rStyle w:val="FootnoteAnchor"/>
          <w:rtl w:val="true"/>
        </w:rPr>
        <w:footnoteReference w:id="271"/>
      </w:r>
      <w:r>
        <w:rPr>
          <w:rFonts w:ascii="Amiri" w:hAnsi="Amiri" w:eastAsia="Amiri" w:cs="Amiri"/>
          <w:color w:val="111111"/>
          <w:sz w:val="28"/>
          <w:sz w:val="28"/>
          <w:szCs w:val="28"/>
          <w:rtl w:val="true"/>
          <w:lang w:bidi="ar-SA"/>
        </w:rPr>
        <w:t>، مجمع الزوائد للهيثمي</w:t>
      </w:r>
      <w:r>
        <w:rPr>
          <w:rStyle w:val="FootnoteAnchor"/>
          <w:rtl w:val="true"/>
        </w:rPr>
        <w:footnoteReference w:id="2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دلالة حديث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الإمامة والخلافة ليست إلاّ وجوب الطاعة ووجوب الاقتداء، ووجوب الأخذ ووجوب التمسّك بالشخص، وأيّ نصّ أصرح من هذا في إمامة أمير المؤمنين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هذا الحديث بعض الخصوصيّات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هذا الحديث عن رسول اللّه‌ صلى الله عليه و آله و سلم في بداية دعوته النبويّة ممّا يدلّ على أنّ الرسول صلى الله عليه و آله و سلم كان مأموراً بإبلاغ ثلاثة أمور في وقت واحد،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التوحيد والدعوة إلى اللّه‌، ومسألة رسالته، ومسألة خليفته الثابتة لعلي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التوحيد والنبوّة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أبي لهب وقوله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وتطيع لابنك علي، يؤيّد هذا الاستنتاج من هذا الحديث بأنّ الحضور عرف بأنّ الرسول نصّب عليّاً إماماً مطاعاً من بعده لعموم الناس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أمير المؤمنين عليه‌السلام بهذا الخبر، وذلك في جواب مَن قال له</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كما أنّه حذف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يضحكون وقالوا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وتطيع لعلّي والغاية من هذا الحذف واضحة، والهدف واضح أيضاً وهو بتر الحديث وتحريفه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الكاتب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نشر هذا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القيامة ضدّه، حتّى أجبروه أن يحذف هذا الحديث في الطبعة الثانية وخلاصة القول فإنّ كلّ مَن يطّلع على كتاب حديث الدار المنشور من قِبَل مركز الأبحاث العقائديّة ضمن سلسلة الندوات العقائديّة رقم</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فإنّه يستنتج من هذه الندوة أنّ حديث الدار حديث متّفق عليه بين الطرفين، قطعيّ</w:t>
      </w:r>
    </w:p>
    <w:p>
      <w:pPr>
        <w:pStyle w:val="BookText"/>
        <w:rPr/>
      </w:pPr>
      <w:r>
        <w:rPr>
          <w:rFonts w:ascii="Amiri" w:hAnsi="Amiri" w:eastAsia="Amiri" w:cs="Amiri"/>
          <w:color w:val="111111"/>
          <w:sz w:val="28"/>
          <w:sz w:val="28"/>
          <w:szCs w:val="28"/>
          <w:rtl w:val="true"/>
          <w:lang w:bidi="ar-SA"/>
        </w:rPr>
        <w:t>الصدور، وواضح الدلالة، وليس للمخالفين أيّ كلام معقول في الجواب عن هذا الاستدلال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مع 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حواري مع المستبصرين في معهد أهل البيت عليهم‌السلام أرشدني إلى الكثير من الحقائق، فنوّرت هذه الحقائق أمامي الطريق قادتني إلى الصراط المستقيم، فوجدت بعد الاستبصار أنّني قد تحرّرت من قيود التقليد الأعمى وأصبحت أشعر بالحريّة ؛ لأنّ عقيدتي أصبحت عقيدة قائمة على الأدلّة والبراهين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التحاقي بالمستبصرين أصبحنا معاً مجموعة مؤمنة، تتواصى بالحقّ، وتتواصى بالصبر، وبدأ أحدنا يعين الآخر في تلقّي العلم والمعرفة من الينابيع الصافية، وكنّا نتذاكر معاً فضائل أهل البيت وأحاديثهم عليهم‌السلام، وأصبح المعهد الجوّ المناسب لنا، لارتقاء مستوانا الديني والعقائدي والمعرفي والثقافي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ممّيزات مجموعة المستبصرين في المعهد أنّها تبحث عن الحقّ والحقيقة بإخلاص، ولم يكن هدفها الجدل أو المماراة أو الغلبة أو التعصّب الأعمى، وهذا ما أدّى إلى انجذاب الكثير من الطلبة والباحثين إليهم والإصغاء إلى أدلّتهم في أجواء ملؤها الهدوء والاستقرار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كلّ واحد منّا يعيش حالة السعادة ؛ لأنّ كلّ واحد منّا يجد نفسه يؤدّي واجبه الديني بإخلاص ويعمل لنصرة الدين الحنيف والإسلام المحمّديّ الأصيل</w:t>
      </w:r>
      <w:r>
        <w:rPr>
          <w:rFonts w:eastAsia="Amiri" w:cs="Amiri" w:ascii="Amiri" w:hAnsi="Amiri"/>
          <w:color w:val="111111"/>
          <w:sz w:val="28"/>
          <w:szCs w:val="28"/>
          <w:rtl w:val="true"/>
          <w:lang w:bidi="ar-SA"/>
        </w:rPr>
        <w:t xml:space="preserve">. </w:t>
      </w:r>
      <w:bookmarkStart w:id="104" w:name="pg20391_220959"/>
    </w:p>
    <w:p>
      <w:pPr>
        <w:pStyle w:val="Heading2"/>
        <w:numPr>
          <w:ilvl w:val="1"/>
          <w:numId w:val="1"/>
        </w:numPr>
        <w:rPr/>
      </w:pPr>
      <w:bookmarkStart w:id="105" w:name="__RefHeading___Toc12834046_2142443653"/>
      <w:bookmarkStart w:id="106" w:name="_Toc34"/>
      <w:bookmarkEnd w:id="104"/>
      <w:bookmarkEnd w:id="105"/>
      <w:r>
        <w:rPr>
          <w:rtl w:val="true"/>
        </w:rPr>
        <w:t>{</w:t>
      </w:r>
      <w:r>
        <w:rPr/>
        <w:t>٤٣</w:t>
      </w:r>
      <w:r>
        <w:rPr>
          <w:rtl w:val="true"/>
        </w:rPr>
        <w:t xml:space="preserve">} </w:t>
      </w:r>
      <w:r>
        <w:rPr>
          <w:rtl w:val="true"/>
        </w:rPr>
        <w:t xml:space="preserve">الحسن بابو </w:t>
      </w:r>
      <w:r>
        <w:rPr>
          <w:rtl w:val="true"/>
        </w:rPr>
        <w:t>(</w:t>
      </w:r>
      <w:r>
        <w:rPr>
          <w:rtl w:val="true"/>
        </w:rPr>
        <w:t xml:space="preserve">مالكي </w:t>
      </w:r>
      <w:r>
        <w:rPr>
          <w:rtl w:val="true"/>
        </w:rPr>
        <w:t xml:space="preserve">/ </w:t>
      </w:r>
      <w:r>
        <w:rPr>
          <w:rtl w:val="true"/>
        </w:rPr>
        <w:t>غانا</w:t>
      </w:r>
      <w:r>
        <w:rPr>
          <w:rtl w:val="true"/>
        </w:rPr>
        <w:t>)</w:t>
      </w:r>
      <w:bookmarkEnd w:id="106"/>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بغانا، ونشأ في أسرة تنتمي إلى المذهب المالكي وأمّا الأمر الذي شجّعه على اعتناق التشيّع هو التعرّف على عقائد هذا المذهب خلال دراسته في مدرسة أهل البيت في آكرا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الدراسة دفعته إلى غربلة معتقداته من الشوائب والأدران وأعلن استبصاره عام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الاهتمام بكلام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علينا أن نضع كلام رسول اللّه‌ صلى الله عليه و آله و سلم في طليعة حياتنا، ونسير في حياتنا وفق كلامه لكي نستطيع أن نشقّ طريق السعادة والخير والأمل والرجاء، ونصل إلى رضوان اللّه‌ تعالى الذي هو من أكبر طموحات المؤمنين في حياتهم الدنيوية والأخروية فإذا أردنا أن نحقّق في حياتنا الأهداف التي خلقنا اللّه‌ من أجلها فإنّه يجب علينا أن نتّبع الطريق الصحيح لتحقّق هذا الهدف السامي، وعلينا أن نتحرر من التقاليد العمياء وندخل في إطار البحث والدراسة ونتكلّم بالدليل والبرهان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للنظر أننا عندما نراجع سيرة الرسول صلى الله عليه و آله و سلم نرى بأنّ النبيّ صلى الله عليه و آله و سلم كان يهتم بأمير المؤمنين علي عليه‌السلام بصورة ملفتة للنظر جداً ويفضّله دائماً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جملة ما قال رسول اللّه‌ صلى الله عليه و آله و سلم حول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لعلي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ليس نبي بعدي</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بايع وآخى النبيّ صلى الله عليه و آله و سلم الناس وترك علياً، وبقي آخر الناس فقال علي عليه‌السلامللنبي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وتركتني؟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تركتك لنفسي، أنت أخي، وأنا أخوك فإن حاجّك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وأخو رسوله، لا يدّعيهمابعدك إلاّ كذّاب</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الإمام علي عليه‌السلام الباب على رسول اللّه‌ صلى الله عليه و آله و سلم في بيت أم سلمة، حيث أمرها صلى الله عليه و آله و سلم في فتح الباب له معلقاً بأنّ الطارق رجل يحبّ اللّه‌ ورسوله ولمّا دخل،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أتعرفينه؟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سيّد أحبّه، لحمه من لحمي، ودمه من دمي، وهو عيبة بيتي اسمعي واشهدي، وهو قاتل الناكثين والقاسطين والمارقين من بعدي، فاسمعي واشهدي وهو قاضي عداتي فاسمعي واشهدي وهو واللّه‌ يحيي سنّتي، فاسمعي واشهدي، لو أن عبداً عبد اللّه‌ ألف عام، بعد ألف عام، وألف عام بين الركن والمقام ثمّ لقي اللّه‌ مبغضاً لعلي بن أبي طالب وعترتي أكبّه اللّه‌ على منخريه يوم القيامة في نار جهنم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 علي، وهو ولي كلّ مؤمن بعدي لا يؤدّي عنّي إلاّ أنا أو علي</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عن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و سلم بسدّ الأبواب إلاّ باب علي عليه‌السلاموقال للناس حول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أمرت بسدّ هذه الأبواب غير باب علي، فقال فيه قائلكم، إنّي واللّه‌ ما سددت شيئاً ولا فتحته ولكنّي أمرت بشيء فاتّبعته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الحقّ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انطلقت نحو البحث والدراسة حول مذهب أهل البيت عليهم‌السلام في مدرستي عرفت بأن مذهب أهل البيت هو المذهب الحقّ الذي يحرر الإنسان من التناقض في معتقداته، ويرفع مستوى وعيه بالحقائق، ويحفّزه نحو التأمل في معارفه، والابتعاد عن التقليد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دفعتني إلى قبول مذهب التشيّع برحابة صدر والحمد للّه‌ الذي منحني هذه الفرصة القيّمة، وعرّفني على معارف أهل البيت عليهم‌السلام كي أحصل على رضوان اللّه‌ عزّ وجلّ</w:t>
      </w:r>
      <w:r>
        <w:rPr>
          <w:rFonts w:eastAsia="Amiri" w:cs="Amiri" w:ascii="Amiri" w:hAnsi="Amiri"/>
          <w:color w:val="111111"/>
          <w:sz w:val="28"/>
          <w:szCs w:val="28"/>
          <w:rtl w:val="true"/>
          <w:lang w:bidi="ar-SA"/>
        </w:rPr>
        <w:t xml:space="preserve">. </w:t>
      </w:r>
      <w:bookmarkStart w:id="107" w:name="pg20391_220962"/>
    </w:p>
    <w:p>
      <w:pPr>
        <w:pStyle w:val="Heading2"/>
        <w:numPr>
          <w:ilvl w:val="1"/>
          <w:numId w:val="1"/>
        </w:numPr>
        <w:rPr/>
      </w:pPr>
      <w:bookmarkStart w:id="108" w:name="__RefHeading___Toc12834048_2142443653"/>
      <w:bookmarkStart w:id="109" w:name="_Toc35"/>
      <w:bookmarkEnd w:id="107"/>
      <w:bookmarkEnd w:id="108"/>
      <w:r>
        <w:rPr>
          <w:rtl w:val="true"/>
        </w:rPr>
        <w:t>{</w:t>
      </w:r>
      <w:r>
        <w:rPr/>
        <w:t>٤٤</w:t>
      </w:r>
      <w:r>
        <w:rPr>
          <w:rtl w:val="true"/>
        </w:rPr>
        <w:t xml:space="preserve">} </w:t>
      </w:r>
      <w:r>
        <w:rPr>
          <w:rtl w:val="true"/>
        </w:rPr>
        <w:t xml:space="preserve">سعيد زكريا علي </w:t>
      </w:r>
      <w:r>
        <w:rPr>
          <w:rtl w:val="true"/>
        </w:rPr>
        <w:t>(</w:t>
      </w:r>
      <w:r>
        <w:rPr>
          <w:rtl w:val="true"/>
        </w:rPr>
        <w:t xml:space="preserve">مالكي </w:t>
      </w:r>
      <w:r>
        <w:rPr>
          <w:rtl w:val="true"/>
        </w:rPr>
        <w:t xml:space="preserve">/ </w:t>
      </w:r>
      <w:r>
        <w:rPr>
          <w:rtl w:val="true"/>
        </w:rPr>
        <w:t>غانا</w:t>
      </w:r>
      <w:r>
        <w:rPr>
          <w:rtl w:val="true"/>
        </w:rPr>
        <w:t>)</w:t>
      </w:r>
      <w:bookmarkEnd w:id="10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5994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6"/>
                        <a:stretch/>
                      </pic:blipFill>
                      <pic:spPr>
                        <a:xfrm>
                          <a:off x="0" y="0"/>
                          <a:ext cx="4749840" cy="5994360"/>
                        </a:xfrm>
                        <a:prstGeom prst="rect">
                          <a:avLst/>
                        </a:prstGeom>
                        <a:ln w="0">
                          <a:noFill/>
                        </a:ln>
                      </pic:spPr>
                    </pic:pic>
                  </a:graphicData>
                </a:graphic>
              </wp:inline>
            </w:drawing>
          </mc:Choice>
          <mc:Fallback>
            <w:pict>
              <v:shape id="shape_0" stroked="f" o:allowincell="f" style="position:absolute;margin-left:0pt;margin-top:-472.05pt;width:373.95pt;height:471.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من هذه الموسوعة، ونشير هنا إلى مالم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 ومصادر أهل السنّة نفسها في جولة البحث التي قام بها، والتي أدَّت في نهاية المطاف إلى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طرق تقصِّي الحقائق وتفتح وقائع التاريخ، فإنّها ومهما كانت</w:t>
      </w:r>
    </w:p>
    <w:p>
      <w:pPr>
        <w:pStyle w:val="BookText"/>
        <w:rPr/>
      </w:pPr>
      <w:r>
        <w:rPr>
          <w:rFonts w:ascii="Amiri" w:hAnsi="Amiri" w:eastAsia="Amiri" w:cs="Amiri"/>
          <w:color w:val="111111"/>
          <w:sz w:val="28"/>
          <w:sz w:val="28"/>
          <w:szCs w:val="28"/>
          <w:rtl w:val="true"/>
          <w:lang w:bidi="ar-SA"/>
        </w:rPr>
        <w:t>خفيّة ومستورة لأسباب عدّة كإتلافها عمداً، أو تزويرها، أو إخفائها والسكوت عن التدوين تحت الضغوط، إلاّ أنّها لو جمعت وقورنت ببعضها يصل الباحث إلى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 عندما يقوم الباحث بدراسة موضوع الغدير، ويجمع المصادر التي ذكرت هذه الواقعة في أبعادها المختلفة يحصل على الكمّ الهائل من الطرق التي ذكرت الواقعة من مختلف الجوانب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ألَّف في هذا المجال من علماء السنّة محمّد بن جرير الطبري – صاحب التاريخ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عنه الذهبي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مجلّداً من طرق الحديث لابن جرير فاندهشت له ولكثرة تلك الطرق</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ألّف الحافظ ابن عقدة كتاباً سمّاه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يذكره ابن حجر في تهذيب التهذيب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صحّحه واعتنى بجمع طرقه أبو العبّاس ابن عقدة فأخرجه من حديث سبعين صحابيّاً أو أكثر</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 الحافظ شمس الدين الذهبي لطرق حديث الغدير رسالة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طرق حديث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ذكرها في تذكرة الحفّاظ، ترجمة الحاكم النيسابوري،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حديث الطير فله طرق كثيرة جدّاً، وقد أفردتها بمصنّف ومجموعها هو يوجب أن يكون الحديث له أصل، 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جيّدة وقد أفردت ذلك أيضاً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بعض محقّقينا</w:t>
      </w:r>
      <w:r>
        <w:rPr>
          <w:rStyle w:val="FootnoteAnchor"/>
          <w:rtl w:val="true"/>
        </w:rPr>
        <w:footnoteReference w:id="282"/>
      </w:r>
      <w:r>
        <w:rPr>
          <w:rFonts w:ascii="Amiri" w:hAnsi="Amiri" w:eastAsia="Amiri" w:cs="Amiri"/>
          <w:color w:val="111111"/>
          <w:sz w:val="28"/>
          <w:sz w:val="28"/>
          <w:szCs w:val="28"/>
          <w:rtl w:val="true"/>
          <w:lang w:bidi="ar-SA"/>
        </w:rPr>
        <w:t>باستخراج طرق حديث الغدير فجمعها وحقّقها</w:t>
      </w:r>
    </w:p>
    <w:p>
      <w:pPr>
        <w:pStyle w:val="BookText"/>
        <w:rPr/>
      </w:pPr>
      <w:r>
        <w:rPr>
          <w:rFonts w:ascii="Amiri" w:hAnsi="Amiri" w:eastAsia="Amiri" w:cs="Amiri"/>
          <w:color w:val="111111"/>
          <w:sz w:val="28"/>
          <w:sz w:val="28"/>
          <w:szCs w:val="28"/>
          <w:rtl w:val="true"/>
          <w:lang w:bidi="ar-SA"/>
        </w:rPr>
        <w:t>وخرّجها من مصادر معتبرة عند العامّة وذلك في مجلّدين وبرواية كلّ من ابن أبي شيبة الواسطي المتوفّى عام</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هـ ، حيث رواه من عشرة طرق، تسعة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وواحدة رواها عنه ابن أبي عاصم وابن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حنبل المتوفّى عام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هـ ، حيث أخرجها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بكر بن أبي عاصم الشيباني المتوفّى سنة </w:t>
      </w:r>
      <w:r>
        <w:rPr>
          <w:rFonts w:ascii="Amiri" w:hAnsi="Amiri" w:eastAsia="Amiri" w:cs="Amiri"/>
          <w:color w:val="111111"/>
          <w:sz w:val="28"/>
          <w:sz w:val="28"/>
          <w:szCs w:val="28"/>
          <w:lang w:bidi="ar-SA"/>
        </w:rPr>
        <w:t>٢٨٧</w:t>
      </w:r>
      <w:r>
        <w:rPr>
          <w:rFonts w:ascii="Amiri" w:hAnsi="Amiri" w:eastAsia="Amiri" w:cs="Amiri"/>
          <w:color w:val="111111"/>
          <w:sz w:val="28"/>
          <w:sz w:val="28"/>
          <w:szCs w:val="28"/>
          <w:rtl w:val="true"/>
          <w:lang w:bidi="ar-SA"/>
        </w:rPr>
        <w:t xml:space="preserve">هـ ، الذي يصفه شمس الدين الذهبي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كبير، إمام بارع، متتبّع للآثار، كثير التصانيف</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والحافظ الشهير ابن عساكر المتوفّى عام </w:t>
      </w: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 xml:space="preserve">هـ ، الذي أخرج لهذا الحديث الشريف أكثر من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طريقاً، وذلك في مؤلَّفه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الأكثر اعتماداً في ضبط هذه الواقعة العظمى والأدق في نقله واستقصاءه للمصادر هو العلاّمة الشيخ الأميني رحمه‌الله في موسوعته موسوعة الغدير، فمن يستقرئ هذه الموسوعة يجدها موسوعة علميّة دقيقة شاملة للتاريخ والحديث والتفسير والرجال والأدب والعقيدة والفرق والمذاهب وقد عالجت هذه الواقعة بموضوعيّة تامّة ونظرة واقعيّة غير منحازة</w:t>
      </w:r>
      <w:r>
        <w:rPr>
          <w:rFonts w:eastAsia="Amiri" w:cs="Amiri" w:ascii="Amiri" w:hAnsi="Amiri"/>
          <w:color w:val="111111"/>
          <w:sz w:val="28"/>
          <w:szCs w:val="28"/>
          <w:rtl w:val="true"/>
          <w:lang w:bidi="ar-SA"/>
        </w:rPr>
        <w:t xml:space="preserve">. </w:t>
      </w:r>
      <w:bookmarkStart w:id="110" w:name="pg20391_220965"/>
    </w:p>
    <w:p>
      <w:pPr>
        <w:pStyle w:val="Heading2"/>
        <w:numPr>
          <w:ilvl w:val="1"/>
          <w:numId w:val="1"/>
        </w:numPr>
        <w:rPr/>
      </w:pPr>
      <w:bookmarkStart w:id="111" w:name="__RefHeading___Toc12834050_2142443653"/>
      <w:bookmarkStart w:id="112" w:name="_Toc36"/>
      <w:bookmarkEnd w:id="110"/>
      <w:bookmarkEnd w:id="111"/>
      <w:r>
        <w:rPr>
          <w:rtl w:val="true"/>
        </w:rPr>
        <w:t>{</w:t>
      </w:r>
      <w:r>
        <w:rPr/>
        <w:t>٤٥</w:t>
      </w:r>
      <w:r>
        <w:rPr>
          <w:rtl w:val="true"/>
        </w:rPr>
        <w:t xml:space="preserve">} </w:t>
      </w:r>
      <w:r>
        <w:rPr>
          <w:rtl w:val="true"/>
        </w:rPr>
        <w:t xml:space="preserve">سليمان أحمد نادي </w:t>
      </w:r>
      <w:r>
        <w:rPr>
          <w:rtl w:val="true"/>
        </w:rPr>
        <w:t>(</w:t>
      </w:r>
      <w:r>
        <w:rPr>
          <w:rtl w:val="true"/>
        </w:rPr>
        <w:t xml:space="preserve">سنّي </w:t>
      </w:r>
      <w:r>
        <w:rPr>
          <w:rtl w:val="true"/>
        </w:rPr>
        <w:t xml:space="preserve">/ </w:t>
      </w:r>
      <w:r>
        <w:rPr>
          <w:rtl w:val="true"/>
        </w:rPr>
        <w:t>غانا</w:t>
      </w:r>
      <w:r>
        <w:rPr>
          <w:rtl w:val="true"/>
        </w:rPr>
        <w:t>)</w:t>
      </w:r>
      <w:bookmarkEnd w:id="11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261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51"/>
                        <a:stretch/>
                      </pic:blipFill>
                      <pic:spPr>
                        <a:xfrm>
                          <a:off x="0" y="0"/>
                          <a:ext cx="5054760" cy="6261120"/>
                        </a:xfrm>
                        <a:prstGeom prst="rect">
                          <a:avLst/>
                        </a:prstGeom>
                        <a:ln w="0">
                          <a:noFill/>
                        </a:ln>
                      </pic:spPr>
                    </pic:pic>
                  </a:graphicData>
                </a:graphic>
              </wp:inline>
            </w:drawing>
          </mc:Choice>
          <mc:Fallback>
            <w:pict>
              <v:shape id="shape_0" stroked="f" o:allowincell="f" style="position:absolute;margin-left:0pt;margin-top:-493.05pt;width:397.95pt;height:492.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بلوغه سن الرشد هيأ اللّه‌ تعالى له الأجواء المناسبة للتعرّف على حقائق الدين الإسلامي الحنيف حيث حظى باهتمام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بعثه إلى معهد أهل البيت عليهم‌السلاملطلب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أجواء هذا المعهد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عقائد مذهب أهل البيت عليهم‌السلام، وبما أنّه كان يعير اهتماماً بالغاً للعقيدة بادر إلى دراسة تحليليّة للمقارنة بين العقائد الشيعيّة والسنيّة، فأكثر من السؤال في هذا المجال وقام بمناقشة عقائد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المنزلة ومحاولات في ردّ 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الوقائع التي اتّفق عليها الشيعة وأهل السنّة هي رواية حديث المنزلة في حقّ الإمام علي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صحيحه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يحيى عن شعبة عن الحكم عن مصعب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خرج إلى تبوك واستخلف 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في الصبيان والنساء،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ليس </w:t>
      </w:r>
    </w:p>
    <w:p>
      <w:pPr>
        <w:pStyle w:val="BookText"/>
        <w:rPr/>
      </w:pPr>
      <w:r>
        <w:rPr>
          <w:rFonts w:ascii="Amiri" w:hAnsi="Amiri" w:eastAsia="Amiri" w:cs="Amiri"/>
          <w:color w:val="111111"/>
          <w:sz w:val="28"/>
          <w:sz w:val="28"/>
          <w:szCs w:val="28"/>
          <w:rtl w:val="true"/>
          <w:lang w:bidi="ar-SA"/>
        </w:rPr>
        <w:t>نبي بعدي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أصحاب الصحاح وغيرهم من أئمّة الحديث</w:t>
      </w:r>
      <w:r>
        <w:rPr>
          <w:rStyle w:val="FootnoteAnchor"/>
          <w:rtl w:val="true"/>
        </w:rPr>
        <w:footnoteReference w:id="285"/>
      </w:r>
      <w:r>
        <w:rPr>
          <w:rFonts w:ascii="Amiri" w:hAnsi="Amiri" w:eastAsia="Amiri" w:cs="Amiri"/>
          <w:color w:val="111111"/>
          <w:sz w:val="28"/>
          <w:sz w:val="28"/>
          <w:szCs w:val="28"/>
          <w:rtl w:val="true"/>
          <w:lang w:bidi="ar-SA"/>
        </w:rPr>
        <w:t>، حتّى قال عنه ابن عبد البر في الاستيعاب</w:t>
      </w:r>
      <w:r>
        <w:rPr>
          <w:rStyle w:val="FootnoteAnchor"/>
          <w:rtl w:val="true"/>
        </w:rPr>
        <w:footnoteReference w:id="286"/>
      </w:r>
      <w:r>
        <w:rPr>
          <w:rFonts w:ascii="Amiri" w:hAnsi="Amiri" w:eastAsia="Amiri" w:cs="Amiri"/>
          <w:color w:val="111111"/>
          <w:sz w:val="28"/>
          <w:sz w:val="28"/>
          <w:szCs w:val="28"/>
          <w:rtl w:val="true"/>
          <w:lang w:bidi="ar-SA"/>
        </w:rPr>
        <w:t>والمزّي في تهذيب الكمال</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أثبت الآثار وأصحّها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المغرضين من القوم لمّا رأوا في هذا الحديث الشريف دلالة على أفضليّة أمير المؤمنين عليه‌السلام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يغاير ما بنوا عليه 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التجأوا إلى التشكيك فيه من جهات فشكّكو أوّلاً في نفس الدلالة على أفضليّة الإمام علي عليه‌السلام وإمامته بعد الرسول الأكرم صلى الله عليه و آله و سلم ، وعندما انتبهوا إلى سقوط تلك التشكيكات</w:t>
      </w:r>
      <w:r>
        <w:rPr>
          <w:rStyle w:val="FootnoteAnchor"/>
          <w:rtl w:val="true"/>
        </w:rPr>
        <w:footnoteReference w:id="288"/>
      </w:r>
      <w:r>
        <w:rPr>
          <w:rFonts w:ascii="Amiri" w:hAnsi="Amiri" w:eastAsia="Amiri" w:cs="Amiri"/>
          <w:color w:val="111111"/>
          <w:sz w:val="28"/>
          <w:sz w:val="28"/>
          <w:szCs w:val="28"/>
          <w:rtl w:val="true"/>
          <w:lang w:bidi="ar-SA"/>
        </w:rPr>
        <w:t>قاموا ثانية بالقدح في سنده وإن كان متّفقاً عليه بين أرباب الصحاح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من رأى أن لا جدوى في الطعن في سند الحديث ودلالته، فعمد إلى التحريف ووضع أحاديث بنفس السياق، إلاّ أنّه تصرّف في المشبه تارة والمشبه به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التحريف في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بعض المدلّسين في الحديث ومن الذين ضحّوا بدينهم وآخرتهم في سبيل الحماية عن الشيخين بوضع حديث المنزلة في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نوح بن عبد اللّه‌ الجنديسابوري، ثنا جعفر بن محمّد بن عيسى الناقد، ثنا عمّار بن هارون المستملي، ثنا قزعة بن سويد، عن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منّي بمنزلة هارون من موسى</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هذه الفقرة أيضاً الخطيب البغدادي باسناده،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الطاهري، أخبرنا أبو القاسم علي بن الحسن بن علي بن زكريا الشاعر، حدثنا أبو جعفر محمّد ابن جرير الطبري، حدثنا بشر بن دحية حدّثنا قزعة بن سويد، عن أبن أبي مليكة، عن ابن عبّاس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تسليط الضوء على هذين الحديثين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الرواة الذين وقعوا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أقوال العلماء في الحديثين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وقع في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فيهم الضعفاء والمتروكين </w:t>
      </w:r>
    </w:p>
    <w:p>
      <w:pPr>
        <w:pStyle w:val="BookText"/>
        <w:rPr/>
      </w:pPr>
      <w:r>
        <w:rPr>
          <w:rFonts w:ascii="Amiri" w:hAnsi="Amiri" w:eastAsia="Amiri" w:cs="Amiri"/>
          <w:color w:val="111111"/>
          <w:sz w:val="28"/>
          <w:sz w:val="28"/>
          <w:szCs w:val="28"/>
          <w:rtl w:val="true"/>
          <w:lang w:bidi="ar-SA"/>
        </w:rPr>
        <w:t>وسارقي الحديث ما يورث الاطمينان في أنّ هذا الحديث موضوع من قبلهم في سبيل عدم انحصار اتصاف أمير المؤمنين عليه‌السلام بهذه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هارون المستملي، وعمّار هذا غير مرضي عند علي بن عبد اللّه‌ المديني</w:t>
      </w:r>
      <w:r>
        <w:rPr>
          <w:rStyle w:val="FootnoteAnchor"/>
          <w:rtl w:val="true"/>
        </w:rPr>
        <w:footnoteReference w:id="291"/>
      </w:r>
      <w:r>
        <w:rPr>
          <w:rFonts w:ascii="Amiri" w:hAnsi="Amiri" w:eastAsia="Amiri" w:cs="Amiri"/>
          <w:color w:val="111111"/>
          <w:sz w:val="28"/>
          <w:sz w:val="28"/>
          <w:szCs w:val="28"/>
          <w:rtl w:val="true"/>
          <w:lang w:bidi="ar-SA"/>
        </w:rPr>
        <w:t>، وقد قال فيه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 وترك الرواية عنه</w:t>
      </w:r>
      <w:r>
        <w:rPr>
          <w:rStyle w:val="FootnoteAnchor"/>
          <w:rtl w:val="true"/>
        </w:rPr>
        <w:footnoteReference w:id="292"/>
      </w:r>
      <w:r>
        <w:rPr>
          <w:rFonts w:ascii="Amiri" w:hAnsi="Amiri" w:eastAsia="Amiri" w:cs="Amiri"/>
          <w:color w:val="111111"/>
          <w:sz w:val="28"/>
          <w:sz w:val="28"/>
          <w:szCs w:val="28"/>
          <w:rtl w:val="true"/>
          <w:lang w:bidi="ar-SA"/>
        </w:rPr>
        <w:t>، كما نقل عن ابن عدي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غير محفوظ، كان يسرق الحديث</w:t>
      </w:r>
      <w:r>
        <w:rPr>
          <w:rStyle w:val="FootnoteAnchor"/>
          <w:rtl w:val="true"/>
        </w:rPr>
        <w:footnoteReference w:id="293"/>
      </w:r>
      <w:r>
        <w:rPr>
          <w:rFonts w:ascii="Amiri" w:hAnsi="Amiri" w:eastAsia="Amiri" w:cs="Amiri"/>
          <w:color w:val="111111"/>
          <w:sz w:val="28"/>
          <w:sz w:val="28"/>
          <w:szCs w:val="28"/>
          <w:rtl w:val="true"/>
          <w:lang w:bidi="ar-SA"/>
        </w:rPr>
        <w:t>، ولذا ضعّفه ابن حجر في تقريب التهذيب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 سند الخطيب علي بن زكريا الشاعر الذي اتّهمه ابن الجوزي بوضع هذا الحديث</w:t>
      </w:r>
      <w:r>
        <w:rPr>
          <w:rStyle w:val="FootnoteAnchor"/>
          <w:rtl w:val="true"/>
        </w:rPr>
        <w:footnoteReference w:id="295"/>
      </w:r>
      <w:r>
        <w:rPr>
          <w:rFonts w:ascii="Amiri" w:hAnsi="Amiri" w:eastAsia="Amiri" w:cs="Amiri"/>
          <w:color w:val="111111"/>
          <w:sz w:val="28"/>
          <w:sz w:val="28"/>
          <w:szCs w:val="28"/>
          <w:rtl w:val="true"/>
          <w:lang w:bidi="ar-SA"/>
        </w:rPr>
        <w:t>، وفيه أيضاً بشر بن دحية الذي كذّبه الذهبي في ميزان الاعتدال</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وقعا في كلا السندين فهما قزعة بن سويد وابن أبي مليكة الذي انتهى به السند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النسائي قزعة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الضعفاء</w:t>
      </w:r>
      <w:r>
        <w:rPr>
          <w:rStyle w:val="FootnoteAnchor"/>
          <w:rtl w:val="true"/>
        </w:rPr>
        <w:footnoteReference w:id="297"/>
      </w:r>
      <w:r>
        <w:rPr>
          <w:rFonts w:ascii="Amiri" w:hAnsi="Amiri" w:eastAsia="Amiri" w:cs="Amiri"/>
          <w:color w:val="111111"/>
          <w:sz w:val="28"/>
          <w:sz w:val="28"/>
          <w:szCs w:val="28"/>
          <w:rtl w:val="true"/>
          <w:lang w:bidi="ar-SA"/>
        </w:rPr>
        <w:t>، كما ضعّفه يحيى بن معين</w:t>
      </w:r>
      <w:r>
        <w:rPr>
          <w:rStyle w:val="FootnoteAnchor"/>
          <w:rtl w:val="true"/>
        </w:rPr>
        <w:footnoteReference w:id="298"/>
      </w:r>
      <w:r>
        <w:rPr>
          <w:rFonts w:ascii="Amiri" w:hAnsi="Amiri" w:eastAsia="Amiri" w:cs="Amiri"/>
          <w:color w:val="111111"/>
          <w:sz w:val="28"/>
          <w:sz w:val="28"/>
          <w:szCs w:val="28"/>
          <w:rtl w:val="true"/>
          <w:lang w:bidi="ar-SA"/>
        </w:rPr>
        <w:t>ونقل الرازي عن أحمد بن حنبل أنّه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قزعة بن سويد مضطرب الحديث</w:t>
      </w:r>
      <w:r>
        <w:rPr>
          <w:rStyle w:val="FootnoteAnchor"/>
          <w:rtl w:val="true"/>
        </w:rPr>
        <w:footnoteReference w:id="299"/>
      </w:r>
      <w:r>
        <w:rPr>
          <w:rFonts w:ascii="Amiri" w:hAnsi="Amiri" w:eastAsia="Amiri" w:cs="Amiri"/>
          <w:color w:val="111111"/>
          <w:sz w:val="28"/>
          <w:sz w:val="28"/>
          <w:szCs w:val="28"/>
          <w:rtl w:val="true"/>
          <w:lang w:bidi="ar-SA"/>
        </w:rPr>
        <w:t>، وأمّا ابن حبّان فقد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الخطأ، </w:t>
      </w:r>
    </w:p>
    <w:p>
      <w:pPr>
        <w:pStyle w:val="BookText"/>
        <w:rPr/>
      </w:pPr>
      <w:r>
        <w:rPr>
          <w:rFonts w:ascii="Amiri" w:hAnsi="Amiri" w:eastAsia="Amiri" w:cs="Amiri"/>
          <w:color w:val="111111"/>
          <w:sz w:val="28"/>
          <w:sz w:val="28"/>
          <w:szCs w:val="28"/>
          <w:rtl w:val="true"/>
          <w:lang w:bidi="ar-SA"/>
        </w:rPr>
        <w:t>فاحش الوهم، فلمّا كثر ذلك في روايته سقط الاحتجاج بأخباره</w:t>
      </w:r>
      <w:r>
        <w:rPr>
          <w:rStyle w:val="FootnoteAnchor"/>
          <w:rtl w:val="true"/>
        </w:rPr>
        <w:footnoteReference w:id="300"/>
      </w:r>
      <w:r>
        <w:rPr>
          <w:rFonts w:ascii="Amiri" w:hAnsi="Amiri" w:eastAsia="Amiri" w:cs="Amiri"/>
          <w:color w:val="111111"/>
          <w:sz w:val="28"/>
          <w:sz w:val="28"/>
          <w:szCs w:val="28"/>
          <w:rtl w:val="true"/>
          <w:lang w:bidi="ar-SA"/>
        </w:rPr>
        <w:t>، ونُقل عن أبي داود والغبري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الآخر الذي أنهى السند إلى ابن عبّاس هو ابن أبي مليكة، ويكفي في</w:t>
      </w:r>
    </w:p>
    <w:p>
      <w:pPr>
        <w:pStyle w:val="BookText"/>
        <w:rPr/>
      </w:pPr>
      <w:r>
        <w:rPr>
          <w:rFonts w:ascii="Amiri" w:hAnsi="Amiri" w:eastAsia="Amiri" w:cs="Amiri"/>
          <w:color w:val="111111"/>
          <w:sz w:val="28"/>
          <w:sz w:val="28"/>
          <w:szCs w:val="28"/>
          <w:rtl w:val="true"/>
          <w:lang w:bidi="ar-SA"/>
        </w:rPr>
        <w:t>سقوطه أنّه كان قاضياً لابن الزبير ومؤذّناً له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السند الضعيف هو سند الحديثين الذين طالما افتخر بهما وتمسّك بكلماتهما علماء السلفيّة لاسيّما ابن تيميّة وابن روزبهان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 علماء السنّة من السلف في هذين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الجوزي بعد ذكر الحديث بسند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والمتّهم به الشاعر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الذهبي الحديث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قزعة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منكر عن ابن أبي مليكة عن ابن عبّاس مرفوعاً، ثمّ ذكر الحديث</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في موضع آخر وحكم بكذبه فقال بعد ذكر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جرير الطبري، ثنا بشر بن دحية، ثنا قزعة نحوه،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بشر؟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أيضاً مسلم بن إبراهيم عن قزعة،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وقزعة ليس بشيء</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وذكره ثالئاً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الشاعر، عن محمّد بن جرير الطبري بخبر كذب هو المتّهم به،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منّي بمنزلة هارون من موسى</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 في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سعى بعض النواصب إلى تحريف لفظ الحديث من حيث المشبّه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الحديث الوارد عن رسول اللّه‌ صلى الله عليه و آله و سلم شُبِّهَ الإمام علي عليه‌السلام بقارون لا بهارون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وواضع هذه الفريّة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بالنصب والعداء الشديد لأمير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يرويه الناس عن النبيّ صلى الله عليه و آله و سلم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ولكن أخطأ السامع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قارون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ترويه؟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عبد الملك يقوله وهو على المنبر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حريز بنقل هذه الأراجيف التي لم يتجرأ على قولها أحدٌ من أسياده السلف فضلاً عن غيرهم، بل أبرز نصبه وعداءه أكثر من ذلك، فقال في منقصة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لمّا أراد أن يركب بغلته جاء علي بن أبيطالب فحلّ حزام البغلة ليقع النبيّ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وحريزٌ هذا قال عنه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ينتقص علياً وينال منه، وقال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حريزاً كان يشتم عليّاً على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ناقل الحديث عنه إسماعيل بن عياش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عادلت حريز بن عثمان من مصر إلى مكّة فجعل يسبّ عليّاً ويلعنه، وقال الضحّاك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 سبعين مرّة،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وأجدادي</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كهذا لا ينبغي أن يقال بحقّه شيء إلاّ أنّه كافراً ومنافق، وذلك لما جاء في مصادر أهل السنّة المعتبرة عن النبيّ صلى الله عليه و آله و سلم أنّه قال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w:t>
      </w:r>
    </w:p>
    <w:p>
      <w:pPr>
        <w:pStyle w:val="BookText"/>
        <w:rPr/>
      </w:pPr>
      <w:r>
        <w:rPr>
          <w:rFonts w:ascii="Amiri" w:hAnsi="Amiri" w:eastAsia="Amiri" w:cs="Amiri"/>
          <w:color w:val="111111"/>
          <w:sz w:val="28"/>
          <w:sz w:val="28"/>
          <w:szCs w:val="28"/>
          <w:rtl w:val="true"/>
          <w:lang w:bidi="ar-SA"/>
        </w:rPr>
        <w:t>ولا يبغضك إلاّ منافق</w:t>
      </w:r>
      <w:r>
        <w:rPr>
          <w:rStyle w:val="FootnoteAnchor"/>
          <w:rtl w:val="true"/>
        </w:rPr>
        <w:footnoteReference w:id="310"/>
      </w:r>
      <w:r>
        <w:rPr>
          <w:rFonts w:ascii="Amiri" w:hAnsi="Amiri" w:eastAsia="Amiri" w:cs="Amiri"/>
          <w:color w:val="111111"/>
          <w:sz w:val="28"/>
          <w:sz w:val="28"/>
          <w:szCs w:val="28"/>
          <w:rtl w:val="true"/>
          <w:lang w:bidi="ar-SA"/>
        </w:rPr>
        <w:t>، وجاء عنه صلى الله عليه و آله و 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كافر أو منافق</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عليّاً فقد أبغضني، ومن أبغضني فقد أبغض اللّه‌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ممّن يدّعي الإسلام والإيمان بالنبي صلى الله عليه و آله و سلم كأحمد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 الرواية في أن لا يبغض عليّاً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بحقّ هذا الناصبي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اجتياز 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عقائد الشيعة وأهل السنّة، وقام بمناقشة عقائدالطرفين حصل صراع نفسي في داخله ما أدّى في نهاية المطاف إلى الإعلان عن تحوّله مذهبياً، فأعلن استبصاره ثمّ بدأ بالدعوة لإتّباع مذهب أهل البيت عليهم‌السلام، وكان ذلك عام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كتب مقالة علميّة ذكر فيها أنّ الاستبصار وتغيير الانتماء المذهبي لا يحصل إلاّ باجتياز العديد من الموانع والعقبات، وهذا ما لا تتجرّأ عليه إلاّ الشخصيّة المتكاملة الشجاعة</w:t>
      </w:r>
      <w:r>
        <w:rPr>
          <w:rFonts w:eastAsia="Amiri" w:cs="Amiri" w:ascii="Amiri" w:hAnsi="Amiri"/>
          <w:color w:val="111111"/>
          <w:sz w:val="28"/>
          <w:szCs w:val="28"/>
          <w:rtl w:val="true"/>
          <w:lang w:bidi="ar-SA"/>
        </w:rPr>
        <w:t xml:space="preserve">. </w:t>
      </w:r>
      <w:bookmarkStart w:id="113" w:name="pg20391_220973"/>
    </w:p>
    <w:p>
      <w:pPr>
        <w:pStyle w:val="Heading2"/>
        <w:numPr>
          <w:ilvl w:val="1"/>
          <w:numId w:val="1"/>
        </w:numPr>
        <w:rPr/>
      </w:pPr>
      <w:bookmarkStart w:id="114" w:name="__RefHeading___Toc12834052_2142443653"/>
      <w:bookmarkStart w:id="115" w:name="_Toc37"/>
      <w:bookmarkEnd w:id="113"/>
      <w:bookmarkEnd w:id="114"/>
      <w:r>
        <w:rPr>
          <w:rtl w:val="true"/>
        </w:rPr>
        <w:t>{</w:t>
      </w:r>
      <w:r>
        <w:rPr/>
        <w:t>٤٦</w:t>
      </w:r>
      <w:r>
        <w:rPr>
          <w:rtl w:val="true"/>
        </w:rPr>
        <w:t xml:space="preserve">} </w:t>
      </w:r>
      <w:r>
        <w:rPr>
          <w:rtl w:val="true"/>
        </w:rPr>
        <w:t xml:space="preserve">سليمان يعقوب بنداغوا </w:t>
      </w:r>
      <w:r>
        <w:rPr>
          <w:rtl w:val="true"/>
        </w:rPr>
        <w:t>(</w:t>
      </w:r>
      <w:r>
        <w:rPr>
          <w:rtl w:val="true"/>
        </w:rPr>
        <w:t xml:space="preserve">سني </w:t>
      </w:r>
      <w:r>
        <w:rPr>
          <w:rtl w:val="true"/>
        </w:rPr>
        <w:t xml:space="preserve">/ </w:t>
      </w:r>
      <w:r>
        <w:rPr>
          <w:rtl w:val="true"/>
        </w:rPr>
        <w:t>غانا</w:t>
      </w:r>
      <w:r>
        <w:rPr>
          <w:rtl w:val="true"/>
        </w:rPr>
        <w:t>)</w:t>
      </w:r>
      <w:bookmarkEnd w:id="1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95900" cy="6680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61"/>
                        <a:stretch/>
                      </pic:blipFill>
                      <pic:spPr>
                        <a:xfrm>
                          <a:off x="0" y="0"/>
                          <a:ext cx="5295960" cy="6680160"/>
                        </a:xfrm>
                        <a:prstGeom prst="rect">
                          <a:avLst/>
                        </a:prstGeom>
                        <a:ln w="0">
                          <a:noFill/>
                        </a:ln>
                      </pic:spPr>
                    </pic:pic>
                  </a:graphicData>
                </a:graphic>
              </wp:inline>
            </w:drawing>
          </mc:Choice>
          <mc:Fallback>
            <w:pict>
              <v:shape id="shape_0" stroked="f" o:allowincell="f" style="position:absolute;margin-left:0pt;margin-top:-526.05pt;width:416.95pt;height:525.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ونشأ في أسرة سنّية حبّذت أن توفّر له الأجواء المناسبة لتلقّي العلوم والمعارف الإسلاميّة، فلمّا بلغ أشدّه أرسله أبوه إلى المدرسة الشيعيّة لتعلّم العلوم الإسلاميّة وتمتاز هذه المدرسة بعمق علومها الإسلاميّة، ومتانة أدلّتها في مختلف المعارف الإسلاميّة ممّا أدّى إلى 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وتشرّفه بمذهب أهل البيت عليهم‌السلام، وذلك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الرشد أصبح أبوه أمام طريقين، وهو إمّا أن يرسل ولده إلى المدرسة لأكاديميّة التي كانت تدرّس الطلاب باللغة الإنجليزية، وكانت الثقافة الحاكمة عليها هي الثقافة الغربية، وإمّا أن يرسله إلى المدارس التقليديّة، والتي كانت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تابعة لمذهب أهل السنّة، ومنها تابعة لمذهب أهل البيت عليهم‌السلام أمّا المدارس التابعة لمذهب أهل البيت عليهم‌السلام فكانت أقدر من غيرها على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ارتقاء المستوى العلمي لطلبتها لما فيها من مواصفات عالية، إلاّ أنّها تخالف مذهبه السنّي في العديد من القضايا العقائديّة والفكريّة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أرسل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المدرسة الشيعيّة، ولكنّه كان يحذّره من الانخداع بأفكارهم وعقائدهم، وغاية ما أراد من ولده أن يتلقّى من هذه المدارس العلم والمعرفة الخاصة المبتنية على الأسس والبراهين الرصينة فحسب، دون الاقتداء بمذهبهم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بمعهد أهل البيت عليهم‌السلام، وبقي أبوه يخشى من فساد عقيدته، وكان يسأله دائماً عمّا يقال في هذا المعهد، ويحاول أن يصحّح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أنّ الأُمّة الإسلاميّة ستفترق إلى فرق متعدّدة، لكن ما هو عليه الآن هو الصحيح، وعهد على نفسه أن لا يبدّل دينه مادام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استبصاره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فترة وجيزة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الشيعيّة سمع عن أمور غريبة لم يسمعها من قبل، فبدأ يناقش أساتذته في مسائل كثيرة من قبيل حديث الثقلين والأئمّة الاثنا عشر والمسائل المتعلّقة بالصحابة وغيرها، فانكشفت له حقائق كانت خافية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نورانيّة كلام أهل البيت عليهم‌السلام أخذت بمجامع قلبي، ودفعتني إلى الانجذاب إليهم، والاتّجاه نحو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لم أجد المذهب السنّي قادراً على درء الشبهات الموجّهة إليه، ولاسيّما القضايا المرتبطة بعدالة الصحابة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المصاحبة والمعاشرة</w:t>
      </w:r>
      <w:r>
        <w:rPr>
          <w:rStyle w:val="FootnoteAnchor"/>
          <w:rtl w:val="true"/>
        </w:rPr>
        <w:footnoteReference w:id="314"/>
      </w:r>
      <w:r>
        <w:rPr>
          <w:rFonts w:ascii="Amiri" w:hAnsi="Amiri" w:eastAsia="Amiri" w:cs="Amiri"/>
          <w:color w:val="111111"/>
          <w:sz w:val="28"/>
          <w:sz w:val="28"/>
          <w:szCs w:val="28"/>
          <w:rtl w:val="true"/>
          <w:lang w:bidi="ar-SA"/>
        </w:rPr>
        <w:t xml:space="preserve">، ويدلّ على مقارنة شيء </w:t>
      </w:r>
    </w:p>
    <w:p>
      <w:pPr>
        <w:pStyle w:val="BookText"/>
        <w:rPr/>
      </w:pPr>
      <w:r>
        <w:rPr>
          <w:rFonts w:ascii="IRNazanin" w:hAnsi="IRNazanin" w:eastAsia="IRNazanin"/>
          <w:color w:val="111111"/>
          <w:sz w:val="28"/>
          <w:sz w:val="28"/>
          <w:szCs w:val="28"/>
          <w:rtl w:val="true"/>
          <w:lang w:bidi="fa-IR"/>
        </w:rPr>
        <w:t>ومقاربته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الصاحب لا يقال في العرف إلاّ لمن كثرت ملازمته،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للشيء هو صاحبه، وكذلك لمن يملك التصرف فيه</w:t>
      </w:r>
      <w:r>
        <w:rPr>
          <w:rStyle w:val="FootnoteAnchor"/>
          <w:rtl w:val="true"/>
        </w:rPr>
        <w:footnoteReference w:id="316"/>
      </w:r>
      <w:r>
        <w:rPr>
          <w:rFonts w:ascii="Amiri" w:hAnsi="Amiri" w:eastAsia="Amiri" w:cs="Amiri"/>
          <w:color w:val="111111"/>
          <w:sz w:val="28"/>
          <w:sz w:val="28"/>
          <w:szCs w:val="28"/>
          <w:rtl w:val="true"/>
          <w:lang w:bidi="ar-SA"/>
        </w:rPr>
        <w:t>، وإلاّ فلو جالس الشخص أحداً مرّة أو مرّتين،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صاحبه أو أنّهما تصاحبا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الصحابي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السنّية تُعرّف الصحابي بأقوال مختلفة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 النبيّ صلى الله عليه و آله و سلم أو رآه من المسلمين فهو من أصحابه</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النبيّ صلى الله عليه و آله و سلم مؤمناً به ومات على الإسلام</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 من جالس النبيّ صلى الله عليه و آله و سلم ولو ساعة، وسمع منه ولو كلمة فما فوقها، أو</w:t>
      </w:r>
    </w:p>
    <w:p>
      <w:pPr>
        <w:pStyle w:val="BookText"/>
        <w:rPr/>
      </w:pPr>
      <w:r>
        <w:rPr>
          <w:rFonts w:ascii="Amiri" w:hAnsi="Amiri" w:eastAsia="Amiri" w:cs="Amiri"/>
          <w:color w:val="111111"/>
          <w:sz w:val="28"/>
          <w:sz w:val="28"/>
          <w:szCs w:val="28"/>
          <w:rtl w:val="true"/>
          <w:lang w:bidi="ar-SA"/>
        </w:rPr>
        <w:t>شاهد منه صلى الله عليه و آله و سلم أمراً يعيه، ولم يكن من المنافقين الذين عرف نفاقهم، واشتهر حتّى ماتوا على ذلك</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 إنّه كان لا يعدّ في اصحابه إلاّ من أقام مع النبيّ صلى الله عليه و آله و سلم سنة فصاعداً أو غزا معه غزوة فصاعداً</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هذه المدرسة عدالة جميع الصحابة كلّهم، وترجع إلى جميعهم في أخذ</w:t>
      </w:r>
    </w:p>
    <w:p>
      <w:pPr>
        <w:pStyle w:val="BookText"/>
        <w:rPr/>
      </w:pPr>
      <w:r>
        <w:rPr>
          <w:rFonts w:ascii="Amiri" w:hAnsi="Amiri" w:eastAsia="Amiri" w:cs="Amiri"/>
          <w:color w:val="111111"/>
          <w:sz w:val="28"/>
          <w:sz w:val="28"/>
          <w:szCs w:val="28"/>
          <w:rtl w:val="true"/>
          <w:lang w:bidi="ar-SA"/>
        </w:rPr>
        <w:t>معالم دينها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والصحابة يشاركون سائر الرواة في جميع ذلك إلاّ في الجرح </w:t>
      </w:r>
    </w:p>
    <w:p>
      <w:pPr>
        <w:pStyle w:val="BookText"/>
        <w:rPr/>
      </w:pPr>
      <w:r>
        <w:rPr>
          <w:rFonts w:ascii="Amiri" w:hAnsi="Amiri" w:eastAsia="Amiri" w:cs="Amiri"/>
          <w:color w:val="111111"/>
          <w:sz w:val="28"/>
          <w:sz w:val="28"/>
          <w:szCs w:val="28"/>
          <w:rtl w:val="true"/>
          <w:lang w:bidi="ar-SA"/>
        </w:rPr>
        <w:t>والتعديل ؛ فإنّهم كلّهم عدول لا يتطرّق إليهم الجرح</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أهل السنّة على أنّ الجميع عدول، ولم يخالف في ذلك إلاّ شذوذ من المبتدعة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زرعة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ينتقص أحداً من أصحاب رسول اللّه‌ صلى الله عليه و آله و سلم فاعلم أنّه زنديق، وذلك أنّ الرسول حقّ، والقرآن حقّ، وما جاء به حقّ، وإنّما أدّى ذلك إلينا كلّه الصحابة، وهؤلاء يريدون أن يجرحوا شهودنا ليبطلوا الكتاب والسنّة، والجرح بهم أولى، وهم زنادقة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الرأي السائد عند مدرسة الخلفاء في عدالة الصحابة حيث ذهبت إلى عدالة جميع الصحابة وأنّهم فوق قواعد الجرح والتعديل، ولا تنالهم يد الجرح والتعديل أصلاً وأبداً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فقد نسب بعض أصحاب الملل إلى فرقة المسلمين يقال لهم الكامليّة بكفر جميع الصحابة ؛ إذ فوّضوا الأمر إلى أبي بكر، وكفّروا علياً عليه‌السلام حيث لم يحارب أبا بكر</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مدرسة أهل البيت عليهم‌السلام ترى تبعاً للقرآن الكريم والسنّة الشريفة من أنّ أصحاب رسول اللّه‌ صلى الله عليه و آله و سلم لم يكونوا على نسق واحد حتّى يحكم بعدالة جميعهم، فكان منهم المؤمن الصالح، ومنهم المنافق الذي لم يدخل الإيمان في قلبه، ومنهم مجهول لا </w:t>
      </w:r>
    </w:p>
    <w:p>
      <w:pPr>
        <w:pStyle w:val="BookText"/>
        <w:rPr/>
      </w:pPr>
      <w:r>
        <w:rPr>
          <w:rFonts w:ascii="Amiri" w:hAnsi="Amiri" w:eastAsia="Amiri" w:cs="Amiri"/>
          <w:color w:val="111111"/>
          <w:sz w:val="28"/>
          <w:sz w:val="28"/>
          <w:szCs w:val="28"/>
          <w:rtl w:val="true"/>
          <w:lang w:bidi="ar-SA"/>
        </w:rPr>
        <w:t>يعلم حاله، فيجب علينا أن ننظر إلى كلّ واحد منهم، ونجري قواعد الجرح والتعديل في حقّهم مثل بقيّة الرواة، فمن كان منهم عادلاً وجب تعظيمه واحترامه والاقتداء به، ومن ثبت نفاقه وانحرافه ونكثه وجب رفضه والبراءة منه، ومن لم يعلم حاله نتوقف في أمره، فباب النقاش في الصحابة غير مسدود وهو حقّ لكلّ فرد يطلب المعرفة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بعض ما جاء في القرآن الكريم في حقّ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لِّلْمُخَلَّفِينَ مِنَ الْأَعْرَابِ سَتُدْعَوْنَ إِلَى قَوْمٍ أُوْلِي بَأْسٍ شَدِيدٍ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الُْمخَلَّفُونَ إِذَا انطَلَقْتُمْ إِلَى مَغَانِمَ لِتَأْخُذُوهَا ذَرُونَا نَتَّبِعْكُمْ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فَرِحَ الُْمخَلَّفُونَ بِمَقْعَدِهِمْ خِلاَفَ رَسُولِ اللّهِ وَكَرِهُواْ أَن يُجَاهِدُواْ بِأَمْوَالِهِمْ وَأَنفُسِهِمْ فِي سَبِيلِ اللّهِ</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رَضُواْ بِأَن يَكُونُواْ مَعَ الْخَوَالِفِ وَطُبِعَ عَلَى قُلُوبِهِمْ فَهُمْ</w:t>
      </w:r>
    </w:p>
    <w:p>
      <w:pPr>
        <w:pStyle w:val="BookText"/>
        <w:rPr/>
      </w:pP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الْمُعَذِّرُونَ مِنَ الأَعْرَابِ لِيُؤْذَنَ لَهُمْ وَقَعَدَ الَّذِينَ كَذَبُواْ اللّهَ وَرَسُولَهُ سَيُصِيبُ الَّذِينَ كَفَرُواْ مِنْهُمْ عَذَابٌ أَلِيمٌ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ارتابت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السمّـاعون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سَمَّاعُونَ لِلْكَذِبِ سَمَّاعُونَ لِقَوْمٍ آخَرِينَ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وَفِيكُمْ سَمَّاعُونَ لَهُمْ وَاللّهُ عَلِيمٌ بِالظَّالِمِينَ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يؤذون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يُؤْذُونَ النَّبِيَّ وَيِقُولُونَ هُوَ أُذُنٌ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اقْعُدُواْ مَعَ الْقَاعِدِينَ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وَقَالُواْ ذَرْنَا نَكُن مَّعَ الْقَاعِدِينَ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إِنَّهُمْ لَكَاذِبُونَ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إِنَّهُمْ لَكَاذِبُونَ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الْمُنَافِقِينَ يَصُدُّونَ عَنكَ صُدُودًا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وَرَأَيْتَهُمْ يَصُدُّونَ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الصفات المذكورة في حقّ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من جهة الآيات الكريمة، وأمّا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عن أبي هريرة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فإذا زمرةُ حتّى إذا عرفتهم خرج رجلٌ من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زمرة حتّى إذا عرفتهم خرج رجلٌ من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 في توضيح همل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يترك مهملاً لايتعهد ولا يرعى حتّى يضيع ويهلك،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منهم من النار إلاّ قليل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أسماء بنت أبي بكر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حتّى أنظر من يرد عليّ منكم، وسيؤخذ ناس من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نفتن عن ديننا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المسيّب أنّه كان يحدّث عن أصحاب النبيّ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رجال من أصحابي، فيحلّؤون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فرطكم على الحوض، من مرّ عليّ شرب، ومن شرب لم يظمأ أبداً، ليردّن عليّ أقوام أعرفهم ويعرفوني، ثمّ يحال</w:t>
      </w:r>
    </w:p>
    <w:p>
      <w:pPr>
        <w:pStyle w:val="BookText"/>
        <w:rPr/>
      </w:pPr>
      <w:r>
        <w:rPr>
          <w:rFonts w:ascii="Amiri" w:hAnsi="Amiri" w:eastAsia="Amiri" w:cs="Amiri"/>
          <w:color w:val="111111"/>
          <w:sz w:val="28"/>
          <w:sz w:val="28"/>
          <w:szCs w:val="28"/>
          <w:rtl w:val="true"/>
          <w:lang w:bidi="ar-SA"/>
        </w:rPr>
        <w:t>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سهل؟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سعيد الخدري لسمعته وهو يزيد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أنّه كان يحدّث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فرطكم على الحوض، وليُرفعنّ رجال </w:t>
      </w:r>
    </w:p>
    <w:p>
      <w:pPr>
        <w:pStyle w:val="BookText"/>
        <w:rPr/>
      </w:pPr>
      <w:r>
        <w:rPr>
          <w:rFonts w:ascii="Amiri" w:hAnsi="Amiri" w:eastAsia="Amiri" w:cs="Amiri"/>
          <w:color w:val="111111"/>
          <w:sz w:val="28"/>
          <w:sz w:val="28"/>
          <w:szCs w:val="28"/>
          <w:rtl w:val="true"/>
          <w:lang w:bidi="ar-SA"/>
        </w:rPr>
        <w:t>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عن ابن عبّاس رضى‌الله‌عنه عن النبيّ صلى الله عليه و آله و 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أناساً من أصحابي يؤخذ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 عن النبيّ صلى الله عليه و آله و سلم في خطبة حجّة الوداع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عن أبيه رضى‌الله‌عنه قال سمعت رسول اللّه‌ صلى الله عليه و آله و سلم يقول 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أيّها الناس فرطكم على الحوض، فإذا جئت، قام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عرفتكم، ولكنّكم أحدثتم بعدي، ورجعتم القهقرى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بعد ذكره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رضى‌الله‌عنه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p>
    <w:p>
      <w:pPr>
        <w:pStyle w:val="BookText"/>
        <w:rPr/>
      </w:pPr>
      <w:r>
        <w:rPr>
          <w:rFonts w:ascii="Amiri" w:hAnsi="Amiri" w:eastAsia="Amiri" w:cs="Amiri"/>
          <w:color w:val="111111"/>
          <w:sz w:val="28"/>
          <w:sz w:val="28"/>
          <w:szCs w:val="28"/>
          <w:rtl w:val="true"/>
          <w:lang w:bidi="ar-SA"/>
        </w:rPr>
        <w:t>لك صحبت النبيّ صلى الله عليه و آله و سلم وبايعته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إنّك لا تدري ما أحدثناه بعده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شهادة من صحابي كان على الأقل صريح مع نفسه ومع النّاس، وهي مؤكّدة لما قاله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 بن عازب من الصحابة ومن السّابقين الأوّلين الذين بايعوا النبيّ صلى الله عليه و آله و سلم تحت الشجرة، يشهد على نفسه وغيره من الصحابة بأنّهم أحدثوا بعد وفاة النبيّ صلى الله عليه و آله و سلم كي لا يغترّ بهم النّاس، وأوضح بأنّ صحبة النبيّ صلى الله عليه و آله و سلم ومبايعته تحت الشجرة لا تمنعان من ضلالة الصحابي وارتداده بعده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 يلعن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مرض موته صلى الله عليه و آله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الطفيل في غزوة تبوك أمر رسول اللّه‌ صلى الله عليه و آله و سلم منادياً فنادى أن لا يرد الماء أحد قبل رسول اللّه‌ صلى الله عليه و آله و سلم ، فورده رسول اللّه‌ صلى الله عليه و آله و سلم ، فوجد رهطاً قد وردوه قبله، فلعنهم رسول اللّه‌ صلى الله عليه و آله و سلم يومئذٍ</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أبو بكر الهيثمي بعد ذكره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من أنّ رأي الشيعة الإماميّة في الصحابة أنّه أوسط الآراء، حيث لم تفرّط فيهم تفريط بعض الغلاة الذين كفّروهم جميعاً، ولا أفرطوا إفراط أهل السنّة الذين وثّقوهم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الشيعة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الصحبة بمجردها وإن كانت فضيلة، لكنّها بما هي غير عاصمة، فالصحابة كغيرهم من الرجال فيهم العدول، وفيهم البغاة على الوصي، وأخي النبيّ صلى الله عليه و آله و سلم ، وفيهم أهل الجرائم من المنافقين، وفيهم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العدول منهم فيقتدى بهم، ويحتجّ بحديثهم، وأمّا البغاة منهم، فلا كرامة لهم، ولا وزن لحديثهم، وأمّا مجهول الحال منهم يتوقّف فيهم حتّى يتبيّن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أهل السنّة بالغوا في تقديس وتعظيم كلّ من يسمّونه صحابيّاً حتّى خرجوا عن حدّ الاعتدال، فاحتجّوا بهم أجمعين أكتعين أبصعين الغث منهم والسمين، وأنكروا على كلّ من يخالفهم في هذا الرأي أشدّ الإنكار، وما أشدّ إنكارهم على الشيعة الإماميّة حين يردّون حديثاً من الصحابة مصرّحين بجرحهم أو بكونهم مجهولي الحال، عملاً بالواجب الشرعي في تمحيص الحقائق الدينيّة، والبحث عن الصحيح من الآثار النبويّة، فيتّهمونهم بالكفر والزندقة رجماً بالغيب، ولو رجعوا إلى قواعد العلم، لعلموا أنّ أصالة العدالة في الصحابة ممّا لا دليل عليه، ولو تدبّروا القرآن الحكيم والأخبار المرويّة في الصحاح وغيرها لوجدوا فيهما ذكراً للمنافقين كما تقدّم جملة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التحوّل المذهبي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وجيزة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المعلومات التي كان يبيّنهما له أساتذته إلى أحقّية مذهب أهل البيت عليهم‌السلام، فتفاعل مع عقائد الشيعة، وأدّى ذلك إلى </w:t>
      </w:r>
    </w:p>
    <w:p>
      <w:pPr>
        <w:pStyle w:val="BookText"/>
        <w:rPr/>
      </w:pPr>
      <w:r>
        <w:rPr>
          <w:rFonts w:ascii="Amiri" w:hAnsi="Amiri" w:eastAsia="Amiri" w:cs="Amiri"/>
          <w:color w:val="111111"/>
          <w:sz w:val="28"/>
          <w:sz w:val="28"/>
          <w:szCs w:val="28"/>
          <w:rtl w:val="true"/>
          <w:lang w:bidi="ar-SA"/>
        </w:rPr>
        <w:t>تشرّفه بمذهب أهل البيت عليهم‌السلام، وشجّع والده أيضاً على اعتناق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بتشجيع أقرباءه وأصدقاءه على قراءة الكتب الشيعيّة، والتعرّف على علوم ومعارف أهل البيت عليهم‌السلام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أهل السنّة لا يعرفون حقيقة مذهب التشيّع، وأنا على يقين بأنّهم لو اطّلعوا على عقائد هذا المذهب، فإنّهم سيستبصرون بكلّ سهولة، ولتسابقوا إليه، ولكنّ المشكلة هي عدم المعرفة الصحيحة بعقيدة الشيعة، بل ممّا يؤسف له هي الصورة المشوّهة التي يبيّنها علماء أهل السنّة عن المذهب الشيعي، والتهم والافتراءات التي يلصقها البعض بهذا المذهب، ولكنّني على أمل بفضل الجهود المباركة التي يبذلها علماء الشيعة في مختلف أنحاء العالم أن يتعرّف جميع أبناء العالم على جميع علوم ومعارف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اللّه‌ تعالى أن يوفّق الجميع إلى خدمة تراث العترة الطاهرة عليهم‌السلام وإحياء آثارها، إنّه سميع 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7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يسبق الأحداث، فسوف يعرف عبّاس الحقيقة عاجلاً أم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رجعا من سفرهما أقنع الحاج عثمان ولده الفتى أن يذهب إلى العاصمة ويلتحق بمدرسة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 الولد والتحق بها، وتعرّف فيها على الكثير من الشباب الذين كانوا قد سبقوه إليها، ومنهم من اعتنق المذهب الجعفري، فأخذ يناقشهم في سبب استبصارهم وهم يرشدونه إلى بعض الكتب التي كان لها الأثر الأكبر في استبصارهم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مكتبة كبيرة في المدرسة وفيها أنواع الكتب الفقهيّة والعقائديّة والأخلاقيّة، وكذلك فيها الكتب الخلافيّة أي التي تقارن بين الشيعة وسائر الفرق الإسلاميّة، وفيها أيضاً كتب لبعض المستبصرين، فقام عبّاس يتردّد عليها كثيراً، وأخذه شوق المعرفة إلى أن يقرأ أكثر فأكثر، فانفتحت بصيرته على حقائق لم تكن تخطر على 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الكتب التي جلبت انتباهه هي كتب المستبصرين وعلى رأسهم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 الدكتور محمّد التيجاني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التعريف بهذا الكتاب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عن كتابه في صفحة الإهداء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متواضع لا تكلّف فيه، هو قصّة رحلة، قصّة اكتشاف جديد، ليس اكتشافاً في عالم الاختراعات التقنيّة أو الطبيعيّة، ولكن في دنيا المعتقدات، في خضمّ المدارس المذهبيّة والفلسفات الدينيّة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فالكتاب كما أوضح المؤلّف عبارة عن قصّة انتقال كاتبه من معتقده السابق أي المذهب المالكي إلى مذهب أهل البيت عليهم‌السلام، ولعلّ السبب الذي جعل عبّاساً ينشدّ إليه هو أن المؤلف كان على مذهب عبّاس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المؤلّف في كتابه هذا كيفيّة تعرّفه على الشيعة، وتحدّث عن سفره إلى المدن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وكربلاء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التقى هناك بكبار علماء الشيعة منهم آية اللّه‌ العظمى السيّد أبو القاسم الخوئي رحمه‌الله زعيم الحوزة العلميّة وأكبر مراجع الطائفة، وآية اللّه‌ العظمى السيّد الشهيد محمّد باقر الصدر رحمه‌الله المرجع والمفكّر الكبير، وسألهما عن بعض المسائل الخلافيّة بين الشيعة والسنّة، منها الشهادة الثالثة في الأذان، والتفضيل بين الصحابة، والسجود على التربة، والمأتم الحسيني، وزيارة القبور، واستمع إلى إجوبة الشيعة التي هي مدوّنة في كتبهم، ولكن مع الأسف أنّ علماء أهل السنّة يحولون بين الكتاب الشيعي وبين القرّاء من أهل السنّة ؛ لما يعرفون من أنّ ما في الكتب الشيعيّة كلّه ثابت بالأدلّة اليقينيّة الموافقة للكتاب والسنّة والعقل، فلو أنّ المؤلّف كان قد قرأ كتاباً واحداً لأهل الشيعة لكفاه مؤونة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بعد ذلك على كتب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فقرأها عند وصوله إلى تونس، واستحسن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قرأت منه بضع صفحات حتّى استهواني الكتاب وشدّني إليه شدّاً فكنت لا أتركه إلاّ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وأدهشني</w:t>
      </w:r>
    </w:p>
    <w:p>
      <w:pPr>
        <w:pStyle w:val="BookText"/>
        <w:rPr/>
      </w:pPr>
      <w:r>
        <w:rPr>
          <w:rFonts w:ascii="Amiri" w:hAnsi="Amiri" w:eastAsia="Amiri" w:cs="Amiri"/>
          <w:color w:val="111111"/>
          <w:sz w:val="28"/>
          <w:sz w:val="28"/>
          <w:szCs w:val="28"/>
          <w:rtl w:val="true"/>
          <w:lang w:bidi="ar-SA"/>
        </w:rPr>
        <w:t>الكتاب بما حواه من صراحة العالم الشيعي، وحلّه لما أشكل على العالم السنّي شيخ الأزهر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الكتاب بغيتي ؛ لأنّه ليس كالكتب التي يكتب فيها المؤلّف ما يشاء بدون معارض ولا مناقش، فالمراجعات هو حوار بين عالمين من مذهبين مختلفين يحاسب كلّ منهما صاحبه على كلّ شاردة وواردة، على كلّ صغيرة وكبيرة، متوخّين في ذلك المرجعين الأساسيين لكافّة المسلمين وهما القرآن الكريم والسنّة الصحيحة المتّفق عليها في صحاح السنّة، فكان الكتاب بحق يمثّل دوري </w:t>
      </w:r>
    </w:p>
    <w:p>
      <w:pPr>
        <w:pStyle w:val="BookText"/>
        <w:rPr/>
      </w:pPr>
      <w:r>
        <w:rPr>
          <w:rFonts w:ascii="Amiri" w:hAnsi="Amiri" w:eastAsia="Amiri" w:cs="Amiri"/>
          <w:color w:val="111111"/>
          <w:sz w:val="28"/>
          <w:sz w:val="28"/>
          <w:szCs w:val="28"/>
          <w:rtl w:val="true"/>
          <w:lang w:bidi="ar-SA"/>
        </w:rPr>
        <w:t>كباحث يفتّش عن الحقيقة ويقبلها أينما وُجدت ؛ وعلى هذا كان الكتاب مفيداً جدّاً، وله فضل عليّ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تقشعرّ منها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التيجاني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رزيّة يوم الخميس، فتعجّب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مبهوتاً عندما كان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امتثال الصحابة لأوامر الرسول صلى الله عليه و آله و سلم ، ويسوق لذلك عدّة أمثلة منها رزيّة يوم الخميس إذ لم أكن أتصوّر أنّ سيّدنا عمر بن الخطاب يعترض على أمر رسول اللّه‌ ويرميه بالهَجْر، وظننتُ بادئ الأمر أنّ الرواية هي من كتب الشيعة، وازدادت دهشتي</w:t>
      </w:r>
    </w:p>
    <w:p>
      <w:pPr>
        <w:pStyle w:val="BookText"/>
        <w:rPr/>
      </w:pPr>
      <w:r>
        <w:rPr>
          <w:rFonts w:ascii="Amiri" w:hAnsi="Amiri" w:eastAsia="Amiri" w:cs="Amiri"/>
          <w:color w:val="111111"/>
          <w:sz w:val="28"/>
          <w:sz w:val="28"/>
          <w:szCs w:val="28"/>
          <w:rtl w:val="true"/>
          <w:lang w:bidi="ar-SA"/>
        </w:rPr>
        <w:t>وحيرتي عندما رأيت العالم الشيعي ينقلها من صحيح البخاري وصحيح مسلم،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هذا في صحيح البخاري فسيكون لي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يبحث في كتاب البخاري عن هذه القضيّة، وكان يتمنّى أن لا يعثر عليها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أنفي وجدتها وقرأتها مرّات عديدة، فكانت كما نقلها السيّد شرف الدين، وحاولت تكذيب الحادثة برمّتها، واستبعدتُ أن يقوم سيّدنا عمر بذلك الدور الخطير، ولكن أنّى لي تكذيب ما ورد في صحاحنا، وهي صحاح أهل السنّة والجماعة التي ألزمنا أنفسنا بها وشهدنا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التيجاني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العالم الشيعي ينقل من كتبهم ما كنتُ لأصدّق أبداً، وأمّا أن ينقل من صحاح أهل السنّة فلا مجال للطعن فيها وقد أخذنا على أنفسنا بأنّها أصحّ الكتب بعد كتاب اللّه‌، فيصبح الأمر ملزماً، وإلاّ لزم الشك في هذه الصحاح وعند ذلك لا يبقى معنا من أحكام الإسلام شيء نعتمده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التيجاني على نفسه عهداً وهو يدخل هذا البحث الطويل العسير أن لا يعتمد إلاّ على الأحاديث الصحيحة التي اتّفق عليها السنّة والشيعة، وأن يطرح </w:t>
      </w:r>
    </w:p>
    <w:p>
      <w:pPr>
        <w:pStyle w:val="BookText"/>
        <w:rPr/>
      </w:pPr>
      <w:r>
        <w:rPr>
          <w:rFonts w:ascii="Amiri" w:hAnsi="Amiri" w:eastAsia="Amiri" w:cs="Amiri"/>
          <w:color w:val="111111"/>
          <w:sz w:val="28"/>
          <w:sz w:val="28"/>
          <w:szCs w:val="28"/>
          <w:rtl w:val="true"/>
          <w:lang w:bidi="ar-SA"/>
        </w:rPr>
        <w:t>الأحاديث التي ينفرد بها فريق دون آخر ؛ فهذا هو الأسلوب الوحيد المعتدل الذي يكون فيه الباحث بعيداً عن المؤثّرات العاطفيّة، والتعصّبات المذهبيّة، والنزعات القوميّة أو الوطنيّة، وبهذا يكون الباحث قد قطع طريق الشكّ ليصل إلى الحقّ والحقيقة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التيجاني يدرس تاريخ الإسلام من جديد وبدون قداسة لأحد ؛ كي يصل إلى الحقيقة، فالقداسة هي المانع الأساس للكشف عن الحقيقة ؛ لأنّ الإنسان لمّا يقرأ تاريخ شخص ما وهو يقدّسه مسبقاً سوف يبرّر أفعاله مهما خالفت العقل والشرع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التيجاني بمراجعة قراءته لتاريخ الصحابة ؛ إذ كان لهم الدور الأساسي في تاريخ الإسلام، فالبحث في حياة الصحابة هو الحجر الأساس في كلّ البحوث التي تقود إلى الحقيقة ؛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كلّ شيء وعنهم أُخذ الدين، وبهم يستضاء في الظلمات لمعرفة أحكام اللّه‌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إلى خطورة دور الصحابة في المجتمع الإسلامي فيقول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لم ينقسموا ولم يختلفوا في شيء لولا الصحابة، وكلّ خلاف نشأ وينشأ إنّما يعود إلى اختلافهم في الصحابة، فالربّ واحد، والرسول واحد، والقبلة واحدة، وهم متّفقون على ذلك، وبدأ الخلاف والاختلاف في الصحابة من اليوم الأوّل بعد وفاة الرسول صلى الله عليه و آله و سلم في سقيفة بني ساعدة، واستمرّ إلى يوم الناس هذا، وسيستمرّ إلى ما شاء اللّه‌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واستنتج التيجاني من خلال بحثه مع علماء الشيعة أنّهم يقسّمون الصحابة إلى </w:t>
      </w:r>
    </w:p>
    <w:p>
      <w:pPr>
        <w:pStyle w:val="BookText"/>
        <w:rPr/>
      </w:pP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الأخيار الذين عرفوا اللّه‌ ورسوله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اعتنقوا الإسلام إمّا رغبةً أو رهبةً وكثيراً ما كانوا يؤذون رسول اللّه‌ صلى الله عليه و آله و سلم بتصرّفاتهم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الذين صحبوا الرسول صلى الله عليه و آله و سلم للكيد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قسماً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قسم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يتميّزون على غيرهم بالقرابة وبفضائل خلقيّة ونفسيّة وخصوصيّات اختصّهم اللّه‌ ورسوله بها لا يلحقهم فيها لاحقّ، وهؤلاء هم أهل البيت عليهم‌السلامالذين أذهب اللّه‌ عنهم الرجس وطهّرهم تطهيراً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تصفّح التاريخ فوجده ملى‌ء بأمور كثيرة تستحقّ الوقوف عندها والتأمّل فيها، كتصرّف بعض الصحابة مع رسول اللّه‌ صلى الله عليه و آله و سلم والتي غطّت عليها هالة القداسة المصطنعة إذ التصرّف نفسه لو قام به أحدٌ في زماننا هذا قِبال صحابي للصقت عليه تهمة النفاق ولربّما يصل به الأمر إلى الحبس أو القتل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التيجاني في كتابه جملة من هذه الحوادث بالتفصيل، ونحن نذكر منها على سبيل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الصحابة في صلح الحديبيّة واعتراضهم على المعاهدة، وعلى رأسهم عمر بن الخطاب حيث قال مقولته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منذ أسلمتُ إلاّ يومئذٍ</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ورزيّة يوم الخميس، وملخّص الحادثة أنّ الرسول صلى الله عليه و آله و سلم لمّا مرض وعِلمَ بدنوّ أجله أمر أصحابه الذين كانوا جنبه أن يحضروا له كتفاً ودواةً </w:t>
      </w:r>
    </w:p>
    <w:p>
      <w:pPr>
        <w:pStyle w:val="BookText"/>
        <w:rPr/>
      </w:pPr>
      <w:r>
        <w:rPr>
          <w:rFonts w:ascii="Amiri" w:hAnsi="Amiri" w:eastAsia="Amiri" w:cs="Amiri"/>
          <w:color w:val="111111"/>
          <w:sz w:val="28"/>
          <w:sz w:val="28"/>
          <w:szCs w:val="28"/>
          <w:rtl w:val="true"/>
          <w:lang w:bidi="ar-SA"/>
        </w:rPr>
        <w:t>ليكتب لهم كتاباً يعصمهم من الضلالة، فاختلف الصحابة في إجابة نبيّهم،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 عليه الوجع وعندنا القرآن</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النزاع بينهم، ولم يرعوا حرمة نبيّهم، ولا أحسّوا بالخجل ؛ إذ كان مريضاً فكان عليهم أن يتصرّفوا بما يوافق آداب العيادة التي أدّبهم بها نبيّهم، ولكن هيهات من تلك العصابة التي لم تتعلّم ولم تتخلّق بأخلاق الرسول صلى الله عليه و آله و سلم حتّى أنّ الرسول صلى الله عليه و آله و سلم نهاهم عن النزاع وطردهم من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يقرأ هذه الحادثة يقف مبهوتاً ومتعجّباً من هذا التصرّف اللا أخلاقي مع أكبر شخصيّة على وجه الأرض، ويقول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لأعجب لمَن يقرأ هذه الحادثة ويمرّ بها وكأنّ شيئاً لم يكن مع أنّها من أكبر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وعجبي أكبر من الذين يحاولون جهدهم الحفاظ على كرامة صحابي وتصحيح خطئه ولو كان ذلك على حساب كرامة رسول اللّه‌ صلى الله عليه و آله و سلم وعلى حساب الإسلام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نهرب من الحقيقة ونحاول طمسها عندما لا تتماشى مع 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نعترف بأنّ الصحابة بشر مثلنا لهم أهواء وميول وأغراض ويخطئون ويصيبون</w:t>
      </w:r>
      <w:r>
        <w:rPr>
          <w:rStyle w:val="FootnoteAnchor"/>
          <w:rtl w:val="true"/>
        </w:rPr>
        <w:footnoteReference w:id="3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الأسباب وغيرها أثّرت على التيجاني وجعلته يعيد حساباته من جديد وكذلك الحال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راح يقرأ كتب السيرة والتاريخ، فانفتحت بصيرته،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التيجاني من قبله – أنّ الرسول صلى الله عليه و آله و سلم كان قد ابتلي بقوم كما ابتلي الرسل والأنبياء من قبله، فهجر عبّاس </w:t>
      </w:r>
    </w:p>
    <w:p>
      <w:pPr>
        <w:pStyle w:val="BookText"/>
        <w:rPr/>
      </w:pPr>
      <w:r>
        <w:rPr>
          <w:rFonts w:ascii="Amiri" w:hAnsi="Amiri" w:eastAsia="Amiri" w:cs="Amiri"/>
          <w:color w:val="111111"/>
          <w:sz w:val="28"/>
          <w:sz w:val="28"/>
          <w:szCs w:val="28"/>
          <w:rtl w:val="true"/>
          <w:lang w:bidi="ar-SA"/>
        </w:rPr>
        <w:t>معتقده الذي كان عليه، وبدأ حياته العقائديّة مع أهل البيت عليهم‌السلام، فأخذ يناقش أصدقاءه وأهل منطقته ويعرّفهم بالحقيقة التي وصل إليها ويريد المغرضون إخفاءها، فانزعج منه كبار أهل السنّة في منطقته، وطلبوا من أبيه أن يخرجه من مدرسة أهل البيت عليهم‌السلام ويوقفه عند حدّه كي لا يؤثّر على أولادهم، ولكن تفاجأوا بالرد القاطع لأبيه بل وبإعلان استبصاره هو الآخر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شيعيٌ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أراد اللّه‌ بهم خيراً إذ أرشده بهذه الطريقة إلى طريق أهل البيت عليهم‌السلام كما قال الإمام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أراد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عرّفه أمرنا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بحقّ سفن النجاة كما وصفهم رسول اللّه‌ صلى الله عليه و آله و سلم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116" w:name="pg20391_220994"/>
    </w:p>
    <w:p>
      <w:pPr>
        <w:pStyle w:val="Heading2"/>
        <w:numPr>
          <w:ilvl w:val="1"/>
          <w:numId w:val="1"/>
        </w:numPr>
        <w:rPr/>
      </w:pPr>
      <w:bookmarkStart w:id="117" w:name="__RefHeading___Toc12834054_2142443653"/>
      <w:bookmarkStart w:id="118" w:name="_Toc38"/>
      <w:bookmarkEnd w:id="116"/>
      <w:bookmarkEnd w:id="117"/>
      <w:r>
        <w:rPr>
          <w:rtl w:val="true"/>
        </w:rPr>
        <w:t>{</w:t>
      </w:r>
      <w:r>
        <w:rPr/>
        <w:t>٤٨</w:t>
      </w:r>
      <w:r>
        <w:rPr>
          <w:rtl w:val="true"/>
        </w:rPr>
        <w:t xml:space="preserve">} </w:t>
      </w:r>
      <w:r>
        <w:rPr>
          <w:rtl w:val="true"/>
        </w:rPr>
        <w:t xml:space="preserve">عبد الجليل عيسى ناوي </w:t>
      </w:r>
      <w:r>
        <w:rPr>
          <w:rtl w:val="true"/>
        </w:rPr>
        <w:t>(</w:t>
      </w:r>
      <w:r>
        <w:rPr>
          <w:rtl w:val="true"/>
        </w:rPr>
        <w:t xml:space="preserve">مالكي </w:t>
      </w:r>
      <w:r>
        <w:rPr>
          <w:rtl w:val="true"/>
        </w:rPr>
        <w:t xml:space="preserve">/ </w:t>
      </w:r>
      <w:r>
        <w:rPr>
          <w:rtl w:val="true"/>
        </w:rPr>
        <w:t>غانا</w:t>
      </w:r>
      <w:r>
        <w:rPr>
          <w:rtl w:val="true"/>
        </w:rPr>
        <w:t>)</w:t>
      </w:r>
      <w:bookmarkEnd w:id="11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438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86"/>
                        <a:stretch/>
                      </pic:blipFill>
                      <pic:spPr>
                        <a:xfrm>
                          <a:off x="0" y="0"/>
                          <a:ext cx="5003640" cy="6438960"/>
                        </a:xfrm>
                        <a:prstGeom prst="rect">
                          <a:avLst/>
                        </a:prstGeom>
                        <a:ln w="0">
                          <a:noFill/>
                        </a:ln>
                      </pic:spPr>
                    </pic:pic>
                  </a:graphicData>
                </a:graphic>
              </wp:inline>
            </w:drawing>
          </mc:Choice>
          <mc:Fallback>
            <w:pict>
              <v:shape id="shape_0" stroked="f" o:allowincell="f" style="position:absolute;margin-left:0pt;margin-top:-507.05pt;width:393.95pt;height:506.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من هذه الموسوعة، ونشير هنا إلى مالم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عام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المتمسّكين بمذهب أهل البيت عليهم‌السلام أن يوصلوا نداء الفطرة والإسلام الصحيح إلى سائر الناس،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لمذهب أهل البيت عليهم‌السلام مستقبل مشرق في أفريقيا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ذلك يحتاج إلى دعم وعمل وحركة حتّى يصل صوت أهل البيت عليهم‌السلام إلى الناس، إنّهم لو علموا من هم أهل البيت عليهم‌السلام لكانوا أسبق الناس إليهم، ولو علموا</w:t>
      </w:r>
    </w:p>
    <w:p>
      <w:pPr>
        <w:pStyle w:val="BookText"/>
        <w:rPr/>
      </w:pPr>
      <w:r>
        <w:rPr>
          <w:rFonts w:ascii="Amiri" w:hAnsi="Amiri" w:eastAsia="Amiri" w:cs="Amiri"/>
          <w:color w:val="111111"/>
          <w:sz w:val="28"/>
          <w:sz w:val="28"/>
          <w:szCs w:val="28"/>
          <w:rtl w:val="true"/>
          <w:lang w:bidi="ar-SA"/>
        </w:rPr>
        <w:t>حقيقتهم لما تمسّكوا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يقول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أحيى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تجاوز التعصّب والتقليد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أخويّاً إلى اتّباع المذاهب الإسلاميّة، ويدعوهم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 أحراراً في أفكارهم وأن يكونوا موضوعيين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انفكّ ذهن الإنسان عن العصبيّة العمياء واتّباع ما اتّبع الآباء بلا دليل وبرهان تفتح له آفاق فكريّة واسعة يمكن له من خلالها بحث المواضيع بموضوعيّة ورؤية شموليّة أكبر وبلا انحياز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علاء الحسون حول التقليد الأعمى، صعوبته وطرق تجاوزه للوصول إلى رؤية واقعيّة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يستصعب الكثير من الناس مخالفة المفاهيم التي ورثوها من آبائهم وأسلافهم ولو تبيّن لهم الحقّ واضحاً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نتيجة الوقوع في أسر التقليد الأعمى في الانتماء المذهبي، لأنّ التقليد في العقائد يدفع الإنسان إلى تقديس الموروث، ويخلق العديد من الحواجز النفسيّة التي تمنع الباحث من النظر في أدلّة انتمائه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يفرض أن يتحدّى الباحث لجج الموروث، وأن يكسّر أغلاله، وأن يتمرّد على سننه في ضوء البراهين الساطعة والحجج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الباحث أن يعي بأنّ الآباء لو جانبوا الصواب أو اجتهدوا فأخطأوا، وتبيّن لنا خطأهم بالدليل والبرهان، فلا داعي لاتّباع نهجهم والسير على خطاهم،</w:t>
      </w:r>
    </w:p>
    <w:p>
      <w:pPr>
        <w:pStyle w:val="BookText"/>
        <w:rPr/>
      </w:pPr>
      <w:r>
        <w:rPr>
          <w:rFonts w:ascii="Amiri" w:hAnsi="Amiri" w:eastAsia="Amiri" w:cs="Amiri"/>
          <w:color w:val="111111"/>
          <w:sz w:val="28"/>
          <w:sz w:val="28"/>
          <w:szCs w:val="28"/>
          <w:rtl w:val="true"/>
          <w:lang w:bidi="ar-SA"/>
        </w:rPr>
        <w:t>بل علينا أن نتّبع الحقّ ولو كان ذلك مخالفاً لأفكارنا ومعتقداتنا الموروثة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كمانع آخر يقف أمام رؤية الحقّ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التعصّب يعدّ من الموانع الأخرى التي تحول بين المرءوبين إذعانه واتّباعه للحقّ، لأنّ </w:t>
      </w:r>
    </w:p>
    <w:p>
      <w:pPr>
        <w:pStyle w:val="BookText"/>
        <w:rPr/>
      </w:pPr>
      <w:r>
        <w:rPr>
          <w:rFonts w:ascii="Amiri" w:hAnsi="Amiri" w:eastAsia="Amiri" w:cs="Amiri"/>
          <w:color w:val="111111"/>
          <w:sz w:val="28"/>
          <w:sz w:val="28"/>
          <w:szCs w:val="28"/>
          <w:rtl w:val="true"/>
          <w:lang w:bidi="ar-SA"/>
        </w:rPr>
        <w:t>التعصّب يدفع صاحبه إلى الجمود على فكرة معيّنة وعدم السماح لنفسه بتغيير معتقداته مهما بلغت الأدلّة والبراهين المثبتة لبطلان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والتعصّب يدفع صاحبه إلى التشبث بآراء طائفة معيّنة مصرّاً على أنّها دون غيرها هي الحقّ الذي 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 هذا الداء العضال أنّه يصدّ صاحبه عن الإصغاء إلى دليل المخالف أو الاهتمام بما يذكر من أدلّة لأنّه يكون دائماً مسيى‌ء الظن بكلّ من يخالفه في الرأي، فيؤدّي به ذلك إلى أن يعيش حالة الحرمان من الرؤية المتروّية والمتّزنة لأفكار من</w:t>
      </w:r>
    </w:p>
    <w:p>
      <w:pPr>
        <w:pStyle w:val="BookText"/>
        <w:rPr/>
      </w:pPr>
      <w:r>
        <w:rPr>
          <w:rFonts w:ascii="Amiri" w:hAnsi="Amiri" w:eastAsia="Amiri" w:cs="Amiri"/>
          <w:color w:val="111111"/>
          <w:sz w:val="28"/>
          <w:sz w:val="28"/>
          <w:szCs w:val="28"/>
          <w:rtl w:val="true"/>
          <w:lang w:bidi="ar-SA"/>
        </w:rPr>
        <w:t>يخالفه في الرأي، ومن ثمّ يندفع هكذا شخص إلى عدم قبول الحقّ حين ثبوته موافقاً لما يذهب إليه الآخر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يكون المتعصّب محروماً من معرفة الحقّ وإن جُعلت الحقيقة أمام بصيرته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119" w:name="pg20391_220997"/>
    </w:p>
    <w:p>
      <w:pPr>
        <w:pStyle w:val="Heading2"/>
        <w:numPr>
          <w:ilvl w:val="1"/>
          <w:numId w:val="1"/>
        </w:numPr>
        <w:rPr/>
      </w:pPr>
      <w:bookmarkStart w:id="120" w:name="__RefHeading___Toc12834056_2142443653"/>
      <w:bookmarkStart w:id="121" w:name="_Toc39"/>
      <w:bookmarkEnd w:id="119"/>
      <w:bookmarkEnd w:id="120"/>
      <w:r>
        <w:rPr>
          <w:rtl w:val="true"/>
        </w:rPr>
        <w:t>{</w:t>
      </w:r>
      <w:r>
        <w:rPr/>
        <w:t>٤٩</w:t>
      </w:r>
      <w:r>
        <w:rPr>
          <w:rtl w:val="true"/>
        </w:rPr>
        <w:t xml:space="preserve">} </w:t>
      </w:r>
      <w:r>
        <w:rPr>
          <w:rtl w:val="true"/>
        </w:rPr>
        <w:t xml:space="preserve">عبد السلام عبد الحميد بنسي </w:t>
      </w:r>
      <w:r>
        <w:rPr>
          <w:rtl w:val="true"/>
        </w:rPr>
        <w:t>(</w:t>
      </w:r>
      <w:r>
        <w:rPr>
          <w:rtl w:val="true"/>
        </w:rPr>
        <w:t xml:space="preserve">وهّابي </w:t>
      </w:r>
      <w:r>
        <w:rPr>
          <w:rtl w:val="true"/>
        </w:rPr>
        <w:t xml:space="preserve">/ </w:t>
      </w:r>
      <w:r>
        <w:rPr>
          <w:rtl w:val="true"/>
        </w:rPr>
        <w:t>غانا</w:t>
      </w:r>
      <w:r>
        <w:rPr>
          <w:rtl w:val="true"/>
        </w:rPr>
        <w:t>)</w:t>
      </w:r>
      <w:bookmarkEnd w:id="121"/>
    </w:p>
    <w:p>
      <w:pPr>
        <w:pStyle w:val="BookText"/>
        <w:rPr/>
      </w:pPr>
      <w:r>
        <w:rPr>
          <w:rFonts w:ascii="Amiri" w:hAnsi="Amiri" w:eastAsia="Amiri" w:cs="Amiri"/>
          <w:color w:val="111111"/>
          <w:sz w:val="28"/>
          <w:sz w:val="28"/>
          <w:szCs w:val="28"/>
          <w:rtl w:val="true"/>
          <w:lang w:bidi="ar-SA"/>
        </w:rPr>
        <w:t xml:space="preserve">من أهالي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غانا، كان وهّابياً، لكن بعد أن تعرّف على المذهب الحقّ، وبعد مقارنته مع ما كان يعتقده، ترك الفرقة الوهّابيّة وتمسّك بمذهب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ولموقعيّته الاجتماعيّة العالمية ونشاطه الواسع،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الشخصيّات الشيعيّة في غانا، فهو إمام الجمعة والجماعة في مسجد الرسول الأكرم صلى الله عليه و آله و سلم ، وهذا المسجد هو المسجد الوحيد للشيعة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وموقفها من آل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خالفت الوهّابيّة كثيراً من أحكام الشريعة الثابتة عن طريق الآيات الصريحة والروايات الصحيحة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المخالفات معارضتهم لتقديم واحترام آل بيت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تيميّة في ردّه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الرسول أحقّ من غيرهم بالولاية،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أحقّ بهذا الأمر من أبي بكر، ولا قاله أحد في </w:t>
      </w:r>
    </w:p>
    <w:p>
      <w:pPr>
        <w:pStyle w:val="BookText"/>
        <w:rPr/>
      </w:pPr>
      <w:r>
        <w:rPr>
          <w:rFonts w:ascii="Amiri" w:hAnsi="Amiri" w:eastAsia="Amiri" w:cs="Amiri"/>
          <w:color w:val="111111"/>
          <w:sz w:val="28"/>
          <w:sz w:val="28"/>
          <w:szCs w:val="28"/>
          <w:rtl w:val="true"/>
          <w:lang w:bidi="ar-SA"/>
        </w:rPr>
        <w:t>أحد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أحقّ بهذا الأمر من أبي بكر، وإنّما قال مَن فيه أثر جاهليّة عربيّة أو فارسيّة أنّ بيت الرسول أحقّ بالولاية ؛ لأنّ العرب كانت تقدّم أهل بيت الرؤساء، وكذلك الفُرس يقدّمون أهل بيت الملك</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بكلامه هذا تهجّم على كبار الصحابة وفي مقدّمتهم الإمام علي بن أبيطالب عليه‌السلاموفاطمة الزهراء عليهاالسلام وجميع بني هاشم وكثير من صحابة رسول اللّه‌ صلى الله عليه و آله و سلم الذين كانوا يرون أنّ الإمام عليّاً عليه‌السلام أحقّ بخلافة الرسول صلى الله عليه و آله و سلم من أبي بكر، والتاريخ يشهد بذلك، ولا ينكره إلاّ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 هؤلاء فيه أثر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الإمام علي عليه‌السلام يصرّح في خطبه أنّه كان أحقّ من غيره بالخلافة، منها ما جاء في خطبته المعروفة بالشقشقيّة، قال في مستهلّها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اضاقه إلى ذلك فالقارئ للتاريخ يعلم أنّ كلام ابن تيميّة هذا يرد على أبي بكر وعمر أيضاً ؛ لأنّهما احتجّا على الأنصار يوم السقيفة أنّهم أولياء النبيّ وعشيرته‌وأحقّ الناس بأمره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لنعرض كلامه على الكتاب والسنّة، فهو مخالف للآيات المحكمة التي فضّلت أهل بيت بعض الأنبياء، ومنها ما خصّت بيت الرسول صلى الله عليه و آله و سلم ، نذكر منها لا على الحصر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آل إبراهيم وآل عمران وآل ياسين وآل محمّد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آية أخرى أكثر صراحة لوجوب تقديم واحترام آل بيت النبيّ صلى الله عليه و آله و سلم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جعلت مودّة آل البيت عليهم‌السلام أجراً للرسول صلى الله عليه و آله و سلم إزاء تعبه في إبلاغ رسالة ربّه، من أجل سعادة البشريّة، فقد وصف مشقّته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أوذيتُ في اللّه‌ وما يؤذى أحد</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واحترام أهل بيت الرسول وتقديمهم ومودّتهم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 أقلّ ما يمكن تقديمه له إزاء معاناته وتعبه في تبليغه رسالة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فالعرب وبفضل رسول اللّه‌ صلى الله عليه و آله و سلم وإبلاغه الدين الحنيف، دين الإنسانيّة والعدل، ودين الفطرة والحقّ، فتحوا البلاد وأذلّوا العباد، وأصبحت الحضارة الإسلاميّة رائدة التغيير الجذري في تاريخ الإنسانيّة، وتمّ كلّ ذلك في فترة وجيزة جدّاً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رسول اللّه‌ صلى الله عليه و آله و سلم لبقي العرب في جاهليّتهم المقيتة التي يسودها قانون الغاب، يأكل القويّ منهم الضعيف، ويدسّ البعض منهم أطفاله في التراب، وليس </w:t>
      </w:r>
    </w:p>
    <w:p>
      <w:pPr>
        <w:pStyle w:val="BookText"/>
        <w:rPr/>
      </w:pPr>
      <w:r>
        <w:rPr>
          <w:rFonts w:ascii="Amiri" w:hAnsi="Amiri" w:eastAsia="Amiri" w:cs="Amiri"/>
          <w:color w:val="111111"/>
          <w:sz w:val="28"/>
          <w:sz w:val="28"/>
          <w:szCs w:val="28"/>
          <w:rtl w:val="true"/>
          <w:lang w:bidi="ar-SA"/>
        </w:rPr>
        <w:t>لهم أيّ كلمة مسموعة، ويحتقرهم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يستحقّ الرسول صلى الله عليه و آله و سلم أن يُكرم بأهله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يستحقّ أن يُكرم بحفظ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أوصى بأهل بيته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هنا بعض وصاياه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أهل بيتي لحبّي</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توبيخ بعض أصحابه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يتحدّثون، فإذا رأوا الرجل من أهل بيتي قطعوا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يدخل قلب رجل الإيمان حتّى يحبّهم للّه‌ ولقرابتهم منّي</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التأكيد من رسول اللّه‌ صلى الله عليه و آله و سلم في أهل بيته يأتي شيخ السلفيّة ابن تيميّة بكلامه الذي ذكرناه سابقاً الذي فيه إهانة صريحة للرسول صلى الله عليه و آله و سلم وأهل بيته وبني هاشم قاطبة وكبار الصحابة الذين كانوا يرون أن عليّاً عليه‌السلام أحقّ من غيره بالخلافة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عجب من هذا الشيخ ومن كلامه ؛ إذ هو ليس إلاّ خلف لسلفه الذين عاصروا الرسول صلى الله عليه و آله و سلم وسمعوا كلامه وفهموا مراده، ولكن ما إن أغمض عينيه من هذه الدنيا حتّى أصبح عندهم كخبر كان، فمالوا على أهل بيته بألوان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هي ابنة الرسول الوحيدة فاطمة الزهراء عليهاالسلام ماذا رأت من أمّة أبيها، إذ تحدّثنا الكتب التاريخيّة عن مظلوميّتها في حرمانها من إرث أبيها، وغصب فدكها، وإحراق باب دارها، وإسقاط جنينها، وغيرها من المصائب حتّى توفّيت إثر الجراحات التي أصيبت بها، فكانت أوّل من لحق بالرسول صلى الله عليه و آله و سلم من أهل بيته كما وعدها أبوها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حتّى آخر عمرها غضبى على أبي بكر وعمر، إلى حدّ أنّها أوصت زوجها الإمام علي بن أبيطالب عليه‌السلام أن يدفنها سرّاً ولا يعلمهما بوفاتها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للقارئ أن يقارن بين كلام رسول اللّه‌ صلى الله عليه و آله و سلم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خبر عائشة التي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فاطمة أبا بكر فلم تكلّمه حتّى ماتت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هذا الحقد على بيت رسول اللّه‌ صلى الله عليه و آله و سلم حتّى وصل إلى قمّته سنة إحدى وستّين للهجرة حيث اجتمعت كلمة الأُمّة على قتل ابن بنت رسول اللّه‌ وريحانته الإمام الحسين عليه‌السلام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أيّ عذر في ذلك، فلمّا سألهم عن سبب مقاتلتهم إيّاه وهم </w:t>
      </w:r>
    </w:p>
    <w:p>
      <w:pPr>
        <w:pStyle w:val="BookText"/>
        <w:rPr/>
      </w:pPr>
      <w:r>
        <w:rPr>
          <w:rFonts w:ascii="Amiri" w:hAnsi="Amiri" w:eastAsia="Amiri" w:cs="Amiri"/>
          <w:color w:val="111111"/>
          <w:sz w:val="28"/>
          <w:sz w:val="28"/>
          <w:szCs w:val="28"/>
          <w:rtl w:val="true"/>
          <w:lang w:bidi="ar-SA"/>
        </w:rPr>
        <w:t>يعرفون حسبه ونسبه أجابوه بأجوبة واهية، فتارة يقولون له أنّهم يقاتلونه طاعة للأمير عبيد اللّه‌ بن زياد وهم يعرفون أنّه لا طاعة لمخلوق في معصية الخالق، وتارة يقولون إنّهم يقاتلونه بغضاً لأبيه، والكلّ يعرف أن بغض علي عليه‌السلامعلامة النفاق، لما ورد عن الرسول صلى الله عليه و آله و سلم قوله لعليّ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الباحث الطالب للحقيقة موقف ابن تيميّة وأتباعه من علي عليه‌السلام وأولاده، والمطالع لكتبهم وآرائهم يرى بغضهم الجلي لأهل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في نفسه ذرّة شكّ في نفاق هذه الفرقة الموسومة بالوهّابيّة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الالتحاق بركب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الأمر، وتوضّح له عداء الوهابيّة للرسول صلى الله عليه و آله و سلم وأهل بيته عليهم‌السلام، تيقن أنّ الصواب هو ما يقوله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أن ينجي نفسه من تلك الفرقة الهالكة التي تخالف جميع المذاهب الإسلاميّة، ويلتحق بركب الفرقة الناجية، مذهب أهل البيت عليهم‌السلام الذين وصفهم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بسفينة النجاة</w:t>
      </w:r>
      <w:r>
        <w:rPr>
          <w:rFonts w:eastAsia="Amiri" w:cs="Amiri" w:ascii="Amiri" w:hAnsi="Amiri"/>
          <w:color w:val="111111"/>
          <w:sz w:val="28"/>
          <w:szCs w:val="28"/>
          <w:rtl w:val="true"/>
          <w:lang w:bidi="ar-SA"/>
        </w:rPr>
        <w:t xml:space="preserve">. </w:t>
      </w:r>
      <w:bookmarkStart w:id="122" w:name="pg20391_221003"/>
    </w:p>
    <w:p>
      <w:pPr>
        <w:pStyle w:val="Heading2"/>
        <w:numPr>
          <w:ilvl w:val="1"/>
          <w:numId w:val="1"/>
        </w:numPr>
        <w:rPr/>
      </w:pPr>
      <w:bookmarkStart w:id="123" w:name="__RefHeading___Toc12834058_2142443653"/>
      <w:bookmarkStart w:id="124" w:name="_Toc40"/>
      <w:bookmarkEnd w:id="122"/>
      <w:bookmarkEnd w:id="123"/>
      <w:r>
        <w:rPr>
          <w:rtl w:val="true"/>
        </w:rPr>
        <w:t>{</w:t>
      </w:r>
      <w:r>
        <w:rPr/>
        <w:t>٥٠</w:t>
      </w:r>
      <w:r>
        <w:rPr>
          <w:rtl w:val="true"/>
        </w:rPr>
        <w:t xml:space="preserve">} </w:t>
      </w:r>
      <w:r>
        <w:rPr>
          <w:rtl w:val="true"/>
        </w:rPr>
        <w:t xml:space="preserve">عبد الكريم باته باري </w:t>
      </w:r>
      <w:r>
        <w:rPr>
          <w:rtl w:val="true"/>
        </w:rPr>
        <w:t>(</w:t>
      </w:r>
      <w:r>
        <w:rPr>
          <w:rtl w:val="true"/>
        </w:rPr>
        <w:t xml:space="preserve">مالكي </w:t>
      </w:r>
      <w:r>
        <w:rPr>
          <w:rtl w:val="true"/>
        </w:rPr>
        <w:t xml:space="preserve">/ </w:t>
      </w:r>
      <w:r>
        <w:rPr>
          <w:rtl w:val="true"/>
        </w:rPr>
        <w:t>غانا</w:t>
      </w:r>
      <w:r>
        <w:rPr>
          <w:rtl w:val="true"/>
        </w:rPr>
        <w:t>)</w:t>
      </w:r>
      <w:bookmarkEnd w:id="12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108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97"/>
                        <a:stretch/>
                      </pic:blipFill>
                      <pic:spPr>
                        <a:xfrm>
                          <a:off x="0" y="0"/>
                          <a:ext cx="4952880" cy="6108840"/>
                        </a:xfrm>
                        <a:prstGeom prst="rect">
                          <a:avLst/>
                        </a:prstGeom>
                        <a:ln w="0">
                          <a:noFill/>
                        </a:ln>
                      </pic:spPr>
                    </pic:pic>
                  </a:graphicData>
                </a:graphic>
              </wp:inline>
            </w:drawing>
          </mc:Choice>
          <mc:Fallback>
            <w:pict>
              <v:shape id="shape_0" stroked="f" o:allowincell="f" style="position:absolute;margin-left:0pt;margin-top:-481.05pt;width:389.95pt;height:480.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غانا، في أسرة مالكيّة تيجانيّة، ودرس في المدارس الأكاديميّة حتّى أكمل الدبلوم، ثمّ تأثّر بالفكر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 مذهب الشيعة الإماميّة عام </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 ودرس في الحوزة العلميّة حتّى أكمل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 الأيام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الشيعة في بلده غانا، ورأى أنّ وضوئهم وصلاتهم تختلف عمّا هو المتعارف عنده، فسألهم عن سبب اختلافهم، فشرحوا له أسباب الاختلاف، واستدلّوا له على معتقدهم بالكتاب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فالوضوء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إيقاع أفعال في أعضاء مخصوصة من البدن على وجه مخصوص يستباح به الدخول في الصلاة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وغسل الوجه مرّة واحدة، وغسل كلّ واحدة من اليدين، </w:t>
      </w:r>
    </w:p>
    <w:p>
      <w:pPr>
        <w:pStyle w:val="BookText"/>
        <w:rPr/>
      </w:pPr>
      <w:r>
        <w:rPr>
          <w:rFonts w:ascii="Amiri" w:hAnsi="Amiri" w:eastAsia="Amiri" w:cs="Amiri"/>
          <w:color w:val="111111"/>
          <w:sz w:val="28"/>
          <w:sz w:val="28"/>
          <w:szCs w:val="28"/>
          <w:rtl w:val="true"/>
          <w:lang w:bidi="ar-SA"/>
        </w:rPr>
        <w:t>ومسح الرأس، ومسح كلّ واحدة من الرجلين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فالنّية مقارنة لحال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والابتداء في غسل الوجه من قصاص شعر الرأس إلى محادر شعر الذقن طولاً، وما دارت عليه الإبهام والوسطى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اليدين من المرفق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ومسح مقدّم الرأس ببلّة ا 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ومسح الرجلين من رؤوس الأصابع إلى الكعبين ببلّته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على ما رتّبه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يوالي بين غسل الأعضاء، ولا يؤخّر بعضها عن بعض بمقدار ما يجفّ ما تقدّم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الوضوء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المسلمين كانوا يتوضّؤون كما كان النبيّ صلى الله عليه و آله و سلم يتوضّأ بكيفيّة واحدة، ولم يقع بينهم أي اختلاف يذكر، وأنّه لو وجد أي اختلاف لوصل إلينا ما يشير إليه، ولتناقلته كتب الحديث والسير والأخبار ؛ إذ النبيّ صلى الله عليه و آله و سلم كان بين ظهرانيهم، وهو بصدد التعليم والإرشاد لأمّته الحديثة العهد بالإسلام، فمن البعيد حدوث الخلاف بينهم مع كون الجميع يرجعون إلى شخص واحد للأخذ منه، حيث أمر اللّه‌ سبحانه وتعالى الناس بالرجوع إلى النبيّ الأكرم صلى الله عليه و آله و سلم في صورة حدوث نزاع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 فَرُدُّوهُ إِلَى اللّهِ وَالرَّسُولِ إِن كُنتُمْ تُؤْمِنُونَ بِاللّهِ وَالْيَوْمِ الآخِرِ ذَلِكَ خَيْرٌ وَأَحْسَنُ تَأْوِيلاً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مضافاً إلى مشاهدتهم لفعله صلى الله عليه و آله و سلم الذي هو السنّة والرافع لكلّ لبس وإبهام قد يخالطان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الخلاف في كثير من الأمور بين الأُمّة إنّما هو وليد العصور المتاخّرة التي جاءت بعد عهده الشريف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التاريخ لم ينقل لنا خلافاً بين المسلمين في الوضوء في عهد الخليفتين أبي بكر وعمر، وأنّه لو كان لبان، بل التحقيق عدمه ؛ إذ أنّ حكم الوضوء لم يكن كغيره من الأحكام الشرعيّة ممّا يمكن تجاهلها أو التغاضي عن فهم حكمها، لعدم الابتلاء بها كثيراً، وعدم تلك الأهميّة الموجودة في مثل الوضوء ؛ إذ أنّ الوضوء فعل يمارسه المسلم عدّة مرّات في اليوم الواحد، وتتوقّف عليه أهم الأمور العباديّة، وأنّ</w:t>
      </w:r>
    </w:p>
    <w:p>
      <w:pPr>
        <w:pStyle w:val="BookText"/>
        <w:rPr/>
      </w:pPr>
      <w:r>
        <w:rPr>
          <w:rFonts w:ascii="Amiri" w:hAnsi="Amiri" w:eastAsia="Amiri" w:cs="Amiri"/>
          <w:color w:val="111111"/>
          <w:sz w:val="28"/>
          <w:sz w:val="28"/>
          <w:szCs w:val="28"/>
          <w:rtl w:val="true"/>
          <w:lang w:bidi="ar-SA"/>
        </w:rPr>
        <w:t>الاختلاف في أمر كهذا مثير للدهشة والاستغراب، وتزداد الغرابة إذا ما تصوّرنا وقوعه مع عدم وجود دليل أو نصّ روائي شرعي يدلّ عليه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البادئ بالخلاف في الوضوء؟</w:t>
      </w:r>
    </w:p>
    <w:p>
      <w:pPr>
        <w:pStyle w:val="BookText"/>
        <w:rPr/>
      </w:pPr>
      <w:r>
        <w:rPr>
          <w:rFonts w:ascii="Amiri" w:hAnsi="Amiri" w:eastAsia="Amiri" w:cs="Amiri"/>
          <w:color w:val="111111"/>
          <w:sz w:val="28"/>
          <w:sz w:val="28"/>
          <w:szCs w:val="28"/>
          <w:rtl w:val="true"/>
          <w:lang w:bidi="ar-SA"/>
        </w:rPr>
        <w:t xml:space="preserve">على ما يبدو أنّ عثمان بن عفّان كان الوحيد من بين الخلفاء الثلاث الأوائل قد حكى صفة وضوء رسول اللّه‌ صلى الله عليه و آله و سلم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بسنده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عطاء بن يزيد الليثي أخبره أنّ حمران مولى عثمان أخبره، أنّ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كفّيه ثلاث مرّات، ثمّ مضمض واستنثر، ثمّ غسل وجهه ثلاث مرّات، ثمّ غسل يده اليمنى إلى المرافق ثلاث مرّات، ثمّ غسل يده اليسرى مثل ذلك، ثمّ مسح رأسه، ثمّ غسل </w:t>
      </w:r>
    </w:p>
    <w:p>
      <w:pPr>
        <w:pStyle w:val="BookText"/>
        <w:rPr/>
      </w:pPr>
      <w:r>
        <w:rPr>
          <w:rFonts w:ascii="Amiri" w:hAnsi="Amiri" w:eastAsia="Amiri" w:cs="Amiri"/>
          <w:color w:val="111111"/>
          <w:sz w:val="28"/>
          <w:sz w:val="28"/>
          <w:szCs w:val="28"/>
          <w:rtl w:val="true"/>
          <w:lang w:bidi="ar-SA"/>
        </w:rPr>
        <w:t>رجله اليمنى إلى الكعبين ثلاث مرّات، ثمّ غسل اليسرى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توضّأ نحو وضوئي هذا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المتّقي الهندي، عن أبي مالك الدمشقي،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عثمان بن عفان اختلف في خلافته في الوضوء، أذن للناس فدخلوا عليه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في صحيحه بسنده، 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يتحدّثون عن رسول اللّه‌ صلى الله عليه و آله و سلم بأحاديث، 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إنّي رأيت رسول اللّه‌ توضّأ مثل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غفر له ما تقدّم من ذنبه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النصوص توقّفنا على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تنبئ على حدوث الخلاف في الوضوء في عهد عثمان، واختلاف المسلمين في الوضوء وانشقاقهم إلى 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عثمان، ووضوء الناس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منهما يكتسب مشروعيّة عمله بانتساب فعله إلى رسول اللّه‌، فهؤلاء الناس كما قال الخليفة يتحدّثون عن رسول اللّه‌ صلى الله عليه و آله و سلم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يتحدّثون عن رسول اللّه‌ بأحاديث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الخليفة فنراه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إنّي رأيت رسول اللّه‌ توضّأ مثل وضوئي هذا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الوضوء قد حدث في عهد الخليفة عثمان، لقول أبي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أنّ عثمان بن عفان اختلف في خلافته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ذلك يتضمّن الإشارة إلى عدم وجود الاختلاف قبل عهده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مشروعيّة فعل هؤلاء الناس باعتباره مروياً عن رسول اللّه‌ صلى الله عليه و آله و سلم ، ولم يكذب الخليفة روايتهم لصفة وضوء رسول اللّه‌، وبذلك يكون وضوؤهم هو وضوء رسول اللّه‌، حيث لا يعقل أن يتحدّثوا بشيء ولا يفعلونه، وخصوصاً أنّهم في خلاف مع خليفة المسلمين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يقبلون بوضوء الخليفة، ولا يعتبرون ذلك هو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استنقاص الخليفة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صحابة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حقّاً كانوا كذلك؟ أم أنّ الخليفة قال بمثل هذا لمعارضتهم إياه وأنّ طبيعة المعارضة تستوجب الاستنقاص</w:t>
      </w:r>
      <w:r>
        <w:rPr>
          <w:rStyle w:val="FootnoteAnchor"/>
          <w:rtl w:val="true"/>
        </w:rPr>
        <w:footnoteReference w:id="3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الأرجل مكان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الدالّة على وجوب الوضوء وكيفيّته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إلى المسح على الأرجل فإنّ المذهب الإمامي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المسح لا الغسل ؛ لأنّ ظاهر الآية تبيّن أنّ هناك وظيفتين في الوضوء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والغسل يكون للوجه واليدين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إِلَى الْمَرَافِقِ، وأمّا المسح يكون للرأس وللرجلين أيضاً لظاهر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المذهب السنّي حيث ذهب إلى لزوم غسل الأرجل، وذلك بعطف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على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مناقشة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أننا عرضنا هاتين الآيتين على أي عربي أصيل، وهو غير عارف بمذهب فقهي خاص، ولا مطّلع على موقف اجتهادي معيّن، وطلبنا منه أن يبيّن لنا المراد من هاتين الآيتين، وأن يوضحّ ما فهمه منهما، لقال من دون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تبيّنان وظيفتين وعملين للمكّلف،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للوجه واليدين،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للرأس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القواعد العربيّة، لابدّ 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معطوفة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هي مسح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عطفها على الجملة السابقة عليها،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إِلَى الْكَعْبَينِ، فتكون نتيجة ذلك غسل الأرجل ؛ لأنّ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يستلزم الفصل بين المعطوف،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والمعطوف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معترضة،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من حيث القواعد النحويّة، ويوجب الالتباس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هناك روايات عن أهل البيت عليهم‌السلام، كثيرة تحكي عن كيفيّة الوضوء، بل أنّ هناك أخباراً في نفس مصادر أهل السنّة تحكي الوضوء خلاف ما روي عن عثمان بن عفان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زرارة عن أبي جعفر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أحكي لكم وضوء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 فوضعه بين يديه، ثمّ حسر عن ذراعيه، ثمّ غمس فيه كفّه اليمنى،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إذا كانت الكفّ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غرف ملأها ماء، فوضعها على جبهته،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وسدله على أطراف لحيته، ثمّ أمرّ يده على وجهه وظاهر جبهته مرّة واحدة، ثمّ غمس يده اليسرى فغرف بها ملأها، ثمّ وضعه على مرفقه اليمنى فأمرّ كفّه على ساعده حتّى جرى الماء على أطراف أصابعه، ثمّ غرف بيمينه ملأها فوضعه على مرفقه اليسرى فأمر كفّه على ساعده حتّى جرى الماء على أطراف أصابعه، ومسح مقدّم رأسه، وظهر قدميه، ببلّة يساره، وبقيّة بلّة يمناه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واثنتان للذراعين، 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الحميدي باسناده عن ابن عبد خير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أبيطالب يمسح ظهور قدميه،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إنّي رأيت رسول اللّه‌ صلى الله عليه و آله و سلم مسح على ظهورهما لظننت أن بطونهما أحقّ</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مالك، عن يزيد بن أبي زيادة،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 اللّه‌ عنه توضّأ فمسح رأسه، ثمّ مسح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رأيت النبيّ توضّأ</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الإماميّة تقول بأنّ لفظ الأرجل معطوف على الرؤوس سواء قرئ بالجرّ، فيكون معطوفاً على لفظ وَامْسَحُواْ بِرُؤُوسِكُمْ، أو بالنصب فيكون معطوفاً </w:t>
      </w:r>
    </w:p>
    <w:p>
      <w:pPr>
        <w:pStyle w:val="BookText"/>
        <w:rPr/>
      </w:pPr>
      <w:r>
        <w:rPr>
          <w:rFonts w:ascii="Amiri" w:hAnsi="Amiri" w:eastAsia="Amiri" w:cs="Amiri"/>
          <w:color w:val="111111"/>
          <w:sz w:val="28"/>
          <w:sz w:val="28"/>
          <w:szCs w:val="28"/>
          <w:rtl w:val="true"/>
          <w:lang w:bidi="ar-SA"/>
        </w:rPr>
        <w:t>على المحل ؛ لأنّ الرؤوس مفعول ومحله النصب، فكلتا القراءتين مطابقتين للقواعد العربية، وعليه يجب المسح على كلتا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القائلون بالغسل فقد وقعوا في ورطة عجيبة في تفسير القراءتين حتّى اعترف قسم كبير منهم بأنّ ظاهر الآية هو المسح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 يقولون بغسل الأرجل فقد مالوا يميناً وشمالاً في تفسير قراءتي الجرّ والنصب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الجرّ فهو مجرور بالجوار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القول بأنّه معطوف على لفظ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يجب أن يرفع لكنّه صار مجروراً لوقوعه في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وعلى قراءة النصب فهو منصوب ؛ لأنّه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في التفسير يثبت بطلان النظرين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فالتفسير الصحيح أنّه معطوف على الرؤوس، لا الجرّ بالجوار ؛ وذلك أنّ الجرّ بالجوار أمر شاذ في لغة العرب، وربّما تدعو الضرورة إلى هذا النوع</w:t>
      </w:r>
    </w:p>
    <w:p>
      <w:pPr>
        <w:pStyle w:val="BookText"/>
        <w:rPr/>
      </w:pPr>
      <w:r>
        <w:rPr>
          <w:rFonts w:ascii="Amiri" w:hAnsi="Amiri" w:eastAsia="Amiri" w:cs="Amiri"/>
          <w:color w:val="111111"/>
          <w:sz w:val="28"/>
          <w:sz w:val="28"/>
          <w:szCs w:val="28"/>
          <w:rtl w:val="true"/>
          <w:lang w:bidi="ar-SA"/>
        </w:rPr>
        <w:t>من الجرّ، ولا يصحّ لنا تفسير كلام اللّه‌ على ضوء تلك القاعدة الشاذّة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الجرّ بالجوار إنّما يصحّ إذا لم يكن هناك التباس كما في البيت ؛ إذ من المعلوم أنّ الخرب وصف للجحر لا للضب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الآية فإنّ الجرّ بالجوار يوجب الالتباس ؛ إذ القارئ يتصوّر أنّه معطوف واقعاً على الرؤوس، فتكون النتيجة هو المسح عليها مع أنّ الفرض أنّها معطوفة على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قراءة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أوضح، فأهل السنّة يذهبون إلى أنّها معطوفة على الأيدي الواردة من الجملة المتقدّمة مكان العطف على الرؤوس التي هي بجنب وَأَرْجُلَكُمْ</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شيء لا يرضى به الخبير بأساليب اللغة العربيّة، فمثلاً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أكرمت </w:t>
      </w:r>
    </w:p>
    <w:p>
      <w:pPr>
        <w:pStyle w:val="BookText"/>
        <w:rPr/>
      </w:pPr>
      <w:r>
        <w:rPr>
          <w:rFonts w:ascii="Amiri" w:hAnsi="Amiri" w:eastAsia="Amiri" w:cs="Amiri"/>
          <w:color w:val="111111"/>
          <w:sz w:val="28"/>
          <w:sz w:val="28"/>
          <w:szCs w:val="28"/>
          <w:rtl w:val="true"/>
          <w:lang w:bidi="ar-SA"/>
        </w:rPr>
        <w:t>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بكراً وخالداً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يخطر ببال أحد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الجميع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مفعولان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والأيدي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بعده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والأرجل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أفيصح أن نقول بأنّ الأرجل ليست معطوفة على الرؤوس؟ بل معطوفة على الأيدي مع أنّه وقع بين المعطوف والمعطوف عليه جملة معترضة يغاير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أنّك طرقت كلّ باب إلاّ باب القرآن، فما رجعت إليه حتّى تأخذ حكم اللّه‌ من الآية المباركة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التقى ببعض الشيعة أخذ منهم بعض الكتب الشيعيّة، وطالعها بدّقة، فتأثّر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 التحقت بالمدرسة الشيعيّة في العاصمة لأتحقّق من المذهب، وأقارنه بنفسي بالمذاهب الأُخرى عن علم ودراية، وقد وجدت أنّ الشيعة يستدلّون بما ورد في صحاحنا وكتبنا، وكذلك وجدت تقارباً ونقاطاً مشتركة بين الشيعة والطريقة التيجانيّة في مقابل الوهّابية التي تحرّم وتضلّل كلّ من يخالفها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لكلام أهل البيت عليهم‌السلام وأدعيتهم كالصحيفة السجاديّة الأثر الأكبر في معرفتهم ومعرفة التشيّع الذي هو الإسلام الواقعي بالنسبة 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فالدعاء يعدّ وسيلة وغاية، للعبد كي يتصل باللّه‌ تعالى، فإنّه يكشف لدى اللّه‌ تعالى كلّ طموحاته وآماله، واحتياجاته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 كلّ أحد طريق إلى اللّه‌، وباب يوصله إليه تعالى، حتّى أكثر البشر شقاءً وانحطاطاً وعصياناً، فإنّه في ساعات المحن والشدائد العصبية، حين تضيق بوجهه الدنيا، يلتجيء إلى ا للّه‌، وهذه الحالة من الميول الفطريّة المودعة في كيان الإنسان، ولكن تسترها أحياناً حجب المعاصي</w:t>
      </w:r>
    </w:p>
    <w:p>
      <w:pPr>
        <w:pStyle w:val="BookText"/>
        <w:rPr/>
      </w:pPr>
      <w:r>
        <w:rPr>
          <w:rFonts w:ascii="Amiri" w:hAnsi="Amiri" w:eastAsia="Amiri" w:cs="Amiri"/>
          <w:color w:val="111111"/>
          <w:sz w:val="28"/>
          <w:sz w:val="28"/>
          <w:szCs w:val="28"/>
          <w:rtl w:val="true"/>
          <w:lang w:bidi="ar-SA"/>
        </w:rPr>
        <w:t>والذنوب، ولكن في المحن والأزمات تنكشف هذه الحجب والستائر قليلاً، ويتحرّك نحو ذلك الميل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فالدعاء مخُّ العبادة وجوهرها</w:t>
      </w:r>
      <w:r>
        <w:rPr>
          <w:rStyle w:val="FootnoteAnchor"/>
          <w:rtl w:val="true"/>
        </w:rPr>
        <w:footnoteReference w:id="402"/>
      </w:r>
      <w:r>
        <w:rPr>
          <w:rFonts w:ascii="Amiri" w:hAnsi="Amiri" w:eastAsia="Amiri" w:cs="Amiri"/>
          <w:color w:val="111111"/>
          <w:sz w:val="28"/>
          <w:sz w:val="28"/>
          <w:szCs w:val="28"/>
          <w:rtl w:val="true"/>
          <w:lang w:bidi="ar-SA"/>
        </w:rPr>
        <w:t>، ولا يهلك مع الدعاء أحد</w:t>
      </w:r>
      <w:r>
        <w:rPr>
          <w:rStyle w:val="FootnoteAnchor"/>
          <w:rtl w:val="true"/>
        </w:rPr>
        <w:footnoteReference w:id="403"/>
      </w:r>
      <w:r>
        <w:rPr>
          <w:rFonts w:ascii="Amiri" w:hAnsi="Amiri" w:eastAsia="Amiri" w:cs="Amiri"/>
          <w:color w:val="111111"/>
          <w:sz w:val="28"/>
          <w:sz w:val="28"/>
          <w:szCs w:val="28"/>
          <w:rtl w:val="true"/>
          <w:lang w:bidi="ar-SA"/>
        </w:rPr>
        <w:t>، ومن لم يدع اللّه‌ غضب اللّه‌ عليه</w:t>
      </w:r>
      <w:r>
        <w:rPr>
          <w:rStyle w:val="FootnoteAnchor"/>
          <w:rtl w:val="true"/>
        </w:rPr>
        <w:footnoteReference w:id="404"/>
      </w:r>
      <w:r>
        <w:rPr>
          <w:rFonts w:ascii="Amiri" w:hAnsi="Amiri" w:eastAsia="Amiri" w:cs="Amiri"/>
          <w:color w:val="111111"/>
          <w:sz w:val="28"/>
          <w:sz w:val="28"/>
          <w:szCs w:val="28"/>
          <w:rtl w:val="true"/>
          <w:lang w:bidi="ar-SA"/>
        </w:rPr>
        <w:t xml:space="preserve">، ولذا جعله القرآن الكريم مرادفاً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فجعل الدعاء هنا ممثلاً للعبادة ومترجماً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افتتحا الصلاة في ساعة واحدة، فتلا هذا القرآن فكانت تلاوته أكثر من دعائه، ودعا هذا أكثر، فكان دعاؤه أكثر من تلاوته، ثمّ انصرفا في ساعة واحدة، أيّهما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فيه فضل، 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كلاً حسن، وأنّ كلاً فيه فضل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أفضل، أمّا سمعت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هي واللّه‌ </w:t>
      </w:r>
    </w:p>
    <w:p>
      <w:pPr>
        <w:pStyle w:val="BookText"/>
        <w:rPr/>
      </w:pPr>
      <w:r>
        <w:rPr>
          <w:rFonts w:ascii="Amiri" w:hAnsi="Amiri" w:eastAsia="Amiri" w:cs="Amiri"/>
          <w:color w:val="111111"/>
          <w:sz w:val="28"/>
          <w:sz w:val="28"/>
          <w:szCs w:val="28"/>
          <w:rtl w:val="true"/>
          <w:lang w:bidi="ar-SA"/>
        </w:rPr>
        <w:t>العبادة، هي واللّه‌ أفضل، هي واللّه‌ أفضل أليست 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العبادة، هي واللّه‌ العبادة، أليست هي أشدهنّ؟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أشدهنّ، هي واللّه‌ أشدهنّ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يفسّر لنا النصوص الواردة عن المعصومين التي تفيد بأنّ أفضل العبادة هو الدعاء ؛ ذلك أنّ غاية العبادة هي التقرّب إلى اللّه‌ تعالى بمعرفة حقّه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سفينة النجاة وتمسّكت بالثقلين والحمد للّه‌ ربّ العالمين</w:t>
      </w:r>
      <w:r>
        <w:rPr>
          <w:rFonts w:eastAsia="Amiri" w:cs="Amiri" w:ascii="Amiri" w:hAnsi="Amiri"/>
          <w:color w:val="111111"/>
          <w:sz w:val="28"/>
          <w:szCs w:val="28"/>
          <w:rtl w:val="true"/>
          <w:lang w:bidi="ar-SA"/>
        </w:rPr>
        <w:t xml:space="preserve">. </w:t>
      </w:r>
      <w:bookmarkStart w:id="125" w:name="pg20391_221014"/>
    </w:p>
    <w:p>
      <w:pPr>
        <w:pStyle w:val="Heading2"/>
        <w:numPr>
          <w:ilvl w:val="1"/>
          <w:numId w:val="1"/>
        </w:numPr>
        <w:rPr/>
      </w:pPr>
      <w:bookmarkStart w:id="126" w:name="__RefHeading___Toc12834060_2142443653"/>
      <w:bookmarkStart w:id="127" w:name="_Toc41"/>
      <w:bookmarkEnd w:id="125"/>
      <w:bookmarkEnd w:id="126"/>
      <w:r>
        <w:rPr>
          <w:rtl w:val="true"/>
        </w:rPr>
        <w:t>{</w:t>
      </w:r>
      <w:r>
        <w:rPr/>
        <w:t>٥١</w:t>
      </w:r>
      <w:r>
        <w:rPr>
          <w:rtl w:val="true"/>
        </w:rPr>
        <w:t xml:space="preserve">} </w:t>
      </w:r>
      <w:r>
        <w:rPr>
          <w:rtl w:val="true"/>
        </w:rPr>
        <w:t xml:space="preserve">عبد اللطيف سليمان </w:t>
      </w:r>
      <w:r>
        <w:rPr>
          <w:rtl w:val="true"/>
        </w:rPr>
        <w:t>(</w:t>
      </w:r>
      <w:r>
        <w:rPr>
          <w:rtl w:val="true"/>
        </w:rPr>
        <w:t xml:space="preserve">سنّي </w:t>
      </w:r>
      <w:r>
        <w:rPr>
          <w:rtl w:val="true"/>
        </w:rPr>
        <w:t xml:space="preserve">/ </w:t>
      </w:r>
      <w:r>
        <w:rPr>
          <w:rtl w:val="true"/>
        </w:rPr>
        <w:t>غانا</w:t>
      </w:r>
      <w:r>
        <w:rPr>
          <w:rtl w:val="true"/>
        </w:rPr>
        <w:t>)</w:t>
      </w:r>
      <w:bookmarkEnd w:id="127"/>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أُكيم عفواسي إحدى مدن غانا، أكمل دراسته الأكاديميّة حتّى دخل الجامعة، لفتت انتباهه بعض الكتب الشيعيّة المترجمة إلى الإنجليزيّة، وهذه كانت بداية تعرّفه على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كتب الشيعة، أخذ يقرأها بشوق ولهفة ؛ لأنّه كان يسمع بمذهب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يعرف عنه أيّ شيء، وكان يسمع بأهل بيت الرسول صلى الله عليه و آله و سلم ولكن لا يعلم عنهم سوى أسماء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يقرأها بدقّة مع شيء من الحذر ؛ لأنّه كان قد سمع من مشايخ أهل السنّة وهم ينالون من التشيّع، ولكن لم تمنعه هذه التهويلات من بحثه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أهل البيت عليهم‌السلام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الكتب التي جلبت انتباهه هي التي تختصّ بتاريخ وسيرة أهل البيت عليهم‌السلام، فتعجّب لكثرة المصائب والآلام التي انصبّت على بيت الرسول صلى الله عليه و آله و سلم من أمّته والعجب كلّ العجب أنّ الرسول صلى الله عليه و آله و سلم كثيراً ما كان يوصي بأهل بيته خيراً، فلم </w:t>
      </w:r>
    </w:p>
    <w:p>
      <w:pPr>
        <w:pStyle w:val="BookText"/>
        <w:rPr/>
      </w:pPr>
      <w:r>
        <w:rPr>
          <w:rFonts w:ascii="Amiri" w:hAnsi="Amiri" w:eastAsia="Amiri" w:cs="Amiri"/>
          <w:color w:val="111111"/>
          <w:sz w:val="28"/>
          <w:sz w:val="28"/>
          <w:szCs w:val="28"/>
          <w:rtl w:val="true"/>
          <w:lang w:bidi="ar-SA"/>
        </w:rPr>
        <w:t xml:space="preserve">تعر الأُمّة أيّ اهتمام بأهل بيت نبيّها ولا حتّى بوصاياه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تركوا مظلمة إلاّ وارتكبوها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قول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رسول اللّه‌ أوصى بقتلكم</w:t>
      </w:r>
    </w:p>
    <w:p>
      <w:pPr>
        <w:pStyle w:val="BookText"/>
        <w:rPr/>
      </w:pPr>
      <w:r>
        <w:rPr>
          <w:rFonts w:ascii="Amiri" w:hAnsi="Amiri" w:eastAsia="Amiri" w:cs="Amiri"/>
          <w:color w:val="111111"/>
          <w:sz w:val="28"/>
          <w:sz w:val="28"/>
          <w:szCs w:val="28"/>
          <w:rtl w:val="true"/>
          <w:lang w:bidi="ar-SA"/>
        </w:rPr>
        <w:t>فأجسادكم في كلّ أرض توزّع</w:t>
      </w:r>
    </w:p>
    <w:p>
      <w:pPr>
        <w:pStyle w:val="BookText"/>
        <w:rPr/>
      </w:pPr>
      <w:r>
        <w:rPr>
          <w:rFonts w:ascii="Amiri" w:hAnsi="Amiri" w:eastAsia="Amiri" w:cs="Amiri"/>
          <w:color w:val="111111"/>
          <w:sz w:val="28"/>
          <w:sz w:val="28"/>
          <w:szCs w:val="28"/>
          <w:rtl w:val="true"/>
          <w:lang w:bidi="ar-SA"/>
        </w:rPr>
        <w:t>ومثله قول السيّد صالح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وجدّهم لو كان أوصى بقتلهم</w:t>
      </w:r>
    </w:p>
    <w:p>
      <w:pPr>
        <w:pStyle w:val="BookText"/>
        <w:rPr/>
      </w:pPr>
      <w:r>
        <w:rPr>
          <w:rFonts w:ascii="Amiri" w:hAnsi="Amiri" w:eastAsia="Amiri" w:cs="Amiri"/>
          <w:color w:val="111111"/>
          <w:sz w:val="28"/>
          <w:sz w:val="28"/>
          <w:szCs w:val="28"/>
          <w:rtl w:val="true"/>
          <w:lang w:bidi="ar-SA"/>
        </w:rPr>
        <w:t>إليكم لما زدتم على ما فعلتم</w:t>
      </w:r>
    </w:p>
    <w:p>
      <w:pPr>
        <w:pStyle w:val="BookText"/>
        <w:rPr/>
      </w:pPr>
      <w:r>
        <w:rPr>
          <w:rFonts w:ascii="Amiri" w:hAnsi="Amiri" w:eastAsia="Amiri" w:cs="Amiri"/>
          <w:color w:val="111111"/>
          <w:sz w:val="28"/>
          <w:sz w:val="28"/>
          <w:szCs w:val="28"/>
          <w:rtl w:val="true"/>
          <w:lang w:bidi="ar-SA"/>
        </w:rPr>
        <w:t>وقد رأى أهل بيت العصمة من أمّة جدّهم ألوان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ولعن وسبّ، وطرد، وسجن، وقتل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من هذه الحوادث ؛ لأنّ الذين ظلموا أهل البيت عليهم‌السلام هم الذين جرّعوا الرسول صلى الله عليه و آله و سلم غصصاً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عمر بن الخطاب وجماعة من الصحابة الذين يعتبرهم أهل السنّة كلّهم عدول وكلّهم يهدون إلى الحقّ لمّا أراد الرسول صلى الله عليه و آله و سلم أن يكتب لهم كتاباً في مرضه كي لا يضلّوا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غلبه الوجع، وإنّه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الرسول صلى الله عليه و آله و سلم وطردهم من عنده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ومواقفهم المخزية هذه مع رسول اللّه‌ صلى الله عليه و آله و سلم نفسه تظهر ما يضمر هؤلاء في أنفسهم اتّجاه الرسول صلى الله عليه و آله و سلم ، فهذه حادثة واحدة من مئات الحوادت التي دوّنها أصحاب السير والتاريخ، وهي تكفي لمعرفة الحقّ لمَن أراد أن يطلبه، أمّا المعاند فلا يؤمن للحقّ ولو رآه متجسّماً أمام عينيه، فهؤلاء قد وصفهم اللّه‌ في كتابه الكريم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يَسْتَمِعُ إِلَيْكَ وَجَعَلْنَا عَلَى قُلُوبِهِمْ أَكِنَّةً أَن يَفْقَهُوهُ وَفِي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الرسول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علي بن أبيطالب، أقدمكم إسلاماً، وأوفركم‌إيماناً، وأكثركم علماً، وأرجحكم حلماً، وأشدّكم للّه‌ غضباً، وأشدّكم نكاية في العدّو، فهو عبد اللّه‌ وأخو رسوله، فقد علّمته علمي، واستودعته سرّي وهو أميني على أمّتي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أنّ الرسول صلى الله عليه و آله و سلم وبأمر من اللّه‌ سبحانه وتعالى أشخص الخلفاء من بعده وقال في كثير من المواطن والمواقف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فأهل البيت عليهم‌السلام وعلى رأسهم الإمام علي بن أبيطالب عليه‌السلام هم الذين يستطيعون أن ينقذوا الأُمّة من الهلاك والضياع والظلام، فهم بحقّ سفن النجاة كما وصفهم رسول اللّه‌ صلى الله عليه و آله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فيكم كسفينة نوح في قومه مَن دخلها نجا ومَن تخلّف عنها هلك</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غصب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ما ذكرناه في مسألة خلافة الرسول صلى الله عليه و آله و سلم والأدلّة العقليّة والنقليّة التي تنصّ على أهل البيت عليهم‌السلام، فهم خلفاء الرسول صلى الله عليه و آله و سلم حقّاً على الدين والأُمّة ولكن ما إن توفّي رسول اللّه‌ صلى الله عليه و آله و سلم وقبل دفنه تواطأ الحزب القرشي بزعامة عمر وأبي بكر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انحراف مجرى الخلافة، ولكنّهم كانوا يفتقرون إلى الدعم المعنوي ؛ حيث ليس هناك أيّ نصّ نبوي على أيّ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اختلقوا حديثاً ونسبوه للرسول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فهم حتّى لا يعرفون كيف يزوّرون القول ؛ إذ جاءوا بكلام لا يقبله أبسط الناس فلو قلنا هذا الكلام لراعي الإبل في الصحراء لسخر منه، إذ هو يعلم أن لابدّ له إذا أراد الهداية عن طريق النجم فعليه أن يتّبع نجماً واحداً، وهو النجم الثابت الذي لا يتغيّر مساره طوال السنّة، وأمّا النجوم الأخرى فليس لها أن تهدي ؛ لأنّ مكانها يختلف يوميّاً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الذين نصّبوا أنفسهم على رقاب المسلمين لم يكونوا أعلم الناس ولا أفضلهم وذلك بشاهدتهم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عليكم ولستُ بأخيركم</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فأين هذا من علي عليه‌السلام الذي شهد رسول اللّه‌ صلى الله عليه و آله و سلم بأفضليّته وأعلميّته، وأقرّ بذلك العدّو قبل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مع ذلك أنّ أغلبيّة الناس أغمضوا أعينهم عن هذه الحقائق واتّبعوا أهوائهم، وذلك قول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كرهوا أن يجمعوا لكم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﴿بِأَنَّهُمْ كَرِهُوا مَا أَنزَلَ اللَّهُ فَأَحْبَطَ أَعْمَالَهُمْ</w:t>
      </w:r>
      <w:r>
        <w:rPr>
          <w:rStyle w:val="FootnoteAnchor"/>
          <w:rtl w:val="true"/>
        </w:rPr>
        <w:footnoteReference w:id="414"/>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فأُقصي الإمام علي عليه‌السلام عن الخلافة لمدّة ما يقارب خمسة وعشرين سنة وفي هذه المدّة استطاع أعداء الإسلام الأوائل الذين طالما كانوا في مقدّمة محاربي الرسول صلى الله عليه و آله و سلم ودعوته استطاعوا أن يصلوا إلى أعلى مراتب الحكم، خصوصاً في خلافة عثمان الذي أمّر بنو أميّة على رقاب المسلمين، فولّى الوليد بن عقبة على الكوفة، فشرب الوليد الخمر وصلّى بالناس وهو سكران صلاة الصبح أربعاً وأخذ</w:t>
      </w:r>
    </w:p>
    <w:p>
      <w:pPr>
        <w:pStyle w:val="BookText"/>
        <w:rPr/>
      </w:pPr>
      <w:r>
        <w:rPr>
          <w:rFonts w:ascii="Amiri" w:hAnsi="Amiri" w:eastAsia="Amiri" w:cs="Amiri"/>
          <w:color w:val="111111"/>
          <w:sz w:val="28"/>
          <w:sz w:val="28"/>
          <w:szCs w:val="28"/>
          <w:rtl w:val="true"/>
          <w:lang w:bidi="ar-SA"/>
        </w:rPr>
        <w:t>يقرأ بصوت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 القلب الربابا</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بعدما شابت وشابا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ولكن الطامّة الكبرى هي لمّا شكوا ذلك لعثمان أخذ يدافع عن صاحبه وضرب بعض الشهود أسواطاً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والحادثة مشهورة لا حاجة في ذكر تفاصيلها وتعاقبت الأحداث وتراكمت زلاّت عثمان وعمّاله، إلى أن انتهى الأمر بمقتله، ولم يجد المسلمون لهم ملجأً سوى علي بن أبيطالب عليه‌السلام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المظلوم من قِبَل رعيّته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كرهت العرب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تجتمع النبوّة والخلافة في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الأُمّة الخاسر الحقيقي في ذلك ؛ لأنّ الإمام علي عليه‌السلام لم تزده الخلافة إلاّ المتاعب والغصص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يصفها بعفطة عنز</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مَسَك الإمام زمام الأمور حتّى ثارت عليه الأحقاد بحجج واهية، وأوّل مَن خرج عليه هو أوّل مَن بايعه، حيث تذكر المصادر التاريخيّة أنّ أوّل مَن بايع عليّاً عليه‌السلام طلحة ثمّ الزبير، ولكن سرعان ما نكثا بيعتهما واتّفقا مع عائشة أن يخرجوا على إمام زمانهم، فتوجّهوا نحو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فأتبعهم الإمام وكانت وقعة الجمل، واشتهرت بهذا الاسم ؛ لكون عائشة كانت على جمل تحرّض الناس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بذلك خالفت أمر ربّها إذ أمرها أن تقرّ في بيتها، وخالفت إمام زمانها التي انعقدت له البيعة الصحيحة من المسلمين، فبقى هذا العار عليها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وانتقدها كثير من المسلمين وألّفت في ذلك كتب جمّة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 تأكل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أوفى دخلت على عائشة بعد وقعة الجمل،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تقولين في امرأة قتلت ابناً لها صغيراً؟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 في صعيد واحد</w:t>
      </w:r>
      <w:r>
        <w:rPr>
          <w:rStyle w:val="FootnoteAnchor"/>
          <w:rtl w:val="true"/>
        </w:rPr>
        <w:footnoteReference w:id="4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هذه الحرب هي الفتنة الأولى في خلافة أمير المؤمنين ؛ إذ خفي الحقّ، لأنّ في المعسكر كان الإمام علي عليه‌السلام الخليفة الشرعي المعروف لدى كلّ المسلمين ولا ينكره أحد، وفي المعسكر المقابل كانت عائشة أم المؤمنين والزبير ابن عمّة الرسول صلى الله عليه و آله و سلم وطلحة من كبار الصحابة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أنّ بعض المسلمين تجنّب الدخول في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لأمير المؤمنين عليه‌السلام أتظنّ أنّ طلحة والزبير وعائشة اجتمعوا على باطل؟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بقاعدة كليّة وهي درس لكلّ الأجيال،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إعرف الحقّ </w:t>
      </w:r>
    </w:p>
    <w:p>
      <w:pPr>
        <w:pStyle w:val="BookText"/>
        <w:rPr/>
      </w:pPr>
      <w:r>
        <w:rPr>
          <w:rFonts w:ascii="IRNazanin" w:hAnsi="IRNazanin" w:eastAsia="IRNazanin"/>
          <w:color w:val="111111"/>
          <w:sz w:val="28"/>
          <w:sz w:val="28"/>
          <w:szCs w:val="28"/>
          <w:rtl w:val="true"/>
          <w:lang w:bidi="fa-IR"/>
        </w:rPr>
        <w:t>تعرف أهله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خمدت نار حرب الجمل لصالح أمير المؤمنين عليه‌السلام حتّى جاءت وقعة صفّين وكان سببها تمرّد معاوية الطليق ابن الطليق على أوامر إمام زمانه، حيث عزله الإمام من منصبه فامتنع، فوقعت حرب بينهما في مكان يسمّى بصفّين واشتهرت به، وذلك سنة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فيها بعض كبار الصحابة، منهم عمّار بن ياسر الذي كان في جيش 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 مناراً لتشخيص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المسلمون كانوا قد سمعوا رسول اللّه‌ صلى الله عليه و آله و سلم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عمّار تقتلك الفئة الباغية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ومع أنّ الحقّ لا يضيع بين الإمام علي عليه‌السلام ومعاوية ؛ إذ لا يقاس أحدهم بالآخر ولكن نرى بعض المسلمين قعدوا عن نصرة إمامهم مثل أبو موسى الأشعري، وسعد بن أبي وقّاص وقال الأخير للإمام عليه‌السلام لمّا طلب منه نصرته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سيفاً له لسان وشفتان يعرف المؤمن من الكافر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شارف جيش الإمام علي على الانتصار قام عمرو بن العاص بحيلة رفع المصاحف فأوقع بذلك الخلاف بين جيش الإمام عليه‌السلام، وفي النهاية أُجبر الإمام عليه‌السلام على قبول الحكميّة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بن العاص هذا خبير في التخلّص من الشدائد حيث استطاع قبل ذلك وبواسطة كشف عورته أن يفرّ من القتل المحتّم عند مبارزته الإمام علي عليه‌السلام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حرب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الإمام علي عليه‌السلام موافقاً على أصل الحكميّة بل أُجبر عليها، وأُجبر أيضاً على قبول مَن يمثّله في ذلك، لمّا عيّن عبد اللّه‌ بن العبّاس ورفضه الناس وأصرّوا على أن يعيّن أبا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موسى رجلاً بسيطاً فاستطاع أن يخدعه عمرو بن العاص وذلك بأنّه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ليخلع كلٌّ منّا صاحبه ونترك الأمر للناس ليختاروا 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المسجد قدّم عمرو بن العاص أبا موسى ليصعد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عمرو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نصّبت معاوية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فتشاتما بينهما، ورفض المسلمون هذه الحكميّة، ولكن البعض منهم حمّلوا الإمام عليّاً عليه‌السلام ذلك الخطأ، وطلبوا منه الاستغفار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حاججهم الإمام لم ينفع بهم، فتركهم أحراراً لم يمنعهم من دخول</w:t>
      </w:r>
    </w:p>
    <w:p>
      <w:pPr>
        <w:pStyle w:val="BookText"/>
        <w:rPr/>
      </w:pPr>
      <w:r>
        <w:rPr>
          <w:rFonts w:ascii="Amiri" w:hAnsi="Amiri" w:eastAsia="Amiri" w:cs="Amiri"/>
          <w:color w:val="111111"/>
          <w:sz w:val="28"/>
          <w:sz w:val="28"/>
          <w:szCs w:val="28"/>
          <w:rtl w:val="true"/>
          <w:lang w:bidi="ar-SA"/>
        </w:rPr>
        <w:t>المسجد وكانوا يفسدون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بهم الحدّ أن صاروا قطّاعي طرق، فتجاوزوا على أموال الناس وأعراضهم ودمائهم، ومن جملة الذين تعرّضوا له ابن خبّاب صاحب رسول اللّه‌ صلى الله عليه و آله و سلم إذ قتلوه وعقروا بطن زوجته التي كانت حبلى وقتلوا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قرّر الإمام أن يوقفهم عند حدّهم، فطالبهم بقاتل ابن خبّاب،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كلّهم قتلوه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بمقاتلتهم فوقعت حرب النهروان سنة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هجرية، وكانت النتيجة لصالح </w:t>
      </w:r>
    </w:p>
    <w:p>
      <w:pPr>
        <w:pStyle w:val="BookText"/>
        <w:rPr/>
      </w:pPr>
      <w:r>
        <w:rPr>
          <w:rFonts w:ascii="Amiri" w:hAnsi="Amiri" w:eastAsia="Amiri" w:cs="Amiri"/>
          <w:color w:val="111111"/>
          <w:sz w:val="28"/>
          <w:sz w:val="28"/>
          <w:szCs w:val="28"/>
          <w:rtl w:val="true"/>
          <w:lang w:bidi="ar-SA"/>
        </w:rPr>
        <w:t>أمير المؤمنين عليه‌السلام كما أوعده رسول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عليه‌السلام واللّه‌ ما كذبتُ ولا كُذّبت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الإمام عليه‌السلام يكابد الأُمّة التي يسودها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وتكاثرت عليه المحن والمصائب، فوبّخهم في كثير من الموارد ولكن دون جدوى 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أصبحت الأمم تخاف ظلم رعاتها، وأصبحتُ أخافُ ظلم رعيّتي</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وكان هذا التخوّف في محلّه، إذ اغتاله أحد الخوارج عند صلاة الصبح في شهر رمضان سنة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 من أمير مظلوم، ظلمته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حياة الإمام علي عليه‌السلام، هذا الرجل الذي كان أوّل من آمن باللّه‌ ورسوله وما لاقى في نصرة دين اللّه‌، رأى أن يقف بجانبه وإن كان تأخّر عنه زماناً، فمسير الإمام عليه‌السلام، باقٍ ما بقي الإسلام والحقّ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ترك ما كان عليه وتمسّك بمذهب علي عليه‌السلام وأولاد علي عليهم السلام</w:t>
      </w:r>
      <w:r>
        <w:rPr>
          <w:rFonts w:eastAsia="Amiri" w:cs="Amiri" w:ascii="Amiri" w:hAnsi="Amiri"/>
          <w:color w:val="111111"/>
          <w:sz w:val="28"/>
          <w:szCs w:val="28"/>
          <w:rtl w:val="true"/>
          <w:lang w:bidi="ar-SA"/>
        </w:rPr>
        <w:t xml:space="preserve">. </w:t>
      </w:r>
      <w:bookmarkStart w:id="128" w:name="pg20391_221024"/>
    </w:p>
    <w:p>
      <w:pPr>
        <w:pStyle w:val="Heading2"/>
        <w:numPr>
          <w:ilvl w:val="1"/>
          <w:numId w:val="1"/>
        </w:numPr>
        <w:rPr/>
      </w:pPr>
      <w:bookmarkStart w:id="129" w:name="__RefHeading___Toc12834062_2142443653"/>
      <w:bookmarkStart w:id="130" w:name="_Toc42"/>
      <w:bookmarkEnd w:id="128"/>
      <w:bookmarkEnd w:id="129"/>
      <w:r>
        <w:rPr>
          <w:rtl w:val="true"/>
        </w:rPr>
        <w:t>{</w:t>
      </w:r>
      <w:r>
        <w:rPr/>
        <w:t>٥٢</w:t>
      </w:r>
      <w:r>
        <w:rPr>
          <w:rtl w:val="true"/>
        </w:rPr>
        <w:t xml:space="preserve">} </w:t>
      </w:r>
      <w:r>
        <w:rPr>
          <w:rtl w:val="true"/>
        </w:rPr>
        <w:t xml:space="preserve">عبد المؤمن لامجام </w:t>
      </w:r>
      <w:r>
        <w:rPr>
          <w:rtl w:val="true"/>
        </w:rPr>
        <w:t>(</w:t>
      </w:r>
      <w:r>
        <w:rPr>
          <w:rtl w:val="true"/>
        </w:rPr>
        <w:t xml:space="preserve">وثني ثمّ سنّي </w:t>
      </w:r>
      <w:r>
        <w:rPr>
          <w:rtl w:val="true"/>
        </w:rPr>
        <w:t xml:space="preserve">/ </w:t>
      </w:r>
      <w:r>
        <w:rPr>
          <w:rtl w:val="true"/>
        </w:rPr>
        <w:t>غانا</w:t>
      </w:r>
      <w:r>
        <w:rPr>
          <w:rtl w:val="true"/>
        </w:rPr>
        <w:t>)</w:t>
      </w:r>
      <w:bookmarkEnd w:id="13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62500" cy="6159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0"/>
                        <a:stretch/>
                      </pic:blipFill>
                      <pic:spPr>
                        <a:xfrm>
                          <a:off x="0" y="0"/>
                          <a:ext cx="4762440" cy="6159600"/>
                        </a:xfrm>
                        <a:prstGeom prst="rect">
                          <a:avLst/>
                        </a:prstGeom>
                        <a:ln w="0">
                          <a:noFill/>
                        </a:ln>
                      </pic:spPr>
                    </pic:pic>
                  </a:graphicData>
                </a:graphic>
              </wp:inline>
            </w:drawing>
          </mc:Choice>
          <mc:Fallback>
            <w:pict>
              <v:shape id="shape_0" stroked="f" o:allowincell="f" style="position:absolute;margin-left:0pt;margin-top:-485.05pt;width:374.95pt;height:484.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قرية تقع في الشمال الشرقي في غانا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أسرته وثنيّة، ولمّا جاء المبشّرون يبلّغون للمسيحية، اعتنق أهل القرية الدين المسيحي إلاّ القليل منهم، ثمّ جاء أحد المسلمين وجعل يدعو الناس إلى الإسلام فأسلم بعض أهل القرية ومن جملتهم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جاءهم رجل دين آخر فعرّفهم على المذهب الشيعي فتشيّع كلّ من اقتنع بهذا المذهب ومنهم عبد المؤمن وأسرته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وخُلقت معه غرائزه، ومن جملة غرائز الإنسان هو حبّ الكمال والبحث عن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الهادف الذي عرف هدفه ويسير ليصل لهدفه الذي خُلق من أجله يجب أن يعرف الطريق الذي يؤدّي إلى غايته المنشودة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عيباً أن ينتقل الإنسان من وجهة نظر إلى أخرى، بل العيب كلّ العيب أن يتبيّن له خطأ عقيدته ويبقى مستمرّاً عليها، ويسمّى ذلك الفرد متعصّباً وهو ملام </w:t>
      </w:r>
    </w:p>
    <w:p>
      <w:pPr>
        <w:pStyle w:val="BookText"/>
        <w:rPr/>
      </w:pPr>
      <w:r>
        <w:rPr>
          <w:rFonts w:ascii="Amiri" w:hAnsi="Amiri" w:eastAsia="Amiri" w:cs="Amiri"/>
          <w:color w:val="111111"/>
          <w:sz w:val="28"/>
          <w:sz w:val="28"/>
          <w:szCs w:val="28"/>
          <w:rtl w:val="true"/>
          <w:lang w:bidi="ar-SA"/>
        </w:rPr>
        <w:t xml:space="preserve">عند العقلاء، بل العقلاء متّفقون على وجوب اتّباع الطريق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يكون دائماً في البحث ؛ فلربّما يتبيّن له زيف الطريق الجديد ويعثر على الطريق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نبيّ اللّه‌ وخليله إبراهيم عليه‌السلام أن يعلّم قومه على هذا النوع من البحث ولنسميّه البحث التدريجي، حيث يتدرّج الفرد فيه من مرحلة إلى مرحلة أكمل، كالذي يصعد بالسلّم إلى الأعلى، وذكر اللّه‌ عزّ وجلّ حوار خليله في ذلك حيث جاء في سورة الأنعام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هَـذَا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هَـذَا 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هَـذَا رَبِّي هَـذَآ أَكْبَرُ فَلَمَّا أَفَلَتْ قَالَ يَا قَوْمِ إِنِّي بَرِيٌ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حدث لعبد المؤمن لامجام حيث كان وثنيّاً يعبد الأصنام، ثمّ تدرّج في طريق التوحيد حتّى هداه اللّه‌ إلى المذهب الحقّ، وهو النور الذي يهدي إليه اللّه‌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ذات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تمسّكت منطقته بمذهب أهل البيت عليهم‌السلام بدأت الضغوطات عليهم من قبل المسيحيين والوهّابيين، وبأساليب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يحاصرونهم اقتصاديّاً، وتارة يحاربونهم سياسيّاً، ولمّا رأوا أنّ هذه لم تنفع ضيّقوا دائرة الخناق فقاموا بعمليّات خطف وقتل الشيعة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لمّا سمعنا منه ما جرى عليهم في حبّهم لأهل البيت عليهم‌السلام استذكرنا الوقائع </w:t>
      </w:r>
    </w:p>
    <w:p>
      <w:pPr>
        <w:pStyle w:val="BookText"/>
        <w:rPr/>
      </w:pPr>
      <w:r>
        <w:rPr>
          <w:rFonts w:ascii="Amiri" w:hAnsi="Amiri" w:eastAsia="Amiri" w:cs="Amiri"/>
          <w:color w:val="111111"/>
          <w:sz w:val="28"/>
          <w:sz w:val="28"/>
          <w:szCs w:val="28"/>
          <w:rtl w:val="true"/>
          <w:lang w:bidi="ar-SA"/>
        </w:rPr>
        <w:t>التاريخيّة الأليمة التي حلّت بشيعة أهل بيت الرسول صلى الله عليه و آله و سلم ، التي هي استمرار لمحنة الرسول صلى الله عليه و آله و سلم نفسه في دعوته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أشبه اليوم بالأمس، وما أشبه الوهّابيّة بأسلافهم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وقفوا بوجه الرسول صلى الله عليه و آله و سلم ورسالته من أوّل يوم، وكان قائدهم في زمن الرسول صلى الله عليه و آله و سلم أبو سفيان، ثمّ ورث نهجه ولده معاوية الطليق ابن الطليق، وخصوصاً بعدما استقوى بأبي بكر وعمر الذي أعطياه الشام وما فيها، حتّى جاء دور يزيد الفاسق ليظهر للملأ حقيقة ما كان يضمره أبو سفيان ومعاوية من حقدهم للإمام والمسلمين وحتّى للرسول صلى الله عليه و آله و سلم نفسه وبني هاشم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العداء في زمن الرسول صلى الله عليه و آله و سلم ، فما أن التحق النبيّ صلى الله عليه و آله و سلم بالرفيق الأعلى حتّى انهالوا على بيته بألوان العذاب، منها أنّهم استغلّوا الفرصة وذلك لمّا كان الإمام علي عليه‌السلام مشغولاً بتجهيز الرسول صلى الله عليه و آله و سلم ودفنه قاموا بغصب الخلافة وذلك في حادثة السقيفة المعروفة، ولم يكتفوا بذلك بل قاموا بجمع الحطب على أعتاب باب فاطمة عليهاالسلام وأرادوا أن يحرقوه وإن كانت فاطمة فيه، كما قالوا، فترفّع الإمام عليه‌السلام عن ذلك امتثالاً لوصيّة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وحفظاً لآل الإسلام، فجلس في داره ما يقارب خمسة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بعض الشواهد التاريخيّة لوحشيّة آل أُميّة الذين يقدّسهم اليوم ويعتبرونهم من الصحابة الذين هم كالنجم بأيّهم اقتدوا اهتدوا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 حمزة سيّد الشهداء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انتصار المسلمين في معركة بدر الكبرى، ومقتل كبار المشركين فيها، جمع المشركون قواهم ليأخذوا ثأرهم من الرسول صلى الله عليه و آله و سلم والمسلمين، وكانت واقعة أُحد، ومن جملة المتحمّسين بل من كبار المتعطّشين لدماء المسلمين هي هند زوج أبي </w:t>
      </w:r>
    </w:p>
    <w:p>
      <w:pPr>
        <w:pStyle w:val="BookText"/>
        <w:rPr/>
      </w:pPr>
      <w:r>
        <w:rPr>
          <w:rFonts w:ascii="Amiri" w:hAnsi="Amiri" w:eastAsia="Amiri" w:cs="Amiri"/>
          <w:color w:val="111111"/>
          <w:sz w:val="28"/>
          <w:sz w:val="28"/>
          <w:szCs w:val="28"/>
          <w:rtl w:val="true"/>
          <w:lang w:bidi="ar-SA"/>
        </w:rPr>
        <w:t xml:space="preserve">سفيان وأم معاوية وجدّة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أذكر الأسماء لأبيّن حقيقة هذا البيت الذي كلّ أحد منهم كان في وجه واحد من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فهند هذه طلبت من وحشي أن يقتل أحد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رسول اللّه‌ صلى الله عليه و آله و سلم ، وإمّا الإمام علي عليه‌السلام، وإمّا حمزة عمّ الرسول صلى الله عليه و آله و سلم أسد اللّه‌ وأسد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من قتل الرسول والإمام، وواعدها بأن يغتال حمزة، فوقعت الحرب، واستشهد حمزة غيلة، ولكن الشاهد من ذكر هذه الواقعة هو ما قامت به هند بعد المعركة من التمثيل بجثمان حمزة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فشقّت بطنه وأكلت من كبده، وقطّعت أعضاءه وجعلت منها قلادة، حتّى أنّ زوجها اشمئزّ منها لمّا رآها على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الرسول صلى الله عليه و آله و سلم لمّا رأى عمّه بذلك الحال شهق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تعرّفنا على هند العجوز جدّة بني أُميّة أسلاف الوهابيّة، الآن نذكر شيئاً من حياة أبي سفيان والتي تكشف عن حقده الباطني للإسلام، حيث لم يؤمن منذ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إقراره بالكفر وذلك عند تولّي عثمان الحكم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تلقفوها تلقّف الكرة، فما هناك جنّة ولا نار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أنكر المعاد والجنّة والنار فقد كفر وهذا ما أجمع عليه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لمّا دخل على عثمان بعدما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أحد؟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الأمر أمر جاهليّة، والملك ملك غاصبيّة، واجعل أوتاد </w:t>
      </w:r>
    </w:p>
    <w:p>
      <w:pPr>
        <w:pStyle w:val="BookText"/>
        <w:rPr/>
      </w:pPr>
      <w:r>
        <w:rPr>
          <w:rFonts w:ascii="Amiri" w:hAnsi="Amiri" w:eastAsia="Amiri" w:cs="Amiri"/>
          <w:color w:val="111111"/>
          <w:sz w:val="28"/>
          <w:sz w:val="28"/>
          <w:szCs w:val="28"/>
          <w:rtl w:val="true"/>
          <w:lang w:bidi="ar-SA"/>
        </w:rPr>
        <w:t>الأرض لبني أميّة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وقوفه على قبر حمزة سيّد الشهداء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عمارة لقد قاتلتنا على أمر صار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إلى قبر حمزة مرّة أخرى فركله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 الأمر الذي كنت تقاتلنا عليه بالأمس قد ملكناه اليوم، وكنّا أحقّ به من تيم وعدي</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عند تولّي عثمان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الإشارة إلى نقطة مهمّة ألا وهي أنّ الحزب الأموي وعلى رأسهم أبو سفيان أحسّ أنّه انتصر على الرسول صلى الله عليه و آله و سلم لمّا تولّى عثمان الحكم، فليس المهم عندهم من الذي يحكم من بني أُميّة، ولكن المهم هو استبعاد بني هاشم عن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كيف استدرجت الأمور حتّى وصلت إلى عثمان، فاتّفق الكلّ في السقيفة على مخالفة اللّه‌ ورسوله في غصبهم الخلافة من أمير المؤمنين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عداء معاوية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تظاهر أبو سفيان بقبول الإسلام خالفه ولده معاوية، ولكن أقنعه أبو سفيان فيما بعد خصوصاً بعد ما شرح له ما يدور في رأسه وما يخطّط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ودار الزمان كما كان يخطّط له الثعلب العجوز حتّى تمكّن من الاستيلاء على قطعة ثمينة من البلاد الإسلاميّة، ألا وهي الشام ذات الموقع الجغرافي الحسّاس والأراضي الخصبة، والمعادن الثريّة، والرعيّة المطيعة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أيّام حكومة عمر بن الخطاب وقد أعطى معاوية بن أبي سفيان ولاية الشام، وترّسخ حكم الأمويين في </w:t>
      </w:r>
    </w:p>
    <w:p>
      <w:pPr>
        <w:pStyle w:val="BookText"/>
        <w:rPr/>
      </w:pPr>
      <w:r>
        <w:rPr>
          <w:rFonts w:ascii="Amiri" w:hAnsi="Amiri" w:eastAsia="Amiri" w:cs="Amiri"/>
          <w:color w:val="111111"/>
          <w:sz w:val="28"/>
          <w:sz w:val="28"/>
          <w:szCs w:val="28"/>
          <w:rtl w:val="true"/>
          <w:lang w:bidi="ar-SA"/>
        </w:rPr>
        <w:t>الشام في حكم عثمان بن عفان وكان موقف معاوية مع الإمام علي عليه‌السلام مرهون بولاية الشام، حيث امتنع معاوية من بيعة الإمام إلاّ إذا أقرّه على ولاية الشام، ولكنّ الإمام عليه‌السلام الذي لا تأخذه في اللّه‌ لومة لائم ما قبل هذا العرض ؛ كي لا تكون سنّة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الحزب الأموي جاءوا بحيلة للمحافظة على ملكهم، فقال المغيرة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من قد عرفت، وقد ولاه الشام من قد كان قبلك، فولّه أنت كيما تتسّق الأمور ثمّ اعزله إن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لي عمري يا مغيرة فيما بين توليته إلى خلعه؟</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يسألني اللّه‌ عن توليته على رجلين من المسلمين ليلة سوداء أبداً، وما كنتُ متّخذ الظالمين عضداً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الحوار تبيّنت للكلّ حقيقة معاوية، ولكن إذا أصرّ أحد على عناده فليستمع لمعاوية نفسه حيث خطب بأهل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لتصوموا ولا لتصلّوا ولا لتحجّوا ولا لتزكّوا، قد علمتُ أنّكم تفعلون ذلك، ولكن إنّما قاتلتكم لأتأمّر عليكم، فقد أعطاني اللّه‌ ذلك وأنتم كارهون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ولنذكر بعض جرائم معاوية وهي قطرة من بحر، إذ الحكومة آنذاك كانت تمنع من تدوين الكثير من الجرائم التي ترتكبها بحقّ المسلمين، ومع ذلك نرى أنّ التاريخ مملوء من هذه الصفحات السوداء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يقرأ التاريخ من أجل الوصول إلى الحقيقة، ولأخذ العبرة منه </w:t>
      </w:r>
    </w:p>
    <w:p>
      <w:pPr>
        <w:pStyle w:val="BookText"/>
        <w:rPr/>
      </w:pPr>
      <w:r>
        <w:rPr>
          <w:rFonts w:ascii="Amiri" w:hAnsi="Amiri" w:eastAsia="Amiri" w:cs="Amiri"/>
          <w:color w:val="111111"/>
          <w:sz w:val="28"/>
          <w:sz w:val="28"/>
          <w:szCs w:val="28"/>
          <w:rtl w:val="true"/>
          <w:lang w:bidi="ar-SA"/>
        </w:rPr>
        <w:t>سيندهش لمّا يطّلع على جرائم بني أُميّة، ودهشته ستكون أعظم لما يقارن بين اليوم والأمس وبين بني أُميّة وأحفادهم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جرائم بسر بن أبي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معاوية إلى بسر بن أبي أرطاة وجهّز له جيشاً من ثلاثة آلاف مقاتل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بالمدينة، فاطرد الناس، وأخف من مررتَ به وانهب أموال كلّ من أصبت له مالاً ممّن لم يكن يدخل في طاعتنا، فإذا دخلت المدينة فأرهم أنّك تريد أنفسهم، وأخبرهم أنّه لا براءة لهم عندك ولا عذر، حتّى إذا ضنّوا أنّك موقع بهم فاكفف عنهم، ثمّ سر حتّى تدخل مكّة، ولا تعرض فيها لأحد، وأرهب الناس</w:t>
      </w:r>
    </w:p>
    <w:p>
      <w:pPr>
        <w:pStyle w:val="BookText"/>
        <w:rPr/>
      </w:pPr>
      <w:r>
        <w:rPr>
          <w:rFonts w:ascii="Amiri" w:hAnsi="Amiri" w:eastAsia="Amiri" w:cs="Amiri"/>
          <w:color w:val="111111"/>
          <w:sz w:val="28"/>
          <w:sz w:val="28"/>
          <w:szCs w:val="28"/>
          <w:rtl w:val="true"/>
          <w:lang w:bidi="ar-SA"/>
        </w:rPr>
        <w:t>فيما بين المدينة ومكّة واجعلهم شردات</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إظهار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بسر بجيشه وكان إذا قرب من منزل، تقدّم رجل من أصحابه حتّى يأتي أهل الماء فيسلّم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المقتول بالأمس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لم يعرض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مستوجباً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بقتل كلّ من كان على رأي علي بن أبيطالب عليه‌السلام، وهذا يذكّرنا بما يجري في العراق الآن إذ في بعض المناطق يُسأل الشخص عن مذهبه فإذا كان على مذهب أهل البيت عليهم‌السلام يُقتل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بُسر حتّى قدم المدينة فصعد منبر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واللّه‌ لا أدع في المسجد مخضوباً إلاّ قتلته،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بأبواب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يستعرضهم فقام إليه عبد اللّه‌ بن الزبير وأبو قيس فطلبا إليه حتّى كفّ </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جعل يستعرض بيوت أصحاب الرسول صلى الله عليه و آله و سلم فأحرق دوراً كثيرة لمخالفي معاوية منها دار أبي أيوب الأنصاري والي المدينة من قِبَل أمير المؤمنين علي ابن أبيطالب عليه‌السلام، وخرج من المدينة قاصداً مكّة فقتل في طريقه رجالاً ونهب أموالهم، فجاء قوم من قريش ليستقبلوه، فشتمهم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تركتُ ورأيي فيكم لما خلّيتُ فيكم روحاً تمشي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مكّة فشتم أهلهاوأنّبهم، ثمّ خطب فيهم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أعزّ دعوتنا، وجمع ألفتنا، وأذلّ عدوّنا بالقتل 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منهم أن يبايعوا معاوية وأن لا يجعلوا على أنفسهم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رجلاً من قريش إلى تبالة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موضع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قوم من شيعة علي عليه‌السلام وأمره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بُسر ابني عبيد اللّه‌ بن العبّاس وهما غلامان فذبحهما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تقتلها، فعلام تقتل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يُقتلون في الجاهليّة ولا في الإسلام، واللّه‌ إنّ سلطاناً لا يشتدّ إلاّ بقتل الضرع الضعيف والشيخ الكبير، ورفع الرحمة وقطع الأرحام لسلطان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لأحبّ إليّ إن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بُسر إلى أهل نجران فقتل عبد اللّه‌ بن المدان وابنه مالكاً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وهدّد أهل نجران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وإخوان القرود، أمّا واللّه‌ لئن بلغني عنكم ما أكره لأعودنّ عليكم بالتي تقطع النسل وتهلك الحرث، وتخرب الديار فمهلاً مهلاً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دخل بُسر صنعاء بعد ما قتل عمرو بن أراكة الثقفي وكان من أصحاب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أهل صنعاء من كان موالياً للإمام علي عليه‌السلام، وأتاه وفد من مأرب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هذه المأساة في خلافة الإمام علي عليه‌السلام، فدعا الإمام على بُسر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بدنياه، اللّهم فلا تمته حتّى تسلبه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حتّى وسوس وذهب عقله، فكان يهذي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يردّد ذلك حتّى اتّخذ له سيفاً من خشب، وكانوا يدنون منه المرفقة فلا يزال يضربها حتّى يغشى عليه، فلبث كذلك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معاوية يفعل هذه الوحشيّة قبل تمسّكه بالسلطة رسميّاً، فما عساه أن يفعل إذا ملك زمام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بعض جرائم معاوية التي ارتكبها ضدّ الأبرياء في أيّام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 الصحابي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استولى معاوية على الحكم ولّى زياد بن أبيه على الكوفة، فلمّا دخل زياد الكوفة خطب خطبة لم يحمد اللّه‌ فيها ولم يصلّ على محمّد، وتوعّد فيها وتهدّد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بلغه أنّ شيعة علي عليه‌السلام يجتمعون فيتكلّمون ويذكرون مساوئ معاوية وزياد، ويحرّضون الناس، فوجّه شرطة إليهم، فأخذ جماعة منهم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عمرو بن الحمق الخزاعي خرج مع بعض أصحابه من الكوفة إلى الموصل، فأخذوا امرأته وهي الصحابيّة آمنة بنت الشريد وأرسلوها إلى معاوية فحبسها في دمشق، وكان معاوية أول من حبس النساء بجرائر الرجال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نشاهده الآن في الأنظمة القمعيّة الديكتاتوريّة أمثال حكم صدام في </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استقرّ عمرو بن الحمق في الموصل وكان عامل معاوية عليها آنذاك عبد الرحمن ابن أم الحكم، فبلغ إليه مكان عمرو ورفاعة بن شدّاد فوجّه في طلبهما، فخرجا من الموصل ولمّا كان في بعض الطريق لدغته 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يشترك في قتلك الجنّ والأنس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لشأنك فإنّي مأخوذ ومقتول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ولحقه رسل عبد الرحمن فأخذوه وضربوا عنقه، ونصب رأسه على رمح وطيف به فكان أوّل رأس طيف به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جئبرأسه إلى معاوية بعث به إلى زوجته في الحبس فوضعوه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معاوية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 اللّه‌ بدمه، وعجّل له الويل من نقمه، فلقد أتى أمراً فريّاً، وقتل برّاً نقيّاً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معاوية بلعن وسبّ الإمام علي عليه‌السلام أخذ زياد بن أبيه والي الكوفة بعض الشيعة من جملتهم حُجر بن عدي الكندي وثلاثة عشر رجلاً من أصحابه، وأرسلهم إلى معاوية، وكتب فيهم أنّهم خالفوا الجماعة في لعن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 بن عدي هذا من أفاضل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الاستيعاب وأسد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حامل راية الرسول صلى الله عليه و آله و سلم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صاروا بمرج عذراء من دمشق على أميال، أمر معاوية بإيقافهم هناك، وهذه المنطقة قد فُتحت على يد حّجر بن عدي نفسه، فوجّه إليهم معاوية من يضرب أعناقهم، فكلّمه قوم في ستّة منهم فوقف عنهم، وقتل السبعة الباقين من </w:t>
      </w:r>
    </w:p>
    <w:p>
      <w:pPr>
        <w:pStyle w:val="BookText"/>
        <w:rPr/>
      </w:pPr>
      <w:r>
        <w:rPr>
          <w:rFonts w:ascii="Amiri" w:hAnsi="Amiri" w:eastAsia="Amiri" w:cs="Amiri"/>
          <w:color w:val="111111"/>
          <w:sz w:val="28"/>
          <w:sz w:val="28"/>
          <w:szCs w:val="28"/>
          <w:rtl w:val="true"/>
          <w:lang w:bidi="ar-SA"/>
        </w:rPr>
        <w:t>ضمنهم 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حُجر من قاتله أن يصلّي ركعتين قبل استشهاده، فصلّى ركعتين خفيفتين،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بثيابي كي أخاصم معاوية يوم القيامة وأنا ملطّخ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ضربت عنقه بعدما استشهد ابنه همام، وكان ذلك سنة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المسلمون لاستشهاد حُجر لما يعرفوه منه من التقوى والورع والزهد</w:t>
      </w:r>
    </w:p>
    <w:p>
      <w:pPr>
        <w:pStyle w:val="BookText"/>
        <w:rPr/>
      </w:pPr>
      <w:r>
        <w:rPr>
          <w:rFonts w:ascii="Amiri" w:hAnsi="Amiri" w:eastAsia="Amiri" w:cs="Amiri"/>
          <w:color w:val="111111"/>
          <w:sz w:val="28"/>
          <w:sz w:val="28"/>
          <w:szCs w:val="28"/>
          <w:rtl w:val="true"/>
          <w:lang w:bidi="ar-SA"/>
        </w:rPr>
        <w:t>والفضل ؛ ولذا قالت عائشة لمعاوية حين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أقتلتَ حُجراً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بمرج عذراء نفر يغضب لهم أهل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أحداً إلاّ وأنا أعرف فيم قتلته، ما خلا حُجراً فإنّي لا أعرف بأيّ ذنب قتلته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وحشيّة يزيد بن معاوية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هلك معاوية وتنفّس المسلمون منه تنفّس الصعداء حتّى ابتلوا بولده الفاسق يزيد الذي ما ترك كبيرة إلاّ وفعلها، فما أن مسك بزمام الحكم حتّى أمر بقتل كلّ من لم يبايعه وإن كان ذلك الحسين عليه‌السلام ريحانة رسول اللّه‌ صلى الله عليه و آله و سلم ، فاستشهد سلام اللّه‌ عليه إثر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ذكر واقعة الطف وإن كانت هي أكبر الموبقات التي ارتكبها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نريد أن نلقي الضوء على جرائمه الأخرى التي هي بحق صفحات سوداء في التاريخ الإسلامي الذي يمجّده السلفيوّن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ه ذهب وفد من المدينة المنوّرة إلى يزيد بن معاوية وكان كبيرهم عبد اللّه‌ بن حنظلة فرأوا تجاهره بالفسق والفجور وتركه الصلاة والواجبات فأنكروا ذلك، وخلعوه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يزيد لمّا سمع بذلك أرسل إليهم مسلم بن عقبة المري في جيش كبير يبلغ عدده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ألف، وأمره بما أمر معاوية بُسر بن أبي أرطأة من قبل، وكان مسلم بن عقبة ليزيد وما عمل بالمدينة في وقعة الحرّة كما كان بُسر بن أبي أرطأة لمعاوية وما عمل في الحجاز واليمن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نبني كما كانت أوائلنا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تبني ونفعل مثل ما فعلوا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ولمّا توجّه الجيش نحو المدينة وسمع به أهلها تهيّأوا لمجابهته في منطقة خارج المدينة يقال لها الحرّة، فوقعت الحرب، وانكسر الجيش المدني، وقتل عبد اللّه‌ بن حنظلة الذي كان أبوه استشهد يوم أُحد ورأى الرسول صلى الله عليه و آله و سلم أن الملائكة تغسّله وسمّي بغسيل الملائكة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الجيش الشامي إلى المدينة المنوّرة التي قال عنها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أهل المدينة أخافه اللّه‌ وعليه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الجيش الشامي فعلوا بها ما أمرهم به حاكمهم الفاسق حيث قتلوا من الأنصار والمهاجرين والنساء والأطفال ما يقاب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ألف واستباح المدينة ثلاثة </w:t>
      </w:r>
    </w:p>
    <w:p>
      <w:pPr>
        <w:pStyle w:val="BookText"/>
        <w:rPr/>
      </w:pPr>
      <w:r>
        <w:rPr>
          <w:rFonts w:ascii="Amiri" w:hAnsi="Amiri" w:eastAsia="Amiri" w:cs="Amiri"/>
          <w:color w:val="111111"/>
          <w:sz w:val="28"/>
          <w:sz w:val="28"/>
          <w:szCs w:val="28"/>
          <w:rtl w:val="true"/>
          <w:lang w:bidi="ar-SA"/>
        </w:rPr>
        <w:t>أيّام نهباً وقتلاً ولم يكتفوا بذلك فقاموا بالاعتداء على نساء المسلمين، فافتضّوا فيها ألف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منهم ثمانمائة حرّة وولدن، وكان يقال لأولئك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نمتحن أولادنا في وقعة الحرّة بحبّ علي بن أبيطالب عليه‌السلامفمن أحبّه علمنا أنّه من أولادنا، ومن أبغضه تبرّأنا منه</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 في شرح نهج البلاغة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أشنع ولا أفحش من وقعة الحرّة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جالت الخيل في المسجد النبوي، وبالت وراثت بين القبر والمنبر، وخلت المدينة من أهلها، وبقيت ثمارها للعوافي</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مسلم بن عقبة يجمع أعيان المدينة لأخذ البيعة منهم ليزيد، ولم يرض إلاّ أن يبايعوه على أنّهم عبيد يزيد بن معاوية، فمن تلكّأ ضرب عنقه</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الواقعة عظمت عند الناس من فعل يزيد ؛ ولذا قيل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أتكتب الحديث عن يزيد؟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أليس هو الذي فعل بأهل الحرة ما فعل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وحشيّة عبد الملك بن مروان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تعاقبت الحوادث التاريخيّة حتّى وصل الحكم لعبد الملك بن مروان وذلك بعد </w:t>
      </w:r>
    </w:p>
    <w:p>
      <w:pPr>
        <w:pStyle w:val="BookText"/>
        <w:rPr/>
      </w:pPr>
      <w:r>
        <w:rPr>
          <w:rFonts w:ascii="Amiri" w:hAnsi="Amiri" w:eastAsia="Amiri" w:cs="Amiri"/>
          <w:color w:val="111111"/>
          <w:sz w:val="28"/>
          <w:sz w:val="28"/>
          <w:szCs w:val="28"/>
          <w:rtl w:val="true"/>
          <w:lang w:bidi="ar-SA"/>
        </w:rPr>
        <w:t xml:space="preserve">معارك طاحنة وقعت بين المسلمين، قُتل فيها الكثير منهم عبد اللّه‌ بن الزبير أوّل مولود في الإسلام فخطب عبد الملك بن مروان في المدينة بعد مقتل ابن الزبير سنة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ه وقال بعد التهديد والتخويف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لا أداوي أدواء هذه الأُمّة إلاّ بالسيف حتّى تستقيم لي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يأمرني أحد بتقوى اللّه‌ بعد مقامي إلاّ ضربتُ عنقه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عبد الملك قام بتولية الحجّاج على المسلمين، والحجّاج بن يوسف الثقفي كان شديد القسوة فلا توجد ذرّة رحمة في قلبه ؛ ولذا أصبح يضرب به المثل في ذلك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يكن من مساوئ عبد الملك إلاّ الحجّاج وتوليته على المسلمين والصحابة يهينهم ويذلّهم قتلاً وشتماً وحبساً وقد قتل من الصحابة مالا يحصى فضلاً عن غيرهم، وختم عنق أنس بن مالك وغيره من الصحابة ختماً يريد بذلك ذلّهم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أمّة بخبيثها وجئنا بالحجّاج لغلبناهم</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أحصي من قتله الحجّاج صبراً سوى من قُتل في حروبه فبلغ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ألفاً ومات في حبسه خمسون ألف رجل وثلاثون ألف امرأة منهنّ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ألف مجرّدات</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ضرب الكعبة بالمنجنيق فأحرق استارها وهدمت للمرّة الثانية </w:t>
      </w:r>
    </w:p>
    <w:p>
      <w:pPr>
        <w:pStyle w:val="BookText"/>
        <w:rPr/>
      </w:pPr>
      <w:r>
        <w:rPr>
          <w:rFonts w:ascii="Amiri" w:hAnsi="Amiri" w:eastAsia="Amiri" w:cs="Amiri"/>
          <w:color w:val="111111"/>
          <w:sz w:val="28"/>
          <w:sz w:val="28"/>
          <w:szCs w:val="28"/>
          <w:rtl w:val="true"/>
          <w:lang w:bidi="ar-SA"/>
        </w:rPr>
        <w:t>وكانت قد هدمت في حكم يزيد من قبل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نماذج من الذين قتلهم الحجّاج، ونذكر سيرتهم وذنبهم الذي استوجبوا به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كاتب في التفسير وكان العبّاد والعلماء، تتلمذ عند ابن عبّاس ووثقّه لأهل الكوفة لمّا أتوه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سعيد بن جبير، فترجعوا إليه</w:t>
      </w:r>
      <w:r>
        <w:rPr>
          <w:rStyle w:val="FootnoteAnchor"/>
          <w:rtl w:val="true"/>
        </w:rPr>
        <w:footnoteReference w:id="4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خصيف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بالطلاق والحجّ والحلال والحرام والتفسير سعيد بن جبير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ميمون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جبير وما على الأرض أحد إلاّ وهو محتاج إلى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يقرأ القرآن كثيراً حتّى أنّه يختمه في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الحجّاج من غير شيء تعلّق به عليه إلاّ العبادة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كميل بن زياد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الإمام علي بن أبي طالب عليه‌السلام وشهد معه صفين، وكان شريفاً مطاعاً ثقة عابداً، وكان من جملة العبّاد الثمانية المشهورين في الكوفة</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التهمة الموجّهة إليه والتي استحقّ بها أن يقتل فهي أنّ كميلاً طلب من </w:t>
      </w:r>
    </w:p>
    <w:p>
      <w:pPr>
        <w:pStyle w:val="BookText"/>
        <w:rPr/>
      </w:pPr>
      <w:r>
        <w:rPr>
          <w:rFonts w:ascii="Amiri" w:hAnsi="Amiri" w:eastAsia="Amiri" w:cs="Amiri"/>
          <w:color w:val="111111"/>
          <w:sz w:val="28"/>
          <w:sz w:val="28"/>
          <w:szCs w:val="28"/>
          <w:rtl w:val="true"/>
          <w:lang w:bidi="ar-SA"/>
        </w:rPr>
        <w:t>عثمان بن عفان القصاص من لطمة لطمها إيّاه، فلمّا أمكنه عثمان من نفسه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فنقم منه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يسأل من أمير المؤمنين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الحجّاج عليّاً عليه‌السلام فنال منه، فصلّى عليه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لأبعثنّ إليك من يبغض عليّاً أكثر ممّا تحبّه أنت، فأرسل إليه ابن الأدهم فضرب عنقه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قنبر مولى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لأبي تراب من قنبر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في طلبه، فأتي به فقال له أنت قنبر؟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مولى علي بن أبيطالب؟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وعلي بن أبي طالب وليّ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من دينه أتدلّني على دين غيره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تقتلني قتلة إلاّ قتلتك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أمير المؤمنين عليه‌السلام إنّ </w:t>
      </w:r>
    </w:p>
    <w:p>
      <w:pPr>
        <w:pStyle w:val="BookText"/>
        <w:rPr/>
      </w:pPr>
      <w:r>
        <w:rPr>
          <w:rFonts w:ascii="Amiri" w:hAnsi="Amiri" w:eastAsia="Amiri" w:cs="Amiri"/>
          <w:color w:val="111111"/>
          <w:sz w:val="28"/>
          <w:sz w:val="28"/>
          <w:szCs w:val="28"/>
          <w:rtl w:val="true"/>
          <w:lang w:bidi="ar-SA"/>
        </w:rPr>
        <w:t>ميتتي تكون ذبحاً ظلماً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الحجّاج به فذُبح</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ها هو طريق الحقّ وهؤلاء الصادّين عنه، ولا يخلو زمان منهم، فهذه مشيّة اللّه‌ حيث جعل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وأحفاده الشياطين الصغار من الجنّ والإنس يوسوسون في صدور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يتصفّح التاريخ يرى أن جند الشيطان هم الأكثريّة، بخلاف المؤمنين الذين هم المستضعفون في الأرض، ولكنّ اللّه‌ وعدهم أن يجعلهم أئمّة ويرثهم الأرض، بشرط أن يستقيموا على الصراط وأن يتواصوا بالحقّ، ويتواصوا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بدورنا نشدّ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 لامجام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ونذكّره بالمصائب التي لحقت بأتباع أهل البيت عليهم‌السلام وهي بالتأكيد أقلّ بكثير من المصائب التي صبّت على آل</w:t>
      </w:r>
    </w:p>
    <w:p>
      <w:pPr>
        <w:pStyle w:val="BookText"/>
        <w:rPr/>
      </w:pPr>
      <w:r>
        <w:rPr>
          <w:rFonts w:ascii="Amiri" w:hAnsi="Amiri" w:eastAsia="Amiri" w:cs="Amiri"/>
          <w:color w:val="111111"/>
          <w:sz w:val="28"/>
          <w:sz w:val="28"/>
          <w:szCs w:val="28"/>
          <w:rtl w:val="true"/>
          <w:lang w:bidi="ar-SA"/>
        </w:rPr>
        <w:t>الرسول صلى الله عليه و آله و سلم أنفسهم، ونحن إذا نظرنا لمصائب العترة الطاهرة تهون علينا مصائبنا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قال الشاعر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أنست رزيّتكم رزايانا التي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سلفت وهوّنت الرزايا الآتية </w:t>
      </w:r>
      <w:bookmarkStart w:id="131" w:name="pg20391_221041"/>
    </w:p>
    <w:p>
      <w:pPr>
        <w:pStyle w:val="Heading2"/>
        <w:numPr>
          <w:ilvl w:val="1"/>
          <w:numId w:val="1"/>
        </w:numPr>
        <w:rPr/>
      </w:pPr>
      <w:bookmarkStart w:id="132" w:name="__RefHeading___Toc12834064_2142443653"/>
      <w:bookmarkStart w:id="133" w:name="_Toc43"/>
      <w:bookmarkEnd w:id="131"/>
      <w:bookmarkEnd w:id="132"/>
      <w:r>
        <w:rPr>
          <w:rtl w:val="true"/>
        </w:rPr>
        <w:t>{</w:t>
      </w:r>
      <w:r>
        <w:rPr/>
        <w:t>٥٣</w:t>
      </w:r>
      <w:r>
        <w:rPr>
          <w:rtl w:val="true"/>
        </w:rPr>
        <w:t xml:space="preserve">} </w:t>
      </w:r>
      <w:r>
        <w:rPr>
          <w:rtl w:val="true"/>
        </w:rPr>
        <w:t xml:space="preserve">علي طاهر لِمَان </w:t>
      </w:r>
      <w:r>
        <w:rPr>
          <w:rtl w:val="true"/>
        </w:rPr>
        <w:t>(</w:t>
      </w:r>
      <w:r>
        <w:rPr>
          <w:rtl w:val="true"/>
        </w:rPr>
        <w:t xml:space="preserve">مالكي </w:t>
      </w:r>
      <w:r>
        <w:rPr>
          <w:rtl w:val="true"/>
        </w:rPr>
        <w:t xml:space="preserve">/ </w:t>
      </w:r>
      <w:r>
        <w:rPr>
          <w:rtl w:val="true"/>
        </w:rPr>
        <w:t>غانا</w:t>
      </w:r>
      <w:r>
        <w:rPr>
          <w:rtl w:val="true"/>
        </w:rPr>
        <w:t>)</w:t>
      </w:r>
      <w:bookmarkEnd w:id="13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67200" cy="5994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9"/>
                        <a:stretch/>
                      </pic:blipFill>
                      <pic:spPr>
                        <a:xfrm>
                          <a:off x="0" y="0"/>
                          <a:ext cx="4267080" cy="5994360"/>
                        </a:xfrm>
                        <a:prstGeom prst="rect">
                          <a:avLst/>
                        </a:prstGeom>
                        <a:ln w="0">
                          <a:noFill/>
                        </a:ln>
                      </pic:spPr>
                    </pic:pic>
                  </a:graphicData>
                </a:graphic>
              </wp:inline>
            </w:drawing>
          </mc:Choice>
          <mc:Fallback>
            <w:pict>
              <v:shape id="shape_0" stroked="f" o:allowincell="f" style="position:absolute;margin-left:0pt;margin-top:-472.05pt;width:335.95pt;height:471.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دولة غانا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نشأ في أسرة تعتنق المذهب المالكي، ولكنّه لم يقتصر على تقليد آبائه، بل حاول أن يبحث بنفسه عن الحقّ، وكانت النتيجة أنّه أعتنق مذهب أهل البيت عليهم‌السلام، وذلك سنّة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شمال شرق دولة غانا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فرغت من دراسة المرحلة الابتدائية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أبي بيدي إلى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وأودعني عند أحد رجال الدين يدعى الشيخ إسماعيل داود، فلمّا وجد الشيخ إسماعيل قابليتي للدراسة أرسلني إلى أحد من هو أعلى منه في المستوى العلمي وهو الشيخ محمّد لاغسي كاروما، فبقيت عنده وكان معي ما يقارب خمسين طالباً، وكنّا جميعاً ضيوفاً عند الشيخ، ولم يكن</w:t>
      </w:r>
    </w:p>
    <w:p>
      <w:pPr>
        <w:pStyle w:val="BookText"/>
        <w:rPr/>
      </w:pPr>
      <w:r>
        <w:rPr>
          <w:rFonts w:ascii="Amiri" w:hAnsi="Amiri" w:eastAsia="Amiri" w:cs="Amiri"/>
          <w:color w:val="111111"/>
          <w:sz w:val="28"/>
          <w:sz w:val="28"/>
          <w:szCs w:val="28"/>
          <w:rtl w:val="true"/>
          <w:lang w:bidi="ar-SA"/>
        </w:rPr>
        <w:t>المستوى المعيشي لاستاذنا بالشكل المطلوب، بل كانت حالته المادّية ضعيفة، كما أنّه لم يكن له المكان الواسع ليسكننا فيه، فكنّا جميعاً نسكن في غرفتين، كان قد استأجرهما الشيخ ولم يجمعنا في هذا المكان سوى محبّة طلب العلم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نتحمّل الجوع والمضايقات، وباعتبار عدم وجود الطعام كنّا نحاول </w:t>
      </w:r>
    </w:p>
    <w:p>
      <w:pPr>
        <w:pStyle w:val="BookText"/>
        <w:rPr/>
      </w:pPr>
      <w:r>
        <w:rPr>
          <w:rFonts w:ascii="Amiri" w:hAnsi="Amiri" w:eastAsia="Amiri" w:cs="Amiri"/>
          <w:color w:val="111111"/>
          <w:sz w:val="28"/>
          <w:sz w:val="28"/>
          <w:szCs w:val="28"/>
          <w:rtl w:val="true"/>
          <w:lang w:bidi="ar-SA"/>
        </w:rPr>
        <w:t>الصوم في أكثر الأيّام، وصادف بعض الأيّام إننا كنّا نفطر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وبقينا على هذه الحالة مدّة عشرة أشهر حتّى وسّع على شيخنا الأستاذ، فاشترى أرضاً وبناها مدرسة سمّاها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المبين لعلوم أهل البيت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فانتقلنا بعد ذلك إليها، والدراسة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تمض فترة إلاّ ووقعت اشتباكات حادّة وحرب طاحنة بين بعض قبائل منطقتنا، خلالها حاول بعض الوهّابيين الذين كانوا يكنّون العداء والحقد في قلوبهم لشيخ محمّد لاغسي نتيجة نشاطاته لنشر مذهب أهل البيت عليهم‌السلام قتله وقتل تلامذته في خضّم الاشتباكات ليضيع دمهم بين هذه الأجواء المتأزّمة، ممّا حدى بهم أن يغادروا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منطقة أخرى حفاظاً على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الأيّام هدئت الأوضاع فعاد الأستاذ مرّة أخرى إلى المدرسة وواصل تدريسه لعلوم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لمحات من حياة مؤسّس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فرقة منسوبة إلى محمّد بن عبد الوهّاب بن سليمان النجدي، المولود سنة </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١١١٥</w:t>
      </w:r>
      <w:r>
        <w:rPr>
          <w:rFonts w:ascii="Amiri" w:hAnsi="Amiri" w:eastAsia="Amiri" w:cs="Amiri"/>
          <w:color w:val="111111"/>
          <w:sz w:val="28"/>
          <w:sz w:val="28"/>
          <w:szCs w:val="28"/>
          <w:rtl w:val="true"/>
          <w:lang w:bidi="ar-SA"/>
        </w:rPr>
        <w:t xml:space="preserve">ه ، والمتوفّي سنة </w:t>
      </w:r>
      <w:r>
        <w:rPr>
          <w:rFonts w:ascii="Amiri" w:hAnsi="Amiri" w:eastAsia="Amiri" w:cs="Amiri"/>
          <w:color w:val="111111"/>
          <w:sz w:val="28"/>
          <w:sz w:val="28"/>
          <w:szCs w:val="28"/>
          <w:lang w:bidi="ar-SA"/>
        </w:rPr>
        <w:t>١٢٠٦</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في ابتداء أمره من طلبة العلم يتردّد على مكّة والمدينة، وقد أخذ شيئاً من العلوم الدينيّة عن علمائهما، كما كان مولعاً بمطالعة كتب التفسير والحديث والعقائد وأخبار مدّعي النبوّة كمسيلمة الكذّاب وسجاح والأسود العنسي وطليحة الأسدي وأضرابهم، فظهر منه أيّام دراسته زيغ وانحراف كبير، ممّا دعا والده وسائر مشايخه إلى تحذير الناس منه،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سيضلّ هذا أو يضلّ اللّه‌ به من أبعده</w:t>
      </w:r>
    </w:p>
    <w:p>
      <w:pPr>
        <w:pStyle w:val="BookText"/>
        <w:rPr/>
      </w:pPr>
      <w:r>
        <w:rPr>
          <w:rFonts w:ascii="IRNazanin" w:hAnsi="IRNazanin" w:eastAsia="IRNazanin"/>
          <w:color w:val="111111"/>
          <w:sz w:val="28"/>
          <w:sz w:val="28"/>
          <w:szCs w:val="28"/>
          <w:rtl w:val="true"/>
          <w:lang w:bidi="fa-IR"/>
        </w:rPr>
        <w:t>وأشقاه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ابتداء ظهور دعوة محمّد بن عبد الوهّاب إلى مذهبه الجديد سنة </w:t>
      </w:r>
    </w:p>
    <w:p>
      <w:pPr>
        <w:pStyle w:val="BookText"/>
        <w:rPr/>
      </w:pP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 xml:space="preserve">ه ، ولكن وقف بوجهه والده ومشايخه، فأبطلوا أقواله، ممّا أدّى إلى نشوب نزاع بينه وبين أبيه من جهة، وبينه وبين أهل نجد من جهة أخرى، ولم تلق أفكاره رواجاً حتّى توفّي والده سنة </w:t>
      </w:r>
      <w:r>
        <w:rPr>
          <w:rFonts w:ascii="Amiri" w:hAnsi="Amiri" w:eastAsia="Amiri" w:cs="Amiri"/>
          <w:color w:val="111111"/>
          <w:sz w:val="28"/>
          <w:sz w:val="28"/>
          <w:szCs w:val="28"/>
          <w:lang w:bidi="ar-SA"/>
        </w:rPr>
        <w:t>١١٥٣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والده جدّد دعوته بين البسطاء والعوام، واشتهر أمره، فتابعه جماعة من الناس، ورفضه آخرون فثاروا عليه أهل بلده وهمّوا بقتله، ففرّ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تقرّب إلى أمير العيينة، وتزّوج أخت الأمير، ومكث عنده يدعو إلى نفسه وإلى بدعته، فضاق أهل العيينة منه ذرعاً فطردوه من بلدتهم، فخرج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 نجد عام </w:t>
      </w:r>
      <w:r>
        <w:rPr>
          <w:rFonts w:ascii="Amiri" w:hAnsi="Amiri" w:eastAsia="Amiri" w:cs="Amiri"/>
          <w:color w:val="111111"/>
          <w:sz w:val="28"/>
          <w:sz w:val="28"/>
          <w:szCs w:val="28"/>
          <w:lang w:bidi="ar-SA"/>
        </w:rPr>
        <w:t>١١٦٠</w:t>
      </w:r>
      <w:r>
        <w:rPr>
          <w:rFonts w:ascii="Amiri" w:hAnsi="Amiri" w:eastAsia="Amiri" w:cs="Amiri"/>
          <w:color w:val="111111"/>
          <w:sz w:val="28"/>
          <w:sz w:val="28"/>
          <w:szCs w:val="28"/>
          <w:rtl w:val="true"/>
          <w:lang w:bidi="ar-SA"/>
        </w:rPr>
        <w:t>ه ، وهذه البلاد كانت من قبل بلاد مسيلمة الكذاب التي انطلقت منها أحزاب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فراجت أفكار محمّد بن عبد الوهّاب في هذه البلاد،</w:t>
      </w:r>
    </w:p>
    <w:p>
      <w:pPr>
        <w:pStyle w:val="BookText"/>
        <w:rPr/>
      </w:pPr>
      <w:r>
        <w:rPr>
          <w:rFonts w:ascii="Amiri" w:hAnsi="Amiri" w:eastAsia="Amiri" w:cs="Amiri"/>
          <w:color w:val="111111"/>
          <w:sz w:val="28"/>
          <w:sz w:val="28"/>
          <w:szCs w:val="28"/>
          <w:rtl w:val="true"/>
          <w:lang w:bidi="ar-SA"/>
        </w:rPr>
        <w:t>واتّبعه أميرها محمّد بن سعود مجبراً أهلها على متابعة ابن عبد الوهّاب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الوهّاب ونهجه الانحرافي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عبد الوهّاب يتصرّف وكأنّه صاحب الاجتهاد المطلق، فهو لا يعبأ بقول أحد من أئمّة الاجتهاد لا من السلف ولا من المعاصرين له، هذا ولم يكن هو على الحقيقة ممّن يمتّ إلى الاجتهاد بصلة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وابتدع من الزيغ والضلال الذي أغوى به الجاهلين، وخالف فيه أئمّة الدين، وتوصّل بذلك إلى تكفير المؤمنين، فزعم أنّ زيارة قبر النبيّ صلى الله عليه و آله و سلم ، والتوسل به وبالأنبياء والأولياء والصالحين وزيارة قبورهم شرك، وأنّ نداء النبيّ صلى الله عليه و آله و سلم عند التوسل به شرك، وكذا نداء غيره من الأنبياء والأولياء والصالحين عند التوسل بهم </w:t>
      </w:r>
    </w:p>
    <w:p>
      <w:pPr>
        <w:pStyle w:val="BookText"/>
        <w:rPr/>
      </w:pPr>
      <w:r>
        <w:rPr>
          <w:rFonts w:ascii="Amiri" w:hAnsi="Amiri" w:eastAsia="Amiri" w:cs="Amiri"/>
          <w:color w:val="111111"/>
          <w:sz w:val="28"/>
          <w:sz w:val="28"/>
          <w:szCs w:val="28"/>
          <w:rtl w:val="true"/>
          <w:lang w:bidi="ar-SA"/>
        </w:rPr>
        <w:t>شرك، وأن من أسند شيئاً لغير اللّه‌ ولو على سبيل المجاز العقلي يكون مشركاً،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نفعني هذا الدواء، أو هذا الولي عند التوسل به</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يضمر في نفسه دعوى النبوّة إلاّ أنّه لم يتمكّن من إظهارها، وكان</w:t>
      </w:r>
    </w:p>
    <w:p>
      <w:pPr>
        <w:pStyle w:val="BookText"/>
        <w:rPr/>
      </w:pPr>
      <w:r>
        <w:rPr>
          <w:rFonts w:ascii="Amiri" w:hAnsi="Amiri" w:eastAsia="Amiri" w:cs="Amiri"/>
          <w:color w:val="111111"/>
          <w:sz w:val="28"/>
          <w:sz w:val="28"/>
          <w:szCs w:val="28"/>
          <w:rtl w:val="true"/>
          <w:lang w:bidi="ar-SA"/>
        </w:rPr>
        <w:t>يسمّي جماعته من أهل بلده الأنصار، ويسمّي متابعيه من الخارج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يأمر من حجّ حجّة الإسلام قبل اتّباعه أن يحجّ ثانية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حجّتك الأولى غير مقبوله ؛ لأنك حججتها وأنت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لمن أراد أن يدخل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نفسك أنّك كنت كافراً، واشهد على والديك أنّهما ماتا كافرين، واشهد على فلان وفلان، ويسمّي له جماعة من أكابر العلماء الماضين أنّهم كانوا كفّاراً، فإن شهد بذلك قِبَله وإلاّ أمر بقتله، وكان يصرّح بتكفير الأُمّة منذ ستمائة سنة،</w:t>
      </w:r>
    </w:p>
    <w:p>
      <w:pPr>
        <w:pStyle w:val="BookText"/>
        <w:rPr/>
      </w:pPr>
      <w:r>
        <w:rPr>
          <w:rFonts w:ascii="Amiri" w:hAnsi="Amiri" w:eastAsia="Amiri" w:cs="Amiri"/>
          <w:color w:val="111111"/>
          <w:sz w:val="28"/>
          <w:sz w:val="28"/>
          <w:szCs w:val="28"/>
          <w:rtl w:val="true"/>
          <w:lang w:bidi="ar-SA"/>
        </w:rPr>
        <w:t>ويكفّر كلّ من لا يتبعه وإن كان من أتقى المسلمين، ويسمّيهم مشركين، ويستحلّ دماءهم وأموالهم، ويثبت الإيمان لمن اتّبعه وإن كان من أفسق الناس وكان عليه ما يستحقّ من اللّه‌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ينتقص من النبيّ الأكرم صلى الله عليه و آله و سلم كثيراً بعبارات مختلفة منها قوله فيه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لغة العامّة بمعنى الشخص الذي يرسله أحد إلى غيره، والعوام لا يستعملون هذه الكلمة فيمن به حرمة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قصّة الحديبية فوجدت فيها كذا وكذا من الكذب إلى غير ذلك من الألفاظ الاستخفافية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أتباعه كانوا يفعلون مثل ذلك أيضاً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أقبح ممّا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ويخبرونه بذلك، فيظهر الرضا وربّما أنّهم قالوا ذلك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فيرضى به حتّى أن بعض أتباعه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هذه خير من محمّد ؛ لأنّها ينتفع بها في قتل الحيّة ونحوها، ومحمّد قد مات ولم يبق فيه نفع أصلاً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الوهّاب وتصدّي المسلمين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انبرى علماء الإسلام على مختلف مذاهبهم وأفكارهم في ردّ ودحض أباطيل محمّد بن عبد الوهّاب وشبهاته الواهية، وكتبوا في ذلك كتباً ورسائلاً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أخوه الشيخ سلمان بن عبد الوهّاب، وهو أعرف الناس به، وقد الّف كتاباً في إبطال دعوة أخيه والردّ على ما أحدثه من البدع والعقائد الزائغة وإثبات زيفها، وممّا جاء فهي عبارة موجزة وجامعة في التعريف بالوهّابية ومؤسسها،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ابتلى الناس بمن ينتسب إلى الكتاب والسنّة ويستنبط من علومهما، ولا يبالي من خالفه، وإذا طلبت منه أن يعرض كلامه على أهل العلم لم يفعل بل يوجب على الناس الأخذ بقوله وبمفهومه، ومن خالفه فهو عنده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وهو لم يكن فيه خصلة واحدة من خصال أهل الاجتهاد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واحدة، ومع هذا فراج كلامه على كثير من الجهّال،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كلّها تصيح بلسان واحد، ومع هذا لا يردّ لهم في كلمة، بل كلّهم كفار أو جهّال، اللّهم اهد الضال، وردّه إلى الحقّ</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ردّ على محمّد بن عبد الوهاب أحد أشياخه، وهو الشيخ محمّد بن سليمان الكردي صاحب حواشي شرح مختصر بأفضل، ومن جملة ما قاله في الرسالة التي ردّ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العظيم مفهماً بالآيات الناطقة بأنّ من يعبد غير اللّه‌ تعالى فهو مشرك، جعل الموحدين جميعهم مشركين بسبب تلك الأمور، وكفّروا جميع المسلمين ممّن خالفهم وجعلوا بلادهم بلاد حرب، فهدروا دماءهم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والوهّابية لا تعتقد بكون المسلمين موحّدين إلاّ من تبعهم فيما يقولون، فصاروا هم الموحّدون على زعمهم، وأقلّ من كلّ قليل كان محمّد بن عبد الوهّاب الذي ابتدع هذه البدعة يخطب للجمعة في مسجد الدرعية ويقول في كلّ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توسّل بالنبي صلى الله عليه و آله و سلم فقد كفر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أشهر مسائلهم التي يكفّرون بها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تلفّظ بهذا الكلام فهو عندهم مشرك كافر، وحجّتهم على تكفيره زعمهم أن فيه نداء الأموات، ونداء الأموات عندهم شرك</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جرأة غريبة من هذا الرجل واتباعه فقد كفّروا مئات الملايين من أهل السنّة فضلاً عن الشيعة، وحصر الإسلام في أتباعهم خاصّة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فيرى محمّد بن عبد الوهّاب أنّه الشخص الوحيد الذي عرف معنى التوحيد دون غيره من العلماء بل زعم أنّ أحداً قبله لم يعرف معنى لا إله إلاّ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زعم من علماء الأرض أنّه عرف معنى لا إله إلاّ اللّه‌، أو عرف معنى الإسلام قبل هذا الوقت، أو زعم عن مشايخه عن أحد عرف ذلك، فقد كذب وافترى، ولبس على الناس، ومدح نفسه بما ليس فيه، فاتّقوا اللّه‌ عباد اللّه‌، ولا تكبروا على </w:t>
      </w:r>
    </w:p>
    <w:p>
      <w:pPr>
        <w:pStyle w:val="BookText"/>
        <w:rPr/>
      </w:pPr>
      <w:r>
        <w:rPr>
          <w:rFonts w:ascii="Amiri" w:hAnsi="Amiri" w:eastAsia="Amiri" w:cs="Amiri"/>
          <w:color w:val="111111"/>
          <w:sz w:val="28"/>
          <w:sz w:val="28"/>
          <w:szCs w:val="28"/>
          <w:rtl w:val="true"/>
          <w:lang w:bidi="ar-SA"/>
        </w:rPr>
        <w:t>ربّكم ولا نبيكم، واحمدوه سبحانه الذي منّ عليكم، ويسّر لكم من يعرفكم بدين نبيكم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 مع محمّد بن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أخوه سليمان بن عبد الوهّاب من أهل العلم، فكان ينكر عليه إنكاراً شديداً في كلّ ما يفعله أو يأمر به، ولم يتبعه في شيء ممّا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أركان الإسلام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جعلتها ستة، السادس من لم يتبعك فليس بمسلم، هذا عندك ركن سادس للإسلام؟</w:t>
      </w:r>
    </w:p>
    <w:p>
      <w:pPr>
        <w:pStyle w:val="BookText"/>
        <w:rPr/>
      </w:pPr>
      <w:r>
        <w:rPr>
          <w:rFonts w:ascii="Amiri" w:hAnsi="Amiri" w:eastAsia="Amiri" w:cs="Amiri"/>
          <w:color w:val="111111"/>
          <w:sz w:val="28"/>
          <w:sz w:val="28"/>
          <w:szCs w:val="28"/>
          <w:rtl w:val="true"/>
          <w:lang w:bidi="ar-SA"/>
        </w:rPr>
        <w:t>قال له رجل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يعتق اللّه‌ كلّ ليلة في رمضان؟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في كلّ ليلة مائة ألف، وفي آخر ليلة يعتق مثل ما أعتق في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من اتّبعك عشر عشر ما ذكرت، فمن هؤلاء المسلمون الذين يعتقهم اللّه‌ تعالى، وقد حصرت المسلمين فيك وفيمن اتبعك؟</w:t>
      </w:r>
    </w:p>
    <w:p>
      <w:pPr>
        <w:pStyle w:val="BookText"/>
        <w:rPr/>
      </w:pPr>
      <w:r>
        <w:rPr>
          <w:rFonts w:ascii="IRNazanin" w:hAnsi="IRNazanin" w:eastAsia="IRNazanin"/>
          <w:color w:val="111111"/>
          <w:sz w:val="28"/>
          <w:sz w:val="28"/>
          <w:szCs w:val="28"/>
          <w:rtl w:val="true"/>
          <w:lang w:bidi="fa-IR"/>
        </w:rPr>
        <w:t>فبهت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رجل آخر، وكان رئيساً على قبيلة لا يقدر أن يسطو عليه،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رجل صادق ذو دين وأمانة، وأنت تعرف صدقه بأنّ قوماً كثيرين قصدوك وهم وراء الجبل الفلاني، فأرسلت ألف خيال ينظرون القوم الذين وراء الجبل، فلم يجدوا أثراً، ولا أحداً منهم، بل ما جاء تلك الأرض أحد منهم؟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أتصدق الألف أم الواحد الصادق عندك؟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المسلمين من العلماء الأحياء والأموات في كتبهم يكذبون ما أتيت به ويزيفونه، فنصدقهم ونكذبك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جواباً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الذي جئت به متّصل أم منفصل؟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مشايخي ومشايخهم إلى ستمائة سنة كلّهم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دينك منفصل لا متصل فعمّن أخذته؟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إلهام كالخضر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ذلك محصوراً فيك، كلّ أحد يمكنه أن يدّعي وحي الإلهام الذي تدّعيه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وهدمهم لقبور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كتاب عنوان المجد في تاريخ نجد في أحداث سنة </w:t>
      </w:r>
      <w:r>
        <w:rPr>
          <w:rFonts w:ascii="Amiri" w:hAnsi="Amiri" w:eastAsia="Amiri" w:cs="Amiri"/>
          <w:color w:val="111111"/>
          <w:sz w:val="28"/>
          <w:sz w:val="28"/>
          <w:szCs w:val="28"/>
          <w:lang w:bidi="ar-SA"/>
        </w:rPr>
        <w:t>١٢١٧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فرغ سعود والمسلمون من الطواف والسّعي، فرّق أهل النواحي يهدّمون القباب التي بنيت على القبور والمشاهد الشّركية، وكان في مكّة من هذا النوع شيء كثير، في أسفلها وأعلاها ووسطها وبيوتها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وهدّموا ما في المعلى من القبب، وهي كثيرة، ثمّ هدّموا قبه مولد النبيّ صلى الله عليه و آله و سلم ، ومولد أبي بكر وعلي، وقبّة السيّد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الجبرتي أنّهم هدّموا أيضاً قبّة زمزم والقباب التي حول الكعبة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والأبنية التي هي أعلى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وتتبّعوا جميع المواضع التي فيها آثار الصالحين فهدّموها وهم عند الهدم </w:t>
      </w:r>
    </w:p>
    <w:p>
      <w:pPr>
        <w:pStyle w:val="BookText"/>
        <w:rPr/>
      </w:pPr>
      <w:r>
        <w:rPr>
          <w:rFonts w:ascii="Amiri" w:hAnsi="Amiri" w:eastAsia="Amiri" w:cs="Amiri"/>
          <w:color w:val="111111"/>
          <w:sz w:val="28"/>
          <w:sz w:val="28"/>
          <w:szCs w:val="28"/>
          <w:rtl w:val="true"/>
          <w:lang w:bidi="ar-SA"/>
        </w:rPr>
        <w:t>يرتجزون ويضربون الطبل ويغنون ويبالغون في شتم القبور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w:t>
      </w:r>
      <w:r>
        <w:rPr>
          <w:rStyle w:val="FootnoteAnchor"/>
          <w:rtl w:val="true"/>
        </w:rPr>
        <w:footnoteReference w:id="464"/>
      </w:r>
      <w:r>
        <w:rPr>
          <w:rFonts w:ascii="Amiri" w:hAnsi="Amiri" w:eastAsia="Amiri" w:cs="Amiri"/>
          <w:color w:val="111111"/>
          <w:sz w:val="28"/>
          <w:sz w:val="28"/>
          <w:szCs w:val="28"/>
          <w:rtl w:val="true"/>
          <w:lang w:bidi="ar-SA"/>
        </w:rPr>
        <w:t>حتّى قيل إن بعضهم بال على قبر السيّد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مكّة فمشوا معهم خوفاً، فما مضى ثلاثة أيّام إلاّ ومحوا تلك الآثار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كربلاء ونهب ضريح الإمام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عنوان المجد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دخلت سنة </w:t>
      </w:r>
      <w:r>
        <w:rPr>
          <w:rFonts w:ascii="Amiri" w:hAnsi="Amiri" w:eastAsia="Amiri" w:cs="Amiri"/>
          <w:color w:val="111111"/>
          <w:sz w:val="28"/>
          <w:sz w:val="28"/>
          <w:szCs w:val="28"/>
          <w:lang w:bidi="ar-SA"/>
        </w:rPr>
        <w:t>١٢١٦</w:t>
      </w:r>
      <w:r>
        <w:rPr>
          <w:rFonts w:ascii="Amiri" w:hAnsi="Amiri" w:eastAsia="Amiri" w:cs="Amiri"/>
          <w:color w:val="111111"/>
          <w:sz w:val="28"/>
          <w:sz w:val="28"/>
          <w:szCs w:val="28"/>
          <w:rtl w:val="true"/>
          <w:lang w:bidi="ar-SA"/>
        </w:rPr>
        <w:t xml:space="preserve"> ه وفيها سار سعود بالجيوش المنصورة، والخيل العتاق المشهورة من جميع حاضر نجد وباديها والجنوب والحجاز وتهامة وغير ذلك، وقصد أرض كربلاء، ونازل أهل بلد الحسين، وذلك في ذي القعدة، فحشد عليها المسلمون وتسوروا جدرانها ودخلوها عنوة، وقتلوا غالب أهلها في الأسواق والبيوت، وهدّموا القبة الموضوعة بزعم من اعتقد فيها على قبر الحسين، وأخذوا ما في القبة وما حولها، وأخذوا النصيبة التي وضعوها على القبر، وكانت مرصوفة بالزمرد واليواقيت والجواهر، وأخذوا جميع ما وجدوا في البلد من أنواع الأموال والسلاح واللباس والفرش والذهب والفضّة والمصاحف وغير ذلك ما يعجز عنه الحصر، ولم يلبثوا فيها إلاّ ضحوة، وخرجوا منها قرب الظهر بجميع تلك الأموال، وقتل من أهلها قريب ألفي رجل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سعوداً ارتحل منها على الماء المعروف بالأبيض، فجمع الغنائم، وعزل أخماسها، وقسّم باقيها في المسلمين غنيمة للراجل سهم وللفارس سهمان، ثمّ ارتحل قافلاً إلى وطنه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عاود هجومهم على كربلاء عدة مرّات منها سنة </w:t>
      </w:r>
      <w:r>
        <w:rPr>
          <w:rFonts w:ascii="Amiri" w:hAnsi="Amiri" w:eastAsia="Amiri" w:cs="Amiri"/>
          <w:color w:val="111111"/>
          <w:sz w:val="28"/>
          <w:sz w:val="28"/>
          <w:szCs w:val="28"/>
          <w:lang w:bidi="ar-SA"/>
        </w:rPr>
        <w:t>١٢٢٣</w:t>
      </w:r>
      <w:r>
        <w:rPr>
          <w:rFonts w:ascii="Amiri" w:hAnsi="Amiri" w:eastAsia="Amiri" w:cs="Amiri"/>
          <w:color w:val="111111"/>
          <w:sz w:val="28"/>
          <w:sz w:val="28"/>
          <w:szCs w:val="28"/>
          <w:rtl w:val="true"/>
          <w:lang w:bidi="ar-SA"/>
        </w:rPr>
        <w:t>ه حيث توجّه جيش سعود إلى بلد الحسين فوجدهم محصنين بلدهم بسور عظيم، وجنود جمعوها، فحشد المسلمون على السور بالسلالم، ووقع عنده رمي وقتل شديد، ولم يتمكنوا من دخولها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هجوم الوهّابيين على الحجاز وفظائعهم في الطائف سنة </w:t>
      </w:r>
      <w:r>
        <w:rPr>
          <w:rFonts w:ascii="Amiri" w:hAnsi="Amiri" w:eastAsia="Amiri" w:cs="Amiri"/>
          <w:color w:val="111111"/>
          <w:sz w:val="28"/>
          <w:sz w:val="28"/>
          <w:szCs w:val="28"/>
          <w:lang w:bidi="ar-SA"/>
        </w:rPr>
        <w:t>١٣٤٣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أوائل هذه السنّة هجم الوهابيون على الحجاز وحاصورا الطائف ومعهم الشريف خالد بن لؤي من أشراف مكّة المعادين للملك حسين وأحد عمّال السلطان ابن سعود، ثمّ دخلوها عنوة واعملوا في أهلها السيف، فقتلوا الرجال والنساء والأطفال حتّى قتلوا منها ما يقرب من ألفين بينهم العلماء والصلحاء،</w:t>
      </w:r>
    </w:p>
    <w:p>
      <w:pPr>
        <w:pStyle w:val="BookText"/>
        <w:rPr/>
      </w:pPr>
      <w:r>
        <w:rPr>
          <w:rFonts w:ascii="Amiri" w:hAnsi="Amiri" w:eastAsia="Amiri" w:cs="Amiri"/>
          <w:color w:val="111111"/>
          <w:sz w:val="28"/>
          <w:sz w:val="28"/>
          <w:szCs w:val="28"/>
          <w:rtl w:val="true"/>
          <w:lang w:bidi="ar-SA"/>
        </w:rPr>
        <w:t>واعملوا فيها النهب، وعملوا فيها من الفظائع ما تقشّعر له الأبدان، وتتفطّر القلوب نظير ما عملوه في المرة الأولى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قتلوا من المعروفين الشيخ عبد اللّه‌ الزواوي مفتي الشافعية بصورة فظيعة، وقتلوا جملة من بني شيبة سدنة الكعبة المكرّمة كانوا مصطافين في الطائف، وجاءت الأخبار بارتكابهم فظائع لا يليق ذكرها وأن السلطان ابن سعود لما سئل عنها لم ينكر وقوعها لكنه اعتذر بما وقع من خالد بن الوليد يوم فتح مكّة وقول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أخذوا ما وراء الطائف من المعاقل الحصينة وأهمّها الهدى وكرى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لمّا دخل الوهّابيون إلى الطائف هدّموا قبة ابن عبّاس كما فعلوا في المرة الأولى، ولمّا دخلوا مكّة المكرمة هدّموا قباب عبد المطلب جد النبيّ صلى الله عليه و آله و سلم وأبي طالب عمّه، وخديجة أم المؤمنين عليهاالسلام، وخربوا مولد النبيّ صلى الله عليه و آله و سلم ، ومولد فاطمة الزهراء عليهاالسلام، ولمّا دخلوا جدّة هدّموا قبة حواء عليهاالسلام وخربوا قبرها، كما خربوا قبور من ذكر أيضاً، وهدّموا جميع ما بمكّة ونواحيها والطائف ونواحيها وجدة ونواحيها من القباب والمزارات والأمكنة التي يتبرّك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حاصروا المدينة المنورة هدّموا مسجد حمزة ومزاره ؛ لأنّهما خارج المدينة وشاع أنّهم ضربوا بالرصاص على قبة النبيّ صلى الله عليه و آله و سلم ولكنّهم أنكروا ذلك، ولمّا استولوا على المدينة المنوّرة هدّموا جميع ما بالمدينة ونواحيها من القباب والأضرحة والمزارات، فهدّموا قبّة أئمّة أهل البيت عليهم‌السلام بالبقيع ومعهم العبّاس عمّ النبيّ صلى الله عليه و آله و سلم وجدرانها وأزالوا الصندوق والقفص الموضوعين على قبورهم، وهدموا قباب عبد اللّه‌ وآمنة أبوي النبيّ صلى الله عليه و آله و سلم ، وأزواجه وعثمان بن عفان وإسماعيل بن جعفر الصادق</w:t>
      </w:r>
    </w:p>
    <w:p>
      <w:pPr>
        <w:pStyle w:val="BookText"/>
        <w:rPr/>
      </w:pPr>
      <w:r>
        <w:rPr>
          <w:rFonts w:ascii="Amiri" w:hAnsi="Amiri" w:eastAsia="Amiri" w:cs="Amiri"/>
          <w:color w:val="111111"/>
          <w:sz w:val="28"/>
          <w:sz w:val="28"/>
          <w:szCs w:val="28"/>
          <w:rtl w:val="true"/>
          <w:lang w:bidi="ar-SA"/>
        </w:rPr>
        <w:t>ومالك إمام دار الهجرة وغير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هدموا جميع ما بالمدينة ونواحيها وينبع وغيرها من القباب والمزارات والأضرحة وكانوا قبل ذلك هدموا قبة حمزة عمّ النبيّ صلى الله عليه و آله و سلم وشهداء أحد، وتريثوا خوفاً من عاقبة الأمر عن هدم قبة النبيّ صلى الله عليه و آله و سلم وضريحه التي حالها عندهم كحال غيرها أو أشد لشدة تعلق المسلمين بذلك وتعظيمهم لها وأدلّتهم وفتواهم لا تستثني قبة نبي صلى الله عليه و آله و سلم ولا غيره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مستقى الفكر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بن عبد الوهّاب ليس أوّل مبتدع في آرائه وأفكاره بل سبقه بذلك ابن تيميّة الحراني وتلميذه ابن القيّم الجوزيّة، ومن قبلهما الحشويّة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أبو زهرة في تاريخ المذاهب الإسلاميّة في تعريف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نقصد بالسلفيين أولئك الذين نحلوا أنفسهم ذلك الوصف، وإن كنّا سنناقش بعض آرائهم من حيث كونها مذهب السلف، وأولئك ظهروا في القرن الرابع الهجري، وكانوا من الحنابلة، وزعموا أنّ جملة آرائهم تنتهي إلى الإمام أحمد بن حنبل الذي أحيا عقيدة السلف وحارب دونها، ثمّ تجدد ظهورهم في القرن السابع الهجري، أحياه شيخ الإسلام ابن تيميّة وشدّد في الدعوة إليه، وأضاف إليه أموراً أخرى قد بعث إلى التفكير فيها أحوال عصره، ثمّ ظهرت تلك الآراء في الجزيرة العربية في القرن الثاني عشر الهجري، أحياها محمّد بن عبد الوهّاب في الجزيرة العربيّة، وما زال الوهّابيون ينادون بها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واتّبع الوهّابية في ذلك قدوتهم وباذر بذور مذهبهم أحمد بن تيميّة وتلميذه ابن القيم الجوزية التي عنه أخذ وبه اقتدى، ولذا نرى ابن القيّم يصرّح في كتابه بوجوب هدم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إبقاء مواضع الشرك والطواغيت بعد القدرة على هدمها وإبطالها يوماً واحداً ؛ فإنّها شعائر الكفر والشرك، وهي أعظم المنكرات، فلا يجوز الإقرار عليها مع القدرة البتّة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حكم المشاهد التي بنيت على القبور التي اتخذت أوثاناً وطواغيت تعبد </w:t>
      </w:r>
    </w:p>
    <w:p>
      <w:pPr>
        <w:pStyle w:val="BookText"/>
        <w:rPr/>
      </w:pPr>
      <w:r>
        <w:rPr>
          <w:rFonts w:ascii="Amiri" w:hAnsi="Amiri" w:eastAsia="Amiri" w:cs="Amiri"/>
          <w:color w:val="111111"/>
          <w:sz w:val="28"/>
          <w:sz w:val="28"/>
          <w:szCs w:val="28"/>
          <w:rtl w:val="true"/>
          <w:lang w:bidi="ar-SA"/>
        </w:rPr>
        <w:t>من دون اللّه‌، والأحجار التي تقصد للتعظيم والتبرّك والنذر والتقبيل، لا يجوز إبقاء شيء منها على وجه الأرض مع القدرة على إزالته، وكثير منها بمنزلة اللات والعزى ومناة الثالثة الأخرى، أو أعظم شركاً عندها وبها واللّه‌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صرف الإمام الأموال التي تصير إلى هذه المشاهد والطواغيت في الجهاد ومصالح المسلمين، فيجوز للإمام بل يجب عليه أن يأخذ أموال هذه الطواغيت التي تساق إليها كلّها ويصرفها على الجند والمقاتلة ومصالح الإسلام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لمّا عزموا على هدمها أرادوا أن يظهروا مبرراً وعذراً لعملهم في هدم قباب أئمّة المسلمين وقبورهم، وإنكار فضلها وفضل أهلها، وإهانة من أوجب اللّه‌ تعظيمه واحترامه حياً وميّتاً بإهانة قبره من نبيّ أو ولي أو صدّيق أو شهيد عملاً بشبهتهم الواهية من أنّ تعظيمها عبادة لها، وأنّها صارت كالأصنام تعبد من دون اللّه‌ تعالى، وأنّه تعالى نهى عن البناء على القبور فأرسلوا قاضي قضاتهم المسمى الشيخ</w:t>
      </w:r>
    </w:p>
    <w:p>
      <w:pPr>
        <w:pStyle w:val="BookText"/>
        <w:rPr/>
      </w:pPr>
      <w:r>
        <w:rPr>
          <w:rFonts w:ascii="Amiri" w:hAnsi="Amiri" w:eastAsia="Amiri" w:cs="Amiri"/>
          <w:color w:val="111111"/>
          <w:sz w:val="28"/>
          <w:sz w:val="28"/>
          <w:szCs w:val="28"/>
          <w:rtl w:val="true"/>
          <w:lang w:bidi="ar-SA"/>
        </w:rPr>
        <w:t xml:space="preserve">عبد اللّه‌ بن بليهد إلى المدينة المنورة في شهر رمضان سنة </w:t>
      </w:r>
      <w:r>
        <w:rPr>
          <w:rFonts w:ascii="Amiri" w:hAnsi="Amiri" w:eastAsia="Amiri" w:cs="Amiri"/>
          <w:color w:val="111111"/>
          <w:sz w:val="28"/>
          <w:sz w:val="28"/>
          <w:szCs w:val="28"/>
          <w:lang w:bidi="ar-SA"/>
        </w:rPr>
        <w:t>١٣٤٤</w:t>
      </w:r>
      <w:r>
        <w:rPr>
          <w:rFonts w:ascii="Amiri" w:hAnsi="Amiri" w:eastAsia="Amiri" w:cs="Amiri"/>
          <w:color w:val="111111"/>
          <w:sz w:val="28"/>
          <w:sz w:val="28"/>
          <w:szCs w:val="28"/>
          <w:rtl w:val="true"/>
          <w:lang w:bidi="ar-SA"/>
        </w:rPr>
        <w:t>ه ، وبعد دخوله المدينة وجّه إلى علمائها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قول علماء المدينة زادهم اللّه‌ فهماً وعلماً في البناء على القبور، واتّخاذها</w:t>
      </w:r>
    </w:p>
    <w:p>
      <w:pPr>
        <w:pStyle w:val="BookText"/>
        <w:rPr/>
      </w:pPr>
      <w:r>
        <w:rPr>
          <w:rFonts w:ascii="Amiri" w:hAnsi="Amiri" w:eastAsia="Amiri" w:cs="Amiri"/>
          <w:color w:val="111111"/>
          <w:sz w:val="28"/>
          <w:sz w:val="28"/>
          <w:szCs w:val="28"/>
          <w:rtl w:val="true"/>
          <w:lang w:bidi="ar-SA"/>
        </w:rPr>
        <w:t>مساجد هل هو جائز أم لا؟ وإذا كان غير جائز بل ممنوع منهي عنه نهياً شديداً فهل يجب هدمها ومنع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عندها أم لا؟ </w:t>
      </w:r>
    </w:p>
    <w:p>
      <w:pPr>
        <w:pStyle w:val="BookText"/>
        <w:rPr/>
      </w:pPr>
      <w:r>
        <w:rPr>
          <w:rFonts w:ascii="Amiri" w:hAnsi="Amiri" w:eastAsia="Amiri" w:cs="Amiri"/>
          <w:color w:val="111111"/>
          <w:sz w:val="28"/>
          <w:sz w:val="28"/>
          <w:szCs w:val="28"/>
          <w:rtl w:val="true"/>
          <w:lang w:bidi="ar-SA"/>
        </w:rPr>
        <w:t>وإذا كان البناء في مسبلة كالبقيع وهو مانع من الانتفاع بالمقدار المبني عليها، فهل هو غصب يجب رفعه لما فيه من ظلم المستحقين ومنعهم استحقاقهم أم لا؟</w:t>
      </w:r>
    </w:p>
    <w:p>
      <w:pPr>
        <w:pStyle w:val="BookText"/>
        <w:rPr/>
      </w:pPr>
      <w:r>
        <w:rPr>
          <w:rFonts w:ascii="Amiri" w:hAnsi="Amiri" w:eastAsia="Amiri" w:cs="Amiri"/>
          <w:color w:val="111111"/>
          <w:sz w:val="28"/>
          <w:sz w:val="28"/>
          <w:szCs w:val="28"/>
          <w:rtl w:val="true"/>
          <w:lang w:bidi="ar-SA"/>
        </w:rPr>
        <w:t>وما يفعله الجهال عند هذه الضرائح من التمسح بها ودعائها مع اللّه‌ والتقرب بالذبح والنذر لها وإيقاد السرج عليها هل هو جائز أم لا؟</w:t>
      </w:r>
    </w:p>
    <w:p>
      <w:pPr>
        <w:pStyle w:val="BookText"/>
        <w:rPr/>
      </w:pPr>
      <w:r>
        <w:rPr>
          <w:rFonts w:ascii="Amiri" w:hAnsi="Amiri" w:eastAsia="Amiri" w:cs="Amiri"/>
          <w:color w:val="111111"/>
          <w:sz w:val="28"/>
          <w:sz w:val="28"/>
          <w:szCs w:val="28"/>
          <w:rtl w:val="true"/>
          <w:lang w:bidi="ar-SA"/>
        </w:rPr>
        <w:t>وما يفعل عند حجرة النبيّ صلى الله عليه و آله و سلم من التوجّه إليها عند الدعاء وغيره والطواف بها وتقبيلها والتمسّح بها وكذلك ما يفعل في المسجد من التحريم والتذكير بين الأذان والإقامة، وقبل الفجر ويوم الجمعة هل هو مشروع أم لا؟</w:t>
      </w:r>
    </w:p>
    <w:p>
      <w:pPr>
        <w:pStyle w:val="BookText"/>
        <w:rPr/>
      </w:pPr>
      <w:r>
        <w:rPr>
          <w:rFonts w:ascii="Amiri" w:hAnsi="Amiri" w:eastAsia="Amiri" w:cs="Amiri"/>
          <w:color w:val="111111"/>
          <w:sz w:val="28"/>
          <w:sz w:val="28"/>
          <w:szCs w:val="28"/>
          <w:rtl w:val="true"/>
          <w:lang w:bidi="ar-SA"/>
        </w:rPr>
        <w:t>أفتونا مأجورين وبينوا لنا الأدلّة المستند إليها لا زلتم ملجأ للمستفيدين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علماء أهل المدينة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البناء على القبور فهو ممنوع إجماعاً لصحّة الأحاديث الواردة في منعه ؛ ولهذا أفتى كثير من العلماء بوجوب هدمه مستندين على ذلك بحديث علي أنّه قال لأبي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على ما بعثني عليه رسول اللّه‌ أن لا تدع تمثالاً إلاّ طمسته، ولا قبراً مشرفاً إلاّ سوّيته</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اتّخاذ القبور مساجد، والصلاة فيها، وإيقاد السرج عليها، فممنوع لحديث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زائرات القبور، والمتخذين عليها المساجد والسرج</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أهل السنن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يفعله الجهال عند الضرائح من التمسّح بها، والتقرّب إليها بالذبائح والنذور، ودعاء أهلها مع اللّه‌ فهو حرام ممنوع شرعاً لا يجوز فعله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التوجّه إلى حجرة النبيّ عند الدعاء، فالأولى منعه، كما هو معروف من معتبرات كتب المذهب، ولأنّ أفضل الجهات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الطواف، والتمسّح بها، وتقبيلها، فهو ممنوع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يفعل من التذكير والترحيم والتسليم في الأوقات المذكورة، فهو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إليه علمنا</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بطلان 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من أنّه قائم على المنع من البناء على القبور فممنوع إجماعاً ؛ لاستمرار سيرة المسلمين عليه من جميع المذاهب، في كلّ الأعصار والأزمان، عالمهم وجاهلهم، سنّيّهم وشيعيّهم، قبل ظهور الوهّابية بدون منع ولا إنكار، والسيرة تعدّ من الإجماع العملي يشملها كلّ ما دلّ على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أبي الهيّاج فهو ضعيف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سنده رجال ضعّفهم الرجاليون من أهل السنّة،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كثرة ما مدحوه به قال في حقّه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أخطأ في خمسمائة حديث</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كثرة ما مدحوه به أيضاً قال عنه ابن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وهو يدلّسه، فلمّا رآني استحى</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Style w:val="FootnoteAnchor"/>
          <w:rtl w:val="true"/>
        </w:rPr>
        <w:footnoteReference w:id="477"/>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عنه 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وليس بمحفوظة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المنحرفين عن الإمام أمير المؤمنين علي بن أبيطالب عليه‌السلام، فكيف يعتمد على هكذا نماذج من الأشخاص ممّن ينصبون العداء والبغضاء له عليه‌السلام، وقد ورد عن علي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الأمي إليّ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جميع ذلك أنّه شاذ حيث انفرد به أبو الهيّاج، فإنّ السيوطي قال في شرح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لأبي الهيّاج في ا لكتب إلاّ هذا الحديث الواحد</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مشرفاً وسوّيته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والمكان العالي</w:t>
      </w:r>
      <w:r>
        <w:rPr>
          <w:rStyle w:val="FootnoteAnchor"/>
          <w:rtl w:val="true"/>
        </w:rPr>
        <w:footnoteReference w:id="480"/>
      </w:r>
      <w:r>
        <w:rPr>
          <w:rFonts w:ascii="Amiri" w:hAnsi="Amiri" w:eastAsia="Amiri" w:cs="Amiri"/>
          <w:color w:val="111111"/>
          <w:sz w:val="28"/>
          <w:sz w:val="28"/>
          <w:szCs w:val="28"/>
          <w:rtl w:val="true"/>
          <w:lang w:bidi="ar-SA"/>
        </w:rPr>
        <w:t>والمطل على غيره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كالشرفة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 والمكان العالي، ومن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التسوية يراد منها تسوية المعوج يقال سوّى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سويّاً،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 المعوج فما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أقمته فما استقام، صنعه مستوياً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ذلك فمن المحتمل أن يكون معنى سوّيته تسوية القبر بتسطيح سنامها، لا هدم القبر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تسطيح القبور وجعلها متساوية برفع سنامها، ولا نظر في الحديث إلى علوها، ولا تشبث فيه بلفظ المشرف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أنّه بمعنى العلو، فقد ذكر أنّه من البعير سنامه، كما في القاموس وغيره،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ذو السنام، ومعنى تسويته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التي يجعل لها شرف من جوانب سطحها، والمراد من تسويته أن تهدم شرفه ويجعل مسطحاً أجم، كما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نبني المدائن شرفاً والمساجد جماً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يمكن في اللغة والاستعمال أن يراد من التسوية في الحديث أن يساوى القبر مع الأرض، بل لابدّ أن يراد منه أحد المعنيين المذكورين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وأساليبهم في التعامل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فتنة الوهّابية من المصائب التي أصيب بها أهل الإسلام ؛ فإنّهم سفكوا كثيراً من الدماء، وانتهبوا كثيراً من الأموال، وعمّ ضررهم، وتطاير شررهم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الوهّابية في عصره لا يتجاوز عددهم نحو المائة ألف، وأهل نجد الحجاز الذي هو وطنه لم يأخذ أكثرهم بعقيدته في حياته، وإنّما كان الناس يخافون منه لما علموا من سيرته ؛ لأنّه كان يسفك دماء من لم يتبعه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وكانوا يمنعون من قراءة دلائل الخيرات المشتملة على الصلاة على النبيّ صلى الله عليه و آله و سلم ، وعلى ذكرها كثير من أوصافه الكاملة،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من الصلاة عليه على المنابر بعد الأذان حتّى أن رجلاً صالحاً كان أعمى، وكان مؤذّناً وصلّى على النبيّ صلى الله عليه و آله و سلم بعد الأذان بعد أن كان المنع منهم، فأتوا به إلى ابن عبد الوهّاب فأمر به أن يقتل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تتّبعت لك ما كانوا يفعلونه من أمثال ذلك لملأت الدفاتر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النهي عن تكفير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تكفير أهل القبلة أمر مرفوض كتاباً وسنّة وفتوى بين فقهاء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عن ابن عبّاس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كان رجل في غنيمة له فلحقه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فقتلوه، واخذوا غنيمته، فأنزل اللّه‌ في ذلك يَا أَيُّهَا الَّذِينَ آمَنُواْ إِذَا ضَرَبْتُمْ فِي سَبِيلِ اللّهِ فَتَبَيَّنُواْ وَلاَ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الغنيمة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عبّاس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على المؤمنين أن يقولوا لمن شهد أن لا إله إلاّ اللّه‌ لست مؤمناً، كما حرّم عليهم الميتة، فهو آمن على ماله ودمه، ولا تردوا عليه قوله</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هناك أحاديث كثيرة وردت عن النبيّ الأكرم صلى الله عليه و آله و سلم تنهى عن تكفير</w:t>
      </w:r>
    </w:p>
    <w:p>
      <w:pPr>
        <w:pStyle w:val="BookText"/>
        <w:rPr/>
      </w:pPr>
      <w:r>
        <w:rPr>
          <w:rFonts w:ascii="Amiri" w:hAnsi="Amiri" w:eastAsia="Amiri" w:cs="Amiri"/>
          <w:color w:val="111111"/>
          <w:sz w:val="28"/>
          <w:sz w:val="28"/>
          <w:szCs w:val="28"/>
          <w:rtl w:val="true"/>
          <w:lang w:bidi="ar-SA"/>
        </w:rPr>
        <w:t>المسلمين أو الظنّ بهم الذين أقروا بالشهادتين،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بن الأسقع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تكفّروا أهل ملّتكم، وإن عملوا الكبائر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تكفّروا أحداً من أهل القبلة بذنب وان عملوا الكبائر</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مسلم كفّر رجلاً مسلماً، فإن كان كافراً، وإلاّ كان هو الكافر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أيضاً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لأخيه يا كافر فقد باء بها أحدهما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أيضاً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أخاه، فقد باء بها أحدهما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أيضاً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امرئ قال لأخيه يا كافر فقد باء بها أحدهما، إن 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رجعت عليه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أيضاً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لأخيه يا كافر فقد باء به أحدهما، إن كان الذي قيل له كافر فهو كافر، وإلاّ رجع إلى من قال</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أيضاً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والإقرار بما جاء من عند اللّه‌، والجهاد ماضٍ منذ بعث رسله إلى آخر عصابة تكون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تكفّروهم بذنب، ولا تشهدوا عليهم بشرك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عن أهل لا إله إلاّ اللّه‌، لا تكفّروهم بذنب، من أكفر أهل لا إله إلاّ اللّه‌، فهو إلى الكفر أقرب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أكفر رجل رجلاً قط إلاّ باء بها أحدهما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أيضاً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شهد رجل على رجل بكفر إلاّ باء بها أحدهما، إن كان كافراً فهو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كافراً، فقد كفر بتكفيره إياه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عمران بن حصين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لأخيه يا كافر فهو كقتله</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الطبراني في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المؤمن كقتله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الزبير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لا إله إلاّ اللّه‌ لا تكفّروهم بذنب، ولا تشهدوا لهم بشرك</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عن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رجل رجلاً بالفسوق، ولا يرميه بالكفر، إلاّ ارتدت عليه إن لم يكن صاحبه كذلك</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بن الضحاك، عن النبيّ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قذف مؤمناً بكفر فهو كقاتله، ومن قتل نفسه بشيء عذّبه اللّه‌ بما قتل به نفسه يوم القيامة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و سلم سرية إلى الحرقات، فنذروا بنا فهربوا فأدركنا رجلاً فلمّا غشيناه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فضربناه حتّى قتلناه، فعرض في نفسي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لك بلا إله إلاّ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 الله عليه و آله و سلم إنّما قالها مخافة السلاح والقتل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شققت عن قلبه حتّى تعلم من أجل ذلك قال أم لا، من لك بلا إله إلاّ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ذلك حتّى وددت أنّي لم أسلم إلاّ يومئذٍ</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رجل لرسول اللّه‌ صلى الله عليه و آله و سلم بقوله أعدل، ثارت ثائرة من كان في المجلس ومنهم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أضرب عنقه؟</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يكون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مصل يقول بلسانه ماليس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أؤمر أن أنقب عن قلوب الناس، ولا أشقّ بطونهم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الزهري عن محمود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عتبان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عليّ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مالك بن الدخشن؟</w:t>
      </w:r>
    </w:p>
    <w:p>
      <w:pPr>
        <w:pStyle w:val="BookText"/>
        <w:rPr/>
      </w:pP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منافق، لا يحبّ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تقولوه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يبتغي بذلك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يوافي عبد يوم القيامة بها إلاّ حرّم اللّه‌ عليه النار</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عبيد اللّه‌ بن عدي بن الخيار أخبره إنّ المقداد بن عمرو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حليفاً لبني زهرة، وكان ممّن شهد بدراً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لقيت رجلاً من الكفّار فاقتتلنا، فضرب إحدى يديّ بالسيف فقطعها، ثمّ لاذ منّى بشجرة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يا رسول اللّه‌ بعد أن قالها؟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إحدى يديّ، ثمّ قال ذلك بعد ما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 فإن قتلته ؛ فإنّه بمنزلتك قبل أن تقتله، وأنّك بمنزلته قبل أن يقول كلمته التي قال</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والظنّ ؛ فإنّ الظنّ أكذب الحديث</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المسلم دمه وعرضه، وأن نظنّ به ظنّ السوء</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الأخبار الواردة في الصحاح وغيرها من كتب المسانيد مشحونة</w:t>
      </w:r>
    </w:p>
    <w:p>
      <w:pPr>
        <w:pStyle w:val="BookText"/>
        <w:rPr/>
      </w:pPr>
      <w:r>
        <w:rPr>
          <w:rFonts w:ascii="Amiri" w:hAnsi="Amiri" w:eastAsia="Amiri" w:cs="Amiri"/>
          <w:color w:val="111111"/>
          <w:sz w:val="28"/>
          <w:sz w:val="28"/>
          <w:szCs w:val="28"/>
          <w:rtl w:val="true"/>
          <w:lang w:bidi="ar-SA"/>
        </w:rPr>
        <w:t>بهذه السنن ومضمونها دلالة واضحة من أنّه لا يحلّ لمسلم أن يكفّر مسلماً من غير دليلٍ بمجرد أن يخالف معتقده، أو يرميه بالكفر والشرك لأدنى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علماء المسلمين في النهي عن تكفير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حيث تكلم فيمن يكفّر ولا يكفّر وذكر مجموعة من أقوال علماء أهل السنّة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 طائفة إلى أنّه لا يكفّر ولا يفسّق مسلم بقول قاله في اعتقاد أو فتيا، وأنّ كلّ من اجتهد في شيء من ذلك فدان بما رأى أنّه الحقّ، فإنّه مأجور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فأجران، وإن أخطأ فأجر واحد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ابن أبي ليلى وأبي حنيفة والشافعي وسفيان الثوري وداود بن علي </w:t>
      </w:r>
    </w:p>
    <w:p>
      <w:pPr>
        <w:pStyle w:val="BookText"/>
        <w:rPr/>
      </w:pPr>
      <w:r>
        <w:rPr>
          <w:rFonts w:ascii="Amiri" w:hAnsi="Amiri" w:eastAsia="Amiri" w:cs="Amiri"/>
          <w:color w:val="111111"/>
          <w:sz w:val="28"/>
          <w:sz w:val="28"/>
          <w:szCs w:val="28"/>
          <w:rtl w:val="true"/>
          <w:lang w:bidi="ar-SA"/>
        </w:rPr>
        <w:t>رضي اللّه‌ عن جميعهم، وهو قول كلّ من عرفنا له قولاً في هذه المسألة من الصحابة رضي اللّه‌ عنهم، لا نعلم منهم خلافاً في ذلك أصلاً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الإيجي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المتكلّمين والفقهاء على أنّه لا يكفّر أحد من أهل القبلة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فمخالف الحقّ من أهل القبلة ليس بكافر مالم يخالف ما هو من ضروريّات الدين كحدوث العالم وحشر الأجساد</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فأعلم رسول اللّه‌ صلّى اللّه‌ عليه وسلم أن فرض اللّه‌ أن يقاتلهم حتّى يظهروا أن لا إله إلاّ اللّه‌ فإذا فعلوا منعوا دماءهم وأموالهم إلاّ بحقّها</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حازم عمر بن أحمد العبدوي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زاهر بن أحمد السرخسي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حضور أجل أبي الحسن الأشعري رحمه اللّه‌ في داري ببغداد دعاني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على أنّي لا أكفّر أحداً من أهل هذه القبلة ؛ لأنّ الكلّ يشيرون إلى معبود واحد، وإنّما هذا اختلاف العبارات</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الذهبي بعد نقله لكلام الأشعري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وبنحو هذا أدين، وكذا كان شيخنا ابن تيميّة في أواخر أيامه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أكفّر أحداً من الأُمّة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القاضي عياض من علماء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عصم النفس والمال بمن قال لا إله إلاّ اللّه‌، تعبير عن الإجابة إلى الإيمان أو أن المراد بهذا مشركوا العرب وأهل الأوثان ومن لا يوحد، وهم كانوا أوّل من دعي إلى الإسلام وقوتل عليه، فأمّا غيرهم ممن يقرّ بالتوحيد فلا يكتفي في عصمته بقوله لا إله إلاّ اللّه‌، إذ كان يقولها في كفره وهي من اعتقاده، ولذلك جاء في الحديث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رسول اللّه‌، ويقيم</w:t>
      </w:r>
    </w:p>
    <w:p>
      <w:pPr>
        <w:pStyle w:val="BookText"/>
        <w:rPr/>
      </w:pPr>
      <w:r>
        <w:rPr>
          <w:rFonts w:ascii="Amiri" w:hAnsi="Amiri" w:eastAsia="Amiri" w:cs="Amiri"/>
          <w:color w:val="111111"/>
          <w:sz w:val="28"/>
          <w:sz w:val="28"/>
          <w:szCs w:val="28"/>
          <w:rtl w:val="true"/>
          <w:lang w:bidi="ar-SA"/>
        </w:rPr>
        <w:t>الصلاة ويؤتي الزكاة</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كلمات أعلام الأُمّة من أهل السنّة الذين صرّحوا بهذا ونحوه، فلا وجه إذن لتكفير المسلمين بأدنى كلمة يقولها أو عمل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 واحدة، يسعى بها أدناهم، فمن أخفر مسلماً، فعليه لعنة اللّه‌ والملائكة والناس أجمعين، لا يقبل منه صرف ولا عدل</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 واحدة ؛ فإن جازت عليهم جائزة، فلا تخفروها ؛ فإنّ 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الإسلام والكفر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المقوّم للإسلام، وكيف يدخل الإنسان إلى حظيرة الإسلام، فالروايات </w:t>
      </w:r>
    </w:p>
    <w:p>
      <w:pPr>
        <w:pStyle w:val="BookText"/>
        <w:rPr/>
      </w:pPr>
      <w:r>
        <w:rPr>
          <w:rFonts w:ascii="Amiri" w:hAnsi="Amiri" w:eastAsia="Amiri" w:cs="Amiri"/>
          <w:color w:val="111111"/>
          <w:sz w:val="28"/>
          <w:sz w:val="28"/>
          <w:szCs w:val="28"/>
          <w:rtl w:val="true"/>
          <w:lang w:bidi="ar-SA"/>
        </w:rPr>
        <w:t>مختلفة، تارة أقتصرت على أنّ الإسلام هو الإقرار بالشهادتين والتصديق بالتوحيد والرسالة، وأخرى أضافت إليهما إقامة الصلاة وإيتاء الزكاة والحجّ وصوم رمضان، فالأخبار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اقتصر على إظهار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خيبر لأعطينّ هذه الراية رجلاً يحبّ اللّه‌ ورسوله،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فتساورت لها رجاء أن أدعى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فدعا رسول اللّه‌ علي بن أبيطالب، فأعطاه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ولا تلتفت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 يلتفت، فصرخ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على ماذا أقاتل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 اللّه‌، وأنّ محمّداً رسول اللّه‌، فإذا فعلوا ذلك، فقد منعوا منك دماءهم وأموالهم إلاّ بحقّها، وحسابهم على اللّه‌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أيضاً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أزال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فقد عصموا منّي دماءهم وأموالهم إلاّ بحقّها، وحسابهم على اللّه‌ عزّ وجلّ</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شريك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 ويؤدي به الأمانة، ويستحل به الفرج، والثواب على الإيمان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 أهما مختلفان؟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يشارك الإسلام، والإسلام لا يشارك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شهادة أن لا إله إلاّ اللّه‌، والتصديق برسول اللّه‌ صلى الله عليه و آله و سلم ، به حقنت الدماء وعليه جرت المناكح والمواريث، وعلى ظاهره جماعة الناس، والإيمان الهدى، وما يثبت في القلوب من صفة الإسلام، وما ظهر من العمل به، والإيمان أرفع من الإسلام بدرجة، إنّ الإيمان يشارك الإسلام في الظاهر، والإسلام لا يشارك الإيمان في الباطن، وإن اجتمعا في القول والصفة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ذكرت أضافة إلى إقرار الشهادتين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البخاري عن عبد اللّه‌ بن عمر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والحجّ، وصوم رمضان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تضافر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وصلّوا صلاتنا، واستقبلوا قبلتنا، وذبحوا ذبيحتنا، فقد حرمت علينا دماؤهم وأموالهم إلاّ بحقّها، وحسابهم على اللّه‌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سالم، عن أبي جعفر عليه‌السلام في حديث طويل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أذن اللّه‌ لمحمّد في الخروج من مكّة إلى المدينة 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وإقام الصلاة، وإيتاء الزكاة وحجّ البيت، وصيام شهر رمضان، وأنزل عليه الحدود، وقسمة الفرائض</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 ولم تناد بشيء 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فيها 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الناس بأربع وتركوا هذه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زرارة، عن أبي عبد 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أفضلهنّ ؛ لأنّها مفتاحهنّ، والوالي هو الدليل عليهن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إلى النور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أدرس في مدرسة فتح المبين لعلوم أهل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عليهم‌السلامبدأت أبحث عن الحقيقة، وأطالع كتب التاريخ عن كثب حتّى أصل إلى الحقّ والحقيقة، فقرأت بعض كتب المستبصرين كالتيجاني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هم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تعرّفت على مذهب التشيّع وغيرها من المذاهب الإسلاميّة، والمقارنة بين ذلك حتّى اكتملت صورة التشيّع في ذهني، فلم أجد بدّاً بعدها سوى الانتماء إلى التشيّع، مذهب محمّد وآل محمّد، فقررت بعدها أن أعتنق هذا المذهب وكان ذلك عام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بعد ذلك مبلّغاً للتشيّع في منطقته</w:t>
      </w:r>
      <w:r>
        <w:rPr>
          <w:rFonts w:eastAsia="Amiri" w:cs="Amiri" w:ascii="Amiri" w:hAnsi="Amiri"/>
          <w:color w:val="111111"/>
          <w:sz w:val="28"/>
          <w:szCs w:val="28"/>
          <w:rtl w:val="true"/>
          <w:lang w:bidi="ar-SA"/>
        </w:rPr>
        <w:t xml:space="preserve">. </w:t>
      </w:r>
      <w:bookmarkStart w:id="134" w:name="pg20391_221071"/>
    </w:p>
    <w:p>
      <w:pPr>
        <w:pStyle w:val="Heading2"/>
        <w:numPr>
          <w:ilvl w:val="1"/>
          <w:numId w:val="1"/>
        </w:numPr>
        <w:rPr/>
      </w:pPr>
      <w:bookmarkStart w:id="135" w:name="__RefHeading___Toc12834066_2142443653"/>
      <w:bookmarkStart w:id="136" w:name="_Toc44"/>
      <w:bookmarkEnd w:id="134"/>
      <w:bookmarkEnd w:id="135"/>
      <w:r>
        <w:rPr>
          <w:rtl w:val="true"/>
        </w:rPr>
        <w:t>{</w:t>
      </w:r>
      <w:r>
        <w:rPr/>
        <w:t>٥٤</w:t>
      </w:r>
      <w:r>
        <w:rPr>
          <w:rtl w:val="true"/>
        </w:rPr>
        <w:t xml:space="preserve">} </w:t>
      </w:r>
      <w:r>
        <w:rPr>
          <w:rtl w:val="true"/>
        </w:rPr>
        <w:t xml:space="preserve">محمّد دار الحكمة </w:t>
      </w:r>
      <w:r>
        <w:rPr>
          <w:rtl w:val="true"/>
        </w:rPr>
        <w:t>(</w:t>
      </w:r>
      <w:r>
        <w:rPr>
          <w:rtl w:val="true"/>
        </w:rPr>
        <w:t xml:space="preserve">مالكي </w:t>
      </w:r>
      <w:r>
        <w:rPr>
          <w:rtl w:val="true"/>
        </w:rPr>
        <w:t xml:space="preserve">/ </w:t>
      </w:r>
      <w:r>
        <w:rPr>
          <w:rtl w:val="true"/>
        </w:rPr>
        <w:t>غانا</w:t>
      </w:r>
      <w:r>
        <w:rPr>
          <w:rtl w:val="true"/>
        </w:rPr>
        <w:t>)</w:t>
      </w:r>
      <w:bookmarkEnd w:id="13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261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71"/>
                        <a:stretch/>
                      </pic:blipFill>
                      <pic:spPr>
                        <a:xfrm>
                          <a:off x="0" y="0"/>
                          <a:ext cx="5156280" cy="6261120"/>
                        </a:xfrm>
                        <a:prstGeom prst="rect">
                          <a:avLst/>
                        </a:prstGeom>
                        <a:ln w="0">
                          <a:noFill/>
                        </a:ln>
                      </pic:spPr>
                    </pic:pic>
                  </a:graphicData>
                </a:graphic>
              </wp:inline>
            </w:drawing>
          </mc:Choice>
          <mc:Fallback>
            <w:pict>
              <v:shape id="shape_0" stroked="f" o:allowincell="f" style="position:absolute;margin-left:0pt;margin-top:-493.05pt;width:405.95pt;height:492.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بغانا، ونشأ في أسرة مالكيّة المذهب فتأثّر بها وخاصّة بوالده الذي كان أحد أئمّة المساجد، وكان يقيم الجلسات ويدرّس العلوم الدينيّة والفقه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الأكاديميّة بدأ بدراسة العلوم الدينيّة عند أبيه، وواصل دراسته حتّى توصّل إلى مرحلة ارتأى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مدرسة تابعة للتيّار الوهّابي، فالتحق بهذه المدرسة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 ، واستمرّت دراسته هناك ما يقارب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التبليغ والتدريس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تخطّيه مرحلة التعلّم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العلوم الدينيّة وفق الأفكار التي كان ينتمي إليها، كما بدأ بالتدريس في المدرسة التي كان قد أسّسها أبوه ومدرسة أخرى للنساء، فعلى هذا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وجهة محترمة عند الناس، وخاصّة عند العلماء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الفقه السنّي وكثرة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ومنذ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بالصلاة في مسجد والده، ومنذ ذلك الحين كانت تدور عدّة تساؤلات في ذهنه في المجال الشرعي، وكان يسمع آراء مختلفة في المسائل الفقهيّة عند مختلف تيّارات مدرسة الصحابة</w:t>
      </w:r>
      <w:r>
        <w:rPr>
          <w:rStyle w:val="FootnoteAnchor"/>
          <w:rtl w:val="true"/>
        </w:rPr>
        <w:footnoteReference w:id="534"/>
      </w:r>
      <w:r>
        <w:rPr>
          <w:rFonts w:ascii="Amiri" w:hAnsi="Amiri" w:eastAsia="Amiri" w:cs="Amiri"/>
          <w:color w:val="111111"/>
          <w:sz w:val="28"/>
          <w:sz w:val="28"/>
          <w:szCs w:val="28"/>
          <w:rtl w:val="true"/>
          <w:lang w:bidi="ar-SA"/>
        </w:rPr>
        <w:t>ممّا كان سبباً في حدوث بعض التساؤلات في ذهنه، حيث دفعته هذه التساؤلات إلى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صراع الحقّ والباطل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وأتذكّر أنّي كلّما جائني سؤال من هذا القبيل أثيرت فطرتي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وابحث عن الحقيقة، وفي ا لمقابل ينهاني الشيطان وأتباعه عن التساؤل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هذا، هذا هو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استمرار الصراع الداخلي،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يتلقّى بعض التعاليم من أستاذ شيعي هناك ليتعرّف أيضاً على الرؤية الشيعيّة بالنسبة للقرآن الكريم والسنّة</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هو وبعض أصدقائه بالتتلمذ عند ذلك الأستاذ، ومن الأمور التي دار البحث حولها بينهم وبين الأستاذ هي آية الولاية، حيث كانت تناقَش هذه الآية على كلّ ما بدى للطلبة من الشبهات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المادّة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بدأنا بالبحث في كتب التفسير والفقه 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أخلاق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الكتب التي 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تحقيقاته التي قام بها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مهدي الصدر، حيث بحث الكتاب محاسن الأخلاق ومساوئها وأشار إلى الأحاديث التي تبيّن خصال أهل البيت عليهم‌السلام ومن ضمنها تحلّيهم بالمحاسن الخلقيّة والحثّ عليها، والتخلّي والنهي عن مساوئ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الكتاب على قسمين، يذكر المؤلّف في القسم الأوّل الأخلاق العامّة ضمن أسلوب لطيف، حيث يقوم بتعريف الصفة الأخلاقيّة أوّلاً، ثمّ يذكر الشواهد القرآنيّة والروائيّة، كما يستشهد ببعض القصص والمستطرفات التي وقعت في زمن العترة الطاهرة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فإحدى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العصبيّة، والتي كانت دارجة في الصدر الأوّل من الإسلام، وكانت تشكّل أخطر النزعات في تسيّب المسلمين وتفريق شملهم، وإضعاف طاقاتهم الروحيّة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بعض الصحابة يفتخرون بآبائهم وقبائلهم وانتصاراتهم في الجاهليّة وشعرائهم في العهود الماضية، وقد حارب الإسلام هذه الصفة، ونهى عنها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حبّة خردل من عصبيّة بعثه اللّه‌ تعالى يوم القيامة مع أعراب الجاهليّة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قد أذهب بالإسلام نخوة الجاهليّة وتفاخرها بآبائها ألا إنّ الناس من آدم، وآدم من تراب وأكرمهم عند اللّه‌ </w:t>
      </w:r>
    </w:p>
    <w:p>
      <w:pPr>
        <w:pStyle w:val="BookText"/>
        <w:rPr/>
      </w:pPr>
      <w:r>
        <w:rPr>
          <w:rFonts w:ascii="IRNazanin" w:hAnsi="IRNazanin" w:eastAsia="IRNazanin"/>
          <w:color w:val="111111"/>
          <w:sz w:val="28"/>
          <w:sz w:val="28"/>
          <w:szCs w:val="28"/>
          <w:rtl w:val="true"/>
          <w:lang w:bidi="fa-IR"/>
        </w:rPr>
        <w:t>أتقاهم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جماعة من أصحاب رسول اللّه‌ صلى الله عليه و آله و سلم ينتسبون ويفتخرون، وفيهم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نسبك أنت يا سلمان وما أصلك؟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 اللّه‌، كنت ضالاً فهداني اللّه‌ بمحمّد، وكنت عائلاً فأغناني اللّه‌ بمحمّد، وكنت مملوكاً فأعتقني اللّه‌ بمحمّد، فهذا حسبي ونسبي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صلى الله عليه و آله و سلم ، فذكر له سلمان ما قال عمر وما أجابه،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إن حسب المرء دينه، ومروءته خُلقه، وأصله عقله،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على سلمان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لأحد من هؤلاء عليك فضل إلاّ بتقوى اللّه‌ عزّ وجلّ، فَمن كنت أتقى منه فأنت أفضل منه</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 من الكتاب فقد خصّصه المؤلّف بالحقوق والواجبات، ومنها حقوق اللّه‌ سبحانه وتعالى، حقوق الرسول الأكرم صلى الله عليه و آله و سلم ، الأئمّة الهداة عليه‌السلام،</w:t>
      </w:r>
    </w:p>
    <w:p>
      <w:pPr>
        <w:pStyle w:val="BookText"/>
        <w:rPr/>
      </w:pPr>
      <w:r>
        <w:rPr>
          <w:rFonts w:ascii="Amiri" w:hAnsi="Amiri" w:eastAsia="Amiri" w:cs="Amiri"/>
          <w:color w:val="111111"/>
          <w:sz w:val="28"/>
          <w:sz w:val="28"/>
          <w:szCs w:val="28"/>
          <w:rtl w:val="true"/>
          <w:lang w:bidi="ar-SA"/>
        </w:rPr>
        <w:t>العلماء، الوالدين، الأصدقاء،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ضمن حقوق الرسول الأكرم صلى الله عليه و آله و سلم بالنسبة للمسلمين مودّة أهل بيته الطاهرين التي فرضها اللّه‌ في كتابه، وجعلها أجر الرسالة وحقّاً مفروضاً الطاهرين </w:t>
      </w:r>
    </w:p>
    <w:p>
      <w:pPr>
        <w:pStyle w:val="BookText"/>
        <w:rPr/>
      </w:pPr>
      <w:r>
        <w:rPr>
          <w:rFonts w:ascii="Amiri" w:hAnsi="Amiri" w:eastAsia="Amiri" w:cs="Amiri"/>
          <w:color w:val="111111"/>
          <w:sz w:val="28"/>
          <w:sz w:val="28"/>
          <w:szCs w:val="28"/>
          <w:rtl w:val="true"/>
          <w:lang w:bidi="ar-SA"/>
        </w:rPr>
        <w:t>التي فرضها اللّه‌ في كتابه، وجعلها أجر الرسالة وحقّاً مفروضاً من حقوقه صلى الله عليه و آله و سلم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فعندما نزلت هذه الآية قيل للنبي الأكرم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المتامّل في التاريخ الإسلامي يرى أنّ مفعول وتأثير هذه الآية الشريفة لم يستمرّ طويلاً حتّى نساها المسلمون أو تناسوها بعد بضعة أيّام من وفاة الرسول، فأغضبوا ابنته، وغصبوا ميراثها وأضرموا النار بباب بيتها، فرضُّوا ضلعها وأسقطوا جنينها، وزحزحوا الحقّ عن مكانه وساروا بخليفة رسول اللّه‌ الشرعي إلى المسجد مقيّداً مرغماً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الزهراء عليهاالسلام بعد وفاة الرسول صلى الله عليه و آله و سلم من طرق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نقتصر هنا على إثبات محن الصديقة الطاهرة ومصائبها من بعض كتب أهل السنّة والجماعة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غضب الزهراء عليهاالسلام وسخطها على الشيخين فممّا لا ينكره أحد، فقد جاء في 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فغضبت فاطمة بنت رسول اللّه‌ فهجرت أبا 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وجاء فيه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فهجرته فلم تكلّمة حتّى ماتت</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النظر والتجنّب عن الخوض في مثل هذه المسألة ؛ وما ذلك إلاّ لأنّها تؤدّي إلى تضعيف ونقض الأسس التي بنوا عليها مبانيهم الاعتقاديّة، في مسألة عدالة الصحابة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المتدبّر في كلماتهم قد يجد بعض الإشارات إلى تلك الحوادث المؤلمة بعد الرسول صلى الله عليه و آله و سلم والتي سلمت عن التحريف وأهواء االمحرّفين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أنساب الأشراف حول تهديد عمر بإحراق دار الزهراء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أرسل إلى علي يريد البيعة فلم يبايع، فجاء عمر ومعه قبس، فتلقته فاطمة 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أتراك مُحرقاً عليّ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تاريخ الطبري أنّ عمر قال للإمام علي عليه‌السلام ومن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ابن أبي شيبة في المصنّف عن الزهراء عليهاالسلام أنّها قالت لأمير المؤمنين</w:t>
      </w:r>
    </w:p>
    <w:p>
      <w:pPr>
        <w:pStyle w:val="BookText"/>
        <w:rPr/>
      </w:pPr>
      <w:r>
        <w:rPr>
          <w:rFonts w:ascii="Amiri" w:hAnsi="Amiri" w:eastAsia="Amiri" w:cs="Amiri"/>
          <w:color w:val="111111"/>
          <w:sz w:val="28"/>
          <w:sz w:val="28"/>
          <w:szCs w:val="28"/>
          <w:rtl w:val="true"/>
          <w:lang w:bidi="ar-SA"/>
        </w:rPr>
        <w:t>علي عليه‌السلامبعد تهديد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تعلمون أنّ عمر قد جائني وقد حلف باللّه‌ لئن عُدّتم ليحرقنّ عليكم الباب، وإيمّ اللّه‌ ليمضينّ لما حلف عليه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وذكر نظيره المتّقي الهندي في كنز العمّال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عمر بالتهديد والوعيد، وإنّما أحرق الباب، وأقدم على تلك الفاجعة العظمى التي تُبكي العيون وتقرح الجفون،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 صاحب 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فوجهوا إلى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فهجموا عليه، وأحرقوا بابه، واستخرجوه منه كرهاً وضغطوا سيّدة النساء بالباب حتّى </w:t>
      </w:r>
    </w:p>
    <w:p>
      <w:pPr>
        <w:pStyle w:val="BookText"/>
        <w:rPr/>
      </w:pPr>
      <w:r>
        <w:rPr>
          <w:rFonts w:ascii="IRNazanin" w:hAnsi="IRNazanin" w:eastAsia="IRNazanin"/>
          <w:color w:val="111111"/>
          <w:sz w:val="28"/>
          <w:sz w:val="28"/>
          <w:szCs w:val="28"/>
          <w:rtl w:val="true"/>
          <w:lang w:bidi="fa-IR"/>
        </w:rPr>
        <w:t>أسقطت محسناً</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سير أعلام النبلاء</w:t>
      </w:r>
      <w:r>
        <w:rPr>
          <w:rStyle w:val="FootnoteAnchor"/>
          <w:rtl w:val="true"/>
        </w:rPr>
        <w:footnoteReference w:id="548"/>
      </w:r>
      <w:r>
        <w:rPr>
          <w:rFonts w:ascii="Amiri" w:hAnsi="Amiri" w:eastAsia="Amiri" w:cs="Amiri"/>
          <w:color w:val="111111"/>
          <w:sz w:val="28"/>
          <w:sz w:val="28"/>
          <w:szCs w:val="28"/>
          <w:rtl w:val="true"/>
          <w:lang w:bidi="ar-SA"/>
        </w:rPr>
        <w:t>وميزان الاعتدال</w:t>
      </w:r>
      <w:r>
        <w:rPr>
          <w:rStyle w:val="FootnoteAnchor"/>
          <w:rtl w:val="true"/>
        </w:rPr>
        <w:footnoteReference w:id="549"/>
      </w:r>
      <w:r>
        <w:rPr>
          <w:rFonts w:ascii="Amiri" w:hAnsi="Amiri" w:eastAsia="Amiri" w:cs="Amiri"/>
          <w:color w:val="111111"/>
          <w:sz w:val="28"/>
          <w:sz w:val="28"/>
          <w:szCs w:val="28"/>
          <w:rtl w:val="true"/>
          <w:lang w:bidi="ar-SA"/>
        </w:rPr>
        <w:t xml:space="preserve">للذهبي في ترجمة أحمد بن محمّد بن السري، قال محمّد بن أحمد الكوفي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أرّخ موت أحمد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 حضرته ورجل يقرأ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رفس فاطمة حتّى 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النظّام المعتزلي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 فاطمة يوم البيعة حتّى ألقت المحسن من بطنها</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الملل والنحل في أفكار وعقائد النظام أنّ منها أنّه</w:t>
      </w:r>
    </w:p>
    <w:p>
      <w:pPr>
        <w:pStyle w:val="BookText"/>
        <w:rPr/>
      </w:pPr>
      <w:r>
        <w:rPr>
          <w:rFonts w:ascii="Amiri" w:hAnsi="Amiri" w:eastAsia="Amiri" w:cs="Amiri"/>
          <w:color w:val="111111"/>
          <w:sz w:val="28"/>
          <w:sz w:val="28"/>
          <w:szCs w:val="28"/>
          <w:rtl w:val="true"/>
          <w:lang w:bidi="ar-SA"/>
        </w:rPr>
        <w:t xml:space="preserve">كان يعتقد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ضرب باب فاطمة يوم البيعة حتّى ألقت الجنين من بطنها، وكان يصيح أحرقوا دارها بمَن فيها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والنّظام هو إبراهيم بن يسار المعتزلي الذي يقول فيه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أحد فرسان أهل النظر والكلام على مذهب المعتزلة، وله في ذلك تصانيف عدّة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ويصفه ابن حزم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شيوخ المعتزلة ومقدّمهم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يذكره ابن خلّكان فيقول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المتكلّم المعتزلي</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ابن أبي الحديد عقب ذكره الرواية التي بيّنت إباحة دم هبّار بن الأسود من قبل رسول اللّه‌ صلى الله عليه و آله و سلم لأنّه روّع ابنته زينب،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الخبر أيضاً قرأته على النقيب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 اللّه‌ صلى الله عليه و آله و سلم أباح دم هبّار بن الأسود لانّه روّع زينب فألقت ذابطنها، فظهر الحال أنّه لو كان حيّاً لأباح دم من روّع فاطمة حتّى ألفت ذا بطنها</w:t>
      </w:r>
      <w:r>
        <w:rPr>
          <w:rFonts w:eastAsia="Amiri" w:cs="Amiri" w:ascii="Amiri" w:hAnsi="Amiri"/>
          <w:color w:val="111111"/>
          <w:sz w:val="28"/>
          <w:szCs w:val="28"/>
          <w:rtl w:val="true"/>
          <w:lang w:bidi="ar-SA"/>
        </w:rPr>
        <w:t>»</w:t>
      </w:r>
      <w:r>
        <w:rPr>
          <w:rStyle w:val="FootnoteAnchor"/>
          <w:rtl w:val="true"/>
        </w:rPr>
        <w:footnoteReference w:id="555"/>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أهل البيت عليهم‌السلام مذهب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البحث والتحقيق في كتب الفريقين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والتحاقه بركب شيعة أهل البيت عليهم‌السلام وكان ذلك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أهل البيت عليهم‌السلام هو مصداق الفطرة الصادقة التي فطر اللّه‌ الناس عليها، ويقول في إجابته عن سؤال حول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قصّة</w:t>
      </w:r>
    </w:p>
    <w:p>
      <w:pPr>
        <w:pStyle w:val="BookText"/>
        <w:rPr/>
      </w:pPr>
      <w:r>
        <w:rPr>
          <w:rFonts w:ascii="Amiri" w:hAnsi="Amiri" w:eastAsia="Amiri" w:cs="Amiri"/>
          <w:color w:val="111111"/>
          <w:sz w:val="28"/>
          <w:sz w:val="28"/>
          <w:szCs w:val="28"/>
          <w:rtl w:val="true"/>
          <w:lang w:bidi="ar-SA"/>
        </w:rPr>
        <w:t>استبصاري ليس بطويل جدّاً، وذلك لأنّي وجدت في أعماق وجودي أنّ مذهب أهل البيت عليهم‌السلام هو مصداق لقوله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وفطرة اللّه‌ هي التوحيد</w:t>
      </w:r>
      <w:r>
        <w:rPr>
          <w:rStyle w:val="FootnoteAnchor"/>
          <w:rtl w:val="true"/>
        </w:rPr>
        <w:footnoteReference w:id="558"/>
      </w:r>
      <w:r>
        <w:rPr>
          <w:rFonts w:ascii="Amiri" w:hAnsi="Amiri" w:eastAsia="Amiri" w:cs="Amiri"/>
          <w:color w:val="111111"/>
          <w:sz w:val="28"/>
          <w:sz w:val="28"/>
          <w:szCs w:val="28"/>
          <w:rtl w:val="true"/>
          <w:lang w:bidi="ar-SA"/>
        </w:rPr>
        <w:t xml:space="preserve">فقد جاء في روايات عديدة أنّ اللّه‌ تعالى فطر الناس على التوحيد، وعن تعيين حدود التوحيد فقد روي عن الإمام الباقر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لا إله إلاّ اللّه‌، محمّد </w:t>
      </w:r>
    </w:p>
    <w:p>
      <w:pPr>
        <w:pStyle w:val="BookText"/>
        <w:rPr/>
      </w:pPr>
      <w:r>
        <w:rPr>
          <w:rFonts w:ascii="Amiri" w:hAnsi="Amiri" w:eastAsia="Amiri" w:cs="Amiri"/>
          <w:color w:val="111111"/>
          <w:sz w:val="28"/>
          <w:sz w:val="28"/>
          <w:szCs w:val="28"/>
          <w:rtl w:val="true"/>
          <w:lang w:bidi="ar-SA"/>
        </w:rPr>
        <w:t>رسول اللّه‌، علي أمير المؤمنين ولي اللّه‌، إلى هاهنا التوحيد</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مرحلة ما بعد الاستبصار، فقد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بعدّة نشاطات تبليغيّة، كما يقوم حاليّاً بإدارة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الرسول الأعظم صلى الله عليه و آله و سلم لشباب أهل البيت عليهم‌السلام في غانا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المركز رسمي ومجاز من قبل الدولة هناك</w:t>
      </w:r>
      <w:r>
        <w:rPr>
          <w:rFonts w:eastAsia="Amiri" w:cs="Amiri" w:ascii="Amiri" w:hAnsi="Amiri"/>
          <w:color w:val="111111"/>
          <w:sz w:val="28"/>
          <w:szCs w:val="28"/>
          <w:rtl w:val="true"/>
          <w:lang w:bidi="ar-SA"/>
        </w:rPr>
        <w:t xml:space="preserve">. </w:t>
      </w:r>
      <w:bookmarkStart w:id="137" w:name="pg20391_221081"/>
    </w:p>
    <w:p>
      <w:pPr>
        <w:pStyle w:val="Heading2"/>
        <w:numPr>
          <w:ilvl w:val="1"/>
          <w:numId w:val="1"/>
        </w:numPr>
        <w:rPr/>
      </w:pPr>
      <w:bookmarkStart w:id="138" w:name="__RefHeading___Toc12834068_2142443653"/>
      <w:bookmarkStart w:id="139" w:name="_Toc45"/>
      <w:bookmarkEnd w:id="137"/>
      <w:bookmarkEnd w:id="138"/>
      <w:r>
        <w:rPr>
          <w:rtl w:val="true"/>
        </w:rPr>
        <w:t>{</w:t>
      </w:r>
      <w:r>
        <w:rPr/>
        <w:t>٥٥</w:t>
      </w:r>
      <w:r>
        <w:rPr>
          <w:rtl w:val="true"/>
        </w:rPr>
        <w:t xml:space="preserve">} </w:t>
      </w:r>
      <w:r>
        <w:rPr>
          <w:rtl w:val="true"/>
        </w:rPr>
        <w:t xml:space="preserve">محمّد كراووما لاغيسا </w:t>
      </w:r>
      <w:r>
        <w:rPr>
          <w:rtl w:val="true"/>
        </w:rPr>
        <w:t>(</w:t>
      </w:r>
      <w:r>
        <w:rPr>
          <w:rtl w:val="true"/>
        </w:rPr>
        <w:t xml:space="preserve">وثني، مسيحي، ثمّ سنّي </w:t>
      </w:r>
      <w:r>
        <w:rPr>
          <w:rtl w:val="true"/>
        </w:rPr>
        <w:t xml:space="preserve">/ </w:t>
      </w:r>
      <w:r>
        <w:rPr>
          <w:rtl w:val="true"/>
        </w:rPr>
        <w:t>غانا</w:t>
      </w:r>
      <w:r>
        <w:rPr>
          <w:rtl w:val="true"/>
        </w:rPr>
        <w:t>)</w:t>
      </w:r>
      <w:bookmarkEnd w:id="13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45100" cy="6311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83"/>
                        <a:stretch/>
                      </pic:blipFill>
                      <pic:spPr>
                        <a:xfrm>
                          <a:off x="0" y="0"/>
                          <a:ext cx="5245200" cy="6311880"/>
                        </a:xfrm>
                        <a:prstGeom prst="rect">
                          <a:avLst/>
                        </a:prstGeom>
                        <a:ln w="0">
                          <a:noFill/>
                        </a:ln>
                      </pic:spPr>
                    </pic:pic>
                  </a:graphicData>
                </a:graphic>
              </wp:inline>
            </w:drawing>
          </mc:Choice>
          <mc:Fallback>
            <w:pict>
              <v:shape id="shape_0" stroked="f" o:allowincell="f" style="position:absolute;margin-left:0pt;margin-top:-497.05pt;width:412.95pt;height:496.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ascii="Amiri" w:hAnsi="Amiri" w:eastAsia="Amiri" w:cs="Amiri"/>
          <w:color w:val="111111"/>
          <w:sz w:val="28"/>
          <w:sz w:val="28"/>
          <w:szCs w:val="28"/>
          <w:rtl w:val="true"/>
          <w:lang w:bidi="ar-SA"/>
        </w:rPr>
        <w:t xml:space="preserve"> من هذه الموسوعة ونشير هنا إلى مالم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لطالما كانت تدور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حول الطائفة الشيعيّة بعد أن اتّخذ الإسلام ديناً واتّبع المذهب السنّي، فكان يبحث عن سبب إصرار الوهّابية على مهاجمة الشيعة وتكفيرهم بأنواع التهم والأسباب المصطنعة والوقوف أمام كلّ ما ينتمي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كان يراه في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كتابي المراجعات وليالي بيشاور الذين تأثّر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الإنصاف والاستدلال القويم، إضافة إلى إتّباع آداب البحث والمجادلة كاحترام صاحب الرأي الآخر وعدم أخذ اعتقاداته بعين الاستهزاء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إلى استيعاب الآخر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الضروريات التي ينبغي على كلّ مسلم التحلّي بها، الاتّصاف بصفة التسامح والوداعة واحترام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الخُلق الذي دعا إليه القرآن وحثّت عليه الشريعة الإسلاميّة، فقد اعتبر القرآن حُسن خُلُق الرسول صلى الله عليه و آله و سلم أحد البواعث </w:t>
      </w:r>
    </w:p>
    <w:p>
      <w:pPr>
        <w:pStyle w:val="BookText"/>
        <w:rPr/>
      </w:pPr>
      <w:r>
        <w:rPr>
          <w:rFonts w:ascii="Amiri" w:hAnsi="Amiri" w:eastAsia="Amiri" w:cs="Amiri"/>
          <w:color w:val="111111"/>
          <w:sz w:val="28"/>
          <w:sz w:val="28"/>
          <w:szCs w:val="28"/>
          <w:rtl w:val="true"/>
          <w:lang w:bidi="ar-SA"/>
        </w:rPr>
        <w:t>الرئيسيّة لاتّباع الناس له والتفافهم حوله، وأنّه لو ترك تلك الأخلاق لتركه الناس وانفضّوا من حوله،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كما امتدح تعالى رسوله الكريم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إنّ هذا يدعونا إلى التأسّي بهذا الخُلُق السامي لنبيّنا صلى الله عليه و آله و سلم والذي جعل أسوة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وأُمرنا بالسير على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الأمور</w:t>
      </w:r>
    </w:p>
    <w:p>
      <w:pPr>
        <w:pStyle w:val="BookText"/>
        <w:rPr/>
      </w:pPr>
      <w:r>
        <w:rPr>
          <w:rFonts w:ascii="Amiri" w:hAnsi="Amiri" w:eastAsia="Amiri" w:cs="Amiri"/>
          <w:color w:val="111111"/>
          <w:sz w:val="28"/>
          <w:sz w:val="28"/>
          <w:szCs w:val="28"/>
          <w:rtl w:val="true"/>
          <w:lang w:bidi="ar-SA"/>
        </w:rPr>
        <w:t>وأكثرها خطراً هو اتّباعُهُ في أخلاقه الطيّبة وسلوكه الرائع الذي علّم الانسانيّة الخُلُق النبيل والخصال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ماذا دهى قوماً ظهروا في عصرنا أخذوا على عاتقهم مجابهة الشيعة ومقارعتهم أينما وجدوا، وكأنّ لا همّ لهم سوى التعرّض لهذه الطائفة الكريمة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فبدأوا بتكفيرهم، وبذلك استحلّوا منهم كلّ محرّم، فصار الدم الشيعي يُراق بدم بارد تطبيقاً لفتاوى وإعلانات تصرّح بتكفير الشيعة، مع أنّهم يشاهدون بأُمّ أعينهم أن أتباع هذه الطائفة يشهدون الشهادتين ويمارسون كلّ طقوس الإسلام</w:t>
      </w:r>
    </w:p>
    <w:p>
      <w:pPr>
        <w:pStyle w:val="BookText"/>
        <w:rPr/>
      </w:pPr>
      <w:r>
        <w:rPr>
          <w:rFonts w:ascii="Amiri" w:hAnsi="Amiri" w:eastAsia="Amiri" w:cs="Amiri"/>
          <w:color w:val="111111"/>
          <w:sz w:val="28"/>
          <w:sz w:val="28"/>
          <w:szCs w:val="28"/>
          <w:rtl w:val="true"/>
          <w:lang w:bidi="ar-SA"/>
        </w:rPr>
        <w:t>من صلاة وصوم وحجّ وزكاة، مثلهم في ذلك مثل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يقرأون القرآن ويعظّمون الكعبة المشرّفة ويتبارون للوصول إليها ورؤيتها، حتّى يُعتبر من زار الكعبة ورآها ذا كرامة خاصّة ومنقبة نادرة يتباهى ويتفاخر بها طوال عمره عن طريق حمله 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يشاهدون كلّ هذا الإحساس الصادق بالانتماء إلى الإسلام والاعتزاز بهذا الانتماء، ومع ذلك يجهرون بتكفيرهم والإفتاء بإباحة حرماتهم، وكأنّهم نسوا تأنيب النبيّ صلى الله عليه و آله و سلم لأسامة بن زيد على قتله ذلك الرجل الذي شهد بالتوحيد، فقد </w:t>
      </w:r>
    </w:p>
    <w:p>
      <w:pPr>
        <w:pStyle w:val="BookText"/>
        <w:rPr/>
      </w:pPr>
      <w:r>
        <w:rPr>
          <w:rFonts w:ascii="Amiri" w:hAnsi="Amiri" w:eastAsia="Amiri" w:cs="Amiri"/>
          <w:color w:val="111111"/>
          <w:sz w:val="28"/>
          <w:sz w:val="28"/>
          <w:szCs w:val="28"/>
          <w:rtl w:val="true"/>
          <w:lang w:bidi="ar-SA"/>
        </w:rPr>
        <w:t>تذرّع أسامة بأن تلك الشهادة ظاهرية وأنّها جاءت نتيجة الخوف من الموت، لكن هذه الذريعة لم ترق للنبي صلى الله عليه و آله و سلم ولامه على ذلك</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اتّباع هذا الفكر يصرّون على تكفير الشيعة رغم كلّ ذلك، ويفتعلون لذلك أسباباً وتهماً مصطنعة، مثل تهمة سب الصحابة التي يتّهمون بها الشيعة، والتي يتبرأ منها الشيعة، وينسبون من يسب ويشتم ويكلّم بالبذئمن الكلام إلى عدم التربية وقلّة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الحقيقة مجرّد تهمة ناشئة من محاولة خلط الأوراق، فلو كان بعض عوام الشيعة وجهّالهم يقومون بهذا العمل المرفوض، لكن لا يعني أن ننسب هذا العمل إلى قاطبة الشيعة، فنحن نرى مثلاً إنّ الكثير من فسّاق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الطوائف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المحرّم صريحاً في شريعة الإسلام، لكن هذا يُعدّ مبرّراً لنسبة شرب الخمر إلى قاطبة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ونقرأ التاريخ، فإنّه يحدّثنا أنّ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والتحديد معاوية – سنّوا للمسلمين سنّة سيّئة وهي سبّ ولعن الإمام أمير المؤمنين علي بن أبيطالب عليه‌السلام من على منابر المسلمين في صلوات الجمعة والعيدين وغيرها، فقد كان يُلعن عليه‌السلام في المسجد الحرام في مكّة المكرمة والمسجد النبوي في المدينة المنورة وفي مساجد ومنابر البصرة والكوفة والشام ومصر وخراسان وغيرها من الأمصار الإسلاميّة،</w:t>
      </w:r>
    </w:p>
    <w:p>
      <w:pPr>
        <w:pStyle w:val="BookText"/>
        <w:rPr/>
      </w:pPr>
      <w:r>
        <w:rPr>
          <w:rFonts w:ascii="Amiri" w:hAnsi="Amiri" w:eastAsia="Amiri" w:cs="Amiri"/>
          <w:color w:val="111111"/>
          <w:sz w:val="28"/>
          <w:sz w:val="28"/>
          <w:szCs w:val="28"/>
          <w:rtl w:val="true"/>
          <w:lang w:bidi="ar-SA"/>
        </w:rPr>
        <w:t xml:space="preserve">كلّ ذلك أمام الملأ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أكثرهم من غير الصحابة، حتّى لا يقال إنّ الصحابة محصّنون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يؤمّنون على ذلك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استمرّت هذه الظاهرة البغيضة عقوداً من الزمن، وتلوّث بارتكابها أكثريةُ المسلمين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يجرأ أحد من هؤلاء الذين يكفّرون المسلمين الشيعة بسبب سبّهم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هذه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تكفير كلّ أولئك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p>
    <w:p>
      <w:pPr>
        <w:pStyle w:val="BookText"/>
        <w:rPr/>
      </w:pPr>
      <w:r>
        <w:rPr>
          <w:rFonts w:ascii="Amiri" w:hAnsi="Amiri" w:eastAsia="Amiri" w:cs="Amiri"/>
          <w:color w:val="111111"/>
          <w:sz w:val="28"/>
          <w:sz w:val="28"/>
          <w:szCs w:val="28"/>
          <w:rtl w:val="true"/>
          <w:lang w:bidi="ar-SA"/>
        </w:rPr>
        <w:t xml:space="preserve">يمثّلون الأكثريّة من المسلمين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يتقرّبون إلى اللّه‌ تعالى بسبّ ولعن أمير المؤمنين وإمام المسلمين ورابع الخلفاء الراشدين من جهة نظر أكثر المسلمين، والذي بايعه المهاجرون والأنصار، وقاتلوا تحت رايته التي هي في الحقيقة راية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يصل السؤال إلى هذه النقاط الحرجة نراهم يتملّصون من الأجابة أو يحاولون تلمّس الأعذار الواهية لتبرير لعن أوّل المسلمين، لكنّهم لا يترددون لحظة واحدة في تكفير الشيعة لأجل تهمة لم تثبت بعد، ويبالغون في نصب العداء لهم والوقيعة فيهم، مستشهدين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w:t>
      </w:r>
      <w:r>
        <w:rPr>
          <w:rStyle w:val="FootnoteAnchor"/>
          <w:rtl w:val="true"/>
        </w:rPr>
        <w:footnoteReference w:id="564"/>
      </w:r>
      <w:r>
        <w:rPr>
          <w:rFonts w:ascii="Amiri" w:hAnsi="Amiri" w:eastAsia="Amiri" w:cs="Amiri"/>
          <w:color w:val="111111"/>
          <w:sz w:val="28"/>
          <w:sz w:val="28"/>
          <w:szCs w:val="28"/>
          <w:rtl w:val="true"/>
          <w:lang w:bidi="ar-SA"/>
        </w:rPr>
        <w:t>، وكأنّهم نسوا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تدعو إلى الوحدة وتناسي الخلافات بين أتباع الأديان المختلفة، فَلِمَ لا يجعلون هذه الآية نصب أعينهم ويحاولون التأكيد على مشتركاتهم مع الشيعة الذين ينتمون إلى نفس دينهم وهو الإسلام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المشتركات بينهم تبلغ أضعاف أضعاف خلافاتهم معهم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بإمكانهم تناسي الخلافات، وتوجيه كلّ اهتمامهم إلى الخطر المشترك الذي دَهَم بلاد المسلمين سواء من ناحية الهجوم الثقافي الغربي، والذي يسعى جاهداً لنشر الثقافة الغربيّة بين الشباب المسلم، أم من ناحية الخطر الإسرائيلي الذي لو استوى عوده وفُسحت أمامه الفرصة لأتى على الأخضر واليابس ولم يكن يترك كرامة للمسلمين سنّةً وشيعة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يأمل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يُعامل من قبل المحيطين به باحترام، باعتبار أنّه إنسان اتّبع ما أملاه عليه الدليل والمنطق الذي كان مقنعاً بالنسبة إليه شخصيّاً، فإنّ إنسان كهذا جدير بكلّ تقدير واحترام، ولو كان على خطأ في النتيجة التي توصّل إليها فعلى الآخرين أن يرشدوه إلى نقاط الضعف في تفكيره، وذلك بالمنطق السليم والدليل المقنع، لا أن يوجّهوا إليه التّهم بالارتداد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المجتمع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استقرّ النوى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كراووما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أهل البيت عليهم‌السلام وبعد التغلّب على ما أحاط به من مخالفة الآخرين، أخذ بتعميق مطالعاته وتنويع دراساته لأجل خدمة المذهب، وقد وفق في هداية الكثيرين لمذهب أهل البيت عليهم‌السلام</w:t>
      </w:r>
      <w:r>
        <w:rPr>
          <w:rFonts w:eastAsia="Amiri" w:cs="Amiri" w:ascii="Amiri" w:hAnsi="Amiri"/>
          <w:color w:val="111111"/>
          <w:sz w:val="28"/>
          <w:szCs w:val="28"/>
          <w:rtl w:val="true"/>
          <w:lang w:bidi="ar-SA"/>
        </w:rPr>
        <w:t xml:space="preserve">. </w:t>
      </w:r>
      <w:bookmarkStart w:id="140" w:name="pg20391_221086"/>
    </w:p>
    <w:p>
      <w:pPr>
        <w:pStyle w:val="Heading2"/>
        <w:numPr>
          <w:ilvl w:val="1"/>
          <w:numId w:val="1"/>
        </w:numPr>
        <w:rPr/>
      </w:pPr>
      <w:bookmarkStart w:id="141" w:name="__RefHeading___Toc12834070_2142443653"/>
      <w:bookmarkStart w:id="142" w:name="_Toc46"/>
      <w:bookmarkEnd w:id="140"/>
      <w:bookmarkEnd w:id="141"/>
      <w:r>
        <w:rPr>
          <w:rtl w:val="true"/>
        </w:rPr>
        <w:t>{</w:t>
      </w:r>
      <w:r>
        <w:rPr/>
        <w:t>٥٦</w:t>
      </w:r>
      <w:r>
        <w:rPr>
          <w:rtl w:val="true"/>
        </w:rPr>
        <w:t xml:space="preserve">} </w:t>
      </w:r>
      <w:r>
        <w:rPr>
          <w:rtl w:val="true"/>
        </w:rPr>
        <w:t xml:space="preserve">محمّد مرتضى البرا </w:t>
      </w:r>
      <w:r>
        <w:rPr>
          <w:rtl w:val="true"/>
        </w:rPr>
        <w:t>(</w:t>
      </w:r>
      <w:r>
        <w:rPr>
          <w:rtl w:val="true"/>
        </w:rPr>
        <w:t xml:space="preserve">شافعي </w:t>
      </w:r>
      <w:r>
        <w:rPr>
          <w:rtl w:val="true"/>
        </w:rPr>
        <w:t xml:space="preserve">/ </w:t>
      </w:r>
      <w:r>
        <w:rPr>
          <w:rtl w:val="true"/>
        </w:rPr>
        <w:t>غانا</w:t>
      </w:r>
      <w:r>
        <w:rPr>
          <w:rtl w:val="true"/>
        </w:rPr>
        <w:t>)</w:t>
      </w:r>
      <w:bookmarkEnd w:id="14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59300" cy="64389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90"/>
                        <a:stretch/>
                      </pic:blipFill>
                      <pic:spPr>
                        <a:xfrm>
                          <a:off x="0" y="0"/>
                          <a:ext cx="4559400" cy="6438960"/>
                        </a:xfrm>
                        <a:prstGeom prst="rect">
                          <a:avLst/>
                        </a:prstGeom>
                        <a:ln w="0">
                          <a:noFill/>
                        </a:ln>
                      </pic:spPr>
                    </pic:pic>
                  </a:graphicData>
                </a:graphic>
              </wp:inline>
            </w:drawing>
          </mc:Choice>
          <mc:Fallback>
            <w:pict>
              <v:shape id="shape_0" stroked="f" o:allowincell="f" style="position:absolute;margin-left:0pt;margin-top:-507.05pt;width:358.95pt;height:506.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واصل دراسته الأكاديميّة إلى حدّ المتوسّطة، ثمّ اتّجه نحو التدريس، فغدا مدرّساً في مدرسة نور الإسلام التابعة لوالده عبد اللّه‌ البرا، كان شافعيّ المذهب، ثمّ استبصر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 xml:space="preserve">م في غانا بالعاصمة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صديق يمتاز بشخصيّة واعية ومثقّفة، متعطّشاً للعلم والمعرفة، يقضي معظم أوقاته في البحث والتتبّع والدراسة، واستمرّ على هذه الحالة حتّى دفعه البحث إلى ترك انتمائه المذهبي السابق واعتناق التشيّع والالتحاق بمدرسة أهل البيت عليهم‌السلام في غانا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تشيّع قصدته لأستفسر منه سبب ذلك، فبيّن لي في جلسات عديدة أسباب استبصاره بالأدلّة والبراهين، وبيّن لي الكثير من الحقائق التي كنت غير ملتفت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تأثّر به وأدّى إلى استبصاره آية التطهير وحديث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بالآية في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بأهل البيت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فالأهل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وأخصّ الناس به،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 وأهلُ الإسلام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مفهوم أهل البيت في اللغة هم الذين لهم صلة وطيدة بالبيت، وأهل الرجل من له صلة به بنسب أو سبب أو غيرهما، فيشمل كلّ من له صلة بالرجل والبيت صلة وطيدة من غير فرق بين الزوجة والأولاد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البيت في الآية، هل أريد منه كلّ من انتمى إلى البيت من أزواج وأولاد، أم يراد به جماعة خاصّة من المنتمين إلى البيت؟</w:t>
      </w:r>
    </w:p>
    <w:p>
      <w:pPr>
        <w:pStyle w:val="BookText"/>
        <w:rPr/>
      </w:pPr>
      <w:r>
        <w:rPr>
          <w:rFonts w:ascii="Amiri" w:hAnsi="Amiri" w:eastAsia="Amiri" w:cs="Amiri"/>
          <w:color w:val="111111"/>
          <w:sz w:val="28"/>
          <w:sz w:val="28"/>
          <w:szCs w:val="28"/>
          <w:rtl w:val="true"/>
          <w:lang w:bidi="ar-SA"/>
        </w:rPr>
        <w:t>وفي المقام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عنى الإمام أمير المؤمنين والزهراء والحسن والحسين عليهم‌السلام، قاله أبو سعيد الخدري، وأنس بن مالك، وعائشة،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عنى أزواج النبيّ صلى الله عليه و آله و سلم خاصّة، قاله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الأهل والأزواج، قاله الضحّاك</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الأهل وبعض المسلمين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قرائن تدلّ على أنّ المراد من أهل البيت في الآية جماعة خاصّة منتمين إلى البيت النبوي، لا كلّ المنتمين إليه، وإليك تلك القرائن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لا الجنس أو الاستغراق، لأنّ لام الجنس إنّما يناسب إذا أراد المتكلّم بيان الحكم المتعلّق بالطبيعة، ومن المعلوم أنّ الآية الكريمة ليست بصدد بيان حكم طبيعة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أن يحمل على العموم،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البيوت في العالم، أو بيوت النبيّ صلى الله عليه و آله و سلم ، وإلاّ لناسب الإتيان بصيغة الجمع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البيوت، كما أتى به عندما كان في صدد إفادة ذلك، وقال في صدر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فتعيّن أن يكون المراد هو الثالث، أي البيت المعهود، فالآية تشير إلى إذهاب الرجس عن أهل بيت خاص، معهود بين المتكلّم والمخاطب، وحينئذٍ يقع الكلام في تعيين هذا البيت المعهود، فما هو هذا البيت؟ هل هو بيت أزواجه، أو بيت فاطمة وزوجها والحسن والحسين عليهم‌السلام؟</w:t>
      </w:r>
    </w:p>
    <w:p>
      <w:pPr>
        <w:pStyle w:val="BookText"/>
        <w:rPr/>
      </w:pPr>
      <w:r>
        <w:rPr>
          <w:rFonts w:ascii="Amiri" w:hAnsi="Amiri" w:eastAsia="Amiri" w:cs="Amiri"/>
          <w:color w:val="111111"/>
          <w:sz w:val="28"/>
          <w:sz w:val="28"/>
          <w:szCs w:val="28"/>
          <w:rtl w:val="true"/>
          <w:lang w:bidi="ar-SA"/>
        </w:rPr>
        <w:t>لا سبيل إلى الأوّل ؛ لأنّه لم يكن لأزواجه بيت واحد حتّى تشير اللام إليه، بل تسكن كلّ واحدة في بيت خاص، ولو أريد واحداً من بيوتهنّ لاختصّت الآية بواحدة منهم، وهذا ما اتّفقت الأُمّة على خلافه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أنّ المراد من البيت هو البيت المبني من الأحجار والأخشاب، وأمّا لو قلنا بأنّ البيت،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لهما على المحسوس، فلا محيص أن يراد منه المنتمون إلى النبوّة والوحي بوشائج معنوية خاصّة على وجه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 أهلاً لذلك البيت، وتلك الوشائج عبارة عن النزاهة في الروح والفكر، ولا يشمل كلّ من يرتبط ببيت النبوّة عن </w:t>
      </w:r>
    </w:p>
    <w:p>
      <w:pPr>
        <w:pStyle w:val="BookText"/>
        <w:rPr/>
      </w:pPr>
      <w:r>
        <w:rPr>
          <w:rFonts w:ascii="Amiri" w:hAnsi="Amiri" w:eastAsia="Amiri" w:cs="Amiri"/>
          <w:color w:val="111111"/>
          <w:sz w:val="28"/>
          <w:sz w:val="28"/>
          <w:szCs w:val="28"/>
          <w:rtl w:val="true"/>
          <w:lang w:bidi="ar-SA"/>
        </w:rPr>
        <w:t>طريق السبب أو النسب فحسب، وفي الوقت نفسه يفتقد الأواصر المعنوية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أنّه سبحانه عندما يخاطب أزواج النبيّ صلى الله عليه و آله و سلم يخاطبهنّ حسب المعتاد بضمائر التأنيث، ولكنّه عندما يصل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 الصيغة الخطابية في التأنيت ويأتي بصيغة التذكير، فما هو السر في تبديل الضمائر لو كان المراد أزواج النبيّ صلى الله عليه و آله و سلم ؟</w:t>
      </w:r>
    </w:p>
    <w:p>
      <w:pPr>
        <w:pStyle w:val="BookText"/>
        <w:rPr/>
      </w:pPr>
      <w:r>
        <w:rPr>
          <w:rFonts w:ascii="Amiri" w:hAnsi="Amiri" w:eastAsia="Amiri" w:cs="Amiri"/>
          <w:color w:val="111111"/>
          <w:sz w:val="28"/>
          <w:sz w:val="28"/>
          <w:szCs w:val="28"/>
          <w:rtl w:val="true"/>
          <w:lang w:bidi="ar-SA"/>
        </w:rPr>
        <w:t>وما وجه هذا العدول إذا كان المراد نساء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هذا يدلّ على أنّ المراد ليس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تكوينية لا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سمات أهل البيت كونهم معصومين من الذنب، وذلك بدليل كون الإرادة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الإرادة التكوينية التي لا ينفك المراد فيها عن الإرادة، ويكون متحقّقاً وثابتاً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المراد هو إذهاب الرجس وإثبات التطهير وتجهيزهم بالأسباب والمعدّات المنتهية إلى العصمة، فلا يصحّ أن يراد من أهل البيت أزواج النبيّ صلى الله عليه و آله و سلم ؛ إذ لم يدّع أحد من المسلمين كونهنّ معصومات من الذنب ومطهّرات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عن تطبيقه على جماعة خاصّة من المنتمين إلى البيت النبوي الذين تحقّق فيهم تعلّقهم بالأسباب والمقتضيات التي تنتهي بصاحبها إلى العصمة، ولا ينطبق هذا إلاّ على الإمام علي وزوجته والحسنين عليهم‌السلام ؛ لأنّ غيرهم مجمع على عدم اتّصافهم بهذه الأسباب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المرتبطة بأزواج النبيّ صلى الله عليه و آله و سلم تبتدئ من الآية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وتنتهي بالآية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وهي تخاطبهنّ تارة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النبيّ صلى الله عليه و آله و سلم الصريحين في زوجاته، فما هو الوجه في العدول عنهما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العدول قرينة على أنّ المخاطب به غير المخاطب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أخبار الفريقين في تعيين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نزلت في النبيّ صلى الله عليه و آله و سلم وعلي وفاطمة والحسنين عليهم‌السلام خاصة لا يشاركهم فيها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كثيرة تزيد على سبعين حديثاً، والأخبار الواردة من طرق أهل السنّة أكثر ممّا ورد من طرق الشيعة، فقد رواها أهل السنّة بطرق كثيرة عن أمّ سلمة، وعائشة، وأبي سعيد الخدري، وسعد ووائلة بن الأسقع، وأبي الحمراء، وابن</w:t>
      </w:r>
    </w:p>
    <w:p>
      <w:pPr>
        <w:pStyle w:val="BookText"/>
        <w:rPr/>
      </w:pPr>
      <w:r>
        <w:rPr>
          <w:rFonts w:ascii="Amiri" w:hAnsi="Amiri" w:eastAsia="Amiri" w:cs="Amiri"/>
          <w:color w:val="111111"/>
          <w:sz w:val="28"/>
          <w:sz w:val="28"/>
          <w:szCs w:val="28"/>
          <w:rtl w:val="true"/>
          <w:lang w:bidi="ar-SA"/>
        </w:rPr>
        <w:t>عبّاس، وثوبان مولى النبيّ صلى الله عليه و آله و سلم ، وعبد اللّه‌ بن جعفر، وعلي والحسن بن علي في قريب من أربعين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وروتها الشيعة عن علي والسجّاد والباقر والصادق والرضا عليهم‌السلام، وأم سلمة، وأبي ذر، وأبي ليلى، وأبي الأسود الدؤلي، وعمرو بن ميمون الأودي، وسعد بن أبي وقاص في بضع وثلاثين طريقاً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 فقرأها وسمّاهم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وعلي وفاطمة والحسن والحسين صلوات اللّه‌ عليهم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إدخالهم تحت الكساء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 أو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عباءة أو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ذات غداة وعليه مرط مرحّل من شعر أسود، فجاء الحسن فأدخله معه، ثمّ جاء علي فأدخله معه، ثمّ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عمر بن أبي سلمة ربيب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 بكساء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غداة وعليه مرط مرحّل من شعر أسود، فجاء الحسن بن علي فأدخله، ثمّ جاء الحسين فدخل معه، ثمّ جاءت فاطمة فأدخلها، ثمّ جاء علي فأدخله، ثمّ قال إِنَّمَا يُرِيدُ اللَّهُ لِيُذْهِبَ</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الرازي تعقيباً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كالمتّفق على صحّتها بين أهل التفسير والحديث</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تعيينهم بتلاوة الآية على بابهم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يمرّ بباب فاطمة ستة أشهر إذا خرج لصلاة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 إِنَّمَا يُرِيدُ اللَّهُ لِيُذْهِبَ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إنّما تدلّ على شمول الآية لعلي وفاطمة والحسنين عليهم‌السلام،ولا ينافي ذلك شمولها لأزواج النبيّ صلى الله عليه و آله و سلم كما يفيده وقوع الآية في سياق خطابهنّ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هذه الروايات وخاصّة ما رويت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بيتها </w:t>
      </w:r>
    </w:p>
    <w:p>
      <w:pPr>
        <w:pStyle w:val="BookText"/>
        <w:rPr/>
      </w:pPr>
      <w:r>
        <w:rPr>
          <w:rFonts w:ascii="Amiri" w:hAnsi="Amiri" w:eastAsia="Amiri" w:cs="Amiri"/>
          <w:color w:val="111111"/>
          <w:sz w:val="28"/>
          <w:sz w:val="28"/>
          <w:szCs w:val="28"/>
          <w:rtl w:val="true"/>
          <w:lang w:bidi="ar-SA"/>
        </w:rPr>
        <w:t xml:space="preserve">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باختصاصها بهم وعدم شمولها لأزواج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بنصّ الكتاب على شمولها لهنّ كوقوع الآية في سياق خطابهنّ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الشأن كلّ الشأن في اتّصال الآية بما قبلها من الآيات، فهذه الأحاديث على كثرتها البالغة ناصّة في نزول الآية وحدها، ولم يرد حتّى في رواية واحدة نزول هذه الآية في ضمن آيات نساء النبيّ صلى الله عليه و آله و سلم ، كما ينسب إلى عكرمة وعروة، الآية لم تكن بحسب النزول جزء من آيات نساء النبيّ صلى الله عليه و آله و سلم ولا متصلة بها، وإنّما وضعت بينها إمّا بأمر من النبيّ صلى الله عليه و آله و سلم ، أو عند التأليف بعد الرحلة</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ذهب إليه عكرمة مولى عبد اللّه‌ بن العبّاس وعروة بن الزبير ومقاتل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عكرمة فكان يصرّ على أنّ الآية نازلة في خصوص أزواج النبيّ صلى الله عليه و آله و سلم حتّى أنّه كان يمشي في الأسواق ويقول هذا الرأي، ويخطّئ الناس فيما كان الناس يعتقدون باختصاص الآية في خصوص أهل البيت عليهم‌السلام، فإنّه كان ينادي في السوق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نساء النبيّ صلى الله عليه و آله و سلم خاصة</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حاتم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باهلته أنّها نزلت في أزواج النبيّ صلى الله عليه و آله و سلم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بالذي تذهبون إليه، إنّما هو نساء النبيّ صلى الله عليه و آله و سلم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مقاتل بن سليمان فقد قال في تفسيره أنّ المراد بأهل البيت في الآية نساء </w:t>
      </w:r>
    </w:p>
    <w:p>
      <w:pPr>
        <w:pStyle w:val="BookText"/>
        <w:rPr/>
      </w:pPr>
      <w:r>
        <w:rPr>
          <w:rFonts w:ascii="Amiri" w:hAnsi="Amiri" w:eastAsia="Amiri" w:cs="Amiri"/>
          <w:color w:val="111111"/>
          <w:sz w:val="28"/>
          <w:sz w:val="28"/>
          <w:szCs w:val="28"/>
          <w:rtl w:val="true"/>
          <w:lang w:bidi="ar-SA"/>
        </w:rPr>
        <w:t>النبيّ صلى الله عليه و آله و سلم ، ويعلّل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في بيته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أزواج النبيّ صلى الله عليه و آله و سلم نزلت في بيت عائشة</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البعض هذا القول إلى آخرين كابن عبّاس وسعيد بن جبير والكلبي وعطاء</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نفس كلامه ما يدلّ على أنّ رأى العام أنذاك كان نزول الآية في حقّ أهل البيت عليهم‌السلام خاصة دون غيرهم، لذا كان يمشي في الأسواق وينادي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تذهبون إليه، وإنّما هو نساء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كان من المنحرفين فكرياً وعقائدياً، وكان من المعادين لأهل البيت عليهم‌السلام، ومن دعاة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الذهبي جملة من كلمات علماء السنّة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بالمغرب وعندنا عكرمة في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بيدي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فأعترض بها من شهد الموسم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يعقوب الحضرمي،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حمّاد بن زيد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متشابه القرآن ليضلّ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الفضل السيناني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عكرمة قد أقيم قائماً في لعب </w:t>
      </w:r>
    </w:p>
    <w:p>
      <w:pPr>
        <w:pStyle w:val="BookText"/>
        <w:rPr/>
      </w:pPr>
      <w:r>
        <w:rPr>
          <w:rFonts w:ascii="IRNazanin" w:hAnsi="IRNazanin" w:eastAsia="IRNazanin"/>
          <w:color w:val="111111"/>
          <w:sz w:val="28"/>
          <w:sz w:val="28"/>
          <w:szCs w:val="28"/>
          <w:rtl w:val="true"/>
          <w:lang w:bidi="fa-IR"/>
        </w:rPr>
        <w:t>النرد</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 عكرمة خاتماً من ذهب</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الخبيث</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مذهبه</w:t>
      </w:r>
      <w:r>
        <w:rPr>
          <w:rStyle w:val="FootnoteAnchor"/>
          <w:rtl w:val="true"/>
        </w:rPr>
        <w:footnoteReference w:id="589"/>
      </w:r>
      <w:r>
        <w:rPr>
          <w:rFonts w:ascii="Amiri" w:hAnsi="Amiri" w:eastAsia="Amiri" w:cs="Amiri"/>
          <w:color w:val="111111"/>
          <w:sz w:val="28"/>
          <w:sz w:val="28"/>
          <w:szCs w:val="28"/>
          <w:rtl w:val="true"/>
          <w:lang w:bidi="ar-SA"/>
        </w:rPr>
        <w:t>فقد روي عن ابن لهيعة وعلي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نجدة الحروري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سبب لعكرمة الخروج إلى المغرب، وذلك أني قدمت من مصر إلى المدينة، فلقيني عكرمة، وسألني عن أهل المغرب، فأخبرته بغفلتهم،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وكان أوّل ما أحدث فيهم رأي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إباضياً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بيهسياً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كثير من أئمّة السنّة أنّه كان كذّاباً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سعيد الأنصاري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عبد اللّه‌ فإذا عكرمة في</w:t>
      </w:r>
    </w:p>
    <w:p>
      <w:pPr>
        <w:pStyle w:val="BookText"/>
        <w:rPr/>
      </w:pPr>
      <w:r>
        <w:rPr>
          <w:rFonts w:ascii="Amiri" w:hAnsi="Amiri" w:eastAsia="Amiri" w:cs="Amiri"/>
          <w:color w:val="111111"/>
          <w:sz w:val="28"/>
          <w:sz w:val="28"/>
          <w:szCs w:val="28"/>
          <w:rtl w:val="true"/>
          <w:lang w:bidi="ar-SA"/>
        </w:rPr>
        <w:t>وثاق عند باب الحش،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عن ابن المسيّب أنّه كذّب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يسوءني أن يكون من أهل الجنّة، ولكنّه كذّاب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المسيّب أنّه قال لمولاه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عليّ كما كذب عكرمة على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ذئب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وكان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يحتجّ بحديثه، ويتكلّم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أنّ مسلم تجنب الحديث عنه، وروى له قليلاً مقروناً بغيره، وأعرض عنه مالك وتحايده إلاّ في حديث أو حديثين</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تكذيب مجاهد وابن سيرين ومالك لعكرمة إلاّ نفس الذهبي توقّف فيه</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الكلمات المتظافرة من أعلام السنّة ومن أئمّة الجرح والتعديل</w:t>
      </w:r>
    </w:p>
    <w:p>
      <w:pPr>
        <w:pStyle w:val="BookText"/>
        <w:rPr/>
      </w:pPr>
      <w:r>
        <w:rPr>
          <w:rFonts w:ascii="Amiri" w:hAnsi="Amiri" w:eastAsia="Amiri" w:cs="Amiri"/>
          <w:color w:val="111111"/>
          <w:sz w:val="28"/>
          <w:sz w:val="28"/>
          <w:szCs w:val="28"/>
          <w:rtl w:val="true"/>
          <w:lang w:bidi="ar-SA"/>
        </w:rPr>
        <w:t>كالذهبي وغيره في انحراف الرجل عن الحقّ، وتكفيره للمسلمين، وارتكاب المحرّمات، كيف يمكن الاعتماد على كلامه، والأخذ بقوله؟</w:t>
      </w:r>
    </w:p>
    <w:p>
      <w:pPr>
        <w:pStyle w:val="BookText"/>
        <w:rPr/>
      </w:pPr>
      <w:r>
        <w:rPr>
          <w:rFonts w:ascii="Amiri" w:hAnsi="Amiri" w:eastAsia="Amiri" w:cs="Amiri"/>
          <w:color w:val="111111"/>
          <w:sz w:val="28"/>
          <w:sz w:val="28"/>
          <w:szCs w:val="28"/>
          <w:rtl w:val="true"/>
          <w:lang w:bidi="ar-SA"/>
        </w:rPr>
        <w:t>أمّا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تفسيره لو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جهم في نفى التشبيه،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وأفرط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جعله مثل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دجّالاً جسوراً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مقاتلاً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الدجّال</w:t>
      </w:r>
    </w:p>
    <w:p>
      <w:pPr>
        <w:pStyle w:val="BookText"/>
        <w:rPr/>
      </w:pPr>
      <w:r>
        <w:rPr>
          <w:rFonts w:ascii="Amiri" w:hAnsi="Amiri" w:eastAsia="Amiri" w:cs="Amiri"/>
          <w:color w:val="111111"/>
          <w:sz w:val="28"/>
          <w:sz w:val="28"/>
          <w:szCs w:val="28"/>
          <w:rtl w:val="true"/>
          <w:lang w:bidi="ar-SA"/>
        </w:rPr>
        <w:t>في سنة خمسين ومائة فاعلموا أنّي كذّاب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العبّاس بن مصعب في تاريخ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 لا يضبط الإسناد، وكان </w:t>
      </w:r>
    </w:p>
    <w:p>
      <w:pPr>
        <w:pStyle w:val="BookText"/>
        <w:rPr/>
      </w:pPr>
      <w:r>
        <w:rPr>
          <w:rFonts w:ascii="Amiri" w:hAnsi="Amiri" w:eastAsia="Amiri" w:cs="Amiri"/>
          <w:color w:val="111111"/>
          <w:sz w:val="28"/>
          <w:sz w:val="28"/>
          <w:szCs w:val="28"/>
          <w:rtl w:val="true"/>
          <w:lang w:bidi="ar-SA"/>
        </w:rPr>
        <w:t>يقصّ في الجامع بمرو، فقدم جهم فجلس إلى مقاتل، فوقعت العصبية بينهما، فوضع كلّ واحد منهما على الآخر كتاباً ينقض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 هنا فأسند ظهره إلى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أنّه قال مثلها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النملة أين أمعاؤها؟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من اليهود والنصارى من علم القرآن الذي يوافق كتبهم، وكان يشبّه الربّ بالمخلوقات، وكان يكذب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معاذ الفضل بن خالد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أستحلّ دم يهودي، ولو وجد مقاتل بن سليمان خلوة لشققت بطنه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كذّبوه وهجروه ورمي بالتجسيم</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عن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الضحاك قبل أن يولد مقاتل بأربع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من مجاهد شيئاً، ولم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من المشرق رأيان خبيثان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معطّل، ومقاتل 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إبراهيم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خراسان ثلاثة لم يكن لهم في</w:t>
      </w:r>
    </w:p>
    <w:p>
      <w:pPr>
        <w:pStyle w:val="BookText"/>
        <w:rPr/>
      </w:pPr>
      <w:r>
        <w:rPr>
          <w:rFonts w:ascii="Amiri" w:hAnsi="Amiri" w:eastAsia="Amiri" w:cs="Amiri"/>
          <w:color w:val="111111"/>
          <w:sz w:val="28"/>
          <w:sz w:val="28"/>
          <w:szCs w:val="28"/>
          <w:rtl w:val="true"/>
          <w:lang w:bidi="ar-SA"/>
        </w:rPr>
        <w:t xml:space="preserve">الدنيا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البدعة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ومقاتل وعمر بن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خارجة بن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جهم ومقاتل عندنا فاسقين فاجرين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خارجة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استحلّ دم يهودي ولا ذميّ، ولو قدرت على مقاتل ابن سليمان في موضع لا يرانا فيه أحد لقتلته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يوسف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ما على الأرض أبغض إليّ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المقاتلية، </w:t>
      </w:r>
    </w:p>
    <w:p>
      <w:pPr>
        <w:pStyle w:val="BookText"/>
        <w:rPr/>
      </w:pPr>
      <w:r>
        <w:rPr>
          <w:rFonts w:ascii="Amiri" w:hAnsi="Amiri" w:eastAsia="Amiri" w:cs="Amiri"/>
          <w:color w:val="111111"/>
          <w:sz w:val="28"/>
          <w:sz w:val="28"/>
          <w:szCs w:val="28"/>
          <w:rtl w:val="true"/>
          <w:lang w:bidi="ar-SA"/>
        </w:rPr>
        <w:t>والجهمية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سكتوا عنه،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وعدّه في المتروكين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هارون بن أبي عبيد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مقاتلاَ؟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وضعت لك أحاديث في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نعي مقاتل اشتد ذلك عليّ، فذكرته لأمير المؤمنين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عليك فإنّه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تحبّ أن أحدّثه فيك حتّى أحدّثه</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الذهبي</w:t>
      </w:r>
      <w:r>
        <w:rPr>
          <w:rStyle w:val="FootnoteAnchor"/>
          <w:rtl w:val="true"/>
        </w:rPr>
        <w:footnoteReference w:id="597"/>
      </w:r>
      <w:r>
        <w:rPr>
          <w:rFonts w:ascii="Amiri" w:hAnsi="Amiri" w:eastAsia="Amiri" w:cs="Amiri"/>
          <w:color w:val="111111"/>
          <w:sz w:val="28"/>
          <w:sz w:val="28"/>
          <w:szCs w:val="28"/>
          <w:rtl w:val="true"/>
          <w:lang w:bidi="ar-SA"/>
        </w:rPr>
        <w:t>وابن الجوزي</w:t>
      </w:r>
      <w:r>
        <w:rPr>
          <w:rStyle w:val="FootnoteAnchor"/>
          <w:rtl w:val="true"/>
        </w:rPr>
        <w:footnoteReference w:id="598"/>
      </w:r>
      <w:r>
        <w:rPr>
          <w:rFonts w:ascii="Amiri" w:hAnsi="Amiri" w:eastAsia="Amiri" w:cs="Amiri"/>
          <w:color w:val="111111"/>
          <w:sz w:val="28"/>
          <w:sz w:val="28"/>
          <w:szCs w:val="28"/>
          <w:rtl w:val="true"/>
          <w:lang w:bidi="ar-SA"/>
        </w:rPr>
        <w:t>والعقيلي</w:t>
      </w:r>
      <w:r>
        <w:rPr>
          <w:rStyle w:val="FootnoteAnchor"/>
          <w:rtl w:val="true"/>
        </w:rPr>
        <w:footnoteReference w:id="599"/>
      </w:r>
      <w:r>
        <w:rPr>
          <w:rFonts w:ascii="Amiri" w:hAnsi="Amiri" w:eastAsia="Amiri" w:cs="Amiri"/>
          <w:color w:val="111111"/>
          <w:sz w:val="28"/>
          <w:sz w:val="28"/>
          <w:szCs w:val="28"/>
          <w:rtl w:val="true"/>
          <w:lang w:bidi="ar-SA"/>
        </w:rPr>
        <w:t>والدارقطني</w:t>
      </w:r>
      <w:r>
        <w:rPr>
          <w:rStyle w:val="FootnoteAnchor"/>
          <w:rtl w:val="true"/>
        </w:rPr>
        <w:footnoteReference w:id="600"/>
      </w:r>
      <w:r>
        <w:rPr>
          <w:rFonts w:ascii="Amiri" w:hAnsi="Amiri" w:eastAsia="Amiri" w:cs="Amiri"/>
          <w:color w:val="111111"/>
          <w:sz w:val="28"/>
          <w:sz w:val="28"/>
          <w:szCs w:val="28"/>
          <w:rtl w:val="true"/>
          <w:lang w:bidi="ar-SA"/>
        </w:rPr>
        <w:t>وابن عدي</w:t>
      </w:r>
      <w:r>
        <w:rPr>
          <w:rStyle w:val="FootnoteAnchor"/>
          <w:rtl w:val="true"/>
        </w:rPr>
        <w:footnoteReference w:id="601"/>
      </w:r>
      <w:r>
        <w:rPr>
          <w:rFonts w:ascii="Amiri" w:hAnsi="Amiri" w:eastAsia="Amiri" w:cs="Amiri"/>
          <w:color w:val="111111"/>
          <w:sz w:val="28"/>
          <w:sz w:val="28"/>
          <w:szCs w:val="28"/>
          <w:rtl w:val="true"/>
          <w:lang w:bidi="ar-SA"/>
        </w:rPr>
        <w:t>في كتاب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عروة بن الزبير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عروة بن الزبير ممّن جعلهم معاوية من الصحابة وقوماً من التابعين على رواية أخبار قبيحة في علي عليه‌السلام، تقتضي الطعن فيه والبراءة منه، وجعل لهم على ذلك جعلاً يرغب في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رواه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هذين يموتان على غير ملّتي، أو قال ديني</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عن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سرك أن تنظري إلى رجلين من أهل النار، فانظري إلى هذين قد طلعا، فنظرت، فإذا العبّاس وعلي بن أبيطالب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تظاهرت الرواية عن عروة بن الزبير أنّه كان يأخذه الزمع عند ذكر علي عليه‌السلامفيسبّه ويضرب بإحدى يديه على الأخرى،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يغنى أنّه لم يخالف إلى ما نهى عنه، وقد أراق من دماء المسلمين ما أراق</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w:t>
      </w:r>
    </w:p>
    <w:p>
      <w:pPr>
        <w:pStyle w:val="BookText"/>
        <w:rPr/>
      </w:pPr>
      <w:r>
        <w:rPr>
          <w:rFonts w:ascii="Amiri" w:hAnsi="Amiri" w:eastAsia="Amiri" w:cs="Amiri"/>
          <w:color w:val="111111"/>
          <w:sz w:val="28"/>
          <w:sz w:val="28"/>
          <w:szCs w:val="28"/>
          <w:rtl w:val="true"/>
          <w:lang w:bidi="ar-SA"/>
        </w:rPr>
        <w:t>جالسان يذكران عليّاً عليه‌السلام، فنالا منه، فبلغ ذلك علي بن الحسين عليه‌السلام، فجاء حتّى وقف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عروة، فإن أبي حاكم أباك إلى اللّه‌، فحكم لأبي على أبيك، وأمّا أنت يا زهري، فلو كنت بمكة لأريتك كبر أبيك</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من طرق كثيرة أنّ عروة بن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رسول اللّه‌ صلى الله عليه و آله و سلم يزهو</w:t>
      </w:r>
      <w:r>
        <w:rPr>
          <w:rStyle w:val="FootnoteAnchor"/>
          <w:rtl w:val="true"/>
        </w:rPr>
        <w:footnoteReference w:id="606"/>
      </w:r>
      <w:r>
        <w:rPr>
          <w:rFonts w:ascii="Amiri" w:hAnsi="Amiri" w:eastAsia="Amiri" w:cs="Amiri"/>
          <w:color w:val="111111"/>
          <w:sz w:val="28"/>
          <w:sz w:val="28"/>
          <w:szCs w:val="28"/>
          <w:rtl w:val="true"/>
          <w:lang w:bidi="ar-SA"/>
        </w:rPr>
        <w:t>إلاّ علي بن أبيطالب وأُسامة بن زيد</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ذكر عليّاً نال منه</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نسب إلى سعيد بن جبير والكلبي، فهو يخالف ما روي عنهم في عدم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شمول نساء النبيّ صلى الله عليه و آله و سلم في الآية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وابن عبّاس نقل عنه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عن طريق سعيد بن جبير، وأخرى عن طريق عكرمة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حال عكرمة، فيكون النقل عنه ليس بثابت، بل نقل عنه خلاف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صلى الله عليه و آله و سلم تسعة أشهر يأتي كلّ يوم باب علي بن أبيطالب رضي اللّه‌ عنه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كلّ يوم خمس مرّات</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روى ابن مردويه عن سعيد بن جبير</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هذا القول يعرض الأخبار الصحيحة المعتبرة المعتمدة المتّفق عليها بين المسلمين، فلا يمكن الركون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في الأهل والأزواج، نُسب إلى الضحّاك</w:t>
      </w:r>
      <w:r>
        <w:rPr>
          <w:rStyle w:val="FootnoteAnchor"/>
          <w:rtl w:val="true"/>
        </w:rPr>
        <w:footnoteReference w:id="613"/>
      </w:r>
      <w:r>
        <w:rPr>
          <w:rFonts w:ascii="Amiri" w:hAnsi="Amiri" w:eastAsia="Amiri" w:cs="Amiri"/>
          <w:color w:val="111111"/>
          <w:sz w:val="28"/>
          <w:sz w:val="28"/>
          <w:szCs w:val="28"/>
          <w:rtl w:val="true"/>
          <w:lang w:bidi="ar-SA"/>
        </w:rPr>
        <w:t xml:space="preserve">، وإن كان هذا الرأي السائد الآن في المدرسة السنّية، والدليل على ذلك هو سياق الآية ؛ إنّ الآيات المرتبطة بأزواج النبيّ صلى الله عليه و آله و سلم تبتدئ من الآية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وتنتهي بالآية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يث إنّ الآيات تبيّن أحكام أزواج النبيّ صلى الله عليه و آله و سلم في صدر آية التطهير والآيات السابقة عليها واللاحقة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الضحّاك بن مزاحم فقد وقع الخلاف في توثيق هذا الرجل بين أعلام </w:t>
      </w:r>
    </w:p>
    <w:p>
      <w:pPr>
        <w:pStyle w:val="BookText"/>
        <w:rPr/>
      </w:pPr>
      <w:r>
        <w:rPr>
          <w:rFonts w:ascii="Amiri" w:hAnsi="Amiri" w:eastAsia="Amiri" w:cs="Amiri"/>
          <w:color w:val="111111"/>
          <w:sz w:val="28"/>
          <w:sz w:val="28"/>
          <w:szCs w:val="28"/>
          <w:rtl w:val="true"/>
          <w:lang w:bidi="ar-SA"/>
        </w:rPr>
        <w:t>الرجاليين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البلخي المفسّر،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الضحّاك حملت به أمّه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عن ابن عبّاس وأبي هريرة، وجميع من روى عنه ففي</w:t>
      </w:r>
    </w:p>
    <w:p>
      <w:pPr>
        <w:pStyle w:val="BookText"/>
        <w:rPr/>
      </w:pPr>
      <w:r>
        <w:rPr>
          <w:rFonts w:ascii="Amiri" w:hAnsi="Amiri" w:eastAsia="Amiri" w:cs="Amiri"/>
          <w:color w:val="111111"/>
          <w:sz w:val="28"/>
          <w:sz w:val="28"/>
          <w:szCs w:val="28"/>
          <w:rtl w:val="true"/>
          <w:lang w:bidi="ar-SA"/>
        </w:rPr>
        <w:t>ذلك كلّه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شعبة وعبد الملك بن ميسرة ومشاش أن يكون الضحّاك لقى ابن عبّاس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ضعيف عندنا</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الذهبي</w:t>
      </w:r>
      <w:r>
        <w:rPr>
          <w:rStyle w:val="FootnoteAnchor"/>
          <w:rtl w:val="true"/>
        </w:rPr>
        <w:footnoteReference w:id="615"/>
      </w:r>
      <w:r>
        <w:rPr>
          <w:rFonts w:ascii="Amiri" w:hAnsi="Amiri" w:eastAsia="Amiri" w:cs="Amiri"/>
          <w:color w:val="111111"/>
          <w:sz w:val="28"/>
          <w:sz w:val="28"/>
          <w:szCs w:val="28"/>
          <w:rtl w:val="true"/>
          <w:lang w:bidi="ar-SA"/>
        </w:rPr>
        <w:t>، وابن الجوزي</w:t>
      </w:r>
      <w:r>
        <w:rPr>
          <w:rStyle w:val="FootnoteAnchor"/>
          <w:rtl w:val="true"/>
        </w:rPr>
        <w:footnoteReference w:id="616"/>
      </w:r>
      <w:r>
        <w:rPr>
          <w:rFonts w:ascii="Amiri" w:hAnsi="Amiri" w:eastAsia="Amiri" w:cs="Amiri"/>
          <w:color w:val="111111"/>
          <w:sz w:val="28"/>
          <w:sz w:val="28"/>
          <w:szCs w:val="28"/>
          <w:rtl w:val="true"/>
          <w:lang w:bidi="ar-SA"/>
        </w:rPr>
        <w:t>، والعقيلي</w:t>
      </w:r>
      <w:r>
        <w:rPr>
          <w:rStyle w:val="FootnoteAnchor"/>
          <w:rtl w:val="true"/>
        </w:rPr>
        <w:footnoteReference w:id="617"/>
      </w:r>
      <w:r>
        <w:rPr>
          <w:rFonts w:ascii="Amiri" w:hAnsi="Amiri" w:eastAsia="Amiri" w:cs="Amiri"/>
          <w:color w:val="111111"/>
          <w:sz w:val="28"/>
          <w:sz w:val="28"/>
          <w:szCs w:val="28"/>
          <w:rtl w:val="true"/>
          <w:lang w:bidi="ar-SA"/>
        </w:rPr>
        <w:t>، وابن عدي</w:t>
      </w:r>
      <w:r>
        <w:rPr>
          <w:rStyle w:val="FootnoteAnchor"/>
          <w:rtl w:val="true"/>
        </w:rPr>
        <w:footnoteReference w:id="618"/>
      </w:r>
      <w:r>
        <w:rPr>
          <w:rFonts w:ascii="Amiri" w:hAnsi="Amiri" w:eastAsia="Amiri" w:cs="Amiri"/>
          <w:color w:val="111111"/>
          <w:sz w:val="28"/>
          <w:sz w:val="28"/>
          <w:szCs w:val="28"/>
          <w:rtl w:val="true"/>
          <w:lang w:bidi="ar-SA"/>
        </w:rPr>
        <w:t>في 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الركون إلى هذا الرجل في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يرتبط بدعوى وحدة السياق، من أنّ الآية وردت في ثنايا الآيات المرتبطة بنساء النبيّ صلى الله عليه و آله و سلم بحيث الآية التي قبلها وبعدها بل حتّى صدر نفس آية التطهير راجعاً إليهنّ، ومعه كيف يمكن أن تكون هذه الآية راجعة إلى أهل البيت عليهم‌السلام ؛ فإنّ وحدة السياق تقتضي على أنّ الكلّ راجع إلى موضوع واحد، وإرجاعها إلى غير نسائه يستلزم التفكيك بين أجزاء 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آية التطهير آية مستقلّة لا جزء آية كان الإشكال أضعف، إلاّ أنّها جزء من آية واحدة نزلت في نساء النبيّ صلى الله عليه و آله و سلم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السياق من الأمارات الظنّية المعتبرة عرفاً، ومن الأمور </w:t>
      </w:r>
    </w:p>
    <w:p>
      <w:pPr>
        <w:pStyle w:val="BookText"/>
        <w:rPr/>
      </w:pPr>
      <w:r>
        <w:rPr>
          <w:rFonts w:ascii="Amiri" w:hAnsi="Amiri" w:eastAsia="Amiri" w:cs="Amiri"/>
          <w:color w:val="111111"/>
          <w:sz w:val="28"/>
          <w:sz w:val="28"/>
          <w:szCs w:val="28"/>
          <w:rtl w:val="true"/>
          <w:lang w:bidi="ar-SA"/>
        </w:rPr>
        <w:t>التي تستدلّ بها على كشف المراد، وجعل صدر الكلام ووسطه وذيله قرينة على المراد، هذا بشكل عام، إلاّ أنّه في خصوص القرآن حيث إنّ نظمه لم يجر على أساس التسلسل الزمني في النزول، فربّ آية مكّية وضعت بين آيات مدنية وبالعكس، فضلاً عن إثبات أنّ الآيات المتسلسلة كان نزولها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تولدّ هذا الاحتمال لا يبقى مجال للتمسّك بوحدة السياق، وأيّ سياق يصلح للقرينية مع احتمال التعدّد في أطرافه وتباعد ما بينها في النزول ؛ لأنّ من شرائط التمسّك بوحدة السياق أن يعلم وحدة الكلام ليكون بعضه قرينة على المراد من البعض الآخر، ومع احتمال التعدّد في الكلام لا مجال للتمسّك بها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هذه الآية أو هذا القسم منها ضمن ما نزل في زوجات النبيّ صلى الله عليه و آله و سلم ، لا يدلّ على وحدة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بوجود السياق إلاّ أنّه لابدّ من رفع اليد عنه لوجود روايات كثيرة في تعيين أهل البيت عليهم‌السلام تزيد على سبعين حديثاً، والأخبار الواردة من طرق أهل السنّة أكثر ممّا ورد عن طرق الشيعة، فلابدّ من رفع اليد عن وحدة السياق وقرينيته، لدليل ونصّ أقوى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هناك دلائل قطعية تفيد على أنّ آية التطهير آية مستقلّة</w:t>
      </w:r>
    </w:p>
    <w:p>
      <w:pPr>
        <w:pStyle w:val="BookText"/>
        <w:rPr/>
      </w:pPr>
      <w:r>
        <w:rPr>
          <w:rFonts w:ascii="Amiri" w:hAnsi="Amiri" w:eastAsia="Amiri" w:cs="Amiri"/>
          <w:color w:val="111111"/>
          <w:sz w:val="28"/>
          <w:sz w:val="28"/>
          <w:szCs w:val="28"/>
          <w:rtl w:val="true"/>
          <w:lang w:bidi="ar-SA"/>
        </w:rPr>
        <w:t>نزلت كذلك، ووقعت في ثنايا آيات نسائه لمصلحة كان صاحب الشريعة أعرف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الضمير في آية التطهير وتأنيث بقية الضمائر في الآيات السابقة عليها واللاحقة لها ؛ إذ وحدة السياق تقتضي اتّحاداً في نوع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روايات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نزلت في بيتها هذه الآية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نزلت منفردة، كما توحي به مختلف الأجواء التي رسمتها رواياتها لما أحاط بها </w:t>
      </w:r>
    </w:p>
    <w:p>
      <w:pPr>
        <w:pStyle w:val="BookText"/>
        <w:rPr/>
      </w:pPr>
      <w:r>
        <w:rPr>
          <w:rFonts w:ascii="Amiri" w:hAnsi="Amiri" w:eastAsia="Amiri" w:cs="Amiri"/>
          <w:color w:val="111111"/>
          <w:sz w:val="28"/>
          <w:sz w:val="28"/>
          <w:szCs w:val="28"/>
          <w:rtl w:val="true"/>
          <w:lang w:bidi="ar-SA"/>
        </w:rPr>
        <w:t>من جمع أهل البيت عليهم‌السلام، وادخالهم في الكساء، ومنعها من مشاركتهم في الدخول إلى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الذي يتراءى من مجموع ما ذكر من نزول الآية وحرص النبيّ صلى الله عليه و آله و سلم على عدم مشاركة الغير لهم فيها، واتّخاذه الاحتياطات بإدخالهم تحت الكساء، ليقطع بها الطريق على كلّ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تأكيده هذا المعنى خلال تسعة أشهر في كلّ يوم خمس مرّات يقف فيها على باب علي وفاطمة، كلّ ذلك ما يوجب القطع بأنّ للآية شأناً يتجاوز المناحي العاطفية، وهو ما يتنزّه عنه مقام النبوّة لأمر يتّصل بصميم التشريع من إثبات العصمة لهم، وما يلازم ذلك من لزوم الرجوع إليهم والتأثر والتأسّي بهم في أخذ الأحكام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ومضافاً إلى جميع ما تقدّم، فإنّ هذا القول يتنافى مع أقوال بعض أمّهات المؤمنين، كأمّ سلمة وعائشة وزينب، حيث إنّهنّ لم تدّعينّ نزول الآية في حقّهم ؛ وبذلك ممّا روي عنهنّ من عدم إدخال النبيّ صلى الله عليه و آله و سلم لهنّ تحت الكساء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عبد اللّه‌ بن جعفر الطيار،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النبيّ صلى الله عليه و آله و سلم إلى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وذكر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عن يمناه وحسينا عن يسراه وعليّاً وفاطمة وجاهه، ثمّ غشاهم كساءً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إلى خير إن شاء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معنى الرجس ففيه أقوال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قاله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قاله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قاله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دلالة هذه الآية على عصمة أهل البيت عليهم‌السلام تكون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إرادة اللّه‌ الخاصّة بطهارة أهل البيت عليهم‌السلام من أي نوع من أنواع الرجس يلازم عصمتهم من الذنوب والمعاصي ؛ لأنّ المقصود من تطهيرهم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تطهيرهم من أي نوع من أنواع القذارة الفكرية والروحية، والعملية التي من أبرزها المعاصي والذنوب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هذه الإرادة تعلّقت بأفراد مخصوصين لا بجميع الأفراد، فإنّها تختلف عن إرادة التطهير التي تعلّقت بالجميع بدون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التطهير التي تشمل عامّة المسلمين إرادة تشريعيّة، وما أكثر الموارد التي تتخلّف فيها هذه الإرادة، ولا تتحقق بسبب تمرد الأشخاص، وعدم إطاعتهم للأوأمر والنواهي الشرعيّة، في حين أنّ هذه الإرادة إرادة تكوينية لا تخلّف فيها المراد والمتعلّق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العصمة عن الذنب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والجدير بالذكر أن تعلّق الإرادة التكوينيّة الإلهيّة بعصمة أهل البيت عليهم‌السلام لا توجب سلب الاختيار والحريّة عنهم تماماً، كما لا يوجب تعلّق الإرادة التكوينية الإلهية بعصمة الأنبياء سلب الاختيار والحرية عن الأنبياء أيضاً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اقتنع بكلام صديقه، واندفع للالتحاق بمدرسة أهل البيت عليهم‌السلام لمواصلة دراسته، وتلقّي علوم ومعارف عترة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فبقيت مدّة ثلاثة سنوات في هذه المدرسة حتّى أكمّل صورة التشيّع في ذهني، فلم أجد بدّاً بعدها سوى الانتماء إلى التشيّع، ثمّ أعلنت تشيّعي، وكان ذلك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 </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 xml:space="preserve">م في غانا بالعاصمة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عدت إلى منطقتنا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التحقت بمدرسة الفتح المبين لأهل البيت عليهم‌السلام، وهي مدرسة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ودرست فيها أيضاً مدّة ثلاث سنوات، وبعد تخرّجي أصبحت مدرّساً فيها، وتوجّهت خلال ذلك أيضاً إلى التبليغ، فكنت أدعوا كلّ من أجد فيه أمل الاهتداء إلى مذهب أهل البيت عليهم‌السلام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وفقّت في هذا السبيل، وقد استبصر بعون اللّه‌ جملة من أصدقائي وتلاميذي على يدي، وهناك الكثير أؤمّل استبصارهم في القريب العاجل إن شاء اللّه‌</w:t>
      </w:r>
      <w:r>
        <w:rPr>
          <w:rFonts w:eastAsia="Amiri" w:cs="Amiri" w:ascii="Amiri" w:hAnsi="Amiri"/>
          <w:color w:val="111111"/>
          <w:sz w:val="28"/>
          <w:szCs w:val="28"/>
          <w:rtl w:val="true"/>
          <w:lang w:bidi="ar-SA"/>
        </w:rPr>
        <w:t xml:space="preserve">». </w:t>
      </w:r>
      <w:bookmarkStart w:id="143" w:name="pg20391_221105"/>
    </w:p>
    <w:p>
      <w:pPr>
        <w:pStyle w:val="Heading2"/>
        <w:numPr>
          <w:ilvl w:val="1"/>
          <w:numId w:val="1"/>
        </w:numPr>
        <w:rPr/>
      </w:pPr>
      <w:bookmarkStart w:id="144" w:name="__RefHeading___Toc12834072_2142443653"/>
      <w:bookmarkStart w:id="145" w:name="_Toc47"/>
      <w:bookmarkEnd w:id="143"/>
      <w:bookmarkEnd w:id="144"/>
      <w:r>
        <w:rPr>
          <w:rtl w:val="true"/>
        </w:rPr>
        <w:t>{</w:t>
      </w:r>
      <w:r>
        <w:rPr/>
        <w:t>٥٧</w:t>
      </w:r>
      <w:r>
        <w:rPr>
          <w:rtl w:val="true"/>
        </w:rPr>
        <w:t xml:space="preserve">} </w:t>
      </w:r>
      <w:r>
        <w:rPr>
          <w:rtl w:val="true"/>
        </w:rPr>
        <w:t xml:space="preserve">نور محمّد </w:t>
      </w:r>
      <w:r>
        <w:rPr>
          <w:rtl w:val="true"/>
        </w:rPr>
        <w:t>(</w:t>
      </w:r>
      <w:r>
        <w:rPr>
          <w:rtl w:val="true"/>
        </w:rPr>
        <w:t xml:space="preserve">مالكي </w:t>
      </w:r>
      <w:r>
        <w:rPr>
          <w:rtl w:val="true"/>
        </w:rPr>
        <w:t xml:space="preserve">/ </w:t>
      </w:r>
      <w:r>
        <w:rPr>
          <w:rtl w:val="true"/>
        </w:rPr>
        <w:t>غانا</w:t>
      </w:r>
      <w:r>
        <w:rPr>
          <w:rtl w:val="true"/>
        </w:rPr>
        <w:t>)</w:t>
      </w:r>
      <w:bookmarkEnd w:id="145"/>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دولة غانا في أسرة تنتمي إلى المذهب المالكي، ودرس في المدارس الحكومية إلى المرحلة الثانوية، وقد اهتمّ في بلاده بقراءة الكتب الشيعيّة المترجمة إلى الانجليزيّة، والتي أثارت في ذهنه تساؤلات عدّة، ما أدّى به في نهاية المطاف إلى إعلان استبصاره عام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استبصاره،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بادئ الأمر سنّياً مالكياً، وعضواً فاعلاً في مجتمعي، وذلك من خلال النشاطات التبليغية والدعوية التي كنت أمارسها بكلّ نجاح، فقد أصبحتُ رئيساً لجمعيّة الشباب الإسلاميّة للدعوة 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حُسن الصُدف أننا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بمراسلات بعض</w:t>
      </w:r>
    </w:p>
    <w:p>
      <w:pPr>
        <w:pStyle w:val="BookText"/>
        <w:rPr/>
      </w:pPr>
      <w:r>
        <w:rPr>
          <w:rFonts w:ascii="Amiri" w:hAnsi="Amiri" w:eastAsia="Amiri" w:cs="Amiri"/>
          <w:color w:val="111111"/>
          <w:sz w:val="28"/>
          <w:sz w:val="28"/>
          <w:szCs w:val="28"/>
          <w:rtl w:val="true"/>
          <w:lang w:bidi="ar-SA"/>
        </w:rPr>
        <w:t>المؤسّسات الإسلاميّة في إيران، ومنها مؤسسة تابعة للسيّد الموسوي اللاري، الذي</w:t>
      </w:r>
    </w:p>
    <w:p>
      <w:pPr>
        <w:pStyle w:val="BookText"/>
        <w:rPr/>
      </w:pPr>
      <w:r>
        <w:rPr>
          <w:rFonts w:ascii="Amiri" w:hAnsi="Amiri" w:eastAsia="Amiri" w:cs="Amiri"/>
          <w:color w:val="111111"/>
          <w:sz w:val="28"/>
          <w:sz w:val="28"/>
          <w:szCs w:val="28"/>
          <w:rtl w:val="true"/>
          <w:lang w:bidi="ar-SA"/>
        </w:rPr>
        <w:t>كان يرسل إلينا كُتباً مترجمة إلى الانجليزيّة، وأحيانا كتباً عربيّة، وما كنّا نعير أهميّة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لهذه الكتب، بل كنّا نركمها مع سائر الكتب المهملة</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نتائج أولية حول صدق ما يقوله الشيعة، وصار عندي ميل شديد لهذا المذهب، ولكن لم أصل إلى قناعة نهائيّة لإعلان استبصاري، إلى أن قدمتُ إلى مدينة قم المقدّسة، حيث توفّرت لي فرصة ممتازة لأكمال دراستي للمذهب، وآلت في النهاية إلى إعلان استبصاري على الملأ وانتمائي إلى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نصّ أم 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طُرحت بعد وفاة رسول اللّه‌ صلى الله عليه و آله و سلم رؤيتان حول حقيقة الإمامة، فقد أكّدت إحداها على أنّ الإمامة لا تعدو أن تكون قيادة للأمّة تعنى بتنظيم شؤونها، والدفاع عن حياضها، وتأمين الأمن الداخلي، إلى غير ذلك من الواجبات التي تمارسها أيّ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اختيار الإمام أمراً يسيراً لا يتطلّب جهداً كبيراً، فقد يحصل اختياره بتعيين أهل الحلّ والعقد أو الإرث ؛ لأنّ هناك الكثيرين في كلّ أمّة ممّن يتمكّنون من القيام بالوظائف المذكورة آنفاً، ويمكن لمن يمتلك شيئاً من الخبرة أن يعرفهم ويعيّنهم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يمكن أن يكون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لهذه المواصفات – جبّاراً ظالماً وأنّ يتسلّط على رقاب المسلمين بالقوّة والإكراه، فما دام أنّه يتمكّن من تنظيم شؤون الأُمّة والدفاع عنها أمام الأخطار الداخليّة والخارجيّة، فيمكن أن يكون إماماً وخليفة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الرؤية الأخرى فترى الإمامة مقاماً إلهياً رفيعاً وخلافةً لرسول اللّه‌ صلى الله عليه و آله و سلم بحقيقة معنى الكلمة، بحيث ينبغي أن يتوفّر في الإمام صفات تمكّنه من أن يصبح هادياً للأمّة إلى كما لها الذي خُلقت من أجله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الصفات التي ينبغي أن يتّصف بها الإمام العلم، فهو من الصفات </w:t>
      </w:r>
    </w:p>
    <w:p>
      <w:pPr>
        <w:pStyle w:val="BookText"/>
        <w:rPr/>
      </w:pPr>
      <w:r>
        <w:rPr>
          <w:rFonts w:ascii="Amiri" w:hAnsi="Amiri" w:eastAsia="Amiri" w:cs="Amiri"/>
          <w:color w:val="111111"/>
          <w:sz w:val="28"/>
          <w:sz w:val="28"/>
          <w:szCs w:val="28"/>
          <w:rtl w:val="true"/>
          <w:lang w:bidi="ar-SA"/>
        </w:rPr>
        <w:t>التي لاغنى للإمام عنها ؛ إذ بدونها لا يؤمن من أن يتحوّل الإمام من هادي للأمّة إلى مضلّ لها، من حيث يشعر أو لا يشعر، فيملك ويهلك من اتّبعه، فالجاهل لا يتمكّن من ممارسة دور الهداية مهما بلغ حرصه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ليس بعزيز، فهؤلاء الخوارج أمامنا، فقد أدّى بهم جهلهم المطبق والمختلط بحرص ظاهري على الدين إلى الوقوع في مطبّات والدخول في متاهات لا نهاية لها، فتحّولوا إلى ضالين مضلّين، كلّ ذلك بسبب الجهل وفقدان الوعي الصحيح الذي كان مسيطراً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يتّصف به الإمام أيضاً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المعاصي والأخطاء، وهي صفة ضرورية في الإمام الهادي، فبدونها لا يؤمن عليه الانحراف وتجاوز القواعد العامّة للسلوك ا لصحيح، ويؤدّي بالتالي إلى إدخال الأُمّة التي تسير على خطاه في مسارات مظلمة لا تحمد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عانت الأُمّة الإسلاميّة الأمرّين جرّاء فقدان شرط العصمة في قادتها الذين تسلّموا زمام أمورها، فقد شهد التاريخ الإسلامي عبثيّة جارفة واستهتاراً منقطع النظير بدين الناس ودمائهم وأعراضهم، ورسمت بذلك صفحات ملأى بالظلم والظلام يندى لها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وغيرها هي أهمّ الصفات التي ينبغي أن يتوفّر عليها القائد، لكي يتمكّن من قيادة دفّة الأُمّة والوصول بها إلى شاطئ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يتمكّن من تحديد الشخص الذي يتمتّع بهذه الصفات بصورة</w:t>
      </w:r>
    </w:p>
    <w:p>
      <w:pPr>
        <w:pStyle w:val="BookText"/>
        <w:rPr/>
      </w:pPr>
      <w:r>
        <w:rPr>
          <w:rFonts w:ascii="Amiri" w:hAnsi="Amiri" w:eastAsia="Amiri" w:cs="Amiri"/>
          <w:color w:val="111111"/>
          <w:sz w:val="28"/>
          <w:sz w:val="28"/>
          <w:szCs w:val="28"/>
          <w:rtl w:val="true"/>
          <w:lang w:bidi="ar-SA"/>
        </w:rPr>
        <w:t>حقيقيّة، بحيث يمتلك القدر الكافي من العلوم والعصمة والحرص على سلامة الدين، وغير ذلك من الصفات التي يتحتّم توفّرها في الإمام؟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أثبتت التجربة التاريخيّة أنّ الأُمّة كلّها وحتّى أصحاب النظر الثاقب في </w:t>
      </w:r>
    </w:p>
    <w:p>
      <w:pPr>
        <w:pStyle w:val="BookText"/>
        <w:rPr/>
      </w:pPr>
      <w:r>
        <w:rPr>
          <w:rFonts w:ascii="Amiri" w:hAnsi="Amiri" w:eastAsia="Amiri" w:cs="Amiri"/>
          <w:color w:val="111111"/>
          <w:sz w:val="28"/>
          <w:sz w:val="28"/>
          <w:szCs w:val="28"/>
          <w:rtl w:val="true"/>
          <w:lang w:bidi="ar-SA"/>
        </w:rPr>
        <w:t>المجتمع قد يخطئون في تحديد الشخص المناسب لمنصب الإمامة، وعلى فرض تمكّنهم من تحديد الشخص المناسب، لكن لا توجد أي ضمانة تضمن بقاءه على نفس الحال التي كان عليها بعد مرور عدّة سنوات، فإنّ غير المعصوم لا يمكن ضمان سلامته إلى الأبد،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أنّ المعصوم لا يمكن التعرّف عليه على وجه الدقّة ؛ فإنّ العصمة صفة نفسانيّة داخليّة، لا يمكن معرفتها وتحديدها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من الرجوع إلى بارئ الإنسان، العالم بضمائر البشر وخفايا ما تطوي صدورهم، فهو الوحيد القادر على تعيين ذلك الشخص وتعريفه للناس، وهو لا يتمّ إلاّ عن طريق النصّ الإلهي الذي يمكننا الاطلاع عليه عن طريق النبيّ صلى الله عليه و آله و سلم ، الذي يشكّل الواسطة بيننا وبينه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يصح اعتبار الإمامة شورى بين المسلمين، فهي ليست مجرّد قيادة سياسيّة بسيطة، بل هي هداية وتعريف بالحقّ ودعوة إلى الكمال، فلا يمكن أن تكون إلاّ عبر إنسان منصّب من قبل اللّه‌ تعالى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أثارت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تمثّل خلاصة رؤية الشيعة الإماميّة –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يبحث وينقّب في الكتب ويسأل ويتباحث مع أصحاب الفكر، حتّى توصّل إلى قناعة فكريّة كاملة بصحّة الفكر الشيعي ككُل الأمر الذي دعاه إلى إعلان استبصاره وركوبه سفينة النجاة، سفينة علي وأهل بيته الكرام عليهم السلام</w:t>
      </w:r>
      <w:r>
        <w:rPr>
          <w:rFonts w:eastAsia="Amiri" w:cs="Amiri" w:ascii="Amiri" w:hAnsi="Amiri"/>
          <w:color w:val="111111"/>
          <w:sz w:val="28"/>
          <w:szCs w:val="28"/>
          <w:rtl w:val="true"/>
          <w:lang w:bidi="ar-SA"/>
        </w:rPr>
        <w:t xml:space="preserve">. </w:t>
      </w:r>
      <w:bookmarkStart w:id="146" w:name="pg20391_221110"/>
    </w:p>
    <w:p>
      <w:pPr>
        <w:pStyle w:val="Heading2"/>
        <w:numPr>
          <w:ilvl w:val="1"/>
          <w:numId w:val="1"/>
        </w:numPr>
        <w:rPr/>
      </w:pPr>
      <w:bookmarkStart w:id="147" w:name="__RefHeading___Toc12834074_2142443653"/>
      <w:bookmarkStart w:id="148" w:name="_Toc48"/>
      <w:bookmarkEnd w:id="146"/>
      <w:bookmarkEnd w:id="147"/>
      <w:r>
        <w:rPr>
          <w:rtl w:val="true"/>
        </w:rPr>
        <w:t>{</w:t>
      </w:r>
      <w:r>
        <w:rPr/>
        <w:t>٥٨</w:t>
      </w:r>
      <w:r>
        <w:rPr>
          <w:rtl w:val="true"/>
        </w:rPr>
        <w:t xml:space="preserve">} </w:t>
      </w:r>
      <w:r>
        <w:rPr>
          <w:rtl w:val="true"/>
        </w:rPr>
        <w:t xml:space="preserve">هارون كمغتي </w:t>
      </w:r>
      <w:r>
        <w:rPr>
          <w:rtl w:val="true"/>
        </w:rPr>
        <w:t>(</w:t>
      </w:r>
      <w:r>
        <w:rPr>
          <w:rtl w:val="true"/>
        </w:rPr>
        <w:t xml:space="preserve">مالكي </w:t>
      </w:r>
      <w:r>
        <w:rPr>
          <w:rtl w:val="true"/>
        </w:rPr>
        <w:t xml:space="preserve">/ </w:t>
      </w:r>
      <w:r>
        <w:rPr>
          <w:rtl w:val="true"/>
        </w:rPr>
        <w:t>غانا</w:t>
      </w:r>
      <w:r>
        <w:rPr>
          <w:rtl w:val="true"/>
        </w:rPr>
        <w:t>)</w:t>
      </w:r>
      <w:bookmarkEnd w:id="14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5638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16"/>
                        <a:stretch/>
                      </pic:blipFill>
                      <pic:spPr>
                        <a:xfrm>
                          <a:off x="0" y="0"/>
                          <a:ext cx="4584600" cy="5638680"/>
                        </a:xfrm>
                        <a:prstGeom prst="rect">
                          <a:avLst/>
                        </a:prstGeom>
                        <a:ln w="0">
                          <a:noFill/>
                        </a:ln>
                      </pic:spPr>
                    </pic:pic>
                  </a:graphicData>
                </a:graphic>
              </wp:inline>
            </w:drawing>
          </mc:Choice>
          <mc:Fallback>
            <w:pict>
              <v:shape id="shape_0" stroked="f" o:allowincell="f" style="position:absolute;margin-left:0pt;margin-top:-444.05pt;width:360.95pt;height:443.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نشأ في أحضان أسرة تنتمي للمذهب المالكي، درس في المدارس الأكاديميّة حتّى أكمل المتوسطة، وبعدها دخل في المدارس الدينية، وحضر عند علماء السنّة، وخلال دراسته تعرّف على بعض الشيعة، وتعرّف أيضاً على أرائهم ومعتقداتهم، ثمّ بدأ بالمقايسة والتحقيق بين المذهبين، ممّا جعله يتشرّف إلى مذهب أهل البيت عليهم‌السلام، واستبصر سنة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م في 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كلام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لازلت أذكر ذلك اليوم الذي حصلت فيه على نسخة من كتاب مفاتيح الجنان للشيخ عبّاس القمّي، فتصفّحته وطالعت بعض فقراته، فوجدته كتاباً قيّماً رائعاً، فيه أدعية نالت إعجابي، بحيث إنّني أحسست من خلال قراءتها والتفكّر في مضامينها أثر الصفاء الروحي، والتأثّر المعنوي في نفسي، ومن جانب آخر وجدته كتاباً يغذّي الجانب العلمي والعقلي، مضافاً إلى الجانب الروحي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وازداد تعلّقي وانجذابي بهذا الكتاب حين علمت بمصادره ومنابعه، من أنّ هن الكتاب يحتوي على أدعية صادرة من النبيّ الأكرم صلى الله عليه و آله و سلم وأهل بيته عليهم‌السلامالكرام </w:t>
      </w:r>
    </w:p>
    <w:p>
      <w:pPr>
        <w:pStyle w:val="BookText"/>
        <w:rPr/>
      </w:pPr>
      <w:r>
        <w:rPr>
          <w:rFonts w:ascii="Amiri" w:hAnsi="Amiri" w:eastAsia="Amiri" w:cs="Amiri"/>
          <w:color w:val="111111"/>
          <w:sz w:val="28"/>
          <w:sz w:val="28"/>
          <w:szCs w:val="28"/>
          <w:rtl w:val="true"/>
          <w:lang w:bidi="ar-SA"/>
        </w:rPr>
        <w:t>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زيارة الجامعة في وصف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 وأمركم رشد، ووصيتكم التقوى، وفعلكم الخير، وعادتكم الإحسان، وسجيتكم الكرم، وشأنكم الحقّ والصدق والرفق، وقولكم حكم وحتم، ورأيكم علم وحلم وحزم</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الأدعية صادرة من بيت كلامهم نور، وعلم وهداية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الأدعية التي تدهش الإنسان وتحيّره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الصباح لأمير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يدعو اللّه‌ تعالى بكلام هو بحقّ دون كلام الخالق وفوق كلام المخلوق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دلع لسان الصباح بنطق تبلّجه، وسرّح قطع الليل المظلم بغياهب تلجلجه، واتقن صنع الفلك الدوار في مقادير تبرجه، وشعشع ضياء الشمس بنور تاججه، يا من دلّ على ذاته بذاته وتنزّه عن مجانسة مخلوقاته، وجل عن ملاءمة كيفياته، يا من قرب من خطرات الظنون، وبعد عن لحظات العيون، وعلم بما كان قبل أن يكون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أن يصدر هذا الكلام إلاّ من شخص مرتبط باللّه‌، ومستقياً من بيت الوحي، ومن باب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الدعاء في أعلى مراتب الفصاحة والبلاغة، فانظر إلى أوّل فقرة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دلع لسان الصباح بنطق تبلجه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يشير إلى دلائل وجود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ورد في كلمات الإمام زين العابدين عليه‌السلام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w:t>
      </w:r>
    </w:p>
    <w:p>
      <w:pPr>
        <w:pStyle w:val="BookText"/>
        <w:rPr/>
      </w:pPr>
      <w:r>
        <w:rPr>
          <w:rFonts w:ascii="Amiri" w:hAnsi="Amiri" w:eastAsia="Amiri" w:cs="Amiri"/>
          <w:color w:val="111111"/>
          <w:sz w:val="28"/>
          <w:sz w:val="28"/>
          <w:szCs w:val="28"/>
          <w:rtl w:val="true"/>
          <w:lang w:bidi="ar-SA"/>
        </w:rPr>
        <w:t>عرفتك، وأنت دللتني عليك، ودعوتني اليك، ولولا أنت لم ادر ما أنت</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أدعيتهم، تمتاز بأساليبها الرائعة، فقد بلغت الذروة في بلاغتها وفصاحتها، فليس في أيّ فقرة من فقراتها، جملة أو كلمة، يمجّها الطبع، وينفر منها الذوق، فقد نظمت في أرقى أسلاك البلاغة والفصاحة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العقل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اطالع في كتاب مفاتيح الجنان وأتفكّر في حالة الارتباط بين الإنسان وربّه، فهمت بأنّ الارتباط مع اللّه‌ عزّ وجلّ ليس من نوع الارتباط الجاف الذي يجب أن يقوم العبد فيه بمجموعة من الاوأمر والتكاليف والأعمال اتّجاه ربّه خالية عن كلّ عاطفة وأحاسيس، ولم يكن الدين الإسلامي والرسالة المحمّدية برنامجاً خاصّاً غير متناسب مع روح الإنسان وأحاسيسه، بل هو برنامج لتنظيم العقل والعاطفة بنظام الدين، وإنّ الارتباط العاطفي مع اللّه‌ عزّ وجلّ ورسوله صلى الله عليه و آله و سلم وأهل بيته عليهم‌السلام هو جزء من الدين، ومن الناحية العقليّة لا ينكر المفكّر بأنّ للعاطفة دوراً كبيراً في مسألة الاتّباع، ولا يمكن الأمر بطاعة شخص بدون وجود ارتباط عاطفي قويم، وأحاسيس قويّة بين الشخص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المحبّة هي من المسائل المهمّة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 اللّه‌ أحبّه اللّه‌، ومن أحبّه اللّه‌ عزّ وجلّ كان من الآمنين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فالآية تشير إلى أنّ الحبّ ليس بالعلاقة القلبيّة فحسب، بل يجب أن تظهر آثاره في عمل الإنسان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يدّعي حبّه للّه‌ تعالى إِن كُنتُمْ تُحِبُّونَ اللّهَ، فعليه أن يتّبع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يخاطب نبيّه بأن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يلازم حبّ نبيّه ؛ لأنّ من آثار الحبّ الطبيعيّة انجذاب المحبّ نحو المحبوب والاستجابة له، والسعي في تحقيق طلباته، وإتيان جميع أوامره كاملة منها اتباع رسوله ؛ فكيف يمكن لإنسان أن يعشق اللّه‌ ويعصي أوامره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عصى، فذلك دليل على أنّ حبّه غير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أخبار أهل البيت عليهم‌السلام من أهميّة المحبّة، قول أبي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الحبّ، والحبّ هو الدين</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عليه‌السلام في أنّ الدين يقوم دعائمه على محبّة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محبّته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كانت رابطة الحبّ أكثر قوّة، كانت هذه الجاذبيّة قويّة أكثر، فهذا الارتباط العاطفي هو يشدّ المؤمن إلى الصراط المستقيم، من خلال الأجواء العاطفيّة التي تشدّه بينه وبين ربّه، فشملته العناية الإلهيّة، والفيوضات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الإمام الحسين عليه‌السلام في دعاء يوم عرفة قوله يناجي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الذي أشرقت الأنوار في قلوب أوليائك حتّى عرفوك ووحدوك، وأنت الذي أزلت الأغيار عن قلوب أحبّائك حتّى لم يحبّوا سواك، ولم يلجأوا إلى غيرك، أنت المونس لهم حيث أوحشتهم العوالم، وأنت الذي هديتهم حيث استبانت لهم المعالم، ماذا </w:t>
      </w:r>
    </w:p>
    <w:p>
      <w:pPr>
        <w:pStyle w:val="BookText"/>
        <w:rPr/>
      </w:pPr>
      <w:r>
        <w:rPr>
          <w:rFonts w:ascii="Amiri" w:hAnsi="Amiri" w:eastAsia="Amiri" w:cs="Amiri"/>
          <w:color w:val="111111"/>
          <w:sz w:val="28"/>
          <w:sz w:val="28"/>
          <w:szCs w:val="28"/>
          <w:rtl w:val="true"/>
          <w:lang w:bidi="ar-SA"/>
        </w:rPr>
        <w:t>وجد من فقدك، وما الذي فقد من وجدك، لقد خاب من رضى دونك بدلاً، ولقد خسر من بغى عنك متحوّلاً، كيف يرجى سواك، وأنت ما قطعت الاحسان، وكيف يطلب من غيرك وأنت ما بدّلت عادة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أقرأ من دعاء أو زيارة كنت أشعر بالتقرّب من اللّه‌ تعالى، وأحسّ بحقيقة العبادة وجوهرها وحقيقتها، التي تتجلّى في إقبال العبد المحتاج إلى المعبود الغني يَا أَيُّهَا النَّاسُ أَنتُمُ الْفُقَرَاء إِلَى اللَّهِ وَاللَّهُ هُوَ الْغَنِيُّ الْحَمِيدُ</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هذا الدعاء الوارد عن الإمام السجّاد عليه‌السلام المعروف بدعاء أبي حمزة الثمالي كيف يعدّد أنعم اللّه‌ تعالى لعباده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أنا الصغير الذي ربيته، وأنا الجاهل الذي علّمته، وأنا الضالّ الذي هديته، وأنا الوضيع الذي رفعته، وأنا الخائف الذي آمنته، والجايع الذي اشبعته، والعطشان الذي ارويته، والعاري الذي كسوته، والفقير الذي اغنيته، والضعيف الذي قوّيته، والذليل الذي اعززته، والسقيم الذي شفيته، والسائل الذي اعطيته، والمذنب الذي سترته، والخاطئ الذي اقلته، وأنا القليل الذي كثرته، والمستضعف الذي نصرته، وأنا الطريد الذي آويته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الإقبال إلى اللّه‌ هو التعبير الحي عن الصلة بين الخالق والمخلوق، ومدّ للجسور بين المولى وعبده، وعن شعور الإنسان بحاجته الدائمة إلى ربّه تبارك وتعالى في جميع أموره، وهذه العلاقة التي تستدرّ الفيوضات والبركات الإلهيّة لتنثال على المؤمن وتغسل أدران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تشرّفه بمذهب أهل البيت عليهم‌السلام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دراسته للعلوم الدينيّة عند علماء السنّة، خاض دراسة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حرّة حول عقائد الشيعة الإماميّة وآرائهم، حتّى امتلأ رصيده الفكري من معارف أهل البيت عليهم‌السلام، ومن ثمّ بدأ بالمقايسة بين المذهبين، وبعد البحث والتفكّر والتحقيق عثر على الأجوبة الصحيحة للأسئلة المختلفة التي كانت تختلج في ذهنه، ممّا جعل رؤيته تنفتح على عالم آخر، واستضاف قلبه أحاسيس جديدة تدعوه إلى التحرّر من الانقياد الأعمى، وتشجّعه على الالتحاق بموكب السعادة والكمال، وتدفعه للخروج من ركب التيه والضلال فما كانت النتيجة إلاّ أن تشرّف باعتناق مذهب أهل البيت عليهم‌السلام الذين أذهب اللّه‌ عنهم الرجس وطهّرهم تطهيراً، وجعلهم عدلاً للقرآن، وسفناً للنجاة، وأماناً لأهل الأرض، وأوجب طاعتهم وحبّهم ومودّتهم، وأعلن استبصاره عام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 رأسه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 xml:space="preserve">). </w:t>
      </w:r>
      <w:bookmarkStart w:id="149" w:name="pg20391_221116"/>
    </w:p>
    <w:p>
      <w:pPr>
        <w:pStyle w:val="Heading2"/>
        <w:numPr>
          <w:ilvl w:val="1"/>
          <w:numId w:val="1"/>
        </w:numPr>
        <w:rPr/>
      </w:pPr>
      <w:bookmarkStart w:id="150" w:name="__RefHeading___Toc12834076_2142443653"/>
      <w:bookmarkStart w:id="151" w:name="_Toc49"/>
      <w:bookmarkEnd w:id="149"/>
      <w:bookmarkEnd w:id="150"/>
      <w:r>
        <w:rPr>
          <w:rtl w:val="true"/>
        </w:rPr>
        <w:t>{</w:t>
      </w:r>
      <w:r>
        <w:rPr/>
        <w:t>٥٩</w:t>
      </w:r>
      <w:r>
        <w:rPr>
          <w:rtl w:val="true"/>
        </w:rPr>
        <w:t xml:space="preserve">} </w:t>
      </w:r>
      <w:r>
        <w:rPr>
          <w:rtl w:val="true"/>
        </w:rPr>
        <w:t xml:space="preserve">أمونا ريجاردز </w:t>
      </w:r>
      <w:r>
        <w:rPr>
          <w:rtl w:val="true"/>
        </w:rPr>
        <w:t>(</w:t>
      </w:r>
      <w:r>
        <w:rPr>
          <w:rtl w:val="true"/>
        </w:rPr>
        <w:t>عفيفة محمّدي</w:t>
      </w:r>
      <w:r>
        <w:rPr>
          <w:rtl w:val="true"/>
        </w:rPr>
        <w:t>) (</w:t>
      </w:r>
      <w:r>
        <w:rPr>
          <w:rtl w:val="true"/>
        </w:rPr>
        <w:t xml:space="preserve">مسيحيّة </w:t>
      </w:r>
      <w:r>
        <w:rPr>
          <w:rtl w:val="true"/>
        </w:rPr>
        <w:t xml:space="preserve">/ </w:t>
      </w:r>
      <w:r>
        <w:rPr>
          <w:rtl w:val="true"/>
        </w:rPr>
        <w:t>غويانا</w:t>
      </w:r>
      <w:r>
        <w:rPr>
          <w:rtl w:val="true"/>
        </w:rPr>
        <w:t>)</w:t>
      </w:r>
      <w:bookmarkEnd w:id="151"/>
    </w:p>
    <w:p>
      <w:pPr>
        <w:pStyle w:val="BookText"/>
        <w:rPr/>
      </w:pP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أمونا ريجاردز في أمريكا الجنوبيّة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غويان ليندن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ونشأت في عائلة مسيحيّة، واعتنقت الإسلام في سنة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أخيها الذي كانت تربطه علاقة مع المسلمين فعرّفها على بعض المسلمين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معرفتها على الإسلام والمسلمين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البدئ تعرّف أخي على بعض المسلمين، واشتدّت علاقته بهم، وأخذ يتردّد عليهم كثيراً، وفي إحدى زياراته لهم اصطحبني معه، وكان المجلس عبارة عن حفل للمسلمين، وأوّل ما لفت انتباهي هو فصل النساء عن الرجال، فذهبتُ إلى</w:t>
      </w:r>
    </w:p>
    <w:p>
      <w:pPr>
        <w:pStyle w:val="BookText"/>
        <w:rPr/>
      </w:pPr>
      <w:r>
        <w:rPr>
          <w:rFonts w:ascii="Amiri" w:hAnsi="Amiri" w:eastAsia="Amiri" w:cs="Amiri"/>
          <w:color w:val="111111"/>
          <w:sz w:val="28"/>
          <w:sz w:val="28"/>
          <w:szCs w:val="28"/>
          <w:rtl w:val="true"/>
          <w:lang w:bidi="ar-SA"/>
        </w:rPr>
        <w:t>القسم المخصّص للنساء، وهناك تعرّفتُ على إحدى المسلمات والتي تبيّن لي لاحقاً أنّ أباها رجل دين، فصادقتها وتكلّمنا بعض الشيء عن الإسلام والمسلمين، فبقينا في ذلك المجلس حتّى آخر فقرة منه، وقد أعجبني جدّاً، حتّى وددتُ أن تدوم ساعاته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اليوم أخذتُ أكثر من اتصالاتي بصديقتي الجديدة فصرتُ أزورها </w:t>
      </w:r>
    </w:p>
    <w:p>
      <w:pPr>
        <w:pStyle w:val="BookText"/>
        <w:rPr/>
      </w:pPr>
      <w:r>
        <w:rPr>
          <w:rFonts w:ascii="Amiri" w:hAnsi="Amiri" w:eastAsia="Amiri" w:cs="Amiri"/>
          <w:color w:val="111111"/>
          <w:sz w:val="28"/>
          <w:sz w:val="28"/>
          <w:szCs w:val="28"/>
          <w:rtl w:val="true"/>
          <w:lang w:bidi="ar-SA"/>
        </w:rPr>
        <w:t>بين الحين والآخر، وفي أحد الأيّام دعتني إلى حضور صلاة الجمعة، ففرحتُ كثيراً ؛ إذ سأتعرّف على بعض طقوسهم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معها، واستمعتُ إلى الخطيب الذي أعجبني كلامه المنطقي والفطري</w:t>
      </w:r>
    </w:p>
    <w:p>
      <w:pPr>
        <w:pStyle w:val="BookText"/>
        <w:rPr/>
      </w:pPr>
      <w:r>
        <w:rPr>
          <w:rFonts w:ascii="Amiri" w:hAnsi="Amiri" w:eastAsia="Amiri" w:cs="Amiri"/>
          <w:color w:val="111111"/>
          <w:sz w:val="28"/>
          <w:sz w:val="28"/>
          <w:szCs w:val="28"/>
          <w:rtl w:val="true"/>
          <w:lang w:bidi="ar-SA"/>
        </w:rPr>
        <w:t>فقرّرتُ أن اتعرّف على الإسلام أكثر فأكثر ؛ لذا طلبتُ من صديقتي المسلمة أن ترشدني إلى بعض الكتب الإسلاميّة فأهدتني بعض الكتب باللغة الإنجليزيّة فازداد إعجابي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أطالع كتب المسلمين تبيّن لي أنّ الإسلام كسائر الديانات ينقسم إلى عدّة فِرَق ومذاهب، فقرّرتُ وأنا في أوّل طريقي لمعرفة الإسلام أن أنتهج الطريق الأصح ؛ كي لا يذهب تعبي هباءاً، ولمّا طالعتُ أدلّة المذاهب الإسلاميّة وجدتُ أنّ مذهب أهل بيت النبيّ صلى الله عليه و آله و سلم أقوى من المذاهب الأخرى ؛ ولا عجب في ذلك إذ هم أقرب إلى منبع الإسلام، فأهل البيت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فإنّ النبيّ صلى الله عليه و آله و سلم نفسه صرّح في كثير من المواطن والمواقف أن لابدّ للأمّة أن تتمسّك بهذا البيت وبالقرآن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أمونا ريجاردز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من إعراض الأُمّة عن وصيّة نبيّها وذلك قبل أن يوارى الثرى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هي فأخذت تطالع كتب المذهب الشيعي ؛ لأنّة هو الإسلام الذي جاء به الرسول صلى الله عليه و آله و سلم ، أمّا المذاهب الأخرى ليست هي إلاّ آراء لبعض رجالات المسلمين، والتي يمكن أن تتعارض مع الإسلام المحمّدي، وهذه نعمة من اللّه‌ تعالى عليها فهي عرفت الحقّ قبل دخولها الإسلام الذي اعتنقته في عام </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 وواجهت المتاعب والصعوبات، وتحمّلت الضغوطات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استعانت باللّه‌ سبحانه وتعالى، </w:t>
      </w:r>
    </w:p>
    <w:p>
      <w:pPr>
        <w:pStyle w:val="BookText"/>
        <w:rPr/>
      </w:pPr>
      <w:r>
        <w:rPr>
          <w:rFonts w:ascii="Amiri" w:hAnsi="Amiri" w:eastAsia="Amiri" w:cs="Amiri"/>
          <w:color w:val="111111"/>
          <w:sz w:val="28"/>
          <w:sz w:val="28"/>
          <w:szCs w:val="28"/>
          <w:rtl w:val="true"/>
          <w:lang w:bidi="ar-SA"/>
        </w:rPr>
        <w:t>فكلّما واجهت مشكلة تصوّرت الجنّة التي وعدها اللّه‌ لعباده المؤمنين واللّه‌ لا يخلف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تأثير كبير لوسائل الإعلام في إبلاغ وإيصال الأفكار إلى المخاطبين، ومن وسائل الإعلام التي استخدمها الرسول صلى الله عليه و آله و سلم في إبلاغ رسالته هي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ولأهميّة الخطابة في نشر الإسلام شرّعت صلاة الجمعة والعيدين التي فيها خطبتين واجبتين هما جزء من هذه العبادة ؛ وفي سبب وجوب صلاة الجمعة يقول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أنّ الجمعة مشهد عام فأراد أن يكون الإمام سبباً لموعظتهم</w:t>
      </w:r>
    </w:p>
    <w:p>
      <w:pPr>
        <w:pStyle w:val="BookText"/>
        <w:rPr/>
      </w:pPr>
      <w:r>
        <w:rPr>
          <w:rFonts w:ascii="Amiri" w:hAnsi="Amiri" w:eastAsia="Amiri" w:cs="Amiri"/>
          <w:color w:val="111111"/>
          <w:sz w:val="28"/>
          <w:sz w:val="28"/>
          <w:szCs w:val="28"/>
          <w:rtl w:val="true"/>
          <w:lang w:bidi="ar-SA"/>
        </w:rPr>
        <w:t>وترغيبهم في الطاعة، وترهيبهم عن المعصية، وتوقيفهم على ما أراد من مصلحة دينهم ودنياهم، ويخبرهم بما ورد عليه من الأوقات ومن الأحوال التي لهم فيها المضرّة والمنفعة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اتّخذ أئمّة أهل البيت عليهم‌السلام الخطابة طريقاً لنشر الوعي الإسلامي وإيصال كلمتهم لمحبّيهم وربط أتباعهم بهم، وكانوا يحثّون على إقامة المجالس التي يذكر فيها محاسن كلامهم ويذكّرون الناس بما جرى عليهم من جور وظلم من قِبل الحكومات الغاصبة لحقّهم، وبالأخصّ ذكر واقعة الطفّ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فلهذه المجالس تأثير كبير على نفوس السامعين ؛ ولذا نرى أنّ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أمونا ريجاردز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يتأثّرون بما يسمعونه من أفواه الخطباء ولربّما يقتنع السامع ويترك عقيدته السابقة وينتمي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أساس التشيّع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المسائل التي تبتلى بها الأمم هي مسألة خليفة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فالحاكم الحاذق هو الذي يحسم هذه المسألة قبل رحيله ؛ كي لا تقع الأُمّة في بلبلة تهدر فيها الدماء وتستباح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الدين ربّاني، واللّه‌ سبحانه وتعالى هو الذي يختار لدينه من يشاء، فيرسل الرسل ويبعث الأنبياء، فهو أيضاً يختار أوصياء الأنبياء وخلفائهم، فالأمّة كما ليس لها حقّ في اختيار الرسول والنبيّ فهي كذلك ليس لها أن تقرّر من سيخلفهما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عيّن خليفة رسوله صلى الله عليه و آله و سلم ، وكلّف رسوله صلى الله عليه و آله و سلم أن يشخصّه للناس وذلك من أوّل أيّام دعوته العلنيّة ؛ ولذا نرى الرسول صلى الله عليه و آله و سلم في يوم الدار الذي دعا عشيرته إلى رسالة اللّه‌ عزّ وجلّ أعلمهم أنّ عليّاً عليه‌السلام وزيره وخليفته</w:t>
      </w:r>
    </w:p>
    <w:p>
      <w:pPr>
        <w:pStyle w:val="BookText"/>
        <w:rPr/>
      </w:pPr>
      <w:r>
        <w:rPr>
          <w:rFonts w:ascii="Amiri" w:hAnsi="Amiri" w:eastAsia="Amiri" w:cs="Amiri"/>
          <w:color w:val="111111"/>
          <w:sz w:val="28"/>
          <w:sz w:val="28"/>
          <w:szCs w:val="28"/>
          <w:rtl w:val="true"/>
          <w:lang w:bidi="ar-SA"/>
        </w:rPr>
        <w:t>من بعده، وأخذ يثبّت هذا الأمر في أذهان المسلمين حتّى جاءت حجّة الوداع، وجمع المسلمين في غدير خُم وخطب فيهم خطبة مفصّلة بعد ما نزل عليه الأمين جبرئيل يتلو عليه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633"/>
      </w:r>
      <w:r>
        <w:rPr>
          <w:rFonts w:ascii="Amiri" w:hAnsi="Amiri" w:eastAsia="Amiri" w:cs="Amiri"/>
          <w:color w:val="111111"/>
          <w:sz w:val="28"/>
          <w:sz w:val="28"/>
          <w:szCs w:val="28"/>
          <w:rtl w:val="true"/>
          <w:lang w:bidi="ar-SA"/>
        </w:rPr>
        <w:t>وكان الأمر الذي كلّف الرسول بتبليغه هو تنصيب أمير المؤمنين عليه‌السلام خليفة من بعده وأخذ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في غاية الأهمّية إلى حد أن اللّه‌ سبحانه وتعالى وصفه بإبلاغ الرسالة الإلهيّة كلّها وذلك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بعض أدلّة الشيعة في تمسّكهم بالثقلين كتاب اللّه‌ وعترة رسوله، وهي كما يُلاحظ طاعة لأوامر اللّه‌ سبحانه وتعالى وعملاً بوصايا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الإسلام حقيقة إذ قال اللّه‌ سبحانه في محكم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w:t>
      </w:r>
    </w:p>
    <w:p>
      <w:pPr>
        <w:pStyle w:val="BookText"/>
        <w:rPr/>
      </w:pPr>
      <w:r>
        <w:rPr>
          <w:rFonts w:ascii="Amiri" w:hAnsi="Amiri" w:eastAsia="Amiri" w:cs="Amiri"/>
          <w:color w:val="111111"/>
          <w:sz w:val="28"/>
          <w:sz w:val="28"/>
          <w:szCs w:val="28"/>
          <w:rtl w:val="true"/>
          <w:lang w:bidi="ar-SA"/>
        </w:rPr>
        <w:t>﴿إِذَا قَضَى اللَّهُ وَرَسُولُهُ أَمْرًا أَن يَكُونَ لَهُمُ الْخِيَرَةُ مِنْ أَمْرِهِمْ وَمَن يَعْصِ اللَّهَ وَرَسُولَهُ فَقَدْ ضَلَّ ضَلَالًا مُّبِينًا</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تخلّفوا عن أوامر اللّه‌ ورسوله إنّما اتّبعوا أهواءهم، فها هو صاحبهم عمر بن الخطاب يعلّل سبب إعراض الناس عن اتّباع الإمام علي عليه‌السلام،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يقرأ أدلّة مذهب أهل البيت المدعوم بالآيات والروايات الصريحة والصحيحة ويقارنها مع أدلّة مدرسة الخلفاء لا يبقى له أيّ شكّ في وجوب اتّباع أهل بيت النبوّة عليهم‌السلام ؛ ولذا نرى الأخت أمونا ريجاردز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عفيفة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بمجرّد اطّلاعهم على هذه الأدلّة يميلون إلى الإسلام المحمّدي الأصيل وهو ليس إلاّ مذهب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دفعتني للتشيّع هو حديث</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والآيات القرآنيّة النازلة في حقّ علي بن أبيطالب عليه‌السلام</w:t>
      </w:r>
      <w:r>
        <w:rPr>
          <w:rFonts w:eastAsia="Amiri" w:cs="Amiri" w:ascii="Amiri" w:hAnsi="Amiri"/>
          <w:color w:val="111111"/>
          <w:sz w:val="28"/>
          <w:szCs w:val="28"/>
          <w:rtl w:val="true"/>
          <w:lang w:bidi="ar-SA"/>
        </w:rPr>
        <w:t xml:space="preserve">. </w:t>
      </w:r>
      <w:bookmarkStart w:id="152" w:name="pg20391_221121"/>
    </w:p>
    <w:p>
      <w:pPr>
        <w:pStyle w:val="Heading2"/>
        <w:numPr>
          <w:ilvl w:val="1"/>
          <w:numId w:val="1"/>
        </w:numPr>
        <w:rPr/>
      </w:pPr>
      <w:bookmarkStart w:id="153" w:name="__RefHeading___Toc12834078_2142443653"/>
      <w:bookmarkStart w:id="154" w:name="_Toc50"/>
      <w:bookmarkEnd w:id="152"/>
      <w:bookmarkEnd w:id="153"/>
      <w:r>
        <w:rPr>
          <w:rtl w:val="true"/>
        </w:rPr>
        <w:t>{</w:t>
      </w:r>
      <w:r>
        <w:rPr/>
        <w:t>٦٠</w:t>
      </w:r>
      <w:r>
        <w:rPr>
          <w:rtl w:val="true"/>
        </w:rPr>
        <w:t xml:space="preserve">} </w:t>
      </w:r>
      <w:r>
        <w:rPr>
          <w:rtl w:val="true"/>
        </w:rPr>
        <w:t xml:space="preserve">سالم عبد القادر </w:t>
      </w:r>
      <w:r>
        <w:rPr>
          <w:rtl w:val="true"/>
        </w:rPr>
        <w:t>(</w:t>
      </w:r>
      <w:r>
        <w:rPr>
          <w:rtl w:val="true"/>
        </w:rPr>
        <w:t xml:space="preserve">سنّي </w:t>
      </w:r>
      <w:r>
        <w:rPr>
          <w:rtl w:val="true"/>
        </w:rPr>
        <w:t xml:space="preserve">/ </w:t>
      </w:r>
      <w:r>
        <w:rPr>
          <w:rtl w:val="true"/>
        </w:rPr>
        <w:t>غويانا</w:t>
      </w:r>
      <w:r>
        <w:rPr>
          <w:rtl w:val="true"/>
        </w:rPr>
        <w:t>)</w:t>
      </w:r>
      <w:bookmarkEnd w:id="15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6070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29"/>
                        <a:stretch/>
                      </pic:blipFill>
                      <pic:spPr>
                        <a:xfrm>
                          <a:off x="0" y="0"/>
                          <a:ext cx="4394160" cy="6070680"/>
                        </a:xfrm>
                        <a:prstGeom prst="rect">
                          <a:avLst/>
                        </a:prstGeom>
                        <a:ln w="0">
                          <a:noFill/>
                        </a:ln>
                      </pic:spPr>
                    </pic:pic>
                  </a:graphicData>
                </a:graphic>
              </wp:inline>
            </w:drawing>
          </mc:Choice>
          <mc:Fallback>
            <w:pict>
              <v:shape id="shape_0" stroked="f" o:allowincell="f" style="position:absolute;margin-left:0pt;margin-top:-478.05pt;width:345.95pt;height:477.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غويانا التعاونيّة من القارّة الأمريكيّة الجنوبيّة سنة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سنّيّة المذهب، ودرس في المدارس الحكوميّة حتّى نال الشهادة 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تابع والده في الإنتماء إلى المذهب الشيعي وعمره أربعة أعوام فقط، وذلك في سنة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ان تشيّعه عريق وقديم، وأنّه عندما وصل إلى سنّ التميز ومن ثمّ البلوغ كان شيعيّاً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عندما أدرك تابع مطالعات والده التي قادته إلى التشيّع عن يقين وبصيرة، وأستطاع أن يصل إلى قناعة شخصيّة وبالدليل على أحقيّة هذا المذهب وتجسيده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وجهاء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أهم مدن غويانا التعاونيّة، ومن الشخصيّات المحترمة عند الجميع حتّى من قبل أهل السنّة، وله إلمام بالمعارف الدينيّة، والتبليغ، وتدريس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تأثّر كثيراً بالإمام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الخميني رحمه‌الله والدولة الإسلاميّة، الأمر الذي دعاه إلى الانتماء إلى مذهب أهل البيت عليهم‌السلاموإعلان تشيّعه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معلومات غويانا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تقام فيه العديد من النشاطات الثقافيّة والدينيّة، كما تقام فيه صلاة الجمعة والجماعة، يعينه على ذلك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لهذا المركز دور هامّ في اجتذاب الكثيرين الذين وجدوا طريقهم إلى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التبليغ ونشر 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يحمل رسالة ويرغب في أن يتعرّف الآخرون عليها، لا يسعه أن يجلس جانباً ويتوقّع أن يأتيه الناس لينتهلوا من عطائه، بل عليه أن يخرج إلى المجتمع ويختلط بالآخرين، يعيش كما يعيشون ويشعر بما يشعرون، وبذلك يتمكّن من إيصال رسالته بواسطة أقواله وسلوكه إلى الناس، فإن وقعت أقواله وكلماته في قلوبهم موقعها، بحيث لم تتناف مع فطرتهم وعقلهم، وإن طابق سلوكه أقواله، اتّبعوه،</w:t>
      </w:r>
    </w:p>
    <w:p>
      <w:pPr>
        <w:pStyle w:val="BookText"/>
        <w:rPr/>
      </w:pPr>
      <w:r>
        <w:rPr>
          <w:rFonts w:ascii="Amiri" w:hAnsi="Amiri" w:eastAsia="Amiri" w:cs="Amiri"/>
          <w:color w:val="111111"/>
          <w:sz w:val="28"/>
          <w:sz w:val="28"/>
          <w:szCs w:val="28"/>
          <w:rtl w:val="true"/>
          <w:lang w:bidi="ar-SA"/>
        </w:rPr>
        <w:t>وإلاّ أعرضوا عنه وتركوه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إنّ تحقيق هذا الهدف يتطلّب الشيء الكثير من الصبر والجلد والقدرة على مواجهة مختلف أنواع الصعاب والمتاعب، فإن تغيير المجتمع أمر شاق وفي غاية الصعوبة، إذ لا يمكن إقناع كلّ أحد بتغيير سلوكه وطريقة تفكيره التي درج عليها وأشتدّ عوده وهو متمسّك بها ؛ ولذلك يرفض الكثيرون ترك طريقتهم القديمة تعنّتاً، حتّى لو اقتنعوا في قرارة قلبهم بكلام صاحب الرسالة، وقد أشار</w:t>
      </w:r>
    </w:p>
    <w:p>
      <w:pPr>
        <w:pStyle w:val="BookText"/>
        <w:rPr/>
      </w:pPr>
      <w:r>
        <w:rPr>
          <w:rFonts w:ascii="Amiri" w:hAnsi="Amiri" w:eastAsia="Amiri" w:cs="Amiri"/>
          <w:color w:val="111111"/>
          <w:sz w:val="28"/>
          <w:sz w:val="28"/>
          <w:szCs w:val="28"/>
          <w:rtl w:val="true"/>
          <w:lang w:bidi="ar-SA"/>
        </w:rPr>
        <w:t>القرآن الكريم إلى هذه الظاهرة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قد يدوم عمل الرسالي سنوات مديدة، من دون أن تكون نتيجة عمله قطعيّة، فقد يتمكّن من تغيير المجتمع وقد 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النبيّ نوح عليه‌السلام استمرّ في </w:t>
      </w:r>
    </w:p>
    <w:p>
      <w:pPr>
        <w:pStyle w:val="BookText"/>
        <w:rPr/>
      </w:pPr>
      <w:r>
        <w:rPr>
          <w:rFonts w:ascii="Amiri" w:hAnsi="Amiri" w:eastAsia="Amiri" w:cs="Amiri"/>
          <w:color w:val="111111"/>
          <w:sz w:val="28"/>
          <w:sz w:val="28"/>
          <w:szCs w:val="28"/>
          <w:rtl w:val="true"/>
          <w:lang w:bidi="ar-SA"/>
        </w:rPr>
        <w:t>دعوته مئات السنين</w:t>
      </w:r>
      <w:r>
        <w:rPr>
          <w:rStyle w:val="FootnoteAnchor"/>
          <w:rtl w:val="true"/>
        </w:rPr>
        <w:footnoteReference w:id="638"/>
      </w:r>
      <w:r>
        <w:rPr>
          <w:rFonts w:ascii="Amiri" w:hAnsi="Amiri" w:eastAsia="Amiri" w:cs="Amiri"/>
          <w:color w:val="111111"/>
          <w:sz w:val="28"/>
          <w:sz w:val="28"/>
          <w:szCs w:val="28"/>
          <w:rtl w:val="true"/>
          <w:lang w:bidi="ar-SA"/>
        </w:rPr>
        <w:t>، من دون أن يتمكّن من تغيير أحد إلاّ النزر اليسير من القلوب القاسية في مجتمعة</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بالطبع لا يحطّ من قيمة عمله ونشاطه عليه‌السلام، فهو قد بذل ما كان ينبغي عليه ولم يقصّر في دعوته، لكن الناس المتمسكّين بعاداتهم الموروثة أمتنعوا من قبول دعوته وأصرّوا على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حثّ الكتاب العزيز على التبليغ والحركة من أجل تعلّم المعارف الرساليّة وإيصالها إلى البشريّة، فقد دعى إلى قيام مجموعة من كلّ مجتمع بالتعلّم والتفقّه في الدين، لكي يتمكّنوا من إيصال رسالة الدين إلى قومهم ويقوموا بالتغيير المطلوب في مجتمعاتهم،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ينبغي على المبلّغ أن تتوفّر فيه صفات كثيرة،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المبلّغ ان يعرف ما يدعو إليه ويعيه وعياً تامّاً، فإن الجاهل يقع في متاهات لا نهاية لها، ويؤدّي إلى وقوع من يتّبعه في المهالك ؛ ولهذا يتحتّم على المبلّغ أن يدرس ويتعلّم الفكر والعقيدة التي يريد أن ينشرها بين</w:t>
      </w:r>
    </w:p>
    <w:p>
      <w:pPr>
        <w:pStyle w:val="BookText"/>
        <w:rPr/>
      </w:pPr>
      <w:r>
        <w:rPr>
          <w:rFonts w:ascii="Amiri" w:hAnsi="Amiri" w:eastAsia="Amiri" w:cs="Amiri"/>
          <w:color w:val="111111"/>
          <w:sz w:val="28"/>
          <w:sz w:val="28"/>
          <w:szCs w:val="28"/>
          <w:rtl w:val="true"/>
          <w:lang w:bidi="ar-SA"/>
        </w:rPr>
        <w:t>الناس، حتّى يتمكّن من نشرها بصورة صحيحة، ومن الردّ على الإشكالات التي قد يتعرّض لها من قبل المعارضين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رسوخ إيمان المبلغ بالرسالة التي تدعو إليها تجعله ثابتاً كالجبل لا يتزلزل، فلا تهزّه الأزمات والمصاعب والمعوّقات التي يضعها المخالفون أمام طريقه، ولا تزعزع كيانه الإغراءات التي تُقدّم إليه مقابل تنازله عن رسالته ودعوته، كما نرى رسول اللّه‌ صلى الله عليه و آله و سلم صبر أمام جميع المصاعب والهموم التي واجهها </w:t>
      </w:r>
    </w:p>
    <w:p>
      <w:pPr>
        <w:pStyle w:val="BookText"/>
        <w:rPr/>
      </w:pPr>
      <w:r>
        <w:rPr>
          <w:rFonts w:ascii="Amiri" w:hAnsi="Amiri" w:eastAsia="Amiri" w:cs="Amiri"/>
          <w:color w:val="111111"/>
          <w:sz w:val="28"/>
          <w:sz w:val="28"/>
          <w:szCs w:val="28"/>
          <w:rtl w:val="true"/>
          <w:lang w:bidi="ar-SA"/>
        </w:rPr>
        <w:t>أثناء دعوته، كالحصار القاتل في الشعب الذي عانى فيه رسول اللّه‌ صلى الله عليه و آله و سلم أشدّ المعاناة، لكنّه صبر ولم يتوان عن الاستمرار في بثّ رسالته المقدّسة، وأيضاً نراه صلى الله عليه و آله و سلم صبر وثبت أمام الإغراءات المثيرة التي قدّمها إليه رجالات قريش، والتي كانت واحدة منها كافية لتغري غيره بكلّ سهولة، كي يتنازل عن مطالباته ونشاطه، فقد عرضوا عليه أن يعطوه مالاً فيكون أغنى رجل بمكّة، ويزوّجوه ما أراد من النساء</w:t>
      </w:r>
      <w:r>
        <w:rPr>
          <w:rStyle w:val="FootnoteAnchor"/>
          <w:rtl w:val="true"/>
        </w:rPr>
        <w:footnoteReference w:id="641"/>
      </w:r>
      <w:r>
        <w:rPr>
          <w:rFonts w:ascii="Amiri" w:hAnsi="Amiri" w:eastAsia="Amiri" w:cs="Amiri"/>
          <w:color w:val="111111"/>
          <w:sz w:val="28"/>
          <w:sz w:val="28"/>
          <w:szCs w:val="28"/>
          <w:rtl w:val="true"/>
          <w:lang w:bidi="ar-SA"/>
        </w:rPr>
        <w:t>، لكنّه أعرض عنها ورفضها رفضاً تامّاً إن كلّ ذلك الثبات ناشيء من إيمانه صلى الله عليه و آله و سلم الراسخ بدعوته، الأمر الذي حوّله إلى شخصيّة صلبه وقويّة لا يضعضعها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الاستعداد للتضحية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المبلّغ أن يكون مستعدّاً للتضحية بكلّ ما يملك من فكر وطاقات جسديّة ووقت وأموال وأسرة، وقد يتطلّب الأمر منه أحياناً أن يضحّي بحياته من أجل المبدأ الذي يؤمن به ويحاول إيصاله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عليه‌السلام أفضل قدوة في هذا المجال، فقد ضحّى صلوات اللّه‌ عليه بكلّ ما يملك من أهل أصحاب ولم يكتف بذلك بل ضحّى بدمه الطاهر في سبيل أهدافه السامية وغاياته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ينبغي أن يكون المبلّغ الحقيقي، فإنّ المبلّغ الضعيف والمتواني يهرب من المعركة عند أوّل مواجهة، ولا يتمكّن بذلك من النجاح في مهمّته، والرقي بمستوى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إنّ الناس مختلفون في مستويات تحمّلهم</w:t>
      </w:r>
    </w:p>
    <w:p>
      <w:pPr>
        <w:pStyle w:val="BookText"/>
        <w:rPr/>
      </w:pPr>
      <w:r>
        <w:rPr>
          <w:rFonts w:ascii="Amiri" w:hAnsi="Amiri" w:eastAsia="Amiri" w:cs="Amiri"/>
          <w:color w:val="111111"/>
          <w:sz w:val="28"/>
          <w:sz w:val="28"/>
          <w:szCs w:val="28"/>
          <w:rtl w:val="true"/>
          <w:lang w:bidi="ar-SA"/>
        </w:rPr>
        <w:t>وطاعتهم، ولا يُتوقّع من الجميع أن يبذلوا ويضحّوا بنفس المقدار، ولكن ينبغي على كلّ مبلّغ أن يعرف مدى طاقته ويشخّص حدود قدراته، فلا يرد مورداً يتطلّب تضحيات جسام، لا يقدر عليها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ووالده عبد القادر عمل مقدّس وجدير بكلّ إكبار </w:t>
      </w:r>
    </w:p>
    <w:p>
      <w:pPr>
        <w:pStyle w:val="BookText"/>
        <w:rPr/>
      </w:pPr>
      <w:r>
        <w:rPr>
          <w:rFonts w:ascii="Amiri" w:hAnsi="Amiri" w:eastAsia="Amiri" w:cs="Amiri"/>
          <w:color w:val="111111"/>
          <w:sz w:val="28"/>
          <w:sz w:val="28"/>
          <w:szCs w:val="28"/>
          <w:rtl w:val="true"/>
          <w:lang w:bidi="ar-SA"/>
        </w:rPr>
        <w:t xml:space="preserve">وإجلال، فهما مستمرّان في مهمّتهما بكلّ جدّ وعزم، والأمل يحدوهما في أن يعمّ الحقّ والحبّ والوئام في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أرجاء القارّة الأمريكيّة الجنوبيّة، بل والعالم أجمع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على الجهات المسؤولة عدم ترك هذا النوع من المبلّغين الناشطين بمفردهم، بل يجب دعمهم بمختلف الوسائل الماديّة والمعنويّة، حتّى يتمكّنوا من رفع مستوى عملهم التبليغي، وتعزيز قدراتهم الفاعلة في مجتمعهم</w:t>
      </w:r>
      <w:r>
        <w:rPr>
          <w:rFonts w:eastAsia="Amiri" w:cs="Amiri" w:ascii="Amiri" w:hAnsi="Amiri"/>
          <w:color w:val="111111"/>
          <w:sz w:val="28"/>
          <w:szCs w:val="28"/>
          <w:rtl w:val="true"/>
          <w:lang w:bidi="ar-SA"/>
        </w:rPr>
        <w:t xml:space="preserve">. </w:t>
      </w:r>
      <w:bookmarkStart w:id="155" w:name="pg20391_221126"/>
    </w:p>
    <w:p>
      <w:pPr>
        <w:pStyle w:val="Heading2"/>
        <w:numPr>
          <w:ilvl w:val="1"/>
          <w:numId w:val="1"/>
        </w:numPr>
        <w:rPr/>
      </w:pPr>
      <w:bookmarkStart w:id="156" w:name="__RefHeading___Toc12834080_2142443653"/>
      <w:bookmarkStart w:id="157" w:name="_Toc51"/>
      <w:bookmarkEnd w:id="155"/>
      <w:bookmarkEnd w:id="156"/>
      <w:r>
        <w:rPr>
          <w:rtl w:val="true"/>
        </w:rPr>
        <w:t>{</w:t>
      </w:r>
      <w:r>
        <w:rPr/>
        <w:t>٦١</w:t>
      </w:r>
      <w:r>
        <w:rPr>
          <w:rtl w:val="true"/>
        </w:rPr>
        <w:t xml:space="preserve">} </w:t>
      </w:r>
      <w:r>
        <w:rPr>
          <w:rtl w:val="true"/>
        </w:rPr>
        <w:t xml:space="preserve">لطيف علي </w:t>
      </w:r>
      <w:r>
        <w:rPr>
          <w:rtl w:val="true"/>
        </w:rPr>
        <w:t>(</w:t>
      </w:r>
      <w:r>
        <w:rPr>
          <w:rtl w:val="true"/>
        </w:rPr>
        <w:t xml:space="preserve">سنّي </w:t>
      </w:r>
      <w:r>
        <w:rPr>
          <w:rtl w:val="true"/>
        </w:rPr>
        <w:t xml:space="preserve">/ </w:t>
      </w:r>
      <w:r>
        <w:rPr>
          <w:rtl w:val="true"/>
        </w:rPr>
        <w:t>غويانا</w:t>
      </w:r>
      <w:r>
        <w:rPr>
          <w:rtl w:val="true"/>
        </w:rPr>
        <w:t>)</w:t>
      </w:r>
      <w:bookmarkEnd w:id="157"/>
    </w:p>
    <w:p>
      <w:pPr>
        <w:pStyle w:val="BookText"/>
        <w:rPr/>
      </w:pPr>
      <w:r>
        <w:rPr>
          <w:rFonts w:ascii="Amiri" w:hAnsi="Amiri" w:eastAsia="Amiri" w:cs="Amiri"/>
          <w:color w:val="111111"/>
          <w:sz w:val="28"/>
          <w:sz w:val="28"/>
          <w:szCs w:val="28"/>
          <w:rtl w:val="true"/>
          <w:lang w:bidi="ar-SA"/>
        </w:rPr>
        <w:t>ولد في غويانا التعاونيّة في أسرة سنّية، ثمّ انتمى إلى 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تشيّعه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يدي صدفة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فتأثّرت به وتعرّفت على المذهب الشيعي من خلاله، فصرت أبحث عن هذا المذهب لأتبيّن حقيقته، إلى أن حصلت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بيشاور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فعرفت أنّ الحقّ مع التشيّع، وبهذا قرّرت الانتماء إلى هذا المذهب، والتمسّك بطريق أهل البيت المعصومين عليهم‌السلام الذي هو طريق الهداية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اهتدى معي الكثير من أصدقائي وأهلي، ونحن نقيم مجالس الفرح أيّام ولادة المعصومين، ومجالس العزاء أيّام وفاتهم وذكر أهل البيت في المناسبات المنسوبة إليهم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الاحتفال بالمناسبات الدينيّة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يبرز بين الحين والآخر من بين أبناء كلّ أمة رجالٌ نادرون أفذاذ، يظهرون فجأة ويتركون بصماتهم في المجتمع، ثمّ يرحلون تاركين وراءهم امّة تعشقهم وتتلهّف إليهم، وتتمنّى لو يعود بها الزمن لتشهد أولئك العظماء وما قاموا به من أعمال جليلة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الأُمّة ترى نفسها عاجزة عن تأدية حقّ ذلك العظيم الذي أنار لها درب الحياة ؛ وأوضح لها معالم الهداية، فإذا مرّت ذكرى يوم مرتبط بذلك العظيم، مثل يوم حربٍ انتصر فيها، أو اختراع أبدعه، أو كتاب نشره، وحتّى يوم ولادته ووفاته، تتداعى إلى ذاكرة الأُمّة الصورة المشرقة لتلك الشخصيّة وأثرها الذي تركته في التاريخ، فتستعاد إلى الذاكرة تلك الأيّام بحلوّها ومرّها، فإنّ تذكّر الناس حدثاً سعيداً منها فرحوا به، وإن تذكّروا حدثاً حزيناً عَلاهم الهم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تتبدّى هذه الظاهرة بصورة مجالس احتفاليّة أو مؤتمرات أو أعداد خاصّة لبعض المجلاّت، وغير ذلك من مظاهر الاحتفاء وإبداء الاهتمام بتلك الشخصيّة، الأمر الذي يعكس مدى تقدير الأُمّة لها والاعتناء بالفكر الذي قدّمته، كما قد يتحوّل هذا الاهتمام إلى فرصة لنشر تعاليم وأفكار تلك الشخصيّة، لكي تتربّى الأجيال على مائدتها المليئة بأنواع الأفكار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هذا الاهتمام قد يتمّ بالنسبة إلى شخصيّة عاديّة قامت بعمل فيه نوع من التميّز، فكيف إذا كانت تلك الشخصيّة هي رسول اللّه‌ صلى الله عليه و آله و سلم أو أهل بيته الميامين عليهم‌السلام أو أحد عظماء الإسلام الذين ما فتئوا يبذلون الغالي والنّفيس في سبيل إعلاء كلمة الحقّ وهداية الناس إلى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إحياء ذكراهم والاحتفال بها وتعظيمها هو أقلّ ما يمكن للأمّة الإسلاميّة أن تؤدّيه تجاههم، فإنّها مدينة لهم بكلّ ما تملكه من تراث وثقافة ومجد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هناك في الحقيقة أيّ مانع من تذكّر هذه الأيّام والاحتفال بها، فقد أمر اللّه‌ تعالى رسوله الكريم صلى الله عليه و آله و سلم في أكثر من موضوع بأن يذكر الأنبياء الماضين، وما كانوا يمتلكونه من صفات، والأعمال التي قاموا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جاء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إِبْرَاهِيمَ إِنَّهُ كَانَ صِدِّيقًا نَّبِيًّا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إِسْمَاعِيلَ وَالْيَسَعَ وَذَا الْكِفْلِ وَكُلٌّ مِّنْ الْأَخْيَارِ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 اللّه‌ تعالى نبيّه موسى عليه‌السلام أن يذكّر بني إسرائيل بأيّام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w:t>
      </w:r>
      <w:r>
        <w:rPr>
          <w:rStyle w:val="FootnoteAnchor"/>
          <w:rtl w:val="true"/>
        </w:rPr>
        <w:footnoteReference w:id="644"/>
      </w:r>
      <w:r>
        <w:rPr>
          <w:rFonts w:ascii="Amiri" w:hAnsi="Amiri" w:eastAsia="Amiri" w:cs="Amiri"/>
          <w:color w:val="111111"/>
          <w:sz w:val="28"/>
          <w:sz w:val="28"/>
          <w:szCs w:val="28"/>
          <w:rtl w:val="true"/>
          <w:lang w:bidi="ar-SA"/>
        </w:rPr>
        <w:t xml:space="preserve">، وقد ذكر المفسّرون أنّ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الأيّام التي أنعم اللّه‌ تعالى فيها على بني إسرائيل بنعم كثيرة، مثل إنقاذهم من يد فرعون وقومه بعد كلّ ما عانوه منهم من عذاب مهين، وإغراق فرعون في اليمّ، إلى غير ذلك</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ذلك فإنّ أيّام ولادات ووفيات الشخصيّات الإسلاميّة، وحتّى بعض الأيّام التي حدثت فيها وقائع هامّة في زمنهم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وقعة بدر أو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اعتبارها من أيّام اللّه‌ التي يؤدّي تذكّرها إلى تقوية القلوب واستعادة الثقة بالنفس وتثبيت الإيمان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إنّ عدم وجود هذه المظاهر الاحتفاليّة التي نراها اليوم بين المسلمين في الصدر الأوّل من الإسلام، لا يدلّ على رفضها وعدم إمضائها من جانب الشريعة الإسلاميّة، بل بالعكس فإنّ معرفتنا بالإسلام تهدينا إلى أنّه لا يمانع من القيام بكلّ ما يؤدّي إلى ظهور الخيرات في المجتمع الإسلامي، وإحياء ذكرى شخصيّات الإسلام لا يوجد فيه إلاّ الخير والقرب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وجود الآيات العامّة المتقدّمة التي تحثّ على تذكّر الشخصّيات الهامّة وإحياء ذكرى أيّام اللّه‌ والأيّام الهامّة والمصيريّة في تاريخ الأُمّة الإسلاميّة، كلّ هذا يدّل على موافقة الإسلام على هذه المظاهر وعدم ممانعته منها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ورفاقه أن يحيوا مناسبات النبيّ صلى الله عليه و آله و سلم وأهل بيته المعصومين عليهم‌السلام ليستنير بهديهم ويسيروا على هداهم، متقرّبين بذلك إلى اللّه‌ تعالى، وبذلك تبقى شعلة الإيمان متوقّدة في قلوبهم ولا تنطفئ ما دام هذا الارتباط العاطفي والفكري قائماً بينهم، وبين أولئك العظماء الذين شادوا صرح الإسلام والإيمان</w:t>
      </w:r>
      <w:r>
        <w:rPr>
          <w:rFonts w:eastAsia="Amiri" w:cs="Amiri" w:ascii="Amiri" w:hAnsi="Amiri"/>
          <w:color w:val="111111"/>
          <w:sz w:val="28"/>
          <w:szCs w:val="28"/>
          <w:rtl w:val="true"/>
          <w:lang w:bidi="ar-SA"/>
        </w:rPr>
        <w:t xml:space="preserve">. </w:t>
      </w:r>
      <w:bookmarkStart w:id="158" w:name="pg20391_221130"/>
    </w:p>
    <w:p>
      <w:pPr>
        <w:pStyle w:val="Heading2"/>
        <w:numPr>
          <w:ilvl w:val="1"/>
          <w:numId w:val="1"/>
        </w:numPr>
        <w:rPr/>
      </w:pPr>
      <w:bookmarkStart w:id="159" w:name="__RefHeading___Toc12834082_2142443653"/>
      <w:bookmarkStart w:id="160" w:name="_Toc52"/>
      <w:bookmarkEnd w:id="158"/>
      <w:bookmarkEnd w:id="159"/>
      <w:r>
        <w:rPr>
          <w:rtl w:val="true"/>
        </w:rPr>
        <w:t>{</w:t>
      </w:r>
      <w:r>
        <w:rPr/>
        <w:t>٦٢</w:t>
      </w:r>
      <w:r>
        <w:rPr>
          <w:rtl w:val="true"/>
        </w:rPr>
        <w:t xml:space="preserve">} </w:t>
      </w:r>
      <w:r>
        <w:rPr>
          <w:rtl w:val="true"/>
        </w:rPr>
        <w:t xml:space="preserve">إبراهيم أحمد باه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6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870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40"/>
                        <a:stretch/>
                      </pic:blipFill>
                      <pic:spPr>
                        <a:xfrm>
                          <a:off x="0" y="0"/>
                          <a:ext cx="4876920" cy="6870600"/>
                        </a:xfrm>
                        <a:prstGeom prst="rect">
                          <a:avLst/>
                        </a:prstGeom>
                        <a:ln w="0">
                          <a:noFill/>
                        </a:ln>
                      </pic:spPr>
                    </pic:pic>
                  </a:graphicData>
                </a:graphic>
              </wp:inline>
            </w:drawing>
          </mc:Choice>
          <mc:Fallback>
            <w:pict>
              <v:shape id="shape_0" stroked="f" o:allowincell="f" style="position:absolute;margin-left:0pt;margin-top:-541.05pt;width:383.95pt;height:540.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إبراهيم في مدينة كونا كري عاصمة جمهوريّة غينيا سنة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وينتمي أكثر سكّان غينيا إلى المذهب المالكي، وقد نشأ إبراهيم كسائر مسلمي بلاده في أسرة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على هذا المذهب إلى أن انتهى به البحث إلى إعلان انتمائه لمذهب أهل البيت عليهم‌السلام، وذلك سنة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يعمل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دورة تعليميّة تأهيليّة عند أحد المشايخ لقراءة القرآن الكريم، وبعد انتهائه منها، واصل دراسته في المدارس الأكاديميّة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وشاءت الأقدار أن يغادر بلده إلى السيراليون المجاورة، حيث أقام فيها قرابة سبع سنوات، وواصل دراسته هو ووالده الذي كان يدرس ويتاجر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اضطراب الأوضاع السياسيّة في السيراليون إلى عودتهم لبلدهم الأصلي، فكان إبراهيم قد تكوّنت لديه حصيلة ثقافيّة وخبرة اجتماعيّة تؤهّله لأخذ دور مناسب في مجتمعه، فاشتغل معلّماً في إحدى المدارس الابتدائيّة في العاصمة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تعرّفه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قد سمع ما تتداوله الألسن حول الشيعة والشبهات المثارة حولهم، ولذلك قرّر استغلال وجوده في العاصمة كوناكري للتعرّف عليهم عن قُرب، حيث كان عدد منهم يقطن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تدريسه أخذ يتعرّف شيئاً فشيئاً على طلاّبه، فعلم أنّ منهم من ينتمي إلى المذهب الشيعي، فبدأ بسؤالهم والإستفسار منهم حول هذا المذهب، لكنّ إجاباتهم لم تكن وافية بسبب صغر سنّهم وقلّة معلوماتهم، فقرّر الإتصال بأولياء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له ذلك عندما وطّد علاقته بأحد الآباء، وكان هذا الشخص يمتلك حظّاً وافراً من المعلومات والثقافة في مجال المذهب الشيعي، الأمر الذي جعل إبراهيم يتردّد عليه بصورة مستمرّة، فيطرح عليه أسئلته ويحصل على الجواب منه، كما كان يستعير منه بعض الكتب الهامّة مثل كتب الأستاذ التيجاني وكتب التاريخ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فانكشفت له بذلك حقائق كثيرة، طالما حاول المتعصّبون إخفاءها، حتّى انّ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تأثّر بالإشاعات التي تُثار حول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يوصيه بعدم التأثّر بالفكر الشيعي، لكن إبراهيم وجد في هذا الفكر خلاف ما يقال حوله، فقرّر البحث والتأمّل فيه، إلى أن أقتنع تماماً به فأعلن انتمائه إلى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إلى عدم سماع كلام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محمّد صلى الله عليه و آله و سلم يدعو الناس إلى الحقّ والهدى بأسلوب مرن وجميل، يجذب القلوب المهيّئة لقبول الحقّ بكلّ يُسر وسهولة، فترى الشخص يقبل كلامه ويؤمن به ما أن يسمعه، وذلك لأنّ دعوته صلى الله عليه و آله و سلم موافقة للعقل والفطرة السليمة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أعداؤه من المشركين أن يقفوا بوجهه، فتوسّلوا بمختلف الوسائل من ترغيب </w:t>
      </w:r>
    </w:p>
    <w:p>
      <w:pPr>
        <w:pStyle w:val="BookText"/>
        <w:rPr/>
      </w:pPr>
      <w:r>
        <w:rPr>
          <w:rFonts w:ascii="Amiri" w:hAnsi="Amiri" w:eastAsia="Amiri" w:cs="Amiri"/>
          <w:color w:val="111111"/>
          <w:sz w:val="28"/>
          <w:sz w:val="28"/>
          <w:szCs w:val="28"/>
          <w:rtl w:val="true"/>
          <w:lang w:bidi="ar-SA"/>
        </w:rPr>
        <w:t xml:space="preserve">وترهيب وغير ذلك، لكنّهم لم يتمكّنوا من منع النبيّ صلى الله عليه و آله و سلم وإيقافه من التقدم في مسيرته المقدّسة، كما عجزوا عن معارضة فكره المتعالي بفكر آخر يتمكّن من معارضته وإقناع الناس بعدم الميل إليهم ؛ ولذا أخذوا يدعون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يسمعوا بدعوة النبيّ صلى الله عليه و آله و سلم ، وكانت لديهم قلوب مهيّئة لتقبّل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سماع كلامه، وإثارة الضوضاء والضجيج عند بدئه بالكلام، حتّى لا يتمكّن الناس من سماعه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لَا تَسْمَعُوا لِهَذَا الْقُرْآنِ وَالْغَوْا فِيهِ لَعَلَّكُمْ تَغْلِبُونَ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لكنّهم عجزوا في نهاية الأمر عن الوقوف في وجه هذا السيل الإلهيّ الهادر، الذي أخذ يجرف معه القلوب واحداً بعد الآخر، ويأخذ بها نحو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ويتكرّر هذا المشهد مع الشيعة، فنرى أنّ البعض يدعوا الناس إلى عدم قراءة كتب الشيعة، ويصنّفها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عدم أستماع محاضرات علمائهم، وعدم مشاهدة فضائيّات الشيعة، وعدم الدخول إلى مواقعهم على الإنترنيت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أمكنهم منع نشر هذه الكتب، ومنع هؤلاء العلماء من إلقاء محاضراتهم في بلد من البلدان لفعلوا، كما لو تمكّنوا من تعطيل بثّ فضائيّات الشيعة وضرب مواقعهم لما تردّدوا في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بسبب متانة أدلّة الشيعة وحقانيّتهم وعدم وجود جواب من علمائهم لما يطرحه الشيعة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يكتفوا بذلك، بل أخذوا يبثّون الإشاعات حول الشيعة، ويقدّمون معلومات غير واقعيّة عنهم، حتّى يؤدّي ذلك إلى نفور باقي المسلمين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جهد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عجزوا عن مجابهة الفكر الشيعي الذي يتميّز بالعقلانيّة والعمق، ولهذا </w:t>
      </w:r>
    </w:p>
    <w:p>
      <w:pPr>
        <w:pStyle w:val="BookText"/>
        <w:rPr/>
      </w:pPr>
      <w:r>
        <w:rPr>
          <w:rFonts w:ascii="Amiri" w:hAnsi="Amiri" w:eastAsia="Amiri" w:cs="Amiri"/>
          <w:color w:val="111111"/>
          <w:sz w:val="28"/>
          <w:sz w:val="28"/>
          <w:szCs w:val="28"/>
          <w:rtl w:val="true"/>
          <w:lang w:bidi="ar-SA"/>
        </w:rPr>
        <w:t>ترى كتبهم مُلأت بالسباب والشتيمة وعبارات تدلّ على حقد أسود وضغينة 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عجز مشركوا مكّة عن مقابلة فكر الإسلام بفكر مثله لجاؤا إلى السباب والاتّهام والسخرية، فوصفوا الرسول الأعظم صلى الله عليه و آله و سلم بالجنون والسحر، كما برزت ظاهرة المستهزئين الذين كانوا يستهزؤن بالنبيّ صلى الله عليه و آله و سلم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ينفع أولئك، ولن ينفع هؤلاء أن يبذلوا قصارى جهدهم للوصول إلى مآربهم، فإنّ نور الحقّ لا يطفى يُرِيدُونَ لِيُطْفِؤُوا نُورَ اللَّهِ بِأَفْوَاهِهِمْ وَاللَّهُ مُتِمُّ نُورِهِ وَلَوْ كَرِهَ الْكَافِرُونَ</w:t>
      </w:r>
      <w:r>
        <w:rPr>
          <w:rStyle w:val="FootnoteAnchor"/>
          <w:rtl w:val="true"/>
        </w:rPr>
        <w:footnoteReference w:id="648"/>
      </w:r>
      <w:r>
        <w:rPr>
          <w:rFonts w:ascii="Amiri" w:hAnsi="Amiri" w:eastAsia="Amiri" w:cs="Amiri"/>
          <w:color w:val="111111"/>
          <w:sz w:val="28"/>
          <w:sz w:val="28"/>
          <w:szCs w:val="28"/>
          <w:rtl w:val="true"/>
          <w:lang w:bidi="ar-SA"/>
        </w:rPr>
        <w:t xml:space="preserve">، لقد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هذا الجدار الإعلامي، والدخول إلى الفكر الشيعي، فتأمّل فيه، فوجده فكراً منطقيّاً موافقاً للعقل والفطرة، وبذلك أعلن انتمائه إليه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بذلك، بل أخذ يعرّف أباه وباقي أسرته على هذا الفكر، حتّى أقنعهم، فتشيّع أبوه، كما أعلنت خالتاه تشيّعهما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أيضاً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مع بعض الشبّان الواعين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التاثير على عدد من السكّان في الانتماء إلى مذهب أهل البيت عليهم‌السلام</w:t>
      </w:r>
      <w:r>
        <w:rPr>
          <w:rFonts w:eastAsia="Amiri" w:cs="Amiri" w:ascii="Amiri" w:hAnsi="Amiri"/>
          <w:color w:val="111111"/>
          <w:sz w:val="28"/>
          <w:szCs w:val="28"/>
          <w:rtl w:val="true"/>
          <w:lang w:bidi="ar-SA"/>
        </w:rPr>
        <w:t xml:space="preserve">. </w:t>
      </w:r>
      <w:bookmarkStart w:id="161" w:name="pg20391_221134"/>
    </w:p>
    <w:p>
      <w:pPr>
        <w:pStyle w:val="Heading2"/>
        <w:numPr>
          <w:ilvl w:val="1"/>
          <w:numId w:val="1"/>
        </w:numPr>
        <w:rPr/>
      </w:pPr>
      <w:bookmarkStart w:id="162" w:name="__RefHeading___Toc12834084_2142443653"/>
      <w:bookmarkStart w:id="163" w:name="_Toc53"/>
      <w:bookmarkEnd w:id="161"/>
      <w:bookmarkEnd w:id="162"/>
      <w:r>
        <w:rPr>
          <w:rtl w:val="true"/>
        </w:rPr>
        <w:t>{</w:t>
      </w:r>
      <w:r>
        <w:rPr/>
        <w:t>٦٣</w:t>
      </w:r>
      <w:r>
        <w:rPr>
          <w:rtl w:val="true"/>
        </w:rPr>
        <w:t xml:space="preserve">} </w:t>
      </w:r>
      <w:r>
        <w:rPr>
          <w:rtl w:val="true"/>
        </w:rPr>
        <w:t xml:space="preserve">أبو بكر صدّيق سيلا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134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46"/>
                        <a:stretch/>
                      </pic:blipFill>
                      <pic:spPr>
                        <a:xfrm>
                          <a:off x="0" y="0"/>
                          <a:ext cx="5016600" cy="6134040"/>
                        </a:xfrm>
                        <a:prstGeom prst="rect">
                          <a:avLst/>
                        </a:prstGeom>
                        <a:ln w="0">
                          <a:noFill/>
                        </a:ln>
                      </pic:spPr>
                    </pic:pic>
                  </a:graphicData>
                </a:graphic>
              </wp:inline>
            </w:drawing>
          </mc:Choice>
          <mc:Fallback>
            <w:pict>
              <v:shape id="shape_0" stroked="f" o:allowincell="f" style="position:absolute;margin-left:0pt;margin-top:-483.05pt;width:394.95pt;height:482.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فارينا وبركيا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بغينيا كوناكري، وذلك في أسرة تنتمي إلى المذهب المالكي، فاتّبع هذا المعتقد كغالب الأبناء الذين يتّبعون أسرهم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الأكاديميّة حتّى حصل على إجازة في مادّة الاجتماع من قسم اللغة الفرنسيّة في مدرستة، إلى جانب ذلك كان 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وباستمرار – بكبار علماء السنّة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نجتمع في المدارس والمساجد مع كبار علماء السنّة والجماعة ونزور المراكز الإسلاميّة فنأخذ منهم الكتب ونطالعها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يقوم بدوره بتبليغ الأفكار الوهّابية مقابل الرواتب التي كانت تقدّم إليه وذلك في المجتمعات الصغيرة ومع الفئة الناشئة والشيوخ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 الأب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نشاطات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إلى أن التقى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كبير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بجمع من علماء الشيعة القادمين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w:t>
      </w:r>
    </w:p>
    <w:p>
      <w:pPr>
        <w:pStyle w:val="BookText"/>
        <w:rPr/>
      </w:pPr>
      <w:r>
        <w:rPr>
          <w:rFonts w:ascii="Amiri" w:hAnsi="Amiri" w:eastAsia="Amiri" w:cs="Amiri"/>
          <w:color w:val="111111"/>
          <w:sz w:val="28"/>
          <w:sz w:val="28"/>
          <w:szCs w:val="28"/>
          <w:rtl w:val="true"/>
          <w:lang w:bidi="ar-SA"/>
        </w:rPr>
        <w:t>بطرح الأسئلة والإشكالات عليهم حول حقيقة المذهب الشيعي، لكنّه فوجئ بإجابات لا يتخلّلها ريب وشك، حيث استدلّوا له على أحقية المذهب الشيعي بالكتب المعتبرة عند أهل السنّة، الأمر الذي كان مؤثراً ومقنعاً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كان ممّن ينصاع إلى الحقّ دون نزعة عصبية وطائفية استبصر وتمسّك بالعترة الطاهرة عليهم‌السلام وبدأ يشترك في المؤتمرات ويبلّغ للمذهب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بوادر الهداية عند 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في إحدى المدارس الفرنسيّة، فلمّا أكملها وجّهه أبوه للدراسة في حوزة كانت تنتمي إلى أتباع مدرسة أهل البيت عليهم‌السلام فاتّبع هذه التوجيهات فدخل تلك الحوزة وتابع دراسته فيها حتّى تعرّف على حقيقة المذهب الشيعي الاثنا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تدوين السنّة وتقليب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حضوره كطالب في حوزة أهل البيت عليهم‌السلام بقراءة الكثير من الكتب العقائدية، إلاّ أنّه من الصعب على المتتبّع لهذه الكتب أن يميز الغث من الروايات الموجودة فيها والسمين منها، وذلك لعدة أسباب من أهمّها منع كتابة السنّة وتدوينها في صدر الإسلام وخاصة بُعيد وفاة رسول اللّه‌ صلى الله عليه و آله و سلم ، وذلك بأمر من الخلفاء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لهذا المنع نتائج سلبيه كبيرة انعكست سلباً على الفكر الإسلامي والعقيدة الدينية لدى المسلمين، وكذلك كان لها أثرها الفاعل على مجريات التاريخ وتغيير أحداثه، وتشويه حقائقه، وتغيير السنّة النبوية المطهّرة وتشويهها، ويمكن إجمال هذه النتائج بالنقاط الآتية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أحاديث رسول اللّه‌ صلى الله عليه و آله و سلم الصحيحة، والخاصّة بفضائل أهل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649"/>
      </w:r>
      <w:r>
        <w:rPr>
          <w:rFonts w:ascii="Amiri" w:hAnsi="Amiri" w:eastAsia="Amiri" w:cs="Amiri"/>
          <w:color w:val="111111"/>
          <w:sz w:val="28"/>
          <w:sz w:val="28"/>
          <w:szCs w:val="28"/>
          <w:rtl w:val="true"/>
          <w:lang w:bidi="ar-SA"/>
        </w:rPr>
        <w:t xml:space="preserve">واتّساع هذا الباب بعد وفاته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 والمرجع الأساسي للناس، سنين عديدة، فنقل إلينا مشافهة، فضاع أكثره، وحرّف النصّ عمّا كان عليه زمن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كتابته وجمعه، وخاصّة بعد وفاة جمهور الصحابة، الذين كانوا يحفظونه في صدورهم 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معاني القرآن الكريم ؛ لغياب السنّة المفسّرة له، والمؤوّلة لمعانيه، وترك ذلك للآراء والاجتهادات الشخصية، والميول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سنّة رسول اللّه‌ صلى الله عليه و آله و سلم الحقيقيّة، واختلاط الصحيح منها بالضعيف والمكذوب على رسول اللّه‌ صلى الله عليه و آله و سلم ، حتّى ضاعت معالمها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سنن جديدة،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الخلفاء، وسنّة الحكّام، وسنّة الأمراء، وكلّها على حساب سنّة رسول اللّه‌ صلى الله عليه و آله و سلم ، وكأنّ الدين بقي ناقصاً، وقد فوّض اللّه‌ هؤلاء بإكماله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الشديد، والتناقض الواضح، في السنّة المروية والمجموعة بعد مئات السنين، والتي دوّنت وجمعت ؛ لطول فترة منعها، وبعد عصر التدوين عن عصر النبوّة، ووصول هذه الأحاديث والسنن متناقضة، ومشكّكاً فيها، فالتبست الأمور على كثيرين، وضلّ بسبب ذلك كثيرون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والاختلافات الفقهية نتيجة اختلاف تلك السنّة وتلك الأحاديث في الشكل والمضمون، وقد اعتمد كلّ فريق على ما وجده صحيحاً أو </w:t>
      </w:r>
    </w:p>
    <w:p>
      <w:pPr>
        <w:pStyle w:val="BookText"/>
        <w:rPr/>
      </w:pPr>
      <w:r>
        <w:rPr>
          <w:rFonts w:ascii="Amiri" w:hAnsi="Amiri" w:eastAsia="Amiri" w:cs="Amiri"/>
          <w:color w:val="111111"/>
          <w:sz w:val="28"/>
          <w:sz w:val="28"/>
          <w:szCs w:val="28"/>
          <w:rtl w:val="true"/>
          <w:lang w:bidi="ar-SA"/>
        </w:rPr>
        <w:t>مناسباً له، واقتنع به، من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أمام اليهود ممّن اندسّوا في الإسلام، وأعلنوا دخولهم في الدين الجديد بعد فتح مكّة، لأهداف كثيرة، وأطماع ومغانم مادية، فأدخلوا في الحديث والسنّة كثيراً من الفكر الإسرائيلي والخوارق المنافية للدين الجديد وللقرآن الكريم وللسنّة المطهّرة، وأصبحت بعد مرور السنين محسوبة من التراث الإسلامي، ومن السنّة التي بنى عليها بعضهم معتقداتهم، حتّى لقد لجأ كثير من المسلمين إلى هؤلاء الإسرائيليين في أخذ الفتاوي الدينية عنهم، وكذلك التأثّر بعقائدهم، مثل كعب الأحبار الذي أصبح المفتي والمرجع الأوّل في مجالس الخليفة عثمان بن عفان، وكان سبب طرد أبي ذر الغفاري، وكعب هذا متّهم من قبل كثيرين، حتّى أن معاوية ابن أبي سفيان اتّهمه بذلك على الرغم من عدم مبالاته بهذا الأمر، فقد 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عبد الرحمن سمع معاوية يحدّث رهطاً من قريش بالمدينة،</w:t>
      </w:r>
    </w:p>
    <w:p>
      <w:pPr>
        <w:pStyle w:val="BookText"/>
        <w:rPr/>
      </w:pPr>
      <w:r>
        <w:rPr>
          <w:rFonts w:ascii="Amiri" w:hAnsi="Amiri" w:eastAsia="Amiri" w:cs="Amiri"/>
          <w:color w:val="111111"/>
          <w:sz w:val="28"/>
          <w:sz w:val="28"/>
          <w:szCs w:val="28"/>
          <w:rtl w:val="true"/>
          <w:lang w:bidi="ar-SA"/>
        </w:rPr>
        <w:t>وذكر كعب الأحبار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أصدق هؤلاء المحدّثين الذين يحدّثون عن أهل الكتاب، وإن كنّا مع ذلك لنبلوا عليه الكذب</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اختراع الأحاديث المؤيّدة للسلاطين والملوك، كجعل سلطة الحاكم والخليفة من اللّه‌، وتأويل بعض الآيات لخدمة هذه الفكرة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651"/>
      </w:r>
      <w:r>
        <w:rPr>
          <w:rFonts w:ascii="Amiri" w:hAnsi="Amiri" w:eastAsia="Amiri" w:cs="Amiri"/>
          <w:color w:val="111111"/>
          <w:sz w:val="28"/>
          <w:sz w:val="28"/>
          <w:szCs w:val="28"/>
          <w:rtl w:val="true"/>
          <w:lang w:bidi="ar-SA"/>
        </w:rPr>
        <w:t>، وقد خدمت هذه الفكرة العديد من حكومات الجور والضلال، وكذلك فكرة الصلاة وراء كلّ برّ وفاجر، والصلاة خلف المبتدع، وذلك حتّى لا يتعرّض أحد للحاكمين وإن كانوا بهذه الصفات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التعتيم سنين عديدة على مدرسة أهل البيت عليهم‌السلام، التي حفظت الدين، </w:t>
      </w:r>
    </w:p>
    <w:p>
      <w:pPr>
        <w:pStyle w:val="BookText"/>
        <w:rPr/>
      </w:pPr>
      <w:r>
        <w:rPr>
          <w:rFonts w:ascii="Amiri" w:hAnsi="Amiri" w:eastAsia="Amiri" w:cs="Amiri"/>
          <w:color w:val="111111"/>
          <w:sz w:val="28"/>
          <w:sz w:val="28"/>
          <w:szCs w:val="28"/>
          <w:rtl w:val="true"/>
          <w:lang w:bidi="ar-SA"/>
        </w:rPr>
        <w:t xml:space="preserve">وحفظت السنّة والحديث النبويّ الشريف، وتحدّث بذلك التاريخ، ولوجود أئمّة أهل البيت بين ظهرانيّ شيعتهم، ولوجود الجفر، ومصحف فاطمة، ومصحف عليّ، التي حوت ميراث النبوّة وعلوم الإسلام وتفسير القرآن الكريم المأثور 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مدرسة أهل البيت، وقتل أئمّتها، بدءاً من أمير المؤمنين علي بن أبيطالب عليه‌السلام، وانتهاء بالإمام الحسن العسكري عليه‌السلام، واستشهادهم إمّا بالسيف أو بالسمّ، وسجن بعض منهم، ومنع الناس من اللقاء بهم، كلّ ذلك لإبعاد الناس عن روح الإسلام ومعدن العلم والنبوّة المتمثّل بأهل البيت الذين أذهب اللّه‌ عنهم الرجس وطهّرهم تطهيراً، ولأنهم كانوا يشكّلون خطراً داهماً يدكّ عروش الظالمين،</w:t>
      </w:r>
    </w:p>
    <w:p>
      <w:pPr>
        <w:pStyle w:val="BookText"/>
        <w:rPr/>
      </w:pPr>
      <w:r>
        <w:rPr>
          <w:rFonts w:ascii="Amiri" w:hAnsi="Amiri" w:eastAsia="Amiri" w:cs="Amiri"/>
          <w:color w:val="111111"/>
          <w:sz w:val="28"/>
          <w:sz w:val="28"/>
          <w:szCs w:val="28"/>
          <w:rtl w:val="true"/>
          <w:lang w:bidi="ar-SA"/>
        </w:rPr>
        <w:t>ومن أجل تشويه فكر أهل البيت وحقيقتهم، وشيعتهم، وذلك بسبب منع الحديث المتعلّق بإمامتهم وفضائلهم، ومكانتهم بين المسلمين، والتي تدلّ على وجوب التمسّك بهم، والسير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أحاديث ملفّقة تسيء إلى شخصية الرسول الأكرم من أجل تغيير رؤية المسلمين، وإبطال قداسة النبيّ صلى الله عليه و آله و سلم ، كلّ هذا من أجل قبول كلّ ما يصدر عن خلفاء الجور والضلال وقبول زندقتهم وفسقهم وفجورهم، كأحاديث بوله قائماً، وتعرّيه في الجاهلية، ولعبة مع عائشة وتسابقهما أمام الجيش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فكر جديد في الإسلام ما أراده المغرضون والكذّابون، وساعدوا على نشوئه، وكما خطط ورسم له بنو أميّة، وأعداء محمّد وآل محمّد صلى الله عليه و آله و سلم ، وهذا الفكر هو مزيج من الحديث المكذوب والحديث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حفظته ذاكرة الرواة، وما اختلط معها من أفكار إسرائيلية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جمهور المسلمين ما بين مؤيّد لخليفة دنيوي حاكم كبني أميّة، وبني </w:t>
      </w:r>
    </w:p>
    <w:p>
      <w:pPr>
        <w:pStyle w:val="BookText"/>
        <w:rPr/>
      </w:pPr>
      <w:r>
        <w:rPr>
          <w:rFonts w:ascii="Amiri" w:hAnsi="Amiri" w:eastAsia="Amiri" w:cs="Amiri"/>
          <w:color w:val="111111"/>
          <w:sz w:val="28"/>
          <w:sz w:val="28"/>
          <w:szCs w:val="28"/>
          <w:rtl w:val="true"/>
          <w:lang w:bidi="ar-SA"/>
        </w:rPr>
        <w:t>العبّاس وحزبهم وأتباعهم المستفيدين منهم، والسائرين وراءهم دون هدى ولا كتاب منير، وبين مؤيّد لإمام عادل ووصي طاهر، يمثّل رسول اللّه‌ صلى الله عليه و آله و سلم ، يرث الكتاب والنبوّة، وهو الحامل النوعي للرسالة بجناحيها العظيمين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 وتواتر هذا العلم، وذلك التسديد من اللّه‌، إماماً عن إمام، وجيلاً عن جيل، وقد تمسّك أتباع هؤلاء الأئمّة بكتاب اللّه‌ وسنّة نبيّه المطهّرة، وأهل بيت نبيّه عصمة من الضلال، فنقلوا الدين والسنّة مكتوبة ومحفوظة جيلاً عن جيل، منذ عصر الرسالة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الإقتناع بمبادئ الشيعة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الاقتناع بمبادئ شيعة أهل البيت عليهم‌السلام العقائدية في المدرسة الشيعيّة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والتحاقه بهذا المذهب وكان ذلك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bookmarkStart w:id="164" w:name="pg20391_221141"/>
    </w:p>
    <w:p>
      <w:pPr>
        <w:pStyle w:val="Heading2"/>
        <w:numPr>
          <w:ilvl w:val="1"/>
          <w:numId w:val="1"/>
        </w:numPr>
        <w:rPr/>
      </w:pPr>
      <w:bookmarkStart w:id="165" w:name="__RefHeading___Toc12834086_2142443653"/>
      <w:bookmarkStart w:id="166" w:name="_Toc54"/>
      <w:bookmarkEnd w:id="164"/>
      <w:bookmarkEnd w:id="165"/>
      <w:r>
        <w:rPr>
          <w:rtl w:val="true"/>
        </w:rPr>
        <w:t>{</w:t>
      </w:r>
      <w:r>
        <w:rPr/>
        <w:t>٦٤</w:t>
      </w:r>
      <w:r>
        <w:rPr>
          <w:rtl w:val="true"/>
        </w:rPr>
        <w:t xml:space="preserve">} </w:t>
      </w:r>
      <w:r>
        <w:rPr>
          <w:rtl w:val="true"/>
        </w:rPr>
        <w:t xml:space="preserve">أبو جعفر عثمان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66"/>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الغينيّة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أسرة تنتمي للمذهب المالكي، نشأ وواصل دراسته في بلده إلى أن نال شهادة الثانويّة، كما كانت له دراسة دينيّة في إحدى المدارس الدينيّة التابعة لمدرسة أهل البيت عليهم‌السلام التي تعرّف فيها على مذهب التشيّع ممّا أدى إلى تشرفه بمذهب أهل البيت عليهم‌السلاموذلك سنة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الشيعة وأسباب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إكمالي للثانويّة جاءني ابن أخت لي وعرض عليّ أن أذهب إلى المدرسة التي يدرس فيها، وهي مدرسة يديرها شيعة أهل البيت عليهم‌السلام، ممّا جعلني أفكّر في الموضوع، والتشاور مع أحد أساتذتي في المدرسة الثانويّة وسألته عن الشيعة الإماميّة؟ فأجاب عنهم أنّهم على باطل ولكن لا مانع من الدراسة في مدرستهم والاطّلاع على مذهبهم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ذهبت مع ابن أختي إلى تلك المدرسة، وبدأت الحوار والمناقشة مع أساتذة المدرسة وإلقاء الشبهات الموجودة عندي، وكانوا يجيبون عنها بكلّ رحابة </w:t>
      </w:r>
    </w:p>
    <w:p>
      <w:pPr>
        <w:pStyle w:val="BookText"/>
        <w:rPr/>
      </w:pPr>
      <w:r>
        <w:rPr>
          <w:rFonts w:ascii="Amiri" w:hAnsi="Amiri" w:eastAsia="Amiri" w:cs="Amiri"/>
          <w:color w:val="111111"/>
          <w:sz w:val="28"/>
          <w:sz w:val="28"/>
          <w:szCs w:val="28"/>
          <w:rtl w:val="true"/>
          <w:lang w:bidi="ar-SA"/>
        </w:rPr>
        <w:t>صدرّ وكانت إجاباتهم منطقيّة وضمن الحوار الهادئ، من غير تكفير الجانب الآخر أو التنقيص منه أو النيل منه، خلالها كنت ألتقي بأستاذي السابق وأطرح عليه ما يقوله الشيعة وأذكر له استدلالاتهم حول الصحابة، وموّدة أهل البيت عليهم‌السلام، وبقيّة المسائل الخلافيّة بين المدرستين ممّا أدّى بأستاذي السابق إلى دراسة مذهب الشيعة، والتحقيق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المناظرة والحوار والنقاش عند المدرسة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مدرسة أهل البيت عليهم‌السلام في احتجاجاتها ومناظراتها ومناقشاتها بميزان القوّة العاقلة، والنشاط السامي في التفكير، والدقّة التامّة في التحقيق، والغور في المسائل النظريّة، وتمييز الحقّ عن الباطل، وقد اشتهروا بذلك حتّى إذا رأى الناس أحداً يدققّ في المسائل الدينيّة حكموا عليه بأنّه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الخطيب البغدادي عن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 بن عمرو على قضاء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قبلة واسط رديّة جدّاً، وتبيّن ذاك لي، فتحرّفت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هذا من أصحاب أبي حنيفة، كيف يكون رافضياً</w:t>
      </w:r>
      <w:r>
        <w:rPr>
          <w:rStyle w:val="FootnoteAnchor"/>
          <w:rtl w:val="true"/>
        </w:rPr>
        <w:footnoteReference w:id="6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من ميزات الشيعة الإماميّة فطانتهم ويقظتهم في المسائل الدقيقة والحسّاسة، وإحاطتهم بكتب مخالفيهم وعقائدهم فهم لا يخدعون، ولا يُخدعون، بسبب إحاطتهم بكتب وعقائد مخالفيهم، فهو يفحم خصمه ولا يفحم، ويغلبه ولا يُغلب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ميزاتهم إنصافهم في البحث، وتحرّيهم الحقّ في الجدل والنقاش، لا يريدون في ذلك غير إظهار الحقّ وكشف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مميّزاتهم الانتقاد على حكّام الظلم والجور، وعدم السكوت والتسليم لهم، قد ذكر ابن جرير وغيره عن حجر بن عدي وأصحابه أنّهم كانوا ينالون من عثمان، ويطلقون فيه مقالة الجور، وينتقدون على الأمراء، ويسارعون في الإنكار عليهم، ويبالغون في ذلك، ويتولّون شيعة علي، ويتشدّدون في الدين</w:t>
      </w:r>
      <w:r>
        <w:rPr>
          <w:rStyle w:val="FootnoteAnchor"/>
          <w:rtl w:val="true"/>
        </w:rPr>
        <w:footnoteReference w:id="654"/>
      </w:r>
      <w:r>
        <w:rPr>
          <w:rFonts w:ascii="Amiri" w:hAnsi="Amiri" w:eastAsia="Amiri" w:cs="Amiri"/>
          <w:color w:val="111111"/>
          <w:sz w:val="28"/>
          <w:sz w:val="28"/>
          <w:szCs w:val="28"/>
          <w:rtl w:val="true"/>
          <w:lang w:bidi="ar-SA"/>
        </w:rPr>
        <w:t>، خلافاً لأهل السنّة حيث يركنون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يكونوا كذلك من دقّتهم وتدبّرهم وغورهم في المسائل، وتحرّيهم الحقائق، وتجنّبهم عن الباطل، وتحلّيهم بالصبر والحلم والإنصاف، واهتمامهم بالمسائل الدينيّة، وإحاطتهم وتبحّرهم بعقائد مخالفيهم، فهؤلاء قد اكتسبوا هذه الفضائل من بيت الوحي، وتعلّموها من مدرسة أهل البيت عليهم‌السلام، وصاروا من حملة علومهم، وتحلّوا بفضائلهم، وتخلّوا عن الرذائل، وارتووا من منهلهم العذب الروي، متمسّكين بأحاديث الغدير والثقلين والسفينة والمنزلة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الشيخ المفيد رحمه‌الله مع بعض المخالفين في فضيلة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الشيخ المفيد رحمه‌الله في مجلس الشريف أبي الحسن أحمد بن القاسم العلوي المحمّدي،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أمير المؤمنين علي بن أبيطالب عليه‌السلامكان أفضل الصحابة؟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قول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أمير المؤمنين عليه‌السلام، وقد ثبت أنّ أحبّ الخلق إلى اللّه‌ سبحانه وتعالى أعظمهم ثواباً عند اللّه‌، وأنّ أعظم الناس ثواباً لا يكون إلاّ لأنّه أشرفهم أعمالاً، </w:t>
      </w:r>
    </w:p>
    <w:p>
      <w:pPr>
        <w:pStyle w:val="BookText"/>
        <w:rPr/>
      </w:pPr>
      <w:r>
        <w:rPr>
          <w:rFonts w:ascii="Amiri" w:hAnsi="Amiri" w:eastAsia="Amiri" w:cs="Amiri"/>
          <w:color w:val="111111"/>
          <w:sz w:val="28"/>
          <w:sz w:val="28"/>
          <w:szCs w:val="28"/>
          <w:rtl w:val="true"/>
          <w:lang w:bidi="ar-SA"/>
        </w:rPr>
        <w:t xml:space="preserve">وأكثرهم عبادة للّه‌ تعالى، وفي ذلك برهان على فضل أمير المؤمنين عليه‌السلام على الخلق كلّهم سوى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صحّة هذا الخبر؟ وما أنكرت أن يكون غير معتمد ؛ لأنّه إنّما رواه أنس بن مالك وحده، وأخبار الآحاد ليست بحجّة فيما يقطع على اللّه‌ تعالى بصوابه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وإن كان من أخبار الآحاد على ما ذكرت من أنّ أنس بن مالك رواه وحده، فإنّ الأُمّة بأجمعها قد تلقّته بالقبول، ولم يروو أنّ أحداً ردّه على أنس، ولا أنكر صحّته عند روايته، فصار الإجماع عليه هو الحجّة في صوابه، ولم يخل ببرهانه كونه من أخبار الآحاد كما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التواتر قد ورد بأنّ أمير المؤمنين عليه‌السلام احتجّ به في مناقبه يوم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أحد غيري؟</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فاعترف القوم بصحّته ولم يك أمير المؤمنين عليه‌السلام بالذي يحتج بباطل لاسيّما وهو في مقام المنازعة والتوسّل بفضائله إلى أعلى الرتب التي هي الإمامة والخلافة للرسول صلى الله عليه و آله و سلم وإحاطة علمه بأنّ الحاضرين معه في الشورى يريدون الأمر دونه مع قول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الأمر على ما وصفناه دلّ على صحّة الخبر حسبما بيّناه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مناظرة هشام بن حكم مع عمرو بن عبيد في 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الكليني بإسناده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عليه‌السلام 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ومحمّد بن النعمان، وهشام بن سالم، والطيار، وجماعة فيهم هشام بن الحكم وهو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ألا تخبرني كيف صنعت بعمرو بن عبيد، وكيف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اجلّك وأستحييك، ولا يعمل لساني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وشيء تراه كيف تسأل عنه؟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هو، ثمّ ضمّني إليه، وأقعدني في مجلسه، وزال عن مجلسه، وما </w:t>
      </w:r>
    </w:p>
    <w:p>
      <w:pPr>
        <w:pStyle w:val="BookText"/>
        <w:rPr/>
      </w:pPr>
      <w:r>
        <w:rPr>
          <w:rFonts w:ascii="Amiri" w:hAnsi="Amiri" w:eastAsia="Amiri" w:cs="Amiri"/>
          <w:color w:val="111111"/>
          <w:sz w:val="28"/>
          <w:sz w:val="28"/>
          <w:szCs w:val="28"/>
          <w:rtl w:val="true"/>
          <w:lang w:bidi="ar-SA"/>
        </w:rPr>
        <w:t>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عبد اللّه‌ عليه‌السلام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أدب الحوار الذي أجراه هشام مع خصمه بكلّ هدوء، كما هو يتوقّع من كلّ مسلم هو أن يحفظ الأدب، وأن يصون لسانه، ويبتعد عن التشاجر والنزاع، وتحلّيه بالحلم والإنصاف، وتحرّي الحقّ وقبوله، لا توجيه ما وقع وتبريره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النقاش والمناظرة عند بعض أهل السنّة مع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حين ما يناظر أهل السنّة سواء في مجال الحوار أو في مجال مناقشة آراء الآخرين ممّن يخالفونه في الرأي، فيتحاملون عليه بشدّة وقسوة في الردّ على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الصفدي في كتابه الوافي بالوفيّات عن ابن تيميّة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نجم الدين الكاتبي المعروف بدبيران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المهملة وكسر الباء الموحدة – وهو الكاتبي صاحب التواليف البديعة في المنطق فإذا ذكره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دبيران – بضم الدال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المنجّس يريد ابن المطهّر الحلّي</w:t>
      </w:r>
      <w:r>
        <w:rPr>
          <w:rStyle w:val="FootnoteAnchor"/>
          <w:rtl w:val="true"/>
        </w:rPr>
        <w:footnoteReference w:id="657"/>
      </w:r>
      <w:r>
        <w:rPr>
          <w:rFonts w:ascii="Amiri" w:hAnsi="Amiri" w:eastAsia="Amiri" w:cs="Amiri"/>
          <w:color w:val="111111"/>
          <w:sz w:val="28"/>
          <w:sz w:val="28"/>
          <w:szCs w:val="28"/>
          <w:rtl w:val="true"/>
          <w:lang w:bidi="ar-SA"/>
        </w:rPr>
        <w:t>، وهكذا كان دأبه عند مناقشة المذاهب الكلاميّة وغيرهم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عند تعرّضه إلى الشيعة الإماميّة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أهل العلم أن مبدأ الرفض إنّما كان من الزنديق عبد اللّه‌ بن سبأ ؛ فإنّه أظهر الإسلام، وأبطن اليهوديّة، وطلب أن يفسد الإسلام، كما فعل بولص النصراني الذي كان يهودياً في إفساد دين </w:t>
      </w:r>
    </w:p>
    <w:p>
      <w:pPr>
        <w:pStyle w:val="BookText"/>
        <w:rPr/>
      </w:pP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فغالب أئمّتهم زنادقة ؛ إنّما يظهرون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طريق إلى هدم الإسلام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الخطيب البغدادي عندما يذكر ترجمة الشيخ المفيد يعبّر عنه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الرافضة، والمتعلّم على مذاهبهم، صنف كتباً كثيرة في ضلالاتهم، والذبّ عن اعتقاداتهم ومقالاتهم، والطعن على السلف الماضين من الصحابة والتابعين، وعامّة الفقهاء المجتهدين، وكان أحد أئمّة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به خلق من الناس إلى أن أراح اللّه‌ المسلمين منه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نلاحظ كلام البخاري حول الشيعة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صلّيت خلف الجهمي أم صلّيت خلف اليهودي والنصارى، ولا يسلّم عليهم، ولا يعادون، ولا يناكحون، ولا يشهدون، ولا تؤكل ذبائحهم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عبد الرحمن 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والرافضيّة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أحداً من أهل الأهواء أشهد بالزور من الرافضة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ابن عبد ربّه الأندلسي عندما يعرّف الشيعة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الرافضة فلها غلوّ شديد في عليّ، ذهب بعضهم مذهب النصارى في المسيح، وهم السبئية أصحاب عبد اللّه‌ بن سبأ، عليهم لعنه اللّه‌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 عن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درست الأهواء كلّها فلم أر قوماً أحمق من </w:t>
      </w:r>
    </w:p>
    <w:p>
      <w:pPr>
        <w:pStyle w:val="BookText"/>
        <w:rPr/>
      </w:pPr>
      <w:r>
        <w:rPr>
          <w:rFonts w:ascii="Amiri" w:hAnsi="Amiri" w:eastAsia="Amiri" w:cs="Amiri"/>
          <w:color w:val="111111"/>
          <w:sz w:val="28"/>
          <w:sz w:val="28"/>
          <w:szCs w:val="28"/>
          <w:rtl w:val="true"/>
          <w:lang w:bidi="ar-SA"/>
        </w:rPr>
        <w:t>الرافضة، فلو كانوا من الدواب لكانوا حميراً، أو كانوا من الطير لكانوا رخماً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 الأهواء المضلّة شرّها الرافضة، فإنّها يهود هذه الأُمّة، يبغضون الإسلام، كما يبغض اليهود النصرانيّة، ولم يدخلوا في الإسلام رغبة ولا رهبة من اللّه‌، ولكن مقتاً لأهل الإسلام وبغياً عليهم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تعاملهم في العصر الحديث ما نقله التيجاني من مشاهداته في البقيع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البقيع، وكنت واقفاً أترحّم على أرواح أهل البيت عليهم‌السلام، وكان بالقرب منّي شيخ طاعن في السنّ يبكي، وعرفت من بكائه أنّه شيعي، واستقبل القبلة وبدأ يصلّي وإذا بالجندي يأتي إليه بسرعة وكأنّه كان يراقب تحرّكاته وركله بحذائه ركلة وهو في حالة سجود، فقلبه على ظهره، وبقي المسكين فاقد الوعي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بضع دقائق، وانهال عليه الجندي ضرباً وسبّاً وشتماً، ورقّ قلبي لذلك الشيخ وظننت أنّه مات، ودفعني فضولي وأخذتني الحميّة وقلت للجندي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عليك لماذا تضربه وهو يصلّي؟ فانتهرني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أنت ولا تتدخّل حتّى لا أصنع بك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رأيت في عينيه الشرّ تجنّبته وأنا ساخط على نفسي العاجزة عن نصرة المظلوم، وعلى السعوديّين الذين يفعلون بالناس ما بدا لهم بدون رادع ولا وازع ولا من ينكر عليهم، وكان بعض الزائرين حاضراً فمنهم من حوقل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 ذلك ؛ لأنّه يصلّي حول القبور وهو محرّم، فلم أتمالك وانفجرت على هذا المتكلّم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أن الصلاة حول القبور حرام؟ 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رسول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بدون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 على رسول اللّه‌، وخشيت أن يتألب علي الحاضرون أو ينادوا الجندي فيفتك بي، فتلطّفت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صلّى اللّه‌ عليه وآله قد نهى عن ذلك فلماذا يخالف نهيه الملايين من الحجّاج والزوّار </w:t>
      </w:r>
    </w:p>
    <w:p>
      <w:pPr>
        <w:pStyle w:val="BookText"/>
        <w:rPr/>
      </w:pPr>
      <w:r>
        <w:rPr>
          <w:rFonts w:ascii="Amiri" w:hAnsi="Amiri" w:eastAsia="Amiri" w:cs="Amiri"/>
          <w:color w:val="111111"/>
          <w:sz w:val="28"/>
          <w:sz w:val="28"/>
          <w:szCs w:val="28"/>
          <w:rtl w:val="true"/>
          <w:lang w:bidi="ar-SA"/>
        </w:rPr>
        <w:t>ويرتكبون حراماً ؛ لأنهم يصلون حول قبر النبيّ وقبر أبي بكر وقبر عمر في المسجد النبوي الشريف، وفي مساجد المسلمين في كلّ العالم الإسلامي، وعلى افتراض أنّ الصلاة حول القبور حرام، أفبهذه الغلظة والشدّة نعالجها؟ أم باللين واللطف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وتأثّر بعض الحاضرين عند سماع القصّة فاختلى بي أحدهم إلى جانب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باللّه‌ عليك أن تحفظ نفسك ولا تتكّلم مثل هذا هنا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وازددت بغضاً وحنقاً على هؤلاء الذين يدّعون أنهم حماة الحرمين ويعاملون ضيوف الرحمن بهذه القسوة، ولا يقدر أحد أن يبدي رأيه أو يروي أحاديث لا تتّفق وما يروونه، أو يعتقد غير ما يعتقدونه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المحاورات والنقاش بين أساتذتي من جهة وبيني وبين أستاذي السابق من جهة أخرى ولاحظنا دقّة الشيعة وتدبّرهم وغورهم في المسائل الدقيقة، وتحرّيهم الحقائق، وتجنّبهم عن الباطل، واهتمامهم بالمسائل الدينيّة، وإحاطتهم بعقائد مخالفيهم، ممّا جعلنا نواصل التحقيق في كتب</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خصوصاً المستبصرين منهم، والتأثّر بالفكر الشيعي، وأحقّية مذهبهم، فتركنا مذهبنا السابق والتحقنا بمذهب أهل البيت عليهم‌السلام</w:t>
      </w:r>
      <w:r>
        <w:rPr>
          <w:rFonts w:eastAsia="Amiri" w:cs="Amiri" w:ascii="Amiri" w:hAnsi="Amiri"/>
          <w:color w:val="111111"/>
          <w:sz w:val="28"/>
          <w:szCs w:val="28"/>
          <w:rtl w:val="true"/>
          <w:lang w:bidi="ar-SA"/>
        </w:rPr>
        <w:t xml:space="preserve">. </w:t>
      </w:r>
      <w:bookmarkStart w:id="167" w:name="pg20391_221152"/>
    </w:p>
    <w:p>
      <w:pPr>
        <w:pStyle w:val="Heading2"/>
        <w:numPr>
          <w:ilvl w:val="1"/>
          <w:numId w:val="1"/>
        </w:numPr>
        <w:rPr/>
      </w:pPr>
      <w:bookmarkStart w:id="168" w:name="__RefHeading___Toc12834088_2142443653"/>
      <w:bookmarkStart w:id="169" w:name="_Toc55"/>
      <w:bookmarkEnd w:id="167"/>
      <w:bookmarkEnd w:id="168"/>
      <w:r>
        <w:rPr>
          <w:rtl w:val="true"/>
        </w:rPr>
        <w:t>{</w:t>
      </w:r>
      <w:r>
        <w:rPr/>
        <w:t>٦٥</w:t>
      </w:r>
      <w:r>
        <w:rPr>
          <w:rtl w:val="true"/>
        </w:rPr>
        <w:t xml:space="preserve">} </w:t>
      </w:r>
      <w:r>
        <w:rPr>
          <w:rtl w:val="true"/>
        </w:rPr>
        <w:t xml:space="preserve">آلفا عمر باه </w:t>
      </w:r>
      <w:r>
        <w:rPr>
          <w:rtl w:val="true"/>
        </w:rPr>
        <w:t>(</w:t>
      </w:r>
      <w:r>
        <w:rPr>
          <w:rtl w:val="true"/>
        </w:rPr>
        <w:t xml:space="preserve">مالكي ثمّ وهابي </w:t>
      </w:r>
      <w:r>
        <w:rPr>
          <w:rtl w:val="true"/>
        </w:rPr>
        <w:t xml:space="preserve">/ </w:t>
      </w:r>
      <w:r>
        <w:rPr>
          <w:rtl w:val="true"/>
        </w:rPr>
        <w:t xml:space="preserve">غينيا </w:t>
      </w:r>
      <w:r>
        <w:rPr>
          <w:rtl w:val="true"/>
        </w:rPr>
        <w:t xml:space="preserve">- </w:t>
      </w:r>
      <w:r>
        <w:rPr>
          <w:rtl w:val="true"/>
        </w:rPr>
        <w:t>كوناكري</w:t>
      </w:r>
      <w:r>
        <w:rPr>
          <w:rtl w:val="true"/>
        </w:rPr>
        <w:t>)</w:t>
      </w:r>
      <w:bookmarkEnd w:id="16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83100" cy="6248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66"/>
                        <a:stretch/>
                      </pic:blipFill>
                      <pic:spPr>
                        <a:xfrm>
                          <a:off x="0" y="0"/>
                          <a:ext cx="4483080" cy="6248520"/>
                        </a:xfrm>
                        <a:prstGeom prst="rect">
                          <a:avLst/>
                        </a:prstGeom>
                        <a:ln w="0">
                          <a:noFill/>
                        </a:ln>
                      </pic:spPr>
                    </pic:pic>
                  </a:graphicData>
                </a:graphic>
              </wp:inline>
            </w:drawing>
          </mc:Choice>
          <mc:Fallback>
            <w:pict>
              <v:shape id="shape_0" stroked="f" o:allowincell="f" style="position:absolute;margin-left:0pt;margin-top:-492.05pt;width:352.95pt;height:491.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من هذه الموسوعة، ونشير هنا إلى مالم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أهمّ أسباب تغيير انتمائه المذهبي والتحاقه بالركب 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دفعني لاعتناق مذهب أهل البيت عليهم‌السلام هو مظلوميّة أهل البيت عليهم‌السلاموغصب الخلافة من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أوصى النبيّ الأكرم صلى الله عليه و آله و سلم بأهل بيته خيراً من أوّل البعثة وإلى اللحظات الأخيرة من عمره الشريف، كما أوصى كراراً بأن يكون أمير المؤمنين علي عليه‌السلام بعده إماماً على الأُمّة يهديها من الضلال ويرشدها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المساعي التي قام بها رسول اللّه‌ صلى الله عليه و آله و سلم في الإيصاء لعلي بن أبي طالب عليه‌السلامصادفت آخر يوم خميس من عمره الشريف حيث كان الرسول صلى الله عليه و آله و سلم على فراشه مريضاً، وذلك بعد أن شاهد ما كان من أمر عرقلة جيش أسامة وتباطؤ بعض الصحابة وتقاعسهم عن الالتحاق به طمعاً للدنيا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الذي كان ينبغي فعله؟ </w:t>
      </w:r>
    </w:p>
    <w:p>
      <w:pPr>
        <w:pStyle w:val="BookText"/>
        <w:rPr/>
      </w:pPr>
      <w:r>
        <w:rPr>
          <w:rFonts w:ascii="Amiri" w:hAnsi="Amiri" w:eastAsia="Amiri" w:cs="Amiri"/>
          <w:color w:val="111111"/>
          <w:sz w:val="28"/>
          <w:sz w:val="28"/>
          <w:szCs w:val="28"/>
          <w:rtl w:val="true"/>
          <w:lang w:bidi="ar-SA"/>
        </w:rPr>
        <w:t>عدم أخذ أمر النبيّ صلى الله عليه و آله و سلم بعين الاعتبار يدعو إلى تدبير آخر سريع لإتمام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الرسول بعد هذا خيراً من أن يكتب لهم كتاباً فاصلاً لا يضلّون بعده أبداً ؛ لأنّه سيكون أمراً ثابتاً لا يقبل التأويل والنكران والتناسي وستتناوله الأجيال يداً بيد، لا كالكلام الذي لا يحفظ إلاّ في الصدور التي لا تسلم من الدخل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وهو على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بدواة وبياض أكتب لكم كتاباً لن تضلّوا بعدي أبداً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فأيّة فرصة غالية هذه يجب أن يقتنصها الحاضرون لهم ولجيلهم وللأجيال اللاحقة حتّى الأبد، وأيّة نعمة كبرى هذه لا تعادلها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على المسلمين أن يستغلّوها أعظم غنيمة فيسرعوا إلى تلبية هذا الطلب ليخلد لهم الهدى ما بقوا؟ </w:t>
      </w:r>
    </w:p>
    <w:p>
      <w:pPr>
        <w:pStyle w:val="BookText"/>
        <w:rPr/>
      </w:pPr>
      <w:r>
        <w:rPr>
          <w:rFonts w:ascii="Amiri" w:hAnsi="Amiri" w:eastAsia="Amiri" w:cs="Amiri"/>
          <w:color w:val="111111"/>
          <w:sz w:val="28"/>
          <w:sz w:val="28"/>
          <w:szCs w:val="28"/>
          <w:rtl w:val="true"/>
          <w:lang w:bidi="ar-SA"/>
        </w:rPr>
        <w:t>فأيّ شيء كان يؤخّرهم عن انتقاص هذه النعمة؟</w:t>
      </w:r>
    </w:p>
    <w:p>
      <w:pPr>
        <w:pStyle w:val="BookText"/>
        <w:rPr/>
      </w:pPr>
      <w:r>
        <w:rPr>
          <w:rFonts w:ascii="Amiri" w:hAnsi="Amiri" w:eastAsia="Amiri" w:cs="Amiri"/>
          <w:color w:val="111111"/>
          <w:sz w:val="28"/>
          <w:sz w:val="28"/>
          <w:szCs w:val="28"/>
          <w:rtl w:val="true"/>
          <w:lang w:bidi="ar-SA"/>
        </w:rPr>
        <w:t>أوليس عمر بن الخطاب حال دون هذا التبرير، فأوهى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عقدته المحكمة،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وعندكم القرآن وحسبنا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الحضور وأكثروا اللغط والنقاش، منهم من يقول قرّبوا يكتب لكم كتابا لا تضلّوا بعده،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ترى نبي الرحمة صانعاً بعد هذا؟ أيكتب الكتاب وهو في زعم بعضهم على حال مرض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النبيّ الذي لا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إذن يهتدون به ولا يضلّون بعده أبداً، وقد وقع فيه الخلاف من الآن، وطعن بتلك الطعنة النجلاء التي لا سبر لها ولا 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صلى الله عليه و آله و سلم إلاّ أن ينهرهم وينبّههم على خطأهم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عند نبي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لتبقى هذه الحادثة حجّة على مرور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إنّها لرزيّة من أعظم الرزايا سبّبت كلّ ضلال وقع ويقع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لابن عبّاس حبر الأُمّة أن يبكي عند تذكرها حتّى يخضب دمعه الحصباء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الرزية كلّ الرزية ما حال بين رسول اللّه‌ صلى الله عليه و آله و سلم وبين أن يكتب لهم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وليفكر المفكر أي شيء كان يدعو عمر ليقول هذه المقالة القارصة في حقّ النبيّ المختار، وما ضره لو كان يكتب هذا الكتاب ليعصم الخلق من الضلالة أبد الدهور وسجيس الليالي؟</w:t>
      </w:r>
    </w:p>
    <w:p>
      <w:pPr>
        <w:pStyle w:val="BookText"/>
        <w:rPr/>
      </w:pPr>
      <w:r>
        <w:rPr>
          <w:rFonts w:ascii="Amiri" w:hAnsi="Amiri" w:eastAsia="Amiri" w:cs="Amiri"/>
          <w:color w:val="111111"/>
          <w:sz w:val="28"/>
          <w:sz w:val="28"/>
          <w:szCs w:val="28"/>
          <w:rtl w:val="true"/>
          <w:lang w:bidi="ar-SA"/>
        </w:rPr>
        <w:t>أكان لا يحب أن يبقى الخلق على هدى لا يضلّون؟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كان يعتقد حقيقة أن النبيّ صلى الله عليه و آله و سلم ليهجر؟ </w:t>
      </w:r>
    </w:p>
    <w:p>
      <w:pPr>
        <w:pStyle w:val="BookText"/>
        <w:rPr/>
      </w:pPr>
      <w:r>
        <w:rPr>
          <w:rFonts w:ascii="IRNazanin" w:hAnsi="IRNazanin" w:eastAsia="IRNazanin"/>
          <w:color w:val="111111"/>
          <w:sz w:val="28"/>
          <w:sz w:val="28"/>
          <w:szCs w:val="28"/>
          <w:rtl w:val="true"/>
          <w:lang w:bidi="fa-IR"/>
        </w:rPr>
        <w:t>أم ماذا؟</w:t>
      </w:r>
    </w:p>
    <w:p>
      <w:pPr>
        <w:pStyle w:val="BookText"/>
        <w:rPr/>
      </w:pPr>
      <w:r>
        <w:rPr>
          <w:rFonts w:ascii="Amiri" w:hAnsi="Amiri" w:eastAsia="Amiri" w:cs="Amiri"/>
          <w:color w:val="111111"/>
          <w:sz w:val="28"/>
          <w:sz w:val="28"/>
          <w:szCs w:val="28"/>
          <w:rtl w:val="true"/>
          <w:lang w:bidi="ar-SA"/>
        </w:rPr>
        <w:t>التاريخ يجلي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الغوص في التاريخ الإسلامي يجلي الكثير من الحقائق التي طالما أخفاها من لا يريدون أن يفتحوا صفحات التاريخ لكي لا يتّضح ما أملوه على متّبعيهم من تعاليم وعقائد تخالف الشريعة الإسلاميّة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قام بتحليل الوقائع التاريخيّة التي وقعت في الصدر الأوّل من الإسلام بشتّى جوانبها، ما كان سبباً في اتّضاح الصورة لديه، وهو ما دفعه إلى البحث والتحقيق بصورة أوسع، حتّى توصّل إلى أنّ الإسلام المحمّدي الأصيل هو ما وصل إلينا عن طريق العترة الطاهرة عليهم‌السلام</w:t>
      </w:r>
      <w:r>
        <w:rPr>
          <w:rFonts w:eastAsia="Amiri" w:cs="Amiri" w:ascii="Amiri" w:hAnsi="Amiri"/>
          <w:color w:val="111111"/>
          <w:sz w:val="28"/>
          <w:szCs w:val="28"/>
          <w:rtl w:val="true"/>
          <w:lang w:bidi="ar-SA"/>
        </w:rPr>
        <w:t xml:space="preserve">. </w:t>
      </w:r>
      <w:bookmarkStart w:id="170" w:name="pg20391_221156"/>
    </w:p>
    <w:p>
      <w:pPr>
        <w:pStyle w:val="Heading2"/>
        <w:numPr>
          <w:ilvl w:val="1"/>
          <w:numId w:val="1"/>
        </w:numPr>
        <w:rPr/>
      </w:pPr>
      <w:bookmarkStart w:id="171" w:name="__RefHeading___Toc12834090_2142443653"/>
      <w:bookmarkStart w:id="172" w:name="_Toc56"/>
      <w:bookmarkEnd w:id="170"/>
      <w:bookmarkEnd w:id="171"/>
      <w:r>
        <w:rPr>
          <w:rtl w:val="true"/>
        </w:rPr>
        <w:t>{</w:t>
      </w:r>
      <w:r>
        <w:rPr/>
        <w:t>٦٦</w:t>
      </w:r>
      <w:r>
        <w:rPr>
          <w:rtl w:val="true"/>
        </w:rPr>
        <w:t xml:space="preserve">} </w:t>
      </w:r>
      <w:r>
        <w:rPr>
          <w:rtl w:val="true"/>
        </w:rPr>
        <w:t xml:space="preserve">جرنو إبراهيم باه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7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5994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72"/>
                        <a:stretch/>
                      </pic:blipFill>
                      <pic:spPr>
                        <a:xfrm>
                          <a:off x="0" y="0"/>
                          <a:ext cx="4610160" cy="5994360"/>
                        </a:xfrm>
                        <a:prstGeom prst="rect">
                          <a:avLst/>
                        </a:prstGeom>
                        <a:ln w="0">
                          <a:noFill/>
                        </a:ln>
                      </pic:spPr>
                    </pic:pic>
                  </a:graphicData>
                </a:graphic>
              </wp:inline>
            </w:drawing>
          </mc:Choice>
          <mc:Fallback>
            <w:pict>
              <v:shape id="shape_0" stroked="f" o:allowincell="f" style="position:absolute;margin-left:0pt;margin-top:-472.05pt;width:362.95pt;height:471.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من هذه الموسوعة، ونشير هنا إلى مالم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الكتب التي حصل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تزلزل عقائده بالنسبة للمذهب المالكي كان كتاب المراجعات للعلاّمة السيّد عبد الحسين شرف الدين رحمه‌الله، حيث أنّه ركن إلى استدلالاته القاطعة وبراهينه الساطعة مطمئن القلب بعد فترة من العيش بين الشكوك والتناقضات، ما جعل منه مبلّغاً متميّزاً للمذهب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مطالعتي لهذا الكتاب اقتنعت به، واشتهرت عندها بالدفاع عن الشيعة في المعهد الذي كنت أدرُسُ فيه، فكنت أجيب أسئلة بعض الطلاب الذين كانوا يتسائلون عن سبب تشيّعي كما كانت أسئلتهم تدفعني للبحث عن إجابة تلك الأسئلة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رسائل تراسلها السيّد عبد الحسين شرف الدين والشيخ سليم البشري شيخ الأزهر حينها على شكل أسئلة وأجوبة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المبحث الأساسي الذي قام المؤلّف بتسليط الضوء عليه في رسائله هذه </w:t>
      </w:r>
    </w:p>
    <w:p>
      <w:pPr>
        <w:pStyle w:val="BookText"/>
        <w:rPr/>
      </w:pPr>
      <w:r>
        <w:rPr>
          <w:rFonts w:ascii="Amiri" w:hAnsi="Amiri" w:eastAsia="Amiri" w:cs="Amiri"/>
          <w:color w:val="111111"/>
          <w:sz w:val="28"/>
          <w:sz w:val="28"/>
          <w:szCs w:val="28"/>
          <w:rtl w:val="true"/>
          <w:lang w:bidi="ar-SA"/>
        </w:rPr>
        <w:t>فهو مبحث الإمامة، حيث استدل في القسم الأوّل منها على إمامة المذهب وفي القسم الثاني على الإمامة العامّة، وهي الخلافة عن رسول اللّه‌ صلى الله عليه و آله و سلم ، الاستدلال الذي أقنع شيخ الأزهر ودعاه إلى أن يفتي بجواز التعبّد وفق المذهب الجعفري</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ويرجئ المؤلّف بحث موضوع الإمامة إلى أهمّية هذا المبحث ؛ لأنّه أعظم خلاف وقع بين الأُمّة الإسلاميّة، ولم تسلّ السيوف في تاريخ المسلمين على شيء كما سلّت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العلاّمة شرف الدين إلى الأهداف التي دعته والشيخ البشري إلى تبادل هذه المراسلات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لو محصّنا التاريخ الإسلامي وتبيّنا ما نشأ فيه من عقائد وآراء ونظريات لعرفنا أن السبب الموجب لهذا الاختلاف إنّما هو ثورة الأُمّة لعقيدة ودفاع عن نظرية أو تحزّب لرأي، وأن أعظم خلاف وقع بين الأُمّة، اختلافهم في الإمامة ؛ فإنه ما سُلّ سيف في الإسلام على قاعدة دينية مثل ما سل على الإمامة، فأمر الإمامة إذاً من أكبر الأسباب المباشرة لهذا الاختلاف، وقد طبعت الأجيال المختلفة في الإمامة على حب هذه العصبية، وألفت هذه الحزبية، بدون تدبر وبدون روية، ولو أن كلاّ من الطائفتين نظرت في بينات الاُخرى نظر المتفاهم لا نظر الساخط المخاصم، لحصحص الحقّ وظهر الصبح لذي عينين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فرضنا على أنفسنا أن نعالج هذه المسألة بالنظر في أدلة الطائفتين، فنفهمها فهماً صحيحاً، من حيث لا نحس إحساسنا المجلوب من المحيط والعادة والتقليد، بل نتعرّى من كلّ ما يحوطنا من العواطف والقومية، ونقصد الحقيقة من طريقها المجمع على صحّته، فنلمسها لمساً، فلعل ذلك يلفت أذهان المسلمين، ويبعث الطمأنينة في نفوسهم، بما يتحرّر ويتقرّر عندنا من الحقّ، فيكون حدّاً ينتهى إليه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قررنا أن يتقدم هو بالسؤال خطّاً عمّا يريد، فأقدم له الجواب بخطّي على الشروط الصحيحة، مؤيّداً بالعقل أو بالنقل الصحيح عن الفريقين، وجرت بتوفيق اللّه‌ عزّ وجلّ على هذا مراجعاتنا كلّها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يقرأ هذه المراسلات يجدها حقّاً مليئة بالاستدلالات المتقنة والجّليّة، والتي تأثّر بها علماء أهل السنّة قبل غيرهم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شاهد على ذلك ما في المراجعة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وهي آخر مكتوبة أرسلها شيخ الأزهر إلى السيّد شرف الدين،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أنّكم في الفروع والاصول، على ما كان عليه الأئمّة من آل الرسول، وقد أوضحت هذا الأمر فجعلته جليّاً، وأظهرت من مكنونه ما كان خفيّاً، فالشكّ فيه خبال، والتشكيك تضليل، وقد استشففته فراقني إلى الغاية، وتمخرت ريحه الطيبة فأنعشني قدسيّ مهبّها بشذاه الفيّاح،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أتصل بسببك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لبس فيكم لما كنت أسمعه من إرجاف المرجفين، وإجحاف المجحفين، فلمّا يسر اللّه‌ اجتماعنا أويت منك إلى علم هدى ومصباح دجى، وانصرفت عنك مفلحاً منجحاً، فما أعظم نعمة اللّه‌ بك عليّ، وما أحسن عائدتك لديّ، والحمد للّه‌ رب العالمين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173" w:name="pg20391_221159"/>
    </w:p>
    <w:p>
      <w:pPr>
        <w:pStyle w:val="Heading2"/>
        <w:numPr>
          <w:ilvl w:val="1"/>
          <w:numId w:val="1"/>
        </w:numPr>
        <w:rPr/>
      </w:pPr>
      <w:bookmarkStart w:id="174" w:name="__RefHeading___Toc12834092_2142443653"/>
      <w:bookmarkStart w:id="175" w:name="_Toc57"/>
      <w:bookmarkEnd w:id="173"/>
      <w:bookmarkEnd w:id="174"/>
      <w:r>
        <w:rPr>
          <w:rtl w:val="true"/>
        </w:rPr>
        <w:t>{</w:t>
      </w:r>
      <w:r>
        <w:rPr/>
        <w:t>٦٧</w:t>
      </w:r>
      <w:r>
        <w:rPr>
          <w:rtl w:val="true"/>
        </w:rPr>
        <w:t xml:space="preserve">} </w:t>
      </w:r>
      <w:r>
        <w:rPr>
          <w:rtl w:val="true"/>
        </w:rPr>
        <w:t xml:space="preserve">جمال الدين كامارا </w:t>
      </w:r>
      <w:r>
        <w:rPr>
          <w:rtl w:val="true"/>
        </w:rPr>
        <w:t>(</w:t>
      </w:r>
      <w:r>
        <w:rPr>
          <w:rtl w:val="true"/>
        </w:rPr>
        <w:t xml:space="preserve">وهّابي </w:t>
      </w:r>
      <w:r>
        <w:rPr>
          <w:rtl w:val="true"/>
        </w:rPr>
        <w:t xml:space="preserve">/ </w:t>
      </w:r>
      <w:r>
        <w:rPr>
          <w:rtl w:val="true"/>
        </w:rPr>
        <w:t xml:space="preserve">غينيا </w:t>
      </w:r>
      <w:r>
        <w:rPr>
          <w:rtl w:val="true"/>
        </w:rPr>
        <w:t xml:space="preserve">- </w:t>
      </w:r>
      <w:r>
        <w:rPr>
          <w:rtl w:val="true"/>
        </w:rPr>
        <w:t>كوناكري</w:t>
      </w:r>
      <w:r>
        <w:rPr>
          <w:rtl w:val="true"/>
        </w:rPr>
        <w:t>)</w:t>
      </w:r>
      <w:bookmarkEnd w:id="1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72000" cy="6096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77"/>
                        <a:stretch/>
                      </pic:blipFill>
                      <pic:spPr>
                        <a:xfrm>
                          <a:off x="0" y="0"/>
                          <a:ext cx="4572000" cy="6095880"/>
                        </a:xfrm>
                        <a:prstGeom prst="rect">
                          <a:avLst/>
                        </a:prstGeom>
                        <a:ln w="0">
                          <a:noFill/>
                        </a:ln>
                      </pic:spPr>
                    </pic:pic>
                  </a:graphicData>
                </a:graphic>
              </wp:inline>
            </w:drawing>
          </mc:Choice>
          <mc:Fallback>
            <w:pict>
              <v:shape id="shape_0" stroked="f" o:allowincell="f" style="position:absolute;margin-left:0pt;margin-top:-480.05pt;width:359.95pt;height:47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غينيا، نشأ وواصل دراسته في بلده إلى أن نال شهادة الثانويّة، كما كانت له دراسة دينيّة لمدّة أربع سنوات في إحدى المدارس الوهّابية، لكن شاءت الأقدار أن يتعرف على بعض الشيعة ومن خلالهم تعرّف على مذهب أهل البيت عليهم‌السلام فاعتنقه سنة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إكمالي الدراسة الثانوية، سافرت إلى ساحل العاج، وهناك انتميت إلى إحدى المدارس الوهّابية، وكان الأساتذة كثيراً ما يذكرون الشيعة وعلمائهم بسوء، وصادف في أحد الأيّام التقيت ببعض اللبنانيين الموجودين هناك، وعرفت أنّهم من الشيعة، فسألتهم عن دينهم؟ فذكروا أنّهم</w:t>
      </w:r>
    </w:p>
    <w:p>
      <w:pPr>
        <w:pStyle w:val="BookText"/>
        <w:rPr/>
      </w:pPr>
      <w:r>
        <w:rPr>
          <w:rFonts w:ascii="Amiri" w:hAnsi="Amiri" w:eastAsia="Amiri" w:cs="Amiri"/>
          <w:color w:val="111111"/>
          <w:sz w:val="28"/>
          <w:sz w:val="28"/>
          <w:szCs w:val="28"/>
          <w:rtl w:val="true"/>
          <w:lang w:bidi="ar-SA"/>
        </w:rPr>
        <w:t>مسلمون، يؤمنون باللّه‌ ورسوله والأئمّة الأطهار عليهم‌السلام الذين أوصى بهم النبيّ صلى الله عليه و آله و سلم ، وحدّثوني عن قصّة كربلاء، وعن الإمام الحسين عليه‌السلام، وما جرى عليه وعلى أهله وأصحابه من القتل والأسر وغير ذلك، فتعجّبت من كلامهم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الحسين عليه‌السلام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ثورة الحسين عليه‌السلام في كربلاء الدامية، التي شقّت ظلامة بني أميّة، وعرت </w:t>
      </w:r>
    </w:p>
    <w:p>
      <w:pPr>
        <w:pStyle w:val="BookText"/>
        <w:rPr/>
      </w:pPr>
      <w:r>
        <w:rPr>
          <w:rFonts w:ascii="Amiri" w:hAnsi="Amiri" w:eastAsia="Amiri" w:cs="Amiri"/>
          <w:color w:val="111111"/>
          <w:sz w:val="28"/>
          <w:sz w:val="28"/>
          <w:szCs w:val="28"/>
          <w:rtl w:val="true"/>
          <w:lang w:bidi="ar-SA"/>
        </w:rPr>
        <w:t>نظامهم الحاكم بوجهه الحقيقي أمام البشريّة جمعاء، حتّى انقدح أوّل شرارة يقظة في قلوب المسلمين من جور الظالمين، وتلتها ثورات متعاقبة، ولقد سجّل التاريخ عشرات الثورات والانتفاضات، ولكنّ التاريخ لم يحدّث لنا عن ثورة في تاريخ الشعوب والأمم أنّها عاشت كما عاشت مثل ثورة الحسين عليه‌السلام الخالدة، وكان لها تلك الضجّة في زمانها بل في كلّ زمان ومكان، وأعطت وقدّمت للإنسانيّة من المنجزات والقيم والمثل العليا مالم تعطه أيّة ثورة أخرى، وما زالت حيّة في ضمير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الثورة الوحيدة من بين جميع الثورات والانتفاضات التي وقعت في تاريخ البشريّة دفعت الأُمّة نحو التحرّر من الاستغلال والاستعباد والتسلّط، وأسهمت ولا تزال تسهم بدور هام في تكوين الشخصيّة الثقافيّة والاجتماعيّة والسياسيّة لدى المسلمين، بل في العالم بأسره، بعد أن كان المسلمون يوم ذاك</w:t>
      </w:r>
    </w:p>
    <w:p>
      <w:pPr>
        <w:pStyle w:val="BookText"/>
        <w:rPr/>
      </w:pPr>
      <w:r>
        <w:rPr>
          <w:rFonts w:ascii="Amiri" w:hAnsi="Amiri" w:eastAsia="Amiri" w:cs="Amiri"/>
          <w:color w:val="111111"/>
          <w:sz w:val="28"/>
          <w:sz w:val="28"/>
          <w:szCs w:val="28"/>
          <w:rtl w:val="true"/>
          <w:lang w:bidi="ar-SA"/>
        </w:rPr>
        <w:t>يفقدون حريّتهم وروحهم النضاليّة، وحتّى وجودهم جرّاء سياسة حكّام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هذه الثورة كانت الوهج الساطع الذي أضاء المسلك لمن أراد المسيرة بالإسلام في طريقه الصحيح، والمرآة الصافية ترسم لنا طريقاً نحو مستقبل أفضل، ومجتمع أرقى، وهو الوقوف بجانب الحقّ وعون المظلوم وإن قلّ أنصاره وضعفت شوكته، والثورة على الظلم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خروج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الإمام الحسين عليه‌السلام أهدافه من ثورته في وصاياه وخطبه التي ألقاها في مسيره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وصيّته لأخيه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أخرج أشراً، ولا بطراً، ولا ظالماً، ولا مفسداً، وإنّما خرجت لطلب الإصلاح في أمّة جدّي، أريد أن آمر بالمعروف، وأنهى عن المنكر، وأسير بسيرة جدّي وأبي علي بن أبيطالب عليه‌السلام، فمن </w:t>
      </w:r>
    </w:p>
    <w:p>
      <w:pPr>
        <w:pStyle w:val="BookText"/>
        <w:rPr/>
      </w:pPr>
      <w:r>
        <w:rPr>
          <w:rFonts w:ascii="Amiri" w:hAnsi="Amiri" w:eastAsia="Amiri" w:cs="Amiri"/>
          <w:color w:val="111111"/>
          <w:sz w:val="28"/>
          <w:sz w:val="28"/>
          <w:szCs w:val="28"/>
          <w:rtl w:val="true"/>
          <w:lang w:bidi="ar-SA"/>
        </w:rPr>
        <w:t>قبلني بقبول الحقّ، فاللّه‌ أولى بالحقّ، ومن ردّ عليّ هذا أصبر حتّى يقضي اللّه‌ بيني وبين القوم بالحقّ، وهو خير الحاكمين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هذه الأهداف النبيلة نرى الإمام الحسين عليه‌السلام خرج على طاغية زمانه يزيد وفجّر ثورته الخالدة، فهو لم يخرج أشراً ولا بطراً، ولم يخرج لأجل مصالح ماديّة له أو لأسرته، ولم يخرج لأجل الإفساد أو الظلم على الآخرين، وإنّما خرج على حكّام الظلم والجور والطغيان، يريد أن يقيم الإصلاح في أمّة جدّه ما أفسده فرعون زمانه، وأن يبسط العدل بين الناس، وإحقاق الحقّ وإماتة الباطل، أن يسير على منهاج جدّه وأبيه، لا على منهاج أيّ أحد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الإمام الحسين عليه‌السلام يدعو الأُمّة إلى الالتفاف حوله كي تطالب بحقوقها، وتصون كرامتها وعزّتها التي سلبت من قِبَل حكّام بني أميّة، وإذا لم تستجب الأُمّة لنصرته فإنّه سيواصل مسيرته النضاليّة وحيداً بصبر وثبات في مقارعة الظالمين والمعتدين، حتّى يحكم اللّه‌ بينه وبينهم بالحق ّن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مقارعة الطغاة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الأسباب والعوامل التي حفّزت الإمام على الثورة والخروج على النظام الأموي الفاسد إدراكه لما يمثّله هذا النظام من انحرافات ومخالفات لأحكام الدين، واستباحة كلّ المحرّمات، ومخالفة كتاب اللّه‌ وسنّة نبيّه صلى الله عليه و آله و سلم حيث قال في خطبة له عليه‌السلام لأصحاب الحرّ في منطقة يقال لها البيضة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صلى الله عليه و آله و سلم يعمل في عباد اللّه‌ بالإثم والعدوان، فلم يغيير عليه بفعل ولا قول، كان حقّاً على اللّه‌ إن يدخله مدخله، ألا وإنّ هؤلاء قد لزموا طاعة الشيطان، وتركوا طاعة الرحمن، </w:t>
      </w:r>
    </w:p>
    <w:p>
      <w:pPr>
        <w:pStyle w:val="BookText"/>
        <w:rPr/>
      </w:pPr>
      <w:r>
        <w:rPr>
          <w:rFonts w:ascii="Amiri" w:hAnsi="Amiri" w:eastAsia="Amiri" w:cs="Amiri"/>
          <w:color w:val="111111"/>
          <w:sz w:val="28"/>
          <w:sz w:val="28"/>
          <w:szCs w:val="28"/>
          <w:rtl w:val="true"/>
          <w:lang w:bidi="ar-SA"/>
        </w:rPr>
        <w:t>وأظهروا الفساد، وعطّلوا الحدود، واستأثروا بالفيء، وأحلّوا حرام اللّه‌، وحرّموا حلاله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حاولت السلطة الأمويّة في اضطهاد الناس، والتحكّم بمصير الأُمّة، ونهب ثرواتها ؛ ولذا ثار الإمام لينقذ هذه الأُمّة من أيدي الظالمين ويعيد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على ذلك أيضاً في خطبته التي خطبها في ذي حسم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نزل بنا من الأمر ما قد ترون، وإنّ الدنيا قد تغيّرت وتنكّرت وأدبر معروفها، واستمرت جدّاً فلم يبق منها إلاّ صبابة كصبابة الإناء، وخسيس عيش كالمرعى الوبيل، ألا ترون أنّ الحقّ لا يعمل به، وأنّ الباطل لا يتناهى عنه، ليرغب المؤمن في لقاء اللّه‌ محقّاً، فإني لا أرى الموت إلاّ سعادة،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الإباء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الصفات التي اتّسم بها الإمام الحسين عليه‌السلام هي الإباء، وعدم الخنوع للظالم والوضيع، فهو الذي رفع شعار الكرامة الانسانية، ورسم طريق العزّة والشرف، وآثر الموت تحت ظلال الأسنة والسيوف والرماح على الحياة في الدنية، والعيش ظلّ في الذل حيث احتجّ عليه‌السلام على أهل الكوفة بكربلاء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 وترحاً وبؤساً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استصرختمونا ولهين، فأصرخناكم موجفين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الدعيّ ابن الدعيّ قد تركني بين السلّة والذلّة، وهيهات له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منّا </w:t>
      </w:r>
    </w:p>
    <w:p>
      <w:pPr>
        <w:pStyle w:val="BookText"/>
        <w:rPr/>
      </w:pP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ذلك لنا ورسوله والمؤمنون، وحجور طهرت وجدود طابت، أن يؤثر طاعة اللئام على مصارع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ابن أبي الحديد المعتزلي مواقف الإمام الحسين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أهل الإباء، الذي علّم الناس الحميّة والموت تحت ظلال السيوف، اختياراً له على الدنيّة، أبو عبد اللّه‌ الحسين بن علي بن أبيطالب عليه‌السلام، عرض عليه الأمان وأصحابه، فأنف من الذلّ، وخاف من ابن زياد أن يناله بنوع من الهوان، إن لم يقتله، فاختار الموت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مصعب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الميتة الكريمة على الحياة الذميمة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أنشأه عليه‌السلام في يوم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حمل على الميمنة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ثمّ حمل على الميسرة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أحمي عيالات أبي</w:t>
      </w:r>
    </w:p>
    <w:p>
      <w:pPr>
        <w:pStyle w:val="BookText"/>
        <w:rPr/>
      </w:pPr>
      <w:r>
        <w:rPr>
          <w:rFonts w:ascii="Amiri" w:hAnsi="Amiri" w:eastAsia="Amiri" w:cs="Amiri"/>
          <w:color w:val="111111"/>
          <w:sz w:val="28"/>
          <w:sz w:val="28"/>
          <w:szCs w:val="28"/>
          <w:rtl w:val="true"/>
          <w:lang w:bidi="ar-SA"/>
        </w:rPr>
        <w:t>آليت أن لا أنثني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أمضي على دين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رثى السيّد حيدر الحلّي الإمام الحسين عليه‌السلام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يعيش إلاّ عزيزاً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أو تجلّى الكفاح وهو صريح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عليه‌السلام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تاريخ الطبري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الكامل في التاريخ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عليه‌السلام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عليه‌السلام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فتلقّى الجموع فرداً ولكنّ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زوّج السيف بالنفوس ولكنّ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مهرها الموت والخضاب النجيع</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وهكذا يعلّمنا أبو الأحرار نبل الإباء والتضحية، وأروع الدروس عن الكرامة وعزّة النفس وشرف الإباء والمنعة من أن ينزل على حكم بني أميّة،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أعطيكم بيدي إعطاء الذليل، ولا أفرّ فرار العبيد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عدت من ساحل العاج التي قضيت فيها تسعةأشهر إلى بلدي غينيا التقيت ببعض شيوخ الشيعة، وعرضت عليهم بعض الشبهاتالتي كانت تدور في ذهني، فأجابوا عنها بكلّ رحابة صدر، وزوّدوني ببعض الكتبالتي تحتوي على عقائد الشيعة، وبعض أشرطة الكاسيت المحتوية على معارف أهلالبيت عليهم‌السلام فطالعت تلك الكتب بدقّة، واستمعت إلى الأشرطة بتمعّن، فهداني اللّه‌ إلى</w:t>
      </w:r>
    </w:p>
    <w:p>
      <w:pPr>
        <w:pStyle w:val="BookText"/>
        <w:rPr/>
      </w:pPr>
      <w:r>
        <w:rPr>
          <w:rFonts w:ascii="Amiri" w:hAnsi="Amiri" w:eastAsia="Amiri" w:cs="Amiri"/>
          <w:color w:val="111111"/>
          <w:sz w:val="28"/>
          <w:sz w:val="28"/>
          <w:szCs w:val="28"/>
          <w:rtl w:val="true"/>
          <w:lang w:bidi="ar-SA"/>
        </w:rPr>
        <w:t>الرشد، وعلمت أنّ الحقّ مع شيعة أهل البيت عليهم‌السلام، فآمنت بمذهب عترة النبيّ صلى الله عليه و آله و سلم وقد أوصى النبيّ صلى الله عليه و آله و سلم في الحديث المتواتر بين الفريقين بالتمسكّ بهما، ومن الواضحأنّ قوله صلى الله عليه و آله و سلم حجّة بلا إشكال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فحمدت اللّه‌ الذي وفّقني للتمسكّ بعروة أهل بيت نبيّه المصطفى صلى الله عليه و آله و سلم ووصيّهالمرتضى عليه‌السلام، والأئمّة من بنيه</w:t>
      </w:r>
      <w:r>
        <w:rPr>
          <w:rFonts w:eastAsia="Amiri" w:cs="Amiri" w:ascii="Amiri" w:hAnsi="Amiri"/>
          <w:color w:val="111111"/>
          <w:sz w:val="28"/>
          <w:szCs w:val="28"/>
          <w:rtl w:val="true"/>
          <w:lang w:bidi="ar-SA"/>
        </w:rPr>
        <w:t xml:space="preserve">. </w:t>
      </w:r>
      <w:bookmarkStart w:id="176" w:name="pg20391_221165"/>
    </w:p>
    <w:p>
      <w:pPr>
        <w:pStyle w:val="Heading2"/>
        <w:numPr>
          <w:ilvl w:val="1"/>
          <w:numId w:val="1"/>
        </w:numPr>
        <w:rPr/>
      </w:pPr>
      <w:bookmarkStart w:id="177" w:name="__RefHeading___Toc12834094_2142443653"/>
      <w:bookmarkStart w:id="178" w:name="_Toc58"/>
      <w:bookmarkEnd w:id="176"/>
      <w:bookmarkEnd w:id="177"/>
      <w:r>
        <w:rPr>
          <w:rtl w:val="true"/>
        </w:rPr>
        <w:t>{</w:t>
      </w:r>
      <w:r>
        <w:rPr/>
        <w:t>٦٨</w:t>
      </w:r>
      <w:r>
        <w:rPr>
          <w:rtl w:val="true"/>
        </w:rPr>
        <w:t xml:space="preserve">} </w:t>
      </w:r>
      <w:r>
        <w:rPr>
          <w:rtl w:val="true"/>
        </w:rPr>
        <w:t xml:space="preserve">داود سيسي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78"/>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بغينيا، ونشأ في أسرة مالكيّة المذهب، فسار على خطى أسرته وذلك، كغالب أبناء المجتمع الذين يتّبعون أسرهم في الانتماءات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حصل على شهادة تخصّصيّة في القانون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اللّه‌ سبحانه وتعالى بين النفي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المطالعة في المجال الديني، وخاصّة في مجال المقارنة بين أحكام ومعتقدات مختلف المذاهب الإسلاميّة، وقد فتحت هذه المطالعة لديه آفاق اعتقاديّة جديدة، فتعرّف على أفكار ومعتقدات كانت تختلف عمّا كان نشأ عليه من قبل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الاختلافات الموجودة بين التوجّهات الإسلاميّة المعروفة والتي يتأثّر بها المحقّق عند تأمّله فيها هي مسألة رؤية اللّه‌ سبحانه وتعالى سواء في هذه الدنيا أو في الآخرة</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 لكن رأته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6"/>
      </w:r>
      <w:r>
        <w:rPr>
          <w:rFonts w:ascii="Amiri" w:hAnsi="Amiri" w:eastAsia="Amiri" w:cs="Amiri"/>
          <w:color w:val="111111"/>
          <w:sz w:val="28"/>
          <w:sz w:val="28"/>
          <w:szCs w:val="28"/>
          <w:rtl w:val="true"/>
          <w:lang w:bidi="ar-SA"/>
        </w:rPr>
        <w:t>، إلى غير ذلك من الروايات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ويستدلّ على ذلك بالأخبار الواردة في كتب السنّة، فقد رووا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ربّك؟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وأنّى أراه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الطبري في تفسيره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رأى ربّه فقد أعظم الفريّة على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 من يؤمن أنّه لا يراك شيء من خلقك</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لأحد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 ولن تناله،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الآخرة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ذلك فقد استدلّ الشيعة على استحالة رؤيته سبحانه وتعالى بأمور كثيرة لا تعدو أن تكون وجوهاً وتقريرات مختلفة لأمر واحد وهو تلازم الرؤية مع الجسميّة تلازماً ذاتياً بالمعنى الأخص، وغير قابل للانفكاك، وهذا مالا ينكره أحد من العقلاء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الجسميّة تتنافى مع غنى الله سبحانه وتعالى عن الزمان والمكان لاحتياج الجسم إلى بعضه وإلى حيّز يكون فيه، وأنّ الله تعالى منزّه عن هذه الأمور، </w:t>
      </w:r>
    </w:p>
    <w:p>
      <w:pPr>
        <w:pStyle w:val="BookText"/>
        <w:rPr/>
      </w:pPr>
      <w:r>
        <w:rPr>
          <w:rFonts w:ascii="Amiri" w:hAnsi="Amiri" w:eastAsia="Amiri" w:cs="Amiri"/>
          <w:color w:val="111111"/>
          <w:sz w:val="28"/>
          <w:sz w:val="28"/>
          <w:szCs w:val="28"/>
          <w:rtl w:val="true"/>
          <w:lang w:bidi="ar-SA"/>
        </w:rPr>
        <w:t>فإنّ الطائفة الشيعيّة قالت باستحالة الرؤية ولوازمها من جهة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معتقد أهل السنّة في الرؤية فإنّهم، وكما قال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أنّ الله تعالى يكون مرئيّاً للمؤمنين في الآخرة، وقالوا بجواز رؤيته في كلّ حال، ولكلّ حي من طريق العقل، ووجوب رؤيته للمؤمنين خاصّة في الآخرة من طريق الخبر، وهذا خلاف قول من أحال رؤيته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الأشعري في بيان مختلف التوجّهات الموجودة عند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نرى الله بالأبصار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كثير ممّن أجاز رؤيته في الدنيا ومصافحته وملامسته ومزاورته إيّاهم،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المخلصين يعانقونه في الدنيا والآخرة إذا أراد ذلك، حكي ذلك عن بعض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الله في الدنيا في ا لنوم، فأمّا في اليقظة فلا، وروى عن عقبة بن مصقلة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لأكرمَنَّ مؤواه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كثير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يُرى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سائر ما أطلقوه،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 الآخرة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استند علماء أهل السنّة في أقوالهم هذه إلى الآيات الكريمة التي تدلّ بظاهرها على الرؤية المباشرة، أظهرها في ذلك قوله تعالى في وصف المؤمنين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684"/>
      </w:r>
      <w:r>
        <w:rPr>
          <w:rFonts w:ascii="Amiri" w:hAnsi="Amiri" w:eastAsia="Amiri" w:cs="Amiri"/>
          <w:color w:val="111111"/>
          <w:sz w:val="28"/>
          <w:sz w:val="28"/>
          <w:szCs w:val="28"/>
          <w:rtl w:val="true"/>
          <w:lang w:bidi="ar-SA"/>
        </w:rPr>
        <w:t>من أنّ النظر بلا قرينة يدلّ على النظر بالعين المباشرة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جاء في أصحّ صحاحهم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يبق إلاّ من كان يعبد الله من برّ أو فاجر أتاهم ربّ العالمين في أدنى صورة من التي رأوه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تنتظرون؟ تتبع كلّ أمّة ما كانت تعبد،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فارقنا الناس في الدنيا على أفقر ما كنّا إليهم ولم نصاحبهم ونحن ننتظر ربّنا الذي كنا نعبد،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لا نشرك بالله شيئاً مرّتين أو ثلاثاً حتّى أن بعضهم ليكاد ينقلب فيقول هل بينكم وبينه آية فتعرفونه بها،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يرفعون رؤوسهم وقد تحول في صورته التي رأوه فيها أوّل مرة، فقال أنا ربّكم، فيقولون أنت ربّنا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حنبل في مسنده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الناس يوم القيامة في صعيد واحد، ثمّ يطلع عليهم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المسلمون، فيطلع عليهم ربّ العالمين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تتبعون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الله ربنا، وهذا مكاننا حتّى نرى ربّنا، وهو يأمرهم ويثبتهم، ثمّ يتوارى، ثمّ يطلع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تتبعون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نعوذ بالله منك، الله ربّنا وهذا مكاننا حتّى نرى ربنا، وهو يأمرهم ويثبتهم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يتوارى ثمّ يطلع، فيعرّفهم نفسه، أنا ربّكم،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اتبعوني، فيقوم المسلمون ويوضع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أودعوا فيها وضع الرحمن عزّ وجلّ قدمه فيها وزوى بعضها </w:t>
      </w:r>
    </w:p>
    <w:p>
      <w:pPr>
        <w:pStyle w:val="BookText"/>
        <w:rPr/>
      </w:pPr>
      <w:r>
        <w:rPr>
          <w:rFonts w:ascii="IRNazanin" w:hAnsi="IRNazanin" w:eastAsia="IRNazanin"/>
          <w:color w:val="111111"/>
          <w:sz w:val="28"/>
          <w:sz w:val="28"/>
          <w:szCs w:val="28"/>
          <w:rtl w:val="true"/>
          <w:lang w:bidi="fa-IR"/>
        </w:rPr>
        <w:t>إلى بعض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قط</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عن طرقهم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ردّ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مستغنين عن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أخبار آحاد، وأخبار الآحاد لا تفيد شيئاً في باب الأصول والعقائد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طرحها وضربها عرض الجدار بصريح الآية الكريمة لاَّ تُدْرِكُهُ الأَبْصَارُ وَهُوَ يُدْرِكُ الأَبْصَارَ</w:t>
      </w:r>
      <w:r>
        <w:rPr>
          <w:rStyle w:val="FootnoteAnchor"/>
          <w:rtl w:val="true"/>
        </w:rPr>
        <w:footnoteReference w:id="689"/>
      </w:r>
      <w:r>
        <w:rPr>
          <w:rFonts w:ascii="Amiri" w:hAnsi="Amiri" w:eastAsia="Amiri" w:cs="Amiri"/>
          <w:color w:val="111111"/>
          <w:sz w:val="28"/>
          <w:sz w:val="28"/>
          <w:szCs w:val="28"/>
          <w:rtl w:val="true"/>
          <w:lang w:bidi="ar-SA"/>
        </w:rPr>
        <w:t>وتعتضد الآية بالعقل القويم والروايات الواردة في أنّ الله تعالى غني عمّا سواه فإنّ الرؤية البصريّة لا تقع إلاّ أن يكون المرئي في جهة ومكان، وكلاهما من عوارض الجسم، والجسميّة منافية للغنى المطلق فإنّ الجسم محتاج إلى زمان ومكان وأجزاء</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المقارنة والنتيجة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في المصادر الدينيّة للشيعة وأهل السنّة ومقارنتها مع بعضها البعض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الدين الصحيح الذي دعى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الخلق إلى اتّباعه والالتزام به هو النهج الذي يسير عليه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فأعلن استبصاره والتحاقه بهذا المذهب عام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79" w:name="pg20391_221171"/>
    </w:p>
    <w:p>
      <w:pPr>
        <w:pStyle w:val="Heading2"/>
        <w:numPr>
          <w:ilvl w:val="1"/>
          <w:numId w:val="1"/>
        </w:numPr>
        <w:rPr/>
      </w:pPr>
      <w:bookmarkStart w:id="180" w:name="__RefHeading___Toc12834096_2142443653"/>
      <w:bookmarkStart w:id="181" w:name="_Toc59"/>
      <w:bookmarkEnd w:id="179"/>
      <w:bookmarkEnd w:id="180"/>
      <w:r>
        <w:rPr>
          <w:rtl w:val="true"/>
        </w:rPr>
        <w:t>{</w:t>
      </w:r>
      <w:r>
        <w:rPr/>
        <w:t>٦٩</w:t>
      </w:r>
      <w:r>
        <w:rPr>
          <w:rtl w:val="true"/>
        </w:rPr>
        <w:t xml:space="preserve">} </w:t>
      </w:r>
      <w:r>
        <w:rPr>
          <w:rtl w:val="true"/>
        </w:rPr>
        <w:t xml:space="preserve">شريف إبراهيم </w:t>
      </w:r>
      <w:r>
        <w:rPr>
          <w:rtl w:val="true"/>
        </w:rPr>
        <w:t>(</w:t>
      </w:r>
      <w:r>
        <w:rPr>
          <w:rtl w:val="true"/>
        </w:rPr>
        <w:t xml:space="preserve">سنّي </w:t>
      </w:r>
      <w:r>
        <w:rPr>
          <w:rtl w:val="true"/>
        </w:rPr>
        <w:t xml:space="preserve">/ </w:t>
      </w:r>
      <w:r>
        <w:rPr>
          <w:rtl w:val="true"/>
        </w:rPr>
        <w:t xml:space="preserve">غينيا </w:t>
      </w:r>
      <w:r>
        <w:rPr>
          <w:rtl w:val="true"/>
        </w:rPr>
        <w:t xml:space="preserve">- </w:t>
      </w:r>
      <w:r>
        <w:rPr>
          <w:rtl w:val="true"/>
        </w:rPr>
        <w:t>كوناكري</w:t>
      </w:r>
      <w:r>
        <w:rPr>
          <w:rtl w:val="true"/>
        </w:rPr>
        <w:t>)</w:t>
      </w:r>
      <w:bookmarkEnd w:id="181"/>
    </w:p>
    <w:p>
      <w:pPr>
        <w:pStyle w:val="BookText"/>
        <w:rPr/>
      </w:pPr>
      <w:r>
        <w:rPr>
          <w:rFonts w:ascii="Amiri" w:hAnsi="Amiri" w:eastAsia="Amiri" w:cs="Amiri"/>
          <w:color w:val="111111"/>
          <w:sz w:val="28"/>
          <w:sz w:val="28"/>
          <w:szCs w:val="28"/>
          <w:rtl w:val="true"/>
          <w:lang w:bidi="ar-SA"/>
        </w:rPr>
        <w:t>ولد في غينيا في أسرة تنتمي إلى أهل السنّة، لم يكن له مذهب معيّن من المذاهب الإسلاميّة الدارجة من الحنيفية والشافعية والحنبلية والمالكية، إلاّ أنّه تأثّر بالفكر الوهّابي ودعاياتهم، ودرس العلوم الدينية، وتعرّف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الفكر الوهّابي، ولكن بعد صراع طويل مع نفسه اختار مذهب الشيعة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استبصاره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مذهبه قبل استبصاره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استبصاري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كنت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أدري أيّ إمام لأهل السنّة أقلّد، الإمام مالك أقلّد، أم الإمام ابن حنبل، أم الإمام الشافعي، أم الإمام أبي حنيفة؟ حتّى كنت جاهلاً عن التفرقة في مذاهب أهل السنّة، المهم يطلق عليّ بأنني سنّي</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تعرّفه على الشيعة من خلال الدعايات الوهّابية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أعتقد بأنّه لا يوجد مذهب آخر </w:t>
      </w:r>
    </w:p>
    <w:p>
      <w:pPr>
        <w:pStyle w:val="BookText"/>
        <w:rPr/>
      </w:pPr>
      <w:r>
        <w:rPr>
          <w:rFonts w:ascii="Amiri" w:hAnsi="Amiri" w:eastAsia="Amiri" w:cs="Amiri"/>
          <w:color w:val="111111"/>
          <w:sz w:val="28"/>
          <w:sz w:val="28"/>
          <w:szCs w:val="28"/>
          <w:rtl w:val="true"/>
          <w:lang w:bidi="ar-SA"/>
        </w:rPr>
        <w:t>غير المذاهب الأربعة، وعندما سمعت بمذهب جديد وهو مذهب الشيعة استغربت جدّاً، وكنت أسمع بعض الخرافات حول هذا المذهب من أنّهم كفّار، وأنّ منشأهم من إيران، وأنّ لهم قرآن غير الذي بأيدينا، ويقولون بتحريف هذه القرآن، ويعتقدون بوجود سورة في القرآن باسم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جبرائيل أخطأ في نزوله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الذي كان يستحقّ النبوّة 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بعد فراغهم من الصلاة يرفعون أيديهم إلى السماء ويقولون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التكبيرات الثلاث التي هي في نهاية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بعد الصلاة يلعنون الصحابة، ولا يحبّون من الصحابة إلاّ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بعضهم يعبده ويعتقد بألوهيته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صرت أبغض عليّاً حتّى صرت لا أفضّله على معاوية وابنه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ويحذفون اسم الصحابة من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غيّروا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وأدخلوا في دينه مالم يكن فيه، كالسجود على الحجر والخشب ما شابه ذلك، وأنّهم أباحوا الزنا ويسمّونه بالمتعة، وحذفوا بعض الأشياء من الأذان كالصلاة خير من النوم، وأضافوا فيه الشهادة الثالثة وحيّ على خير العمل، إلى غير ذلك من الشبهات حول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جعلتني ابتعد عن هذا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النقاش مع الأستاذ</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حياته أنّه كان يدرس عند أستاذ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دياكتي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من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عنده بعض الدروس العربية والعقلية، وكان مع صديق له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سيسي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وأحياناً كان يصطحب معه بعض الكتب الوهّابية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ليدرسها عند أستاذه، فكان الأستاذ يشرح </w:t>
      </w:r>
    </w:p>
    <w:p>
      <w:pPr>
        <w:pStyle w:val="BookText"/>
        <w:rPr/>
      </w:pPr>
      <w:r>
        <w:rPr>
          <w:rFonts w:ascii="Amiri" w:hAnsi="Amiri" w:eastAsia="Amiri" w:cs="Amiri"/>
          <w:color w:val="111111"/>
          <w:sz w:val="28"/>
          <w:sz w:val="28"/>
          <w:szCs w:val="28"/>
          <w:rtl w:val="true"/>
          <w:lang w:bidi="ar-SA"/>
        </w:rPr>
        <w:t>لهما روايات الكتاب ويبيّن ضعفها وتناقضاتها الموجودة فيها، ولم يكن يقنع هو وصديقه لكلامه، فكانا يحملان ما يقوله هذا الأستاذ على مذهبه، لكونه شيعياً، وأنّه مشرك بالله حيث يسجد على الحجر لذا يضعّف أخبارها، ويناقض بعضها ببعض لكي لا نعمل بها، ونبتعد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حاول جاهداً أن يفهمهما بعض المسائل الخلافية، وتبين الحقائق، وإزالة الشبهات، لم يقتنعا بذلك، وما يطرحه من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الأستاذ كان يذكر من الأدلّة من غير أن يُرى الكتب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كان يملك تلك الكتب والمصادر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النقاش مع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هذا الحالة إلى أن سافر صديقي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غانا للتعليم 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أخاف عليه من التشيّع، وأنبّهه وأحذّره كثيراً من ذلك، وطلبت منه فعل كلّ ما يريدونه إلاّ أن يتبع دينهم، وإن كانوا أكثر علماً وفهماً ودقة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الأيّام إلى أن رجع صديقي من غانا، فصرت أراقبه وأوّل شيء رأيته في صلاته هو سجوده على التربة، ثمّ القنوت، وبعد ما انتهى من الصلاة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صلاتك؟ هل غيّروا عقلك؟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على التربة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كان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موجودة هذه الرواية؟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منه أن يريني تلك الرواية؟ وأن يقرأها لي؟</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فأراني تلك الرواية مع غيرها من الروايات التي تثبت جواز السجود على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عكرمة،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حدث نقاش بيني وبين صديقي في مسائل كثيرة التي وقع النزاع فيها بين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ومدرسة الخلفاء، منها أنّهم لماذا يجمعون بين الصلاتين؟ وما الدليل على ذلك؟ هل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أصحابه كانوا يفعلون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موجودة في صحيح مسلم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صحيح مسلم وغيره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الصلاتين بين الظهر والعصر والمغرب والعشاء بالمدينة من غير عذر من مطر أو خوف أو مرض أو غير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ابن جبير عن ابن عبّاس قال جمع رسول الله صلّى الله عليه وسلم بين الظهر والعصر والمغرب والعشاء بالمدينة في غير خوف ولا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معاوية 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إلى ذلك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أراد أن لا يحرج أمّته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ما ورد من أنّه جمع بين الصلاتين في السفر كما في غزوة تبوك</w:t>
      </w:r>
      <w:r>
        <w:rPr>
          <w:rStyle w:val="FootnoteAnchor"/>
          <w:rtl w:val="true"/>
        </w:rPr>
        <w:footnoteReference w:id="694"/>
      </w:r>
      <w:r>
        <w:rPr>
          <w:rFonts w:ascii="Amiri" w:hAnsi="Amiri" w:eastAsia="Amiri" w:cs="Amiri"/>
          <w:color w:val="111111"/>
          <w:sz w:val="28"/>
          <w:sz w:val="28"/>
          <w:szCs w:val="28"/>
          <w:rtl w:val="true"/>
          <w:lang w:bidi="ar-SA"/>
        </w:rPr>
        <w:t>، أو يوم غزا بني المصطلق</w:t>
      </w:r>
      <w:r>
        <w:rPr>
          <w:rStyle w:val="FootnoteAnchor"/>
          <w:rtl w:val="true"/>
        </w:rPr>
        <w:footnoteReference w:id="695"/>
      </w:r>
      <w:r>
        <w:rPr>
          <w:rFonts w:ascii="Amiri" w:hAnsi="Amiri" w:eastAsia="Amiri" w:cs="Amiri"/>
          <w:color w:val="111111"/>
          <w:sz w:val="28"/>
          <w:sz w:val="28"/>
          <w:szCs w:val="28"/>
          <w:rtl w:val="true"/>
          <w:lang w:bidi="ar-SA"/>
        </w:rPr>
        <w:t>، أو جمع بين المغرب والعشاء بالمزدلفة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من أنّ العلّة في تشريع الجمع إنّما هي التوسع على الأُمّة بنحو مطلق، وعدم إحراجها بسبب التفريق رأفة بهم، فحملها على المطر والمرض والسفر من غير دليل، أو بأدلّة واهية وتأويلات باطلة لا مبرر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جرى النقاش بيننا عن كيفية الوضوء، لماذا يختلفون عنّا من مسح الرجل بدل 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الآية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وَأَرْجُلَكُمْ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تصرّح بالمسح على الرأس والأرجل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معطوف على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بِرُؤُوسِكُمْ، فمقتضى العطف تشريك الحكم بين 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بِرُؤُوسِكُمْ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والمعطوف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ومجىء حكم المعطوف عليه على المعطوف وهو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نصب أرجلكم وَأَرْجُلَكُمْ كما يقرأها البعض فهي معطوفة على محل رؤوسكم باعتبار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بِرُؤُوسِكُمْ زائدة غير عاملة، فهي في الأصل منصوبة، فعطفة وَأَرْجُلَكُمْ على محل رؤوسكم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برواية رفاعة بن رافع، أنّه كان جالساً عند النبيّ صلّى الله عليه </w:t>
      </w:r>
    </w:p>
    <w:p>
      <w:pPr>
        <w:pStyle w:val="BookText"/>
        <w:rPr/>
      </w:pP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تتمّ صلاة لأحد حتّى يسبغ الوضوء كما أمره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وجهه ويديه إلى المرفقين، ويمسح برأسه ورجليه إلى الكعبين</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حصلت مناقشات عديدة ومع ذلك لم يحصل عندي اليقين من كلامه، وكنت أتصوّر أنّه يدافع عن مذهبه الذي يدين به، إلاّ أنّه بمرور الأيّام بدأ يتّضح لي بعض الشيء، وفهم بعض النكات، وحلّ بعض الشبهات، وفك بعض الألغاز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المنازعة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حصلت مناقشات عديدة مع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زال يتردّد الشكّ في نفسه، ولم يحصل له الاطمئنان من كلامه، فكان عليه أن يحققّ بنفسه، ويكشف الحقيقة، كي يرفع اللبس والإبهام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بحثت عن معنى الشيعة ووجدت أنّ معناها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ذلك كنت أرى هذه الكلمة خبيثة جدّاً بسبب الدعايات التي كانت حول هذا المذهب، ولكن بعد حصول هذا النقاش مع صديقي حصل لي خلاف ما كنت أعتقده، وبدأت أبحث في كتب السنّة على الأخبار التي تذكر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بعض هذه الفضائل مختصّة بأمير المؤمنين دون من سواه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له هذا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القرآن أومع الحقّ، مع ذلك لانتبعه، فالذي معه الحقّ حيث يدور، مهما يكن الأمر فهو على الحقّ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من فضائله ما لا يحصى، فقد روي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عند شجرات خمس دوحات عظام، فكنس الناس ما تحت الشجرات، ثمّ راح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فصلّى، ثمّ قام خطيباً فحمد الله </w:t>
      </w:r>
    </w:p>
    <w:p>
      <w:pPr>
        <w:pStyle w:val="BookText"/>
        <w:rPr/>
      </w:pPr>
      <w:r>
        <w:rPr>
          <w:rFonts w:ascii="Amiri" w:hAnsi="Amiri" w:eastAsia="Amiri" w:cs="Amiri"/>
          <w:color w:val="111111"/>
          <w:sz w:val="28"/>
          <w:sz w:val="28"/>
          <w:szCs w:val="28"/>
          <w:rtl w:val="true"/>
          <w:lang w:bidi="ar-SA"/>
        </w:rPr>
        <w:t>وأثنى عليه، وذكّر ووعّظ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أيّها الناس إنّي تارك فيكم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أن اتبعتموهما، وهما كتاب الله، وأهل بيتي عترتي،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إنّي أولى بالمؤمنين من أنفسهم،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بريدة الأسلمي صحيح على شرط الشيخين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وولي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وأبو سعيد التيمي هو عقيصاء ثقة مأمون ولم يخرجاه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أو الحقّ مع علي حيث كان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بضبع علي بن أبي طالب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 بها صوته، هذا حديث صحيح الإسناد ولم يخرجاه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ويذكر الحاكم هذا الحديث بطرق متعددة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سيّد في الدنيا سيّد في الآخرة، 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 ومن أطاعك فقد أطاعني، ومن عصاك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يريد أن يحيى حياتي، ويموت موتي، ويسكن جنة الخلد التي وعدني ربي، فليتول علي بن أبي طالب، فإنّه لن يخرجكم من هدى، ولن يدخلكم في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وجود هذه الفضائل والمقامات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نتبعه، ولا نسير بهديه ونهجه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الأخبار ما تثبت وجوب أتباع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الثقلين وحديث السفينة وغيرهما من الأخبار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عرفة وهو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تركت فيكم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وعلي وابنيهما وبنيهما أهل العدل والديانة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ثبتت لأهل السفينة من قوم نوح، فأثبت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لأمّته بالتمسّك بأهل بيته النجاة، وجعلهم وصلة إليها، ومحصوله الحثّ على التعلّق بحبّهم وحبلهم وإعظامهم شكراً لنعمة مشرفهم، والأخذ بهدي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أخذ بذلك نجا من ظلمات المخالفة وأدّى شكر النعمة المترادفة، ومّن تخلّف عنه غرق في بحار الكفران وتيار الطغيان، فاستحق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بغضهم يوجب النار كما جاء في عدّة أخبار، كيف وهم أبناء أئمّة الهدى ومصابيح الدجى الذين احتجّ الله بهم على عباده، وهم فروع الشجرة المباركة، وبقايا الصفوة الذين أذهب عنهم الرجس وطهّرهم وبرّأهم من الآفات، وافترض مودّتهم في كثير من الآيات، وهم العروة الوثقى ومعدن التقى</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اطلعت عليه من الأخبار التي تثبت تخلّف الصحابة عن 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جيش أسامة وطلبه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الدواة والقلم ومنع عمر ذلك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المصادر التاريخية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بالتهيؤ لغز </w:t>
      </w:r>
    </w:p>
    <w:p>
      <w:pPr>
        <w:pStyle w:val="BookText"/>
        <w:rPr/>
      </w:pPr>
      <w:r>
        <w:rPr>
          <w:rFonts w:ascii="Amiri" w:hAnsi="Amiri" w:eastAsia="Amiri" w:cs="Amiri"/>
          <w:color w:val="111111"/>
          <w:sz w:val="28"/>
          <w:sz w:val="28"/>
          <w:szCs w:val="28"/>
          <w:rtl w:val="true"/>
          <w:lang w:bidi="ar-SA"/>
        </w:rPr>
        <w:t>و الروم، فلم يبق أحد من وجوه المهاجرين الأولين والأنصار إلا انتدب في تلك الغزوة فيهم أبو بكر وعمر بن الخطاب وأبو عبيدة بن الجراح وسعد بن أبي وقاص وسعيد بن زيد وقتادة بن النعمان وسلمة بن أسلم بن حريش، فتكلم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المهاجرين الأولين فغضب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 شديداً</w:t>
      </w:r>
      <w:r>
        <w:rPr>
          <w:rStyle w:val="FootnoteAnchor"/>
          <w:rtl w:val="true"/>
        </w:rPr>
        <w:footnoteReference w:id="711"/>
      </w:r>
      <w:r>
        <w:rPr>
          <w:rFonts w:ascii="Amiri" w:hAnsi="Amiri" w:eastAsia="Amiri" w:cs="Amiri"/>
          <w:color w:val="111111"/>
          <w:sz w:val="28"/>
          <w:sz w:val="28"/>
          <w:szCs w:val="28"/>
          <w:rtl w:val="true"/>
          <w:lang w:bidi="ar-SA"/>
        </w:rPr>
        <w:t>،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 لعن الله من تخلّف عنه، وكرر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باسناده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أستغربت كثيراً من هذا القول كيف منع عمر من أن يؤتوا بالكتاب والدواة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هذا القول، وبدأت أفهم أن بعض الصحابة لم يكونوا يعملوا بأوامر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كنت أؤمن بروايات أبي هريرة، وبعدها قرأت شيئا من تاريخه فهمت أنّه لم يكن ذا إمانه تامة، وما لازم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لأجل شبع بطنه فقد روي عنه إنّ الناس كانوا يقولون أكثر أبو هريرة، وإنّي كنت الزم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بشبع بطني حتّى لا آكلّ الخمير ولا البس الحبير ولا يخدمني فلان ولا فلانة، وكنت ألصق بطني بالحصباء من الجوع، وإن كنت لأستقرئ الرجل الآية هي معي كي ينقلب بي فيطعمني، وكان أخير </w:t>
      </w:r>
    </w:p>
    <w:p>
      <w:pPr>
        <w:pStyle w:val="BookText"/>
        <w:rPr/>
      </w:pPr>
      <w:r>
        <w:rPr>
          <w:rFonts w:ascii="Amiri" w:hAnsi="Amiri" w:eastAsia="Amiri" w:cs="Amiri"/>
          <w:color w:val="111111"/>
          <w:sz w:val="28"/>
          <w:sz w:val="28"/>
          <w:szCs w:val="28"/>
          <w:rtl w:val="true"/>
          <w:lang w:bidi="ar-SA"/>
        </w:rPr>
        <w:t>الناس للمسكين جعفر بن أبي طالب كان ينقلب بنا فيطعمنا ما كان في بيته حتّى أن كان ليخرج إلينا العكة التي ليس فيها شيء فيشقها فنلعق ما فيها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كنت أبحث كثيراً عن الآيات المتعلّقة بالصحابة في القرآن، فقد قسمت الصحابة إلى طائفة تمدحهم من المؤمنين، وأخرى تذمّهم من المنافقين في وقائع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فالناكث هالك من الصحابة إلاّ الذين لم يبدّلوا ولم يحدثوا في الدين إلى غير ذلك من الآيات التي تصفهم بالذين في قلوبهم مرض، والمرجفون، والمرجون، والخوالف، والناكثون بعدما عاهدوا الله، والذين يؤذون الرسول،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والمخلّفون بمقعدهم، والذين ارتابت قلوبهم، والذين يبتغون الفتنة إلى غير ذلك من الأوصاف في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 في صحيحه عن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فإذا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أدّت هذه المناقشات والمباحثات الطويلة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وبين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دياكتي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إلى غربلة الأفكار واتّضاح الرؤى، وكشف الحقائق، والوصول إلى الصواب، ومعرفة ما كان مجهولاً أصلاً، كلّ ذلك من مصادر نفس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خلالها اتّضح دفع الشبهات التي كانت ترد حيال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أذهب الله عنهم الرجس وطهرهم تطهيراً، والذين أوجب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اتباعهم في الكتاب والسنّة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المودّة هي نهاية المحبّة، وهي لا تتحققّ إلاّ بالاتباع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أنّ النجاة لا تتحقّق إلاّ بالتمسّك بالثقلين كتاب الله والعترة الطاهرة، فكان التمسّك بحبلهم تمسّكاً بالعروة الوثقى الذي أمرنا الله التمسّك بها</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بفضله ولطفه هداه إلى الحقّ وطريق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182" w:name="pg20391_221184"/>
    </w:p>
    <w:p>
      <w:pPr>
        <w:pStyle w:val="Heading2"/>
        <w:numPr>
          <w:ilvl w:val="1"/>
          <w:numId w:val="1"/>
        </w:numPr>
        <w:rPr/>
      </w:pPr>
      <w:bookmarkStart w:id="183" w:name="__RefHeading___Toc12834098_2142443653"/>
      <w:bookmarkStart w:id="184" w:name="_Toc60"/>
      <w:bookmarkEnd w:id="182"/>
      <w:bookmarkEnd w:id="183"/>
      <w:r>
        <w:rPr>
          <w:rtl w:val="true"/>
        </w:rPr>
        <w:t>{</w:t>
      </w:r>
      <w:r>
        <w:rPr/>
        <w:t>٧٠</w:t>
      </w:r>
      <w:r>
        <w:rPr>
          <w:rtl w:val="true"/>
        </w:rPr>
        <w:t xml:space="preserve">} </w:t>
      </w:r>
      <w:r>
        <w:rPr>
          <w:rtl w:val="true"/>
        </w:rPr>
        <w:t xml:space="preserve">عبد الله جوغوباه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وناكري</w:t>
      </w:r>
      <w:r>
        <w:rPr>
          <w:rtl w:val="true"/>
        </w:rPr>
        <w:t>)</w:t>
      </w:r>
      <w:bookmarkEnd w:id="18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33900" cy="5918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04"/>
                        <a:stretch/>
                      </pic:blipFill>
                      <pic:spPr>
                        <a:xfrm>
                          <a:off x="0" y="0"/>
                          <a:ext cx="4533840" cy="5918040"/>
                        </a:xfrm>
                        <a:prstGeom prst="rect">
                          <a:avLst/>
                        </a:prstGeom>
                        <a:ln w="0">
                          <a:noFill/>
                        </a:ln>
                      </pic:spPr>
                    </pic:pic>
                  </a:graphicData>
                </a:graphic>
              </wp:inline>
            </w:drawing>
          </mc:Choice>
          <mc:Fallback>
            <w:pict>
              <v:shape id="shape_0" stroked="f" o:allowincell="f" style="position:absolute;margin-left:0pt;margin-top:-466.05pt;width:356.95pt;height:465.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غينيا سنة </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 xml:space="preserve">م في أسرة تنتمي إلى المذهب المالكي، درس حتّى نال شهادة البكالوريوس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الليسانس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الهندسة الميكانيكيّة، وتعلّم أيضاً قراءة القرآن وطالع كُتب الفلسفة والعقيدة وأصبح أستاذاً في الكيمياء والفيزياء والرياضيّات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عودة الإخوة الذين قاموا بإدخال التشيّع إلى غينيا من هجرتهم الدراسيّة سنة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 وشروعهم بالعمل التبليغي حيث أسّسوا حوزة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وقتها طالباً في الجامعة، وتعرّفت عليهم، فكنت أحضر محاضراتهم وأستعير الكتب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التخرّج ذهبت للعمل إلى مكان بعيد عن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وانقطع ارتباطي بحوزة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الانقطاع لم يدم طويلاً، فقد عدتُ بعد ستّة أشهر إلى كوناكري، وطُلب منّي القيام بتدريس الدروس الأكاديميّة في الحوزة، بعد أن فرضت الحكومة تدريسها إلى جانب الدروس الدينيّة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فرصة ذهبيّة بالنسبة إليّ لكي أتمكّن من التعرّف أكثر على </w:t>
      </w:r>
    </w:p>
    <w:p>
      <w:pPr>
        <w:pStyle w:val="BookText"/>
        <w:rPr/>
      </w:pP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بالبحث والتأمّل، وقد شدّني أكثر من أيّ شيء قوّة منطق الشيعة، واعتمادهم العقل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الشيعة ومنطقهم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دعوة الإسلام إلى التدبّر والتعقّل، وحثّه للمسلمين عليه، أدّى إلى ظهور التفكير العقلي بقوّة بين المسلمين حول مختلف المسائل الهامّة، سواء كانت مرتبطة بالدين أو الحياة العامّة وغير ذلك، وقد زاد في هذا الأمر دخول الأمم الأخرى في الإسلام حيث دخلت معهم مختلف الشُبه والإشكالات، الأمر الذي أضطرّ المسلمين إلى التفكير والتأمّل في سبيل العثور على إجابات مناسبة لتلك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عمّق ذلك ظهور الخلافات المذهبيّة بين المسلمين أنفسهم ومحاولة أبناء كلّ مذهب إقامة الأدلّة والبراهين لتقوية موقف مذهبهم الخاص، فظهرت المناظرات ومجالس النقاش العلمي التي كان المتكلّمون يهتمّون بعقدها والمشاركة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تألّق متكلّمو الشيعة ومناظروهم في هذه المجالس، من أمثال هشام بن الحكم ومؤمن الطاق وعلي بن إسماعيل الميثمي وغيرهم، وذلك بسبب ما كانوا يمتلكون من ذكاء متوقّد وعبقريّة نادرة، استمّدت قوّتها وألقها من تعاليم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يمدّون أصحابهم بأساليب البحث والمناظرة، فيأخذ أصحابهم تلك التعاليم ويصوغونها بصياغتهم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يطالع مناظرات الشيعة واحتجاجاتهم يعرف مدى قدراتهم الفائقة على استعمال الأدلّة العقليّة، فقد كانوا قمّة في العقليّات، كما كانوا ملمّين بكتب المخالفين وآرائهم إلماماً تامّاً، وكانوا يراعون الإنصاف في البحث وتحرّي الحقيقة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هنا بعض مناظراتهم لنتعرّف أكثر على مدى نباهتهم وذكائهم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مناظرة هشام بن الحكم مع 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وهو يتحدّث مع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 عمرو ابن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فأستفرجت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وشيءٌ تراه كيف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أقام الله القلب لشكّ الجوارح؟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الشيخ المفيد مع علي بن عيسى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المناظرة في شبابه، وهي تدلّ على سرعة بديهة ونباهة نادرة، وقد ذكر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المناظرة ودخوله على الرمّاني المتكلّم،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والمجلس غاصّ بأهله، وقعدت حيث انتهى بي المجلس، وكلّما خفّ الناس قربتُ منه، فدخل إليه داخل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إنسان يؤثر الحضور بمجلسك، وهو من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من أهل العلم؟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لا أعلم إلاّ أنّه يؤثر الحضور بمجلسك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فدخل عليه، فأكرمه وطال الحديث بينهما، فقال الرجل لعليّ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يوم الغدير والغار؟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الغار فدراية، وأمّا خبر الغدير فرواية، والرواية لا توجب ما توجب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البصريّ، ولم يحر جواباً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قاتل الإمام العادل؟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كافراً، ثمّ أستدرك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ما تقول في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يوم الجمل، وطلحة والزبير؟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الجمل فدراية، وأمّا خبر التوبة فرواية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حاضراً وقد سألني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برواية، ودراية بدراية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المناظرة الممتعة تدلّ على سرعة بديهة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الفائقة على النقض، فهو لم يكن يعلم بما سيدور بين الرمّاني والرجل البصريّ من كلام، لكنّه ما أن سمع بكلامهما حتّى استطاع بذكائه المتوقّد أن يستخرج نقضاً عجز الرمّاني عن إجابته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جوغوباه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أكاديميّة متعلّمة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أوّل ما جذب انتباهه هو القدرة الكبيرة للشيعة على البرهان وإقامة الدليل العقليّ الواضح على صحّة ما يقولونه ومطابقته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اقتنع بهذا الفكر العميق وتغلغل في أعماق وجوده وعقله</w:t>
      </w:r>
      <w:r>
        <w:rPr>
          <w:rFonts w:eastAsia="Amiri" w:cs="Amiri" w:ascii="Amiri" w:hAnsi="Amiri"/>
          <w:color w:val="111111"/>
          <w:sz w:val="28"/>
          <w:szCs w:val="28"/>
          <w:rtl w:val="true"/>
          <w:lang w:bidi="ar-SA"/>
        </w:rPr>
        <w:t xml:space="preserve">. </w:t>
      </w:r>
      <w:bookmarkStart w:id="185" w:name="pg20391_221190"/>
    </w:p>
    <w:p>
      <w:pPr>
        <w:pStyle w:val="Heading2"/>
        <w:numPr>
          <w:ilvl w:val="1"/>
          <w:numId w:val="1"/>
        </w:numPr>
        <w:rPr/>
      </w:pPr>
      <w:bookmarkStart w:id="186" w:name="__RefHeading___Toc12834100_2142443653"/>
      <w:bookmarkStart w:id="187" w:name="_Toc61"/>
      <w:bookmarkEnd w:id="185"/>
      <w:bookmarkEnd w:id="186"/>
      <w:r>
        <w:rPr>
          <w:rtl w:val="true"/>
        </w:rPr>
        <w:t>{</w:t>
      </w:r>
      <w:r>
        <w:rPr/>
        <w:t>٧١</w:t>
      </w:r>
      <w:r>
        <w:rPr>
          <w:rtl w:val="true"/>
        </w:rPr>
        <w:t xml:space="preserve">} </w:t>
      </w:r>
      <w:r>
        <w:rPr>
          <w:rtl w:val="true"/>
        </w:rPr>
        <w:t xml:space="preserve">فودي جالو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8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337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12"/>
                        <a:stretch/>
                      </pic:blipFill>
                      <pic:spPr>
                        <a:xfrm>
                          <a:off x="0" y="0"/>
                          <a:ext cx="4800600" cy="6337440"/>
                        </a:xfrm>
                        <a:prstGeom prst="rect">
                          <a:avLst/>
                        </a:prstGeom>
                        <a:ln w="0">
                          <a:noFill/>
                        </a:ln>
                      </pic:spPr>
                    </pic:pic>
                  </a:graphicData>
                </a:graphic>
              </wp:inline>
            </w:drawing>
          </mc:Choice>
          <mc:Fallback>
            <w:pict>
              <v:shape id="shape_0" stroked="f" o:allowincell="f" style="position:absolute;margin-left:0pt;margin-top:-499.05pt;width:377.95pt;height:498.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غينيا في أسرة تنتمي للمذهب الشافعي، ونشأ في العاصمة كوناكري، وواصل دراسته الأكاديميّة حتّى نال شهادته الثانويّة، ودرس العلوم الإسلاميّة، وخلالها تبيّن له أنّ أئمّة المذاهب الإسلاميّة درسوا عند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أدى إلى استبصاره عام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هناك شيخ يدرّس في أحد المساجد فحضرت درسه، ففي أحد الأيّام صادف أن ذكر في درسه أنّ أئمّة المذاهب الإسلاميّة قد درسوا عند بعضهم البعض، وأوّلهم درس 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بأنّ أئمّة المذاهب وخصوصاً الأئمّة الأربعة الكبار عند مدرسة أهل السنّة هم من تلامذة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السادس من أئمّة الشيعة الاثني عشرية، وهو أبرز شخصيّة في عصره، وأعلم الأُمّة على الإطلاق حيث ازدهر العلم في زمانه، ومدرسته تعدّ </w:t>
      </w:r>
    </w:p>
    <w:p>
      <w:pPr>
        <w:pStyle w:val="BookText"/>
        <w:rPr/>
      </w:pPr>
      <w:r>
        <w:rPr>
          <w:rFonts w:ascii="Amiri" w:hAnsi="Amiri" w:eastAsia="Amiri" w:cs="Amiri"/>
          <w:color w:val="111111"/>
          <w:sz w:val="28"/>
          <w:sz w:val="28"/>
          <w:szCs w:val="28"/>
          <w:rtl w:val="true"/>
          <w:lang w:bidi="ar-SA"/>
        </w:rPr>
        <w:t>جامعة إسلامية خلّفت ثروة علميّة هائلة، وخرّجت عدداً كبيراً من رجالات العلم، وأنجبت مفكّرين وفلاسفة، وقد عدّه بعضهم إلى أنّ تلامذته تجاوزوا الأربعة آلاف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جملة من علماء الأُمّة الإسلاميّة ورؤساء المذاهب وحفّاظ الحديث وكبار المؤرّخين من القدماء والمعاصرين في شخصية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عنه أبو جعفر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مهاجر اعلم أنّه ليس من أهل بيت النبوّة إلاّ وفيهم محدّث، وإنّ جعفر بن محمّد محدثنا اليوم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السنتين اللتين درس فيهما 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معتزّاً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 وإمّا صائم، وإمّا يقرأ القرآن، وما رأيته يحدّث إلاّ على طهارة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ولا سمعت أذن، ولا خطر على قلب بشر أفضل من جعفر بن محمّد الصادق علماً وعبادةً وورعاً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 في 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الصادق، وهو ذو علم غزير في الدين، وأدب كامل في الحكمة، وزهد بالغ في الدنيا، وورع تام عن الشهوات، وقد أقام </w:t>
      </w:r>
    </w:p>
    <w:p>
      <w:pPr>
        <w:pStyle w:val="BookText"/>
        <w:rPr/>
      </w:pPr>
      <w:r>
        <w:rPr>
          <w:rFonts w:ascii="Amiri" w:hAnsi="Amiri" w:eastAsia="Amiri" w:cs="Amiri"/>
          <w:color w:val="111111"/>
          <w:sz w:val="28"/>
          <w:sz w:val="28"/>
          <w:szCs w:val="28"/>
          <w:rtl w:val="true"/>
          <w:lang w:bidi="ar-SA"/>
        </w:rPr>
        <w:t>بالمدينة مدّة يفيد الشيعة المنتمين إليها، ويفيض على الموالين له أسرار العلوم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الهاشمي، أبو عبد الله أحد الأئمّة الأعلام، برّ صادق كبير الشأن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طلحة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عظماء أهل البيت وساداتهم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علوم جمّة، وعبادة موفّرة، وأوراد متواصلة، وزهادة بيّنة، وتلاوة كثيرة، يتتبع معاني القرآن الكريم، ويستخرج من بحره جواهره، ويستنتج عجائبه، ويقسم أوقاته على أنواع الطاعات، بحيث يحاسب عليها نفسه، رؤيته تذكر الآخرة، واستماع كلامه يزهد في الدنيا، والاقتداء بهديه يورث الجنّة، نور قسماته شاهد أنّه من سلالة النبوّة، وطهارة أفعاله تصدع أنّه من ذرّية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 الحديث، واستفاد منه العلم جماعة من الأئمّة وأعلامهم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وابن جريح، ومالك بن أنس، والثوري، وابن عيينة، وشعبة، وأيّوب السجستاني، وغيرهم رضي الله عنهم، وعدوا أخذهم عنه منقبة شرفوا بها وفضيلة اكتسبوها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الإربلي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السادس جعفر الصادق بن محمّد بن علي بن الحسين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كلام محمّد بن طلحة الشافعي إلى آخره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علي بن أبي طالب رضوان الله عليهم،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يروي عن أبيه، وكان من سادات أهل البيت </w:t>
      </w:r>
    </w:p>
    <w:p>
      <w:pPr>
        <w:pStyle w:val="BookText"/>
        <w:rPr/>
      </w:pPr>
      <w:r>
        <w:rPr>
          <w:rFonts w:ascii="Amiri" w:hAnsi="Amiri" w:eastAsia="Amiri" w:cs="Amiri"/>
          <w:color w:val="111111"/>
          <w:sz w:val="28"/>
          <w:sz w:val="28"/>
          <w:szCs w:val="28"/>
          <w:rtl w:val="true"/>
          <w:lang w:bidi="ar-SA"/>
        </w:rPr>
        <w:t>فقهاً وعلماً وفضلاً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الثوري، ومالك وشعبة والناس</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وجعفر بن محمّد الذي ملأ الدنيا علمه وفقهه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من تلامذته، وكذلك سفيان الثوري، وحسبك بهما في هذا الباب، ولذلك نسب سفيان إلى أنّه زيدي المذهب، وكذلك أبو حنيفة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نعيم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الصادق ومنهم الإمام الناطق، ذو الزمام السابق، أبو عبد الله جعفر بن محمّد الصادق، أقبل على العبادة والخضوع، وآثر العزلة والخشوع، ونهى عن الرئاسة والجموع</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أبي المقدام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نظرت إلى جعفر بن محمّد علمت أنّه من سلالة النبيين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إسلامية خلّفت ثروة علميّة هائلة، وخرّجت عدداً كبيراً من رجالات ا لعلم، وأنجبت مفكّرين وفلاسفة، وقد عدّه بعضهم إلى أنّ تلامذته تجاوزوا الأربعة آلاف رجلاً من مختلف الأقطار الإسلاميّة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الإشارة إلى البعض منهم مقتصرين على ذكر أسمائهم ممّن اشتهروا بالعلم وخرّج أحاديثهم البخاري ومسلم والترمذي وغيرهم من أصحاب السنن، </w:t>
      </w:r>
    </w:p>
    <w:p>
      <w:pPr>
        <w:pStyle w:val="BookText"/>
        <w:rPr/>
      </w:pPr>
      <w:r>
        <w:rPr>
          <w:rFonts w:ascii="Amiri" w:hAnsi="Amiri" w:eastAsia="Amiri" w:cs="Amiri"/>
          <w:color w:val="111111"/>
          <w:sz w:val="28"/>
          <w:sz w:val="28"/>
          <w:szCs w:val="28"/>
          <w:rtl w:val="true"/>
          <w:lang w:bidi="ar-SA"/>
        </w:rPr>
        <w:t xml:space="preserve">وأصبحوا من رؤساء الطوائف وأئمّة المذاهب كأبي حنيفة 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رائد مدرسة القياس التي حرّمها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المشهور بمحدث مكّة، شعبة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فضيل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وحاتم ابن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وحفصة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وزهير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رواه المحدّثون عنه منهم ابنه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ويحيى بن سعيد الأنصاري، ويزيد بن عبد الله بن الهاد وهما أكبر منه، وأبو حنيفة، وأبان بن تغلب، وابن جريج، ومعاوية ابن عمّار الدهني، وابن إسحاق في طائفة من أقرانه، وسفيان، وشعبة، ومالك، وإسماعيل بن جعفر، ووهب بن خالد، وحاتم بن إسماعيل، وسليمان ابن بلال، وسفيان بن عيينة، والحسن بن صالح، والحسن بن عياش أخو أبي بكر، وزهير بن محمّد، وحفص بن غياث، وزيد بن حسن الأنماطي، وسعيد بن سفيان الأسلمي، وعبد الله بن ميمون، وعبد العزيز بن عمران الزهري، وعبد العزيز الدراوردي، وعبد الوهاب الثقفي، وعثمان بن فرقد، ومحمّد بن ثابت البناني، ومحمّد ابن ميمون الزعفراني، ومسلم الزنجي، ويحيى القطّان، وأبو عاصم النبيل، وآخرون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علمه فقد قال عنه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جعفر الصادق بن محمّد الباقر بن علي بن زين العابدين بن الحسين بن علي بن أبي طالب رضي الله عنهم </w:t>
      </w:r>
    </w:p>
    <w:p>
      <w:pPr>
        <w:pStyle w:val="BookText"/>
        <w:rPr/>
      </w:pPr>
      <w:r>
        <w:rPr>
          <w:rFonts w:ascii="Amiri" w:hAnsi="Amiri" w:eastAsia="Amiri" w:cs="Amiri"/>
          <w:color w:val="111111"/>
          <w:sz w:val="28"/>
          <w:sz w:val="28"/>
          <w:szCs w:val="28"/>
          <w:rtl w:val="true"/>
          <w:lang w:bidi="ar-SA"/>
        </w:rPr>
        <w:t>أجمعين، أحد الأئمّة الاثني عشر على مذهب الإماميّة، وكان من سادات أهل البيت، ولقّب بالصادق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في مقالته، وفضله أشهر من أن يذكر، وله كلام في صنعة الكيمياء والزجر والفأل، وكان تلميذه أبو موسى جابر بن حيان الصوفي الطرسوسي قد ألّف كتاباً يشتمل على ألف ورقة تتضمن رسائل جعفر الصادق، وهي خمسمائة رسالة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أبي المقدام قال قد رأيته واقفاً عند الجورة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صالح بن أبي الأسود، سمعت جعفر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يحدّثكم أحد بعدي بمثل حديثي</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محاورات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محاورات بين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جمع من أئمّة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 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جعفر بن محمّد، لمّا أقدمه المنصور الحيرة، بعث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الصعاب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فهيّأت له أربعين مسألة، ثمّ أتيت أبا جعفر، وجعفر جالس عن يمينه، فلمّا بصرت بهما، دخلني لجعفر من الهيبة مالا يدخلني لأبي جعفر، فسلّمت وأذن لي،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نعمان هل قست رأسك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أقيس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تحسن شيئاً، هل علمت ما الملوحة في العينين، والمرارة في الأذنين، والحرارة في المنخرين، والعذوبة في الشفتين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تحسن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علمت كلمة أوّلها كفر وأخرها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أخبرنا بهذه الأشياء التي سألته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جدّي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بمنّه وفضله جعل لابن آدم الملوحة في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شحمتان، ولولا ذلك لذابتا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تعالى بمنّه وفضله ورحمته على ابن آدم جعل المرارة في الأذنين حجاباً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دخلت الرأس دابّة والتمست إلى الدماغ، فإذا ذاقت المرارة التمست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تعالى بمنّه وفضله ورحمته على ابن آدم جعل الحرارة في المنخرين يستنشق بهما الريح، ولولا ذلك لأنتن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تعالى بمنّه وكرمه ورحمته لابن آدم جعل العذوبة في الشفتين يجد بهما استطعام كلّ شيء ويسمع الناس بها حلاوة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الكلمة التي أوّلها كفر وأخرها إيمان؟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 لا إله فقد كفر،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فهو إيمان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أبي حنيفة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نعمان حدّثني أبي عن جدي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قاس أمر الدين برأيه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له اسجد لآدم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خَيْرٌ مِّنْهُ خَلَقْتَنِي مِن نَّار وَخَلَقْتَهُ مِن طِين</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قاس الدين برأيه، قرنه الله تعالى يوم القيامة بإبليس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اتّبعه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شبرمة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أعظم قتل النفس أو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قبل في قتل النفس شاهدين، ولم يقبل في الزنا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أعظم الصلاة، أم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الحائض تقضي الصوم، ولا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ويحك يقوم لك قياسك، اتق الله، ولا تقس الدين برأيك</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أبأنّ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أربعاً؟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ويقطع أربعاً ويكون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فنبرأ ممّن قال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أبان، هذا حكم رسول الله، إنّ المرأة تعاقل الرجل إلى ثلث الدية، فإذا بلغت الثلث رجعت إلى النصف، يا أبأنّ إنك أخذتني بالقياس، وإنّ السنّة إذا قيست محق الدين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جاء أبو حنيفة من أهل العراق يوماً إلى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ليستمع منه، وخرج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يتوكأ على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بلغت من السن ما تحتاج منه إلى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 ولكنها عصا رسول الله صلّى الله عليه وآله أردت التبرك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أبو حنيفة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اقبلها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 أبو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ذراعيه،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علمت أن هذا من بشرة رسول الله صلّى الله عليه وآله، وأن هذا من شعره فما قبلته وتقبل عصا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صفته في 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وعليه جبّة خزّ دكناء، وكساء </w:t>
      </w:r>
    </w:p>
    <w:p>
      <w:pPr>
        <w:pStyle w:val="BookText"/>
        <w:rPr/>
      </w:pPr>
      <w:r>
        <w:rPr>
          <w:rFonts w:ascii="Amiri" w:hAnsi="Amiri" w:eastAsia="Amiri" w:cs="Amiri"/>
          <w:color w:val="111111"/>
          <w:sz w:val="28"/>
          <w:sz w:val="28"/>
          <w:szCs w:val="28"/>
          <w:rtl w:val="true"/>
          <w:lang w:bidi="ar-SA"/>
        </w:rPr>
        <w:t>خزّ، أيدجاني فجعلت أنظر إليه متعجّباً؟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ليس هذا من لباسك، ولا لباس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ذاك زماناً مقتراً، وكانوا يعملون على قدر إقتاره وإفقاره، وهذا زمان قد أسبل كلّ شيء فيه عزاليه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حسر عن ردن جبته، فإذا فيها جبّة صوف بيضاء، يقصر الذيل عن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لبسنا هذا لله، وهذا لكم، فما كان لله أخفيناه، وما كان لكم أبديناه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يحيى بن أبي بكير عن هياج بن بسطام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بن محمّد يطعم حتّى لا يبقى لعياله شيء</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يتمانع الناس المعروف</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عباد، 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فإذا رأيتم الفقهاء قد ركنوا إلى السلاطين فاتّهموهم</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 والحجّ جهاد كلّ ضعيف، وزكاة البدن الصيام، والداعي بلا عمل كالرامي بلا وتر، واستنزلوا الرزق بالصدقة، وحصّنوا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عال من اقتصد، والتقدير </w:t>
      </w:r>
    </w:p>
    <w:p>
      <w:pPr>
        <w:pStyle w:val="BookText"/>
        <w:rPr/>
      </w:pPr>
      <w:r>
        <w:rPr>
          <w:rFonts w:ascii="Amiri" w:hAnsi="Amiri" w:eastAsia="Amiri" w:cs="Amiri"/>
          <w:color w:val="111111"/>
          <w:sz w:val="28"/>
          <w:sz w:val="28"/>
          <w:szCs w:val="28"/>
          <w:rtl w:val="true"/>
          <w:lang w:bidi="ar-SA"/>
        </w:rPr>
        <w:t>نصف العيش، وقلة العيال أحد اليسارين، ومن أحزن والديه فقد عقّهما، ومن ضرب بيده على فخذه عند مصيبة فقد حبط أجره، والصنيعة لا تكون صنيعة إلاّ عند ذي حسب أو دين، والله ينزل الصبر على قدر المصيبة وينزل الرزق على قدر المؤونة، ومن قدر معيشته رزقه الله، ومن بذر معيشته حرمه الله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وصاياه لابنه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من قنع بما قسم له، استغنى، ومن مدّ عينيه إلى ما في يد غيره مات فقيراً، ومن لم يرض بما قسم له اتّهم الله في قضائه، ومن استصغر زلّة غيره استعظم زلّة نفسه، ومن كشف حجاب غيره انكشفت عورته، ومن سلّ سيف البغي قتل به، ومن احتفر بئراً لأخيه أوقعه الله فيه، ومن داخل السفهاء حقّر، ومن خالط العلماء وقّر، ومن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إيّاك أن تزري بالرجال فيزرى بك، وإيّاك والدخول فيما لا يعنيك فتذلّ لذلك، يا بنيّ قل الحقّ لك وعليك، وتستشار من بين أقربائك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للقرآن تالياً، وللسلام فاشياً، وللمعروف آمراً، وعن المنكر ناهياً، ولمن قطعك واصلاً، ولمن سكت عنك مبتدئاً، ولمن سألك معطياً، وإياك والنميمة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تزرع الشحناء في القلوب، وإياك والتعرض لعيوب الناس، فمنزلة المتعرض لعيوب الناس كمنزلة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طلبت الجود فعليك بمعادنه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للجود معادن، وللمعادن أصولاً وللأصول فروعاً، وللفروع 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يطيب ثمر إلاّ بفرع، ولا فرع إلاّ بأصل، ولا أصل إلاّ بمعدن طيب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 الأخيار، ولا تزر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صخرة لا يتفجّر ماؤها، وشجرة لا </w:t>
      </w:r>
    </w:p>
    <w:p>
      <w:pPr>
        <w:pStyle w:val="BookText"/>
        <w:rPr/>
      </w:pPr>
      <w:r>
        <w:rPr>
          <w:rFonts w:ascii="Amiri" w:hAnsi="Amiri" w:eastAsia="Amiri" w:cs="Amiri"/>
          <w:color w:val="111111"/>
          <w:sz w:val="28"/>
          <w:sz w:val="28"/>
          <w:szCs w:val="28"/>
          <w:rtl w:val="true"/>
          <w:lang w:bidi="ar-SA"/>
        </w:rPr>
        <w:t>يخضرّ ورقها، وأرض لا يظهر عشبها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عائذ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زاد أفضل من التقوى، ولا شيء أحسن من الصمت، ولا عدو أضرّ من الجهل، ولا داء أدوأ من الكذب</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يحيى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بتعجيله، وتصغيره، وستره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عنبسة الخثعمي قال 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والخصومة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تشغل القلب، وتورث النفاق</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أخباره مع سلطان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يلحد في سلطاني، قتلني الله إن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 ولبس 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جدداً، فأقبلت به، فاستأذنت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قتلني الله إن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مقبلاً قام من مجلسه، فتلقاه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بالنقيّ الساحة، البريء من الدغل والخيانة، أخي وابن عمّي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فأقعده معه على سريره، وأقبل عليه بوجهه، وسأله عن حاله،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حاجتك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والمدينة قد تأخر عطاؤهم فتأمر لهم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ائتني بالتحفة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بمدهن زجاج فيه غالية فغلفه بيده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بك ولا أشكّ أنّه قاتلك، فكان منه ما رأيت، وقد رأيتك تحرك شفتيك بشيء عند الدخول 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احرسني بعينك التي لا تنام، واكنفي بركنك الذي لا يرام، واحفظني بقدرتك عليّ، ولا تهلكني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كم من نعمة أنعمت بها عليّ قلّ لك عندها شكري، وكم من بلية ابتليتني بها قلّ لها عندك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قلّ عند نعمته شكري فلم يحرمني، ويا من قلّ عند بليته صبري فلم يخذلني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رآني على المعاصي فلم يفضحني، وياذا النعم التي لا تحصى أبداً، وياذا المعروف الذي لا ينقطع أبداً، أعني على ديني بدنيا، وعلى آخرتي بتقوى، واحفظني فيما غبت عنه، ولا تكلني إلى نفسي فيما خطرت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تضرّه الذنوب، ولا تنقصه المغفرة، اغفر لي مالا يضرك، وأعطني مالا ينقصك، يا وهّاب أسألك فرجاً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جميلاً، والعافية من جميع البلايا، وشكر العافية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الاهتداء إلى نور الهداية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أثار تعجبّي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ضمن الدرس أنّه توجد مسألة في موطأ مالك بجواز أكل لحم الكلب، فتعجّبت من كلامه، فرجعت إلى البيت لإطالع الموطأ، فوجدت كما ذكره الأستاذ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فذهبت في الليل إلى بيت الأستاذ وطلبت الدراسة عنده، فرحّب بذلك، وشرع لي درساً في الفقه المقارن حيث كان يعرض أقوال المذاهب الإسلاميّة، ويطلب منّا التحقيق في المسألة، واختيار المذهب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افتتح ذلك الشيخ مدرسة ودعاني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مدرسة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أكن أعرف مذهباً بهذا الاسم، ولم يطرق سمعي من قبل مذهب الشيعة أو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دخلنا في مبحث حول الصحابة وما فعلوه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من أحداث في السقيفة وما بعدها، فسألت الاُستاذ كيف يفعل الصحابة ذلك وهم المؤمنون الأوائل بالرسول، وعنهم وصلنا الدين؟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تاريخ الطبري</w:t>
      </w:r>
      <w:r>
        <w:rPr>
          <w:rStyle w:val="FootnoteAnchor"/>
          <w:rtl w:val="true"/>
        </w:rPr>
        <w:footnoteReference w:id="756"/>
      </w:r>
      <w:r>
        <w:rPr>
          <w:rFonts w:ascii="Amiri" w:hAnsi="Amiri" w:eastAsia="Amiri" w:cs="Amiri"/>
          <w:color w:val="111111"/>
          <w:sz w:val="28"/>
          <w:sz w:val="28"/>
          <w:szCs w:val="28"/>
          <w:rtl w:val="true"/>
          <w:lang w:bidi="ar-SA"/>
        </w:rPr>
        <w:t>فإنّه ذكر ذلك، فرجعت إليه فوجدت كما قال، وهكذا كان الأمر في المسائل الأخرى كشورى الخلافة وحديث أصحابي كالنجوم، فلمّا بحثناها واعترضنا على أستاذنا أجابنا بمراجعة المصادر والتثبّت بأنفسنا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كلام أستاذي على أبي وكان إمام جامع ومن الخطباء المشهورين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التحدّث بمثل هذه الأمور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إلى أستاذي ونقلت له ما قاله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روّجه الظلمة لستر عيوب الصحابة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كلّ مرّة أرى قوّة استدلال الشيعة وأنّهم يستندون إلى كتب السنّة في ذلك ممّا تأثّرت به وأدّى إلى استبصاري وإعلان تشيّعي وتمسّكي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88" w:name="pg20391_221205"/>
    </w:p>
    <w:p>
      <w:pPr>
        <w:pStyle w:val="Heading2"/>
        <w:numPr>
          <w:ilvl w:val="1"/>
          <w:numId w:val="1"/>
        </w:numPr>
        <w:rPr/>
      </w:pPr>
      <w:bookmarkStart w:id="189" w:name="__RefHeading___Toc12834102_2142443653"/>
      <w:bookmarkStart w:id="190" w:name="_Toc62"/>
      <w:bookmarkEnd w:id="188"/>
      <w:bookmarkEnd w:id="189"/>
      <w:r>
        <w:rPr>
          <w:rtl w:val="true"/>
        </w:rPr>
        <w:t>{</w:t>
      </w:r>
      <w:r>
        <w:rPr/>
        <w:t>٧٢</w:t>
      </w:r>
      <w:r>
        <w:rPr>
          <w:rtl w:val="true"/>
        </w:rPr>
        <w:t xml:space="preserve">} </w:t>
      </w:r>
      <w:r>
        <w:rPr>
          <w:rtl w:val="true"/>
        </w:rPr>
        <w:t xml:space="preserve">كرفالا بنجوى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90"/>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بغينيا كوناكري في أسرة مالكية المذهب فاتّبع أسرته في السير على هذا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تخرّج من الجامعة برتبة دكتوراه في مادة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جانب دراسته الأكاديمية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يتابع قراءة الكتب الإسلاميّة المترجمة إلى اللغة الفرنسية، وقد كان لقراءة هذه الكتب الدور الرئيسي في فتح آفاق فكرية جديدة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قادته في نهاية المسير إلى تغيير انتماءه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متاهات وأفخاخ في مسير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يقع الباحث في المجال الإسلامي في متاهات يصعب في كثير منها الخروج بنتائج سليمة، إلاّ من خلال التعمّق في التاريخ الإسلامي والأحاديث النبويّة الشريفة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المتاهات التي قد تكون فخّاً للكثير من غير المسلمين الذين يرتئون البحث عن الشريعة الإسلاميّة ويرغبون باعتناقها، هي الأبحاث حول </w:t>
      </w:r>
    </w:p>
    <w:p>
      <w:pPr>
        <w:pStyle w:val="BookText"/>
        <w:rPr/>
      </w:pPr>
      <w:r>
        <w:rPr>
          <w:rFonts w:ascii="Amiri" w:hAnsi="Amiri" w:eastAsia="Amiri" w:cs="Amiri"/>
          <w:color w:val="111111"/>
          <w:sz w:val="28"/>
          <w:sz w:val="28"/>
          <w:szCs w:val="28"/>
          <w:rtl w:val="true"/>
          <w:lang w:bidi="ar-SA"/>
        </w:rPr>
        <w:t>مدى مصداقية الشخصيات التي كان لها دور فاعل في التاريخ الإسلامي، فهل يستحقّ بعضها هذا المدح والثناء الذي أُدرج في الكتب، أم أنّها لم تكن ممّن يستحقها بل افتعلتها هي ومناصريها؟</w:t>
      </w:r>
    </w:p>
    <w:p>
      <w:pPr>
        <w:pStyle w:val="BookText"/>
        <w:rPr/>
      </w:pPr>
      <w:r>
        <w:rPr>
          <w:rFonts w:ascii="Amiri" w:hAnsi="Amiri" w:eastAsia="Amiri" w:cs="Amiri"/>
          <w:color w:val="111111"/>
          <w:sz w:val="28"/>
          <w:sz w:val="28"/>
          <w:szCs w:val="28"/>
          <w:rtl w:val="true"/>
          <w:lang w:bidi="ar-SA"/>
        </w:rPr>
        <w:t>فبعض أولئك كان لا ينتهي حتّى عن المحرّمات المسلّمة في الشريعة الإسلاميّة، ومع ذلك يدّعي لنفسه مكانة النيابة والخلافة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المنهيّة والمنكرة في الشريعة الإسلاميّة تعامل الخمر، تعاطيها والإدمان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الخمر وشاربها، وساقيها، وبائعها، ومبتاعها، وحاملها، والمحمولة إليه، وعاصرها، ومعتصرها، وآكلّ ثمنها</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أمّ الخبائث</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مدمن الخمر كعابد وثن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ممّن حرمت عليه الجنّة</w:t>
      </w:r>
      <w:r>
        <w:rPr>
          <w:rStyle w:val="FootnoteAnchor"/>
          <w:rtl w:val="true"/>
        </w:rPr>
        <w:footnoteReference w:id="762"/>
      </w:r>
      <w:r>
        <w:rPr>
          <w:rFonts w:ascii="Amiri" w:hAnsi="Amiri" w:eastAsia="Amiri" w:cs="Amiri"/>
          <w:color w:val="111111"/>
          <w:sz w:val="28"/>
          <w:sz w:val="28"/>
          <w:szCs w:val="28"/>
          <w:rtl w:val="true"/>
          <w:lang w:bidi="ar-SA"/>
        </w:rPr>
        <w:t>، وأنّه لا يدخلها أبداً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خمراً أخرج الله نور الإيمان من جوفه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قليلاً أو كثيراً سقاه الله من حميم جهنم يوم القيامة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مصادر أهل السنّة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إنّ على الله عهداً لمن يشرب المسكر أن يسقيه من طينة الخبال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الخبال؟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أهل النار، أو عصارة أهل النار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إلى غير ذلك من الأحاديث الواردة في الترهيب عن هذا الرجس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البعض كمعاوية بن أبي سفيان، ومن يصفه أهل السنّة بخال المؤمنين وكاتب الوحي، ويدرجون له الفضائل والسجايا، فيسمع سامعهم هاتفاً ينادي على جبل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معاوية سحبته الزبانية إلى جهنّم الحامية، يُرمى به في الحامية الهاوية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هذا كان يتعاطى الخمور ويشربها،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حذا بذلك حذو أبيه أبي سفيان، فإنّه كان من الزناة وشاربي الخمور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الناس من يحسب أنّ سلسلة الاستهتار بمعاقرة الخمور مبدؤة بيزيد ابن معاوية، لكن هناك أخباراً وروايات جلية تتّضح من خلالها رؤية تعامل أبيه معاوية مع الخمور وشربها، تعلمنا أنّ هاتيك الخزاية كانت موروثة له من أبيه </w:t>
      </w:r>
    </w:p>
    <w:p>
      <w:pPr>
        <w:pStyle w:val="BookText"/>
        <w:rPr/>
      </w:pPr>
      <w:r>
        <w:rPr>
          <w:rFonts w:ascii="Amiri" w:hAnsi="Amiri" w:eastAsia="Amiri" w:cs="Amiri"/>
          <w:color w:val="111111"/>
          <w:sz w:val="28"/>
          <w:sz w:val="28"/>
          <w:szCs w:val="28"/>
          <w:rtl w:val="true"/>
          <w:lang w:bidi="ar-SA"/>
        </w:rPr>
        <w:t>الماجن المشيع للفحشاء في الذين آمنوا، حامل الخمور على القطارة تارة وعلى حماره أخرى بملأ من الأشهاد، ونصب أعين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شرب معاوية للخمور، فقد أخرج أحمد بن حنبل ذلك في مسنده، من طريق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على معاوية، فأجلسنا على الفرش، ثمّ أُتينا بالطعام فأكلنا ثمّ أُتينا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مذ حرّمه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لمعاوية بيتين من الشعر يذكر فيهما شربه للخمر،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الخمر حتّى صرت كلاً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الأدنى ومالي من صديق</w:t>
      </w:r>
    </w:p>
    <w:p>
      <w:pPr>
        <w:pStyle w:val="BookText"/>
        <w:rPr/>
      </w:pPr>
      <w:r>
        <w:rPr>
          <w:rFonts w:ascii="Amiri" w:hAnsi="Amiri" w:eastAsia="Amiri" w:cs="Amiri"/>
          <w:color w:val="111111"/>
          <w:sz w:val="28"/>
          <w:sz w:val="28"/>
          <w:szCs w:val="28"/>
          <w:rtl w:val="true"/>
          <w:lang w:bidi="ar-SA"/>
        </w:rPr>
        <w:t>وحتّى ما أوسّد من وساد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إذا أنشو سوى الترب السحيق</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وأمّا عن اتّجاره بالخمور، فقد ذكرت المصادر التاريخية في ذلك عدّة أخبار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عبيد بن رفاعة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عبادة بن الصامت</w:t>
      </w:r>
      <w:r>
        <w:rPr>
          <w:rStyle w:val="FootnoteAnchor"/>
          <w:rtl w:val="true"/>
        </w:rPr>
        <w:footnoteReference w:id="771"/>
      </w:r>
      <w:r>
        <w:rPr>
          <w:rFonts w:ascii="Amiri" w:hAnsi="Amiri" w:eastAsia="Amiri" w:cs="Amiri"/>
          <w:color w:val="111111"/>
          <w:sz w:val="28"/>
          <w:sz w:val="28"/>
          <w:szCs w:val="28"/>
          <w:rtl w:val="true"/>
          <w:lang w:bidi="ar-SA"/>
        </w:rPr>
        <w:t>وهو في الشام قطارة تحمل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أزيت؟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تُباع لفلان، فأخذ شفرة من السوق، فقام إليها فلم يذر فيها راوية إلاّ بقرها، وأبو هريرة إذ ذاك بالشام، فأرسل فلان إلى أبي هريرة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تُمسك عنّا أخاك عبادة؟ أمّا بالغدوات فيغدو إلى السوق فيفسد على أهل الذمّة متاجرهم، وأمّا بالعشيّ فيقعد في المسجد ليس له عمل إلاّ شتم أعراضنا أو عيبنا فأمسك عنّا </w:t>
      </w:r>
    </w:p>
    <w:p>
      <w:pPr>
        <w:pStyle w:val="BookText"/>
        <w:rPr/>
      </w:pP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هريرة يمشي حتّى دخل على عبادة،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مالك ولمعاوية؟ ذره وما حمل،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قَدْ خَلَتْ لَهَا مَا كَسَبَتْ وَلَكُم مَّا كَسَبْتُمْ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لم تكن معنا إذ بايعنا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بايعناه على السمع والطاعة في النشاط والكسل، وعلى النفقة في العسر واليسر، وعلى الأمر بالمعروف والنهي عن المنكر، وعلى أن نقول في الله لا تأخذنا في الله لومة لائم، وعلى أن ننصره إذا قدم علينا يثرب، فنمنعه ممّا نمنع منه أنفسنا، وأزواجنا، وأهلنا، ولنا الجنّة، فهذه بيعة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بايعناه عليها، فمن نكث فإنّما ينكث على نفسه، ومن أوفى بما بايع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له بما بايع عليه نبيّه، فلم يكلّمه أبو هريرة بشيء</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والملفت للنظر في هذه الرواية أنّ الراوي لم يذكر اسم معاوية أوّلاً،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تباع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أعرض عن ذلك في وسط الرواية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وما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فيظهر أنّ معاوية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الراوي لم يذكره صريحاً في صدر الرواية، ولعلّ فعل الراوي هذا جاء نتيجة للضغوط الأمويّة الحاكمة آنذاك</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مدينة دمشق من طريق عمرو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أتى حجرة معاوية وهو بأنطرطوس</w:t>
      </w:r>
      <w:r>
        <w:rPr>
          <w:rStyle w:val="FootnoteAnchor"/>
          <w:rtl w:val="true"/>
        </w:rPr>
        <w:footnoteReference w:id="774"/>
      </w:r>
      <w:r>
        <w:rPr>
          <w:rFonts w:ascii="Amiri" w:hAnsi="Amiri" w:eastAsia="Amiri" w:cs="Amiri"/>
          <w:color w:val="111111"/>
          <w:sz w:val="28"/>
          <w:sz w:val="28"/>
          <w:szCs w:val="28"/>
          <w:rtl w:val="true"/>
          <w:lang w:bidi="ar-SA"/>
        </w:rPr>
        <w:t xml:space="preserve">، فألزم ظهره الحجرة وأقبل على الناس </w:t>
      </w:r>
    </w:p>
    <w:p>
      <w:pPr>
        <w:pStyle w:val="BookText"/>
        <w:rPr/>
      </w:pPr>
      <w:r>
        <w:rPr>
          <w:rFonts w:ascii="Amiri" w:hAnsi="Amiri" w:eastAsia="Amiri" w:cs="Amiri"/>
          <w:color w:val="111111"/>
          <w:sz w:val="28"/>
          <w:sz w:val="28"/>
          <w:szCs w:val="28"/>
          <w:rtl w:val="true"/>
          <w:lang w:bidi="ar-SA"/>
        </w:rPr>
        <w:t>بوجهه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أُبالي في الله لومة لائم، ألا إنّ المقداد ابن الأسود قد غلّ بالأمس حماراً،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أوسق من مال، فأشارت الناس إليها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إنّها تحمل الخمر، والله ما يحلّ لصاحب هذه الحجرة أن يعطيكم منها شيئاً، ولا يحلّ لكم أن تسألوه، وإن كانت معبلة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أحدكم،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رجل المقداد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يده قرصافة، فجعل يتلّ الحمار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هذا حمارك، شأنك به، حتّى أورده الحجرة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جرّاء هذه المكافحات والكشف عن عورات الرجل كتب معاوية إلى عثمان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قد أفسد عليّ الشام وأهله، فإمّا أن تكفّه اليك وإمّا أن أخلّي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أرحل عبادة حتّى ترجعه إلى داره من المدينة، فبعث بعبادة حتّى قدم المدينة، فدخل على عثمان في الدار وليس فيها إلاّ رجل من السابقين أو من التابعين الذين قد أدركوا القوم متوافرين، فلم يفج عثمان به إلاّ وهو قاعد في جانب الدار،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 يا عبادة؟ فقام عبادة بين ظهراني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سيلي أُموركم بعدي رجال يعرّفونكم ما تنكرون، وينكرون عليكم ما تعرفون، فلا طاعة لمن عصى، فلا تضلّوا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فوالذي نفس عبادة بيده إنّ فلاناً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أُولئك، فما راجعه عثمان بحرف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المصادر التاريخية أنّ عبد الرحمن بن سهل الأنصاري غزا في زمن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عريض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ثمّة نقص في الكلام، وتمام العبارة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الذي قال عبادة بن الصامت، فقام المقداد بن الأسود في يده قرصافة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ومعاوية أمير على الشام، فمرّت به روايا خمر فقام إليها برمحه فبقر كلّ راوية منها، فناوشه الغلمان حتّى بلغ شأنه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شيخ قد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ذهب عقلي، ولكن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أن ندخل بطوننا وأسقيتنا خمراً، وأحلف بالله لئن بقيت حتّى أرى في معاوية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لأبقرنّ بطنه، أو لأموتنّ دونه</w:t>
      </w:r>
      <w:r>
        <w:rPr>
          <w:rStyle w:val="FootnoteAnchor"/>
          <w:rtl w:val="true"/>
        </w:rPr>
        <w:footnoteReference w:id="775"/>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سياق هذه الرواية أنّ روايا الخمر هذه كانت لمعاوية، ولذا عُدّ معنيّاً بها عند الغلمان، فابلغوه ببقرها من قبل عبد الرحمن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ذلك أيضاً إيقاع عبد الرحمن بن سهل بمعاوية الذي أنكر عمله، واستدلاله في ردّ معاوية بنهي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معاوية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فإنّه شيخ قد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يشمّ منه إلاّ رائحة سخرية الصحابي الذي استند في حكم التحريم إلى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فقد استهزء معاوية بصاحب الشريعة والشريعة التي جائت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التشيّع سبيل النجاة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والتدقيق في الكتب الإسلاميّة، وتأثّره بعدّة محاضرات دينية </w:t>
      </w:r>
    </w:p>
    <w:p>
      <w:pPr>
        <w:pStyle w:val="BookText"/>
        <w:rPr/>
      </w:pPr>
      <w:r>
        <w:rPr>
          <w:rFonts w:ascii="Amiri" w:hAnsi="Amiri" w:eastAsia="Amiri" w:cs="Amiri"/>
          <w:color w:val="111111"/>
          <w:sz w:val="28"/>
          <w:sz w:val="28"/>
          <w:szCs w:val="28"/>
          <w:rtl w:val="true"/>
          <w:lang w:bidi="ar-SA"/>
        </w:rPr>
        <w:t xml:space="preserve">للمثقفين الشيعة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استبصاره وسلوكه لسبيل النجاة، سبيل الرسول وعترته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عام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بغينيا كوناكري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نشاطات تبليغية بعد استبصاره، وهو يؤمّ الناس في مسجد سفينة النجاة هناك</w:t>
      </w:r>
      <w:r>
        <w:rPr>
          <w:rFonts w:eastAsia="Amiri" w:cs="Amiri" w:ascii="Amiri" w:hAnsi="Amiri"/>
          <w:color w:val="111111"/>
          <w:sz w:val="28"/>
          <w:szCs w:val="28"/>
          <w:rtl w:val="true"/>
          <w:lang w:bidi="ar-SA"/>
        </w:rPr>
        <w:t xml:space="preserve">. </w:t>
      </w:r>
      <w:bookmarkStart w:id="191" w:name="pg20391_221213"/>
    </w:p>
    <w:p>
      <w:pPr>
        <w:pStyle w:val="Heading2"/>
        <w:numPr>
          <w:ilvl w:val="1"/>
          <w:numId w:val="1"/>
        </w:numPr>
        <w:rPr/>
      </w:pPr>
      <w:bookmarkStart w:id="192" w:name="__RefHeading___Toc12834104_2142443653"/>
      <w:bookmarkStart w:id="193" w:name="_Toc63"/>
      <w:bookmarkEnd w:id="191"/>
      <w:bookmarkEnd w:id="192"/>
      <w:r>
        <w:rPr>
          <w:rtl w:val="true"/>
        </w:rPr>
        <w:t>{</w:t>
      </w:r>
      <w:r>
        <w:rPr/>
        <w:t>٧٣</w:t>
      </w:r>
      <w:r>
        <w:rPr>
          <w:rtl w:val="true"/>
        </w:rPr>
        <w:t xml:space="preserve">} </w:t>
      </w:r>
      <w:r>
        <w:rPr>
          <w:rtl w:val="true"/>
        </w:rPr>
        <w:t xml:space="preserve">محمّد الطوري </w:t>
      </w:r>
      <w:r>
        <w:rPr>
          <w:rtl w:val="true"/>
        </w:rPr>
        <w:t>(</w:t>
      </w:r>
      <w:r>
        <w:rPr>
          <w:rtl w:val="true"/>
        </w:rPr>
        <w:t xml:space="preserve">مسلم </w:t>
      </w:r>
      <w:r>
        <w:rPr>
          <w:rtl w:val="true"/>
        </w:rPr>
        <w:t xml:space="preserve">/ </w:t>
      </w:r>
      <w:r>
        <w:rPr>
          <w:rtl w:val="true"/>
        </w:rPr>
        <w:t>غينيا</w:t>
      </w:r>
      <w:r>
        <w:rPr>
          <w:rtl w:val="true"/>
        </w:rPr>
        <w:t>)</w:t>
      </w:r>
      <w:bookmarkEnd w:id="193"/>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بغينيا، وبعد إتمامه سن السابعة بدأ بالدراسة، وكان يقرأ الدروس في الألواح الخشبية حيث لم تتوفّر لديه الكتب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وبتوصية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بدراسة القرآن الكريم عند خاله، وتمكّن من قراءة القرآن من أوّله إلى أواسطه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نفسيّة الباحث إذا لم تكن مقتنعة بالاعتقادات الوراثيّة التي تنتقل من المجتمع والأسرة إليها فإنّها لا محالة تقرّر الرحيل والبحث عمّا يروي غليلها في المجال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سنّ الخامسة عشر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فسافر إلى عدّة بلدان، وفي أثناء سفره استقرّ في كلّ من السنغال، غامبيا، مالي، سيراليون، إلى أن انتهى به المسير إلى المحطّة المؤثّرة في حياته وهي سوريا، وكان ذلك بعد عشرين عاماً من الرحلات المستمرّة، فحطّ الرحال فيها مندفعاً للبحث عن الحقيقة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سوريا على الحوزة العلميّة الزينبيّة للشيعة الاثنى عشريّة، </w:t>
      </w:r>
    </w:p>
    <w:p>
      <w:pPr>
        <w:pStyle w:val="BookText"/>
        <w:rPr/>
      </w:pPr>
      <w:r>
        <w:rPr>
          <w:rFonts w:ascii="Amiri" w:hAnsi="Amiri" w:eastAsia="Amiri" w:cs="Amiri"/>
          <w:color w:val="111111"/>
          <w:sz w:val="28"/>
          <w:sz w:val="28"/>
          <w:szCs w:val="28"/>
          <w:rtl w:val="true"/>
          <w:lang w:bidi="ar-SA"/>
        </w:rPr>
        <w:t xml:space="preserve">فقرّر الدراسة فيها، وكانت دراسته في هذه المدرسة المنفذ الذي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 على العقائد الشيعيّة، فقرّر الاستبصار والانتماء إلى هذا المذهب، وأعلن استبصاره رسميّاً عام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ألّف كتاباً ذكر فيه أسباب استبصاره وتغيير انتماءه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اعتنقت التشيّع؟</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اعتنقت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دفعت به إلى الاستبصار واعتناق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أحقّية هذا المذهب من كلّ من القرآن الكريم السنّة النبويّة، العقل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عندي وبالأدلّة القويّة، والبراهين القاطعة، والحجج الدامغة الرصينة الواضحة التي هي كالشمس في رابعة النهار لا تغطيها السحب،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والإجماع والعقل، وأنّه هو المذهب الحقّ الذي أخذه الشيعة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الربّ الجليل، وليس فيه دخل، ولن يرضون عنه بدلاً إلى يوم البعث، ولا يختلف آخرهم عن أولهم في ذلك، وهذا ليس من باب التعصب وإنّما الدليل والحجّة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كتاب الله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777"/>
      </w:r>
      <w:r>
        <w:rPr>
          <w:rFonts w:ascii="Amiri" w:hAnsi="Amiri" w:eastAsia="Amiri" w:cs="Amiri"/>
          <w:color w:val="111111"/>
          <w:sz w:val="28"/>
          <w:sz w:val="28"/>
          <w:szCs w:val="28"/>
          <w:rtl w:val="true"/>
          <w:lang w:bidi="ar-SA"/>
        </w:rPr>
        <w:t>، فإن حبل الله 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الاثنى عشر، وهم سلسلة واحدة تتصل بالنبي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الحافظ سليمان بن إبراهيم القندوزي الحنفي، وهو من كبار علماء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بسنده عن أبان بن تغلب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صاحب كتاب المناقب،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فما جعل الله الذي نعتصم به؟ فضرب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 يد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بهذا هو حبل الله المتين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القرآن الكريم في هذه الآية الشريفة يأمر بمودتهم، فقد اتّفق المفسرون من الشيعة أن هذه الآية نزلت بحق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تخصّهم فقط، وهم علي وفاطمة والحسن والحسين والتسعة المعصومين من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مثل هذا جاء في كتب أهل السنّة والجماعة وصحاحهم ومسانيدهم في تفسير هذه الآية المباركة، واعترافهم بأنّها نزلت في حقّ العترة الطاهرة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لما نزلت هذه الآية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قرابتك الذين وجبت علينا 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عنه كذلك الفخر الرازي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هؤلاء الأربعة أقارب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هذا وجب أن يكونوا مخصوصين بمزيد التعظيم، ويدلّ عليه وجوه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فِي الْقُرْبَى، إذ أن نفي النفي إثبات ويفيد هنا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وثبت بالنقل المتواتر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يحب عليّاً والحسن والحسين، وإذ ثبت ذلك وجب على الأمّة مثلة،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وَاتَّبِعُوهُ لَعَلَّكُمْ تَهْتَدُونَ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 أَن تُصِيبَهُمْ فِتْنَةٌ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التعظيم لم يوجد في حقّ غير الآل فكل ذلك يدلّ على أن حب آل محمّد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فرض من الله في القرآن 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كفاكم من عظيم القدر أنّكم من لم يصلّ عليكم لا صلاة له</w:t>
      </w:r>
      <w:r>
        <w:rPr>
          <w:rStyle w:val="FootnoteAnchor"/>
          <w:rtl w:val="true"/>
        </w:rPr>
        <w:footnoteReference w:id="78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الحافظ سليمان بن إبراهيم القندوزي الحنفي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مسنده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8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وجبت لنا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المؤيد موفق بن أحمد الخوارزمي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يزول قدم عبد يوم القيامة حتّى يسأل عن عمره فيما أفناه وعن جسده فيما أبلاه، وعن ماله ممّ كسبه وفيما أنفقه وعن حبّنا أهل</w:t>
      </w:r>
      <w:r>
        <w:rPr>
          <w:rStyle w:val="FootnoteAnchor"/>
          <w:rtl w:val="true"/>
        </w:rPr>
        <w:footnoteReference w:id="788"/>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هنا بمعنى الطاعة، إذ لو لم يكن هنا هذا المعنى لما كان للوجوب فائدة، وهذا يعني أن على الأُمّة الإسلاميّة برمّتها وجوب الطاعة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وبصورة مطلقة من دون استثناء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تجب الطاعة لله ولرسوله، كذلك هي مقرونة بأهل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 هم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الثقلين كتاب الله وعترتي أهل بيتي ما إن تمسكتم بها لن تضلوا بعدي أبداً فإنّ اللطيف الخبير أخبرني وعهد إلى 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علماء العامة نقلوا هذه الرواية إلى حد يبلغ عدد ورودها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وأمّا في الكتب المعتبرة، فقد ورد في مسند أحمد عن الركين بن الربيع</w:t>
      </w:r>
      <w:r>
        <w:rPr>
          <w:rStyle w:val="FootnoteAnchor"/>
          <w:rtl w:val="true"/>
        </w:rPr>
        <w:footnoteReference w:id="789"/>
      </w:r>
      <w:r>
        <w:rPr>
          <w:rFonts w:ascii="Amiri" w:hAnsi="Amiri" w:eastAsia="Amiri" w:cs="Amiri"/>
          <w:color w:val="111111"/>
          <w:sz w:val="28"/>
          <w:sz w:val="28"/>
          <w:szCs w:val="28"/>
          <w:rtl w:val="true"/>
          <w:lang w:bidi="ar-SA"/>
        </w:rPr>
        <w:t>، وفي صحيح مسلم عن طريق ابن عليّة</w:t>
      </w:r>
      <w:r>
        <w:rPr>
          <w:rStyle w:val="FootnoteAnchor"/>
          <w:rtl w:val="true"/>
        </w:rPr>
        <w:footnoteReference w:id="790"/>
      </w:r>
      <w:r>
        <w:rPr>
          <w:rFonts w:ascii="Amiri" w:hAnsi="Amiri" w:eastAsia="Amiri" w:cs="Amiri"/>
          <w:color w:val="111111"/>
          <w:sz w:val="28"/>
          <w:sz w:val="28"/>
          <w:szCs w:val="28"/>
          <w:rtl w:val="true"/>
          <w:lang w:bidi="ar-SA"/>
        </w:rPr>
        <w:t>وصحيح الترمذي عن سلمان الأعمش</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بيتي فيكم كمثل سفينة نوح من ركبها نجا، ومن تخلّف </w:t>
      </w:r>
    </w:p>
    <w:p>
      <w:pPr>
        <w:pStyle w:val="BookText"/>
        <w:rPr/>
      </w:pPr>
      <w:r>
        <w:rPr>
          <w:rFonts w:ascii="Amiri" w:hAnsi="Amiri" w:eastAsia="Amiri" w:cs="Amiri"/>
          <w:color w:val="111111"/>
          <w:sz w:val="28"/>
          <w:sz w:val="28"/>
          <w:szCs w:val="28"/>
          <w:rtl w:val="true"/>
          <w:lang w:bidi="ar-SA"/>
        </w:rPr>
        <w:t>عنها هلك</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لقول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لا نتخلّف عن هذه السفينة التي توصّلنا إلى شاطئ الأمان،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يحذّرنا هنا من التخلّف عنها، لأن التخلف نتيجته الحتمية الهلاك والضلال وهو واضح من الرواية، فعلينا أن نركب تلك السفينة، ونتمسك بحبل الله المتين، لنحصل على النجاة والسعادة في الدنيا والآخرة، إذ لا بديل لمن لا يركب هذه السفينة المعطاء، ومن لا يهتدي بنورها لا محال له من الضلال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سبيل آخر لنجاته، وطريق النجاة هو التمسّك بحبل الله المتين وركوب تلك السفينة المباركة،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 التشبيه هنا الهلاك للذين تركوا سفينة نوح ولم يركبوها، إذ هلكوا ولم يبق أحد منهم، ولم يبق ذكر ولا أثر لهم وخسروا الدنيا والآخرة، وهكذا أيضاً من ترك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مصيره الهلاك، ولم يحصد شيء في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مصير أعداء آل محمّد الحسرة والندامة والخيبة والخذلان لاشك في هذا ولا ريب حيث ورد في صحيح البخاري وكنز العمّال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ارقبوا محمّداً في أهل بيته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أوّلهما كتاب الله فيه الهدى والنور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على كتاب الله ورغب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انفكاك بين العترة الطاهرة من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كتاب الله </w:t>
      </w:r>
    </w:p>
    <w:p>
      <w:pPr>
        <w:pStyle w:val="BookText"/>
        <w:rPr/>
      </w:pPr>
      <w:r>
        <w:rPr>
          <w:rFonts w:ascii="Amiri" w:hAnsi="Amiri" w:eastAsia="Amiri" w:cs="Amiri"/>
          <w:color w:val="111111"/>
          <w:sz w:val="28"/>
          <w:sz w:val="28"/>
          <w:szCs w:val="28"/>
          <w:rtl w:val="true"/>
          <w:lang w:bidi="ar-SA"/>
        </w:rPr>
        <w:t>العزيز،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ينطقون إلاّ عن وحي القرآن، ولا يدلّون إلاّ عليه، فالاعتصام بهم لا ينفك عن الاعتصام بالقرآن، فهما معاً طريق الهداية وسبيل النجاة، وما هما إلاّ دعامتان قام عليهما سقف الشريعة الإسلاميّة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العقلاء وأصحاب النظر السليم يحكمون بتقديم العالم على الجاهل، والسابق على المسبوق، والعاقل على المجنون، والقادر على المقدور عليه وهكذا، وقد 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يخاطب الناس في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المنورة وفي زمن الخليفة الثالث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عزّ وجلّ فضل في كتابه السابق على المسبوق في غير آية، ولم يسبقني أحد من الأُمّة في الإسلام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الوحي نزل في بيتهم، وأهل البيت أدرى وأعرف بما في البيت من غيرهم، فجدير بالعقل المتدبّر أن لا يترك ما صحّ لديه من الأدلّة منهم، ويأخذ من الآخرين والدخلاء، وأن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أمّته إلى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اختلفوا في الرأي، فأمرهم أن يأخذوا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أنهم طريق الهدى والصواب، وبهم يهتدي الناس إلى الأصلح لهذه الأُمّة، ومن خالفهم فهو في ضلال وعمى</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وقع في نفسي شيء من الشك والريب في المذاهب الأربعة الأخرى،حيث خالف أصحاب هذه المذاهب رأي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واعتمدوا بشكل أساسي في الكثير على آرائهم الخاصّة، وهذا سبب وقوعهم في الخلافات فيما بينهم في </w:t>
      </w:r>
    </w:p>
    <w:p>
      <w:pPr>
        <w:pStyle w:val="BookText"/>
        <w:rPr/>
      </w:pPr>
      <w:r>
        <w:rPr>
          <w:rFonts w:ascii="Amiri" w:hAnsi="Amiri" w:eastAsia="Amiri" w:cs="Amiri"/>
          <w:color w:val="111111"/>
          <w:sz w:val="28"/>
          <w:sz w:val="28"/>
          <w:szCs w:val="28"/>
          <w:rtl w:val="true"/>
          <w:lang w:bidi="ar-SA"/>
        </w:rPr>
        <w:t>الأحكام وبشكل واضح وملموس، حيث رأيت البعض يحللون مسألة وآخرين يحرمونها وبعضهم يكرهون وآخرين يسنّنون، فمن باب المثل نرى أن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المرأة الأجنبية يوجب الوضوء، والحنفي يقول بخلافه، ويخالفهما مالك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اللمس إذا كان بشهوة أو عن عمد وجب الوضوء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الشافعي يجيز نكاح البنت من الزنا وخالفة الثلاثة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والحنفي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الوضوء لمن خرج الدم من بدنه ولو قليلاً وخالفه الثلاثة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ويجيز مالك أكلّ لحم الكلاب على قول وخالفه الثلاثة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ويجيز الشافعي أكل لحم الضبع والجري والثعلب، ويحرم أبو حنيفة أكلها ويحلل الشافعي القنافذ بينما يحرمها الآخرون</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جزء من كثير من هذه الخلافات الواقعة بينهم من أوّل الفقه إلى آخره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والأعجب من ذلك كلّه أنّه قد اشتدت الخلافات بينهم حتّى وصل الأمر إلى أن كفّر بعضهم بعضاً، ورمى بعضهم الآخر بالفسق، فمثلاً أن أصحاب أبي حنيفة، وابن حزم وغيرهم يطعنون في الإمامين مالك والشافعي، وأصحاب الشافعي مثل إمام الحرمين، والإمام الغزالي وغيرها يطعنون في أبي حنيفة ومالك وابن الجوزي، فقد جاء 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على الطعن في أبي حنيفة ومن جهات عديدة، حيث قال </w:t>
      </w:r>
    </w:p>
    <w:p>
      <w:pPr>
        <w:pStyle w:val="BookText"/>
        <w:rPr/>
      </w:pPr>
      <w:r>
        <w:rPr>
          <w:rFonts w:ascii="Amiri" w:hAnsi="Amiri" w:eastAsia="Amiri" w:cs="Amiri"/>
          <w:color w:val="111111"/>
          <w:sz w:val="28"/>
          <w:sz w:val="28"/>
          <w:szCs w:val="28"/>
          <w:rtl w:val="true"/>
          <w:lang w:bidi="ar-SA"/>
        </w:rPr>
        <w:t>البعض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العقيدة متزلزل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ضبط الرواية وحفظها، 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صاحب رأي وقياس وأن رأيه غالباً مخالف لأحاديث الصحاح، هذا ما ورد في كلام ابن الجوزي</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كتب العامّة عن الإمام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في الإسلام أشأم من أبي حنيفة</w:t>
      </w:r>
      <w:r>
        <w:rPr>
          <w:rStyle w:val="FootnoteAnchor"/>
          <w:rtl w:val="true"/>
        </w:rPr>
        <w:footnoteReference w:id="801"/>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كتب أصحاب أبي حنيفة وإذا فيها مائة وثلاثون ورقة خلاف الكتاب والسنّة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الغزالي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المتحول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حنيفة فقد قلب الشريعة ظهراً لبطن، وشوش مسلكها وغيّر نظامها</w:t>
      </w:r>
      <w:r>
        <w:rPr>
          <w:rStyle w:val="FootnoteAnchor"/>
          <w:rtl w:val="true"/>
        </w:rPr>
        <w:footnoteReference w:id="803"/>
      </w:r>
      <w:r>
        <w:rPr>
          <w:rFonts w:ascii="Amiri" w:hAnsi="Amiri" w:eastAsia="Amiri" w:cs="Amiri"/>
          <w:color w:val="111111"/>
          <w:sz w:val="28"/>
          <w:sz w:val="28"/>
          <w:szCs w:val="28"/>
          <w:rtl w:val="true"/>
          <w:lang w:bidi="ar-SA"/>
        </w:rPr>
        <w:t>، ثمّ أردف جميع قواعد الشرع بأصل هدم به شرع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يستمر بالطعن في أبي حنيفة وبشكل مفصّل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الخطيب البغدادي وهو من علماء العامّة يقول في كتابه تاريخ بغداد قال 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أبو حنيفة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أو أكثر</w:t>
      </w:r>
      <w:r>
        <w:rPr>
          <w:rStyle w:val="FootnoteAnchor"/>
          <w:rtl w:val="true"/>
        </w:rPr>
        <w:footnoteReference w:id="804"/>
      </w:r>
      <w:r>
        <w:rPr>
          <w:rFonts w:ascii="Amiri" w:hAnsi="Amiri" w:eastAsia="Amiri" w:cs="Amiri"/>
          <w:color w:val="111111"/>
          <w:sz w:val="28"/>
          <w:sz w:val="28"/>
          <w:szCs w:val="28"/>
          <w:rtl w:val="true"/>
          <w:lang w:bidi="ar-SA"/>
        </w:rPr>
        <w:t>، وحكى عن يوسف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بكثير من قولي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هكذا رأينا هؤلاء كيف يطعن بعضهم البعض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كانت الشريعة ناقصة لم تتم حتّى أتوا بما أتوا به من خلافات دارت رحاها بينهم؟ فهذا يحلل وذاك يحرم، والآخر يجيز وذاك بالعكس،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تبارك وتعالى في قرآنه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 فَرُدُّوهُ إِلَى اللّهِ وَالرَّسُولِ إِن كُنتُمْ تُؤْمِنُونَ بِاللّهِ وَالْيَوْمِ الآخِرِ ذَلِكَ خَيْرٌ وَأَحْسَنُ تَأْوِيلاً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هذه الآية إن هؤلاء لم يؤمنوا بالله واليوم الآخر، لأنهم لم يردوا نزاعهم إلى كتاب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مؤمنين لما تخلفّوا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يردوا نزاعهم إلى الله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ويمتثلوا لأمر الله جل وعلا؟</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اتّفقت جميع فرق المسلمين بأن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ولقد أشرنا سابقاً أن معنى الحبّ هو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أداء الطاعة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الأمور، وشؤون الحياة والعمل بأوامرهم والانتهاء بنواهيهم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الفخر الرازي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أمراء الحقّ الذين على سبيل الجزم أن يكونوا معصومين</w:t>
      </w:r>
      <w:r>
        <w:rPr>
          <w:rStyle w:val="FootnoteAnchor"/>
          <w:rtl w:val="true"/>
        </w:rPr>
        <w:footnoteReference w:id="809"/>
      </w:r>
      <w:r>
        <w:rPr>
          <w:rFonts w:ascii="Amiri" w:hAnsi="Amiri" w:eastAsia="Amiri" w:cs="Amiri"/>
          <w:color w:val="111111"/>
          <w:sz w:val="28"/>
          <w:sz w:val="28"/>
          <w:szCs w:val="28"/>
          <w:rtl w:val="true"/>
          <w:lang w:bidi="ar-SA"/>
        </w:rPr>
        <w:t>، وجاء في الكشاف للإمام جار الله محمود بن عمر الزمخشري هذا المعنى مع اختلاف يسير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فسرت لنا الروايات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أيضاً عن الشيخ الحافظ سليمان بن إبراهيم القندوزي الحنفي ما يؤيد هذا التفسير،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السند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الأمر هم الأئمّة من أهل البيت</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مسؤولون عن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وأخرج سبط بن الجوزي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 في قوله تعالى وَقِفُوهُمْ إِنَّهُم 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العلاّمة البحراني، عن أبي بكر الشيرازي في كتابه، عن معاوية الغرير، عن الأعمش، عن مسلم البطين،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أمر الله مالكاً أن يسعّر النيران السبع، وأمر رضوان أن يزخرف الجنان </w:t>
      </w:r>
    </w:p>
    <w:p>
      <w:pPr>
        <w:pStyle w:val="BookText"/>
        <w:rPr/>
      </w:pPr>
      <w:r>
        <w:rPr>
          <w:rFonts w:ascii="Amiri" w:hAnsi="Amiri" w:eastAsia="Amiri" w:cs="Amiri"/>
          <w:color w:val="111111"/>
          <w:sz w:val="28"/>
          <w:sz w:val="28"/>
          <w:szCs w:val="28"/>
          <w:rtl w:val="true"/>
          <w:lang w:bidi="ar-SA"/>
        </w:rPr>
        <w:t>الثمان،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مدّ الصراط على متن جهنم،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أنصب ميزان العدل تحت العرش، وينادي يا محمّد قرّب أمّتك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الله أن يعقد على الصراط سبع قناطر، طول كلّ قنطرة سبعة عشر ألف فرسخ وعلى كلّ قنطرة سبعون ألف ملك قيام، فيسألون هذه الأُمّة نسائهم ورجالهم على القنطرة الأولى يسألون عن ولاية أمير المؤمنين وحبّ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أتى به جاز على القنطرة الأولى كالبرق الخاطف، من لم يحب أهل البيت سقط على أم رأسه في قعر جهنم ولو كان معه من أعمال البر عمل سبعين صدّيقاً، وعلى القنطرة الثانية فيسألون عن الصلاة، وعلى الثالثة يسألون عن الزكاة، وعلى الرابعة عن الصيام، وعلى الخامسة عن الحجّ، وعلى السادسة عن الجهاد، وعلى السابعة عن العدل، فمن أتى من ذلك، جاز على الصراط كالبرق الخاطف، ومن لم يأت عذب،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الملائكة قفوهم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على القنطرة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وحبّ أهل البيت</w:t>
      </w:r>
      <w:r>
        <w:rPr>
          <w:rStyle w:val="FootnoteAnchor"/>
          <w:rtl w:val="true"/>
        </w:rPr>
        <w:footnoteReference w:id="815"/>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لعلماء العامة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خاتمة المطاف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أوجه الدعوة إلى علماء العامّة في النظر إلى معتقدات الشيعة الأصلية، ومراجعة أصول العقائد والفقه والرجوع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هناك كتب ومؤلفات ثرية في مناقشة جميع الآراء، ومن خلالها يتمكّن الباحث من الوصول إلى الحقيقة التي غطّتها السحب عبر هذه القرون </w:t>
      </w:r>
    </w:p>
    <w:p>
      <w:pPr>
        <w:pStyle w:val="BookText"/>
        <w:rPr/>
      </w:pPr>
      <w:r>
        <w:rPr>
          <w:rFonts w:ascii="Amiri" w:hAnsi="Amiri" w:eastAsia="Amiri" w:cs="Amiri"/>
          <w:color w:val="111111"/>
          <w:sz w:val="28"/>
          <w:sz w:val="28"/>
          <w:szCs w:val="28"/>
          <w:rtl w:val="true"/>
          <w:lang w:bidi="ar-SA"/>
        </w:rPr>
        <w:t>الطويلة، فبعض علماء السنّة يتّبعون بعض أسلافهم في إثارة التهم والافتراء والأكاذيب على الشيعة بغير حقّ ولا تحقيق ومن غير تدبر وسلطان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أدعو علماء العامّة إلى التفكير والتعمق في معتقداتهم، وأطلب منهم بالحاح في أن يحققوا في المسائل الخلافية بينهم وبين الشيعة، فيعرفوا دلائلهم لعلّهم يجدوا الحقّ فيتّبعوه، والحقّ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أؤكد لهم أن يمروا بفتاوى أئمّة المذاهب الأربعة، ليجدوا فيها ضعف الرأي وغريب النظر من قبيل جواز نكاح الأم، ونكاح الولد الأمرد في السفر، أو المسح على العمامة والخفين في الوضوء بالنبيذ أو السجود على العذرة اليابسة، وإلى غيرها من الفتاوى والأغرب من هذا تسليم سائر علماء العامّة لتلك الآراء وعدم نقضها، ولكنهم يطعنون في رأي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ويتجرؤن على الرد عليهم والتجاسر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ويتّهمونهم بالكفر والشرك، معاذ الله، وربما أفتوا بجواز قتل الشيعة وإباحة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الآراء والأعمال يضعفون مذهب الحقّ ويضيعون الإسلام الحقيقي جانباً، ويعبّدون الطريق للأعداء، ومنهم اليهود والنصارى ليتسلطوا على رقاب المسلمين وبلادهم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يوحد بين المسلمين، ويؤلف قلوبهم ويلقي بيننا المودّة والإخاء إنّه سميع مجيب</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فالحنفية منعوا الجمع فيما عدا جمعي عرفة والمزدلفة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 والمالكية والحنبلية فأجازوه في السفر على خلاف بينهم، فيما عداه من الأعذار كالمطر والطين والمرض والخوف، وعلى تنازع في شروط السفر المبيح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تواترت الأخبار في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ظهراً وعصراً، ومغرباً وعشاءً، جمع تقديم وجمع تأخير، في الحضر وبدون عذر في الصحاح وغيرها من المسانيد والسنن، وكتب الأحاديث والتفاسير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نشير إلى بعض ما ورد في الصحيحين من جواز الجمع بنحو مطلق، فقد أخرج مسلم في باب الجمع بين الصلاتين في الحضر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عن ابن الزبير،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في غير خوف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بالمدنية في غير خوف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 فسألت سعيداً لم فعل ذلك؟ فقال سألت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حبيب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حدثنا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الصلاة في سفرة سافرها في غزوة تبوك، فجمع بين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فكان يصلّي </w:t>
      </w:r>
    </w:p>
    <w:p>
      <w:pPr>
        <w:pStyle w:val="BookText"/>
        <w:rPr/>
      </w:pPr>
      <w:r>
        <w:rPr>
          <w:rFonts w:ascii="Amiri" w:hAnsi="Amiri" w:eastAsia="Amiri" w:cs="Amiri"/>
          <w:color w:val="111111"/>
          <w:sz w:val="28"/>
          <w:sz w:val="28"/>
          <w:szCs w:val="28"/>
          <w:rtl w:val="true"/>
          <w:lang w:bidi="ar-SA"/>
        </w:rPr>
        <w:t>الظهر والعصر جميعاً، والمغرب والعشاء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معاذ بن جبل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بين الظهر والعصر وبين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بكر بن أبي شيبة وأبو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في غير خوف ولا 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قال كي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معاوية 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جميعاً وسبعاً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الشعثاء أظنّه أخّر الظهر وعجّل العصر، وأخّر المغرب وعجّل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عمرو بن دينار، عن جابر بن زيد،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بالمدينة سبعاً وثمانياً الظهر والعصر والمغرب والعشاء</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وجعل الناس يقولون 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 الصلاة الصلاة، فقال ابن عبّاس أتعلّمني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فأتيت أبا هريرة فسألته فصدّق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أبي عمر حدّثنا عمران بن حدير عن عبد الله بن شقيق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 وكنّا نجمع بين الصلاتين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عمرو بن دينار، عن جابر بن زيد،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بالمدينة سبعاً وثمانياً الظهر والعصر والمغرب والعشاء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جميعاً وثمانياً جميعا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الأولى والعصر وبين المغرب والعشاء،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هذا لكي لا تحرج أمّتي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غير مسافر بين الظهر والعصر والمغرب والعشاء،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ترى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يحرج أمّته إن جمع رجل</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ورد من أنّه جمع بين الصلاتين في السفر كما في غزوة تبوك</w:t>
      </w:r>
      <w:r>
        <w:rPr>
          <w:rStyle w:val="FootnoteAnchor"/>
          <w:rtl w:val="true"/>
        </w:rPr>
        <w:footnoteReference w:id="822"/>
      </w:r>
      <w:r>
        <w:rPr>
          <w:rFonts w:ascii="Amiri" w:hAnsi="Amiri" w:eastAsia="Amiri" w:cs="Amiri"/>
          <w:color w:val="111111"/>
          <w:sz w:val="28"/>
          <w:sz w:val="28"/>
          <w:szCs w:val="28"/>
          <w:rtl w:val="true"/>
          <w:lang w:bidi="ar-SA"/>
        </w:rPr>
        <w:t>، أو يوم غزا بني المصطلق</w:t>
      </w:r>
      <w:r>
        <w:rPr>
          <w:rStyle w:val="FootnoteAnchor"/>
          <w:rtl w:val="true"/>
        </w:rPr>
        <w:footnoteReference w:id="823"/>
      </w:r>
      <w:r>
        <w:rPr>
          <w:rFonts w:ascii="Amiri" w:hAnsi="Amiri" w:eastAsia="Amiri" w:cs="Amiri"/>
          <w:color w:val="111111"/>
          <w:sz w:val="28"/>
          <w:sz w:val="28"/>
          <w:szCs w:val="28"/>
          <w:rtl w:val="true"/>
          <w:lang w:bidi="ar-SA"/>
        </w:rPr>
        <w:t>، أو جمع بين المغرب والعشاء بالمزدلفة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ومضافاً إلى ما ورد عن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التي تجوّز الجمع بين الصلاتين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ما في الأخبار من أنّ العلّة في تشريع الجمع إنّما هي التوسعة على الأُمّة بنحو مطلق، وعدم إحراجها بسبب التفريق رأفة بهم، فحملها على المطر والمرض والسفر أو من المظنونّ أنّه أخّر الظهر وعجّل العصر، وأخّر المغرب وعجّل العشاء، فكل ذلك لا دليل عليه، فإنّه على أقلّ التقادير يوجب الظنّ، والظنّ لا يغني من الحقّ شيئاً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علماء أهل السنّة في تأويل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اختلفت المدرسة السنّية في تأويل هذه الأخبار إلى أقوال مختلفة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كان في مطر</w:t>
      </w:r>
      <w:r>
        <w:rPr>
          <w:rStyle w:val="FootnoteAnchor"/>
          <w:rtl w:val="true"/>
        </w:rPr>
        <w:footnoteReference w:id="828"/>
      </w:r>
      <w:r>
        <w:rPr>
          <w:rFonts w:ascii="Amiri" w:hAnsi="Amiri" w:eastAsia="Amiri" w:cs="Amiri"/>
          <w:color w:val="111111"/>
          <w:sz w:val="28"/>
          <w:sz w:val="28"/>
          <w:szCs w:val="28"/>
          <w:rtl w:val="true"/>
          <w:lang w:bidi="ar-SA"/>
        </w:rPr>
        <w:t>، ووافقه عليه الشافعي</w:t>
      </w:r>
      <w:r>
        <w:rPr>
          <w:rStyle w:val="FootnoteAnchor"/>
          <w:rtl w:val="true"/>
        </w:rPr>
        <w:footnoteReference w:id="829"/>
      </w:r>
      <w:r>
        <w:rPr>
          <w:rFonts w:ascii="Amiri" w:hAnsi="Amiri" w:eastAsia="Amiri" w:cs="Amiri"/>
          <w:color w:val="111111"/>
          <w:sz w:val="28"/>
          <w:sz w:val="28"/>
          <w:szCs w:val="28"/>
          <w:rtl w:val="true"/>
          <w:lang w:bidi="ar-SA"/>
        </w:rPr>
        <w:t>، وغيره اختار المطر الكثير والمستدام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وجوّز جماعة في صورة إذا كان 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جماعة في أنّه جمع صوري، ومال إليه ابن حجر، واستحسنه القرطبي، ورجّحه قبله إمام الحرمين، وجزم به من القدماء ابن الماجشون والطحاوي وغيرهم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بعذر المرض، وقوّاه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وجوّزوا الجمع بشرط أن لا يتّخذ ذلك عادة، اختاره ابن سيرين وربيعة وأشهب وابن المنذر والقفال الكبير والخطابي</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نلاحظ هنا ما علّق النووي على هذه الأقوال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ابن عبّاس فلم يجمعوا على ترك العمل به، بل لهم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تأوّله على أنّه جمع بعذر المطر، وهذا مشهور عن جماعة من الكبار المتقدّمين، وهو ضعيف بالرواية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خوف ولا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تأوّله على أنّه كان في غيم فصلّى الظهر، ثمّ انكشف الغيم وبان أن وقت العصر دخل فصلاها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كان فيه أدنى احتمال في الظهر والعصر لا احتمال فيه في المغرب والعشاء</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تأوّله على تأخير الأولى إلى آخر وقتها فصلاّها فيه، فلمّا فرغ </w:t>
      </w:r>
    </w:p>
    <w:p>
      <w:pPr>
        <w:pStyle w:val="BookText"/>
        <w:rPr/>
      </w:pPr>
      <w:r>
        <w:rPr>
          <w:rFonts w:ascii="Amiri" w:hAnsi="Amiri" w:eastAsia="Amiri" w:cs="Amiri"/>
          <w:color w:val="111111"/>
          <w:sz w:val="28"/>
          <w:sz w:val="28"/>
          <w:szCs w:val="28"/>
          <w:rtl w:val="true"/>
          <w:lang w:bidi="ar-SA"/>
        </w:rPr>
        <w:t>منها دخلت الثانية فصلاّها، فصارت صلاته صورة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ضعيف أو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مخالف للظاهر مخالفة لا تحتمل، وفعل ابن عبّاس الذي ذكرناه حين خطب واستدلاله بالحديث لتصويب فعله وتصديق أبي هريرة له وعدم إنكاره صريح في ردّ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هو محمول على الجمع بعذر المرض أو نحوه ممّا هو في معناه من الأعذار، وهذا قول أحمد بن حنبل والقاضي حسين من أصحابنا، واختاره الخطابي والمتولّي والروياني من أصحابنا، وهو المختار في تأويله لظاهر الحديث، ولفعل ابن عبّاس، وموافقة أبي هريرة، ولأنّ المشقّة فيه أشدّ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الأئمّة إلى جواز الجمع في الحضر للحاجة لمن لا يتّخذه عادة، وهو قول ابن سيرين وأشهب من أصحاب مالك، وحكاه الخطابي عن القفال والشاشي الكبير من أصحاب الشافعي عن أبي إسحاق المروزي عن جماعة من أصحاب الحديث، واختاره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 ابن عبّاس أراد أن لا يحرج أمّته فلم يعلّله بمرض ولا غيره، والله أعلم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ابن حجر هذه الأقوال من قول مالك من احتمال المطر أو غيم السماء، فصلّى الظهر ثمّ انكشف الغيم مثلاً فبان أنّ وقت العصر دخل فصلاها، ومنها ما قواه النووي للمرض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وجوز بعض العلماء أن يكون الجمع المذكور للمرض وقواه النووي،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الصلاتين لعارض المرض لما صلّى معه إلاّ من به نحو ذلك العذر، والظاهر أنّه صلّى الله عليه وسلم جمع بأصحابه، وقد صرّح بذلك ابن عبّاس في روايته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مال هو إلى القول بالجمع الصوري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يقوي ما ذكره من الجمع الصوري أن طرق الحديث كلّها ليس فيها تعرّض لوقت الجمع، فأمّا أن تحمل على مطلقها فتستلزم إخراج الصلاة عن وقتها المحدود بغير عذر، وإمّا أن تحمل على صفة مخصوصة لا تستلزم الإخراج، ويجمع بها بين مفترق الأحاديث والجمع الصوري أولى والله أعلم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القسطلاني وغيره</w:t>
      </w:r>
      <w:r>
        <w:rPr>
          <w:rStyle w:val="FootnoteAnchor"/>
          <w:rtl w:val="true"/>
        </w:rPr>
        <w:footnoteReference w:id="836"/>
      </w:r>
      <w:r>
        <w:rPr>
          <w:rFonts w:ascii="Amiri" w:hAnsi="Amiri" w:eastAsia="Amiri" w:cs="Amiri"/>
          <w:color w:val="111111"/>
          <w:sz w:val="28"/>
          <w:sz w:val="28"/>
          <w:szCs w:val="28"/>
          <w:rtl w:val="true"/>
          <w:lang w:bidi="ar-SA"/>
        </w:rPr>
        <w:t>الجمع الصوري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وتأوّله آخرون على الجمع الصوري بأن يكون آخر الظهر إلى آخر وقتها، وعجّل العصر في أوّل وقتها، وضعف لمخالفته الظاهر</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نلاحظ ما في هذه الأقوال ووجوهها، يتّضح من أنّه لا وجه لحملها على خصوص المطر أو المرض أو السفر أو الجمع الصوري، بعد بطلان تلك الوجوه من هذه الأقوال من نفس علماء أهل السنّة، مضافاً إلى الأخبار الدالّة من الفريقين بجواز الجمع مطلقاً من غير عذر، بالأخص إذا لاحظنا بعين الاعتبار مصلحة التسهيل على الأُمّة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اتّضح حقيقة المسألة من أنّه لا محيص إلاّ عن القول بجواز الجمع بين الصلاتين بعد وجود أدلّة قاطعة على ذلك، وأنّ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الوحيد للسعادة الدنيوية والأخروية، والسبيل المنحصر لأحكام الله، والكاشف الحقيقي لحقائق دين الله، والمنار لهداية خلق الله، والله يهدي من يشاء إلى صراط مستقيم</w:t>
      </w:r>
      <w:r>
        <w:rPr>
          <w:rFonts w:eastAsia="Amiri" w:cs="Amiri" w:ascii="Amiri" w:hAnsi="Amiri"/>
          <w:color w:val="111111"/>
          <w:sz w:val="28"/>
          <w:szCs w:val="28"/>
          <w:rtl w:val="true"/>
          <w:lang w:bidi="ar-SA"/>
        </w:rPr>
        <w:t xml:space="preserve">. </w:t>
      </w:r>
      <w:bookmarkStart w:id="194" w:name="pg20391_221234"/>
    </w:p>
    <w:p>
      <w:pPr>
        <w:pStyle w:val="Heading2"/>
        <w:numPr>
          <w:ilvl w:val="1"/>
          <w:numId w:val="1"/>
        </w:numPr>
        <w:rPr/>
      </w:pPr>
      <w:bookmarkStart w:id="195" w:name="__RefHeading___Toc12834106_2142443653"/>
      <w:bookmarkStart w:id="196" w:name="_Toc64"/>
      <w:bookmarkEnd w:id="194"/>
      <w:bookmarkEnd w:id="195"/>
      <w:r>
        <w:rPr>
          <w:rtl w:val="true"/>
        </w:rPr>
        <w:t>{</w:t>
      </w:r>
      <w:r>
        <w:rPr/>
        <w:t>٧٥</w:t>
      </w:r>
      <w:r>
        <w:rPr>
          <w:rtl w:val="true"/>
        </w:rPr>
        <w:t xml:space="preserve">} </w:t>
      </w:r>
      <w:r>
        <w:rPr>
          <w:rtl w:val="true"/>
        </w:rPr>
        <w:t xml:space="preserve">محمّد بيلو باري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19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32300" cy="5930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58"/>
                        <a:stretch/>
                      </pic:blipFill>
                      <pic:spPr>
                        <a:xfrm>
                          <a:off x="0" y="0"/>
                          <a:ext cx="4432320" cy="5931000"/>
                        </a:xfrm>
                        <a:prstGeom prst="rect">
                          <a:avLst/>
                        </a:prstGeom>
                        <a:ln w="0">
                          <a:noFill/>
                        </a:ln>
                      </pic:spPr>
                    </pic:pic>
                  </a:graphicData>
                </a:graphic>
              </wp:inline>
            </w:drawing>
          </mc:Choice>
          <mc:Fallback>
            <w:pict>
              <v:shape id="shape_0" stroked="f" o:allowincell="f" style="position:absolute;margin-left:0pt;margin-top:-467.05pt;width:348.95pt;height:466.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٤٥٣</w:t>
      </w:r>
      <w:r>
        <w:rPr>
          <w:rFonts w:ascii="Amiri" w:hAnsi="Amiri" w:eastAsia="Amiri" w:cs="Amiri"/>
          <w:color w:val="111111"/>
          <w:sz w:val="28"/>
          <w:sz w:val="28"/>
          <w:szCs w:val="28"/>
          <w:rtl w:val="true"/>
          <w:lang w:bidi="ar-SA"/>
        </w:rPr>
        <w:t xml:space="preserve"> من هذه الموسوعة، ونشير هنا إلى مالم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الاستفسارات والأسئلة التي كانت تدور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مطالعته لكتب التاريخ هي علل وأسباب تخلّف الأُمّة الإسلاميّة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والتخلّي عنهم وتقديم غيرهم، مع أنّ أفضليّتهم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وجليّة يقرّ بها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الإشكال وغيره أوجد في دخيلة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من الاضطراب، فبدأ بطرح أسئلته على أبيه، لكنّه لم يقتنع بالإجابات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عندئذ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سوى الخوض والتعمّق في التاريخ الإسلامي وسيرة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قبل، فتوصّل إلى نتائج كانت تختلف عن معتقداته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اطّلاعه على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العترة خير قدوة للبشريّة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وسيرتهم عليهم السلام خير شاهد على وجود دعم لهم من السماء واصطفائهم من قبل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يدقّق الباحث النظر في كلّ جانب من جوانب حياة أهل البيت يلمس النور بوضوح، ويكون بإمكانه الاهتداء إلى الحقّ بهذا النور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سيرة ملفتة للنظر من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حاز شرف النشوء في حجر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والتأدّب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آمن بالله عزّ وجلّ وبرسوله صلّى الله عليه وآله، وكان أوّل ذكر دعاه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فأجاب، ولم يزل ينصر الدين ويجاهد المشركين ويقتل أهل الزيغ والطغيان، وينشر معالم السنّة والقرآن، ويحكم بالعدل ويأمر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مقامه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 ثلاثاً وعشرين سنة، منها ثلاث عشرة سنة بمكّة قبل الهجرة مشاركاً له في محنه كلّها، متحمّلاً عنه أكثر أثقاله، وعشر سنين بعد الهجرة بالمدينة يكافح عنه المشركين، ويجاهد دونه الكافرين، ويقيه بنفسه من أعدائه في الدين، إلى أن قبضه الله تعالى إلى جنّته، ورفعه في عليّين، 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ثلاث وثلاثون سنة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فاختلفت الأُمّة في إمامته يوم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شيعته وهم بنو هاشم وسلمان وعمّار وأبو ذر والمقداد وخزيمة بن ثابت ذو الشهادتين وأبو أيّوب الأنصاري وجابر بن عبد الله الأنصاري وأبو سعيد الخدري وأمثالهم من أجلّة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 على كافّة الأنام بما اجتمع له من خصال الفضل والرأي والكمال، من سبقه الجماعة إلى الإيمان ، والتبريز عليهم في العلم بالأحكام، والتقدّم لهم في الجهاد، والبينونة منهم بالغاية في الورع والزهد والصلاح، واختصاصه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القربى بما لم يشركه فيه أحد من ذوي الأرحام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لنصّ الله على ولايته في القرآن، حيث يقول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أنّه لم يزكّ في حال ركوعه أحد سواه عليه السلام، وقد ثبت في اللغة أنّ الولي هو الأولى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من أنفسهم، لكونه وليّهم بالنصّ في التبيان وجبت طاعته على كافّتهم بجلّى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الدار إذ جمع رسول الله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للإنذار،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يؤازرني على هذا الأمر يكن أخي ووصيّي ووزيري ووارثي وخليفتي من بعدي، فقام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جماعتهم وهو أصغرهم 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أوازرك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أخي ووصيي ووزيري ووارثي وخليفتي من بعدي</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هذا الحديث بوضوح النصّ على 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واستخلافه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لأمير المؤمنين عند توجّهه إلى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له الوزارة، والتخصّص بالمودّة، والفضل على الكافّة، والخلافة </w:t>
      </w:r>
    </w:p>
    <w:p>
      <w:pPr>
        <w:pStyle w:val="BookText"/>
        <w:rPr/>
      </w:pPr>
      <w:r>
        <w:rPr>
          <w:rFonts w:ascii="Amiri" w:hAnsi="Amiri" w:eastAsia="Amiri" w:cs="Amiri"/>
          <w:color w:val="111111"/>
          <w:sz w:val="28"/>
          <w:sz w:val="28"/>
          <w:szCs w:val="28"/>
          <w:rtl w:val="true"/>
          <w:lang w:bidi="ar-SA"/>
        </w:rPr>
        <w:t xml:space="preserve">عليهم في حياته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القرآن بذلك كلّه لهارون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 مخبراً عن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أُوتِيتَ سُؤْلَكَ يَا مُوسَى</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موسى في النبوّة، ووزارته على تأدية الرسالة، وشدّ أزره به في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استخلافه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وَأَصْلِحْ وَلاَ تَتَّبِعْ سَبِيلَ الْمُفْسِدِينَ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له خلافته بمحكم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رغم وجود النصّ على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إمامته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سنة، منها أربع وعشرون سنة وأشهر ممنوعاً من التصرّف على أحكامها، مستعملاً للتقيّة والمداراة، ومنها خمس سنين وأشهر ممتحناً بجهاد المنافقين من الناكثين والقاسطين والمارقين، مضطهداً بفتن الضالين كما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سنة من نبوّته ممنوعاً من أحكامها خائفاً ومحبوساً وهارباً ومطروداً لا يتمكّن من جهاد الكافرين ولا يستطيع دفعاً عن المؤمنين، ثمّ هاجر وأقام بعد الهجرة عشر سنين مجاهداً للمشركين ممتحناً بالمنافقين إلى أن قبضه الله تعالى إليه وأسكنه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ليلة إحدى وعشرين من شهر رمضان سنة أربعين من الهجرة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قبل أوانه ويخبر به الناس قبل زمانه، وتولّى غسله </w:t>
      </w:r>
    </w:p>
    <w:p>
      <w:pPr>
        <w:pStyle w:val="BookText"/>
        <w:rPr/>
      </w:pPr>
      <w:r>
        <w:rPr>
          <w:rFonts w:ascii="Amiri" w:hAnsi="Amiri" w:eastAsia="Amiri" w:cs="Amiri"/>
          <w:color w:val="111111"/>
          <w:sz w:val="28"/>
          <w:sz w:val="28"/>
          <w:szCs w:val="28"/>
          <w:rtl w:val="true"/>
          <w:lang w:bidi="ar-SA"/>
        </w:rPr>
        <w:t xml:space="preserve">وتكفينه ابناه الحسن والحسين عليهما السلام بأمره، وحملاه إلى الغري من نجف الكوفة، فدفناه هناك وعفيا موضع قبره، بوصيّة كانت منه إليهما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دولة بني أميّة من بعده، واعتقادهم في عداوته، وما ينتهون إليه بسوء النيّات فيه من قبيح الفعال والمقال بما تمكّنوا من ذلك، فلم يزل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مخفيّاً حتّى دلّ عليه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العبّاسيّة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وعموماً فكلّ من ينظر في سيرة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ويتأمّل فيها فانّه سيرى بوضوح مظلوميّة أمير المؤمنين، فإن كان صادقاً في إيمانه فسيتبرّأ من أعداء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التبرّي هو المؤدّي إلى التحوّل المذهبي في داخل الدائرة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جهده في البحث والتحقيق قرابة عامين، وبعد أن تجلّت عنده الصورة واطمأنّ قلبه لما قرأ وحقّق في التاريخ الإسلامي وجد نفسه مشايعاً وموالياً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أن لا ياخذ علمه من سواهم ولا ينهل إلاّ من منهلهم الصافي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نشاطات في سبيل الثقافة الشيعيّة بعد استبصاره فترجم الكثير من الكتب الدينيّة إلى اللغة الفرنسيّة والفولانيّة ومن تلك الكتب كتاب الفتاوى الميسّرة لآية الله العظمى السيّد السيستاني الذي ترجمه إلى اللغة الفولانية</w:t>
      </w:r>
      <w:r>
        <w:rPr>
          <w:rFonts w:eastAsia="Amiri" w:cs="Amiri" w:ascii="Amiri" w:hAnsi="Amiri"/>
          <w:color w:val="111111"/>
          <w:sz w:val="28"/>
          <w:szCs w:val="28"/>
          <w:rtl w:val="true"/>
          <w:lang w:bidi="ar-SA"/>
        </w:rPr>
        <w:t xml:space="preserve">. </w:t>
      </w:r>
      <w:bookmarkStart w:id="197" w:name="pg20391_221239"/>
    </w:p>
    <w:p>
      <w:pPr>
        <w:pStyle w:val="Heading2"/>
        <w:numPr>
          <w:ilvl w:val="1"/>
          <w:numId w:val="1"/>
        </w:numPr>
        <w:rPr/>
      </w:pPr>
      <w:bookmarkStart w:id="198" w:name="__RefHeading___Toc12834108_2142443653"/>
      <w:bookmarkStart w:id="199" w:name="_Toc65"/>
      <w:bookmarkEnd w:id="197"/>
      <w:bookmarkEnd w:id="198"/>
      <w:r>
        <w:rPr>
          <w:rtl w:val="true"/>
        </w:rPr>
        <w:t>{</w:t>
      </w:r>
      <w:r>
        <w:rPr/>
        <w:t>٧٦</w:t>
      </w:r>
      <w:r>
        <w:rPr>
          <w:rtl w:val="true"/>
        </w:rPr>
        <w:t xml:space="preserve">} </w:t>
      </w:r>
      <w:r>
        <w:rPr>
          <w:rtl w:val="true"/>
        </w:rPr>
        <w:t xml:space="preserve">محمّد بيلو جالو </w:t>
      </w:r>
      <w:r>
        <w:rPr>
          <w:rtl w:val="true"/>
        </w:rPr>
        <w:t>(</w:t>
      </w:r>
      <w:r>
        <w:rPr>
          <w:rtl w:val="true"/>
        </w:rPr>
        <w:t xml:space="preserve">سني </w:t>
      </w:r>
      <w:r>
        <w:rPr>
          <w:rtl w:val="true"/>
        </w:rPr>
        <w:t xml:space="preserve">/ </w:t>
      </w:r>
      <w:r>
        <w:rPr>
          <w:rtl w:val="true"/>
        </w:rPr>
        <w:t xml:space="preserve">غينيا </w:t>
      </w:r>
      <w:r>
        <w:rPr>
          <w:rtl w:val="true"/>
        </w:rPr>
        <w:t xml:space="preserve">- </w:t>
      </w:r>
      <w:r>
        <w:rPr>
          <w:rtl w:val="true"/>
        </w:rPr>
        <w:t>كوناكري</w:t>
      </w:r>
      <w:r>
        <w:rPr>
          <w:rtl w:val="true"/>
        </w:rPr>
        <w:t>)</w:t>
      </w:r>
      <w:bookmarkEnd w:id="199"/>
    </w:p>
    <w:p>
      <w:pPr>
        <w:pStyle w:val="BookText"/>
        <w:rPr/>
      </w:pPr>
      <w:r>
        <w:rPr>
          <w:rFonts w:ascii="Amiri" w:hAnsi="Amiri" w:eastAsia="Amiri" w:cs="Amiri"/>
          <w:color w:val="111111"/>
          <w:sz w:val="28"/>
          <w:sz w:val="28"/>
          <w:szCs w:val="28"/>
          <w:rtl w:val="true"/>
          <w:lang w:bidi="ar-SA"/>
        </w:rPr>
        <w:t xml:space="preserve">من 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المئات المثقّفين الذين تحرّروا من الحصار الفكري الضيّق، وقاموا بالبحث الجادّ في العقائد السائدة عندهم، فغيّروا انتماءهم الطائفي وأعلنوا استبصارهم وسيرهم على خطى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مرحلة الاستبصار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الدين الإسلامي وفق الرؤية الشيعيّة، الرؤية التي ارتآها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للجوامع الإسلامية في سائر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إحدى القوانين التي سنّها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لثبات المجتمعات الإسلاميّة وحفظ كيان الأسرة، هي 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الابن يلحق الأم الذي وُلد منها، ولا يحقّ للعاهر الذي زنى بالأم أن يدّعي أبّوة ذلك الولد، كما لا يحقّ للولد أن يدّعي بنوّة العاهر، ولاصلة بينهما شرعاً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هذه القاعدة عدّة روايات، أهمها الرواية الواردة عن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 الستّة</w:t>
      </w:r>
      <w:r>
        <w:rPr>
          <w:rStyle w:val="FootnoteAnchor"/>
          <w:rtl w:val="true"/>
        </w:rPr>
        <w:footnoteReference w:id="844"/>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له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ادّعى إلى غير أبيه، أو تولّى غير مواليه، 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إلى غير أبيه ممّن لم يرح رائحة الجنّة</w:t>
      </w:r>
      <w:r>
        <w:rPr>
          <w:rStyle w:val="FootnoteAnchor"/>
          <w:rtl w:val="true"/>
        </w:rPr>
        <w:footnoteReference w:id="846"/>
      </w:r>
      <w:r>
        <w:rPr>
          <w:rFonts w:ascii="Amiri" w:hAnsi="Amiri" w:eastAsia="Amiri" w:cs="Amiri"/>
          <w:color w:val="111111"/>
          <w:sz w:val="28"/>
          <w:sz w:val="28"/>
          <w:szCs w:val="28"/>
          <w:rtl w:val="true"/>
          <w:lang w:bidi="ar-SA"/>
        </w:rPr>
        <w:t>، وأنّ عليه لعنة الله المتتابعة إلى يوم القيامة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هذه التأكيدات من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مأساة الاستلحاق في العام الرابع والأربعين للهجرة، أي بعدما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وفاة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نصب أعين المسلمين، ومن قبل الطبقة الحاكمة التي تدّعي الخلافة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استلحاق زياد بأبي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زياد على فراش عبيد مولى ثقيف من أمة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وسميّة هذه كانت من البغايا المشهورات بالطائف ذات راية، وقد زنى بها العديد، ومنهم أبو سفيان عندما نزل ضيفاً عند أبي مريم السلولي الخمّار بالطائف فطلب بغياً، جيء بسميّة، فزنى بها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زياد، فكان يقال له قبل الاستلحاق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عبيد الثقفي</w:t>
      </w:r>
      <w:r>
        <w:rPr>
          <w:rStyle w:val="FootnoteAnchor"/>
          <w:rtl w:val="true"/>
        </w:rPr>
        <w:footnoteReference w:id="849"/>
      </w:r>
      <w:r>
        <w:rPr>
          <w:rFonts w:ascii="Amiri" w:hAnsi="Amiri" w:eastAsia="Amiri" w:cs="Amiri"/>
          <w:color w:val="111111"/>
          <w:sz w:val="28"/>
          <w:sz w:val="28"/>
          <w:szCs w:val="28"/>
          <w:rtl w:val="true"/>
          <w:lang w:bidi="ar-SA"/>
        </w:rPr>
        <w:t xml:space="preserve">، وفي زمن </w:t>
      </w:r>
    </w:p>
    <w:p>
      <w:pPr>
        <w:pStyle w:val="BookText"/>
        <w:rPr/>
      </w:pPr>
      <w:r>
        <w:rPr>
          <w:rFonts w:ascii="Amiri" w:hAnsi="Amiri" w:eastAsia="Amiri" w:cs="Amiri"/>
          <w:color w:val="111111"/>
          <w:sz w:val="28"/>
          <w:sz w:val="28"/>
          <w:szCs w:val="28"/>
          <w:rtl w:val="true"/>
          <w:lang w:bidi="ar-SA"/>
        </w:rPr>
        <w:t>حكومة معاوية رأى أن يلحق نسبه بأبي سفيان الذي كان قد زنى بأمّه في الجاهلية، ويتقرّب بذلك من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الطبري في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لمّا قدم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في أمر ما طلبته الا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أُدعُنا إلى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تلحقون نسبي بمعاوية،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بشهادة الزور فلا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زياداً لم يقتصر على ذلك، وبعد بيعته مع معاوية ومصالحته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ألفي الف، تواطأ مع مصقلة بن هبيرة الشيباني وضمن له عشرين ألف درهم ليقول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التي أخذتها من زياد وصالحته عليها قليلة جدّاً، وهذا ما سبب الشائعات في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يسأل معاوية عنها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هناك أنّ زياداً بن أبي سفيان، ففعل مصقلة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معاوية أن يستميل زياداً، ويستصفي مودّته باستلحاقه، فاتّفقا على ذلك، وأحضر الناس وحضر من يشهد لزياد، وكان فيمن حضر أبو مريم السلولي،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يا أبا مريم؟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أبا سفيان حضر عندي وطلب منّي بغيّاً،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 على قذرها ووضرها فأتيته بها فخلا معها، ثمّ خرجت من عنده وإنّ إسكتيها ليقطران منيّاً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مريم إنّما بُعثت شاهداً ولم تُبعث شاتماً، فاستلحقه </w:t>
      </w:r>
    </w:p>
    <w:p>
      <w:pPr>
        <w:pStyle w:val="BookText"/>
        <w:rPr/>
      </w:pPr>
      <w:r>
        <w:rPr>
          <w:rFonts w:ascii="Amiri" w:hAnsi="Amiri" w:eastAsia="Amiri" w:cs="Amiri"/>
          <w:color w:val="111111"/>
          <w:sz w:val="28"/>
          <w:sz w:val="28"/>
          <w:szCs w:val="28"/>
          <w:rtl w:val="true"/>
          <w:lang w:bidi="ar-SA"/>
        </w:rPr>
        <w:t>معاوية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أبا بكرة أخا زياد لأمه سميّة أن معاوية استلحقه وأنّه رضي بذلك آلى يميناً أن لا يكلمه أبداً،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زنّى أمّه وانتفى من أبيه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الحكم وواقعة الاستلحاق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ادّعى معاوية زياداً دخل عليه بنو أميّة وفيهم عبد الرحمن بن الحكم أخو مروان، فاعترض على معاوية فعله،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تجد إلاّ الزنج لاستكثرت بهم علينا قلّة 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ثمّ طلب من مروان أن يقرأ الأشعار التي ذكرها عبد الرحمن فيه وفي زياد، والتي كانت قد وصلت إلى سمعه،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صخر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لقد ضاقت بما تأتي اليدانِ</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وترضى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زانِ</w:t>
      </w:r>
    </w:p>
    <w:p>
      <w:pPr>
        <w:pStyle w:val="BookText"/>
        <w:rPr/>
      </w:pPr>
      <w:r>
        <w:rPr>
          <w:rFonts w:ascii="Amiri" w:hAnsi="Amiri" w:eastAsia="Amiri" w:cs="Amiri"/>
          <w:color w:val="111111"/>
          <w:sz w:val="28"/>
          <w:sz w:val="28"/>
          <w:szCs w:val="28"/>
          <w:rtl w:val="true"/>
          <w:lang w:bidi="ar-SA"/>
        </w:rPr>
        <w:t>فاشهد أن رحمك من زياد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وأشهد أنّها حملت زياداً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وصخرٌ من سمية غيرُ دانِ</w:t>
      </w:r>
      <w:r>
        <w:rPr>
          <w:rStyle w:val="FootnoteAnchor"/>
          <w:rtl w:val="true"/>
        </w:rPr>
        <w:footnoteReference w:id="853"/>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أرضى عنه حتّى يأتي زياداً فيترضاه ويعتذر إليه، وبعد مدّة أتاه عبد الرحمن يستأذن عليه معتذراً فلم يأذن له، فأقبلت قريش على </w:t>
      </w:r>
    </w:p>
    <w:p>
      <w:pPr>
        <w:pStyle w:val="BookText"/>
        <w:rPr/>
      </w:pPr>
      <w:r>
        <w:rPr>
          <w:rFonts w:ascii="Amiri" w:hAnsi="Amiri" w:eastAsia="Amiri" w:cs="Amiri"/>
          <w:color w:val="111111"/>
          <w:sz w:val="28"/>
          <w:sz w:val="28"/>
          <w:szCs w:val="28"/>
          <w:rtl w:val="true"/>
          <w:lang w:bidi="ar-SA"/>
        </w:rPr>
        <w:t>عبد الرحمن، فلم يدعوه حتّى أتى زياداً، فلمّا دخل وسلم عليه نشاوس</w:t>
      </w:r>
      <w:r>
        <w:rPr>
          <w:rStyle w:val="FootnoteAnchor"/>
          <w:rtl w:val="true"/>
        </w:rPr>
        <w:footnoteReference w:id="854"/>
      </w:r>
      <w:r>
        <w:rPr>
          <w:rFonts w:ascii="Amiri" w:hAnsi="Amiri" w:eastAsia="Amiri" w:cs="Amiri"/>
          <w:color w:val="111111"/>
          <w:sz w:val="28"/>
          <w:sz w:val="28"/>
          <w:szCs w:val="28"/>
          <w:rtl w:val="true"/>
          <w:lang w:bidi="ar-SA"/>
        </w:rPr>
        <w:t>له زياد بعينه، وكان يكسر عينه،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ما قلت؟</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إنّه لا ذنب لمن اعتب، وإنّما الصفح عمّن 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أبا المغيرة تبتُ ممّا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جرى بالشام من جور اللسانِ</w:t>
      </w:r>
    </w:p>
    <w:p>
      <w:pPr>
        <w:pStyle w:val="BookText"/>
        <w:rPr/>
      </w:pPr>
      <w:r>
        <w:rPr>
          <w:rFonts w:ascii="Amiri" w:hAnsi="Amiri" w:eastAsia="Amiri" w:cs="Amiri"/>
          <w:color w:val="111111"/>
          <w:sz w:val="28"/>
          <w:sz w:val="28"/>
          <w:szCs w:val="28"/>
          <w:rtl w:val="true"/>
          <w:lang w:bidi="ar-SA"/>
        </w:rPr>
        <w:t>وأغضبتُ الخليفة فيك حتّى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دعاه فرط غيظ أن لحاني</w:t>
      </w:r>
    </w:p>
    <w:p>
      <w:pPr>
        <w:pStyle w:val="BookText"/>
        <w:rPr/>
      </w:pPr>
      <w:r>
        <w:rPr>
          <w:rFonts w:ascii="Amiri" w:hAnsi="Amiri" w:eastAsia="Amiri" w:cs="Amiri"/>
          <w:color w:val="111111"/>
          <w:sz w:val="28"/>
          <w:sz w:val="28"/>
          <w:szCs w:val="28"/>
          <w:rtl w:val="true"/>
          <w:lang w:bidi="ar-SA"/>
        </w:rPr>
        <w:t>وقلت لمن لحاني في اعتذاري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إليك الحقّ شأنك غير شاني</w:t>
      </w:r>
    </w:p>
    <w:p>
      <w:pPr>
        <w:pStyle w:val="BookText"/>
        <w:rPr/>
      </w:pPr>
      <w:r>
        <w:rPr>
          <w:rFonts w:ascii="Amiri" w:hAnsi="Amiri" w:eastAsia="Amiri" w:cs="Amiri"/>
          <w:color w:val="111111"/>
          <w:sz w:val="28"/>
          <w:sz w:val="28"/>
          <w:szCs w:val="28"/>
          <w:rtl w:val="true"/>
          <w:lang w:bidi="ar-SA"/>
        </w:rPr>
        <w:t>عرفت الحقّ بعد خطاء رأيي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وما ألبسته غير البيانِ</w:t>
      </w:r>
    </w:p>
    <w:p>
      <w:pPr>
        <w:pStyle w:val="BookText"/>
        <w:rPr/>
      </w:pPr>
      <w:r>
        <w:rPr>
          <w:rFonts w:ascii="Amiri" w:hAnsi="Amiri" w:eastAsia="Amiri" w:cs="Amiri"/>
          <w:color w:val="111111"/>
          <w:sz w:val="28"/>
          <w:sz w:val="28"/>
          <w:szCs w:val="28"/>
          <w:rtl w:val="true"/>
          <w:lang w:bidi="ar-SA"/>
        </w:rPr>
        <w:t>زيادٌ من أبي سفيان غصنٌ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تهادى ناضرٌ بين الجنانِ</w:t>
      </w:r>
    </w:p>
    <w:p>
      <w:pPr>
        <w:pStyle w:val="BookText"/>
        <w:rPr/>
      </w:pPr>
      <w:r>
        <w:rPr>
          <w:rFonts w:ascii="Amiri" w:hAnsi="Amiri" w:eastAsia="Amiri" w:cs="Amiri"/>
          <w:color w:val="111111"/>
          <w:sz w:val="28"/>
          <w:sz w:val="28"/>
          <w:szCs w:val="28"/>
          <w:rtl w:val="true"/>
          <w:lang w:bidi="ar-SA"/>
        </w:rPr>
        <w:t>أراك أخاً وعمّاً وابن عمٍّ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فما أدري بعين ما تراني</w:t>
      </w:r>
    </w:p>
    <w:p>
      <w:pPr>
        <w:pStyle w:val="BookText"/>
        <w:rPr/>
      </w:pPr>
      <w:r>
        <w:rPr>
          <w:rFonts w:ascii="Amiri" w:hAnsi="Amiri" w:eastAsia="Amiri" w:cs="Amiri"/>
          <w:color w:val="111111"/>
          <w:sz w:val="28"/>
          <w:sz w:val="28"/>
          <w:szCs w:val="28"/>
          <w:rtl w:val="true"/>
          <w:lang w:bidi="ar-SA"/>
        </w:rPr>
        <w:t>وأنت زيادةٌ في آل حرب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أحبّ إليّ من وسطى بناني</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فقد ظفرت بما تأتي اليدانِ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أحمقاً مترفاً شاعراً صنع اللسان، يسوغ لك ريقك ساخطاً ومسخوطاً، ولكنّا قد سمعنا شعرك وقبلنا عذرك، فهات حاجتك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إلى أمير المؤمنين بالرضا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فكتب كتاباً أخذه ومضى حتّى دخل على معاوية، ففضّ الكتاب ورضي عنه وردّه إلى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زياداً ألم ينتبه 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زيادة في آل حرب</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العلماء في واقعة الاستلحاق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استلحق معاوية زياداً ولم يكترث لحكم الشريعة الإسلاميّة بحرمة مثل ذلك الإلحاق، كثرت أصداء ذلك العمل الشنيع في الوسط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 بن عبيد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للفراش وللعاهر الحجر، وقضيت أنت أنّ الولد للعاهر وأنّ الحجر للفراش، مخالفة لكتاب الله تعالى، وانصرافاً عن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بشهادة أبي مريم على زنا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يونس لتنتهين أو لأطيرن بك طيرة بطيئاً وقوعها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قضيّة ردّت من قضاء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قضاء فلان في زياد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ابن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حكم ردّ من أحكام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زياد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داء دخل على العرب قتل الحسين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وادّعاء زياد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لم لم يكن فيه منهنّ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انتزاؤه على هذه الأُمّة بالسفهاء حتّى ابتزّها أمرها بغير مشورة منهم، وفيهم بقايا الصحابة وذوو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واستخلافه ابنه بعده سكّيراً خمّيراً يلبس الحرير ويضرب بالطنابير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وادّعاؤه زياداً،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في حضور من معاوية وعمرو بن العاص ومروان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يا زياد وقريشاً؟ لا أعرف لك فيها أديماً صحيحاً ولا فرعاً نابتاً، ولا قديماً ثابتاً، ولا منبتاً كريماً، بل كانت أُمّك بغيّاً تداولها رجال قريش، وفجّار العرب، فلمّا ولدت لم تعرف لك العرب والداً، فادّعاك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ممات أبيه، ما لك افتخار، تكفيك سميّة ويكفينا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علي بن أبي طالب سيّد المؤمنين الذين لم يردّ على عقبيه، وعمّي حمزة سيّد الشهداء، وجعفر الطيّار، وأنا وأخي سيّد شباب أهل الجنّة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نشاطات تبليغية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مرحلة الاستبصار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الجمهورية الإسلاميّة الإيرانية، ودرس العلوم الدينية في مدينة قم المقدّسة، وبعد إغناء رصيده الديني عاد إلى بلده، </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نشاطه التبليغي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الإسلام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هذه الجمعية عدّة خدمات للجالية الشيعيّة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تقوم بإحياء ذكريات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ووفاةً، كما تقيم دورات تبليغية لأئمّة الجمعة والجماعات والأساتذة المتشيعين، وقد أجرت عدة لقاءات حوارية مع أتباع المذاهب الأخرى، كما قدّمت كتب المذهب إلى المثقفين</w:t>
      </w:r>
      <w:r>
        <w:rPr>
          <w:rFonts w:eastAsia="Amiri" w:cs="Amiri" w:ascii="Amiri" w:hAnsi="Amiri"/>
          <w:color w:val="111111"/>
          <w:sz w:val="28"/>
          <w:szCs w:val="28"/>
          <w:rtl w:val="true"/>
          <w:lang w:bidi="ar-SA"/>
        </w:rPr>
        <w:t xml:space="preserve">. </w:t>
      </w:r>
      <w:bookmarkStart w:id="200" w:name="pg20391_221247"/>
    </w:p>
    <w:p>
      <w:pPr>
        <w:pStyle w:val="Heading2"/>
        <w:numPr>
          <w:ilvl w:val="1"/>
          <w:numId w:val="1"/>
        </w:numPr>
        <w:rPr/>
      </w:pPr>
      <w:bookmarkStart w:id="201" w:name="__RefHeading___Toc12834110_2142443653"/>
      <w:bookmarkStart w:id="202" w:name="_Toc66"/>
      <w:bookmarkEnd w:id="200"/>
      <w:bookmarkEnd w:id="201"/>
      <w:r>
        <w:rPr>
          <w:rtl w:val="true"/>
        </w:rPr>
        <w:t>{</w:t>
      </w:r>
      <w:r>
        <w:rPr/>
        <w:t>٧٧</w:t>
      </w:r>
      <w:r>
        <w:rPr>
          <w:rtl w:val="true"/>
        </w:rPr>
        <w:t xml:space="preserve">} </w:t>
      </w:r>
      <w:r>
        <w:rPr>
          <w:rtl w:val="true"/>
        </w:rPr>
        <w:t xml:space="preserve">محمّد حبيب سو </w:t>
      </w:r>
      <w:r>
        <w:rPr>
          <w:rtl w:val="true"/>
        </w:rPr>
        <w:t>(</w:t>
      </w:r>
      <w:r>
        <w:rPr>
          <w:rtl w:val="true"/>
        </w:rPr>
        <w:t xml:space="preserve">وهّابي </w:t>
      </w:r>
      <w:r>
        <w:rPr>
          <w:rtl w:val="true"/>
        </w:rPr>
        <w:t xml:space="preserve">/ </w:t>
      </w:r>
      <w:r>
        <w:rPr>
          <w:rtl w:val="true"/>
        </w:rPr>
        <w:t xml:space="preserve">غينيا </w:t>
      </w:r>
      <w:r>
        <w:rPr>
          <w:rtl w:val="true"/>
        </w:rPr>
        <w:t xml:space="preserve">- </w:t>
      </w:r>
      <w:r>
        <w:rPr>
          <w:rtl w:val="true"/>
        </w:rPr>
        <w:t>كوناكري</w:t>
      </w:r>
      <w:r>
        <w:rPr>
          <w:rtl w:val="true"/>
        </w:rPr>
        <w:t>)</w:t>
      </w:r>
      <w:bookmarkEnd w:id="20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57700" cy="5803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73"/>
                        <a:stretch/>
                      </pic:blipFill>
                      <pic:spPr>
                        <a:xfrm>
                          <a:off x="0" y="0"/>
                          <a:ext cx="4457880" cy="5803920"/>
                        </a:xfrm>
                        <a:prstGeom prst="rect">
                          <a:avLst/>
                        </a:prstGeom>
                        <a:ln w="0">
                          <a:noFill/>
                        </a:ln>
                      </pic:spPr>
                    </pic:pic>
                  </a:graphicData>
                </a:graphic>
              </wp:inline>
            </w:drawing>
          </mc:Choice>
          <mc:Fallback>
            <w:pict>
              <v:shape id="shape_0" stroked="f" o:allowincell="f" style="position:absolute;margin-left:0pt;margin-top:-457.05pt;width:350.95pt;height:456.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غينيا، تلقّى دروسه الأوّلية على يد والده الذي كان مدرّساً ومثقّفاً، وقد جهد أبوه خلال هذه الفترة وما بعدها لرفع مستوى ثقافة ابنه، فأرسلهُ إلى العاصمة كوناكري ليواصل دراسته، وكذلك ليتعلم اللغتين العربيّة والفرنسيّة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دراسته تأثّر بالفكر الوهّابي قليلاً ممّا جعله يروّج لها، وكان من الدعاة إلى الفكر الوهّابي في منطقته وفي العاصمة بالذات، إلاّ أنّ الظروف قادته إلى التحقيق والتشرّف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سجون السعودية كانت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يتنقل بين البلدان لطلب العلم، وكان من عادته الرجوع إلى بلده خلال العطلة لتدريس ما تعلّمه، ويبثّ ما حصل عليه من معلومات بين أبناء بلده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أحد من أنّ الدعاية الكاذبة التي تروّجها الوهّابية لتمرير مخطّطاتهم الشيطانيّة قد تنطلي على كثير من المسلمين، لأسباب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منهم لا </w:t>
      </w:r>
    </w:p>
    <w:p>
      <w:pPr>
        <w:pStyle w:val="BookText"/>
        <w:rPr/>
      </w:pPr>
      <w:r>
        <w:rPr>
          <w:rFonts w:ascii="Amiri" w:hAnsi="Amiri" w:eastAsia="Amiri" w:cs="Amiri"/>
          <w:color w:val="111111"/>
          <w:sz w:val="28"/>
          <w:sz w:val="28"/>
          <w:szCs w:val="28"/>
          <w:rtl w:val="true"/>
          <w:lang w:bidi="ar-SA"/>
        </w:rPr>
        <w:t>يعرف الكثير من المسائل العقدية المرتبط بدينه، لانعدام الوسائل المتاحة للتعليم والتعلم بسبب الفقر الساري في كثير من البلدان خصوصاً الدولة الأفريقية، أو لا يهتم بالأمور الدينية كثيراً، أو يصدّق ما يسمع بخبر أو يقرأ في كتاب أو مجلّة أو جريدة من دون تحقيق أو تكليف للنفس عناء البحث لمراجعة هذه المعلومات ممّا جعلهم تنطلي عليهم الأفكار المنحرفة، وإلحاق الضرر بكثير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فاستغل الوهّابيون هذه الفرص للاصطياد في الماء العكر، وترويج أفكارهم بما يملكون من قوة من خلال إرسالهم للمبلغين وإعطاء الكتب المجانية والقنوات الفضائية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الدعاية التوحيدية وغيرهم من مسائل التوسل والشفاعة التي تتمسك بها الوهّابية تبهر الأبصار لأوّل وهلة، وإن كان سرعان ما ينكشف زيفها وخداعها، والوجه الكالح لهذه الفرقة، إلاّ إنّه تأثّر بها كثير من الشباب منهم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من دعاة الوهّابية في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تأثّرت بالفكر السلفي مثل كثير من شباب منطقتنا، وصرت من دعاة الوهّابية في منطقتنا وفي العاصمة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مع ذلك كنت مشككّاً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وسافرت إلى السعودية للتعرّف أكثر على هذا المذهب، وقضيت هناك عدّة أشهر مع هؤلاء، إلاّ أنّهم زجوني في السجن حيث قضيت فيه ثلاثة أشهر، تعاملوا خلالها بقساوة ووحشية، فهم أوحش من الخوارج الذين خرجوا على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الخمير الحمر في كمبوديا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المدّة التي أقامها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الوهّابييون يوزعون صكوك التكفير على أهل القبلة كيفما شاؤا، في حين يتركون أعداء الإسلام في منأى عن حرابهم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تعدّ واحدة من آلاف الشهادات الحيّة بحقّ هذه الفرقة الممزقة لوحدة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 الشبه بين الخوارج والوهّابية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بليت الأُمّة الإسلاميّة بفرقة تسمّى نفسها بالوهّابية، وتعتقد بأنّها هي الفرقة الناجية، وأمّا سائر المسلمين فهم مشركون لا حرمة لدمائهم وذراريهم وأموالهم، ودارهم دار حرب وشرك، ويعتقدون أنّ المسلم لا تنفعه شهادة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يعتقد بالتبرّك بمسجد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زيارته ويطلب الشفاعة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الذي يعتقد بهذه الأمور فهو مشرك، وشركه أشدّ من شرك أهل الجاهليّة من عبدة الأوثان والكواكب ومن جرى مجراهم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فالوهّابية تتبع في نهجها نهج الخوارج في تعاملها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يقرأ سيرة الخوارج وأفكارهم المتحجّرة، وفهمهم الخاطئ للإسلام، وموقفهم اتّجاه المسلمين من تكفيرهم واستحلال دمائهم وأموالهم، لرأى النهج الوهّابي استمراراً وامتداداً للنهج الذي اتّبعته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بعض أوجه الشبه بين الخوارج والوهّابية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شعار الخوارج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كلمة حقّ يراد بها باطل فإنّ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إنّها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رفعوها أنّهم يعرفونها ويعملون بها، ولكنّها الخديعة والوهن والمكيدة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أعيروني سواعدكم وجماجمكم ساعة واحدة، فقد بلغ الحقّ مقطعه، ولم يبق إلاّ أن يقطع دابر الذين ظلموا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فهي كلمة حقّ لأنّها تتطابق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يراد بها باطل، وهو أنّه لا إمارة لأحد، ولا يجوز التحكيم في الأمور الدينيّة، وفرّعوا عليه إنّ التحكيم الذي كان بصفين كان معصية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التحكيم قد جاء في الشريعة الإسلاميّة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جزاء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الوهابيّيون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دعاء إلاّ لله، لا شفاعة إلاّ لله، لا توسّل إلاّ بالله، لا استغاثة إلاّ بالله،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المدعو والمتوسّل به حقيقة لدفع الضر وجلب النفع، والمغيث الحقيقي ومالك أمر الشفاعة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باطل وهو منع تعظيم من عظّمه الله بدعائه والتوسّل به ليشفع عند الله تعالى ويدعوه لنا، وعدم جواز التشفّع والاستغاثة والتوسّل بمن جعله الله شفيعاً مغيثاً، وجعل له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كجملة من كلماتهم المزخرفة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يقول يا محمّد ويا فلان ويا فلان، هل الله أعطاك القوّة أو محمّد؟ فلابدّ أن يقول الله،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تدعو الله وتدعو محمّداً؟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تمويه وتضليل يراد به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يوجد أحد يعتقد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بيده الأمر أصالة، وإنّما هو التوسّل وطلب الشفاعة ممّن له الوسيلة والشفاعة، واعتراضهم هذا هو بالحقيقة اعتراض على الله الذي جعل الشفاعة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فمتى جعلها له فعلينا أن نطلبها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صحّ اعتراضهم هذا لتوّجه على من يسأل الدعاء من الغير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يجيب دعاءك أو أخوك المؤمن؟ فلابدّ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تدعو الله وتطلب من أخيك أن يدعو لك؟ وكقولهم لمن يقبّل ضريح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المنبر الموضوع في مسجده وفي مكان منبره إنّما تقبّل حديداً أو خشباً جيء به من بلاد الإفرنج، ولم يعلموا أنّه كما يحترم جلد الشاة بعمله جلداً للمصحف، والورق والمداد بكتابة المصحف عليه وبه، كذلك يحترم الحديد والخشب الذي وضع على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مسجده وفي مكان منبره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لاشكّ أنّ الله تعالى فاوت بين مخلوقاته في الفضل، فجعل بعضها أفضل من بعض من الأزمنة والأمكنة، والأحجار والآبار، والحيوانات وبني آدم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الأزمنة فضّل شهر رمضان على سائر شهور السنة، وجعل فيه ليلة القدر،وجعلها خيراً من ألف شهر، وجعل من أشهر السنة الاثني عشر، أربعة حرماً، حرّم فيها القتال، وفضّل يوم الجمعة على سائر الأيّام، وفضّل ساعة منه على سائره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الأمكنة فضل الكعبة على سائر بقاع الأرض، وتعبّد الناس بالحجّ إليها، والطواف حولها، ومكّة والمقام، وحجر إسماعيل، والمسجد، والمساجد الأربعة، والمسجد الحرام منها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الأحجار فضّل الحجر الأسود على غيره، وتعبّد الناس باستلامه وتقبيله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الآبار فضّل بئر زمزم على غيره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الحيوانات فضّل الخيل على غيرها، وأمر بارتباطها وإكرامها، وجعل الخير معقوداً بنواصيها، وجعل بعض دم الغزال مسكاً، وفي ذلك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تفق الأنام وأنت منهم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فإنّ المسك بعض دم الغزال</w:t>
      </w:r>
    </w:p>
    <w:p>
      <w:pPr>
        <w:pStyle w:val="BookText"/>
        <w:rPr/>
      </w:pPr>
      <w:r>
        <w:rPr>
          <w:rFonts w:ascii="Amiri" w:hAnsi="Amiri" w:eastAsia="Amiri" w:cs="Amiri"/>
          <w:color w:val="111111"/>
          <w:sz w:val="28"/>
          <w:sz w:val="28"/>
          <w:szCs w:val="28"/>
          <w:rtl w:val="true"/>
          <w:lang w:bidi="ar-SA"/>
        </w:rPr>
        <w:t>وفي بني آدم فضّل الأنبياء على غيرهم، ومحمّداً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الأنبياء، والشهداء على غيرهم، والعلماء على الشهداء وعلى بعض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الشيء الواحد له فضل في حال دون حال، فالكنيف لا فضل له، وهو منتهى الخسة، فإذا جعل مسجداً صار معظّماً عند الله، وحرّم تنجيسه، ووجب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وجلد الشاة يجعل نعلاً وحذاءً، فيكون في منتهى الإهانة، ويعمل جلداً للقرآن الكريم، فيكون في منتهى الإكرام والإعظام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ترى نوع الأديم فإنّه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منه الحذاء ومنه جلد المصحف</w:t>
      </w:r>
    </w:p>
    <w:p>
      <w:pPr>
        <w:pStyle w:val="BookText"/>
        <w:rPr/>
      </w:pPr>
      <w:r>
        <w:rPr>
          <w:rFonts w:ascii="Amiri" w:hAnsi="Amiri" w:eastAsia="Amiri" w:cs="Amiri"/>
          <w:color w:val="111111"/>
          <w:sz w:val="28"/>
          <w:sz w:val="28"/>
          <w:szCs w:val="28"/>
          <w:rtl w:val="true"/>
          <w:lang w:bidi="ar-SA"/>
        </w:rPr>
        <w:t>والرجل يكون كسائر الناس، فيبعثه الله بالنبوة، فتجب إطاعة أمره ونهيه، أو ينصبه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خليفة، أو المسلمون، فيدخل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القبيل البقعة من الأرض تكون كسائر البقاع، فيدفن فيها نبيّ أو ولي، فتكسب شرفاً وفضلاً وبركةً بدفنه لم تكن لها من قبل، ويجب احترامها، وتحرم إهانتها لحرمة من فيها، ومن احترامها قصدها لزيارة من فيها، وبناء القباب عليها، والحجر حولها، لتقي زائريها من الحرّ والبرد، وعمل الأضرحة لها التي تصونها عن كلّ إهانة، وإيقاد المصابيح عندها لانتفاع زائريها واللاجئين إليها، وجعل الخدمة والسدنة، وتقبيلها والتبرك بها، ووضع الخلع عليها، والمعلقات فوقها وغير ذلك</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إهانتها هدمها، وهدم ما فوقها من البناء، وتسويتها بالأرض، وجعلها معرضاً لوقوع القاذورات، ووطئ الدواب والكلاب والآدميين، وترويث وبول </w:t>
      </w:r>
    </w:p>
    <w:p>
      <w:pPr>
        <w:pStyle w:val="BookText"/>
        <w:rPr/>
      </w:pPr>
      <w:r>
        <w:rPr>
          <w:rFonts w:ascii="Amiri" w:hAnsi="Amiri" w:eastAsia="Amiri" w:cs="Amiri"/>
          <w:color w:val="111111"/>
          <w:sz w:val="28"/>
          <w:sz w:val="28"/>
          <w:szCs w:val="28"/>
          <w:rtl w:val="true"/>
          <w:lang w:bidi="ar-SA"/>
        </w:rPr>
        <w:t>الدواب والكلاب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يشك في ذلك عاقل وهو يرى أنّ الله تعالى جعل احتراماً لصخرة صماء بسبب وقوف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حين بنى البيت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مُصَلًّى</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أفيجعل الله احتراماً لمقام رجل خليله، ولا يجعل احتراماً لمدفن جسده، أو مدفن جسد سيّد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هذا الاحترام، فلماذا حرّم تقبيله، والطواف والتبرّك به، والصلاة عنده، ودعاء الله تعالى كما يصلّى عند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فإن كان لتوهم أنّه عبادة له كعبادة الأصنام، فهو 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احترام من جعل الله له حرمة احترام لله، وعمل بأمر الله، وعبادة وإطاعة لله، فهو كتقبيل الحجر الأسود، وتعظيم الكعبة، والحرم والمقام، والمساجد، والتبرّك بماء زمزم، وسجود الملائكة لآدم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الخوارج متصلّبون في الدين مواظبون على الصلوات وتلاوة القرآن والعبادة حتّى اسودّت جباههم من طول السجود، متمسّكون بظواهر القرآن والسنّة قشرين، حتّى أنّه ورد أنّ إنساناً منهم ضرب خنزيراً برّياً بسيفه،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الأرض، والتقط أحدهم تمرة من الطريق فوضعها في فمه، فبادر آخر وطرحها من فمه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أكثر المسلمين عبادة ومحافظة على الصلاة، حتّى عرفوا بأهل الجباه السود من كثرة السجود، ومع ذلك كانوا لا يتورّعون عن سفك الدماء، ونهب الأموال، والإخلال بالأمن، وكان من جملة من قتلوه عبد الله بن خباب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أسروه وامرأته معه، وهي حامل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p>
    <w:p>
      <w:pPr>
        <w:pStyle w:val="BookText"/>
        <w:rPr/>
      </w:pPr>
      <w:r>
        <w:rPr>
          <w:rFonts w:ascii="Amiri" w:hAnsi="Amiri" w:eastAsia="Amiri" w:cs="Amiri"/>
          <w:color w:val="111111"/>
          <w:sz w:val="28"/>
          <w:sz w:val="28"/>
          <w:szCs w:val="28"/>
          <w:rtl w:val="true"/>
          <w:lang w:bidi="ar-SA"/>
        </w:rPr>
        <w:t>ابن خباب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قد روعتموني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حدثنا ما سمعت من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القاعد فيها خير من القائم، والقائم خير من الماشي، والماشي خير من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فاقتادوه بيده، فبينما هو يسير معهم، إذ لقي بعضهم خنزيراً لبعض أهل الذمّة، فضربه بعضهم، فشقّ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 وهو لذمي؟ فذهب إلى ذلك الذمي، فاستحلّه وأرضاه، وبينا هو معهم إذ سقطعت تمرة من نخلة فأخذها أحدهم فألقاها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ولا ثمن؟ فألقاها ذاك من فمه، ومع هذا قدموا عبد الله بن خباب فذبحوه، وجاؤوا إلى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حبلى، ألا تتقون الله، فذبحوها وبقروا بطنها عن ولدها، فلمّا بلغ الناس هذا من صنيعهم خافوا إن هم ذهبوا إلى الشام واشتغلوا بقتال أهله أن يخلفهم هؤلاء في ذراريهم وديارهم بهذا الصنع، فخافوا غائلتهم، وأشاروا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يبدأ بهؤلاء، ثمّ إذا فرغ منهم ذهب إلى أهل الشام بعد ذلك والناس آمنون من شرّ هؤلاء فاجتمع الرأي على هذا وفيه خيرة عظيمة لهم ولأهل الشام أيضاً، فأرسل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الخوارج رسولاً من جهته وهو الحرث بن مرّة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لي خبرهم، وأعلم لي أمرهم واكتب إليّ به على الجلية، فلمّا قدم عليهم قتلوه، ولم ينظروه، فلمّا بلغ 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على الذهاب إليهم أوّلاً قبل أهل الشام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حميد بن هلال قال غزا عمارة بن فرض الليثي غزاة له فمكث فيها ما شاء الله، ثمّ رجع حتّى إذا كان قريباً من الأهواز سمع صوت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مالي عهد بصلاة بجماعة من المسلمين منذ ثلاث، وقصد نحو الأذان يريد الصلاة، فإذا هو </w:t>
      </w:r>
    </w:p>
    <w:p>
      <w:pPr>
        <w:pStyle w:val="BookText"/>
        <w:rPr/>
      </w:pPr>
      <w:r>
        <w:rPr>
          <w:rFonts w:ascii="Amiri" w:hAnsi="Amiri" w:eastAsia="Amiri" w:cs="Amiri"/>
          <w:color w:val="111111"/>
          <w:sz w:val="28"/>
          <w:sz w:val="28"/>
          <w:szCs w:val="28"/>
          <w:rtl w:val="true"/>
          <w:lang w:bidi="ar-SA"/>
        </w:rPr>
        <w:t>بالأزارقة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جاء بك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أنت أخو الشيطان لنقتلنك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منّي بما رضي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رضي به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وأنا كافر فشهدت أن لا إله إلاّ الله، وأنّه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ورجاله رجال الصحيح</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روي أنّ الخوارج قطعوا الطريق على العالم المعروف واصل بن عطاء، ورفقة معه، ولمّا أرادوا قتلهم لا لشيء إلاّ لأنّهم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مشركون ممّن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الْمُشْرِكِينَ اسْتَجَارَكَ فَأَجِرْهُ</w:t>
      </w:r>
      <w:r>
        <w:rPr>
          <w:rStyle w:val="FootnoteAnchor"/>
          <w:rtl w:val="true"/>
        </w:rPr>
        <w:footnoteReference w:id="871"/>
      </w:r>
      <w:r>
        <w:rPr>
          <w:rFonts w:ascii="Amiri" w:hAnsi="Amiri" w:eastAsia="Amiri" w:cs="Amiri"/>
          <w:color w:val="111111"/>
          <w:sz w:val="28"/>
          <w:sz w:val="28"/>
          <w:szCs w:val="28"/>
          <w:rtl w:val="true"/>
          <w:lang w:bidi="ar-SA"/>
        </w:rPr>
        <w:t>فنجوا، ولكن بعد أن اعترفوا على أنفسهم بالشرك، ولو قالوا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وأخوتكم في الدين لقتلوهم كما قتلوا الصحابي عبادة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يختلف الوهابيّة عن الخوارج في هذا الصعيد متصلّبون في الدين، يؤدّون الصلاة لأوقاتها، ويواظبون على العبادة، ويطلبون الحقّ وإن أخطأوه، ويتورّعون عن المحرّمات، كانت الوهّابية لا تكفّر بعض الصحابة، وتستحلّ دماءهم كما هي الحال عند الخوارج، ومهما يكن، فإنّ الإسلام في مفهوم الوهّابية ضيق جدّاً، بخاصّة فيما يتعلّق بالتوحيد، فإنّهم يفسرّونه تفسيراً ضيّقاً لا ينطبق إلاّ عليهم وحدهم، حيث يربطون به هدم القبور، وما بني عليهم من المساجد، حتّى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وتحريم الصلاة والدعاء عندها، ويحرّمون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والتبغ والتصوير الفوتغرافي، وما إلى ذاك، أمّا وضع الستائر على الروضة الشريفة، وقول المسلم سيّدنا محمّد، وحقّ محمّد، ويا محمّد، فبدعة وضلالة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الإسلام في مفهومهم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عند صومه،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ألهم آية أو علامة يعرفون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التسبيد فيهم فاش</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عبد الرحمن الأهدل مفتي زبيد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التأليف في الردّ على الوهّابية بل يكفي في الردّ عليهم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التحليق، فإنّه لم يفعله أحد من المبتدعة غيرهم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الخوارج يقتلون أهل الإسلام ويدعون أهل الأوثان كما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بما رواه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يقرؤن القرآن لا يجاوز حناجرهم يمرقون من الدين مروق السهم من الرمية يقتلون أهل الإسلام ويدعون أهل الأوثان لئن أنا أدركتهم لأقتلنّهم قتل عاد</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الوهّابييون يقتلون أهل الإسلام وحدهم، ولم ينقل عنهم أنّهم حاربوا أحداً سوى المسلمين، هل وجدت ثمة دعوة إلى الجهاد أو غزى الوهّابية اليهود والصهاينة الذين احتلّوا بلاد المسلمين واستعمروها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قتلوا جملة من المسلمين من أهل الحجاز والطائف والبلدان المجاورة بلا ذنب، وغزوهم بلاد الإسلام المجاورة لهم كالعراق واليمن وشرقي الأردن وغيرهم، وقتلهم أهل كربلاء سنة </w:t>
      </w:r>
      <w:r>
        <w:rPr>
          <w:rFonts w:ascii="Amiri" w:hAnsi="Amiri" w:eastAsia="Amiri" w:cs="Amiri"/>
          <w:color w:val="111111"/>
          <w:sz w:val="28"/>
          <w:sz w:val="28"/>
          <w:szCs w:val="28"/>
          <w:lang w:bidi="ar-SA"/>
        </w:rPr>
        <w:t>١٢١٦</w:t>
      </w:r>
      <w:r>
        <w:rPr>
          <w:rFonts w:ascii="Amiri" w:hAnsi="Amiri" w:eastAsia="Amiri" w:cs="Amiri"/>
          <w:color w:val="111111"/>
          <w:sz w:val="28"/>
          <w:sz w:val="28"/>
          <w:szCs w:val="28"/>
          <w:rtl w:val="true"/>
          <w:lang w:bidi="ar-SA"/>
        </w:rPr>
        <w:t>هـ ، وقتلهم من ظفروا به من المسلمين، وعدم غزوهم للمستعمرين أو الصهيونيّين وتوجيه بأسهم وحربهم كله إلى المسلمين والعرب أقوى شاهد على ذلك</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 العراق فهو خير شاهد على ما نقوله، تصلنا أنباء عمّا أرتكبه هؤلاء القوم من أعمال قاسية ووحشيّة، ذهب ضحيتها الآلاف من المدنيين العزّل من </w:t>
      </w:r>
    </w:p>
    <w:p>
      <w:pPr>
        <w:pStyle w:val="BookText"/>
        <w:rPr/>
      </w:pPr>
      <w:r>
        <w:rPr>
          <w:rFonts w:ascii="Amiri" w:hAnsi="Amiri" w:eastAsia="Amiri" w:cs="Amiri"/>
          <w:color w:val="111111"/>
          <w:sz w:val="28"/>
          <w:sz w:val="28"/>
          <w:szCs w:val="28"/>
          <w:rtl w:val="true"/>
          <w:lang w:bidi="ar-SA"/>
        </w:rPr>
        <w:t>النساء والشيوخ والصبيان، خلال مجازر وحشيّة، وانفجارات للسيارات المفخّخة في وسط الأسواق والأزقّة قلّ أن شهد لها التاريخ نظيراً، سوى أنّهم يتبعون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بحجّة مقاومة الاحتلال ولكنّهم لم يقتلوا من القوات المحتلة إلاّ النادر على سبيل الصدفة، وكلّ ذلك يتحقّق بفتوى كبار علماء الوهّابية، وسيدفع هؤلاء المجرمون الثمن غالياً لفعلتهم الشنعاء هذه، وَسَيَعْلَمُ الَّذِينَ ظَلَمُوا أَيَّ مُنقَلَب يَنقَلِبُونَ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مجمل نقاط الالتقاء بينهم وبين الخوارج، وهناك أوجه شبه أخرى لم نذكرها روماً للاختصار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الوهّابية سجنوني ثلاثة أشهر كنت أنتقل خلالها من زنزانة إلى زنزانة أخرى، وقد اتعبوني كثيراً، وهناك لمست حقيقة الوهّابية الغليظة والمتحجّرة، وقرأت كتبهم، واستمعت إلى أحاديثهم، وعرفت انطباعاتهم، فقارنت كلّ ذلك مع ما يحمله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نهج أتباعهم، وعطائهم العلمي والإنساني الجهادي، فوجدت الفرق الشاسع، والبون بين المسلكين، وعندها اتّخذت القرار الحاسم، وهو اعتناق مذهب الحقّ، ونبذ الوهّابية، وذكرياتهم المرّة، وعندما غادرت السجن بعدها رجعت إلى بلادي غينيا، وفور وصولي أعلنت تشيّعي على رؤوس الإشهاد، وطلبت الماء، وتوضأت أمام الوهّابيين، ومسحت على رجلي، فاغتاظوا منّي، وهكذا منّ الله تعالى عليّ بالنجاة من الهلكة، وعرّفني سبيل الهداية، وَمَن يَهْدِ اللّهُ فَهُوَ الْمُهْتَدِ وَمَن يُضْلِلْ فَلَن تَجِدَ لَهُمْ أَوْلِيَاء مِن دُونِهِ</w:t>
      </w:r>
      <w:r>
        <w:rPr>
          <w:rStyle w:val="FootnoteAnchor"/>
          <w:rtl w:val="true"/>
        </w:rPr>
        <w:footnoteReference w:id="879"/>
      </w:r>
      <w:bookmarkStart w:id="203" w:name="pg20391_221259"/>
    </w:p>
    <w:p>
      <w:pPr>
        <w:pStyle w:val="Heading2"/>
        <w:numPr>
          <w:ilvl w:val="1"/>
          <w:numId w:val="1"/>
        </w:numPr>
        <w:rPr/>
      </w:pPr>
      <w:bookmarkStart w:id="204" w:name="__RefHeading___Toc12834112_2142443653"/>
      <w:bookmarkStart w:id="205" w:name="_Toc67"/>
      <w:bookmarkEnd w:id="203"/>
      <w:bookmarkEnd w:id="204"/>
      <w:r>
        <w:rPr>
          <w:rtl w:val="true"/>
        </w:rPr>
        <w:t>{</w:t>
      </w:r>
      <w:r>
        <w:rPr/>
        <w:t>٧٨</w:t>
      </w:r>
      <w:r>
        <w:rPr>
          <w:rtl w:val="true"/>
        </w:rPr>
        <w:t xml:space="preserve">} </w:t>
      </w:r>
      <w:r>
        <w:rPr>
          <w:rtl w:val="true"/>
        </w:rPr>
        <w:t xml:space="preserve">محمّد رمضان جالوا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205"/>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غينيا في أسرة مالكيّة تتبع النهج الأشعري في العقيدة، حيث دخل في سلك طلب العلوم الدينيّة، ودرس فيها مدّة عشر سنوات، إلاّ أنّه 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والده، ثمّ وبعد صراع طويل مع نفسه اعتنق مذهب الشيعة الإماميّة 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منطقة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عام </w:t>
      </w:r>
      <w:r>
        <w:rPr>
          <w:rFonts w:ascii="Amiri" w:hAnsi="Amiri" w:eastAsia="Amiri" w:cs="Amiri"/>
          <w:color w:val="111111"/>
          <w:sz w:val="28"/>
          <w:sz w:val="28"/>
          <w:szCs w:val="28"/>
          <w:lang w:bidi="ar-SA"/>
        </w:rPr>
        <w:t>٢٠٠٣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الشيعة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أسباب تعرّفي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والدي الشيخ محمّد بيلو جالوا سافر إلى دمشق بقصد دراسة المذهب الشيعي، ودرس في إحدى الحوزات العلميّة هناك، واعتنقه عن إرادة وقناعة تامّة بأنّه هو المذهب الخالي من الشوائب والملابسات، وعندما عاد إلى غينيا في زيارة قصيرة تحدّث إليّ وإلى عائلتي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وتكرّرت جلساتي معه، ولكنّ قلبي ما كان ليقتنع ويميل إلى كلامه، فقد كنت أتتلمذ على يد الشيخ جرن محمّد عمر ابن جرن من علماء المالكيّة في منطقتنا منذ عشرة أعوام، وكان يحيطني بمحبّة ورعاية خلال تلك السنين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المنازعة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أفكّر في كلام والدي كيف يسرد لنا أدّلة حول أحقّية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ونهجهم في كيفيّة الوضوء والصلاة حيث كانت صلاتهم ووضوئهم مطابقاً لوضوء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كما في حديث مالك ابن الحويرث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والروايات الواردة في حقّهم من حديث الثقلين والغدير والسفينة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وشاءت الأقدار أن افترقت عن أستاذي لأعود إلى العاصمة، ولمّا عدت للمنزل وصلتني رسالة من أستاذي يطلب منّي عدم تغيير مذهبي، ويلحّ بالطلب، وهذا ما زاد استغرابي، ومن جانب آخر كان أبي يحاول أقناعي بشتّى الوسائل لركوب سفينة النجاة، وقد أخذتني الحيرة بين أن أتّبع أستاذي وبين أن أستمع وأقرّ باستدلالات والدي؟</w:t>
      </w:r>
    </w:p>
    <w:p>
      <w:pPr>
        <w:pStyle w:val="BookText"/>
        <w:rPr/>
      </w:pPr>
      <w:r>
        <w:rPr>
          <w:rFonts w:ascii="Amiri" w:hAnsi="Amiri" w:eastAsia="Amiri" w:cs="Amiri"/>
          <w:color w:val="111111"/>
          <w:sz w:val="28"/>
          <w:sz w:val="28"/>
          <w:szCs w:val="28"/>
          <w:rtl w:val="true"/>
          <w:lang w:bidi="ar-SA"/>
        </w:rPr>
        <w:t>وعاد والدي إلى سوريا، وبعد مضيّ أشهر أرسل إليّ رسالة يطلب منّي الحضور لسوريا لأدرس معه في الحوزة، فرفضت ذلك، وكرّر طلبه، وألحّ عليّ،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أسافر إلى 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لعلّني أتمكّن من أنّ أكمل دراستي في المذهب المالكي، وإذا لم أتمكّن من ذلك أعود إلى بلدي غينيا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توجّهت إلى دمشق حاملاً أحلاماً ورؤى عن متابعة دراسة مذهبي، ولمّا وصلت، التقيت بوالدي، وطلبت منه أن يعرّفني على الأماكن والمعاهد التي تقوم بتدريس المذهب المالكي في دمشق، فطلب منّي أن أريح نفسي بعض الوقت، ومن ثمّ يساعدني، فوافقت، وأقمت معه في البيت الذي أستأجره، وكان يزوره العديد من المشايخ والسادة من الشيعة الإماميّة، ويتباحثون في مسائل وجدت أنّي في </w:t>
      </w:r>
    </w:p>
    <w:p>
      <w:pPr>
        <w:pStyle w:val="BookText"/>
        <w:rPr/>
      </w:pPr>
      <w:r>
        <w:rPr>
          <w:rFonts w:ascii="Amiri" w:hAnsi="Amiri" w:eastAsia="Amiri" w:cs="Amiri"/>
          <w:color w:val="111111"/>
          <w:sz w:val="28"/>
          <w:sz w:val="28"/>
          <w:szCs w:val="28"/>
          <w:rtl w:val="true"/>
          <w:lang w:bidi="ar-SA"/>
        </w:rPr>
        <w:t>البداية أعرفها كمواد تاريخيّة، ولكنّ معرفتي كانت ظاهريّة، وليست معمّقة، كما هم يتحدّثون فيها، وفكّرت أن أعود لبلدي غينيا، ولكنّ والدي ألحّ عليّ أن أبحث عن الحقّ جيّداً، وأترك التعصّب جانباً، وهذه هي الفرصة المناسبة لمعرفة الحقيقة، واستغلّ وجودي في دمشق حيث المكتبات التاريخيّة الكبيرة التي ربمّا لا تحصل عليها في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صرت أتوجّه وأشارك بالحديث مع أصدقاء والدي شيئاً فشيئاً، وكانوا يصرّون عليّ أن أتأكّد من حقيقة كلامهم بالعودة للمصادر السنّية المختلفة، وأخذت أقارن الأحاديث باستدلالات الشيعة، فرأيت استدلالهم قويّ وحجّتهم دامغة، وحتّى أنّي حضرت مناظرة جرت بين أحد السادة وأحد المشايخ السنّة، وكنت أرى السنّي يلتزم كثيراً من الصمت في الموارد الهامّة والمصيريّة مثل مسألة السقيفة، ومسألة الهجوم على بيت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وأرى الشيعي يصول ويجول، ويقدّم الدليل تلو الدليل، وكيف يتناول المسائل الخلافيّة بين الشيعة والسنّة من قبيل اعتقاد الشيعة بعدالة الله من أنّه عادل غير ظالم، بمعنى أنّه يقوم بالقسط، وأنّه لا يجور، ولا يظلم، فلا يجوز في قضائه، ولا يحيف في حكمه، يثيب المطيعين، وله أن يجازي العاصين، ولا يكلّف عباده ما لا يطيقون، ولا يعاقبهم زيادة على ما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عادل لا يجور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العدل في اللغة بمعنى ما قام في النفوس أنّه مستقيم، وهو ضدّ الجور والحكم بالحق، أو السويّة والاستقامة، أو المرضي من الناس قوله وحكمه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العرف العام استعمل بمعنى رعاية حقوق الآخرين، إعطاء كلّ ذي حقّ حقّه ولكن أحياناً هكذا يعرف بأنّ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موضعه وعلى وفق هذا التعريف، يكون العدل مرادفاً للحكمة، والفعل العادل مساوياً للفعل الحكيم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فيمكن أن يتصوّر للعدل المعاني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بالحق والسويّة وهو ضدّ الجور، أو رعاية حقوق الآخرين، أو إصدار الفعل على وجه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فلا يلازم العدل، القول بالتسوية بين البشر جميعاً، أو بين الأشياء كلّها، وكذلك فإنّ مقتضى الحكمة والعدل الإلهي لا يعني خلق المخلوقات بصورة متساوية فيخلق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القرون، أو الأجنحة أو غيرها بل إن مقتضى حكمة الخالق وعدله أن يخلق العالم الإلهي أن يكلّف كلّ إنسان بمقدار استعداده وقابلّيته، وأن يقضي ويحكم فيه على حسب قدرته وجهده الاختياري، وأن يجازيه ثواباً أو عقاباً بما يتلاءم مع أفعاله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لله تعالى فإنّ العدل من أبرز مصاديق صفاته الثبوتيّة الكماليّة من أنّه عادل غير ظالم، بمعنى أنّه يقوم بالقسط، وأنّه لا يجور، ولا يظلم، فلا يجور في قضائه، ولا يحيف في حكمه، يثيب المطيعين، وله أن يجازي العاصين، ولا يكلّف عباده ما لا يطيقون، ولا يعاقبهم زيادة على ما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أستدلّ على عدله بالكتاب والسنّة والعقل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 أَنَّهُ لاَ إِلَـهَ إِلاَّ هُوَ وَالْمَلاَئِكَةُ وَأُوْلُواْ الْعِلْمِ قَآئِمَاً بِالْقِسْطِ</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يَظْلِمُ مِثْقَالَ ذَرَّة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يَظْلِمُ النَّاسَ شَيْئًا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اللَّهُ يُرِيدُ ظُلْمًا لِّلْعِبَادِ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حكم العقل، حيث يحكم بوضوح بالعدل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صفة كمال، والظلم صفة نقص، والعقل يحكم بأنّ الله تعالى مستجمع لجميع صفات الكمال، منزّه عن كلّ عيب ونقص في مقام الذات وفي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يفعل الظلم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 ذلك لا يخلو عن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جاهلا بالأمر، فلا يدري أنّه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عالماً به، ولكنّه مجبور على فعله وعاجز عن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عالماً به، وغير مجبور عليه، ولا يحتاج إليه، فينحصر في أن يكون فعله له تشهياً وعبثاً ولهواً، فهو لا يبالي بإتيان الأفعال الظالمة رغم علمه بقبحها، ورغم قدرته على القيام بالعدل</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أنّه لا سبيل لأيّ واحد من هذه الصور إلى الذات الإلهيّة المقدّسة، وكلّ هذه الصور محال على الله تعالى، وتستلزم النقص فيه، وهو محض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نحكم أنّه منزّه عن الظلم، وكلّ ما هو قبيح، ومنزّه عن الجهل، والعجز، وعن الاحتياج والسفه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جميع أفعاله تتّسم بالعدل والحكمة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بعض المسلمين جوّز عليه تعالى فعل القبيح، تقدّست أسماءه، فجوّز أن يعاقب المطيعين، ويدخل الجنّة العاصين بل الكافرين، وجوّز أن يكلّف العباد فوق طاقتهم، وما لا يقدرون عليه، ومع ذلك يعاقبهم على تركه، وجوّز أن يصدر منه الظلم والجور والكذب والخداع، وأن يفعل الفعل بلا حكمة وغرض، ولا مصلحة، متمسّكين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ومرجع الخلاف بين العدليّة وغيرهم في نقطة مركزية ومحوريّة أساسيّة، وهي قبول مسألة الحُسن والقبح العقليّين وإنكارها، فإنّ الشيعة والمعتزلة في رأيهم حول موضوع العدل الإلهي يطلق عليهما بمصطلح الكلامي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الأشاعرة، ولأجل أهميّة هذا الموضوع، اعتبر من المواضيع الرئيسيّة في علم الكلام، وممّيزات المذهب الكلامي للشيعة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أنكر الأشاعرة الحُسن والقبح العقليّين، واعتقدوا بأنّ الحُسن في الأمور التكوينيّة هو ما يفعله الله، وأمّا في الأمور التشريعيّة فالحُسن ما يأمر به الله، وليس الفعل في ذاته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يفعله الله، أو يأمر به بخلاف العدليّة، فيعتقدون بأنّ الأفعال تتّصف في ذاتها بالحُسن والقبح بغضّ النظر عن انتسابها التكويني والتشريعي لله تعالى، ويمكن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جهات الحُسن والقبح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نصير الدين الطوسي قدّس سرّه في شرح قواعد العقائد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الأفعال تنقسم إلى حسن وقبيح، وللحُسن والقبح معان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الفعل الملايم أو الشيء الكامل بالحُسن والناقص بالقبح</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هنا هذين المعنيين، بل المراد بالحُسن في الأفعال ما لا يستحقّ </w:t>
      </w:r>
    </w:p>
    <w:p>
      <w:pPr>
        <w:pStyle w:val="BookText"/>
        <w:rPr/>
      </w:pPr>
      <w:r>
        <w:rPr>
          <w:rFonts w:ascii="Amiri" w:hAnsi="Amiri" w:eastAsia="Amiri" w:cs="Amiri"/>
          <w:color w:val="111111"/>
          <w:sz w:val="28"/>
          <w:sz w:val="28"/>
          <w:szCs w:val="28"/>
          <w:rtl w:val="true"/>
          <w:lang w:bidi="ar-SA"/>
        </w:rPr>
        <w:t>فاعله بسببه ذمّاً أو عقاباً، وبالقبح ما يستحّقها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الأفعال عند العقل بحسن ولا بقبيح، وإنّما يكون حسناً أو قبيحاً بحكم الشرع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بديهة العقل تحكم بحُسن بعض الأفعال، كالصدق النافع، والعدل، وقبح بعضها كالظلم، والكذب الضارّ، والشرع أيضاً يحكم بهما في بعض الأفعال، والحسن العقلي ما لا يستحقّ فاعل الفعل الموصوف به الذمّ، والقبيح العقلي ما يستحقّ به الذمّ، والحسن الشرعي ما لا يستحقّ به العقاب، والقبيح ما يستحقّ به، وبإزاء القبح الوجوب، وهو ما يستحقّ تارك الفعل الموصوف به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يُخلّ بالواجب العقلي، ولا يفعل القبيح العقلي البتّة، وإنّما يُخلّ بالواجب ويرتكب القبيح بالاختيار، جاهل أو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القبيح كالكذب مثلاً، قد يزول قبحه عند اشتماله على مصلحة كلّية عامّة، والأحكام البديهيّة ككون الكلّ أعظم من الجزء، لا يمكن أن يزول بسبب أصلاً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فمحلّ النزاع في الحُسن والقبح العقليّين بين العدليّة والأشاعرة وغيرهم من أهل الخلاف هو حكم العقل باستحقاق فاعل العدل للمدح، وباستحقاق فاعل الظلم للذميّ، فالعدليّة والمعتزلة أثبتوه، بخلاف الأشاعرة، وأمّا حُسن الملائم وقبح المنافر، أو حُسن الكامل وقبح الناقص، من معاني الحُسن والقبح، فلا خلاف فيه، بل كلّهم اتّفقوا على حكم العقل بهما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الإماميّة والمعتزلة فقد ذهبتا إلى أنّ حكم العقل في ذلك بديهيّ في بعض الأفعال كحُسن الصدق النافع، والإحسان والعدل، وقبح الكذب الضارّ والإساءة </w:t>
      </w:r>
    </w:p>
    <w:p>
      <w:pPr>
        <w:pStyle w:val="BookText"/>
        <w:rPr/>
      </w:pPr>
      <w:r>
        <w:rPr>
          <w:rFonts w:ascii="Amiri" w:hAnsi="Amiri" w:eastAsia="Amiri" w:cs="Amiri"/>
          <w:color w:val="111111"/>
          <w:sz w:val="28"/>
          <w:sz w:val="28"/>
          <w:szCs w:val="28"/>
          <w:rtl w:val="true"/>
          <w:lang w:bidi="ar-SA"/>
        </w:rPr>
        <w:t>والظلم، ونظري في بعض آخر كقبح الصدق الضار، أو حسن الكذب النافع، كما أنّه لا حكم له في قسم ثالث من الأفعال كالعبادات والمخترعات الشرعيّة، بل يحتاج في تشخيص حسنها أو قبحها إلى الشرع الكاشف عنهما، فدعوى الحُسن والقبح والعقليّين بلا واسطة الشرع في بعض الأفعال لا جميعها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عزّ وجلّ عادل كريم، خلق الخلق لعبادته، وأمرهم بطاعته، ونهاهم عن معصيته، وعمّهم بهدايته، بدأهم بالنعم، وتفضّل عليهم بالإحسان، لم يكلّف أحداً إلاّ دون الطاقة، ولم يأمره إلاّ بما جعل له عليه الاستطاعة، لا عبث في صنعه، ولا تفاوت في خلقه، لا قبيح في فعله، جلّ عن مشاركة عباده في الأفعال، وتعالى عن اضطرارهم إلى الأعمال، لا يعذّب أحداً إلاّ على ذنب فعله، ولا يلوم عبداً إلاّ على قبيح صنعه، لا يظلم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 حسنة يضاعفها، ويؤت من لدنه أجراً عظيماً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القول جمهور أهل الإماميّة، وبه تواترت الآثار عن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يذهب المعتزلة بأسرها إلاّ ضراراً منها وأتباعه، وهو قول كثير من المرجئة، وجماعة من الزيديّة والمحكّمة، ونفر من أصحاب الحديث، وخالف فيه جمهور العامّة، وبقايا ممّن عددناه، وزعموا أنّ الله تعالى خلق أكثر خلقه لمعصيته، وخصّ بعض عباده بعبادته، ولم يعمّهم بنعمته، وكلّف أكثرهم ما لا يطيقون من طاعته، وخلق أفعال جميع بريّته، وعذّب العصاة على ما فعله فيهم من معصيته، وأمر بما لم يرد، ونهى عمّا أراد، وقضى بظلم العباد، وأحبّ الفساد، وكره من أكثر عباده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يقول الظالمون علواً كبيراً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اتّباع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أحد الأيّام حضرت أحد الدروس التي كان والدي يتلقّاها في الحوزة العلميّة، فازادت دهشتي وأعجابي بما يطرح من دروس، فهذه الدروس تختلف تماماً عمّا ألفناه من مشايخنا أتباع المذهب السنّي، كان هناك المنطق هو السائد، والاستدلال بالعقل والنقل، وليس كما يفعل أهل السنّة من أخذ الحديث الغث والسمين، الصحيح أو الضعيف يعتبرونه حجّة، ورأيت أنّ صحيح البخاري ليس هو إلاّ كتاب جمع بين دفّتيه ما أمره سلاطين الظلم من وضعه، وإخفاء الكثير من فضائل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أسباب استبصاري والتزامي بمنهج الحقّ هو والدي حيث مهّد لي الطريق للوصول إلى الحقّ، وبعد بحث طويل وشاق اهتديت إلى مذهب محمّد وآل محمّد، وأعلنت استبصاري في منطقة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واتّبعت 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بالثقلين كتاب الله وعترته أهل بيته، فالحمد لله الذي جمعنا على الولاء لأهل بيت النبوّة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والتبرّي من أعدائهم</w:t>
      </w:r>
      <w:r>
        <w:rPr>
          <w:rFonts w:eastAsia="Amiri" w:cs="Amiri" w:ascii="Amiri" w:hAnsi="Amiri"/>
          <w:color w:val="111111"/>
          <w:sz w:val="28"/>
          <w:szCs w:val="28"/>
          <w:rtl w:val="true"/>
          <w:lang w:bidi="ar-SA"/>
        </w:rPr>
        <w:t xml:space="preserve">». </w:t>
      </w:r>
      <w:bookmarkStart w:id="206" w:name="pg20391_221268"/>
    </w:p>
    <w:p>
      <w:pPr>
        <w:pStyle w:val="Heading2"/>
        <w:numPr>
          <w:ilvl w:val="1"/>
          <w:numId w:val="1"/>
        </w:numPr>
        <w:rPr/>
      </w:pPr>
      <w:bookmarkStart w:id="207" w:name="__RefHeading___Toc12834114_2142443653"/>
      <w:bookmarkStart w:id="208" w:name="_Toc68"/>
      <w:bookmarkEnd w:id="206"/>
      <w:bookmarkEnd w:id="207"/>
      <w:r>
        <w:rPr>
          <w:rtl w:val="true"/>
        </w:rPr>
        <w:t>{</w:t>
      </w:r>
      <w:r>
        <w:rPr/>
        <w:t>٧٩</w:t>
      </w:r>
      <w:r>
        <w:rPr>
          <w:rtl w:val="true"/>
        </w:rPr>
        <w:t xml:space="preserve">} </w:t>
      </w:r>
      <w:r>
        <w:rPr>
          <w:rtl w:val="true"/>
        </w:rPr>
        <w:t xml:space="preserve">محمّد علي جلّو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20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81500" cy="58928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96"/>
                        <a:stretch/>
                      </pic:blipFill>
                      <pic:spPr>
                        <a:xfrm>
                          <a:off x="0" y="0"/>
                          <a:ext cx="4381560" cy="5892840"/>
                        </a:xfrm>
                        <a:prstGeom prst="rect">
                          <a:avLst/>
                        </a:prstGeom>
                        <a:ln w="0">
                          <a:noFill/>
                        </a:ln>
                      </pic:spPr>
                    </pic:pic>
                  </a:graphicData>
                </a:graphic>
              </wp:inline>
            </w:drawing>
          </mc:Choice>
          <mc:Fallback>
            <w:pict>
              <v:shape id="shape_0" stroked="f" o:allowincell="f" style="position:absolute;margin-left:0pt;margin-top:-464.05pt;width:344.95pt;height:463.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٤٦٧</w:t>
      </w:r>
      <w:r>
        <w:rPr>
          <w:rFonts w:ascii="Amiri" w:hAnsi="Amiri" w:eastAsia="Amiri" w:cs="Amiri"/>
          <w:color w:val="111111"/>
          <w:sz w:val="28"/>
          <w:sz w:val="28"/>
          <w:szCs w:val="28"/>
          <w:rtl w:val="true"/>
          <w:lang w:bidi="ar-SA"/>
        </w:rPr>
        <w:t xml:space="preserve"> من هذه الموسوعة، ونشير هنا إلى سائر ما حصلنا عليه من معلومات لم تذكر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الأمور التي توصّل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قرائته للمصادر الحديثيّة والتاريخيّة عند أهل السنّة هو وهن الاعتقاد بعدالة كلّ الصحابة، وهو ما يدّعيه من يسمّون أنفسهم بأتباع الصحابة، حيث شاهد نماذج كثيرة من الأخبار التي تذكر عدم التزام بعض الصحابة بالقرآن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يتسائل البعض حول سبب إصرار الشيعة على التطرّق الدقيق لأفعال الصحابة ومعتقداتهم واستقراءها استقراءً تامّاً من مصادر التاريخ</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ينبغي أن يقال في هذا المجال هو أنّ الحرص على أصالة الدين وعدم انحرافه والتحقيق فيمن يأخذ المسلمون دينهم منهم يحتّم إيلاء هذه الحقيقة الاهتمام البالغ والبحث المستفيض، وذلك لكشف حقيقة الصحابة والتابعين ولكي تنجلي الغبرة ويتّضح من كان منهم عادلاً مستقيماً في دينه وكلامه ليؤخذ به، ومن علم فسقه </w:t>
      </w:r>
    </w:p>
    <w:p>
      <w:pPr>
        <w:pStyle w:val="BookText"/>
        <w:rPr/>
      </w:pPr>
      <w:r>
        <w:rPr>
          <w:rFonts w:ascii="Amiri" w:hAnsi="Amiri" w:eastAsia="Amiri" w:cs="Amiri"/>
          <w:color w:val="111111"/>
          <w:sz w:val="28"/>
          <w:sz w:val="28"/>
          <w:szCs w:val="28"/>
          <w:rtl w:val="true"/>
          <w:lang w:bidi="ar-SA"/>
        </w:rPr>
        <w:t>أو أسقطه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التحذير منه أو من خلال لعنه ومن بدرت منه دلائل النفاق ليترك ولا يتّبع في معتقد وعمل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الصعب في هذا المجال هو جمع القرائن والآثار لكي يصل الباحث إلى النتيجة المطلوبة، لاسيّما بعدما علمناه من إحراق السنّة وتعطيل رواياتها لعقود طويلة ممّا أتاح فرصة الدسّ والتزوير لمن يحاول جاهداً تجاهل تلك الدلائل والقرائن وإثبات فكرة عدالة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فكرة كون الصحابة من العدول تشكّل الأرضية المناسبة لكلّ تحريف في الدين، وذلك بالثقة التي تمنحها لمن ليس أهلاً لها، فيوضع الصحابي فوق المساءلة ويُسدّ بذلك الباب أمام الباحثين، دون الاجتهاد في التمييز بين الغثّ والسمين فيما يصدر ويروى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طلحة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الوقائع التاريخيّة التي تصرّف فيها بعض مصنّفي أهل السنّة ساعين بذلك إبعاد الصحابة عن موضع التهمة وإيذاء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مورد نزول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 ابن سعد في الطبقات الكبرى عن أبي بكر بن محمّد بن عمرو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الآية،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طلحة بن عبيد الله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رسول الله تزوّجت عائشة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بعض المصادر تجنّبت عن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تُنال مكانته </w:t>
      </w:r>
    </w:p>
    <w:p>
      <w:pPr>
        <w:pStyle w:val="BookText"/>
        <w:rPr/>
      </w:pPr>
      <w:r>
        <w:rPr>
          <w:rFonts w:ascii="Amiri" w:hAnsi="Amiri" w:eastAsia="Amiri" w:cs="Amiri"/>
          <w:color w:val="111111"/>
          <w:sz w:val="28"/>
          <w:sz w:val="28"/>
          <w:szCs w:val="28"/>
          <w:rtl w:val="true"/>
          <w:lang w:bidi="ar-SA"/>
        </w:rPr>
        <w:t>السامية عند أهل السنّة وهم الذين حدّثوا أنّه أحد العشرة المبشّرين بالجنّة</w:t>
      </w:r>
      <w:r>
        <w:rPr>
          <w:rStyle w:val="FootnoteAnchor"/>
          <w:rtl w:val="true"/>
        </w:rPr>
        <w:footnoteReference w:id="895"/>
      </w:r>
      <w:r>
        <w:rPr>
          <w:rFonts w:ascii="Amiri" w:hAnsi="Amiri" w:eastAsia="Amiri" w:cs="Amiri"/>
          <w:color w:val="111111"/>
          <w:sz w:val="28"/>
          <w:sz w:val="28"/>
          <w:szCs w:val="28"/>
          <w:rtl w:val="true"/>
          <w:lang w:bidi="ar-SA"/>
        </w:rPr>
        <w:t>ورووا في فضله روايات عديدة، فاكتفت هذه المصادر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 النبيّ</w:t>
      </w:r>
      <w:r>
        <w:rPr>
          <w:rStyle w:val="FootnoteAnchor"/>
          <w:rtl w:val="true"/>
        </w:rPr>
        <w:footnoteReference w:id="89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سعى بعض آخر ممّن ألّف في تراجم الصحابة إلى ذكر شخص آخر بنفس الاسم وقالوا إنّ هذا الآخر أيضاً سُمّي بطلحة الخير، ولم ينقلوا عنه أيّ واقعة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صحابي أيضاً، وقيل أن الذي نزلت فيه الآية هو طلحة هذا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القول يعارض المصادر التي ذكرت أطراف القصّة وأوصاف بطلها والتي تُثبت أنّ هذا الشخص هو طلحة المعروف، حيث نقل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من سادات قريش من العشرة الذين كانوا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توفّي رسول الله لتزوّجت عائشة وهي بنت عمّي</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الواحدي النيسابوري هذه الواقعة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في رواية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سادة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توفّي رسول الله لتزوّجت عائشة، فأنزل الله تعالى ما أنزل</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هو طلحة هذا المتّصف بأنّه من سادة قريش وكبرائها وأنّه من العشرة الذين كانوا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طلحة صاحب الزبير؟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ابن كثير في تفسيره</w:t>
      </w:r>
      <w:r>
        <w:rPr>
          <w:rStyle w:val="FootnoteAnchor"/>
          <w:rtl w:val="true"/>
        </w:rPr>
        <w:footnoteReference w:id="900"/>
      </w:r>
      <w:r>
        <w:rPr>
          <w:rFonts w:ascii="Amiri" w:hAnsi="Amiri" w:eastAsia="Amiri" w:cs="Amiri"/>
          <w:color w:val="111111"/>
          <w:sz w:val="28"/>
          <w:sz w:val="28"/>
          <w:szCs w:val="28"/>
          <w:rtl w:val="true"/>
          <w:lang w:bidi="ar-SA"/>
        </w:rPr>
        <w:t>بعد ذكر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مقاتل بن حيان وعبد </w:t>
      </w:r>
    </w:p>
    <w:p>
      <w:pPr>
        <w:pStyle w:val="BookText"/>
        <w:rPr/>
      </w:pPr>
      <w:r>
        <w:rPr>
          <w:rFonts w:ascii="Amiri" w:hAnsi="Amiri" w:eastAsia="Amiri" w:cs="Amiri"/>
          <w:color w:val="111111"/>
          <w:sz w:val="28"/>
          <w:sz w:val="28"/>
          <w:szCs w:val="28"/>
          <w:rtl w:val="true"/>
          <w:lang w:bidi="ar-SA"/>
        </w:rPr>
        <w:t>الرحمن بن زيد بن أسلم، وذكر بسنده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عزم على ذلك طلحة بن عبيد الله رضي الله عنه حتّى نزل التنبيه على تحريم ذلك</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ما ذكره ابن أبي الحديد المعتزلي في شرح نهج البلاغة حيث ذكر أنّ عمر بن الخطّاب بعد طعنه من قبل أبي لؤلؤة جمع ستّة من كبار الصحابة ومن بينهم طلحة، ثمّ أقبل عليهم واحداً واحداً يذكّرهم بخصالهم التي لم تلق له، إلى أن أقبل على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إصبعك يوم أحد وائياً</w:t>
      </w:r>
      <w:r>
        <w:rPr>
          <w:rStyle w:val="FootnoteAnchor"/>
          <w:rtl w:val="true"/>
        </w:rPr>
        <w:footnoteReference w:id="902"/>
      </w:r>
      <w:r>
        <w:rPr>
          <w:rFonts w:ascii="Amiri" w:hAnsi="Amiri" w:eastAsia="Amiri" w:cs="Amiri"/>
          <w:color w:val="111111"/>
          <w:sz w:val="28"/>
          <w:sz w:val="28"/>
          <w:szCs w:val="28"/>
          <w:rtl w:val="true"/>
          <w:lang w:bidi="ar-SA"/>
        </w:rPr>
        <w:t>بالذي حدث لك، ولقد 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ساخطاً عليك بالكلمة التي قلتها يوم أنزلت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عثمان الجاحظ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المذكورة أنّ طلحة لمّا أنزلت آية الحجاب قال بمحضر ممّن نقل عنه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يعنيه حجابهنّ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وسيموت غداً فننكحهنّ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في مكان آخر عن عمر أنّه قال في نفس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أنت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لنركضنّ بين خلاخيل نساءه كما ركض بين خلاخيل نساءنا</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خبر تكلّم طلحة مع عائشة عن ابن عبّاس بنحو أكثر تفصيلاً في كلّ </w:t>
      </w:r>
    </w:p>
    <w:p>
      <w:pPr>
        <w:pStyle w:val="BookText"/>
        <w:rPr/>
      </w:pPr>
      <w:r>
        <w:rPr>
          <w:rFonts w:ascii="Amiri" w:hAnsi="Amiri" w:eastAsia="Amiri" w:cs="Amiri"/>
          <w:color w:val="111111"/>
          <w:sz w:val="28"/>
          <w:sz w:val="28"/>
          <w:szCs w:val="28"/>
          <w:rtl w:val="true"/>
          <w:lang w:bidi="ar-SA"/>
        </w:rPr>
        <w:t>من لباب النقول والدرّ المنثور للسيوطي</w:t>
      </w:r>
      <w:r>
        <w:rPr>
          <w:rStyle w:val="FootnoteAnchor"/>
          <w:rtl w:val="true"/>
        </w:rPr>
        <w:footnoteReference w:id="905"/>
      </w:r>
      <w:r>
        <w:rPr>
          <w:rFonts w:ascii="Amiri" w:hAnsi="Amiri" w:eastAsia="Amiri" w:cs="Amiri"/>
          <w:color w:val="111111"/>
          <w:sz w:val="28"/>
          <w:sz w:val="28"/>
          <w:szCs w:val="28"/>
          <w:rtl w:val="true"/>
          <w:lang w:bidi="ar-SA"/>
        </w:rPr>
        <w:t>وفتح القدير للشوكاني</w:t>
      </w:r>
      <w:r>
        <w:rPr>
          <w:rStyle w:val="FootnoteAnchor"/>
          <w:rtl w:val="true"/>
        </w:rPr>
        <w:footnoteReference w:id="906"/>
      </w:r>
      <w:r>
        <w:rPr>
          <w:rFonts w:ascii="Amiri" w:hAnsi="Amiri" w:eastAsia="Amiri" w:cs="Amiri"/>
          <w:color w:val="111111"/>
          <w:sz w:val="28"/>
          <w:sz w:val="28"/>
          <w:szCs w:val="28"/>
          <w:rtl w:val="true"/>
          <w:lang w:bidi="ar-SA"/>
        </w:rPr>
        <w:t>، وفيه أنّ ابن عمّ بعض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جاءها وكلّمها،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تقومنّ من المقام بعد يومك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ودار بينهما الكلام حتّى مضى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يمنعنى</w:t>
      </w:r>
      <w:r>
        <w:rPr>
          <w:rStyle w:val="FootnoteAnchor"/>
          <w:rtl w:val="true"/>
        </w:rPr>
        <w:footnoteReference w:id="907"/>
      </w:r>
      <w:r>
        <w:rPr>
          <w:rFonts w:ascii="Amiri" w:hAnsi="Amiri" w:eastAsia="Amiri" w:cs="Amiri"/>
          <w:color w:val="111111"/>
          <w:sz w:val="28"/>
          <w:sz w:val="28"/>
          <w:szCs w:val="28"/>
          <w:rtl w:val="true"/>
          <w:lang w:bidi="ar-SA"/>
        </w:rPr>
        <w:t>من كلام ابنة عمّي لأتزوّجنّها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المصادر الشيعيّة فقد تناقلت هذه الرواية أيضاً باختلاف يسير،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الله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غضب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محمّد علينا نساءه ويتزوّج هو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أمات الله محمّداً لنركضنّ بين خلاخيل نساءه كما ركض بين خلاخيل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الآية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209" w:name="pg20391_221273"/>
    </w:p>
    <w:p>
      <w:pPr>
        <w:pStyle w:val="Heading2"/>
        <w:numPr>
          <w:ilvl w:val="1"/>
          <w:numId w:val="1"/>
        </w:numPr>
        <w:rPr/>
      </w:pPr>
      <w:bookmarkStart w:id="210" w:name="__RefHeading___Toc12834116_2142443653"/>
      <w:bookmarkStart w:id="211" w:name="_Toc69"/>
      <w:bookmarkEnd w:id="209"/>
      <w:bookmarkEnd w:id="210"/>
      <w:r>
        <w:rPr>
          <w:rtl w:val="true"/>
        </w:rPr>
        <w:t>{</w:t>
      </w:r>
      <w:r>
        <w:rPr/>
        <w:t>٨٠</w:t>
      </w:r>
      <w:r>
        <w:rPr>
          <w:rtl w:val="true"/>
        </w:rPr>
        <w:t xml:space="preserve">} </w:t>
      </w:r>
      <w:r>
        <w:rPr>
          <w:rtl w:val="true"/>
        </w:rPr>
        <w:t xml:space="preserve">محمّد مداني باه </w:t>
      </w:r>
      <w:r>
        <w:rPr>
          <w:rtl w:val="true"/>
        </w:rPr>
        <w:t>(</w:t>
      </w:r>
      <w:r>
        <w:rPr>
          <w:rtl w:val="true"/>
        </w:rPr>
        <w:t xml:space="preserve">مالكي </w:t>
      </w:r>
      <w:r>
        <w:rPr>
          <w:rtl w:val="true"/>
        </w:rPr>
        <w:t xml:space="preserve">/ </w:t>
      </w:r>
      <w:r>
        <w:rPr>
          <w:rtl w:val="true"/>
        </w:rPr>
        <w:t xml:space="preserve">غينيا </w:t>
      </w:r>
      <w:r>
        <w:rPr>
          <w:rtl w:val="true"/>
        </w:rPr>
        <w:t xml:space="preserve">- </w:t>
      </w:r>
      <w:r>
        <w:rPr>
          <w:rtl w:val="true"/>
        </w:rPr>
        <w:t>كوناكري</w:t>
      </w:r>
      <w:r>
        <w:rPr>
          <w:rtl w:val="true"/>
        </w:rPr>
        <w:t>)</w:t>
      </w:r>
      <w:bookmarkEnd w:id="211"/>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١٣٥٨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غونياكوناكري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تنتمي إلى المذهب المالكي ما جعله يحذو حذو أسرته في اتّباع هذا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مضيّ عدّة أعوام وبعد أن توصّل إلى مرحلة يستطيع فيها التمييز والمقايسة بين معتقده الذي نشأ عليه وبين بقيّة المعتقدات، عكف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 عدّة كتب من تأليفات أتباع مدرسة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فقرئها ووضعها موضع المقايسة في الميزان ليرى مدى صحّتها بالنسبة لما بنى عليه مبانيه الاعتقاديّة سابقاً، وهو مذهب إمام المالكيّة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مالك؟</w:t>
      </w:r>
    </w:p>
    <w:p>
      <w:pPr>
        <w:pStyle w:val="BookText"/>
        <w:rPr/>
      </w:pPr>
      <w:r>
        <w:rPr>
          <w:rFonts w:ascii="Amiri" w:hAnsi="Amiri" w:eastAsia="Amiri" w:cs="Amiri"/>
          <w:color w:val="111111"/>
          <w:sz w:val="28"/>
          <w:sz w:val="28"/>
          <w:szCs w:val="28"/>
          <w:rtl w:val="true"/>
          <w:lang w:bidi="ar-SA"/>
        </w:rPr>
        <w:t xml:space="preserve">ولد أبو عبد الله مالك بن أنس بن مالك بن أبي عامر الأصبحي عام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للهجرة، وذلك عن حمل طالت به أمّه ثلاث سنين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 بن عيسى والواقدي ومحمّد بن الضحّاك هذا القول</w:t>
      </w:r>
      <w:r>
        <w:rPr>
          <w:rStyle w:val="FootnoteAnchor"/>
          <w:rtl w:val="true"/>
        </w:rPr>
        <w:footnoteReference w:id="910"/>
      </w:r>
      <w:r>
        <w:rPr>
          <w:rFonts w:ascii="Amiri" w:hAnsi="Amiri" w:eastAsia="Amiri" w:cs="Amiri"/>
          <w:color w:val="111111"/>
          <w:sz w:val="28"/>
          <w:sz w:val="28"/>
          <w:szCs w:val="28"/>
          <w:rtl w:val="true"/>
          <w:lang w:bidi="ar-SA"/>
        </w:rPr>
        <w:t>، كما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p>
    <w:p>
      <w:pPr>
        <w:pStyle w:val="BookText"/>
        <w:rPr/>
      </w:pPr>
      <w:r>
        <w:rPr>
          <w:rFonts w:ascii="Amiri" w:hAnsi="Amiri" w:eastAsia="Amiri" w:cs="Amiri"/>
          <w:color w:val="111111"/>
          <w:sz w:val="28"/>
          <w:sz w:val="28"/>
          <w:szCs w:val="28"/>
          <w:rtl w:val="true"/>
          <w:lang w:bidi="ar-SA"/>
        </w:rPr>
        <w:t>الحمل ثلاث سنين، وقد حُمِل ببعض الناس ثلاث سنين، يعني نفسه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 مالك بن أنس زوال الدولة الأمويّة وقيام الدولة العباسيّة، وكانت له روابط وثيقة مع أمراء هذه الدولة، حتّى أنّه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طلب المنصور العباسي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المؤرّخون أنّ مالك بن أنس مات عام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للهجرة عن عمر ناهز الخمسة والثمانين عاماً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خصائص مالك فنشير هنا إلى مقتطفات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برأي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المواقف التي اتّخذها مالك وخالف بها رأي المسلمين حينها هو الأخذ بقول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ابن أبي الحديد المعتزلي هذا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المشهورين برأي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 الأصبحي الفقيه، يروى عنه أنّه كان يذكر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وطلحة والزبير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اقتتلو إلاّ على الثريد الأعفر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ابن عبد البرّ رأي مالك هذا ضمن الآراء التي أشكل لأجلها عدّةٌ من علماء المسلمين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في كلامه في عثمان وعلي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ترك الرواية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لاعتقادات مالك الباطلة بشأن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مالك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أثار هذا الأمر استغراب الخليفة هارون العباسي، فاستفسره عن سبب ذلك، فقال معتذراً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ببلدي ولم ألق رجاله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لم يقتصر على الرواية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كمعاوية بن أبي سفيان وعبد الملك بن مروان بل استند إلى آرائهم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عن بعض الكذّابين كهشام بن عروة مراراً، مع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كذّاب</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نبض عرق النصب عنده أيضاً فلم يذكر في كتبه اي منقبة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أحفظ لمالك ولا للزهري فيما رويا من الحديث شيئاً من مناقب علي</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التدليس في سند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التي تعتبر تدليساً في علم الرواية والحديث هو التصرّف في السند بحذف بعض الرواة بدون الإشارة إلى ذلك</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نسبت إليه هذه الطريقة مالك بن أنس، فقد جاء في ذكر أخبار المدلّسين عن بعض الرجاليين أنّ ما رواه مالك بن أنس عن ثور بن زيد عن ابن عبّاس كان ثور يرويه عن عكرمة عن ابن عبّاس، وكان مالك يكره الرواية عن عكرمة فأسقط اسمه من الحديث وأرسله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مصنّف الرواية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يجوز، وإن كان مالك يرى الاحتجاج بالمراسيل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علم أنّ الحديث عمّن ليس بحجّة عنده، وأمّا المرسل فهو أحسن حالة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يثبت من حال من أرسله عنه أنّه ليس بحجّة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والتغنّي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تناقلت المصادر التاريخيّة والأدبيّة عن مالك بن أنس أنّه كان ممّن يتغنّى بالآلات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ضرب بالدفّ والطبل وصوت الزمارة، وقد 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الملاهي معصية والجلوس عليها فسق، والتلذّذ بها كفر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بغداد أنّ إسماعيل بن زهري عندما قدم العراق، أكرمه هارون وأظهر برّه، ودار بينهما حديث، وكان ممّا سئل الخليفة أنّه سأل عن مذهب مالك بن أنس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أنّ جماعة اجتمعوا في مدعاة كانت في بني يربوع ومعهم دفوف ومعازف وعيدان يغنّون ويلعبون، ومع مالك دفّ مربّع وهو يغنيهم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سليمى أجمعت بينا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فأين لقاؤنا أينا</w:t>
      </w:r>
    </w:p>
    <w:p>
      <w:pPr>
        <w:pStyle w:val="BookText"/>
        <w:rPr/>
      </w:pPr>
      <w:r>
        <w:rPr>
          <w:rFonts w:ascii="Amiri" w:hAnsi="Amiri" w:eastAsia="Amiri" w:cs="Amiri"/>
          <w:color w:val="111111"/>
          <w:sz w:val="28"/>
          <w:sz w:val="28"/>
          <w:szCs w:val="28"/>
          <w:rtl w:val="true"/>
          <w:lang w:bidi="ar-SA"/>
        </w:rPr>
        <w:t>وقد قالت لأتراب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لها زهر تلاقينا</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تعالين فقد طاب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لنا العيش تعالينا </w:t>
      </w:r>
    </w:p>
    <w:p>
      <w:pPr>
        <w:pStyle w:val="BookText"/>
        <w:rPr/>
      </w:pPr>
      <w:r>
        <w:rPr>
          <w:rFonts w:ascii="Amiri" w:hAnsi="Amiri" w:eastAsia="Amiri" w:cs="Amiri"/>
          <w:color w:val="111111"/>
          <w:sz w:val="28"/>
          <w:sz w:val="28"/>
          <w:szCs w:val="28"/>
          <w:rtl w:val="true"/>
          <w:lang w:bidi="ar-SA"/>
        </w:rPr>
        <w:t>فضحك هارون ووصله بمال عظيم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عن ابن دحمان الأشقر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فخلا لي الطريق وسط النهار، فجعلت أتغنّى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أهلكِ يا ربابُ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خُزراً كأنّهُمُ غضاب</w:t>
      </w:r>
    </w:p>
    <w:p>
      <w:pPr>
        <w:pStyle w:val="BookText"/>
        <w:rPr/>
      </w:pPr>
      <w:r>
        <w:rPr>
          <w:rFonts w:ascii="Amiri" w:hAnsi="Amiri" w:eastAsia="Amiri" w:cs="Amiri"/>
          <w:color w:val="111111"/>
          <w:sz w:val="28"/>
          <w:sz w:val="28"/>
          <w:szCs w:val="28"/>
          <w:rtl w:val="true"/>
          <w:lang w:bidi="ar-SA"/>
        </w:rPr>
        <w:t>فإذا خوخة</w:t>
      </w:r>
      <w:r>
        <w:rPr>
          <w:rStyle w:val="FootnoteAnchor"/>
          <w:rtl w:val="true"/>
        </w:rPr>
        <w:footnoteReference w:id="920"/>
      </w:r>
      <w:r>
        <w:rPr>
          <w:rFonts w:ascii="Amiri" w:hAnsi="Amiri" w:eastAsia="Amiri" w:cs="Amiri"/>
          <w:color w:val="111111"/>
          <w:sz w:val="28"/>
          <w:sz w:val="28"/>
          <w:szCs w:val="28"/>
          <w:rtl w:val="true"/>
          <w:lang w:bidi="ar-SA"/>
        </w:rPr>
        <w:t>قد فتحت، وإذا وجه قد بدا تتبعُه لحية حمراء،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أسأت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الغناء؟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وأنا غلام حدث أتّبع المغنّين وآخذ عنهم،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المغنّي إذا كان قبيح الوجه لم يُلتفت إلى غنائه، فدع الغناء واطلب الفقه، فإنّه لا يضرّ معه قبح الوجه فتركتُ المغنيّن واتّبعتُ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مالك بن أنس ولم أعلم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المتقابلة بين مالك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يعكس التاريخ الإسلامي حالة من التعاطي المزدوج بين الحكومة العباسيّة من جهة وبين مالك بن أنس من جهة أخرى</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مالك يدخل على السلاطين</w:t>
      </w:r>
      <w:r>
        <w:rPr>
          <w:rStyle w:val="FootnoteAnchor"/>
          <w:rtl w:val="true"/>
        </w:rPr>
        <w:footnoteReference w:id="922"/>
      </w:r>
      <w:r>
        <w:rPr>
          <w:rFonts w:ascii="Amiri" w:hAnsi="Amiri" w:eastAsia="Amiri" w:cs="Amiri"/>
          <w:color w:val="111111"/>
          <w:sz w:val="28"/>
          <w:sz w:val="28"/>
          <w:szCs w:val="28"/>
          <w:rtl w:val="true"/>
          <w:lang w:bidi="ar-SA"/>
        </w:rPr>
        <w:t xml:space="preserve">ويؤيّد حكمهم وإن كانوا ظلاّماً </w:t>
      </w:r>
    </w:p>
    <w:p>
      <w:pPr>
        <w:pStyle w:val="BookText"/>
        <w:rPr/>
      </w:pPr>
      <w:r>
        <w:rPr>
          <w:rFonts w:ascii="Amiri" w:hAnsi="Amiri" w:eastAsia="Amiri" w:cs="Amiri"/>
          <w:color w:val="111111"/>
          <w:sz w:val="28"/>
          <w:sz w:val="28"/>
          <w:szCs w:val="28"/>
          <w:rtl w:val="true"/>
          <w:lang w:bidi="ar-SA"/>
        </w:rPr>
        <w:t>جائرين استولوا على أموال المسلمين بالقهر والغلبة، كما يبيّن ذلك قول عبد الرحمن ابن صالح صاحب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تدخل على السلطان، وهم يظلمون ويجورون؟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فأين التكلّم بالحق</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غير هذا التوجيه لفعله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ويسرد مالك نفسه قصّة طويلة يذكر فيها دخوله على الخليفة العباسي أبي جعفر المنصور في منى</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حينئذ أن يحاول العباسيّون أن يجعلوا منه مرجعاً عامّاً للأمّة في الفتوى مهما كلّف ذلك من مخالفات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الأُمّة بذلك تبتعد عن المسير الذي رسمته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وتخضع لسيطرتهم أكثر من ذي قبل، وإذا اجتمع الأمران وهدأ الناس وأخمدت ثوراتهم ببعض الفتاوى 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إطاعة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وهم الحكّام، فسيستطيب الحكم للخلفاء، ولا يقف أيّ كان أمام سطواتهم وتجبّرهم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ينقل لنا التاريخ أنّ منادي السلطة كان ينادي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يفتي الناس إلاّ مالك بن أنس</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طلبوا من مالك أن يؤلّف لهم كتاباً يجمعوا الناس عليه، فقد قال المنصور الدوانيقي لمالك في حديث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بقيت لأكتبنّ قولك كما تكتب المصاحف </w:t>
      </w:r>
    </w:p>
    <w:p>
      <w:pPr>
        <w:pStyle w:val="BookText"/>
        <w:rPr/>
      </w:pPr>
      <w:r>
        <w:rPr>
          <w:rFonts w:ascii="Amiri" w:hAnsi="Amiri" w:eastAsia="Amiri" w:cs="Amiri"/>
          <w:color w:val="111111"/>
          <w:sz w:val="28"/>
          <w:sz w:val="28"/>
          <w:szCs w:val="28"/>
          <w:rtl w:val="true"/>
          <w:lang w:bidi="ar-SA"/>
        </w:rPr>
        <w:t>والأبعثنّ به إلى الآفاق فاحملهم عليه</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وآمرهم أن يعملوا بما فيه، ولا يتعدّوا إلى غيره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لا يرضون علمنا، ولا يرون في عملهم رأينا، أجابه المنصور بكل غطرسة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عليه وتُضرب عليه هاماتهم بالسيف، ونقطع طيّ ظهورهم بالسياط</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زمن الخليفة هارون أراد هارون أن يعلّق الموطأ على الكعبة ويحمل الناس على ما فيه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عن المأمون العباسي أنّه عندما أراد السفر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معنا، فإنّي عزمت أن أحمل الناس على الموطأ كما حمل عثمان الفاس على القرآن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نفهم كيف انتشرت المذاهب التي ابتدعتها السلطات الحاكمة تحت تغطيات دينيّة وسمّتها بمذاهب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حظي مالك بعطاء الأمراء الذين قلّما ينفقون منه على غير متّبعيهم ومُشيّدي سياستهم، فكانت الدنانير تدرّ عليه بكثرة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المنصور مرّة بألف دينار عيناً ذهباً، وكسوة عظيمة، ولابنه أيضاً بألف دينار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وأعطاه هارون أخرى ألف دينار له وألفاً لابنه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وهبه المأمون ثلاثة الآف دينار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قدم المهدي العباسي إلى المدينة بعث إلى مالك بألفي أو ثلاثة آلاف دينار</w:t>
      </w:r>
      <w:r>
        <w:rPr>
          <w:rStyle w:val="FootnoteAnchor"/>
          <w:rtl w:val="true"/>
        </w:rPr>
        <w:footnoteReference w:id="934"/>
      </w:r>
      <w:r>
        <w:rPr>
          <w:rFonts w:ascii="Amiri" w:hAnsi="Amiri" w:eastAsia="Amiri" w:cs="Amiri"/>
          <w:color w:val="111111"/>
          <w:sz w:val="28"/>
          <w:sz w:val="28"/>
          <w:szCs w:val="28"/>
          <w:rtl w:val="true"/>
          <w:lang w:bidi="ar-SA"/>
        </w:rPr>
        <w:t>، كما انه عندما رأى المهدي كتب الموطأ مدوّنةً أمر له بأربعة آلاف دينار ولابنه بألف دينار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لا يُعامل غيره هذه المعاملة ولم يمتز بكلّ هذا العطاء، فقد قدم ابن جريح مرّة على المنصور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جمعت حديث جدّك عبد الله بن عبّاس وما جمعه أحد جمعي، فلم يعطه شيئاً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مالك بن أنس في أوساط مجتمعه وعند من ترجم له بكثرة الاستفادة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تهرّباً عن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لا يُدرى كيف وبأيّ ذريعة وضع مالك نفسه موضع الإفتاء بين الناس</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جاءه رجل من مسيرة ستّة أشهر حاملاً معه مسئلة من أهل بلاده، فما أن سأله عنها حتّى أجاب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أحسن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بذلك كثيرة منها ما نقله خالد بن خداش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مالك من العراق بأربعين مسألة، فسألته عنها فما أجابني إلاّ في خمس</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الهيثمي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مالك بن أنس سئل عن ثمان وأربعين مسألة قال في اثنين وثلاثين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الفتوى بالرأي وبكاؤه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خبر بكاء مالك لأجل الفتوى بالرأي من الأمور المشهورة بين المؤرّخين فقد نقل هذا الخبر ابن وهب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حدّثتُ بأحاديث وددتُ أنّي ضربت بكلّ حديث منها سوطين ولم أحدّث بها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كان يبكي في مرضه الذي مات فيه على عمله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أحقّ منه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تنفع الندامة وقد عمل بما قاله برأيه جمع وماتوا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 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مالك بن أنس في مرضه الذي مات فيه، فسلّمت عليه ثمّ جلست، فرأيته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الذي يبكيك؟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أحقّ بالبكاء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ضربت لكلّ مسألة أفتيت فيها برأيي بسوط سوط، وقد كانت لي السعة فيما سبقت إليه، وليتني لم أفت بالرأي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أنذره الليث بن سعد على هذا الأمر وعدّد عليه عدّة مسائل كلّها مخالفة لسنّة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التي قال فيها مالك برأيه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على مالك بن أنس سبعين مسألة كلّها مخالفة لسنّة النبيّ ممّا قال فيها مالك برأيه، ولقد كتبت إليه في ذلك</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الأعلام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في مالك وعابه جماعة من أعلام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فيه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ليس له حفظ</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ابن أبي ذؤيب في مالك بن أنس بكلام فيه جفاء وخشونة كرهت ذكره، وهو مشهور عنه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سعد يتكلّم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عليه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تكلّم في مالك عبد الرحمن بن زيد بن أسلم وابن أبي يحيى وابن أبي الزناد، وأعابوا أشياء من مذهبه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سأل سنديّ مالكاً عن مسألة فأجابه،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الناس أحياناً تخطئ وأحياناً لا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الناس</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مبارك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علماً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الخطيب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مالكاً عابه جماعة من أهل العلم في </w:t>
      </w:r>
    </w:p>
    <w:p>
      <w:pPr>
        <w:pStyle w:val="BookText"/>
        <w:rPr/>
      </w:pPr>
      <w:r>
        <w:rPr>
          <w:rFonts w:ascii="IRNazanin" w:hAnsi="IRNazanin" w:eastAsia="IRNazanin"/>
          <w:color w:val="111111"/>
          <w:sz w:val="28"/>
          <w:sz w:val="28"/>
          <w:szCs w:val="28"/>
          <w:rtl w:val="true"/>
          <w:lang w:bidi="fa-IR"/>
        </w:rPr>
        <w:t>زمانه</w:t>
      </w:r>
      <w:r>
        <w:rPr>
          <w:rStyle w:val="FootnoteAnchor"/>
          <w:rtl w:val="true"/>
        </w:rPr>
        <w:footnoteReference w:id="949"/>
      </w:r>
      <w:r>
        <w:rPr>
          <w:rFonts w:ascii="Amiri" w:hAnsi="Amiri" w:eastAsia="Amiri" w:cs="Amiri"/>
          <w:color w:val="111111"/>
          <w:sz w:val="28"/>
          <w:sz w:val="28"/>
          <w:szCs w:val="28"/>
          <w:rtl w:val="true"/>
          <w:lang w:bidi="ar-SA"/>
        </w:rPr>
        <w:t>، وعن عبد الله بن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ذؤيب وعبد العزيز الماجشون وابن أبي حازم ومحمّد بن إسحاق يتكلّمون في مالك بن أنس، وكان أشدّهم فيه كلاماً محمّد بن إسحاق</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من معاملاته الشاذّة مع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رجل إلى مالك بن أنس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زنديق خذوه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أحكي لك كلاماً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أحد، إنّما سمعته منك</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عبد الله بن عمر بن الرمّاح على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في الصلاة من فريضة وما فيها من سنّة؟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مالك جالساً فساله رجل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استواءه؟ فأجابه مالك باختصار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سوء صاحب بدعة، أخرجوه، فأخرج الرجل</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مالك وسألته أن يحدّثني، فحدّثني اثنى عشر حديثاً ثمّ أمسك،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أكرمك الله، وكان له سودان قيام على رأسه فأشار إليهم فأخرجوني من داره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ويبعث سلوك مالك هذا على التساؤل عن سبب بخل مالك واقتناعه بما ينفع الناس من أحاديث نبويّة وإرشادات تربويّة، وعن سبب نفاد صبره وكلماته المسيئة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قاطبة الأُمّة تتّبع العلماء في دينها وسلوكها، فما هو المتوقّع منها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المقارنة بين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أني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الكتب الدينيّة للمذهب الجعفري، وقارنها بكتب المذهب المالكي توصّل إلى أنّ عقائد المذهب الشيعي تنطبق والمسير الذي ارتآه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ولكنّ الغالبيّة ولأسباب شتّى انحرفت عن ذلك المسير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وأعلن ذلك عام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الحوزة العلميّة الشيعيّة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فِرَق المسلمين والمشركين، فخر الدين محمّد بن عمر الرازي، ضبط،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المعتصم بالله البغدادي،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المطبعة مكتب الإعلام الإسلامي،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جلال الدين عبد الرحمن بن أبي بكر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دار الفكر لبنان،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دار النعمان للطباعة والنشر، النجف الأشرف</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لابن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محمّد طاهر محمّد حسين الشيرازي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مطبعة الأمير،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الشيخ محمّد بن محمّد بن النعمان البغدادي المشهور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المؤتمر العالمي لألفيّة الشيخ المفيد،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الشيخ أبو جعفر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يوسف بن عبد الله 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العلاّمة محمّد تقي الحكيم، مؤسسة آل البيت للطباعة والنشر، الطبعة الثانية </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أبو جعفر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الطبع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والمذاهب الأربعة، أسد حيدر،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الشريف المرتضى 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الطبع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العاملي الكوراني، دار السيّدة،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الانتقاء في فضائل الثلاثة الأئمّة الفقهاء،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الشيخ زين الدين العاملي البناطي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مطبعة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بما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الأحوال والأموال والحفدة والمتاع، 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النميسي،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أهل السنّة، الشيخ حكمت الرحمة، 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الكوثر للمعارف الإسلاميّة، الناشر مؤسسة الكوثر للمعارف الإسلاميّة، الطبعة الأولى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جابر الجزائري،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الآيات 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المعارف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الأنصاري،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الطبعة الثالثة المصحّحة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الفِرَق نهاية الملوك، محمّد رضا الحكيمي، توثيق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الإبراهيمي، دار الفردوس،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محمّد بن أحمد بن رشد الأندلسي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رشد الحفيد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تنقيح وتصحيح خالد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المعارف الإلهية في شرح عقائد الإماميّة، السيّد محسن الخرازي، مؤسسة النشر الإسلامي، الطبعة الخامسة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المحدّث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حقّقها قسم الدراسات الإسلاميّة، مؤسسة البعثة،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أبو الفضل 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الاعلى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الطبعة الثالثة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السنّة النبوية، ثلاثون عاماً بعد النبيّ، صائب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ascii="Amiri" w:hAnsi="Amiri" w:eastAsia="Amiri" w:cs="Amiri"/>
          <w:color w:val="111111"/>
          <w:sz w:val="28"/>
          <w:sz w:val="28"/>
          <w:szCs w:val="28"/>
          <w:lang w:bidi="ar-SA"/>
        </w:rPr>
        <w:t>١٤٠٣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أحمد بن إسحاق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المسمّى بالمختصر في أخبار البشر، عماد الدين أبي الفداء إسماعيل بن علي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٧٣٢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المعلق والمحشي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ديّوب،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المطبعة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 منشورات محمّد علي بيضون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جامع الترمذي محمّد بن عبد الرحمن بن عبد الرحيم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النظار في غرائب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بطوطة،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حرب،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المذهبي، الشيخ علاء الحسّون، قلم الشرق الطبعة الأولى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جمال الدين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عبد الرحمن السعد، دار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النواوي،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العشاء حسونة،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من الأُمّة بذكر خصائص الأئمّة، يوسف بن قزاوغلي بن عبد الله التركي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تقي زاده، نشر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الحسن 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مطبعة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دار المفيد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الفؤاد من دنس الاعتقاد، الشيخ محمّد بخيت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أيشيق،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الطبعة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سليمان بن خلف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البزّار،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 حاتم،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 لأبي حيان الأندلسي،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المعروف بمعالم التنزيل، أبو محمّد الحسين بن مسعود أبو الفداء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مروان سوار،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بن عاشور،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دار الوطن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مطبعة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المسمى بالجامع لأحكام القرآن، لأبي عبد الله محمّد بن أحمد الأنصاري القرطبي،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الثالثة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زاد المسير،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عبد الله،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مقاتل بن سليمان،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فريد،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محمّد بن الحسن بن علي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بحر العلوم، مؤسسة انتشارات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على معاني السبع العلويات،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الرضا العلوي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السنجري، مكتبة آية الله العظمى الشيرازي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المامقاني،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شرح على موطّأ مالك،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الخالدي، منشورات محمّد علي بيضون،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السابعة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وجهلة الوهابيّين، أبو حامد بن مرزوق،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للشيخ المفيد،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مطبعة خورشيد الطبعة الثالثة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محمّد التيجاني، 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مسند الإمام الربيع بن حبيب، ضبطه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إدريس،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 بن يوسف، دار الحكمة،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المعروف بسنن الترمذي،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أبو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الدمشقي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مجمع إحياء الثقافة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الإسلاميّة في الرد على المزاعم الوهّابية بأدلّة الكتاب والسنّة النبوية ، حاج مالك بن الشيخ داود، مكتبة الحقيقة،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 في أحوال محمّد وآله الأطهار، السيّد هاشم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رضا مولانا البروجردي 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الطبعة الأولى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 ، المطبعة العلمية، مؤسسة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للحافظ أبي عبد الرحمن أحمد ابن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منير آل زهوي، سنة الطبع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 xml:space="preserve">هـ ، المكتبة العصرية،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الرسول بين الشورى والنص، مركز الرسالة، المطبعة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المحققين،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سنة الطبع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المغتصبة، إدريس الحسيني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أفعال العباد،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الراحل السيّد علي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 علي البدري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سامي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في الرد على الوهّابية، أحمد بن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الطبعة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 التشبيه بأكف التنزيه، أبو الفرج عبد الرحمن 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حسن السقاف، دار الإمام النووي، عمان الأردن الطبعة الثالثة مزيدة ومنقحة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التفسير، ابن تيميّة محمّد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الجليذ، 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المنبر الحسيني في التوعية الإسلاميّة، الشيخ باقر المقدسي،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زادة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حيدر الحلّي،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 xml:space="preserve">هـ ،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الجميلي،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وطهارة المولد، محمّد مال الله، مكتبة ابن تيميّة،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الوهّابية،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الحكيم،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علي بن الحسين بن موسى المعروف بالشريف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القرآن الكريم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ومقالات، الشيخ جعفر السبحاني، مؤسسة الإمام الصادق،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السعدية،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الطبعة الأولى محققة سنة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المطبعة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طرق حديث من كنت مولاه فعلي مولاه، 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إعداد مكتبة المحقق الطباطبائي،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آل أعين، 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الموسوي الموحد الأصفهاني، مطبعة رباني، سنة الطبع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حديث الوصية بالثقلين، السيّد علي الميلاني، مطبعة 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 المؤمنين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سديد الدين شاذان ابن جبرائيل القمي المعروف بابن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الشكرجي، 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الحميدي، دار الغرب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أبو الفرج جمال الدين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عبد الله،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في هدي خير العباد، ابن قيم الجوزية، تحقيق وتخريج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وعبد القادر الأرنؤوط، مؤسسة الرسالة الطبعة الثانية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العطرة في حديث العترة، أبو منذر سامي بن أنور المصري الشافعي، دار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والتوسل، صائب عبد الحميد،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السعوديون والحل الإسلامي، محمّد جلال كشك، المطبعة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الرابعة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المظفر، الناشر مؤسسة أنصاريان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الطبعة الثانية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محمّد ناصر الدين الألباني،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الثمين في مناقب أمهات المؤمنين، محبّ الدين الطبري،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طعمة حلبي،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سيّد الشوري،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عبد الله بن عبد الرحمن بن الفضل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ascii="Amiri" w:hAnsi="Amiri" w:eastAsia="Amiri" w:cs="Amiri"/>
          <w:color w:val="111111"/>
          <w:sz w:val="28"/>
          <w:sz w:val="28"/>
          <w:szCs w:val="28"/>
          <w:lang w:bidi="ar-SA"/>
        </w:rPr>
        <w:t>١٣٤٩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الزيبق، اشراف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الطبعة التاسعة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في سيرة الأمين والمأمون، نور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١٠٤٤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مكتبة محمّد علي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الغلو عند الشيعة، عبد الرسول الغفار، الطبعة الأولى دار المحجّة البيضاء،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الشيخ محمّد مهدي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الطبعة الخامسة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الحسن الشعراني، تصحيح السيّد علي عاشور،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القاضي النعمان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على موطّا مالك، محمّد بن عبد الباقي بن يوسف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١١٢٢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في علم الكلام،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٧٩٣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الطبعة الأولى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المنام،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دار المفيد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ascii="Amiri" w:hAnsi="Amiri" w:eastAsia="Amiri" w:cs="Amiri"/>
          <w:color w:val="111111"/>
          <w:sz w:val="28"/>
          <w:sz w:val="28"/>
          <w:szCs w:val="28"/>
          <w:lang w:bidi="ar-SA"/>
        </w:rPr>
        <w:t>١٣٢٥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١٩٠٧٠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تجريد الاعتقاد،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النسائي،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المسمى بالمنهاج لمحيي الدين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في زيارة خير الأنام،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في الآيات النازلة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عبيد الله ابن أحمد المعروف بالحاكم الحسكاني من أعلام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عام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 xml:space="preserve">م،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في الاستغاثة بسيّد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بطبعه طبعة جديدة بالأوفست، حسين حلمي بن سعيد الاسطنبولي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المضيرة أبو هريرة،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الصابئون في حاضرهم وماضيهم، سيّد عبد الرزاق الحسني، المكتب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الطبعة الثامنة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المندائيون، سليم برنجي،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أحمد، دار الكنوز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صباح علي البياتي،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الطبعة الأولى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 ، مركز الطباعة والنشر للمجمع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٧٣٩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أبو بكر محمّد بن إسحاق بن خزيمة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وتخريج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المكتب الإسلامي سنة الطبع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سنة الطبع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الموحد الأبطحي، المطبعة 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الشيخ زين الدين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مطبعة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جمال الدين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وخرّج آياته وأحاديثه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اللادقي، وحياة شيحا اللادقي،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الصوارم المهرقة في جواب الصواعق المحرقة، السيّد القاضي نور الله التستري الشهيد في سنة </w:t>
      </w:r>
      <w:r>
        <w:rPr>
          <w:rFonts w:ascii="Amiri" w:hAnsi="Amiri" w:eastAsia="Amiri" w:cs="Amiri"/>
          <w:color w:val="111111"/>
          <w:sz w:val="28"/>
          <w:sz w:val="28"/>
          <w:szCs w:val="28"/>
          <w:lang w:bidi="ar-SA"/>
        </w:rPr>
        <w:t>١٠١٩</w:t>
      </w:r>
      <w:r>
        <w:rPr>
          <w:rFonts w:ascii="Amiri" w:hAnsi="Amiri" w:eastAsia="Amiri" w:cs="Amiri"/>
          <w:color w:val="111111"/>
          <w:sz w:val="28"/>
          <w:sz w:val="28"/>
          <w:szCs w:val="28"/>
          <w:rtl w:val="true"/>
          <w:lang w:bidi="ar-SA"/>
        </w:rPr>
        <w:t>هـ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الإلهية في الرد على الوهّابية، سليمان أخ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أيشيق،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الطبعة الثالثة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أهل الرفض والضلال والزندقة،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العقيلي، أبي جعفر محمّد بن عمرو العقيلي الملكي، تحقيق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المعطى أمين قلعجي،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الإماميّة،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حفني داود، انتشارات أنصاريان،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الترحيني،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الإسلاميّة على ضوء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جعفر السبحاني،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الهادي،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المؤمن، أبو بكر الجزائري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الدارقطني،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السلفي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المتناهية في الأحاديث الواهية، عبد الرحمن بن علي 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ابن محمود عبّاس،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شرح صحيح البخاري، بدر الدين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المجد في تاريخ نجد، عثمان بن بشير النجدي الحنبلي،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ناصر الشتري، دار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الطهراني،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أبو عبد الله محمّد بن إبراهيم المعروف بالنعماني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أنوار الهدى،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العلاّمة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الدكتور محمّد التيجاني السماوي، 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محمّد بن علي ابن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الوهّابية، 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حلمي بن سعيد اسطنبولي،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الصادق في الرد على منكري التوسل والكرامات والخوارق، جميل صدقي الزهاوي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 </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عبد القاهر بن طاهر البغدادي الإسفرائيني،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المكتبة العصرية بيروت سنة الطبع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سليمان أخ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 محققة ومخرّجة ومفهرسة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أبو علي محمّد علي بن أحمد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جعفريان الأصفهاني، الشيخ يعقوب الجعفري، الشيخ محسن الأحمدي،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شعيب المعروف بالنسائي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عبد الرحمن الجذيري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الحقيقة،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المطبعة مؤسسة النشر الإسلامي الطبعة الأولى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علم الرواية،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عمر هاشم،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دارا 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الخامسة </w:t>
      </w:r>
      <w:r>
        <w:rPr>
          <w:rFonts w:ascii="Amiri" w:hAnsi="Amiri" w:eastAsia="Amiri" w:cs="Amiri"/>
          <w:color w:val="111111"/>
          <w:sz w:val="28"/>
          <w:sz w:val="28"/>
          <w:szCs w:val="28"/>
          <w:lang w:bidi="ar-SA"/>
        </w:rPr>
        <w:t>١٣٦٣</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أبي القاسم جعفر بن محمّد بن قولويه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الفقاهة،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علي بن محمّد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أبو أحمد 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قراءة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عزاوي،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الأغاني لأبي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اعداد مكتب تحقيق دار إحياء التراث العربي،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الطبعة الأولى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والمتروكين، أحمد بن علي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مطبعة الصدر الطبعة الثانية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سيّدي، دار الأضواء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المجروحين من المحدّثين والضعفاء والمتروكين، 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الكنيسة،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المقدّس سنة الطبع</w:t>
      </w:r>
      <w:r>
        <w:rPr>
          <w:rFonts w:ascii="Amiri" w:hAnsi="Amiri" w:eastAsia="Amiri" w:cs="Amiri"/>
          <w:color w:val="111111"/>
          <w:sz w:val="28"/>
          <w:sz w:val="28"/>
          <w:szCs w:val="28"/>
          <w:lang w:bidi="ar-SA"/>
        </w:rPr>
        <w:t>١٩٨٠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عن متن الإقناع، منصور بن يونس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حسن محمّد حسن إسماعيل الشافعي،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ومكتبة ومطبعة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في أتباع محمّد بن عبد الوهاب، السيّد محسن الأمين،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الجاني محمّد التيجاني في كتبه الأربعة، عثمان بن محمّد الخميس، دار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الثالثة مزيدة ومنقّحة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أسامي الكتب والفنون، 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١٠٦٧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علي بن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الفوائد في شرح قواعد العقائد، المحقق الطوسي والعلاّمة الحلّي،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مكّي العاملي، دار الصفوة،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الأولى </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 سنة</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تضيّعوا السنّة، مصطفى خميس، مطبعة الغدير،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مع الصادقين، الدكتور محمّد التيجاني السماوي،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الجامعيّة للدراسات الإسلاميّة، تاريخ الطبع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لاهوت المسيح في المسيحية والإسلام، علي الشيخ،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في أسباب النزول،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الشافي،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الطبع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شيّعني الحسين، إدريس الحسيني، الاعتصام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أنا شيعي، الشيخ محمّد حسين الفقيه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الأكابر عن مالك، محمّد بن مخلّد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عواد الخلف، مؤسسة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الكوثر، نصف سنويّة تصدر عن المؤسسة الإسلاميّة العامّة للتبليغ والإرشاد،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ابن تيميّة، جمع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النجدي الحنبلي وابنه محمّد الطبعة الأولى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الفتاوى، تقي الدين أحمد بن تيميّة الحراني، اعتنى بها وخرج 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الجزار وأنور الباز، دار الجيل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لإبراهيم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 سنة</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علي،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في شرح المجلّى، أبو محمّد علي بن أحمد بن سعيد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الوهّابية للقرآن والسنّة، عمر عبد السلام، دار الهداية،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التحفة الاثنى عشرية، عبد العزيز غلام حكيم الدهلوي،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غلام محمّد بن محيي الدين الأسلمي، اختصره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شكري الألوسي، مكتبة ايشيق،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أبي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مؤسسة الأعلمي للمطبوعات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سنة الطبع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عبد الشافي،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أبو بكر عبد الله بن الزبير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سليمان بن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أحمد بن علي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الثانية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الشمسين، الشيخ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حبيب الرحمن الأعظمي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عبد الله 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كمال الدين أحمد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ابن أحمد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كتاب الفهرست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على نفقة محمّد كاظم الكتبي، 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الكريم،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الناشر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الطبعة الأولى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الأفاضل تحت إشراف ناصر مكارم الشيرازي، سنة الطبع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ش، مؤسسة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سنة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أبو عبد الله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الحسن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المستشرقين الألمانية الطبعة الثالثة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مخنف الازدي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الغفاري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محمّد بن عبد الكريم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٥٤٨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گيلاني،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 العقيدة النونية، العلاّمة ابن القيم،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مجمع ضياء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أقطاب الكذابين أحمد بن تيميّة الحراني، محمّد الرضي الرضوي</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تواريخ الملوك والأمم،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الدكتور سهيل زكار،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دار المشرق،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 </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 الطبعة الخامسة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 من تعليقات الأصول، 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هيتو،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في نقض كلام الشيعة والقدرية، لأبي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حواشية وخرجه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محمّد عمد،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الثامنة والعشرون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الأيجي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الله بن عبّاس حبر الأُمّة وترجمان القرآن، السيّد محمّد مهدي الموسوي الخرسان،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الطبعة الأولى </w:t>
      </w: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سنة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دار إحياء التراث الإسلامي</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 دار 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 محمّد الريشهري،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الرياض في شرح الشفا للقاضي عياض، أحمد شهاب الدين الخفاجي،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التشيّع، السيّد طالب الخرسان، انتشارات الشريف الرضي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مطبعة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مجتبى، مطبعة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حول دروس في العقيدة الإسلاميّة، عبد الجواد الإبراهيمي،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جمال الدين محمّد بن يوسف الزرندي الحنفي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في خلاصة عبقات الأنوار، السيّد علي الميلاني، مطبعة مهر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دار المفيد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والعيون تفسير المارودي، أبو الحسن علي بن محمّد بن حبيب المارودي البصري مراجعة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المقصود بن عبد الرحيم،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ما اختاره الشريف الرضي من كلام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المصورة على 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شرح منتقى الأخبار، محمّد بن علي ابن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عماد الدين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الوضّاعون وأحاديثهم الموضوعة،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رامي يوزبكي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هـ مركز الغدير للدراسات الإسلاميّة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علي الشهرستاني،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أحمد بن محمّد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الحوار اكتشفت الحقيقة، هشام آل قطيط، دار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الوهّابيون والبيوت المرفوعة، الشيخ محمّد علي الهمداني السنقري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الطبعة الثانية محقّقة ومفهرسة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في الميزان، الشيخ جعفر السبحاني، مؤسسة الفكر الإسلامي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في صورتها الحقيقية، مركز الغدير،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 ، الناشر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والتوحيد، الشيخ علي الكوراني العاملي، دار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السماء رحلتي من المسيحية إلى الإسلام، علي الشيخ،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م، دار الصادقين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الوهّابية، محمّد جواد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التشيّع، الدكتور الشيخ أحمد الوائلي، دارا 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باختصاص 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السيّد رضي الدين علي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نمونة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20391_221323"/>
      <w:bookmarkStart w:id="213" w:name="pg20391_221323"/>
      <w:bookmarkEnd w:id="213"/>
    </w:p>
    <w:p>
      <w:pPr>
        <w:pStyle w:val="Heading2"/>
        <w:numPr>
          <w:ilvl w:val="1"/>
          <w:numId w:val="1"/>
        </w:numPr>
        <w:rPr/>
      </w:pPr>
      <w:bookmarkStart w:id="214" w:name="pg20391_221323"/>
      <w:bookmarkStart w:id="215" w:name="__RefHeading___Toc12834118_2142443653"/>
      <w:bookmarkStart w:id="216" w:name="_Toc70"/>
      <w:bookmarkEnd w:id="214"/>
      <w:bookmarkEnd w:id="215"/>
      <w:r>
        <w:rPr>
          <w:rtl w:val="true"/>
        </w:rPr>
        <w:t>دلیل الکتاب</w:t>
      </w:r>
      <w:bookmarkEnd w:id="216"/>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 هادي مهيدي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كوسرت عبد الرحمن خوشناو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عثمان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الزهروني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محمّد أحمد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محمّد أحمد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قادر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عبّاس 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جاسم اللهيبي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خزعل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طه النعيمي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محمّد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نديم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خلف البياتي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شامل عبد العزيز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شكر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علي الكرخي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عطيّة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مهيار بن مرزويه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آل قفطان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هوارمي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علي الكاكائي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حمد البدراني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نوزاد طاهر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نوزاد عزيز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جميل الخيلاني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هرثمة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الطبيب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بن سراقيون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غسّان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إبراهيم 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زكريا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أحمد 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يعقوب بنداغوا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عثمان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عيسى 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الحميد بنسي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باته 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لامجام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وثني ثمّ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طاهر 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دار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كراووما لاغيسا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وثني، مسيحي، ثمّ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كمغتي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أمونا ريجاردز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عفيفة محمّدي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أحمد 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صدّيق سيلا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آلفا عمر 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ثمّ 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جرنو إبراهيم 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كامارا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سيسي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جوغوباه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فودي جالو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كرفالا بنجوى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بشير 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بيلو 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بيلو جالو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حبيب 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رمضان جالوا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جلّو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مداني 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نقلاً عن الطبقات الكبرى لابن سعد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للتيجاني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سسن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كتاب الفضائل،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٦٣٢</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الصابئة على أنفسهم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المندائيّون أي أصحاب المعرفة، انظر الصابئة المندائيّون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الصابئة المندائيّون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عن سالم الجحيلي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الصابئة ثلاث مرّات في القرآن الكريم، 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في كتب أهل السنّة للشيخ حكمت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نقلاً عن الزهرة العطرة في حديث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٧٢٤</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 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تقي الدين السبكي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حديث</w:t>
      </w:r>
      <w:r>
        <w:rPr>
          <w:rFonts w:ascii="IRNazanin" w:hAnsi="IRNazanin" w:eastAsia="IRNazanin"/>
          <w:b w:val="false"/>
          <w:b w:val="false"/>
          <w:bCs w:val="false"/>
          <w:i w:val="false"/>
          <w:i w:val="false"/>
          <w:iCs w:val="false"/>
          <w:color w:val="333333"/>
          <w:sz w:val="20"/>
          <w:sz w:val="20"/>
          <w:szCs w:val="20"/>
        </w:rPr>
        <w:t>٧٧٨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المعروفة بالشقشقية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لأكون مع الصادقين، التيجاني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الطوسي رحمه‌الله في كتاب تلخيص الشافي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عند ذكره الأدلّة على إمامة أمير 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فأقوى ما يدلّ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على إمامته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التفتازاني في كتاب شرح المقاصد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عند بيانه لهذه الآية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باتّفاق المفسّرين في علي بن أبيطالب عليه‌السلام حين أعطى السائل خاتمه وهو راكع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القوشچي الحنفي في شرحه لتحرير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باتّفاق المفسّرين في حقّ علي بن أبي طالب حين أعطى السائل خاتمه وهو راكع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 كما جاء بمعنى الناصر فقد جاء بمعنى المتصرّف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المراد هاهنا لأنّ الولاية بمعنى النصرة تعمّ جميع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الجرجاني شارح كتاب المواقف للقاضي عضد الدين الإيجي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أجمع أئمّة التفسير على أنّ المراد بالذين يقيمون الصلاة إلى قوله وهم راكعون، علي، فإنّه كان في الصلاة راكعاً فسأله سائل فأعطاه خاتمه فنزلت الآية، شرح المواقف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القوشچي تاييداً لما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للحصر بشهادة النقل والاستعمال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احتمل الذهبي أنّ نسبة الطبري للتشيّع جائت إثر تأليفه لهذا الكتاب،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بمثل هذا الكتاب نسب إلى التشيّع رسالة طرق 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٤٨٨</w:t>
      </w:r>
      <w:r>
        <w:rPr>
          <w:rFonts w:ascii="IRNazanin" w:hAnsi="IRNazanin" w:eastAsia="IRNazanin"/>
          <w:b w:val="false"/>
          <w:b w:val="false"/>
          <w:bCs w:val="false"/>
          <w:i w:val="false"/>
          <w:i w:val="false"/>
          <w:iCs w:val="false"/>
          <w:color w:val="333333"/>
          <w:sz w:val="20"/>
          <w:sz w:val="20"/>
          <w:szCs w:val="20"/>
          <w:rtl w:val="true"/>
        </w:rPr>
        <w:t>، وقال السيّد بن طاووس في ذيلهذا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ترى ترك النبيّ صلى الله عليه و آله و سلم حجّة أو عذراً لأحد على اللّه‌ جلّ جلاله، وعليه ولو لم يرد في الإسلام إلاّ هذا الحديث المعتمد عليه لكان حجّة كافية لعلي عليه‌السلاموالنبيّ صلى الله عليه و آله و سلم الذي نصّ عليه بالخلافة على الأئمّة من ذريّته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طرق حديث 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الخطبة الثالثة المعروفة بالشقشقية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للشيخ حكمت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عن الزهرة العطرة في حديث العترة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كتاب الرقاق باب في الحوض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كتاب الفتن، 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كتاب الفضائل باب إثبات حوض نبيّنا صلى الله عليه و آله و سلم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باب الجنائز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كتاب بدء الخلق، باب علامات النبوّة في الإسلام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للزيلعي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للحلبي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للذهبي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الكامل في التاريخ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الدكتور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التنبيهات على معاني السبع العلويات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محفوظ معروف بن فيروز العارف المعروف الذي كان للصوفية والعرفاء فيه اعتقاد عظيم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يرجى المراجعة إلى المصادر التي ذكرت قصّة استبصاره، مثل كتاب الطرائف في معرفة مذاهب الطوائف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٥٢٠</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عليهم‌السلام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باب إمامة أبي الحسن علي بن موسى الرضا عليه‌السلام، والكنى والألقاب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الرواية الشيخ الصدوق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عليه‌السلام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وذكرها الشيخ الطبرسي في كتاب 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كما نقلها العلاّمة المجلسي في بحار الأنوار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مع شرح وتوضيح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والانقباض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محمّد علي التبريزي الأنصاري في كتابه اللمعة البيضاء بعنوان مردويه بالدال بدل الزاي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وقريباً منه في اللفظ في أمل الآمل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نقلاً عن ديوانه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اللفظ المذكور، كما رواه البخاري في صحيحه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بلفظ يقرب ما ذكرناه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المحقق الحلّي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باب جوامع التوحيد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٣٨٠٥</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٣٦٥٠١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٣٨١٥</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محمّد الشربيني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الغدير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القول لمحمّد بن إدريس إمام الشافعية،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عليه‌السلام، للكوفي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الباب الثالث والعشرون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 الذراعين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القصة في المقتل المتداول لأبي مخنف مع اختلاف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الخوارج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بالرؤيا والمنام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من ابواب الجهاد، الحديث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كتاب الخوارج أصول وعقائد،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طاهر الشمّري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حوادث سنة</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تبوك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حديث متواتر صحيح صرّح بكثرة طرقه الذهبي في تذكرة الحفّاظ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وقال الحاكم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له طرق تُجمع ويذاكر بها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الآداب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في كتاب الاستئذان، باب التسليم والاستئذان ثلاثاً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٢٩٤٧٦</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٥٠٠</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٢٩٤٩٠</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الزكاة، باب النهي عن المسألة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الدكتور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بتصرّف يسير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١٩٩١١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١١٨٦</w:t>
      </w:r>
      <w:r>
        <w:rPr>
          <w:rFonts w:ascii="IRNazanin" w:hAnsi="IRNazanin" w:eastAsia="IRNazanin"/>
          <w:b w:val="false"/>
          <w:b w:val="false"/>
          <w:bCs w:val="false"/>
          <w:i w:val="false"/>
          <w:i w:val="false"/>
          <w:iCs w:val="false"/>
          <w:color w:val="333333"/>
          <w:sz w:val="20"/>
          <w:sz w:val="20"/>
          <w:szCs w:val="20"/>
          <w:rtl w:val="true"/>
        </w:rPr>
        <w:t>، و ح</w:t>
      </w:r>
      <w:r>
        <w:rPr>
          <w:rFonts w:ascii="IRNazanin" w:hAnsi="IRNazanin" w:eastAsia="IRNazanin"/>
          <w:b w:val="false"/>
          <w:b w:val="false"/>
          <w:bCs w:val="false"/>
          <w:i w:val="false"/>
          <w:i w:val="false"/>
          <w:iCs w:val="false"/>
          <w:color w:val="333333"/>
          <w:sz w:val="20"/>
          <w:sz w:val="20"/>
          <w:szCs w:val="20"/>
        </w:rPr>
        <w:t>١١٨٥</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في 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٨١٦٢</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٣٤١٤٤</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٢٤٤٢</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٣٦٤١٩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٢٨٢٦</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١٦٠١٥</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٨٨٥</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الدار، السيّد علي الحسيني الميلاني، سلسلة الندوات العقائديّة رقم</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الأستاذ أمير النفدمي المعصومي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وقد ذكر الحديث أيضاً في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من الكتاب إلاّ أنّه لم يذكر الفقرة الأخيرة 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النسائي في السنن الكبرى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٤٩٦</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الكبير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١٠٩٧</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 صاحب نفحات الأزهار أشهر رواة حديث المنزلة عبر القرون المختلفة والبالغ عددهم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راوياً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نفحات الأزهار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للسيّد علي الميلاني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فقد ذكر الشبهات الواردة في دلالة الحديث ثمّ أجاب عنها بشكل كامل ووافي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نقلاً عن كتاب الضعفاء للأزدي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٥٧٣</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فرق المسلمين والمشركين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بداية الفرق نهاية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البخاري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الخباري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الزوائد ومنبع الفوائد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 المذهبي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جمع الجوامع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١٧١٤٦</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مناقب قرابة الرسول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الفرئض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٢٦٨٩٠</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صلى الله عليه و آله و 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١٠٢١</w:t>
      </w:r>
      <w:r>
        <w:rPr>
          <w:rFonts w:ascii="IRNazanin" w:hAnsi="IRNazanin" w:eastAsia="IRNazanin"/>
          <w:b w:val="false"/>
          <w:b w:val="false"/>
          <w:bCs w:val="false"/>
          <w:i w:val="false"/>
          <w:i w:val="false"/>
          <w:iCs w:val="false"/>
          <w:color w:val="333333"/>
          <w:sz w:val="20"/>
          <w:sz w:val="20"/>
          <w:szCs w:val="20"/>
          <w:rtl w:val="true"/>
        </w:rPr>
        <w:t>، وبهذا المضمون روايات أخرى في نفس الباب ح</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١٠٤٣</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٨٦١٥</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٣١٥٦</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٣١٥٧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باختصار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الحسين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٦٦٤</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الوهّابية في صورتها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الوهّابية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الوهّابية في صورتها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وقريب منه في كتابه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الوهّابيون والبيوت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التوسل بالنبي صلى الله عليه و آله و سلم وجهلة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بالنبيّ صلى الله عليه و آله و سلم وجهلة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السعوديون والحل الإسلامي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على الوهّابية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التوسل بالنبي صلى الله عليه و آله و سلم وجهلة الوهّابيين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الوهّابية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نقلاً عن تاريخ المذاهب الإسلاميّة لمحمد أبي زهرة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في هدى خير العباد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٤٥٠٣٨</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٧٢٧٦</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٣٨١٩</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وقريب منه ما في 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٣٣٠٢٨</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مادة شرف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مادة شرف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مادة شرف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مادة سوي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للعاملي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وللمزيد راجع 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الوهّابية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التوسل بالنبي صلى الله عليه و آله و سلم وجهلة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١٠٧٧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١٠٧٨</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٨٢٦٧</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٨٢٨٢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٨٢٧٩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٨٢٧٠</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٨٢٧٣</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٧٨٣٢</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٨٢٨٠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١٣٧٠</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٢٧٧٣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٢٦٤٣</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١٤٦٠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١٤٦١</w:t>
      </w:r>
      <w:r>
        <w:rPr>
          <w:rFonts w:ascii="IRNazanin" w:hAnsi="IRNazanin" w:eastAsia="IRNazanin"/>
          <w:b w:val="false"/>
          <w:b w:val="false"/>
          <w:bCs w:val="false"/>
          <w:i w:val="false"/>
          <w:i w:val="false"/>
          <w:iCs w:val="false"/>
          <w:color w:val="333333"/>
          <w:sz w:val="20"/>
          <w:sz w:val="20"/>
          <w:szCs w:val="20"/>
          <w:rtl w:val="true"/>
        </w:rPr>
        <w:t xml:space="preserve">، وقريب منه في 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١٢٣٩</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٥٦٠</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ومعرفة السنن والآثار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٨٤٠٦</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٣٠١٣٠</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سنن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٣٤٣٣</w:t>
      </w:r>
      <w:r>
        <w:rPr>
          <w:rFonts w:ascii="IRNazanin" w:hAnsi="IRNazanin" w:eastAsia="IRNazanin"/>
          <w:b w:val="false"/>
          <w:b w:val="false"/>
          <w:bCs w:val="false"/>
          <w:i w:val="false"/>
          <w:i w:val="false"/>
          <w:iCs w:val="false"/>
          <w:color w:val="333333"/>
          <w:sz w:val="20"/>
          <w:sz w:val="20"/>
          <w:szCs w:val="20"/>
          <w:rtl w:val="true"/>
        </w:rPr>
        <w:t xml:space="preserve">، ومعرفة السنن والآثار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٤٧٨٩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٥٣٣٢</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٢٦٤٠</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٢٧٣٣</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٢٧٣٤</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٣٣٩٩</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هذه الاختلافات الفقهيّة غير القليلة يُرجى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الجزيري في ثلاث مجلّدات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٧٠٤</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وذيل الآية الكريمة في كلّ من تفسير الرازي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٣٢٧٦</w:t>
      </w:r>
      <w:r>
        <w:rPr>
          <w:rFonts w:ascii="IRNazanin" w:hAnsi="IRNazanin" w:eastAsia="IRNazanin"/>
          <w:b w:val="false"/>
          <w:b w:val="false"/>
          <w:bCs w:val="false"/>
          <w:i w:val="false"/>
          <w:i w:val="false"/>
          <w:iCs w:val="false"/>
          <w:color w:val="333333"/>
          <w:sz w:val="20"/>
          <w:sz w:val="20"/>
          <w:szCs w:val="20"/>
          <w:rtl w:val="true"/>
        </w:rPr>
        <w:t xml:space="preserve">، وأيضاً في تفسير الكشّاف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وروى بعده حديثاً عن الرسول الأكرم صلى الله عليه و آله و سلم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الجنّة على مَن ظلم أهل بيتي وآذاني في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وجاء في 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توفّيت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 الشريف المرتضى في الشافي في الإمامة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الإسلام للذهبي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العديد من المصادر من كتب مدرسة الصحابة يرجى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محنة فاطمة بعد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 اللّه‌ الناصر،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إحراق بيت فاطمة عليهاالسلام في الكتب المعتبرة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حسين غيب غلامي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العيني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والعيون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ذيل هذه الآية أنّ النبيّ بعد نزول الآية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أهلي اللّهم أهلي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واثلة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وأنا من أهلك؟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من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واثلة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لمن أرجى ما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٦٦٠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المضمون روايات أخرى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٢١٧٢٨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المضمون روايات أخرى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٣٢٥٨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روايات أخرى، لاحظ سنن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٣٢٥٩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٢١٧٤٠</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٦٥٧١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برقم</w:t>
      </w:r>
      <w:r>
        <w:rPr>
          <w:rFonts w:ascii="IRNazanin" w:hAnsi="IRNazanin" w:eastAsia="IRNazanin"/>
          <w:b w:val="false"/>
          <w:b w:val="false"/>
          <w:bCs w:val="false"/>
          <w:i w:val="false"/>
          <w:i w:val="false"/>
          <w:iCs w:val="false"/>
          <w:color w:val="333333"/>
          <w:sz w:val="20"/>
          <w:sz w:val="20"/>
          <w:szCs w:val="20"/>
        </w:rPr>
        <w:t>٩٠٤</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٦٥٧١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٦٥٧١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٤١٦٩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٨٧٤١</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٦٨٩٢</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٦٤٠١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٣٤٠٢</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١٨٣٣</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١٩١٤</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يفتخر ويتكبر، الصحاح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زاد المسير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النكت والعيون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٣٩٤٢</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٢٩١٢</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١٧١٤</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٧٥٨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٩٤٤</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٦٧٤</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والعيون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الإسلاميّة على ضوء مدرسة أهل البيت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٣٢١٣</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٥٨٢</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القرطبي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تضيّعوا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أفعال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أفعال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الكافية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عبد اللّه‌ بن عبّاس حبر الأمّة وترجمان القرآن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للعلاّمة السيّد محمّد مهدي الموسوي الخرسان الذي ذكر في موسوعته صور الحديث من كتب أهل السنّة على لسان أربعة من الصحابة المعروفين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 الحديث بصور متعدّدة تبلغ الثلاثين أو تزيد وهذا رقم قد يبعث على الدهشة، حديث واحد عن واقعة واحدة، يرويها أربعة من شهودها،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أمير المؤمنين علي بن أبيطالب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عمر بن الخطاب بطل المعارضة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يعدّد خمسة وعشرين صورة من صور الحديث بعبارات مختلفة،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الصور التي وقفت عليها، ولا شكّ أنّه فاتني كثير من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يذكر رواة الحديث من القرن الأوّل إلى القرن العاشر، وأخيراً يبيّن أقوال عدد من علماء التبرير ممّن ذكر احتمالاتٍ واهية في توجيه فعل عمر بن الخطاب، كمن زعم الشفقة من عمر على الدين، أو أنّ الأمر اشتبه على عمر فهو لم يدر هل كان قول النبيّ صلى الله عليه و آله و سلم من شدّة المرض أو من أقواله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التبريرات التي لا تكاد تكون أوهى من بيت العنكبوت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رجال الفكر للسيّد مرتضى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نشأة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للطبري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في توحيده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في بيان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يَوْمَئِذ 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مشرقه تنتظر ثواب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عبّاس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أولياء الله تنضر وجوههم يوم القيامة وهو الإشراق، ثمّ ينظرون إلى ربّهم متى يأذن لهم في دخول الجنّة بعد الفراق من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هذا المعنى ما قابلها في وصف أصحاب النار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تَظُنُّ أَن يُفْعَلَ بِهَا فَاقِرَةٌ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قبل الفقرتين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يَوْمَئِذ 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وَوُجُوهٌ يَوْمَئِذ بَاسِرَةٌ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عقائد الشيعة وأهل السنّة في أصول الدين، الكلام في الرؤية لعلاء الدين القزويني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الله في ضوء الكتاب والسنّة والعقل الصريح للشيخ جعفر السبحاني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حياته في مجلّة الكوثر العدد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جمادي الثانية</w:t>
      </w:r>
      <w:r>
        <w:rPr>
          <w:rFonts w:ascii="IRNazanin" w:hAnsi="IRNazanin" w:eastAsia="IRNazanin"/>
          <w:b w:val="false"/>
          <w:b w:val="false"/>
          <w:bCs w:val="false"/>
          <w:i w:val="false"/>
          <w:i w:val="false"/>
          <w:iCs w:val="false"/>
          <w:color w:val="333333"/>
          <w:sz w:val="20"/>
          <w:sz w:val="20"/>
          <w:szCs w:val="20"/>
        </w:rPr>
        <w:t>١٤١٧</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٤٧٣</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١٢١١</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٢٦٧٨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٤٦٠</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٣٨٧٤</w:t>
      </w:r>
      <w:r>
        <w:rPr>
          <w:rFonts w:ascii="IRNazanin" w:hAnsi="IRNazanin" w:eastAsia="IRNazanin"/>
          <w:b w:val="false"/>
          <w:b w:val="false"/>
          <w:bCs w:val="false"/>
          <w:i w:val="false"/>
          <w:i w:val="false"/>
          <w:iCs w:val="false"/>
          <w:color w:val="333333"/>
          <w:sz w:val="20"/>
          <w:sz w:val="20"/>
          <w:szCs w:val="20"/>
          <w:rtl w:val="true"/>
        </w:rPr>
        <w:t xml:space="preserve">، وقريب منه حديث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٨١٦٢</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٣٤١٤٤</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٢٤٤٢</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١٥١٩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وأبناء الزمان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حيلة الأولياء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٣٧٩٧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١٢٠٢</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وقريب منه في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١١٢٠</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٥٤٠</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٦١٢</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خبر أبي مريم السلولي الخمّار بالطائف، فإنّه عندما نزل أبو سفيان عنده، وشرب الخمر، ثمّ طلب بغياً ليزني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فاقترح أبو مريم عليه سميّة، فقبل، ثمّ زنى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وقال الهيثمي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وفي كلام معاوية شيء تركته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الذين بايع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بالعقبة على السمع والطاعة وأن لا يخاف في الله لومة لائم، كما أنّ شهد المشاهد كلّها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سواحل بحر الشام، وهي آخر أعمال دمشق من البلاد الساحلية وأوّل أعمال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٤٩٣</w:t>
      </w:r>
      <w:r>
        <w:rPr>
          <w:rFonts w:ascii="IRNazanin" w:hAnsi="IRNazanin" w:eastAsia="IRNazanin"/>
          <w:b w:val="false"/>
          <w:b w:val="false"/>
          <w:bCs w:val="false"/>
          <w:i w:val="false"/>
          <w:i w:val="false"/>
          <w:iCs w:val="false"/>
          <w:color w:val="333333"/>
          <w:sz w:val="20"/>
          <w:sz w:val="20"/>
          <w:szCs w:val="20"/>
          <w:rtl w:val="true"/>
        </w:rPr>
        <w:t xml:space="preserve">، كما ذكره ملخّصاً ابن عبد البر في الاستيعاب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عبد الرحمن بن سهل بذلك أنّه إن بقى حياً حتّى يرى معاوية على منبر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لينفّذنّ فيه أمر النبيّ وليبقرنّ بطنه وهذا من الأدلّة على صحّة الحديث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معاوية على منبري فاقتلوه، أو فابقروا بطنه، أو فارجموه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نقله كلّ من الطبري في تاريخه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عبد الله بن عدي في الكامل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دمشق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الذهبي في سير أعلام النبلاء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ascii="IRNazanin" w:hAnsi="IRNazanin" w:eastAsia="IRNazanin"/>
          <w:b w:val="false"/>
          <w:b w:val="false"/>
          <w:bCs w:val="false"/>
          <w:i w:val="false"/>
          <w:i w:val="false"/>
          <w:iCs w:val="false"/>
          <w:color w:val="333333"/>
          <w:sz w:val="20"/>
          <w:sz w:val="20"/>
          <w:szCs w:val="20"/>
          <w:rtl w:val="true"/>
        </w:rPr>
        <w:t xml:space="preserve">، ابن حجر في 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أئمّة الحديث بصيغ متقاربة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المعجم الكبير</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المعجم الأوسط</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المنتظم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ترجمة أبي حنيفة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 في الأصول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الدارمي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التي وردت في ذيل الآية الكريمة في تفسير البرهان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مقتبسات من كلمات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تصرّف يسير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٢٢٧٦٤</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٤٤٣٧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جواز الجمع بين الصلاتين في وقت واحد جماعة وفرادى لعذر ولغير عذر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وغير ذلك</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كتاب مقدّمة الإرشاد للمفيد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٨٧٠</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ذلك في إحدى الرسائل التي بعثها معاوية له، فقال له في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إلى زياد بن عبيد، راجع شرح نهج البلاغة لابن أبي الحديد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٥٢٦</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٥٢٦</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شاس، أي نظر بمؤخّر عينه تكبّراً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٥٢٩</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الوهّابية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راجع عنوان المجد في تاريخ نجد في جزئين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كشف الارتياب في أتباع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حول دروس في العقيدة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حول دروس في العقيدة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في شرح 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المعارف الإلهية في شرح عقائد الإماميّة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وذكر نحوه السيوطي في 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زاد المسير لابن الجوزي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وذكر نحوه المقريزي في إمتاع الأسماع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النحاس في معاني القرآن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لا يتبادر منه إلاّ طلحة المعروف بين المسلمين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الآلوسي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جاء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يمنعني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بحار الأنوار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وغير ذلك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لابن الجوزي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٥٠٣</w:t>
      </w:r>
      <w:r>
        <w:rPr>
          <w:rFonts w:ascii="IRNazanin" w:hAnsi="IRNazanin" w:eastAsia="IRNazanin"/>
          <w:b w:val="false"/>
          <w:b w:val="false"/>
          <w:bCs w:val="false"/>
          <w:i w:val="false"/>
          <w:i w:val="false"/>
          <w:iCs w:val="false"/>
          <w:color w:val="333333"/>
          <w:sz w:val="20"/>
          <w:sz w:val="20"/>
          <w:szCs w:val="20"/>
          <w:rtl w:val="true"/>
        </w:rPr>
        <w:t>، ويضيف المصنّف عن قول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غير واحد يقول حمل بمالك ثلاث سنين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شرح على 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علم الرواية، فصل في ذكر شيء من أخبار بعض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كما نقل هذه الواقعة أبو الفرج الأصفهاني في اغانيه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عن إبراهيم بن سعد أنّه حلف للرشيد أنّه سمع مالكاً 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أزمعت 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تقولها أينا في عرس رجل من أهل المدينة يكنّى أبا طلحة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البويب، أو الباب الصغير في الباب الكبير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العلل لأحمد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إلى هذا الجملة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العزيز 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وغيرها، كما أضيفت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أبي 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رواه الأكابر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ومصادر أخرى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١٩٠٨</w:t>
      </w:r>
      <w:r>
        <w:rPr>
          <w:rFonts w:ascii="IRNazanin" w:hAnsi="IRNazanin" w:eastAsia="IRNazanin"/>
          <w:b w:val="false"/>
          <w:b w:val="false"/>
          <w:bCs w:val="false"/>
          <w:i w:val="false"/>
          <w:i w:val="false"/>
          <w:iCs w:val="false"/>
          <w:color w:val="333333"/>
          <w:sz w:val="20"/>
          <w:sz w:val="20"/>
          <w:szCs w:val="20"/>
          <w:rtl w:val="true"/>
        </w:rPr>
        <w:t>، الإنتقاء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مات مالك وتركها لورّاثه في مزود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ك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image" Target="media/image4.jpeg"/><Relationship Id="rId36" Type="http://schemas.openxmlformats.org/officeDocument/2006/relationships/image" Target="media/image4.jpeg"/><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image" Target="media/image6.jpeg"/><Relationship Id="rId66" Type="http://schemas.openxmlformats.org/officeDocument/2006/relationships/image" Target="media/image6.jpeg"/><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image" Target="media/image7.jpeg"/><Relationship Id="rId70" Type="http://schemas.openxmlformats.org/officeDocument/2006/relationships/image" Target="media/image7.jpeg"/><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image" Target="media/image8.jpeg"/><Relationship Id="rId81" Type="http://schemas.openxmlformats.org/officeDocument/2006/relationships/image" Target="media/image8.jpeg"/><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image" Target="media/image9.jpeg"/><Relationship Id="rId87" Type="http://schemas.openxmlformats.org/officeDocument/2006/relationships/image" Target="media/image9.jpeg"/><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image" Target="media/image10.jpeg"/><Relationship Id="rId94" Type="http://schemas.openxmlformats.org/officeDocument/2006/relationships/image" Target="media/image10.jpeg"/><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image" Target="media/image11.jpeg"/><Relationship Id="rId101" Type="http://schemas.openxmlformats.org/officeDocument/2006/relationships/image" Target="media/image11.jpeg"/><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image" Target="media/image12.jpeg"/><Relationship Id="rId108" Type="http://schemas.openxmlformats.org/officeDocument/2006/relationships/image" Target="media/image12.jpeg"/><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image" Target="media/image13.jpeg"/><Relationship Id="rId125" Type="http://schemas.openxmlformats.org/officeDocument/2006/relationships/image" Target="media/image13.jpeg"/><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image" Target="media/image14.jpeg"/><Relationship Id="rId168" Type="http://schemas.openxmlformats.org/officeDocument/2006/relationships/image" Target="media/image14.jpeg"/><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image" Target="media/image15.jpeg"/><Relationship Id="rId247" Type="http://schemas.openxmlformats.org/officeDocument/2006/relationships/image" Target="media/image15.jpeg"/><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image" Target="media/image16.jpeg"/><Relationship Id="rId252" Type="http://schemas.openxmlformats.org/officeDocument/2006/relationships/image" Target="media/image16.jpeg"/><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image" Target="media/image17.jpeg"/><Relationship Id="rId262" Type="http://schemas.openxmlformats.org/officeDocument/2006/relationships/image" Target="media/image17.jpeg"/><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image" Target="media/image18.jpeg"/><Relationship Id="rId277" Type="http://schemas.openxmlformats.org/officeDocument/2006/relationships/image" Target="media/image18.jpeg"/><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image" Target="media/image19.jpeg"/><Relationship Id="rId287" Type="http://schemas.openxmlformats.org/officeDocument/2006/relationships/image" Target="media/image19.jpeg"/><Relationship Id="rId288" Type="http://schemas.openxmlformats.org/officeDocument/2006/relationships/footer" Target="footer249.xml"/><Relationship Id="rId289" Type="http://schemas.openxmlformats.org/officeDocument/2006/relationships/footer" Target="footer250.xml"/><Relationship Id="rId290" Type="http://schemas.openxmlformats.org/officeDocument/2006/relationships/footer" Target="footer251.xml"/><Relationship Id="rId291" Type="http://schemas.openxmlformats.org/officeDocument/2006/relationships/footer" Target="footer252.xml"/><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image" Target="media/image20.jpeg"/><Relationship Id="rId298" Type="http://schemas.openxmlformats.org/officeDocument/2006/relationships/image" Target="media/image20.jpeg"/><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image" Target="media/image21.jpeg"/><Relationship Id="rId321" Type="http://schemas.openxmlformats.org/officeDocument/2006/relationships/image" Target="media/image21.jpeg"/><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footer" Target="footer294.xml"/><Relationship Id="rId338" Type="http://schemas.openxmlformats.org/officeDocument/2006/relationships/footer" Target="footer295.xml"/><Relationship Id="rId339" Type="http://schemas.openxmlformats.org/officeDocument/2006/relationships/image" Target="media/image22.jpeg"/><Relationship Id="rId340" Type="http://schemas.openxmlformats.org/officeDocument/2006/relationships/image" Target="media/image22.jpeg"/><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footer" Target="footer311.xml"/><Relationship Id="rId357" Type="http://schemas.openxmlformats.org/officeDocument/2006/relationships/footer" Target="footer312.xml"/><Relationship Id="rId358" Type="http://schemas.openxmlformats.org/officeDocument/2006/relationships/footer" Target="footer313.xml"/><Relationship Id="rId359" Type="http://schemas.openxmlformats.org/officeDocument/2006/relationships/footer" Target="footer314.xml"/><Relationship Id="rId360" Type="http://schemas.openxmlformats.org/officeDocument/2006/relationships/footer" Target="footer315.xml"/><Relationship Id="rId361" Type="http://schemas.openxmlformats.org/officeDocument/2006/relationships/footer" Target="footer316.xml"/><Relationship Id="rId362" Type="http://schemas.openxmlformats.org/officeDocument/2006/relationships/footer" Target="footer317.xml"/><Relationship Id="rId363" Type="http://schemas.openxmlformats.org/officeDocument/2006/relationships/footer" Target="footer318.xml"/><Relationship Id="rId364" Type="http://schemas.openxmlformats.org/officeDocument/2006/relationships/footer" Target="footer319.xml"/><Relationship Id="rId365" Type="http://schemas.openxmlformats.org/officeDocument/2006/relationships/footer" Target="footer320.xml"/><Relationship Id="rId366" Type="http://schemas.openxmlformats.org/officeDocument/2006/relationships/footer" Target="footer321.xml"/><Relationship Id="rId367" Type="http://schemas.openxmlformats.org/officeDocument/2006/relationships/footer" Target="footer322.xml"/><Relationship Id="rId368" Type="http://schemas.openxmlformats.org/officeDocument/2006/relationships/footer" Target="footer323.xml"/><Relationship Id="rId369" Type="http://schemas.openxmlformats.org/officeDocument/2006/relationships/footer" Target="footer324.xml"/><Relationship Id="rId370" Type="http://schemas.openxmlformats.org/officeDocument/2006/relationships/footer" Target="footer325.xml"/><Relationship Id="rId371" Type="http://schemas.openxmlformats.org/officeDocument/2006/relationships/image" Target="media/image23.jpeg"/><Relationship Id="rId372" Type="http://schemas.openxmlformats.org/officeDocument/2006/relationships/image" Target="media/image23.jpeg"/><Relationship Id="rId373" Type="http://schemas.openxmlformats.org/officeDocument/2006/relationships/footer" Target="footer326.xml"/><Relationship Id="rId374" Type="http://schemas.openxmlformats.org/officeDocument/2006/relationships/footer" Target="footer327.xml"/><Relationship Id="rId375" Type="http://schemas.openxmlformats.org/officeDocument/2006/relationships/footer" Target="footer328.xml"/><Relationship Id="rId376" Type="http://schemas.openxmlformats.org/officeDocument/2006/relationships/footer" Target="footer329.xml"/><Relationship Id="rId377" Type="http://schemas.openxmlformats.org/officeDocument/2006/relationships/footer" Target="footer330.xml"/><Relationship Id="rId378" Type="http://schemas.openxmlformats.org/officeDocument/2006/relationships/footer" Target="footer331.xml"/><Relationship Id="rId379" Type="http://schemas.openxmlformats.org/officeDocument/2006/relationships/footer" Target="footer332.xml"/><Relationship Id="rId380" Type="http://schemas.openxmlformats.org/officeDocument/2006/relationships/footer" Target="footer333.xml"/><Relationship Id="rId381" Type="http://schemas.openxmlformats.org/officeDocument/2006/relationships/footer" Target="footer334.xml"/><Relationship Id="rId382" Type="http://schemas.openxmlformats.org/officeDocument/2006/relationships/footer" Target="footer335.xml"/><Relationship Id="rId383" Type="http://schemas.openxmlformats.org/officeDocument/2006/relationships/image" Target="media/image24.jpeg"/><Relationship Id="rId384" Type="http://schemas.openxmlformats.org/officeDocument/2006/relationships/image" Target="media/image24.jpeg"/><Relationship Id="rId385" Type="http://schemas.openxmlformats.org/officeDocument/2006/relationships/footer" Target="footer336.xml"/><Relationship Id="rId386" Type="http://schemas.openxmlformats.org/officeDocument/2006/relationships/footer" Target="footer337.xml"/><Relationship Id="rId387" Type="http://schemas.openxmlformats.org/officeDocument/2006/relationships/footer" Target="footer338.xml"/><Relationship Id="rId388" Type="http://schemas.openxmlformats.org/officeDocument/2006/relationships/footer" Target="footer339.xml"/><Relationship Id="rId389" Type="http://schemas.openxmlformats.org/officeDocument/2006/relationships/footer" Target="footer340.xml"/><Relationship Id="rId390" Type="http://schemas.openxmlformats.org/officeDocument/2006/relationships/image" Target="media/image25.jpeg"/><Relationship Id="rId391" Type="http://schemas.openxmlformats.org/officeDocument/2006/relationships/image" Target="media/image25.jpeg"/><Relationship Id="rId392" Type="http://schemas.openxmlformats.org/officeDocument/2006/relationships/footer" Target="footer341.xml"/><Relationship Id="rId393" Type="http://schemas.openxmlformats.org/officeDocument/2006/relationships/footer" Target="footer342.xml"/><Relationship Id="rId394" Type="http://schemas.openxmlformats.org/officeDocument/2006/relationships/footer" Target="footer343.xml"/><Relationship Id="rId395" Type="http://schemas.openxmlformats.org/officeDocument/2006/relationships/footer" Target="footer344.xml"/><Relationship Id="rId396" Type="http://schemas.openxmlformats.org/officeDocument/2006/relationships/footer" Target="footer345.xml"/><Relationship Id="rId397" Type="http://schemas.openxmlformats.org/officeDocument/2006/relationships/footer" Target="footer346.xml"/><Relationship Id="rId398" Type="http://schemas.openxmlformats.org/officeDocument/2006/relationships/footer" Target="footer347.xml"/><Relationship Id="rId399" Type="http://schemas.openxmlformats.org/officeDocument/2006/relationships/footer" Target="footer348.xml"/><Relationship Id="rId400" Type="http://schemas.openxmlformats.org/officeDocument/2006/relationships/footer" Target="footer349.xml"/><Relationship Id="rId401" Type="http://schemas.openxmlformats.org/officeDocument/2006/relationships/footer" Target="footer350.xml"/><Relationship Id="rId402" Type="http://schemas.openxmlformats.org/officeDocument/2006/relationships/footer" Target="footer351.xml"/><Relationship Id="rId403" Type="http://schemas.openxmlformats.org/officeDocument/2006/relationships/footer" Target="footer352.xml"/><Relationship Id="rId404" Type="http://schemas.openxmlformats.org/officeDocument/2006/relationships/footer" Target="footer353.xml"/><Relationship Id="rId405" Type="http://schemas.openxmlformats.org/officeDocument/2006/relationships/footer" Target="footer354.xml"/><Relationship Id="rId406" Type="http://schemas.openxmlformats.org/officeDocument/2006/relationships/footer" Target="footer355.xml"/><Relationship Id="rId407" Type="http://schemas.openxmlformats.org/officeDocument/2006/relationships/footer" Target="footer356.xml"/><Relationship Id="rId408" Type="http://schemas.openxmlformats.org/officeDocument/2006/relationships/footer" Target="footer357.xml"/><Relationship Id="rId409" Type="http://schemas.openxmlformats.org/officeDocument/2006/relationships/footer" Target="footer358.xml"/><Relationship Id="rId410" Type="http://schemas.openxmlformats.org/officeDocument/2006/relationships/footer" Target="footer359.xml"/><Relationship Id="rId411" Type="http://schemas.openxmlformats.org/officeDocument/2006/relationships/footer" Target="footer360.xml"/><Relationship Id="rId412" Type="http://schemas.openxmlformats.org/officeDocument/2006/relationships/footer" Target="footer361.xml"/><Relationship Id="rId413" Type="http://schemas.openxmlformats.org/officeDocument/2006/relationships/footer" Target="footer362.xml"/><Relationship Id="rId414" Type="http://schemas.openxmlformats.org/officeDocument/2006/relationships/footer" Target="footer363.xml"/><Relationship Id="rId415" Type="http://schemas.openxmlformats.org/officeDocument/2006/relationships/footer" Target="footer364.xml"/><Relationship Id="rId416" Type="http://schemas.openxmlformats.org/officeDocument/2006/relationships/image" Target="media/image26.jpeg"/><Relationship Id="rId417" Type="http://schemas.openxmlformats.org/officeDocument/2006/relationships/image" Target="media/image26.jpeg"/><Relationship Id="rId418" Type="http://schemas.openxmlformats.org/officeDocument/2006/relationships/footer" Target="footer365.xml"/><Relationship Id="rId419" Type="http://schemas.openxmlformats.org/officeDocument/2006/relationships/footer" Target="footer366.xml"/><Relationship Id="rId420" Type="http://schemas.openxmlformats.org/officeDocument/2006/relationships/footer" Target="footer367.xml"/><Relationship Id="rId421" Type="http://schemas.openxmlformats.org/officeDocument/2006/relationships/footer" Target="footer368.xml"/><Relationship Id="rId422" Type="http://schemas.openxmlformats.org/officeDocument/2006/relationships/footer" Target="footer369.xml"/><Relationship Id="rId423" Type="http://schemas.openxmlformats.org/officeDocument/2006/relationships/footer" Target="footer370.xml"/><Relationship Id="rId424" Type="http://schemas.openxmlformats.org/officeDocument/2006/relationships/footer" Target="footer371.xml"/><Relationship Id="rId425" Type="http://schemas.openxmlformats.org/officeDocument/2006/relationships/footer" Target="footer372.xml"/><Relationship Id="rId426" Type="http://schemas.openxmlformats.org/officeDocument/2006/relationships/footer" Target="footer373.xml"/><Relationship Id="rId427" Type="http://schemas.openxmlformats.org/officeDocument/2006/relationships/footer" Target="footer374.xml"/><Relationship Id="rId428" Type="http://schemas.openxmlformats.org/officeDocument/2006/relationships/footer" Target="footer375.xml"/><Relationship Id="rId429" Type="http://schemas.openxmlformats.org/officeDocument/2006/relationships/image" Target="media/image27.jpeg"/><Relationship Id="rId430" Type="http://schemas.openxmlformats.org/officeDocument/2006/relationships/image" Target="media/image27.jpeg"/><Relationship Id="rId431" Type="http://schemas.openxmlformats.org/officeDocument/2006/relationships/footer" Target="footer376.xml"/><Relationship Id="rId432" Type="http://schemas.openxmlformats.org/officeDocument/2006/relationships/footer" Target="footer377.xml"/><Relationship Id="rId433" Type="http://schemas.openxmlformats.org/officeDocument/2006/relationships/footer" Target="footer378.xml"/><Relationship Id="rId434" Type="http://schemas.openxmlformats.org/officeDocument/2006/relationships/footer" Target="footer379.xml"/><Relationship Id="rId435" Type="http://schemas.openxmlformats.org/officeDocument/2006/relationships/footer" Target="footer380.xml"/><Relationship Id="rId436" Type="http://schemas.openxmlformats.org/officeDocument/2006/relationships/footer" Target="footer381.xml"/><Relationship Id="rId437" Type="http://schemas.openxmlformats.org/officeDocument/2006/relationships/footer" Target="footer382.xml"/><Relationship Id="rId438" Type="http://schemas.openxmlformats.org/officeDocument/2006/relationships/footer" Target="footer383.xml"/><Relationship Id="rId439" Type="http://schemas.openxmlformats.org/officeDocument/2006/relationships/footer" Target="footer384.xml"/><Relationship Id="rId440" Type="http://schemas.openxmlformats.org/officeDocument/2006/relationships/image" Target="media/image28.jpeg"/><Relationship Id="rId441" Type="http://schemas.openxmlformats.org/officeDocument/2006/relationships/image" Target="media/image28.jpeg"/><Relationship Id="rId442" Type="http://schemas.openxmlformats.org/officeDocument/2006/relationships/footer" Target="footer385.xml"/><Relationship Id="rId443" Type="http://schemas.openxmlformats.org/officeDocument/2006/relationships/footer" Target="footer386.xml"/><Relationship Id="rId444" Type="http://schemas.openxmlformats.org/officeDocument/2006/relationships/footer" Target="footer387.xml"/><Relationship Id="rId445" Type="http://schemas.openxmlformats.org/officeDocument/2006/relationships/footer" Target="footer388.xml"/><Relationship Id="rId446" Type="http://schemas.openxmlformats.org/officeDocument/2006/relationships/image" Target="media/image29.jpeg"/><Relationship Id="rId447" Type="http://schemas.openxmlformats.org/officeDocument/2006/relationships/image" Target="media/image29.jpeg"/><Relationship Id="rId448" Type="http://schemas.openxmlformats.org/officeDocument/2006/relationships/footer" Target="footer389.xml"/><Relationship Id="rId449" Type="http://schemas.openxmlformats.org/officeDocument/2006/relationships/footer" Target="footer390.xml"/><Relationship Id="rId450" Type="http://schemas.openxmlformats.org/officeDocument/2006/relationships/footer" Target="footer391.xml"/><Relationship Id="rId451" Type="http://schemas.openxmlformats.org/officeDocument/2006/relationships/footer" Target="footer392.xml"/><Relationship Id="rId452" Type="http://schemas.openxmlformats.org/officeDocument/2006/relationships/footer" Target="footer393.xml"/><Relationship Id="rId453" Type="http://schemas.openxmlformats.org/officeDocument/2006/relationships/footer" Target="footer394.xml"/><Relationship Id="rId454" Type="http://schemas.openxmlformats.org/officeDocument/2006/relationships/footer" Target="footer395.xml"/><Relationship Id="rId455" Type="http://schemas.openxmlformats.org/officeDocument/2006/relationships/footer" Target="footer396.xml"/><Relationship Id="rId456" Type="http://schemas.openxmlformats.org/officeDocument/2006/relationships/footer" Target="footer397.xml"/><Relationship Id="rId457" Type="http://schemas.openxmlformats.org/officeDocument/2006/relationships/footer" Target="footer398.xml"/><Relationship Id="rId458" Type="http://schemas.openxmlformats.org/officeDocument/2006/relationships/footer" Target="footer399.xml"/><Relationship Id="rId459" Type="http://schemas.openxmlformats.org/officeDocument/2006/relationships/footer" Target="footer400.xml"/><Relationship Id="rId460" Type="http://schemas.openxmlformats.org/officeDocument/2006/relationships/footer" Target="footer401.xml"/><Relationship Id="rId461" Type="http://schemas.openxmlformats.org/officeDocument/2006/relationships/footer" Target="footer402.xml"/><Relationship Id="rId462" Type="http://schemas.openxmlformats.org/officeDocument/2006/relationships/footer" Target="footer403.xml"/><Relationship Id="rId463" Type="http://schemas.openxmlformats.org/officeDocument/2006/relationships/footer" Target="footer404.xml"/><Relationship Id="rId464" Type="http://schemas.openxmlformats.org/officeDocument/2006/relationships/footer" Target="footer405.xml"/><Relationship Id="rId465" Type="http://schemas.openxmlformats.org/officeDocument/2006/relationships/footer" Target="footer406.xml"/><Relationship Id="rId466" Type="http://schemas.openxmlformats.org/officeDocument/2006/relationships/image" Target="media/image30.jpeg"/><Relationship Id="rId467" Type="http://schemas.openxmlformats.org/officeDocument/2006/relationships/image" Target="media/image30.jpeg"/><Relationship Id="rId468" Type="http://schemas.openxmlformats.org/officeDocument/2006/relationships/footer" Target="footer407.xml"/><Relationship Id="rId469" Type="http://schemas.openxmlformats.org/officeDocument/2006/relationships/footer" Target="footer408.xml"/><Relationship Id="rId470" Type="http://schemas.openxmlformats.org/officeDocument/2006/relationships/footer" Target="footer409.xml"/><Relationship Id="rId471" Type="http://schemas.openxmlformats.org/officeDocument/2006/relationships/footer" Target="footer410.xml"/><Relationship Id="rId472" Type="http://schemas.openxmlformats.org/officeDocument/2006/relationships/image" Target="media/image31.jpeg"/><Relationship Id="rId473" Type="http://schemas.openxmlformats.org/officeDocument/2006/relationships/image" Target="media/image31.jpeg"/><Relationship Id="rId474" Type="http://schemas.openxmlformats.org/officeDocument/2006/relationships/footer" Target="footer411.xml"/><Relationship Id="rId475" Type="http://schemas.openxmlformats.org/officeDocument/2006/relationships/footer" Target="footer412.xml"/><Relationship Id="rId476" Type="http://schemas.openxmlformats.org/officeDocument/2006/relationships/footer" Target="footer413.xml"/><Relationship Id="rId477" Type="http://schemas.openxmlformats.org/officeDocument/2006/relationships/image" Target="media/image32.jpeg"/><Relationship Id="rId478" Type="http://schemas.openxmlformats.org/officeDocument/2006/relationships/image" Target="media/image32.jpeg"/><Relationship Id="rId479" Type="http://schemas.openxmlformats.org/officeDocument/2006/relationships/footer" Target="footer414.xml"/><Relationship Id="rId480" Type="http://schemas.openxmlformats.org/officeDocument/2006/relationships/footer" Target="footer415.xml"/><Relationship Id="rId481" Type="http://schemas.openxmlformats.org/officeDocument/2006/relationships/footer" Target="footer416.xml"/><Relationship Id="rId482" Type="http://schemas.openxmlformats.org/officeDocument/2006/relationships/footer" Target="footer417.xml"/><Relationship Id="rId483" Type="http://schemas.openxmlformats.org/officeDocument/2006/relationships/footer" Target="footer418.xml"/><Relationship Id="rId484" Type="http://schemas.openxmlformats.org/officeDocument/2006/relationships/footer" Target="footer419.xml"/><Relationship Id="rId485" Type="http://schemas.openxmlformats.org/officeDocument/2006/relationships/footer" Target="footer420.xml"/><Relationship Id="rId486" Type="http://schemas.openxmlformats.org/officeDocument/2006/relationships/footer" Target="footer421.xml"/><Relationship Id="rId487" Type="http://schemas.openxmlformats.org/officeDocument/2006/relationships/footer" Target="footer422.xml"/><Relationship Id="rId488" Type="http://schemas.openxmlformats.org/officeDocument/2006/relationships/footer" Target="footer423.xml"/><Relationship Id="rId489" Type="http://schemas.openxmlformats.org/officeDocument/2006/relationships/footer" Target="footer424.xml"/><Relationship Id="rId490" Type="http://schemas.openxmlformats.org/officeDocument/2006/relationships/footer" Target="footer425.xml"/><Relationship Id="rId491" Type="http://schemas.openxmlformats.org/officeDocument/2006/relationships/footer" Target="footer426.xml"/><Relationship Id="rId492" Type="http://schemas.openxmlformats.org/officeDocument/2006/relationships/footer" Target="footer427.xml"/><Relationship Id="rId493" Type="http://schemas.openxmlformats.org/officeDocument/2006/relationships/footer" Target="footer428.xml"/><Relationship Id="rId494" Type="http://schemas.openxmlformats.org/officeDocument/2006/relationships/footer" Target="footer429.xml"/><Relationship Id="rId495" Type="http://schemas.openxmlformats.org/officeDocument/2006/relationships/footer" Target="footer430.xml"/><Relationship Id="rId496" Type="http://schemas.openxmlformats.org/officeDocument/2006/relationships/footer" Target="footer431.xml"/><Relationship Id="rId497" Type="http://schemas.openxmlformats.org/officeDocument/2006/relationships/footer" Target="footer432.xml"/><Relationship Id="rId498" Type="http://schemas.openxmlformats.org/officeDocument/2006/relationships/footer" Target="footer433.xml"/><Relationship Id="rId499" Type="http://schemas.openxmlformats.org/officeDocument/2006/relationships/footer" Target="footer434.xml"/><Relationship Id="rId500" Type="http://schemas.openxmlformats.org/officeDocument/2006/relationships/footer" Target="footer435.xml"/><Relationship Id="rId501" Type="http://schemas.openxmlformats.org/officeDocument/2006/relationships/footer" Target="footer436.xml"/><Relationship Id="rId502" Type="http://schemas.openxmlformats.org/officeDocument/2006/relationships/footer" Target="footer437.xml"/><Relationship Id="rId503" Type="http://schemas.openxmlformats.org/officeDocument/2006/relationships/footer" Target="footer438.xml"/><Relationship Id="rId504" Type="http://schemas.openxmlformats.org/officeDocument/2006/relationships/image" Target="media/image33.jpeg"/><Relationship Id="rId505" Type="http://schemas.openxmlformats.org/officeDocument/2006/relationships/image" Target="media/image33.jpeg"/><Relationship Id="rId506" Type="http://schemas.openxmlformats.org/officeDocument/2006/relationships/footer" Target="footer439.xml"/><Relationship Id="rId507" Type="http://schemas.openxmlformats.org/officeDocument/2006/relationships/footer" Target="footer440.xml"/><Relationship Id="rId508" Type="http://schemas.openxmlformats.org/officeDocument/2006/relationships/footer" Target="footer441.xml"/><Relationship Id="rId509" Type="http://schemas.openxmlformats.org/officeDocument/2006/relationships/footer" Target="footer442.xml"/><Relationship Id="rId510" Type="http://schemas.openxmlformats.org/officeDocument/2006/relationships/footer" Target="footer443.xml"/><Relationship Id="rId511" Type="http://schemas.openxmlformats.org/officeDocument/2006/relationships/footer" Target="footer444.xml"/><Relationship Id="rId512" Type="http://schemas.openxmlformats.org/officeDocument/2006/relationships/image" Target="media/image34.jpeg"/><Relationship Id="rId513" Type="http://schemas.openxmlformats.org/officeDocument/2006/relationships/image" Target="media/image34.jpeg"/><Relationship Id="rId514" Type="http://schemas.openxmlformats.org/officeDocument/2006/relationships/footer" Target="footer445.xml"/><Relationship Id="rId515" Type="http://schemas.openxmlformats.org/officeDocument/2006/relationships/footer" Target="footer446.xml"/><Relationship Id="rId516" Type="http://schemas.openxmlformats.org/officeDocument/2006/relationships/footer" Target="footer447.xml"/><Relationship Id="rId517" Type="http://schemas.openxmlformats.org/officeDocument/2006/relationships/footer" Target="footer448.xml"/><Relationship Id="rId518" Type="http://schemas.openxmlformats.org/officeDocument/2006/relationships/footer" Target="footer449.xml"/><Relationship Id="rId519" Type="http://schemas.openxmlformats.org/officeDocument/2006/relationships/footer" Target="footer450.xml"/><Relationship Id="rId520" Type="http://schemas.openxmlformats.org/officeDocument/2006/relationships/footer" Target="footer451.xml"/><Relationship Id="rId521" Type="http://schemas.openxmlformats.org/officeDocument/2006/relationships/footer" Target="footer452.xml"/><Relationship Id="rId522" Type="http://schemas.openxmlformats.org/officeDocument/2006/relationships/footer" Target="footer453.xml"/><Relationship Id="rId523" Type="http://schemas.openxmlformats.org/officeDocument/2006/relationships/footer" Target="footer454.xml"/><Relationship Id="rId524" Type="http://schemas.openxmlformats.org/officeDocument/2006/relationships/footer" Target="footer455.xml"/><Relationship Id="rId525" Type="http://schemas.openxmlformats.org/officeDocument/2006/relationships/footer" Target="footer456.xml"/><Relationship Id="rId526" Type="http://schemas.openxmlformats.org/officeDocument/2006/relationships/footer" Target="footer457.xml"/><Relationship Id="rId527" Type="http://schemas.openxmlformats.org/officeDocument/2006/relationships/footer" Target="footer458.xml"/><Relationship Id="rId528" Type="http://schemas.openxmlformats.org/officeDocument/2006/relationships/footer" Target="footer459.xml"/><Relationship Id="rId529" Type="http://schemas.openxmlformats.org/officeDocument/2006/relationships/footer" Target="footer460.xml"/><Relationship Id="rId530" Type="http://schemas.openxmlformats.org/officeDocument/2006/relationships/footer" Target="footer461.xml"/><Relationship Id="rId531" Type="http://schemas.openxmlformats.org/officeDocument/2006/relationships/footer" Target="footer462.xml"/><Relationship Id="rId532" Type="http://schemas.openxmlformats.org/officeDocument/2006/relationships/footer" Target="footer463.xml"/><Relationship Id="rId533" Type="http://schemas.openxmlformats.org/officeDocument/2006/relationships/footer" Target="footer464.xml"/><Relationship Id="rId534" Type="http://schemas.openxmlformats.org/officeDocument/2006/relationships/footer" Target="footer465.xml"/><Relationship Id="rId535" Type="http://schemas.openxmlformats.org/officeDocument/2006/relationships/footer" Target="footer466.xml"/><Relationship Id="rId536" Type="http://schemas.openxmlformats.org/officeDocument/2006/relationships/footer" Target="footer467.xml"/><Relationship Id="rId537" Type="http://schemas.openxmlformats.org/officeDocument/2006/relationships/footer" Target="footer468.xml"/><Relationship Id="rId538" Type="http://schemas.openxmlformats.org/officeDocument/2006/relationships/footer" Target="footer469.xml"/><Relationship Id="rId539" Type="http://schemas.openxmlformats.org/officeDocument/2006/relationships/footer" Target="footer470.xml"/><Relationship Id="rId540" Type="http://schemas.openxmlformats.org/officeDocument/2006/relationships/footer" Target="footer471.xml"/><Relationship Id="rId541" Type="http://schemas.openxmlformats.org/officeDocument/2006/relationships/footer" Target="footer472.xml"/><Relationship Id="rId542" Type="http://schemas.openxmlformats.org/officeDocument/2006/relationships/footer" Target="footer473.xml"/><Relationship Id="rId543" Type="http://schemas.openxmlformats.org/officeDocument/2006/relationships/footer" Target="footer474.xml"/><Relationship Id="rId544" Type="http://schemas.openxmlformats.org/officeDocument/2006/relationships/footer" Target="footer475.xml"/><Relationship Id="rId545" Type="http://schemas.openxmlformats.org/officeDocument/2006/relationships/footer" Target="footer476.xml"/><Relationship Id="rId546" Type="http://schemas.openxmlformats.org/officeDocument/2006/relationships/footer" Target="footer477.xml"/><Relationship Id="rId547" Type="http://schemas.openxmlformats.org/officeDocument/2006/relationships/footer" Target="footer478.xml"/><Relationship Id="rId548" Type="http://schemas.openxmlformats.org/officeDocument/2006/relationships/footer" Target="footer479.xml"/><Relationship Id="rId549" Type="http://schemas.openxmlformats.org/officeDocument/2006/relationships/footer" Target="footer480.xml"/><Relationship Id="rId550" Type="http://schemas.openxmlformats.org/officeDocument/2006/relationships/footer" Target="footer481.xml"/><Relationship Id="rId551" Type="http://schemas.openxmlformats.org/officeDocument/2006/relationships/footer" Target="footer482.xml"/><Relationship Id="rId552" Type="http://schemas.openxmlformats.org/officeDocument/2006/relationships/footer" Target="footer483.xml"/><Relationship Id="rId553" Type="http://schemas.openxmlformats.org/officeDocument/2006/relationships/footer" Target="footer484.xml"/><Relationship Id="rId554" Type="http://schemas.openxmlformats.org/officeDocument/2006/relationships/footer" Target="footer485.xml"/><Relationship Id="rId555" Type="http://schemas.openxmlformats.org/officeDocument/2006/relationships/footer" Target="footer486.xml"/><Relationship Id="rId556" Type="http://schemas.openxmlformats.org/officeDocument/2006/relationships/footer" Target="footer487.xml"/><Relationship Id="rId557" Type="http://schemas.openxmlformats.org/officeDocument/2006/relationships/footer" Target="footer488.xml"/><Relationship Id="rId558" Type="http://schemas.openxmlformats.org/officeDocument/2006/relationships/image" Target="media/image35.jpeg"/><Relationship Id="rId559" Type="http://schemas.openxmlformats.org/officeDocument/2006/relationships/image" Target="media/image35.jpeg"/><Relationship Id="rId560" Type="http://schemas.openxmlformats.org/officeDocument/2006/relationships/footer" Target="footer489.xml"/><Relationship Id="rId561" Type="http://schemas.openxmlformats.org/officeDocument/2006/relationships/footer" Target="footer490.xml"/><Relationship Id="rId562" Type="http://schemas.openxmlformats.org/officeDocument/2006/relationships/footer" Target="footer491.xml"/><Relationship Id="rId563" Type="http://schemas.openxmlformats.org/officeDocument/2006/relationships/footer" Target="footer492.xml"/><Relationship Id="rId564" Type="http://schemas.openxmlformats.org/officeDocument/2006/relationships/footer" Target="footer493.xml"/><Relationship Id="rId565" Type="http://schemas.openxmlformats.org/officeDocument/2006/relationships/footer" Target="footer494.xml"/><Relationship Id="rId566" Type="http://schemas.openxmlformats.org/officeDocument/2006/relationships/footer" Target="footer495.xml"/><Relationship Id="rId567" Type="http://schemas.openxmlformats.org/officeDocument/2006/relationships/footer" Target="footer496.xml"/><Relationship Id="rId568" Type="http://schemas.openxmlformats.org/officeDocument/2006/relationships/footer" Target="footer497.xml"/><Relationship Id="rId569" Type="http://schemas.openxmlformats.org/officeDocument/2006/relationships/footer" Target="footer498.xml"/><Relationship Id="rId570" Type="http://schemas.openxmlformats.org/officeDocument/2006/relationships/footer" Target="footer499.xml"/><Relationship Id="rId571" Type="http://schemas.openxmlformats.org/officeDocument/2006/relationships/footer" Target="footer500.xml"/><Relationship Id="rId572" Type="http://schemas.openxmlformats.org/officeDocument/2006/relationships/footer" Target="footer501.xml"/><Relationship Id="rId573" Type="http://schemas.openxmlformats.org/officeDocument/2006/relationships/image" Target="media/image36.jpeg"/><Relationship Id="rId574" Type="http://schemas.openxmlformats.org/officeDocument/2006/relationships/image" Target="media/image36.jpeg"/><Relationship Id="rId575" Type="http://schemas.openxmlformats.org/officeDocument/2006/relationships/footer" Target="footer502.xml"/><Relationship Id="rId576" Type="http://schemas.openxmlformats.org/officeDocument/2006/relationships/footer" Target="footer503.xml"/><Relationship Id="rId577" Type="http://schemas.openxmlformats.org/officeDocument/2006/relationships/footer" Target="footer504.xml"/><Relationship Id="rId578" Type="http://schemas.openxmlformats.org/officeDocument/2006/relationships/footer" Target="footer505.xml"/><Relationship Id="rId579" Type="http://schemas.openxmlformats.org/officeDocument/2006/relationships/footer" Target="footer506.xml"/><Relationship Id="rId580" Type="http://schemas.openxmlformats.org/officeDocument/2006/relationships/footer" Target="footer507.xml"/><Relationship Id="rId581" Type="http://schemas.openxmlformats.org/officeDocument/2006/relationships/footer" Target="footer508.xml"/><Relationship Id="rId582" Type="http://schemas.openxmlformats.org/officeDocument/2006/relationships/footer" Target="footer509.xml"/><Relationship Id="rId583" Type="http://schemas.openxmlformats.org/officeDocument/2006/relationships/footer" Target="footer510.xml"/><Relationship Id="rId584" Type="http://schemas.openxmlformats.org/officeDocument/2006/relationships/footer" Target="footer511.xml"/><Relationship Id="rId585" Type="http://schemas.openxmlformats.org/officeDocument/2006/relationships/footer" Target="footer512.xml"/><Relationship Id="rId586" Type="http://schemas.openxmlformats.org/officeDocument/2006/relationships/footer" Target="footer513.xml"/><Relationship Id="rId587" Type="http://schemas.openxmlformats.org/officeDocument/2006/relationships/footer" Target="footer514.xml"/><Relationship Id="rId588" Type="http://schemas.openxmlformats.org/officeDocument/2006/relationships/footer" Target="footer515.xml"/><Relationship Id="rId589" Type="http://schemas.openxmlformats.org/officeDocument/2006/relationships/footer" Target="footer516.xml"/><Relationship Id="rId590" Type="http://schemas.openxmlformats.org/officeDocument/2006/relationships/footer" Target="footer517.xml"/><Relationship Id="rId591" Type="http://schemas.openxmlformats.org/officeDocument/2006/relationships/footer" Target="footer518.xml"/><Relationship Id="rId592" Type="http://schemas.openxmlformats.org/officeDocument/2006/relationships/footer" Target="footer519.xml"/><Relationship Id="rId593" Type="http://schemas.openxmlformats.org/officeDocument/2006/relationships/footer" Target="footer520.xml"/><Relationship Id="rId594" Type="http://schemas.openxmlformats.org/officeDocument/2006/relationships/footer" Target="footer521.xml"/><Relationship Id="rId595" Type="http://schemas.openxmlformats.org/officeDocument/2006/relationships/footer" Target="footer522.xml"/><Relationship Id="rId596" Type="http://schemas.openxmlformats.org/officeDocument/2006/relationships/image" Target="media/image37.jpeg"/><Relationship Id="rId597" Type="http://schemas.openxmlformats.org/officeDocument/2006/relationships/image" Target="media/image37.jpeg"/><Relationship Id="rId598" Type="http://schemas.openxmlformats.org/officeDocument/2006/relationships/footer" Target="footer523.xml"/><Relationship Id="rId599" Type="http://schemas.openxmlformats.org/officeDocument/2006/relationships/footer" Target="footer524.xml"/><Relationship Id="rId600" Type="http://schemas.openxmlformats.org/officeDocument/2006/relationships/footer" Target="footer525.xml"/><Relationship Id="rId601" Type="http://schemas.openxmlformats.org/officeDocument/2006/relationships/footer" Target="footer526.xml"/><Relationship Id="rId602" Type="http://schemas.openxmlformats.org/officeDocument/2006/relationships/footer" Target="footer527.xml"/><Relationship Id="rId603" Type="http://schemas.openxmlformats.org/officeDocument/2006/relationships/footer" Target="footer528.xml"/><Relationship Id="rId604" Type="http://schemas.openxmlformats.org/officeDocument/2006/relationships/footer" Target="footer529.xml"/><Relationship Id="rId605" Type="http://schemas.openxmlformats.org/officeDocument/2006/relationships/footer" Target="footer530.xml"/><Relationship Id="rId606" Type="http://schemas.openxmlformats.org/officeDocument/2006/relationships/footer" Target="footer531.xml"/><Relationship Id="rId607" Type="http://schemas.openxmlformats.org/officeDocument/2006/relationships/footer" Target="footer532.xml"/><Relationship Id="rId608" Type="http://schemas.openxmlformats.org/officeDocument/2006/relationships/footer" Target="footer533.xml"/><Relationship Id="rId609" Type="http://schemas.openxmlformats.org/officeDocument/2006/relationships/footer" Target="footer534.xml"/><Relationship Id="rId610" Type="http://schemas.openxmlformats.org/officeDocument/2006/relationships/footer" Target="footer535.xml"/><Relationship Id="rId611" Type="http://schemas.openxmlformats.org/officeDocument/2006/relationships/footer" Target="footer536.xml"/><Relationship Id="rId612" Type="http://schemas.openxmlformats.org/officeDocument/2006/relationships/footer" Target="footer537.xml"/><Relationship Id="rId613" Type="http://schemas.openxmlformats.org/officeDocument/2006/relationships/footer" Target="footer538.xml"/><Relationship Id="rId614" Type="http://schemas.openxmlformats.org/officeDocument/2006/relationships/footer" Target="footer539.xml"/><Relationship Id="rId615" Type="http://schemas.openxmlformats.org/officeDocument/2006/relationships/footer" Target="footer540.xml"/><Relationship Id="rId616" Type="http://schemas.openxmlformats.org/officeDocument/2006/relationships/footer" Target="footer541.xml"/><Relationship Id="rId617" Type="http://schemas.openxmlformats.org/officeDocument/2006/relationships/footer" Target="footer542.xml"/><Relationship Id="rId618" Type="http://schemas.openxmlformats.org/officeDocument/2006/relationships/footer" Target="footer543.xml"/><Relationship Id="rId619" Type="http://schemas.openxmlformats.org/officeDocument/2006/relationships/footer" Target="footer544.xml"/><Relationship Id="rId620" Type="http://schemas.openxmlformats.org/officeDocument/2006/relationships/footer" Target="footer545.xml"/><Relationship Id="rId621" Type="http://schemas.openxmlformats.org/officeDocument/2006/relationships/footer" Target="footer546.xml"/><Relationship Id="rId622" Type="http://schemas.openxmlformats.org/officeDocument/2006/relationships/footer" Target="footer547.xml"/><Relationship Id="rId623" Type="http://schemas.openxmlformats.org/officeDocument/2006/relationships/footer" Target="footer548.xml"/><Relationship Id="rId624" Type="http://schemas.openxmlformats.org/officeDocument/2006/relationships/footer" Target="footer549.xml"/><Relationship Id="rId625" Type="http://schemas.openxmlformats.org/officeDocument/2006/relationships/footer" Target="footer550.xml"/><Relationship Id="rId626" Type="http://schemas.openxmlformats.org/officeDocument/2006/relationships/footer" Target="footer551.xml"/><Relationship Id="rId627" Type="http://schemas.openxmlformats.org/officeDocument/2006/relationships/footer" Target="footer552.xml"/><Relationship Id="rId628" Type="http://schemas.openxmlformats.org/officeDocument/2006/relationships/footer" Target="footer553.xml"/><Relationship Id="rId629" Type="http://schemas.openxmlformats.org/officeDocument/2006/relationships/footer" Target="footer554.xml"/><Relationship Id="rId630" Type="http://schemas.openxmlformats.org/officeDocument/2006/relationships/footer" Target="footer555.xml"/><Relationship Id="rId631" Type="http://schemas.openxmlformats.org/officeDocument/2006/relationships/footer" Target="footer556.xml"/><Relationship Id="rId632" Type="http://schemas.openxmlformats.org/officeDocument/2006/relationships/footer" Target="footer557.xml"/><Relationship Id="rId633" Type="http://schemas.openxmlformats.org/officeDocument/2006/relationships/footer" Target="footer558.xml"/><Relationship Id="rId634" Type="http://schemas.openxmlformats.org/officeDocument/2006/relationships/footer" Target="footer559.xml"/><Relationship Id="rId635" Type="http://schemas.openxmlformats.org/officeDocument/2006/relationships/footer" Target="footer560.xml"/><Relationship Id="rId636" Type="http://schemas.openxmlformats.org/officeDocument/2006/relationships/footer" Target="footer561.xml"/><Relationship Id="rId637" Type="http://schemas.openxmlformats.org/officeDocument/2006/relationships/footer" Target="footer562.xml"/><Relationship Id="rId638" Type="http://schemas.openxmlformats.org/officeDocument/2006/relationships/footer" Target="footer563.xml"/><Relationship Id="rId639" Type="http://schemas.openxmlformats.org/officeDocument/2006/relationships/footer" Target="footer564.xml"/><Relationship Id="rId640" Type="http://schemas.openxmlformats.org/officeDocument/2006/relationships/footer" Target="footer565.xml"/><Relationship Id="rId641" Type="http://schemas.openxmlformats.org/officeDocument/2006/relationships/footer" Target="footer566.xml"/><Relationship Id="rId642" Type="http://schemas.openxmlformats.org/officeDocument/2006/relationships/footer" Target="footer567.xml"/><Relationship Id="rId643" Type="http://schemas.openxmlformats.org/officeDocument/2006/relationships/footer" Target="footer568.xml"/><Relationship Id="rId644" Type="http://schemas.openxmlformats.org/officeDocument/2006/relationships/footer" Target="footer569.xml"/><Relationship Id="rId645" Type="http://schemas.openxmlformats.org/officeDocument/2006/relationships/footer" Target="footer570.xml"/><Relationship Id="rId646" Type="http://schemas.openxmlformats.org/officeDocument/2006/relationships/footer" Target="footer571.xml"/><Relationship Id="rId647" Type="http://schemas.openxmlformats.org/officeDocument/2006/relationships/footer" Target="footer572.xml"/><Relationship Id="rId648" Type="http://schemas.openxmlformats.org/officeDocument/2006/relationships/footer" Target="footer573.xml"/><Relationship Id="rId649" Type="http://schemas.openxmlformats.org/officeDocument/2006/relationships/footer" Target="footer574.xml"/><Relationship Id="rId650" Type="http://schemas.openxmlformats.org/officeDocument/2006/relationships/footer" Target="footer575.xml"/><Relationship Id="rId651" Type="http://schemas.openxmlformats.org/officeDocument/2006/relationships/footer" Target="footer576.xml"/><Relationship Id="rId652" Type="http://schemas.openxmlformats.org/officeDocument/2006/relationships/footer" Target="footer577.xml"/><Relationship Id="rId653" Type="http://schemas.openxmlformats.org/officeDocument/2006/relationships/footer" Target="footer57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57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102341</Words>
  <Characters>460887</Characters>
  <CharactersWithSpaces>560096</CharactersWithSpaces>
  <Paragraphs>3688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2026-08-25T04:00:43Z</dcterms:created>
  <dc:creator>ghaemiyeh.com</dc:creator>
  <dc:description/>
  <dc:language>en-US</dc:language>
  <cp:lastModifiedBy/>
  <dcterms:modified xsi:type="dcterms:W3CDTF">2026-08-25T07:31:05Z</dcterms:modified>
  <cp:revision>1</cp:revision>
  <dc:subject/>
  <dc:title>موسوعة من حیاة المستبصرین المجلد 10</dc:title>
</cp:coreProperties>
</file>

<file path=docProps/custom.xml><?xml version="1.0" encoding="utf-8"?>
<Properties xmlns="http://schemas.openxmlformats.org/officeDocument/2006/custom-properties" xmlns:vt="http://schemas.openxmlformats.org/officeDocument/2006/docPropsVTypes"/>
</file>