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امیر المؤمنین علی بن ابی طالب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7865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87867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87869_388300464">
            <w:r>
              <w:rPr>
                <w:webHidden/>
                <w:rStyle w:val="IndexLink"/>
                <w:rtl w:val="true"/>
              </w:rPr>
              <w:t>مقدمة التحقيق</w:t>
            </w:r>
            <w:r>
              <w:rPr>
                <w:rStyle w:val="IndexLink"/>
                <w:rtl w:val="true"/>
              </w:rPr>
              <w:tab/>
            </w:r>
            <w:r>
              <w:rPr>
                <w:rStyle w:val="IndexLink"/>
              </w:rPr>
              <w:t>8</w:t>
            </w:r>
          </w:hyperlink>
        </w:p>
        <w:p>
          <w:pPr>
            <w:pStyle w:val="Contents3"/>
            <w:tabs>
              <w:tab w:val="clear" w:pos="8459"/>
              <w:tab w:val="right" w:pos="9026" w:leader="dot"/>
            </w:tabs>
            <w:rPr/>
          </w:pPr>
          <w:hyperlink w:anchor="__RefHeading___Toc887871_388300464">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887873_388300464">
            <w:r>
              <w:rPr>
                <w:webHidden/>
                <w:rStyle w:val="IndexLink"/>
                <w:rtl w:val="true"/>
              </w:rPr>
              <w:t>تقديم</w:t>
            </w:r>
            <w:r>
              <w:rPr>
                <w:rStyle w:val="IndexLink"/>
                <w:rtl w:val="true"/>
              </w:rPr>
              <w:tab/>
            </w:r>
            <w:r>
              <w:rPr>
                <w:rStyle w:val="IndexLink"/>
              </w:rPr>
              <w:t>10</w:t>
            </w:r>
          </w:hyperlink>
        </w:p>
        <w:p>
          <w:pPr>
            <w:pStyle w:val="Contents2"/>
            <w:tabs>
              <w:tab w:val="clear" w:pos="8743"/>
              <w:tab w:val="right" w:pos="9026" w:leader="dot"/>
            </w:tabs>
            <w:rPr/>
          </w:pPr>
          <w:hyperlink w:anchor="__RefHeading___Toc887875_388300464">
            <w:r>
              <w:rPr>
                <w:webHidden/>
                <w:rStyle w:val="IndexLink"/>
                <w:rtl w:val="true"/>
              </w:rPr>
              <w:t>العلم و التّعليم</w:t>
            </w:r>
            <w:r>
              <w:rPr>
                <w:rStyle w:val="IndexLink"/>
                <w:rtl w:val="true"/>
              </w:rPr>
              <w:tab/>
            </w:r>
            <w:r>
              <w:rPr>
                <w:rStyle w:val="IndexLink"/>
              </w:rPr>
              <w:t>12</w:t>
            </w:r>
          </w:hyperlink>
        </w:p>
        <w:p>
          <w:pPr>
            <w:pStyle w:val="Contents3"/>
            <w:tabs>
              <w:tab w:val="clear" w:pos="8459"/>
              <w:tab w:val="right" w:pos="9026" w:leader="dot"/>
            </w:tabs>
            <w:rPr/>
          </w:pPr>
          <w:hyperlink w:anchor="__RefHeading___Toc887877_388300464">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87879_388300464">
            <w:r>
              <w:rPr>
                <w:webHidden/>
                <w:rStyle w:val="IndexLink"/>
                <w:rtl w:val="true"/>
              </w:rPr>
              <w:t>الإشادة بالعلم</w:t>
            </w:r>
            <w:r>
              <w:rPr>
                <w:rStyle w:val="IndexLink"/>
                <w:rtl w:val="true"/>
              </w:rPr>
              <w:t>:</w:t>
              <w:tab/>
            </w:r>
            <w:r>
              <w:rPr>
                <w:rStyle w:val="IndexLink"/>
              </w:rPr>
              <w:t>14</w:t>
            </w:r>
          </w:hyperlink>
        </w:p>
        <w:p>
          <w:pPr>
            <w:pStyle w:val="Contents3"/>
            <w:tabs>
              <w:tab w:val="clear" w:pos="8459"/>
              <w:tab w:val="right" w:pos="9026" w:leader="dot"/>
            </w:tabs>
            <w:rPr/>
          </w:pPr>
          <w:hyperlink w:anchor="__RefHeading___Toc887881_388300464">
            <w:r>
              <w:rPr>
                <w:webHidden/>
                <w:rStyle w:val="IndexLink"/>
                <w:rtl w:val="true"/>
              </w:rPr>
              <w:t>أهمّية العالم</w:t>
            </w:r>
            <w:r>
              <w:rPr>
                <w:rStyle w:val="IndexLink"/>
                <w:rtl w:val="true"/>
              </w:rPr>
              <w:t>:</w:t>
              <w:tab/>
            </w:r>
            <w:r>
              <w:rPr>
                <w:rStyle w:val="IndexLink"/>
              </w:rPr>
              <w:t>16</w:t>
            </w:r>
          </w:hyperlink>
        </w:p>
        <w:p>
          <w:pPr>
            <w:pStyle w:val="Contents3"/>
            <w:tabs>
              <w:tab w:val="clear" w:pos="8459"/>
              <w:tab w:val="right" w:pos="9026" w:leader="dot"/>
            </w:tabs>
            <w:rPr/>
          </w:pPr>
          <w:hyperlink w:anchor="__RefHeading___Toc887883_388300464">
            <w:r>
              <w:rPr>
                <w:webHidden/>
                <w:rStyle w:val="IndexLink"/>
                <w:rtl w:val="true"/>
              </w:rPr>
              <w:t>تكريم العالم</w:t>
            </w:r>
            <w:r>
              <w:rPr>
                <w:rStyle w:val="IndexLink"/>
                <w:rtl w:val="true"/>
              </w:rPr>
              <w:t>:</w:t>
              <w:tab/>
            </w:r>
            <w:r>
              <w:rPr>
                <w:rStyle w:val="IndexLink"/>
              </w:rPr>
              <w:t>16</w:t>
            </w:r>
          </w:hyperlink>
        </w:p>
        <w:p>
          <w:pPr>
            <w:pStyle w:val="Contents3"/>
            <w:tabs>
              <w:tab w:val="clear" w:pos="8459"/>
              <w:tab w:val="right" w:pos="9026" w:leader="dot"/>
            </w:tabs>
            <w:rPr/>
          </w:pPr>
          <w:hyperlink w:anchor="__RefHeading___Toc887885_388300464">
            <w:r>
              <w:rPr>
                <w:webHidden/>
                <w:rStyle w:val="IndexLink"/>
                <w:rtl w:val="true"/>
              </w:rPr>
              <w:t>أخذ المحاسن من كلّ‌ علم</w:t>
            </w:r>
            <w:r>
              <w:rPr>
                <w:rStyle w:val="IndexLink"/>
                <w:rtl w:val="true"/>
              </w:rPr>
              <w:t>:</w:t>
              <w:tab/>
            </w:r>
            <w:r>
              <w:rPr>
                <w:rStyle w:val="IndexLink"/>
              </w:rPr>
              <w:t>17</w:t>
            </w:r>
          </w:hyperlink>
        </w:p>
        <w:p>
          <w:pPr>
            <w:pStyle w:val="Contents3"/>
            <w:tabs>
              <w:tab w:val="clear" w:pos="8459"/>
              <w:tab w:val="right" w:pos="9026" w:leader="dot"/>
            </w:tabs>
            <w:rPr/>
          </w:pPr>
          <w:hyperlink w:anchor="__RefHeading___Toc887887_388300464">
            <w:r>
              <w:rPr>
                <w:webHidden/>
                <w:rStyle w:val="IndexLink"/>
                <w:rtl w:val="true"/>
              </w:rPr>
              <w:t>تشجيعه للحركة العلمية</w:t>
            </w:r>
            <w:r>
              <w:rPr>
                <w:rStyle w:val="IndexLink"/>
                <w:rtl w:val="true"/>
              </w:rPr>
              <w:t>:</w:t>
              <w:tab/>
            </w:r>
            <w:r>
              <w:rPr>
                <w:rStyle w:val="IndexLink"/>
              </w:rPr>
              <w:t>17</w:t>
            </w:r>
          </w:hyperlink>
        </w:p>
        <w:p>
          <w:pPr>
            <w:pStyle w:val="Contents3"/>
            <w:tabs>
              <w:tab w:val="clear" w:pos="8459"/>
              <w:tab w:val="right" w:pos="9026" w:leader="dot"/>
            </w:tabs>
            <w:rPr/>
          </w:pPr>
          <w:hyperlink w:anchor="__RefHeading___Toc887889_388300464">
            <w:r>
              <w:rPr>
                <w:webHidden/>
                <w:rStyle w:val="IndexLink"/>
                <w:rtl w:val="true"/>
              </w:rPr>
              <w:t>العمل بالعلم</w:t>
            </w:r>
            <w:r>
              <w:rPr>
                <w:rStyle w:val="IndexLink"/>
                <w:rtl w:val="true"/>
              </w:rPr>
              <w:t>:</w:t>
              <w:tab/>
            </w:r>
            <w:r>
              <w:rPr>
                <w:rStyle w:val="IndexLink"/>
              </w:rPr>
              <w:t>17</w:t>
            </w:r>
          </w:hyperlink>
        </w:p>
        <w:p>
          <w:pPr>
            <w:pStyle w:val="Contents3"/>
            <w:tabs>
              <w:tab w:val="clear" w:pos="8459"/>
              <w:tab w:val="right" w:pos="9026" w:leader="dot"/>
            </w:tabs>
            <w:rPr/>
          </w:pPr>
          <w:hyperlink w:anchor="__RefHeading___Toc887891_388300464">
            <w:r>
              <w:rPr>
                <w:webHidden/>
                <w:rStyle w:val="IndexLink"/>
                <w:rtl w:val="true"/>
              </w:rPr>
              <w:t>أنواع طلاب العلم</w:t>
            </w:r>
            <w:r>
              <w:rPr>
                <w:rStyle w:val="IndexLink"/>
                <w:rtl w:val="true"/>
              </w:rPr>
              <w:t>:</w:t>
              <w:tab/>
            </w:r>
            <w:r>
              <w:rPr>
                <w:rStyle w:val="IndexLink"/>
              </w:rPr>
              <w:t>19</w:t>
            </w:r>
          </w:hyperlink>
        </w:p>
        <w:p>
          <w:pPr>
            <w:pStyle w:val="Contents3"/>
            <w:tabs>
              <w:tab w:val="clear" w:pos="8459"/>
              <w:tab w:val="right" w:pos="9026" w:leader="dot"/>
            </w:tabs>
            <w:rPr/>
          </w:pPr>
          <w:hyperlink w:anchor="__RefHeading___Toc887893_388300464">
            <w:r>
              <w:rPr>
                <w:webHidden/>
                <w:rStyle w:val="IndexLink"/>
                <w:rtl w:val="true"/>
              </w:rPr>
              <w:t>ذمّ‌ أهل الرأي</w:t>
            </w:r>
            <w:r>
              <w:rPr>
                <w:rStyle w:val="IndexLink"/>
                <w:rtl w:val="true"/>
              </w:rPr>
              <w:t>:</w:t>
              <w:tab/>
            </w:r>
            <w:r>
              <w:rPr>
                <w:rStyle w:val="IndexLink"/>
              </w:rPr>
              <w:t>20</w:t>
            </w:r>
          </w:hyperlink>
        </w:p>
        <w:p>
          <w:pPr>
            <w:pStyle w:val="Contents3"/>
            <w:tabs>
              <w:tab w:val="clear" w:pos="8459"/>
              <w:tab w:val="right" w:pos="9026" w:leader="dot"/>
            </w:tabs>
            <w:rPr/>
          </w:pPr>
          <w:hyperlink w:anchor="__RefHeading___Toc887895_388300464">
            <w:r>
              <w:rPr>
                <w:webHidden/>
                <w:rStyle w:val="IndexLink"/>
                <w:rtl w:val="true"/>
              </w:rPr>
              <w:t>بذل العلم</w:t>
            </w:r>
            <w:r>
              <w:rPr>
                <w:rStyle w:val="IndexLink"/>
                <w:rtl w:val="true"/>
              </w:rPr>
              <w:t>:</w:t>
              <w:tab/>
            </w:r>
            <w:r>
              <w:rPr>
                <w:rStyle w:val="IndexLink"/>
              </w:rPr>
              <w:t>21</w:t>
            </w:r>
          </w:hyperlink>
        </w:p>
        <w:p>
          <w:pPr>
            <w:pStyle w:val="Contents3"/>
            <w:tabs>
              <w:tab w:val="clear" w:pos="8459"/>
              <w:tab w:val="right" w:pos="9026" w:leader="dot"/>
            </w:tabs>
            <w:rPr/>
          </w:pPr>
          <w:hyperlink w:anchor="__RefHeading___Toc887897_388300464">
            <w:r>
              <w:rPr>
                <w:webHidden/>
                <w:rStyle w:val="IndexLink"/>
                <w:rtl w:val="true"/>
              </w:rPr>
              <w:t>حثّه على جودة الخطّ‍‌</w:t>
            </w:r>
            <w:r>
              <w:rPr>
                <w:rStyle w:val="IndexLink"/>
                <w:rtl w:val="true"/>
              </w:rPr>
              <w:t>:</w:t>
              <w:tab/>
            </w:r>
            <w:r>
              <w:rPr>
                <w:rStyle w:val="IndexLink"/>
              </w:rPr>
              <w:t>21</w:t>
            </w:r>
          </w:hyperlink>
        </w:p>
        <w:p>
          <w:pPr>
            <w:pStyle w:val="Contents3"/>
            <w:tabs>
              <w:tab w:val="clear" w:pos="8459"/>
              <w:tab w:val="right" w:pos="9026" w:leader="dot"/>
            </w:tabs>
            <w:rPr/>
          </w:pPr>
          <w:hyperlink w:anchor="__RefHeading___Toc887899_388300464">
            <w:r>
              <w:rPr>
                <w:webHidden/>
                <w:rStyle w:val="IndexLink"/>
                <w:rtl w:val="true"/>
              </w:rPr>
              <w:t>أنواع العلوم</w:t>
            </w:r>
            <w:r>
              <w:rPr>
                <w:rStyle w:val="IndexLink"/>
                <w:rtl w:val="true"/>
              </w:rPr>
              <w:t>:</w:t>
              <w:tab/>
            </w:r>
            <w:r>
              <w:rPr>
                <w:rStyle w:val="IndexLink"/>
              </w:rPr>
              <w:t>22</w:t>
            </w:r>
          </w:hyperlink>
        </w:p>
        <w:p>
          <w:pPr>
            <w:pStyle w:val="Contents4"/>
            <w:tabs>
              <w:tab w:val="clear" w:pos="8176"/>
              <w:tab w:val="right" w:pos="9026" w:leader="dot"/>
            </w:tabs>
            <w:rPr/>
          </w:pPr>
          <w:hyperlink w:anchor="__RefHeading___Toc887901_388300464">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887903_388300464">
            <w:r>
              <w:rPr>
                <w:webHidden/>
                <w:rStyle w:val="IndexLink"/>
              </w:rPr>
              <w:t>1</w:t>
            </w:r>
            <w:r>
              <w:rPr>
                <w:rStyle w:val="IndexLink"/>
                <w:rtl w:val="true"/>
              </w:rPr>
              <w:t xml:space="preserve"> - </w:t>
            </w:r>
            <w:r>
              <w:rPr>
                <w:rStyle w:val="IndexLink"/>
                <w:rtl w:val="true"/>
              </w:rPr>
              <w:t>علم النحو</w:t>
            </w:r>
            <w:r>
              <w:rPr>
                <w:rStyle w:val="IndexLink"/>
                <w:rtl w:val="true"/>
              </w:rPr>
              <w:tab/>
            </w:r>
            <w:r>
              <w:rPr>
                <w:rStyle w:val="IndexLink"/>
              </w:rPr>
              <w:t>22</w:t>
            </w:r>
          </w:hyperlink>
        </w:p>
        <w:p>
          <w:pPr>
            <w:pStyle w:val="Contents5"/>
            <w:tabs>
              <w:tab w:val="clear" w:pos="7892"/>
              <w:tab w:val="right" w:pos="9026" w:leader="dot"/>
            </w:tabs>
            <w:rPr/>
          </w:pPr>
          <w:hyperlink w:anchor="__RefHeading___Toc887905_388300464">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887907_388300464">
            <w:r>
              <w:rPr>
                <w:webHidden/>
                <w:rStyle w:val="IndexLink"/>
                <w:rtl w:val="true"/>
              </w:rPr>
              <w:t>في اللغة</w:t>
            </w:r>
            <w:r>
              <w:rPr>
                <w:rStyle w:val="IndexLink"/>
                <w:rtl w:val="true"/>
              </w:rPr>
              <w:t>:</w:t>
              <w:tab/>
            </w:r>
            <w:r>
              <w:rPr>
                <w:rStyle w:val="IndexLink"/>
              </w:rPr>
              <w:t>23</w:t>
            </w:r>
          </w:hyperlink>
        </w:p>
        <w:p>
          <w:pPr>
            <w:pStyle w:val="Contents5"/>
            <w:tabs>
              <w:tab w:val="clear" w:pos="7892"/>
              <w:tab w:val="right" w:pos="9026" w:leader="dot"/>
            </w:tabs>
            <w:rPr/>
          </w:pPr>
          <w:hyperlink w:anchor="__RefHeading___Toc887909_388300464">
            <w:r>
              <w:rPr>
                <w:webHidden/>
                <w:rStyle w:val="IndexLink"/>
                <w:rtl w:val="true"/>
              </w:rPr>
              <w:t>أسباب وضعه</w:t>
            </w:r>
            <w:r>
              <w:rPr>
                <w:rStyle w:val="IndexLink"/>
                <w:rtl w:val="true"/>
              </w:rPr>
              <w:t>:</w:t>
              <w:tab/>
            </w:r>
            <w:r>
              <w:rPr>
                <w:rStyle w:val="IndexLink"/>
              </w:rPr>
              <w:t>23</w:t>
            </w:r>
          </w:hyperlink>
        </w:p>
        <w:p>
          <w:pPr>
            <w:pStyle w:val="Contents5"/>
            <w:tabs>
              <w:tab w:val="clear" w:pos="7892"/>
              <w:tab w:val="right" w:pos="9026" w:leader="dot"/>
            </w:tabs>
            <w:rPr/>
          </w:pPr>
          <w:hyperlink w:anchor="__RefHeading___Toc887911_388300464">
            <w:r>
              <w:rPr>
                <w:webHidden/>
                <w:rStyle w:val="IndexLink"/>
                <w:rtl w:val="true"/>
              </w:rPr>
              <w:t>القواعد التي وضعها الإمام عليه السّلام</w:t>
            </w:r>
            <w:r>
              <w:rPr>
                <w:rStyle w:val="IndexLink"/>
                <w:rtl w:val="true"/>
              </w:rPr>
              <w:t>:</w:t>
              <w:tab/>
            </w:r>
            <w:r>
              <w:rPr>
                <w:rStyle w:val="IndexLink"/>
              </w:rPr>
              <w:t>24</w:t>
            </w:r>
          </w:hyperlink>
        </w:p>
        <w:p>
          <w:pPr>
            <w:pStyle w:val="Contents4"/>
            <w:tabs>
              <w:tab w:val="clear" w:pos="8176"/>
              <w:tab w:val="right" w:pos="9026" w:leader="dot"/>
            </w:tabs>
            <w:rPr/>
          </w:pPr>
          <w:hyperlink w:anchor="__RefHeading___Toc887913_388300464">
            <w:r>
              <w:rPr>
                <w:webHidden/>
                <w:rStyle w:val="IndexLink"/>
              </w:rPr>
              <w:t>2</w:t>
            </w:r>
            <w:r>
              <w:rPr>
                <w:rStyle w:val="IndexLink"/>
                <w:rtl w:val="true"/>
              </w:rPr>
              <w:t xml:space="preserve"> - </w:t>
            </w:r>
            <w:r>
              <w:rPr>
                <w:rStyle w:val="IndexLink"/>
                <w:rtl w:val="true"/>
              </w:rPr>
              <w:t>علم الفقه</w:t>
            </w:r>
            <w:r>
              <w:rPr>
                <w:rStyle w:val="IndexLink"/>
                <w:rtl w:val="true"/>
              </w:rPr>
              <w:tab/>
            </w:r>
            <w:r>
              <w:rPr>
                <w:rStyle w:val="IndexLink"/>
              </w:rPr>
              <w:t>25</w:t>
            </w:r>
          </w:hyperlink>
        </w:p>
        <w:p>
          <w:pPr>
            <w:pStyle w:val="Contents4"/>
            <w:tabs>
              <w:tab w:val="clear" w:pos="8176"/>
              <w:tab w:val="right" w:pos="9026" w:leader="dot"/>
            </w:tabs>
            <w:rPr/>
          </w:pPr>
          <w:hyperlink w:anchor="__RefHeading___Toc887915_388300464">
            <w:r>
              <w:rPr>
                <w:webHidden/>
                <w:rStyle w:val="IndexLink"/>
              </w:rPr>
              <w:t>3</w:t>
            </w:r>
            <w:r>
              <w:rPr>
                <w:rStyle w:val="IndexLink"/>
                <w:rtl w:val="true"/>
              </w:rPr>
              <w:t xml:space="preserve"> - </w:t>
            </w:r>
            <w:r>
              <w:rPr>
                <w:rStyle w:val="IndexLink"/>
                <w:rtl w:val="true"/>
              </w:rPr>
              <w:t>علم تفسير القرآن</w:t>
            </w:r>
            <w:r>
              <w:rPr>
                <w:rStyle w:val="IndexLink"/>
                <w:rtl w:val="true"/>
              </w:rPr>
              <w:tab/>
            </w:r>
            <w:r>
              <w:rPr>
                <w:rStyle w:val="IndexLink"/>
              </w:rPr>
              <w:t>26</w:t>
            </w:r>
          </w:hyperlink>
        </w:p>
        <w:p>
          <w:pPr>
            <w:pStyle w:val="Contents4"/>
            <w:tabs>
              <w:tab w:val="clear" w:pos="8176"/>
              <w:tab w:val="right" w:pos="9026" w:leader="dot"/>
            </w:tabs>
            <w:rPr/>
          </w:pPr>
          <w:hyperlink w:anchor="__RefHeading___Toc887917_388300464">
            <w:r>
              <w:rPr>
                <w:webHidden/>
                <w:rStyle w:val="IndexLink"/>
              </w:rPr>
              <w:t>4</w:t>
            </w:r>
            <w:r>
              <w:rPr>
                <w:rStyle w:val="IndexLink"/>
                <w:rtl w:val="true"/>
              </w:rPr>
              <w:t xml:space="preserve"> - </w:t>
            </w:r>
            <w:r>
              <w:rPr>
                <w:rStyle w:val="IndexLink"/>
                <w:rtl w:val="true"/>
              </w:rPr>
              <w:t>علم الفلك و الحساب</w:t>
            </w:r>
            <w:r>
              <w:rPr>
                <w:rStyle w:val="IndexLink"/>
                <w:rtl w:val="true"/>
              </w:rPr>
              <w:tab/>
            </w:r>
            <w:r>
              <w:rPr>
                <w:rStyle w:val="IndexLink"/>
              </w:rPr>
              <w:t>27</w:t>
            </w:r>
          </w:hyperlink>
        </w:p>
        <w:p>
          <w:pPr>
            <w:pStyle w:val="Contents5"/>
            <w:tabs>
              <w:tab w:val="clear" w:pos="7892"/>
              <w:tab w:val="right" w:pos="9026" w:leader="dot"/>
            </w:tabs>
            <w:rPr/>
          </w:pPr>
          <w:hyperlink w:anchor="__RefHeading___Toc887919_388300464">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887921_388300464">
            <w:r>
              <w:rPr>
                <w:webHidden/>
                <w:rStyle w:val="IndexLink"/>
                <w:rtl w:val="true"/>
              </w:rPr>
              <w:t>مقدار قطر الشمس</w:t>
            </w:r>
            <w:r>
              <w:rPr>
                <w:rStyle w:val="IndexLink"/>
                <w:rtl w:val="true"/>
              </w:rPr>
              <w:t>:</w:t>
              <w:tab/>
            </w:r>
            <w:r>
              <w:rPr>
                <w:rStyle w:val="IndexLink"/>
              </w:rPr>
              <w:t>29</w:t>
            </w:r>
          </w:hyperlink>
        </w:p>
        <w:p>
          <w:pPr>
            <w:pStyle w:val="Contents5"/>
            <w:tabs>
              <w:tab w:val="clear" w:pos="7892"/>
              <w:tab w:val="right" w:pos="9026" w:leader="dot"/>
            </w:tabs>
            <w:rPr/>
          </w:pPr>
          <w:hyperlink w:anchor="__RefHeading___Toc887923_388300464">
            <w:r>
              <w:rPr>
                <w:webHidden/>
                <w:rStyle w:val="IndexLink"/>
                <w:rtl w:val="true"/>
              </w:rPr>
              <w:t>مسألة الجمال</w:t>
            </w:r>
            <w:r>
              <w:rPr>
                <w:rStyle w:val="IndexLink"/>
                <w:rtl w:val="true"/>
              </w:rPr>
              <w:t>:</w:t>
              <w:tab/>
            </w:r>
            <w:r>
              <w:rPr>
                <w:rStyle w:val="IndexLink"/>
              </w:rPr>
              <w:t>29</w:t>
            </w:r>
          </w:hyperlink>
        </w:p>
        <w:p>
          <w:pPr>
            <w:pStyle w:val="Contents4"/>
            <w:tabs>
              <w:tab w:val="clear" w:pos="8176"/>
              <w:tab w:val="right" w:pos="9026" w:leader="dot"/>
            </w:tabs>
            <w:rPr/>
          </w:pPr>
          <w:hyperlink w:anchor="__RefHeading___Toc887925_388300464">
            <w:r>
              <w:rPr>
                <w:webHidden/>
                <w:rStyle w:val="IndexLink"/>
              </w:rPr>
              <w:t>5</w:t>
            </w:r>
            <w:r>
              <w:rPr>
                <w:rStyle w:val="IndexLink"/>
                <w:rtl w:val="true"/>
              </w:rPr>
              <w:t xml:space="preserve"> - </w:t>
            </w:r>
            <w:r>
              <w:rPr>
                <w:rStyle w:val="IndexLink"/>
                <w:rtl w:val="true"/>
              </w:rPr>
              <w:t>علم الحيوان</w:t>
            </w:r>
            <w:r>
              <w:rPr>
                <w:rStyle w:val="IndexLink"/>
                <w:rtl w:val="true"/>
              </w:rPr>
              <w:tab/>
            </w:r>
            <w:r>
              <w:rPr>
                <w:rStyle w:val="IndexLink"/>
              </w:rPr>
              <w:t>30</w:t>
            </w:r>
          </w:hyperlink>
        </w:p>
        <w:p>
          <w:pPr>
            <w:pStyle w:val="Contents5"/>
            <w:tabs>
              <w:tab w:val="clear" w:pos="7892"/>
              <w:tab w:val="right" w:pos="9026" w:leader="dot"/>
            </w:tabs>
            <w:rPr/>
          </w:pPr>
          <w:hyperlink w:anchor="__RefHeading___Toc887927_388300464">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887929_388300464">
            <w:r>
              <w:rPr>
                <w:webHidden/>
                <w:rStyle w:val="IndexLink"/>
                <w:rtl w:val="true"/>
              </w:rPr>
              <w:t>وصف الطيور</w:t>
            </w:r>
            <w:r>
              <w:rPr>
                <w:rStyle w:val="IndexLink"/>
                <w:rtl w:val="true"/>
              </w:rPr>
              <w:t>:</w:t>
              <w:tab/>
            </w:r>
            <w:r>
              <w:rPr>
                <w:rStyle w:val="IndexLink"/>
              </w:rPr>
              <w:t>30</w:t>
            </w:r>
          </w:hyperlink>
        </w:p>
        <w:p>
          <w:pPr>
            <w:pStyle w:val="Contents5"/>
            <w:tabs>
              <w:tab w:val="clear" w:pos="7892"/>
              <w:tab w:val="right" w:pos="9026" w:leader="dot"/>
            </w:tabs>
            <w:rPr/>
          </w:pPr>
          <w:hyperlink w:anchor="__RefHeading___Toc887931_388300464">
            <w:r>
              <w:rPr>
                <w:webHidden/>
                <w:rStyle w:val="IndexLink"/>
                <w:rtl w:val="true"/>
              </w:rPr>
              <w:t>وصف الطاوس</w:t>
            </w:r>
            <w:r>
              <w:rPr>
                <w:rStyle w:val="IndexLink"/>
                <w:rtl w:val="true"/>
              </w:rPr>
              <w:t>:</w:t>
              <w:tab/>
            </w:r>
            <w:r>
              <w:rPr>
                <w:rStyle w:val="IndexLink"/>
              </w:rPr>
              <w:t>31</w:t>
            </w:r>
          </w:hyperlink>
        </w:p>
        <w:p>
          <w:pPr>
            <w:pStyle w:val="Contents5"/>
            <w:tabs>
              <w:tab w:val="clear" w:pos="7892"/>
              <w:tab w:val="right" w:pos="9026" w:leader="dot"/>
            </w:tabs>
            <w:rPr/>
          </w:pPr>
          <w:hyperlink w:anchor="__RefHeading___Toc887933_388300464">
            <w:r>
              <w:rPr>
                <w:webHidden/>
                <w:rStyle w:val="IndexLink"/>
                <w:rtl w:val="true"/>
              </w:rPr>
              <w:t>الخفّاش</w:t>
            </w:r>
            <w:r>
              <w:rPr>
                <w:rStyle w:val="IndexLink"/>
                <w:rtl w:val="true"/>
              </w:rPr>
              <w:t>:</w:t>
              <w:tab/>
            </w:r>
            <w:r>
              <w:rPr>
                <w:rStyle w:val="IndexLink"/>
              </w:rPr>
              <w:t>35</w:t>
            </w:r>
          </w:hyperlink>
        </w:p>
        <w:p>
          <w:pPr>
            <w:pStyle w:val="Contents5"/>
            <w:tabs>
              <w:tab w:val="clear" w:pos="7892"/>
              <w:tab w:val="right" w:pos="9026" w:leader="dot"/>
            </w:tabs>
            <w:rPr/>
          </w:pPr>
          <w:hyperlink w:anchor="__RefHeading___Toc887935_388300464">
            <w:r>
              <w:rPr>
                <w:webHidden/>
                <w:rStyle w:val="IndexLink"/>
                <w:rtl w:val="true"/>
              </w:rPr>
              <w:t>الجراد</w:t>
            </w:r>
            <w:r>
              <w:rPr>
                <w:rStyle w:val="IndexLink"/>
                <w:rtl w:val="true"/>
              </w:rPr>
              <w:t>:</w:t>
              <w:tab/>
            </w:r>
            <w:r>
              <w:rPr>
                <w:rStyle w:val="IndexLink"/>
              </w:rPr>
              <w:t>36</w:t>
            </w:r>
          </w:hyperlink>
        </w:p>
        <w:p>
          <w:pPr>
            <w:pStyle w:val="Contents5"/>
            <w:tabs>
              <w:tab w:val="clear" w:pos="7892"/>
              <w:tab w:val="right" w:pos="9026" w:leader="dot"/>
            </w:tabs>
            <w:rPr/>
          </w:pPr>
          <w:hyperlink w:anchor="__RefHeading___Toc887937_388300464">
            <w:r>
              <w:rPr>
                <w:webHidden/>
                <w:rStyle w:val="IndexLink"/>
                <w:rtl w:val="true"/>
              </w:rPr>
              <w:t>النملة</w:t>
            </w:r>
            <w:r>
              <w:rPr>
                <w:rStyle w:val="IndexLink"/>
                <w:rtl w:val="true"/>
              </w:rPr>
              <w:t>:</w:t>
              <w:tab/>
            </w:r>
            <w:r>
              <w:rPr>
                <w:rStyle w:val="IndexLink"/>
              </w:rPr>
              <w:t>37</w:t>
            </w:r>
          </w:hyperlink>
        </w:p>
        <w:p>
          <w:pPr>
            <w:pStyle w:val="Contents4"/>
            <w:tabs>
              <w:tab w:val="clear" w:pos="8176"/>
              <w:tab w:val="right" w:pos="9026" w:leader="dot"/>
            </w:tabs>
            <w:rPr/>
          </w:pPr>
          <w:hyperlink w:anchor="__RefHeading___Toc887939_388300464">
            <w:r>
              <w:rPr>
                <w:webHidden/>
                <w:rStyle w:val="IndexLink"/>
              </w:rPr>
              <w:t>6</w:t>
            </w:r>
            <w:r>
              <w:rPr>
                <w:rStyle w:val="IndexLink"/>
                <w:rtl w:val="true"/>
              </w:rPr>
              <w:t xml:space="preserve"> - </w:t>
            </w:r>
            <w:r>
              <w:rPr>
                <w:rStyle w:val="IndexLink"/>
                <w:rtl w:val="true"/>
              </w:rPr>
              <w:t>علم الكلام</w:t>
            </w:r>
            <w:r>
              <w:rPr>
                <w:rStyle w:val="IndexLink"/>
                <w:rtl w:val="true"/>
              </w:rPr>
              <w:tab/>
            </w:r>
            <w:r>
              <w:rPr>
                <w:rStyle w:val="IndexLink"/>
              </w:rPr>
              <w:t>38</w:t>
            </w:r>
          </w:hyperlink>
        </w:p>
        <w:p>
          <w:pPr>
            <w:pStyle w:val="Contents4"/>
            <w:tabs>
              <w:tab w:val="clear" w:pos="8176"/>
              <w:tab w:val="right" w:pos="9026" w:leader="dot"/>
            </w:tabs>
            <w:rPr/>
          </w:pPr>
          <w:hyperlink w:anchor="__RefHeading___Toc887941_388300464">
            <w:r>
              <w:rPr>
                <w:webHidden/>
                <w:rStyle w:val="IndexLink"/>
              </w:rPr>
              <w:t>7</w:t>
            </w:r>
            <w:r>
              <w:rPr>
                <w:rStyle w:val="IndexLink"/>
                <w:rtl w:val="true"/>
              </w:rPr>
              <w:t xml:space="preserve"> - </w:t>
            </w:r>
            <w:r>
              <w:rPr>
                <w:rStyle w:val="IndexLink"/>
                <w:rtl w:val="true"/>
              </w:rPr>
              <w:t xml:space="preserve">علم الطبيعة </w:t>
            </w:r>
            <w:r>
              <w:rPr>
                <w:rStyle w:val="IndexLink"/>
                <w:rtl w:val="true"/>
              </w:rPr>
              <w:t xml:space="preserve">- </w:t>
            </w:r>
            <w:r>
              <w:rPr>
                <w:rStyle w:val="IndexLink"/>
                <w:rtl w:val="true"/>
              </w:rPr>
              <w:t>الفيزياء</w:t>
            </w:r>
            <w:r>
              <w:rPr>
                <w:rStyle w:val="IndexLink"/>
                <w:rtl w:val="true"/>
              </w:rPr>
              <w:tab/>
            </w:r>
            <w:r>
              <w:rPr>
                <w:rStyle w:val="IndexLink"/>
              </w:rPr>
              <w:t>40</w:t>
            </w:r>
          </w:hyperlink>
        </w:p>
        <w:p>
          <w:pPr>
            <w:pStyle w:val="Contents4"/>
            <w:tabs>
              <w:tab w:val="clear" w:pos="8176"/>
              <w:tab w:val="right" w:pos="9026" w:leader="dot"/>
            </w:tabs>
            <w:rPr/>
          </w:pPr>
          <w:hyperlink w:anchor="__RefHeading___Toc887943_388300464">
            <w:r>
              <w:rPr>
                <w:webHidden/>
                <w:rStyle w:val="IndexLink"/>
              </w:rPr>
              <w:t>8</w:t>
            </w:r>
            <w:r>
              <w:rPr>
                <w:rStyle w:val="IndexLink"/>
                <w:rtl w:val="true"/>
              </w:rPr>
              <w:t xml:space="preserve"> - </w:t>
            </w:r>
            <w:r>
              <w:rPr>
                <w:rStyle w:val="IndexLink"/>
                <w:rtl w:val="true"/>
              </w:rPr>
              <w:t>الكهرباء</w:t>
            </w:r>
            <w:r>
              <w:rPr>
                <w:rStyle w:val="IndexLink"/>
                <w:rtl w:val="true"/>
              </w:rPr>
              <w:tab/>
            </w:r>
            <w:r>
              <w:rPr>
                <w:rStyle w:val="IndexLink"/>
              </w:rPr>
              <w:t>41</w:t>
            </w:r>
          </w:hyperlink>
        </w:p>
        <w:p>
          <w:pPr>
            <w:pStyle w:val="Contents4"/>
            <w:tabs>
              <w:tab w:val="clear" w:pos="8176"/>
              <w:tab w:val="right" w:pos="9026" w:leader="dot"/>
            </w:tabs>
            <w:rPr/>
          </w:pPr>
          <w:hyperlink w:anchor="__RefHeading___Toc887945_388300464">
            <w:r>
              <w:rPr>
                <w:webHidden/>
                <w:rStyle w:val="IndexLink"/>
              </w:rPr>
              <w:t>9</w:t>
            </w:r>
            <w:r>
              <w:rPr>
                <w:rStyle w:val="IndexLink"/>
                <w:rtl w:val="true"/>
              </w:rPr>
              <w:t xml:space="preserve"> - </w:t>
            </w:r>
            <w:r>
              <w:rPr>
                <w:rStyle w:val="IndexLink"/>
                <w:rtl w:val="true"/>
              </w:rPr>
              <w:t>علم الطبّ‌</w:t>
            </w:r>
            <w:r>
              <w:rPr>
                <w:rStyle w:val="IndexLink"/>
                <w:rtl w:val="true"/>
              </w:rPr>
              <w:tab/>
            </w:r>
            <w:r>
              <w:rPr>
                <w:rStyle w:val="IndexLink"/>
              </w:rPr>
              <w:t>42</w:t>
            </w:r>
          </w:hyperlink>
        </w:p>
        <w:p>
          <w:pPr>
            <w:pStyle w:val="Contents5"/>
            <w:tabs>
              <w:tab w:val="clear" w:pos="7892"/>
              <w:tab w:val="right" w:pos="9026" w:leader="dot"/>
            </w:tabs>
            <w:rPr/>
          </w:pPr>
          <w:hyperlink w:anchor="__RefHeading___Toc887947_388300464">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887949_388300464">
            <w:r>
              <w:rPr>
                <w:webHidden/>
                <w:rStyle w:val="IndexLink"/>
                <w:rtl w:val="true"/>
              </w:rPr>
              <w:t>الوقاية من الأمراض</w:t>
            </w:r>
            <w:r>
              <w:rPr>
                <w:rStyle w:val="IndexLink"/>
                <w:rtl w:val="true"/>
              </w:rPr>
              <w:t>:</w:t>
              <w:tab/>
            </w:r>
            <w:r>
              <w:rPr>
                <w:rStyle w:val="IndexLink"/>
              </w:rPr>
              <w:t>45</w:t>
            </w:r>
          </w:hyperlink>
        </w:p>
        <w:p>
          <w:pPr>
            <w:pStyle w:val="Contents5"/>
            <w:tabs>
              <w:tab w:val="clear" w:pos="7892"/>
              <w:tab w:val="right" w:pos="9026" w:leader="dot"/>
            </w:tabs>
            <w:rPr/>
          </w:pPr>
          <w:hyperlink w:anchor="__RefHeading___Toc887951_388300464">
            <w:r>
              <w:rPr>
                <w:webHidden/>
                <w:rStyle w:val="IndexLink"/>
                <w:rtl w:val="true"/>
              </w:rPr>
              <w:t>رضاع الطفل من ثدي امّه</w:t>
            </w:r>
            <w:r>
              <w:rPr>
                <w:rStyle w:val="IndexLink"/>
                <w:rtl w:val="true"/>
              </w:rPr>
              <w:t>:</w:t>
              <w:tab/>
            </w:r>
            <w:r>
              <w:rPr>
                <w:rStyle w:val="IndexLink"/>
              </w:rPr>
              <w:t>46</w:t>
            </w:r>
          </w:hyperlink>
        </w:p>
        <w:p>
          <w:pPr>
            <w:pStyle w:val="Contents4"/>
            <w:tabs>
              <w:tab w:val="clear" w:pos="8176"/>
              <w:tab w:val="right" w:pos="9026" w:leader="dot"/>
            </w:tabs>
            <w:rPr/>
          </w:pPr>
          <w:hyperlink w:anchor="__RefHeading___Toc887953_388300464">
            <w:r>
              <w:rPr>
                <w:webHidden/>
                <w:rStyle w:val="IndexLink"/>
              </w:rPr>
              <w:t>10</w:t>
            </w:r>
            <w:r>
              <w:rPr>
                <w:rStyle w:val="IndexLink"/>
                <w:rtl w:val="true"/>
              </w:rPr>
              <w:t xml:space="preserve"> - </w:t>
            </w:r>
            <w:r>
              <w:rPr>
                <w:rStyle w:val="IndexLink"/>
                <w:rtl w:val="true"/>
              </w:rPr>
              <w:t>علم الجيولوجيا</w:t>
            </w:r>
            <w:r>
              <w:rPr>
                <w:rStyle w:val="IndexLink"/>
                <w:rtl w:val="true"/>
              </w:rPr>
              <w:tab/>
            </w:r>
            <w:r>
              <w:rPr>
                <w:rStyle w:val="IndexLink"/>
              </w:rPr>
              <w:t>46</w:t>
            </w:r>
          </w:hyperlink>
        </w:p>
        <w:p>
          <w:pPr>
            <w:pStyle w:val="Contents4"/>
            <w:tabs>
              <w:tab w:val="clear" w:pos="8176"/>
              <w:tab w:val="right" w:pos="9026" w:leader="dot"/>
            </w:tabs>
            <w:rPr/>
          </w:pPr>
          <w:hyperlink w:anchor="__RefHeading___Toc887955_388300464">
            <w:r>
              <w:rPr>
                <w:webHidden/>
                <w:rStyle w:val="IndexLink"/>
              </w:rPr>
              <w:t>11</w:t>
            </w:r>
            <w:r>
              <w:rPr>
                <w:rStyle w:val="IndexLink"/>
                <w:rtl w:val="true"/>
              </w:rPr>
              <w:t xml:space="preserve"> - </w:t>
            </w:r>
            <w:r>
              <w:rPr>
                <w:rStyle w:val="IndexLink"/>
                <w:rtl w:val="true"/>
              </w:rPr>
              <w:t>علم الفلسفة</w:t>
            </w:r>
            <w:r>
              <w:rPr>
                <w:rStyle w:val="IndexLink"/>
                <w:rtl w:val="true"/>
              </w:rPr>
              <w:tab/>
            </w:r>
            <w:r>
              <w:rPr>
                <w:rStyle w:val="IndexLink"/>
              </w:rPr>
              <w:t>47</w:t>
            </w:r>
          </w:hyperlink>
        </w:p>
        <w:p>
          <w:pPr>
            <w:pStyle w:val="Contents3"/>
            <w:tabs>
              <w:tab w:val="clear" w:pos="8459"/>
              <w:tab w:val="right" w:pos="9026" w:leader="dot"/>
            </w:tabs>
            <w:rPr/>
          </w:pPr>
          <w:hyperlink w:anchor="__RefHeading___Toc887957_388300464">
            <w:r>
              <w:rPr>
                <w:webHidden/>
                <w:rStyle w:val="IndexLink"/>
                <w:rtl w:val="true"/>
              </w:rPr>
              <w:t>حرمة تعلّم السحر</w:t>
            </w:r>
            <w:r>
              <w:rPr>
                <w:rStyle w:val="IndexLink"/>
                <w:rtl w:val="true"/>
              </w:rPr>
              <w:t>:</w:t>
              <w:tab/>
            </w:r>
            <w:r>
              <w:rPr>
                <w:rStyle w:val="IndexLink"/>
              </w:rPr>
              <w:t>49</w:t>
            </w:r>
          </w:hyperlink>
        </w:p>
        <w:p>
          <w:pPr>
            <w:pStyle w:val="Contents3"/>
            <w:tabs>
              <w:tab w:val="clear" w:pos="8459"/>
              <w:tab w:val="right" w:pos="9026" w:leader="dot"/>
            </w:tabs>
            <w:rPr/>
          </w:pPr>
          <w:hyperlink w:anchor="__RefHeading___Toc887959_388300464">
            <w:r>
              <w:rPr>
                <w:webHidden/>
                <w:rStyle w:val="IndexLink"/>
                <w:rtl w:val="true"/>
              </w:rPr>
              <w:t>حرمة تعلّم التنجيم</w:t>
            </w:r>
            <w:r>
              <w:rPr>
                <w:rStyle w:val="IndexLink"/>
                <w:rtl w:val="true"/>
              </w:rPr>
              <w:t>:</w:t>
              <w:tab/>
            </w:r>
            <w:r>
              <w:rPr>
                <w:rStyle w:val="IndexLink"/>
              </w:rPr>
              <w:t>49</w:t>
            </w:r>
          </w:hyperlink>
        </w:p>
        <w:p>
          <w:pPr>
            <w:pStyle w:val="Contents2"/>
            <w:tabs>
              <w:tab w:val="clear" w:pos="8743"/>
              <w:tab w:val="right" w:pos="9026" w:leader="dot"/>
            </w:tabs>
            <w:rPr/>
          </w:pPr>
          <w:hyperlink w:anchor="__RefHeading___Toc887961_388300464">
            <w:r>
              <w:rPr>
                <w:webHidden/>
                <w:rStyle w:val="IndexLink"/>
                <w:rtl w:val="true"/>
              </w:rPr>
              <w:t>الملاحم و المغيّبات</w:t>
            </w:r>
            <w:r>
              <w:rPr>
                <w:rStyle w:val="IndexLink"/>
                <w:rtl w:val="true"/>
              </w:rPr>
              <w:tab/>
            </w:r>
            <w:r>
              <w:rPr>
                <w:rStyle w:val="IndexLink"/>
              </w:rPr>
              <w:t>50</w:t>
            </w:r>
          </w:hyperlink>
        </w:p>
        <w:p>
          <w:pPr>
            <w:pStyle w:val="Contents3"/>
            <w:tabs>
              <w:tab w:val="clear" w:pos="8459"/>
              <w:tab w:val="right" w:pos="9026" w:leader="dot"/>
            </w:tabs>
            <w:rPr/>
          </w:pPr>
          <w:hyperlink w:anchor="__RefHeading___Toc887963_388300464">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887965_388300464">
            <w:r>
              <w:rPr>
                <w:webHidden/>
                <w:rStyle w:val="IndexLink"/>
                <w:rtl w:val="true"/>
              </w:rPr>
              <w:t>إخباره بقتل الحسن عليه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887967_388300464">
            <w:r>
              <w:rPr>
                <w:webHidden/>
                <w:rStyle w:val="IndexLink"/>
                <w:rtl w:val="true"/>
              </w:rPr>
              <w:t>إخباره بقتل الحسين عليه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887969_388300464">
            <w:r>
              <w:rPr>
                <w:webHidden/>
                <w:rStyle w:val="IndexLink"/>
                <w:rtl w:val="true"/>
              </w:rPr>
              <w:t>إخباره بعدد الجيش الذي جاء لنجدته</w:t>
            </w:r>
            <w:r>
              <w:rPr>
                <w:rStyle w:val="IndexLink"/>
                <w:rtl w:val="true"/>
              </w:rPr>
              <w:tab/>
            </w:r>
            <w:r>
              <w:rPr>
                <w:rStyle w:val="IndexLink"/>
              </w:rPr>
              <w:t>65</w:t>
            </w:r>
          </w:hyperlink>
        </w:p>
        <w:p>
          <w:pPr>
            <w:pStyle w:val="Contents3"/>
            <w:tabs>
              <w:tab w:val="clear" w:pos="8459"/>
              <w:tab w:val="right" w:pos="9026" w:leader="dot"/>
            </w:tabs>
            <w:rPr/>
          </w:pPr>
          <w:hyperlink w:anchor="__RefHeading___Toc887971_388300464">
            <w:r>
              <w:rPr>
                <w:webHidden/>
                <w:rStyle w:val="IndexLink"/>
                <w:rtl w:val="true"/>
              </w:rPr>
              <w:t>إخباره بشهادة كوكبة من أصحابه</w:t>
            </w:r>
            <w:r>
              <w:rPr>
                <w:rStyle w:val="IndexLink"/>
                <w:rtl w:val="true"/>
              </w:rPr>
              <w:tab/>
            </w:r>
            <w:r>
              <w:rPr>
                <w:rStyle w:val="IndexLink"/>
              </w:rPr>
              <w:t>66</w:t>
            </w:r>
          </w:hyperlink>
        </w:p>
        <w:p>
          <w:pPr>
            <w:pStyle w:val="Contents4"/>
            <w:tabs>
              <w:tab w:val="clear" w:pos="8176"/>
              <w:tab w:val="right" w:pos="9026" w:leader="dot"/>
            </w:tabs>
            <w:rPr/>
          </w:pPr>
          <w:hyperlink w:anchor="__RefHeading___Toc887973_388300464">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887975_388300464">
            <w:r>
              <w:rPr>
                <w:webHidden/>
                <w:rStyle w:val="IndexLink"/>
              </w:rPr>
              <w:t>1</w:t>
            </w:r>
            <w:r>
              <w:rPr>
                <w:rStyle w:val="IndexLink"/>
                <w:rtl w:val="true"/>
              </w:rPr>
              <w:t xml:space="preserve"> - </w:t>
            </w:r>
            <w:r>
              <w:rPr>
                <w:rStyle w:val="IndexLink"/>
                <w:rtl w:val="true"/>
              </w:rPr>
              <w:t>عمرو بن الحمق رضى اللّه عنه</w:t>
            </w:r>
            <w:r>
              <w:rPr>
                <w:rStyle w:val="IndexLink"/>
                <w:rtl w:val="true"/>
              </w:rPr>
              <w:t>:</w:t>
              <w:tab/>
            </w:r>
            <w:r>
              <w:rPr>
                <w:rStyle w:val="IndexLink"/>
              </w:rPr>
              <w:t>66</w:t>
            </w:r>
          </w:hyperlink>
        </w:p>
        <w:p>
          <w:pPr>
            <w:pStyle w:val="Contents4"/>
            <w:tabs>
              <w:tab w:val="clear" w:pos="8176"/>
              <w:tab w:val="right" w:pos="9026" w:leader="dot"/>
            </w:tabs>
            <w:rPr/>
          </w:pPr>
          <w:hyperlink w:anchor="__RefHeading___Toc887977_388300464">
            <w:r>
              <w:rPr>
                <w:webHidden/>
                <w:rStyle w:val="IndexLink"/>
              </w:rPr>
              <w:t>2</w:t>
            </w:r>
            <w:r>
              <w:rPr>
                <w:rStyle w:val="IndexLink"/>
                <w:rtl w:val="true"/>
              </w:rPr>
              <w:t xml:space="preserve"> - </w:t>
            </w:r>
            <w:r>
              <w:rPr>
                <w:rStyle w:val="IndexLink"/>
                <w:rtl w:val="true"/>
              </w:rPr>
              <w:t>ميثم التمار رضى اللّه عنه</w:t>
            </w:r>
            <w:r>
              <w:rPr>
                <w:rStyle w:val="IndexLink"/>
                <w:rtl w:val="true"/>
              </w:rPr>
              <w:t>:</w:t>
              <w:tab/>
            </w:r>
            <w:r>
              <w:rPr>
                <w:rStyle w:val="IndexLink"/>
              </w:rPr>
              <w:t>68</w:t>
            </w:r>
          </w:hyperlink>
        </w:p>
        <w:p>
          <w:pPr>
            <w:pStyle w:val="Contents4"/>
            <w:tabs>
              <w:tab w:val="clear" w:pos="8176"/>
              <w:tab w:val="right" w:pos="9026" w:leader="dot"/>
            </w:tabs>
            <w:rPr/>
          </w:pPr>
          <w:hyperlink w:anchor="__RefHeading___Toc887979_388300464">
            <w:r>
              <w:rPr>
                <w:webHidden/>
                <w:rStyle w:val="IndexLink"/>
              </w:rPr>
              <w:t>3</w:t>
            </w:r>
            <w:r>
              <w:rPr>
                <w:rStyle w:val="IndexLink"/>
                <w:rtl w:val="true"/>
              </w:rPr>
              <w:t xml:space="preserve"> - </w:t>
            </w:r>
            <w:r>
              <w:rPr>
                <w:rStyle w:val="IndexLink"/>
                <w:rtl w:val="true"/>
              </w:rPr>
              <w:t>رشيد الهجري رضى اللّه عنه</w:t>
            </w:r>
            <w:r>
              <w:rPr>
                <w:rStyle w:val="IndexLink"/>
                <w:rtl w:val="true"/>
              </w:rPr>
              <w:t>:</w:t>
              <w:tab/>
            </w:r>
            <w:r>
              <w:rPr>
                <w:rStyle w:val="IndexLink"/>
              </w:rPr>
              <w:t>72</w:t>
            </w:r>
          </w:hyperlink>
        </w:p>
        <w:p>
          <w:pPr>
            <w:pStyle w:val="Contents4"/>
            <w:tabs>
              <w:tab w:val="clear" w:pos="8176"/>
              <w:tab w:val="right" w:pos="9026" w:leader="dot"/>
            </w:tabs>
            <w:rPr/>
          </w:pPr>
          <w:hyperlink w:anchor="__RefHeading___Toc887981_388300464">
            <w:r>
              <w:rPr>
                <w:webHidden/>
                <w:rStyle w:val="IndexLink"/>
              </w:rPr>
              <w:t>4</w:t>
            </w:r>
            <w:r>
              <w:rPr>
                <w:rStyle w:val="IndexLink"/>
                <w:rtl w:val="true"/>
              </w:rPr>
              <w:t xml:space="preserve"> - </w:t>
            </w:r>
            <w:r>
              <w:rPr>
                <w:rStyle w:val="IndexLink"/>
                <w:rtl w:val="true"/>
              </w:rPr>
              <w:t>جويرية بن مسهر العبدي رضى اللّه عنه</w:t>
            </w:r>
            <w:r>
              <w:rPr>
                <w:rStyle w:val="IndexLink"/>
                <w:rtl w:val="true"/>
              </w:rPr>
              <w:t>:</w:t>
              <w:tab/>
            </w:r>
            <w:r>
              <w:rPr>
                <w:rStyle w:val="IndexLink"/>
              </w:rPr>
              <w:t>74</w:t>
            </w:r>
          </w:hyperlink>
        </w:p>
        <w:p>
          <w:pPr>
            <w:pStyle w:val="Contents4"/>
            <w:tabs>
              <w:tab w:val="clear" w:pos="8176"/>
              <w:tab w:val="right" w:pos="9026" w:leader="dot"/>
            </w:tabs>
            <w:rPr/>
          </w:pPr>
          <w:hyperlink w:anchor="__RefHeading___Toc887983_388300464">
            <w:r>
              <w:rPr>
                <w:webHidden/>
                <w:rStyle w:val="IndexLink"/>
              </w:rPr>
              <w:t>5</w:t>
            </w:r>
            <w:r>
              <w:rPr>
                <w:rStyle w:val="IndexLink"/>
                <w:rtl w:val="true"/>
              </w:rPr>
              <w:t xml:space="preserve"> - </w:t>
            </w:r>
            <w:r>
              <w:rPr>
                <w:rStyle w:val="IndexLink"/>
                <w:rtl w:val="true"/>
              </w:rPr>
              <w:t>مزرع رضى اللّه عنه</w:t>
            </w:r>
            <w:r>
              <w:rPr>
                <w:rStyle w:val="IndexLink"/>
                <w:rtl w:val="true"/>
              </w:rPr>
              <w:t>:</w:t>
              <w:tab/>
            </w:r>
            <w:r>
              <w:rPr>
                <w:rStyle w:val="IndexLink"/>
              </w:rPr>
              <w:t>75</w:t>
            </w:r>
          </w:hyperlink>
        </w:p>
        <w:p>
          <w:pPr>
            <w:pStyle w:val="Contents4"/>
            <w:tabs>
              <w:tab w:val="clear" w:pos="8176"/>
              <w:tab w:val="right" w:pos="9026" w:leader="dot"/>
            </w:tabs>
            <w:rPr/>
          </w:pPr>
          <w:hyperlink w:anchor="__RefHeading___Toc887985_388300464">
            <w:r>
              <w:rPr>
                <w:webHidden/>
                <w:rStyle w:val="IndexLink"/>
              </w:rPr>
              <w:t>6</w:t>
            </w:r>
            <w:r>
              <w:rPr>
                <w:rStyle w:val="IndexLink"/>
                <w:rtl w:val="true"/>
              </w:rPr>
              <w:t xml:space="preserve"> - </w:t>
            </w:r>
            <w:r>
              <w:rPr>
                <w:rStyle w:val="IndexLink"/>
                <w:rtl w:val="true"/>
              </w:rPr>
              <w:t>حجر بن عدي رضى اللّه عنه</w:t>
            </w:r>
            <w:r>
              <w:rPr>
                <w:rStyle w:val="IndexLink"/>
                <w:rtl w:val="true"/>
              </w:rPr>
              <w:t>:</w:t>
              <w:tab/>
            </w:r>
            <w:r>
              <w:rPr>
                <w:rStyle w:val="IndexLink"/>
              </w:rPr>
              <w:t>75</w:t>
            </w:r>
          </w:hyperlink>
        </w:p>
        <w:p>
          <w:pPr>
            <w:pStyle w:val="Contents4"/>
            <w:tabs>
              <w:tab w:val="clear" w:pos="8176"/>
              <w:tab w:val="right" w:pos="9026" w:leader="dot"/>
            </w:tabs>
            <w:rPr/>
          </w:pPr>
          <w:hyperlink w:anchor="__RefHeading___Toc887987_388300464">
            <w:r>
              <w:rPr>
                <w:webHidden/>
                <w:rStyle w:val="IndexLink"/>
              </w:rPr>
              <w:t>7</w:t>
            </w:r>
            <w:r>
              <w:rPr>
                <w:rStyle w:val="IndexLink"/>
                <w:rtl w:val="true"/>
              </w:rPr>
              <w:t xml:space="preserve"> - </w:t>
            </w:r>
            <w:r>
              <w:rPr>
                <w:rStyle w:val="IndexLink"/>
                <w:rtl w:val="true"/>
              </w:rPr>
              <w:t>قنبر رضى اللّه عنه</w:t>
            </w:r>
            <w:r>
              <w:rPr>
                <w:rStyle w:val="IndexLink"/>
                <w:rtl w:val="true"/>
              </w:rPr>
              <w:t>:</w:t>
              <w:tab/>
            </w:r>
            <w:r>
              <w:rPr>
                <w:rStyle w:val="IndexLink"/>
              </w:rPr>
              <w:t>82</w:t>
            </w:r>
          </w:hyperlink>
        </w:p>
        <w:p>
          <w:pPr>
            <w:pStyle w:val="Contents4"/>
            <w:tabs>
              <w:tab w:val="clear" w:pos="8176"/>
              <w:tab w:val="right" w:pos="9026" w:leader="dot"/>
            </w:tabs>
            <w:rPr/>
          </w:pPr>
          <w:hyperlink w:anchor="__RefHeading___Toc887989_388300464">
            <w:r>
              <w:rPr>
                <w:webHidden/>
                <w:rStyle w:val="IndexLink"/>
              </w:rPr>
              <w:t>8</w:t>
            </w:r>
            <w:r>
              <w:rPr>
                <w:rStyle w:val="IndexLink"/>
                <w:rtl w:val="true"/>
              </w:rPr>
              <w:t xml:space="preserve"> - </w:t>
            </w:r>
            <w:r>
              <w:rPr>
                <w:rStyle w:val="IndexLink"/>
                <w:rtl w:val="true"/>
              </w:rPr>
              <w:t>كميل بن زياد رضى اللّه عنه</w:t>
            </w:r>
            <w:r>
              <w:rPr>
                <w:rStyle w:val="IndexLink"/>
                <w:rtl w:val="true"/>
              </w:rPr>
              <w:t>:</w:t>
              <w:tab/>
            </w:r>
            <w:r>
              <w:rPr>
                <w:rStyle w:val="IndexLink"/>
              </w:rPr>
              <w:t>84</w:t>
            </w:r>
          </w:hyperlink>
        </w:p>
        <w:p>
          <w:pPr>
            <w:pStyle w:val="Contents3"/>
            <w:tabs>
              <w:tab w:val="clear" w:pos="8459"/>
              <w:tab w:val="right" w:pos="9026" w:leader="dot"/>
            </w:tabs>
            <w:rPr/>
          </w:pPr>
          <w:hyperlink w:anchor="__RefHeading___Toc887991_388300464">
            <w:r>
              <w:rPr>
                <w:webHidden/>
                <w:rStyle w:val="IndexLink"/>
                <w:rtl w:val="true"/>
              </w:rPr>
              <w:t>إخباره عن شهادته</w:t>
            </w:r>
            <w:r>
              <w:rPr>
                <w:rStyle w:val="IndexLink"/>
                <w:rtl w:val="true"/>
              </w:rPr>
              <w:tab/>
            </w:r>
            <w:r>
              <w:rPr>
                <w:rStyle w:val="IndexLink"/>
              </w:rPr>
              <w:t>85</w:t>
            </w:r>
          </w:hyperlink>
        </w:p>
        <w:p>
          <w:pPr>
            <w:pStyle w:val="Contents3"/>
            <w:tabs>
              <w:tab w:val="clear" w:pos="8459"/>
              <w:tab w:val="right" w:pos="9026" w:leader="dot"/>
            </w:tabs>
            <w:rPr/>
          </w:pPr>
          <w:hyperlink w:anchor="__RefHeading___Toc887993_388300464">
            <w:r>
              <w:rPr>
                <w:webHidden/>
                <w:rStyle w:val="IndexLink"/>
                <w:rtl w:val="true"/>
              </w:rPr>
              <w:t>ما يجري على الحجر الأسود</w:t>
            </w:r>
            <w:r>
              <w:rPr>
                <w:rStyle w:val="IndexLink"/>
                <w:rtl w:val="true"/>
              </w:rPr>
              <w:tab/>
            </w:r>
            <w:r>
              <w:rPr>
                <w:rStyle w:val="IndexLink"/>
              </w:rPr>
              <w:t>89</w:t>
            </w:r>
          </w:hyperlink>
        </w:p>
        <w:p>
          <w:pPr>
            <w:pStyle w:val="Contents3"/>
            <w:tabs>
              <w:tab w:val="clear" w:pos="8459"/>
              <w:tab w:val="right" w:pos="9026" w:leader="dot"/>
            </w:tabs>
            <w:rPr/>
          </w:pPr>
          <w:hyperlink w:anchor="__RefHeading___Toc887995_388300464">
            <w:r>
              <w:rPr>
                <w:webHidden/>
                <w:rStyle w:val="IndexLink"/>
                <w:rtl w:val="true"/>
              </w:rPr>
              <w:t>إخباره عن شهداء فخّ‌</w:t>
            </w:r>
            <w:r>
              <w:rPr>
                <w:rStyle w:val="IndexLink"/>
                <w:rtl w:val="true"/>
              </w:rPr>
              <w:tab/>
            </w:r>
            <w:r>
              <w:rPr>
                <w:rStyle w:val="IndexLink"/>
              </w:rPr>
              <w:t>90</w:t>
            </w:r>
          </w:hyperlink>
        </w:p>
        <w:p>
          <w:pPr>
            <w:pStyle w:val="Contents3"/>
            <w:tabs>
              <w:tab w:val="clear" w:pos="8459"/>
              <w:tab w:val="right" w:pos="9026" w:leader="dot"/>
            </w:tabs>
            <w:rPr/>
          </w:pPr>
          <w:hyperlink w:anchor="__RefHeading___Toc887997_388300464">
            <w:r>
              <w:rPr>
                <w:webHidden/>
                <w:rStyle w:val="IndexLink"/>
                <w:rtl w:val="true"/>
              </w:rPr>
              <w:t>إخباره عن شهادة ذي النفس الزكية</w:t>
            </w:r>
            <w:r>
              <w:rPr>
                <w:rStyle w:val="IndexLink"/>
                <w:rtl w:val="true"/>
              </w:rPr>
              <w:tab/>
            </w:r>
            <w:r>
              <w:rPr>
                <w:rStyle w:val="IndexLink"/>
              </w:rPr>
              <w:t>91</w:t>
            </w:r>
          </w:hyperlink>
        </w:p>
        <w:p>
          <w:pPr>
            <w:pStyle w:val="Contents3"/>
            <w:tabs>
              <w:tab w:val="clear" w:pos="8459"/>
              <w:tab w:val="right" w:pos="9026" w:leader="dot"/>
            </w:tabs>
            <w:rPr/>
          </w:pPr>
          <w:hyperlink w:anchor="__RefHeading___Toc887999_388300464">
            <w:r>
              <w:rPr>
                <w:webHidden/>
                <w:rStyle w:val="IndexLink"/>
                <w:rtl w:val="true"/>
              </w:rPr>
              <w:t>إخباره عن شهادة إبراهيم</w:t>
            </w:r>
            <w:r>
              <w:rPr>
                <w:rStyle w:val="IndexLink"/>
                <w:rtl w:val="true"/>
              </w:rPr>
              <w:tab/>
            </w:r>
            <w:r>
              <w:rPr>
                <w:rStyle w:val="IndexLink"/>
              </w:rPr>
              <w:t>92</w:t>
            </w:r>
          </w:hyperlink>
        </w:p>
        <w:p>
          <w:pPr>
            <w:pStyle w:val="Contents3"/>
            <w:tabs>
              <w:tab w:val="clear" w:pos="8459"/>
              <w:tab w:val="right" w:pos="9026" w:leader="dot"/>
            </w:tabs>
            <w:rPr/>
          </w:pPr>
          <w:hyperlink w:anchor="__RefHeading___Toc888001_388300464">
            <w:r>
              <w:rPr>
                <w:webHidden/>
                <w:rStyle w:val="IndexLink"/>
                <w:rtl w:val="true"/>
              </w:rPr>
              <w:t>تبشيره بالإمام المهدي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888003_388300464">
            <w:r>
              <w:rPr>
                <w:webHidden/>
                <w:rStyle w:val="IndexLink"/>
                <w:rtl w:val="true"/>
              </w:rPr>
              <w:t>مع أعشى باهلة</w:t>
            </w:r>
            <w:r>
              <w:rPr>
                <w:rStyle w:val="IndexLink"/>
                <w:rtl w:val="true"/>
              </w:rPr>
              <w:tab/>
            </w:r>
            <w:r>
              <w:rPr>
                <w:rStyle w:val="IndexLink"/>
              </w:rPr>
              <w:t>98</w:t>
            </w:r>
          </w:hyperlink>
        </w:p>
        <w:p>
          <w:pPr>
            <w:pStyle w:val="Contents3"/>
            <w:tabs>
              <w:tab w:val="clear" w:pos="8459"/>
              <w:tab w:val="right" w:pos="9026" w:leader="dot"/>
            </w:tabs>
            <w:rPr/>
          </w:pPr>
          <w:hyperlink w:anchor="__RefHeading___Toc888005_388300464">
            <w:r>
              <w:rPr>
                <w:webHidden/>
                <w:rStyle w:val="IndexLink"/>
                <w:rtl w:val="true"/>
              </w:rPr>
              <w:t>مع جندب الأزدي</w:t>
            </w:r>
            <w:r>
              <w:rPr>
                <w:rStyle w:val="IndexLink"/>
                <w:rtl w:val="true"/>
              </w:rPr>
              <w:tab/>
            </w:r>
            <w:r>
              <w:rPr>
                <w:rStyle w:val="IndexLink"/>
              </w:rPr>
              <w:t>99</w:t>
            </w:r>
          </w:hyperlink>
        </w:p>
        <w:p>
          <w:pPr>
            <w:pStyle w:val="Contents3"/>
            <w:tabs>
              <w:tab w:val="clear" w:pos="8459"/>
              <w:tab w:val="right" w:pos="9026" w:leader="dot"/>
            </w:tabs>
            <w:rPr/>
          </w:pPr>
          <w:hyperlink w:anchor="__RefHeading___Toc888007_388300464">
            <w:r>
              <w:rPr>
                <w:webHidden/>
                <w:rStyle w:val="IndexLink"/>
                <w:rtl w:val="true"/>
              </w:rPr>
              <w:t>مع المبايعين للضبّ‌</w:t>
            </w:r>
            <w:r>
              <w:rPr>
                <w:rStyle w:val="IndexLink"/>
                <w:rtl w:val="true"/>
              </w:rPr>
              <w:tab/>
            </w:r>
            <w:r>
              <w:rPr>
                <w:rStyle w:val="IndexLink"/>
              </w:rPr>
              <w:t>101</w:t>
            </w:r>
          </w:hyperlink>
        </w:p>
        <w:p>
          <w:pPr>
            <w:pStyle w:val="Contents3"/>
            <w:tabs>
              <w:tab w:val="clear" w:pos="8459"/>
              <w:tab w:val="right" w:pos="9026" w:leader="dot"/>
            </w:tabs>
            <w:rPr/>
          </w:pPr>
          <w:hyperlink w:anchor="__RefHeading___Toc888009_388300464">
            <w:r>
              <w:rPr>
                <w:webHidden/>
                <w:rStyle w:val="IndexLink"/>
                <w:rtl w:val="true"/>
              </w:rPr>
              <w:t>مع ذي الثدية</w:t>
            </w:r>
            <w:r>
              <w:rPr>
                <w:rStyle w:val="IndexLink"/>
                <w:rtl w:val="true"/>
              </w:rPr>
              <w:tab/>
            </w:r>
            <w:r>
              <w:rPr>
                <w:rStyle w:val="IndexLink"/>
              </w:rPr>
              <w:t>102</w:t>
            </w:r>
          </w:hyperlink>
        </w:p>
        <w:p>
          <w:pPr>
            <w:pStyle w:val="Contents3"/>
            <w:tabs>
              <w:tab w:val="clear" w:pos="8459"/>
              <w:tab w:val="right" w:pos="9026" w:leader="dot"/>
            </w:tabs>
            <w:rPr/>
          </w:pPr>
          <w:hyperlink w:anchor="__RefHeading___Toc888011_388300464">
            <w:r>
              <w:rPr>
                <w:webHidden/>
                <w:rStyle w:val="IndexLink"/>
                <w:rtl w:val="true"/>
              </w:rPr>
              <w:t>إخباره بحكومة مروان و أولاده</w:t>
            </w:r>
            <w:r>
              <w:rPr>
                <w:rStyle w:val="IndexLink"/>
                <w:rtl w:val="true"/>
              </w:rPr>
              <w:tab/>
            </w:r>
            <w:r>
              <w:rPr>
                <w:rStyle w:val="IndexLink"/>
              </w:rPr>
              <w:t>105</w:t>
            </w:r>
          </w:hyperlink>
        </w:p>
        <w:p>
          <w:pPr>
            <w:pStyle w:val="Contents3"/>
            <w:tabs>
              <w:tab w:val="clear" w:pos="8459"/>
              <w:tab w:val="right" w:pos="9026" w:leader="dot"/>
            </w:tabs>
            <w:rPr/>
          </w:pPr>
          <w:hyperlink w:anchor="__RefHeading___Toc888013_388300464">
            <w:r>
              <w:rPr>
                <w:webHidden/>
                <w:rStyle w:val="IndexLink"/>
                <w:rtl w:val="true"/>
              </w:rPr>
              <w:t>إخباره عن ملك معاوية</w:t>
            </w:r>
            <w:r>
              <w:rPr>
                <w:rStyle w:val="IndexLink"/>
                <w:rtl w:val="true"/>
              </w:rPr>
              <w:tab/>
            </w:r>
            <w:r>
              <w:rPr>
                <w:rStyle w:val="IndexLink"/>
              </w:rPr>
              <w:t>107</w:t>
            </w:r>
          </w:hyperlink>
        </w:p>
        <w:p>
          <w:pPr>
            <w:pStyle w:val="Contents3"/>
            <w:tabs>
              <w:tab w:val="clear" w:pos="8459"/>
              <w:tab w:val="right" w:pos="9026" w:leader="dot"/>
            </w:tabs>
            <w:rPr/>
          </w:pPr>
          <w:hyperlink w:anchor="__RefHeading___Toc888015_388300464">
            <w:r>
              <w:rPr>
                <w:webHidden/>
                <w:rStyle w:val="IndexLink"/>
                <w:rtl w:val="true"/>
              </w:rPr>
              <w:t>إخباره عن استيلاء الأمويّين على الحكم</w:t>
            </w:r>
            <w:r>
              <w:rPr>
                <w:rStyle w:val="IndexLink"/>
                <w:rtl w:val="true"/>
              </w:rPr>
              <w:tab/>
            </w:r>
            <w:r>
              <w:rPr>
                <w:rStyle w:val="IndexLink"/>
              </w:rPr>
              <w:t>108</w:t>
            </w:r>
          </w:hyperlink>
        </w:p>
        <w:p>
          <w:pPr>
            <w:pStyle w:val="Contents3"/>
            <w:tabs>
              <w:tab w:val="clear" w:pos="8459"/>
              <w:tab w:val="right" w:pos="9026" w:leader="dot"/>
            </w:tabs>
            <w:rPr/>
          </w:pPr>
          <w:hyperlink w:anchor="__RefHeading___Toc888017_388300464">
            <w:r>
              <w:rPr>
                <w:webHidden/>
                <w:rStyle w:val="IndexLink"/>
                <w:rtl w:val="true"/>
              </w:rPr>
              <w:t>ظلم الأمويّين و جورهم</w:t>
            </w:r>
            <w:r>
              <w:rPr>
                <w:rStyle w:val="IndexLink"/>
                <w:rtl w:val="true"/>
              </w:rPr>
              <w:tab/>
            </w:r>
            <w:r>
              <w:rPr>
                <w:rStyle w:val="IndexLink"/>
              </w:rPr>
              <w:t>110</w:t>
            </w:r>
          </w:hyperlink>
        </w:p>
        <w:p>
          <w:pPr>
            <w:pStyle w:val="Contents3"/>
            <w:tabs>
              <w:tab w:val="clear" w:pos="8459"/>
              <w:tab w:val="right" w:pos="9026" w:leader="dot"/>
            </w:tabs>
            <w:rPr/>
          </w:pPr>
          <w:hyperlink w:anchor="__RefHeading___Toc888019_388300464">
            <w:r>
              <w:rPr>
                <w:webHidden/>
                <w:rStyle w:val="IndexLink"/>
                <w:rtl w:val="true"/>
              </w:rPr>
              <w:t>مع جيشه المتخاذلين</w:t>
            </w:r>
            <w:r>
              <w:rPr>
                <w:rStyle w:val="IndexLink"/>
                <w:rtl w:val="true"/>
              </w:rPr>
              <w:tab/>
            </w:r>
            <w:r>
              <w:rPr>
                <w:rStyle w:val="IndexLink"/>
              </w:rPr>
              <w:t>111</w:t>
            </w:r>
          </w:hyperlink>
        </w:p>
        <w:p>
          <w:pPr>
            <w:pStyle w:val="Contents3"/>
            <w:tabs>
              <w:tab w:val="clear" w:pos="8459"/>
              <w:tab w:val="right" w:pos="9026" w:leader="dot"/>
            </w:tabs>
            <w:rPr/>
          </w:pPr>
          <w:hyperlink w:anchor="__RefHeading___Toc888021_388300464">
            <w:r>
              <w:rPr>
                <w:webHidden/>
                <w:rStyle w:val="IndexLink"/>
                <w:rtl w:val="true"/>
              </w:rPr>
              <w:t>ظلم الحجّاج و جوره</w:t>
            </w:r>
            <w:r>
              <w:rPr>
                <w:rStyle w:val="IndexLink"/>
                <w:rtl w:val="true"/>
              </w:rPr>
              <w:tab/>
            </w:r>
            <w:r>
              <w:rPr>
                <w:rStyle w:val="IndexLink"/>
              </w:rPr>
              <w:t>112</w:t>
            </w:r>
          </w:hyperlink>
        </w:p>
        <w:p>
          <w:pPr>
            <w:pStyle w:val="Contents3"/>
            <w:tabs>
              <w:tab w:val="clear" w:pos="8459"/>
              <w:tab w:val="right" w:pos="9026" w:leader="dot"/>
            </w:tabs>
            <w:rPr/>
          </w:pPr>
          <w:hyperlink w:anchor="__RefHeading___Toc888023_388300464">
            <w:r>
              <w:rPr>
                <w:webHidden/>
                <w:rStyle w:val="IndexLink"/>
                <w:rtl w:val="true"/>
              </w:rPr>
              <w:t>المقتولون من أصحابه</w:t>
            </w:r>
            <w:r>
              <w:rPr>
                <w:rStyle w:val="IndexLink"/>
                <w:rtl w:val="true"/>
              </w:rPr>
              <w:tab/>
            </w:r>
            <w:r>
              <w:rPr>
                <w:rStyle w:val="IndexLink"/>
              </w:rPr>
              <w:t>114</w:t>
            </w:r>
          </w:hyperlink>
        </w:p>
        <w:p>
          <w:pPr>
            <w:pStyle w:val="Contents3"/>
            <w:tabs>
              <w:tab w:val="clear" w:pos="8459"/>
              <w:tab w:val="right" w:pos="9026" w:leader="dot"/>
            </w:tabs>
            <w:rPr/>
          </w:pPr>
          <w:hyperlink w:anchor="__RefHeading___Toc888025_388300464">
            <w:r>
              <w:rPr>
                <w:webHidden/>
                <w:rStyle w:val="IndexLink"/>
                <w:rtl w:val="true"/>
              </w:rPr>
              <w:t>مقتل زرعة</w:t>
            </w:r>
            <w:r>
              <w:rPr>
                <w:rStyle w:val="IndexLink"/>
                <w:rtl w:val="true"/>
              </w:rPr>
              <w:tab/>
            </w:r>
            <w:r>
              <w:rPr>
                <w:rStyle w:val="IndexLink"/>
              </w:rPr>
              <w:t>115</w:t>
            </w:r>
          </w:hyperlink>
        </w:p>
        <w:p>
          <w:pPr>
            <w:pStyle w:val="Contents3"/>
            <w:tabs>
              <w:tab w:val="clear" w:pos="8459"/>
              <w:tab w:val="right" w:pos="9026" w:leader="dot"/>
            </w:tabs>
            <w:rPr/>
          </w:pPr>
          <w:hyperlink w:anchor="__RefHeading___Toc888027_388300464">
            <w:r>
              <w:rPr>
                <w:webHidden/>
                <w:rStyle w:val="IndexLink"/>
                <w:rtl w:val="true"/>
              </w:rPr>
              <w:t>عدم نهاية الخوارج</w:t>
            </w:r>
            <w:r>
              <w:rPr>
                <w:rStyle w:val="IndexLink"/>
                <w:rtl w:val="true"/>
              </w:rPr>
              <w:tab/>
            </w:r>
            <w:r>
              <w:rPr>
                <w:rStyle w:val="IndexLink"/>
              </w:rPr>
              <w:t>116</w:t>
            </w:r>
          </w:hyperlink>
        </w:p>
        <w:p>
          <w:pPr>
            <w:pStyle w:val="Contents3"/>
            <w:tabs>
              <w:tab w:val="clear" w:pos="8459"/>
              <w:tab w:val="right" w:pos="9026" w:leader="dot"/>
            </w:tabs>
            <w:rPr/>
          </w:pPr>
          <w:hyperlink w:anchor="__RefHeading___Toc888029_388300464">
            <w:r>
              <w:rPr>
                <w:webHidden/>
                <w:rStyle w:val="IndexLink"/>
                <w:rtl w:val="true"/>
              </w:rPr>
              <w:t>خلافة عبد الملك</w:t>
            </w:r>
            <w:r>
              <w:rPr>
                <w:rStyle w:val="IndexLink"/>
                <w:rtl w:val="true"/>
              </w:rPr>
              <w:tab/>
            </w:r>
            <w:r>
              <w:rPr>
                <w:rStyle w:val="IndexLink"/>
              </w:rPr>
              <w:t>117</w:t>
            </w:r>
          </w:hyperlink>
        </w:p>
        <w:p>
          <w:pPr>
            <w:pStyle w:val="Contents3"/>
            <w:tabs>
              <w:tab w:val="clear" w:pos="8459"/>
              <w:tab w:val="right" w:pos="9026" w:leader="dot"/>
            </w:tabs>
            <w:rPr/>
          </w:pPr>
          <w:hyperlink w:anchor="__RefHeading___Toc888031_388300464">
            <w:r>
              <w:rPr>
                <w:webHidden/>
                <w:rStyle w:val="IndexLink"/>
                <w:rtl w:val="true"/>
              </w:rPr>
              <w:t>ثورة ابن الزبير</w:t>
            </w:r>
            <w:r>
              <w:rPr>
                <w:rStyle w:val="IndexLink"/>
                <w:rtl w:val="true"/>
              </w:rPr>
              <w:tab/>
            </w:r>
            <w:r>
              <w:rPr>
                <w:rStyle w:val="IndexLink"/>
              </w:rPr>
              <w:t>118</w:t>
            </w:r>
          </w:hyperlink>
        </w:p>
        <w:p>
          <w:pPr>
            <w:pStyle w:val="Contents3"/>
            <w:tabs>
              <w:tab w:val="clear" w:pos="8459"/>
              <w:tab w:val="right" w:pos="9026" w:leader="dot"/>
            </w:tabs>
            <w:rPr/>
          </w:pPr>
          <w:hyperlink w:anchor="__RefHeading___Toc888033_388300464">
            <w:r>
              <w:rPr>
                <w:webHidden/>
                <w:rStyle w:val="IndexLink"/>
                <w:rtl w:val="true"/>
              </w:rPr>
              <w:t>المختار رحمه اللّه</w:t>
            </w:r>
            <w:r>
              <w:rPr>
                <w:rStyle w:val="IndexLink"/>
                <w:rtl w:val="true"/>
              </w:rPr>
              <w:tab/>
            </w:r>
            <w:r>
              <w:rPr>
                <w:rStyle w:val="IndexLink"/>
              </w:rPr>
              <w:t>120</w:t>
            </w:r>
          </w:hyperlink>
        </w:p>
        <w:p>
          <w:pPr>
            <w:pStyle w:val="Contents3"/>
            <w:tabs>
              <w:tab w:val="clear" w:pos="8459"/>
              <w:tab w:val="right" w:pos="9026" w:leader="dot"/>
            </w:tabs>
            <w:rPr/>
          </w:pPr>
          <w:hyperlink w:anchor="__RefHeading___Toc888035_388300464">
            <w:r>
              <w:rPr>
                <w:webHidden/>
                <w:rStyle w:val="IndexLink"/>
                <w:rtl w:val="true"/>
              </w:rPr>
              <w:t>انقراض دولة بني اميّة</w:t>
            </w:r>
            <w:r>
              <w:rPr>
                <w:rStyle w:val="IndexLink"/>
                <w:rtl w:val="true"/>
              </w:rPr>
              <w:tab/>
            </w:r>
            <w:r>
              <w:rPr>
                <w:rStyle w:val="IndexLink"/>
              </w:rPr>
              <w:t>121</w:t>
            </w:r>
          </w:hyperlink>
        </w:p>
        <w:p>
          <w:pPr>
            <w:pStyle w:val="Contents3"/>
            <w:tabs>
              <w:tab w:val="clear" w:pos="8459"/>
              <w:tab w:val="right" w:pos="9026" w:leader="dot"/>
            </w:tabs>
            <w:rPr/>
          </w:pPr>
          <w:hyperlink w:anchor="__RefHeading___Toc888037_388300464">
            <w:r>
              <w:rPr>
                <w:webHidden/>
                <w:rStyle w:val="IndexLink"/>
                <w:rtl w:val="true"/>
              </w:rPr>
              <w:t>حكومة بني العباس</w:t>
            </w:r>
            <w:r>
              <w:rPr>
                <w:rStyle w:val="IndexLink"/>
                <w:rtl w:val="true"/>
              </w:rPr>
              <w:tab/>
            </w:r>
            <w:r>
              <w:rPr>
                <w:rStyle w:val="IndexLink"/>
              </w:rPr>
              <w:t>122</w:t>
            </w:r>
          </w:hyperlink>
        </w:p>
        <w:p>
          <w:pPr>
            <w:pStyle w:val="Contents3"/>
            <w:tabs>
              <w:tab w:val="clear" w:pos="8459"/>
              <w:tab w:val="right" w:pos="9026" w:leader="dot"/>
            </w:tabs>
            <w:rPr/>
          </w:pPr>
          <w:hyperlink w:anchor="__RefHeading___Toc888039_388300464">
            <w:r>
              <w:rPr>
                <w:webHidden/>
                <w:rStyle w:val="IndexLink"/>
                <w:rtl w:val="true"/>
              </w:rPr>
              <w:t>شخص يريد الاحتيال على الإمام</w:t>
            </w:r>
            <w:r>
              <w:rPr>
                <w:rStyle w:val="IndexLink"/>
                <w:rtl w:val="true"/>
              </w:rPr>
              <w:tab/>
            </w:r>
            <w:r>
              <w:rPr>
                <w:rStyle w:val="IndexLink"/>
              </w:rPr>
              <w:t>123</w:t>
            </w:r>
          </w:hyperlink>
        </w:p>
        <w:p>
          <w:pPr>
            <w:pStyle w:val="Contents3"/>
            <w:tabs>
              <w:tab w:val="clear" w:pos="8459"/>
              <w:tab w:val="right" w:pos="9026" w:leader="dot"/>
            </w:tabs>
            <w:rPr/>
          </w:pPr>
          <w:hyperlink w:anchor="__RefHeading___Toc888041_388300464">
            <w:r>
              <w:rPr>
                <w:webHidden/>
                <w:rStyle w:val="IndexLink"/>
                <w:rtl w:val="true"/>
              </w:rPr>
              <w:t>إخباره بمجيء ألف لمبايعته</w:t>
            </w:r>
            <w:r>
              <w:rPr>
                <w:rStyle w:val="IndexLink"/>
                <w:rtl w:val="true"/>
              </w:rPr>
              <w:tab/>
            </w:r>
            <w:r>
              <w:rPr>
                <w:rStyle w:val="IndexLink"/>
              </w:rPr>
              <w:t>124</w:t>
            </w:r>
          </w:hyperlink>
        </w:p>
        <w:p>
          <w:pPr>
            <w:pStyle w:val="Contents3"/>
            <w:tabs>
              <w:tab w:val="clear" w:pos="8459"/>
              <w:tab w:val="right" w:pos="9026" w:leader="dot"/>
            </w:tabs>
            <w:rPr/>
          </w:pPr>
          <w:hyperlink w:anchor="__RefHeading___Toc888043_388300464">
            <w:r>
              <w:rPr>
                <w:webHidden/>
                <w:rStyle w:val="IndexLink"/>
                <w:rtl w:val="true"/>
              </w:rPr>
              <w:t>الصليب في عنق معاوية</w:t>
            </w:r>
            <w:r>
              <w:rPr>
                <w:rStyle w:val="IndexLink"/>
                <w:rtl w:val="true"/>
              </w:rPr>
              <w:tab/>
            </w:r>
            <w:r>
              <w:rPr>
                <w:rStyle w:val="IndexLink"/>
              </w:rPr>
              <w:t>125</w:t>
            </w:r>
          </w:hyperlink>
        </w:p>
        <w:p>
          <w:pPr>
            <w:pStyle w:val="Contents3"/>
            <w:tabs>
              <w:tab w:val="clear" w:pos="8459"/>
              <w:tab w:val="right" w:pos="9026" w:leader="dot"/>
            </w:tabs>
            <w:rPr/>
          </w:pPr>
          <w:hyperlink w:anchor="__RefHeading___Toc888045_388300464">
            <w:r>
              <w:rPr>
                <w:webHidden/>
                <w:rStyle w:val="IndexLink"/>
                <w:rtl w:val="true"/>
              </w:rPr>
              <w:t>البشارة بمولد الإمام زين العابدين عليه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888047_388300464">
            <w:r>
              <w:rPr>
                <w:webHidden/>
                <w:rStyle w:val="IndexLink"/>
                <w:rtl w:val="true"/>
              </w:rPr>
              <w:t>مقتل الإمام الرضا عليه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888049_388300464">
            <w:r>
              <w:rPr>
                <w:webHidden/>
                <w:rStyle w:val="IndexLink"/>
                <w:rtl w:val="true"/>
              </w:rPr>
              <w:t>مدينة بغداد</w:t>
            </w:r>
            <w:r>
              <w:rPr>
                <w:rStyle w:val="IndexLink"/>
                <w:rtl w:val="true"/>
              </w:rPr>
              <w:tab/>
            </w:r>
            <w:r>
              <w:rPr>
                <w:rStyle w:val="IndexLink"/>
              </w:rPr>
              <w:t>128</w:t>
            </w:r>
          </w:hyperlink>
        </w:p>
        <w:p>
          <w:pPr>
            <w:pStyle w:val="Contents3"/>
            <w:tabs>
              <w:tab w:val="clear" w:pos="8459"/>
              <w:tab w:val="right" w:pos="9026" w:leader="dot"/>
            </w:tabs>
            <w:rPr/>
          </w:pPr>
          <w:hyperlink w:anchor="__RefHeading___Toc888051_388300464">
            <w:r>
              <w:rPr>
                <w:webHidden/>
                <w:rStyle w:val="IndexLink"/>
                <w:rtl w:val="true"/>
              </w:rPr>
              <w:t>عدد ملوك بني العبّاس</w:t>
            </w:r>
            <w:r>
              <w:rPr>
                <w:rStyle w:val="IndexLink"/>
                <w:rtl w:val="true"/>
              </w:rPr>
              <w:tab/>
            </w:r>
            <w:r>
              <w:rPr>
                <w:rStyle w:val="IndexLink"/>
              </w:rPr>
              <w:t>129</w:t>
            </w:r>
          </w:hyperlink>
        </w:p>
        <w:p>
          <w:pPr>
            <w:pStyle w:val="Contents3"/>
            <w:tabs>
              <w:tab w:val="clear" w:pos="8459"/>
              <w:tab w:val="right" w:pos="9026" w:leader="dot"/>
            </w:tabs>
            <w:rPr/>
          </w:pPr>
          <w:hyperlink w:anchor="__RefHeading___Toc888053_388300464">
            <w:r>
              <w:rPr>
                <w:webHidden/>
                <w:rStyle w:val="IndexLink"/>
                <w:rtl w:val="true"/>
              </w:rPr>
              <w:t>فتنة الزنج</w:t>
            </w:r>
            <w:r>
              <w:rPr>
                <w:rStyle w:val="IndexLink"/>
                <w:rtl w:val="true"/>
              </w:rPr>
              <w:tab/>
            </w:r>
            <w:r>
              <w:rPr>
                <w:rStyle w:val="IndexLink"/>
              </w:rPr>
              <w:t>133</w:t>
            </w:r>
          </w:hyperlink>
        </w:p>
        <w:p>
          <w:pPr>
            <w:pStyle w:val="Contents3"/>
            <w:tabs>
              <w:tab w:val="clear" w:pos="8459"/>
              <w:tab w:val="right" w:pos="9026" w:leader="dot"/>
            </w:tabs>
            <w:rPr/>
          </w:pPr>
          <w:hyperlink w:anchor="__RefHeading___Toc888055_388300464">
            <w:r>
              <w:rPr>
                <w:webHidden/>
                <w:rStyle w:val="IndexLink"/>
                <w:rtl w:val="true"/>
              </w:rPr>
              <w:t>حكومة بني بويه</w:t>
            </w:r>
            <w:r>
              <w:rPr>
                <w:rStyle w:val="IndexLink"/>
                <w:rtl w:val="true"/>
              </w:rPr>
              <w:tab/>
            </w:r>
            <w:r>
              <w:rPr>
                <w:rStyle w:val="IndexLink"/>
              </w:rPr>
              <w:t>135</w:t>
            </w:r>
          </w:hyperlink>
        </w:p>
        <w:p>
          <w:pPr>
            <w:pStyle w:val="Contents3"/>
            <w:tabs>
              <w:tab w:val="clear" w:pos="8459"/>
              <w:tab w:val="right" w:pos="9026" w:leader="dot"/>
            </w:tabs>
            <w:rPr/>
          </w:pPr>
          <w:hyperlink w:anchor="__RefHeading___Toc888057_388300464">
            <w:r>
              <w:rPr>
                <w:webHidden/>
                <w:rStyle w:val="IndexLink"/>
                <w:rtl w:val="true"/>
              </w:rPr>
              <w:t>دولة المغاربة</w:t>
            </w:r>
            <w:r>
              <w:rPr>
                <w:rStyle w:val="IndexLink"/>
                <w:rtl w:val="true"/>
              </w:rPr>
              <w:tab/>
            </w:r>
            <w:r>
              <w:rPr>
                <w:rStyle w:val="IndexLink"/>
              </w:rPr>
              <w:t>136</w:t>
            </w:r>
          </w:hyperlink>
        </w:p>
        <w:p>
          <w:pPr>
            <w:pStyle w:val="Contents3"/>
            <w:tabs>
              <w:tab w:val="clear" w:pos="8459"/>
              <w:tab w:val="right" w:pos="9026" w:leader="dot"/>
            </w:tabs>
            <w:rPr/>
          </w:pPr>
          <w:hyperlink w:anchor="__RefHeading___Toc888059_388300464">
            <w:r>
              <w:rPr>
                <w:webHidden/>
                <w:rStyle w:val="IndexLink"/>
                <w:rtl w:val="true"/>
              </w:rPr>
              <w:t>الثورة في طبرستان</w:t>
            </w:r>
            <w:r>
              <w:rPr>
                <w:rStyle w:val="IndexLink"/>
                <w:rtl w:val="true"/>
              </w:rPr>
              <w:tab/>
            </w:r>
            <w:r>
              <w:rPr>
                <w:rStyle w:val="IndexLink"/>
              </w:rPr>
              <w:t>137</w:t>
            </w:r>
          </w:hyperlink>
        </w:p>
        <w:p>
          <w:pPr>
            <w:pStyle w:val="Contents3"/>
            <w:tabs>
              <w:tab w:val="clear" w:pos="8459"/>
              <w:tab w:val="right" w:pos="9026" w:leader="dot"/>
            </w:tabs>
            <w:rPr/>
          </w:pPr>
          <w:hyperlink w:anchor="__RefHeading___Toc888061_388300464">
            <w:r>
              <w:rPr>
                <w:webHidden/>
                <w:rStyle w:val="IndexLink"/>
                <w:rtl w:val="true"/>
              </w:rPr>
              <w:t>حكومة القرامطة</w:t>
            </w:r>
            <w:r>
              <w:rPr>
                <w:rStyle w:val="IndexLink"/>
                <w:rtl w:val="true"/>
              </w:rPr>
              <w:tab/>
            </w:r>
            <w:r>
              <w:rPr>
                <w:rStyle w:val="IndexLink"/>
              </w:rPr>
              <w:t>138</w:t>
            </w:r>
          </w:hyperlink>
        </w:p>
        <w:p>
          <w:pPr>
            <w:pStyle w:val="Contents3"/>
            <w:tabs>
              <w:tab w:val="clear" w:pos="8459"/>
              <w:tab w:val="right" w:pos="9026" w:leader="dot"/>
            </w:tabs>
            <w:rPr/>
          </w:pPr>
          <w:hyperlink w:anchor="__RefHeading___Toc888063_388300464">
            <w:r>
              <w:rPr>
                <w:webHidden/>
                <w:rStyle w:val="IndexLink"/>
                <w:rtl w:val="true"/>
              </w:rPr>
              <w:t>التتر</w:t>
            </w:r>
            <w:r>
              <w:rPr>
                <w:rStyle w:val="IndexLink"/>
                <w:rtl w:val="true"/>
              </w:rPr>
              <w:tab/>
            </w:r>
            <w:r>
              <w:rPr>
                <w:rStyle w:val="IndexLink"/>
              </w:rPr>
              <w:t>139</w:t>
            </w:r>
          </w:hyperlink>
        </w:p>
        <w:p>
          <w:pPr>
            <w:pStyle w:val="Contents3"/>
            <w:tabs>
              <w:tab w:val="clear" w:pos="8459"/>
              <w:tab w:val="right" w:pos="9026" w:leader="dot"/>
            </w:tabs>
            <w:rPr/>
          </w:pPr>
          <w:hyperlink w:anchor="__RefHeading___Toc888065_388300464">
            <w:r>
              <w:rPr>
                <w:webHidden/>
                <w:rStyle w:val="IndexLink"/>
                <w:rtl w:val="true"/>
              </w:rPr>
              <w:t>الفتن بعد وفاته</w:t>
            </w:r>
            <w:r>
              <w:rPr>
                <w:rStyle w:val="IndexLink"/>
                <w:rtl w:val="true"/>
              </w:rPr>
              <w:tab/>
            </w:r>
            <w:r>
              <w:rPr>
                <w:rStyle w:val="IndexLink"/>
              </w:rPr>
              <w:t>142</w:t>
            </w:r>
          </w:hyperlink>
        </w:p>
        <w:p>
          <w:pPr>
            <w:pStyle w:val="Contents3"/>
            <w:tabs>
              <w:tab w:val="clear" w:pos="8459"/>
              <w:tab w:val="right" w:pos="9026" w:leader="dot"/>
            </w:tabs>
            <w:rPr/>
          </w:pPr>
          <w:hyperlink w:anchor="__RefHeading___Toc888067_388300464">
            <w:r>
              <w:rPr>
                <w:webHidden/>
                <w:rStyle w:val="IndexLink"/>
                <w:rtl w:val="true"/>
              </w:rPr>
              <w:t>أحداث آخر الزمان</w:t>
            </w:r>
            <w:r>
              <w:rPr>
                <w:rStyle w:val="IndexLink"/>
                <w:rtl w:val="true"/>
              </w:rPr>
              <w:tab/>
            </w:r>
            <w:r>
              <w:rPr>
                <w:rStyle w:val="IndexLink"/>
              </w:rPr>
              <w:t>144</w:t>
            </w:r>
          </w:hyperlink>
        </w:p>
        <w:p>
          <w:pPr>
            <w:pStyle w:val="Contents2"/>
            <w:tabs>
              <w:tab w:val="clear" w:pos="8743"/>
              <w:tab w:val="right" w:pos="9026" w:leader="dot"/>
            </w:tabs>
            <w:rPr/>
          </w:pPr>
          <w:hyperlink w:anchor="__RefHeading___Toc888069_388300464">
            <w:r>
              <w:rPr>
                <w:webHidden/>
                <w:rStyle w:val="IndexLink"/>
                <w:rtl w:val="true"/>
              </w:rPr>
              <w:t>المحتويات</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87_165806"/>
      <w:bookmarkStart w:id="1" w:name="pg14887_165806"/>
      <w:bookmarkEnd w:id="1"/>
    </w:p>
    <w:p>
      <w:pPr>
        <w:pStyle w:val="Heading2"/>
        <w:numPr>
          <w:ilvl w:val="1"/>
          <w:numId w:val="1"/>
        </w:numPr>
        <w:rPr/>
      </w:pPr>
      <w:bookmarkStart w:id="2" w:name="pg14887_165806"/>
      <w:bookmarkStart w:id="3" w:name="__RefHeading___Toc887865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باقر شریف‌القرشی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دوم و سوم و چهارم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3726762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7867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موسوعة‌الامام امیرالمومنین علی‌بن‌ابی‌طالب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باقر شریف‌القرشی </w:t>
      </w:r>
      <w:bookmarkStart w:id="7" w:name="pg14887_165808"/>
    </w:p>
    <w:p>
      <w:pPr>
        <w:pStyle w:val="Heading2"/>
        <w:numPr>
          <w:ilvl w:val="1"/>
          <w:numId w:val="1"/>
        </w:numPr>
        <w:rPr/>
      </w:pPr>
      <w:bookmarkStart w:id="8" w:name="__RefHeading___Toc887869_388300464"/>
      <w:bookmarkStart w:id="9" w:name="_Toc3"/>
      <w:bookmarkEnd w:id="7"/>
      <w:bookmarkEnd w:id="8"/>
      <w:r>
        <w:rPr>
          <w:rtl w:val="true"/>
        </w:rPr>
        <w:t>مقدمة التحقيق</w:t>
      </w:r>
      <w:bookmarkEnd w:id="9"/>
    </w:p>
    <w:p>
      <w:pPr>
        <w:pStyle w:val="Heading3"/>
        <w:numPr>
          <w:ilvl w:val="2"/>
          <w:numId w:val="1"/>
        </w:numPr>
        <w:rPr/>
      </w:pPr>
      <w:bookmarkStart w:id="10" w:name="__RefHeading___Toc887871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زادَهُ‌ بَسْطَةً‌ فِي الْعِلْمِ‌ وَ الْجِسْمِ‌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أُوتِيتُمْ‌ مِنَ‌ الْعِلْمِ‌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لِيُطْلِعَكُمْ‌ عَلَى الْغَيْبِ‌ وَ لكِنَّ‌ اللّهَ‌ يَجْتَبِي مِنْ‌ رُسُلِهِ‌ مَنْ‌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87_165810"/>
      <w:bookmarkStart w:id="13" w:name="pg14887_165810"/>
      <w:bookmarkEnd w:id="13"/>
    </w:p>
    <w:p>
      <w:pPr>
        <w:pStyle w:val="Heading3"/>
        <w:numPr>
          <w:ilvl w:val="2"/>
          <w:numId w:val="1"/>
        </w:numPr>
        <w:rPr/>
      </w:pPr>
      <w:bookmarkStart w:id="14" w:name="pg14887_165810"/>
      <w:bookmarkStart w:id="15" w:name="__RefHeading___Toc887873_388300464"/>
      <w:bookmarkStart w:id="16" w:name="_Toc5"/>
      <w:bookmarkEnd w:id="14"/>
      <w:bookmarkEnd w:id="15"/>
      <w:r>
        <w:rPr>
          <w:rtl w:val="true"/>
        </w:rPr>
        <w:t>تقديم</w:t>
      </w:r>
      <w:bookmarkEnd w:id="16"/>
    </w:p>
    <w:p>
      <w:pPr>
        <w:pStyle w:val="BookText"/>
        <w:rPr/>
      </w:pPr>
      <w:r>
        <w:rPr>
          <w:rFonts w:ascii="Amiri" w:hAnsi="Amiri" w:eastAsia="Amiri" w:cs="Amiri"/>
          <w:color w:val="111111"/>
          <w:sz w:val="28"/>
          <w:sz w:val="28"/>
          <w:szCs w:val="28"/>
          <w:rtl w:val="true"/>
          <w:lang w:bidi="ar-SA"/>
        </w:rPr>
        <w:t>أمّا الإمام أمير المؤمنين عليه السّلام فهو رائد النهضة الفكرية و العلمية في دنيا الإسلام، و العقل المفكّر في عالم الإنسانية، الذي استوعب أسرار الكون و دقائق الموجودات بذاتياتها و جنسها و فصلها و غوامض محتوياتها، كما أحاط‍‌ بما يتحقّق من بعده على مسرح الحياة من أحداث و شئون أسماها العلماء بالملاحم و المغيّبات، و قد استمدّ ذلك كلّه من أخيه و ابن عمّه الرسول الأعظم صلّى اللّه عليه و آله، فقد غذّاه بمواهبه و عبقرياته، و أفاض عليه معارفه و علومه ليكون امتدادا لوجوده و مبلّغا لرسالته، تلك الرسالة العظمى التي غيّرت مجرى التاريخ، و أضاءت سماء الكون بما تحمله من القيم و المبادئ التي لم تعرفها الإنسانية من قبل، فكان الإمام أمير المؤمنين عليه السّلام هو الذي وعاها، و انطبعت في دخائل نفسه فكان هو الأمين عليها، و المبلّغ لها من بعد الرسول صلّى اللّه عليه و آله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يعرض هذا الجزء من الموسوعة إلى فضل العلم و الحثّ‌ على تعلّمه، و إلى بعض العلوم التي فتقها و أسّسها، كما يتعرّض إلى كوكبة من الملاحم و المغيّبات التي أخبر عنها، راجيا من اللّه تعالى أن أكون قد واكبت الحقّ‌ و سايرت بدقّة و أمانة سيرة هذا الإمام الملهم العظيم الذي هو نسخة من التقوى و المواهب لا ثاني لها في تاريخ عظماء الإنسانية سوى الرسول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وليّ‌ التوفيق النّجف الأشرف باقر شريف القرشى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887_165812"/>
      <w:bookmarkStart w:id="18" w:name="pg14887_165812"/>
      <w:bookmarkEnd w:id="18"/>
    </w:p>
    <w:p>
      <w:pPr>
        <w:pStyle w:val="Heading2"/>
        <w:numPr>
          <w:ilvl w:val="1"/>
          <w:numId w:val="1"/>
        </w:numPr>
        <w:rPr/>
      </w:pPr>
      <w:bookmarkStart w:id="19" w:name="pg14887_165812"/>
      <w:bookmarkStart w:id="20" w:name="__RefHeading___Toc887875_388300464"/>
      <w:bookmarkStart w:id="21" w:name="_Toc6"/>
      <w:bookmarkEnd w:id="19"/>
      <w:bookmarkEnd w:id="20"/>
      <w:r>
        <w:rPr>
          <w:rtl w:val="true"/>
        </w:rPr>
        <w:t>العلم و التّعليم</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887877_388300464"/>
      <w:bookmarkStart w:id="23" w:name="_Toc7"/>
      <w:bookmarkEnd w:id="22"/>
      <w:r>
        <w:rPr>
          <w:rtl w:val="true"/>
        </w:rPr>
        <w:t>اشارة</w:t>
      </w:r>
      <w:bookmarkEnd w:id="2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4887_165814"/>
      <w:bookmarkStart w:id="25" w:name="pg14887_165814"/>
      <w:bookmarkEnd w:id="25"/>
    </w:p>
    <w:p>
      <w:pPr>
        <w:pStyle w:val="BookText"/>
        <w:rPr/>
      </w:pPr>
      <w:bookmarkStart w:id="26" w:name="pg14887_165814"/>
      <w:bookmarkEnd w:id="26"/>
      <w:r>
        <w:rPr>
          <w:rFonts w:ascii="Amiri" w:hAnsi="Amiri" w:eastAsia="Amiri" w:cs="Amiri"/>
          <w:color w:val="111111"/>
          <w:sz w:val="28"/>
          <w:sz w:val="28"/>
          <w:szCs w:val="28"/>
          <w:rtl w:val="true"/>
          <w:lang w:bidi="ar-SA"/>
        </w:rPr>
        <w:t>و من أهمّ‌ البرامج السياسية في حكومة الإمام عليه السّلام نشر التعليم، و محو الامّية، و إشاعة العلم بين الناس فقد اتّخذ جامع الكوفة مدرسة و معهدا لإلقاء محاضراته العلمية و قيمه الفكرية، و التي كان منها الدعوة إلى اللّه تعالى، و إظهار فلسفة التوحيد و إقامة الإيمان باللّه تعالى على ضوء الأدلّة العلمية الحاسمة التي لا تقبل الجدل و التشكيك، بالاضافة إلى مواعظه العملاقة التي كانت تهزّ أعماق النفوس خوفا و رهبة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تخرّج من مدرسته جماعة من عظماء الإسلام أمثال الصحابي العظيم عمّار بن ياسر، و حجر بن عدي، و كميل بن زياد، و أبي الأسود الدؤلي، و ميثم التمّار، و غيرهم من الذين أقاموا صروح النهضة العلمية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فإنّا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ما اثر عن هذا الإمام الملهم العظيم من الكلمات القيّمة في تبجيل العلم، و ذمّ‌ الجهل، و تكريم العلماء، و بعض العلوم التي أقامها،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87879_388300464"/>
      <w:bookmarkStart w:id="28" w:name="_Toc8"/>
      <w:bookmarkEnd w:id="27"/>
      <w:r>
        <w:rPr>
          <w:rtl w:val="true"/>
        </w:rPr>
        <w:t>الإشادة بالعلم</w:t>
      </w:r>
      <w:r>
        <w:rPr>
          <w:rtl w:val="true"/>
        </w:rPr>
        <w:t>:</w:t>
      </w:r>
      <w:bookmarkEnd w:id="28"/>
    </w:p>
    <w:p>
      <w:pPr>
        <w:pStyle w:val="BookText"/>
        <w:rPr/>
      </w:pPr>
      <w:r>
        <w:rPr>
          <w:rFonts w:ascii="Amiri" w:hAnsi="Amiri" w:eastAsia="Amiri" w:cs="Amiri"/>
          <w:color w:val="111111"/>
          <w:sz w:val="28"/>
          <w:sz w:val="28"/>
          <w:szCs w:val="28"/>
          <w:rtl w:val="true"/>
          <w:lang w:bidi="ar-SA"/>
        </w:rPr>
        <w:t>أمّا العلم فهو من أفضل المحاسن التي يتحلّى بها الإنسان و يسمو إلى أرقى مستويات الكمال، و بالعلم تكون نهضة الامم و بلوغها إلى أهدافها، و مستحيل أن تحتلّ‌ أمّة من الامم مركزا مهمّا تحت الشمس و هي قابعة في أسر الجهل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أشاد إمام المتّقين كثيرا بالعلم، و لنقرأ بعض أحاديثه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 في حديثه مع تلميذه العالم كميل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 أنت تحرس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تنقصه النّفقة، و العلم يزكو على الإنفاق، و صنيع المال 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 و جميل الأحدوثة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حاكم، و 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هلك خزّان الأموال و هم أحياء، و العلماء باقون ما بقي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أعيانهم مفقودة، و أمثالهم في القلوب موجودة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الكلام أهمّية العلم، و أنّه أثمن شيء في الحياة، و لا يقاس به المال الذي هو شريان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تميّز العلم على المال؛ فإنّ‌ العلم ينمو بإنفاقه على الطلاب و السائلين، و أمّا المال فإنّه يفنى بالإنفاق، كما أنّ‌ العلماء باقون على امتداد التاريخ و أمّا أصحاب الثروات العظيمة فإنّهم يفنون بموتهم و تتلاشى ثرواتهم من بعدهم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إحدى الحياتين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أروع هذه الكلمة التي أحاطت بقيمة العلم، فهو إحدى الحياتين اللتين يخلد بهما الإنسان</w:t>
      </w:r>
      <w:r>
        <w:rPr>
          <w:rFonts w:eastAsia="Amiri" w:cs="Amiri" w:ascii="Amiri" w:hAnsi="Amiri"/>
          <w:color w:val="111111"/>
          <w:sz w:val="28"/>
          <w:szCs w:val="28"/>
          <w:rtl w:val="true"/>
          <w:lang w:bidi="ar-SA"/>
        </w:rPr>
        <w:t xml:space="preserve">. </w:t>
      </w:r>
      <w:bookmarkStart w:id="29" w:name="pg14887_165816"/>
    </w:p>
    <w:p>
      <w:pPr>
        <w:pStyle w:val="BookText"/>
        <w:rPr/>
      </w:pPr>
      <w:bookmarkEnd w:id="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تحفة في المجالس، و صاحب في السّفر، و انس في الغربة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 العلم زينة المجالس، فبه تزهو و تسمو و تتميّز عن بقيّة المجالس العارية من العلم، كما أنّه صاحب و صديق مؤنس في السفر و أنس في الغربة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87881_388300464"/>
      <w:bookmarkStart w:id="31" w:name="_Toc9"/>
      <w:bookmarkEnd w:id="30"/>
      <w:r>
        <w:rPr>
          <w:rtl w:val="true"/>
        </w:rPr>
        <w:t>أهمّية العالم</w:t>
      </w:r>
      <w:r>
        <w:rPr>
          <w:rtl w:val="true"/>
        </w:rPr>
        <w:t>:</w:t>
      </w:r>
      <w:bookmarkEnd w:id="31"/>
    </w:p>
    <w:p>
      <w:pPr>
        <w:pStyle w:val="BookText"/>
        <w:rPr/>
      </w:pPr>
      <w:r>
        <w:rPr>
          <w:rFonts w:ascii="Amiri" w:hAnsi="Amiri" w:eastAsia="Amiri" w:cs="Amiri"/>
          <w:color w:val="111111"/>
          <w:sz w:val="28"/>
          <w:sz w:val="28"/>
          <w:szCs w:val="28"/>
          <w:rtl w:val="true"/>
          <w:lang w:bidi="ar-SA"/>
        </w:rPr>
        <w:t>و تحدّث الإمام عن أهمّية العالم، و سموّ مكانته الاجتماعية و إنّ‌ موته خسارة على الناس،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العالم ثلم في الإسلام ثلمة لا يسدّها شيء إلى يوم القيامة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887883_388300464"/>
      <w:bookmarkStart w:id="33" w:name="_Toc10"/>
      <w:bookmarkEnd w:id="32"/>
      <w:r>
        <w:rPr>
          <w:rtl w:val="true"/>
        </w:rPr>
        <w:t>تكريم العالم</w:t>
      </w:r>
      <w:r>
        <w:rPr>
          <w:rtl w:val="true"/>
        </w:rPr>
        <w:t>:</w:t>
      </w:r>
      <w:bookmarkEnd w:id="33"/>
    </w:p>
    <w:p>
      <w:pPr>
        <w:pStyle w:val="BookText"/>
        <w:rPr/>
      </w:pPr>
      <w:r>
        <w:rPr>
          <w:rFonts w:ascii="Amiri" w:hAnsi="Amiri" w:eastAsia="Amiri" w:cs="Amiri"/>
          <w:color w:val="111111"/>
          <w:sz w:val="28"/>
          <w:sz w:val="28"/>
          <w:szCs w:val="28"/>
          <w:rtl w:val="true"/>
          <w:lang w:bidi="ar-SA"/>
        </w:rPr>
        <w:t>و حثّ‌ الإمام عليه السّلام على تكريم العالم و تبجيله و الاعتراف له بالفضل،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العالم عليك إذا أتيته أن تسلّم عليه خاصّة، و على القوم عامّة، و لا تجلس قدّامه، و لا تشر بيدك، و لا تغمز بعينك،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خلاف قولك، و لا تأخذ بثوبه، و لا تلحّ‌ عليه في السّؤال فإنّما هو بمنزلة النّخلة المرطبة الّتي لا يزال يسقط‍‌ عليك منها شيء</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تحدّث الإمام عليه السّلام بهذه الكلمات عن حقوق العالم، و لزوم رعايته و احترامه </w:t>
      </w:r>
      <w:bookmarkStart w:id="34" w:name="pg14887_165817"/>
    </w:p>
    <w:p>
      <w:pPr>
        <w:pStyle w:val="BookText"/>
        <w:rPr/>
      </w:pPr>
      <w:bookmarkEnd w:id="34"/>
      <w:r>
        <w:rPr>
          <w:rFonts w:ascii="Amiri" w:hAnsi="Amiri" w:eastAsia="Amiri" w:cs="Amiri"/>
          <w:color w:val="111111"/>
          <w:sz w:val="28"/>
          <w:sz w:val="28"/>
          <w:szCs w:val="28"/>
          <w:rtl w:val="true"/>
          <w:lang w:bidi="ar-SA"/>
        </w:rPr>
        <w:t>تكريما لعلمه و إشادة بفضله لأنّه مصدر عطاء و فيض للمجتمع توجيها و سلوكا و آدابا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887885_388300464"/>
      <w:bookmarkStart w:id="36" w:name="_Toc11"/>
      <w:bookmarkEnd w:id="35"/>
      <w:r>
        <w:rPr>
          <w:rtl w:val="true"/>
        </w:rPr>
        <w:t>أخذ المحاسن من كلّ‌ علم</w:t>
      </w:r>
      <w:r>
        <w:rPr>
          <w:rtl w:val="true"/>
        </w:rPr>
        <w:t>:</w:t>
      </w:r>
      <w:bookmarkEnd w:id="3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أكثر من أن يحصى، فخذوا من كلّ‌ شيء أحسنه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الكلمة من روائع الحكم، و من محاسنها فإنّ‌ العلم كنز لا يحصى ما فيه، و على المرء أن يختار أبدع و أروع ما فيه، و قد نظم بعض الشعراء هذه الكلمة الحكمية للإمام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حوى العلم جميعا رجل لا و لو مارسه ألف سنه</w:t>
      </w:r>
    </w:p>
    <w:p>
      <w:pPr>
        <w:pStyle w:val="BookText"/>
        <w:rPr/>
      </w:pPr>
      <w:r>
        <w:rPr>
          <w:rFonts w:ascii="Amiri" w:hAnsi="Amiri" w:eastAsia="Amiri" w:cs="Amiri"/>
          <w:color w:val="111111"/>
          <w:sz w:val="28"/>
          <w:sz w:val="28"/>
          <w:szCs w:val="28"/>
          <w:rtl w:val="true"/>
          <w:lang w:bidi="ar-SA"/>
        </w:rPr>
        <w:t>أنّما العلم بعيد غوره فخذوا من كلّ‌ شيء أحسنه</w:t>
      </w:r>
      <w:r>
        <w:rPr>
          <w:rStyle w:val="FootnoteAnchor"/>
          <w:rtl w:val="true"/>
        </w:rPr>
        <w:footnoteReference w:id="8"/>
      </w:r>
    </w:p>
    <w:p>
      <w:pPr>
        <w:pStyle w:val="Heading3"/>
        <w:numPr>
          <w:ilvl w:val="2"/>
          <w:numId w:val="1"/>
        </w:numPr>
        <w:rPr/>
      </w:pPr>
      <w:bookmarkStart w:id="37" w:name="__RefHeading___Toc887887_388300464"/>
      <w:bookmarkStart w:id="38" w:name="_Toc12"/>
      <w:bookmarkEnd w:id="37"/>
      <w:r>
        <w:rPr>
          <w:rtl w:val="true"/>
        </w:rPr>
        <w:t>تشجيعه للحركة العلمية</w:t>
      </w:r>
      <w:r>
        <w:rPr>
          <w:rtl w:val="true"/>
        </w:rPr>
        <w:t>:</w:t>
      </w:r>
      <w:bookmarkEnd w:id="38"/>
    </w:p>
    <w:p>
      <w:pPr>
        <w:pStyle w:val="BookText"/>
        <w:rPr/>
      </w:pPr>
      <w:r>
        <w:rPr>
          <w:rFonts w:ascii="Amiri" w:hAnsi="Amiri" w:eastAsia="Amiri" w:cs="Amiri"/>
          <w:color w:val="111111"/>
          <w:sz w:val="28"/>
          <w:sz w:val="28"/>
          <w:szCs w:val="28"/>
          <w:rtl w:val="true"/>
          <w:lang w:bidi="ar-SA"/>
        </w:rPr>
        <w:t>كان الإمام عليه السّلام يدعو المجتمع إلى العلم و يحثّهم عليه، و قد خطب في 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يشتري علما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الحارث الأعور فاشترى صحفا بدرهم ثمّ‌ جاء بها إلى الإمام عليه السّلام، فكتب له بها علما كثيرا</w:t>
      </w:r>
      <w:r>
        <w:rPr>
          <w:rStyle w:val="FootnoteAnchor"/>
          <w:rtl w:val="true"/>
        </w:rPr>
        <w:footnoteReference w:id="9"/>
      </w:r>
      <w:r>
        <w:rPr>
          <w:rFonts w:ascii="Amiri" w:hAnsi="Amiri" w:eastAsia="Amiri" w:cs="Amiri"/>
          <w:color w:val="111111"/>
          <w:sz w:val="28"/>
          <w:sz w:val="28"/>
          <w:szCs w:val="28"/>
          <w:rtl w:val="true"/>
          <w:lang w:bidi="ar-SA"/>
        </w:rPr>
        <w:t>، و قد دلّت هذه البادرة على مدى تشجيعه للعلم، و حثّه على تدوينه و كتابته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87889_388300464"/>
      <w:bookmarkStart w:id="40" w:name="_Toc13"/>
      <w:bookmarkEnd w:id="39"/>
      <w:r>
        <w:rPr>
          <w:rtl w:val="true"/>
        </w:rPr>
        <w:t>العمل بالعلم</w:t>
      </w:r>
      <w:r>
        <w:rPr>
          <w:rtl w:val="true"/>
        </w:rPr>
        <w:t>:</w:t>
      </w:r>
      <w:bookmarkEnd w:id="4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أكّد الإمام على ضرورة العمل بالعلم في كثير من أحاديثه كان منها ما 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 عمل؛ و العلم يهتف بالعمل، فإن أجابه و إلاّ ارتحل عنه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أجابه و إلاّ ارتحل عنه، أي أنّ‌ العالم إذا لم يعمل بعلمه، و لم يسر على ضوئه فإنّ‌ اللّه تعالى يسلبه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العالم العامل بغير علمه كالجاهل الحائر الّذي لا يستفيق من جهله؛ بل الحجّة عليه أعظم، و الحسرة له ألزم، و هو عند اللّه ألوم 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بالعلم كالسّائر على الطّريق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سائر هو أم راجع‌؟</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الذي لا يهتدي بعلمه كالسالك في الطرق الملتوية القاتمة التي تهوي به إلى مستوى سحيق من الانحطاط‍‌ ما له من 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 العلم ما وقف على اللّسان، و أرفعه ما ظهر في الجوارح و الأركان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عالم قد قتله جهله، و علمه معه لا ينفعه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41" w:name="pg14887_165819"/>
    </w:p>
    <w:p>
      <w:pPr>
        <w:pStyle w:val="BookText"/>
        <w:rPr/>
      </w:pPr>
      <w:bookmarkEnd w:id="41"/>
      <w:r>
        <w:rPr>
          <w:rFonts w:ascii="Amiri" w:hAnsi="Amiri" w:eastAsia="Amiri" w:cs="Amiri"/>
          <w:color w:val="111111"/>
          <w:sz w:val="28"/>
          <w:sz w:val="28"/>
          <w:szCs w:val="28"/>
          <w:rtl w:val="true"/>
          <w:lang w:bidi="ar-SA"/>
        </w:rPr>
        <w:t>و كثير من هذه الكلمات الذهبية أدلى بها أمير البلاغة و البيان و هي تهيب بالعلماء أن يعملوا بما علموا و أن تتوافق أعمالهم مع أقوالهم الداعية إلى الهدى و الصلاح</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887891_388300464"/>
      <w:bookmarkStart w:id="43" w:name="_Toc14"/>
      <w:bookmarkEnd w:id="42"/>
      <w:r>
        <w:rPr>
          <w:rtl w:val="true"/>
        </w:rPr>
        <w:t>أنواع طلاب العلم</w:t>
      </w:r>
      <w:r>
        <w:rPr>
          <w:rtl w:val="true"/>
        </w:rPr>
        <w:t>:</w:t>
      </w:r>
      <w:bookmarkEnd w:id="43"/>
    </w:p>
    <w:p>
      <w:pPr>
        <w:pStyle w:val="BookText"/>
        <w:rPr/>
      </w:pPr>
      <w:r>
        <w:rPr>
          <w:rFonts w:ascii="Amiri" w:hAnsi="Amiri" w:eastAsia="Amiri" w:cs="Amiri"/>
          <w:color w:val="111111"/>
          <w:sz w:val="28"/>
          <w:sz w:val="28"/>
          <w:szCs w:val="28"/>
          <w:rtl w:val="true"/>
          <w:lang w:bidi="ar-SA"/>
        </w:rPr>
        <w:t>تحدّث الإمام عليه السّلام عن أصناف طلبة العلوم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 هذا العلم على ثلاثة أصناف، ألاّ فاعرفوهم بصفاتهم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منهم يتعلّمون العلم للمراء و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للاستطالة و الحيل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صنف للفقه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صاحب المراء و الجدل فإنّك تراه مماريا للرّجال في أندية المقال، قد تسربل بالتّخشّع، و تخلّى عن الورع، فدقّ‌ اللّه من هذا حيزومه، و قطع منه خيشومه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الاستطالة و الحيل، فإنّه يستطيل على أشباهه من أشكاله، و يتواضع للأغنياء من دونهم، فهو لحلوائهم هاضم، و لدينه حاطم، فأعمى اللّه بصره، و محى من العلماء أثره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صاحب الفقه و العمل، فتراه ذا كآبة و حزن، قام اللّيل في حندسه، و انحنى في برنسه يعمل و يخشى فشدّ اللّه من هذا أركانه، و أعطاه اللّه يوم القيامة أمانه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44" w:name="pg14887_165820"/>
    </w:p>
    <w:p>
      <w:pPr>
        <w:pStyle w:val="BookText"/>
        <w:rPr/>
      </w:pPr>
      <w:bookmarkEnd w:id="44"/>
      <w:r>
        <w:rPr>
          <w:rFonts w:ascii="Amiri" w:hAnsi="Amiri" w:eastAsia="Amiri" w:cs="Amiri"/>
          <w:color w:val="111111"/>
          <w:sz w:val="28"/>
          <w:sz w:val="28"/>
          <w:szCs w:val="28"/>
          <w:rtl w:val="true"/>
          <w:lang w:bidi="ar-SA"/>
        </w:rPr>
        <w:t>و ألمّ‌ هذا الحديث الشريف بأنواع طلبة العلم و حكى أهدافهم، فبعضهم يطلبه لأغراضه الشخصية من دون أن يبتغي به رضا اللّه تعالى و الدار الآخرة، و هؤلاء هم الأخسرون عملا،</w:t>
      </w:r>
    </w:p>
    <w:p>
      <w:pPr>
        <w:pStyle w:val="BookText"/>
        <w:rPr/>
      </w:pPr>
      <w:r>
        <w:rPr>
          <w:rFonts w:ascii="Amiri" w:hAnsi="Amiri" w:eastAsia="Amiri" w:cs="Amiri"/>
          <w:color w:val="111111"/>
          <w:sz w:val="28"/>
          <w:sz w:val="28"/>
          <w:szCs w:val="28"/>
          <w:rtl w:val="true"/>
          <w:lang w:bidi="ar-SA"/>
        </w:rPr>
        <w:t>و أكّد الإمام هذا المعنى في حديث آخر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حملة العلم حملوه بحقّه لأحبّهم اللّه و أهل طاعته من خلقه، و لكنّهم حملوه لطلب الدّنيا فمقتهم اللّه و هانوا على النّاس</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يطلب العلم و يتحمّل الجهد الشاقّ‌ في سبيله إن كان هدفه رضا اللّه و الدار الآخرة فاز في دنياه و آخرته، و إن كان هدفه رغبات الدنيا و التفوّق على غيره فقد خسر خسرانا مبينا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87893_388300464"/>
      <w:bookmarkStart w:id="46" w:name="_Toc15"/>
      <w:bookmarkEnd w:id="45"/>
      <w:r>
        <w:rPr>
          <w:rtl w:val="true"/>
        </w:rPr>
        <w:t>ذمّ‌ أهل الرأي</w:t>
      </w:r>
      <w:r>
        <w:rPr>
          <w:rtl w:val="true"/>
        </w:rPr>
        <w:t>:</w:t>
      </w:r>
      <w:bookmarkEnd w:id="46"/>
    </w:p>
    <w:p>
      <w:pPr>
        <w:pStyle w:val="BookText"/>
        <w:rPr/>
      </w:pPr>
      <w:r>
        <w:rPr>
          <w:rFonts w:ascii="Amiri" w:hAnsi="Amiri" w:eastAsia="Amiri" w:cs="Amiri"/>
          <w:color w:val="111111"/>
          <w:sz w:val="28"/>
          <w:sz w:val="28"/>
          <w:szCs w:val="28"/>
          <w:rtl w:val="true"/>
          <w:lang w:bidi="ar-SA"/>
        </w:rPr>
        <w:t>ذمّ‌ الإمام عليه السّلام أهل الرأي الذين يفتون بآرائهم من دون علم قال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ناقصا فاستعان بهم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كانوا شركاء له، فلهم أن يقولوا، و عليه أن يرضى‌؟ أم أنزل اللّه سبحانه دينا تامّا فقصّر الرّسول صلّى اللّه عليه و سلّم عن </w:t>
      </w:r>
      <w:bookmarkStart w:id="47" w:name="pg14887_165821"/>
    </w:p>
    <w:p>
      <w:pPr>
        <w:pStyle w:val="BookText"/>
        <w:rPr/>
      </w:pPr>
      <w:bookmarkEnd w:id="47"/>
      <w:r>
        <w:rPr>
          <w:rFonts w:ascii="Amiri" w:hAnsi="Amiri" w:eastAsia="Amiri" w:cs="Amiri"/>
          <w:color w:val="111111"/>
          <w:sz w:val="28"/>
          <w:sz w:val="28"/>
          <w:szCs w:val="28"/>
          <w:rtl w:val="true"/>
          <w:lang w:bidi="ar-SA"/>
        </w:rPr>
        <w:t>تبليغه و أدائه، و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تبيان لكلّ‌ شيء، و ذكر أنّ‌ الكتاب يصدّق بعضه بعضا، و 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عرض الإمام عليه السّلام إلى ما يفتي به العاملون بآرائهم و أقيستهم، و أنّها على ضلال يا له من ضلال، فهي متناقضة متباينة ليس فيها بصيص من نور الإسلام و هديه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887895_388300464"/>
      <w:bookmarkStart w:id="49" w:name="_Toc16"/>
      <w:bookmarkEnd w:id="48"/>
      <w:r>
        <w:rPr>
          <w:rtl w:val="true"/>
        </w:rPr>
        <w:t>بذل العلم</w:t>
      </w:r>
      <w:r>
        <w:rPr>
          <w:rtl w:val="true"/>
        </w:rPr>
        <w:t>:</w:t>
      </w:r>
      <w:bookmarkEnd w:id="49"/>
    </w:p>
    <w:p>
      <w:pPr>
        <w:pStyle w:val="BookText"/>
        <w:rPr/>
      </w:pPr>
      <w:r>
        <w:rPr>
          <w:rFonts w:ascii="Amiri" w:hAnsi="Amiri" w:eastAsia="Amiri" w:cs="Amiri"/>
          <w:color w:val="111111"/>
          <w:sz w:val="28"/>
          <w:sz w:val="28"/>
          <w:szCs w:val="28"/>
          <w:rtl w:val="true"/>
          <w:lang w:bidi="ar-SA"/>
        </w:rPr>
        <w:t>و حثّ‌ الإمام عليه السّلام العلماء على بذل العلم و إشاعته بين الناس، فقد جاء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 للجهّال؛ لأنّ‌ العلم كان قبل الجهل</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عنى الإمام بصورة إيجابية بإشاعة العلم و نشره بين الناس، و قد حثّ‌ العلماء و ألزمهم بتعليم المجتمع و تثقيفه و السهر على رفع مستواه الفكري</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887897_388300464"/>
      <w:bookmarkStart w:id="51" w:name="_Toc17"/>
      <w:bookmarkEnd w:id="50"/>
      <w:r>
        <w:rPr>
          <w:rtl w:val="true"/>
        </w:rPr>
        <w:t>حثّه على جودة الخطّ‍‌</w:t>
      </w:r>
      <w:r>
        <w:rPr>
          <w:rtl w:val="true"/>
        </w:rPr>
        <w:t>:</w:t>
      </w:r>
      <w:bookmarkEnd w:id="51"/>
    </w:p>
    <w:p>
      <w:pPr>
        <w:pStyle w:val="BookText"/>
        <w:rPr/>
      </w:pPr>
      <w:r>
        <w:rPr>
          <w:rFonts w:ascii="Amiri" w:hAnsi="Amiri" w:eastAsia="Amiri" w:cs="Amiri"/>
          <w:color w:val="111111"/>
          <w:sz w:val="28"/>
          <w:sz w:val="28"/>
          <w:szCs w:val="28"/>
          <w:rtl w:val="true"/>
          <w:lang w:bidi="ar-SA"/>
        </w:rPr>
        <w:t>حثّ‌ الإمام عليه السّلام أصحابه و جهاز حكومته على جودة الخطّ‍‌،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 الحسن يزيد الخطّ‍‌ وضوحا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الجدير بالذكر أنّ‌ المصحف الكريم لم يكن منقّطا، و أوّل من نقّطه </w:t>
      </w:r>
      <w:bookmarkStart w:id="52" w:name="pg14887_165822"/>
    </w:p>
    <w:p>
      <w:pPr>
        <w:pStyle w:val="BookText"/>
        <w:rPr/>
      </w:pPr>
      <w:bookmarkEnd w:id="52"/>
      <w:r>
        <w:rPr>
          <w:rFonts w:ascii="Amiri" w:hAnsi="Amiri" w:eastAsia="Amiri" w:cs="Amiri"/>
          <w:color w:val="111111"/>
          <w:sz w:val="28"/>
          <w:sz w:val="28"/>
          <w:szCs w:val="28"/>
          <w:rtl w:val="true"/>
          <w:lang w:bidi="ar-SA"/>
        </w:rPr>
        <w:t>أبو الأسود الدؤلي، و ذلك بتلقين و إرشاد من الإمام أمير المؤمنين عليه السّلام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887899_388300464"/>
      <w:bookmarkStart w:id="54" w:name="_Toc18"/>
      <w:bookmarkEnd w:id="53"/>
      <w:r>
        <w:rPr>
          <w:rtl w:val="true"/>
        </w:rPr>
        <w:t>أنواع العلوم</w:t>
      </w:r>
      <w:r>
        <w:rPr>
          <w:rtl w:val="true"/>
        </w:rPr>
        <w:t>:</w:t>
      </w:r>
      <w:bookmarkEnd w:id="54"/>
    </w:p>
    <w:p>
      <w:pPr>
        <w:pStyle w:val="Heading4"/>
        <w:numPr>
          <w:ilvl w:val="3"/>
          <w:numId w:val="1"/>
        </w:numPr>
        <w:rPr/>
      </w:pPr>
      <w:bookmarkStart w:id="55" w:name="__RefHeading___Toc887901_388300464"/>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كان الإمام عليه السّلام خزانة من العلوم و المعارف لم يعهد له نظير في عظماء الدنيا و عباقرة العالم، و قد فتق أبوابا من العلوم تربو على ثلاثين علما لم يكن يعرفها العرب و غيرهم من قبل حسبما يقول العقّاد،</w:t>
      </w:r>
    </w:p>
    <w:p>
      <w:pPr>
        <w:pStyle w:val="BookText"/>
        <w:rPr/>
      </w:pPr>
      <w:r>
        <w:rPr>
          <w:rFonts w:ascii="IRNazanin" w:hAnsi="IRNazanin" w:eastAsia="IRNazanin"/>
          <w:color w:val="111111"/>
          <w:sz w:val="28"/>
          <w:sz w:val="28"/>
          <w:szCs w:val="28"/>
          <w:rtl w:val="true"/>
          <w:lang w:bidi="fa-IR"/>
        </w:rPr>
        <w:t>و قد أثر عنه 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و الطّبّ‌ للأبدان، و النّحو للّسان، و النّجوم لمعرفة الزّمان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أعرب الإمام عليه السّلام عن أساه و حزنه لأنّه لم يجد من يبثّ‌ إليه علومه حتى تستفيد منها العامّة و تتطوّر بها الحياة،</w:t>
      </w:r>
    </w:p>
    <w:p>
      <w:pPr>
        <w:pStyle w:val="BookText"/>
        <w:rPr/>
      </w:pPr>
      <w:r>
        <w:rPr>
          <w:rFonts w:ascii="Amiri" w:hAnsi="Amiri" w:eastAsia="Amiri" w:cs="Amiri"/>
          <w:color w:val="111111"/>
          <w:sz w:val="28"/>
          <w:sz w:val="28"/>
          <w:szCs w:val="28"/>
          <w:rtl w:val="true"/>
          <w:lang w:bidi="ar-SA"/>
        </w:rPr>
        <w:t>و 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صدره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أصبت له حملة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صدره الشريف خزانة لعلم رسول اللّه صلّى اللّه عليه و آله، فهو باب مدينة علمه و وارث علومه و حكمه و آدابه، و على أي حال فإنّا نعرض إلى بعض العلوم التي أثرت عنه و هي</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887903_388300464"/>
      <w:bookmarkStart w:id="58" w:name="_Toc20"/>
      <w:bookmarkEnd w:id="57"/>
      <w:r>
        <w:rPr/>
        <w:t>1</w:t>
      </w:r>
      <w:r>
        <w:rPr>
          <w:rtl w:val="true"/>
        </w:rPr>
        <w:t xml:space="preserve"> - </w:t>
      </w:r>
      <w:r>
        <w:rPr>
          <w:rtl w:val="true"/>
        </w:rPr>
        <w:t>علم النحو</w:t>
      </w:r>
      <w:bookmarkEnd w:id="58"/>
    </w:p>
    <w:p>
      <w:pPr>
        <w:pStyle w:val="Heading5"/>
        <w:numPr>
          <w:ilvl w:val="4"/>
          <w:numId w:val="1"/>
        </w:numPr>
        <w:rPr/>
      </w:pPr>
      <w:bookmarkStart w:id="59" w:name="__RefHeading___Toc887905_388300464"/>
      <w:bookmarkStart w:id="60" w:name="_Toc21"/>
      <w:bookmarkEnd w:id="59"/>
      <w:r>
        <w:rPr>
          <w:rtl w:val="true"/>
        </w:rPr>
        <w:t>اشارة</w:t>
      </w:r>
      <w:bookmarkEnd w:id="6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الشيء المحقّق الذي لا ريب فيه هو أنّ‌ أوّل من وضع علم النحو و أرسى قواعده هو الإمام أمير المؤمنين عليه السّلام، و نعرض إلى بعض البحوث المرتبطة به، و هي</w:t>
      </w:r>
      <w:r>
        <w:rPr>
          <w:rFonts w:eastAsia="Amiri" w:cs="Amiri" w:ascii="Amiri" w:hAnsi="Amiri"/>
          <w:color w:val="111111"/>
          <w:sz w:val="28"/>
          <w:szCs w:val="28"/>
          <w:rtl w:val="true"/>
          <w:lang w:bidi="ar-SA"/>
        </w:rPr>
        <w:t xml:space="preserve">: </w:t>
      </w:r>
      <w:bookmarkStart w:id="61" w:name="pg14887_165823"/>
    </w:p>
    <w:p>
      <w:pPr>
        <w:pStyle w:val="Heading5"/>
        <w:numPr>
          <w:ilvl w:val="4"/>
          <w:numId w:val="1"/>
        </w:numPr>
        <w:rPr/>
      </w:pPr>
      <w:bookmarkStart w:id="62" w:name="__RefHeading___Toc887907_388300464"/>
      <w:bookmarkStart w:id="63" w:name="_Toc22"/>
      <w:bookmarkEnd w:id="61"/>
      <w:bookmarkEnd w:id="62"/>
      <w:r>
        <w:rPr>
          <w:rtl w:val="true"/>
        </w:rPr>
        <w:t>في اللغة</w:t>
      </w:r>
      <w:r>
        <w:rPr>
          <w:rtl w:val="true"/>
        </w:rPr>
        <w:t>:</w:t>
      </w:r>
      <w:bookmarkEnd w:id="63"/>
    </w:p>
    <w:p>
      <w:pPr>
        <w:pStyle w:val="BookText"/>
        <w:rPr/>
      </w:pPr>
      <w:r>
        <w:rPr>
          <w:rFonts w:ascii="Amiri" w:hAnsi="Amiri" w:eastAsia="Amiri" w:cs="Amiri"/>
          <w:color w:val="111111"/>
          <w:sz w:val="28"/>
          <w:sz w:val="28"/>
          <w:szCs w:val="28"/>
          <w:rtl w:val="true"/>
          <w:lang w:bidi="ar-SA"/>
        </w:rPr>
        <w:t>النحو في اللغة الطريق و الجهة و القصد، و منه انتحاه إذا قصده، سمّي به هذا العلم، و ذلك لينحي سمت كلام العرب في تصرّفه من اعراب و غيره من ليس منهم فيضارعهم في اللحن، و قد عرض أبو الأسود ما أخذه من الإمام في هذا العلم فعرضه عليه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هذا النّحو الّذي نحوت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سمّي هذا النحو نحوا</w:t>
      </w:r>
      <w:r>
        <w:rPr>
          <w:rStyle w:val="FootnoteAnchor"/>
          <w:rtl w:val="true"/>
        </w:rPr>
        <w:footnoteReference w:id="22"/>
      </w:r>
      <w:r>
        <w:rPr>
          <w:rFonts w:ascii="Amiri" w:hAnsi="Amiri" w:eastAsia="Amiri" w:cs="Amiri"/>
          <w:color w:val="111111"/>
          <w:sz w:val="28"/>
          <w:sz w:val="28"/>
          <w:szCs w:val="28"/>
          <w:rtl w:val="true"/>
          <w:lang w:bidi="ar-SA"/>
        </w:rPr>
        <w:t>في الاصطلاح</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887909_388300464"/>
      <w:bookmarkStart w:id="65" w:name="_Toc23"/>
      <w:bookmarkEnd w:id="64"/>
      <w:r>
        <w:rPr>
          <w:rtl w:val="true"/>
        </w:rPr>
        <w:t>أسباب وضعه</w:t>
      </w:r>
      <w:r>
        <w:rPr>
          <w:rtl w:val="true"/>
        </w:rPr>
        <w:t>:</w:t>
      </w:r>
      <w:bookmarkEnd w:id="65"/>
    </w:p>
    <w:p>
      <w:pPr>
        <w:pStyle w:val="BookText"/>
        <w:rPr/>
      </w:pPr>
      <w:r>
        <w:rPr>
          <w:rFonts w:ascii="Amiri" w:hAnsi="Amiri" w:eastAsia="Amiri" w:cs="Amiri"/>
          <w:color w:val="111111"/>
          <w:sz w:val="28"/>
          <w:sz w:val="28"/>
          <w:szCs w:val="28"/>
          <w:rtl w:val="true"/>
          <w:lang w:bidi="ar-SA"/>
        </w:rPr>
        <w:t>و ذكر المؤرّخون عدّة أسباب مختلفة لوضع هذا العلم الذي أصبح من أبرز العلوم العربية، و من أكثرها فائدة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كيف تقرأ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إلاّ الخاطون، كلّنا و اللّه يخطو؟ فتبسّم أمير المؤمنين عليه 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لا يأكله إلاّ الخاطئون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أمير المؤمنين ما كان اللّه ليظلم عباده،</w:t>
      </w:r>
    </w:p>
    <w:p>
      <w:pPr>
        <w:pStyle w:val="BookText"/>
        <w:rPr/>
      </w:pPr>
      <w:r>
        <w:rPr>
          <w:rFonts w:ascii="Amiri" w:hAnsi="Amiri" w:eastAsia="Amiri" w:cs="Amiri"/>
          <w:color w:val="111111"/>
          <w:sz w:val="28"/>
          <w:sz w:val="28"/>
          <w:szCs w:val="28"/>
          <w:rtl w:val="true"/>
          <w:lang w:bidi="ar-SA"/>
        </w:rPr>
        <w:t>ثمّ‌ التفت الإمام إلى أبي الأسود الدؤلي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الأعاجم قد دخلت في الدّين كافّة فضع للنّاس شيئا يستدلّون به على صلاح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رسم له الرفع و النصب و الخفض</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 الإمام أعرابيا يقرأ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6" w:name="pg14887_165824"/>
    </w:p>
    <w:p>
      <w:pPr>
        <w:pStyle w:val="BookText"/>
        <w:rPr/>
      </w:pPr>
      <w:bookmarkEnd w:id="66"/>
      <w:r>
        <w:rPr>
          <w:rFonts w:ascii="Amiri" w:hAnsi="Amiri" w:eastAsia="Amiri" w:cs="Amiri"/>
          <w:color w:val="111111"/>
          <w:sz w:val="28"/>
          <w:sz w:val="28"/>
          <w:szCs w:val="28"/>
          <w:rtl w:val="true"/>
          <w:lang w:bidi="ar-SA"/>
        </w:rPr>
        <w:t>قرأ بخفض الرسول، و قال الاعرابي برئت من رسول اللّه، فأنكر عليه الإمام و أرشده إلى الصواب و هو النصب، ثمّ‌ رسم لأبي الأسود صناعة النحو</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الأسباب التي حفّزت الإمام إلى وضعه لعلم النحو و تأسيسه له</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887911_388300464"/>
      <w:bookmarkStart w:id="68" w:name="_Toc24"/>
      <w:bookmarkEnd w:id="67"/>
      <w:r>
        <w:rPr>
          <w:rtl w:val="true"/>
        </w:rPr>
        <w:t>القواعد التي وضعها الإمام عليه السّلام</w:t>
      </w:r>
      <w:r>
        <w:rPr>
          <w:rtl w:val="true"/>
        </w:rPr>
        <w:t>:</w:t>
      </w:r>
      <w:bookmarkEnd w:id="68"/>
    </w:p>
    <w:p>
      <w:pPr>
        <w:pStyle w:val="BookText"/>
        <w:rPr/>
      </w:pPr>
      <w:r>
        <w:rPr>
          <w:rFonts w:ascii="Amiri" w:hAnsi="Amiri" w:eastAsia="Amiri" w:cs="Amiri"/>
          <w:color w:val="111111"/>
          <w:sz w:val="28"/>
          <w:sz w:val="28"/>
          <w:szCs w:val="28"/>
          <w:rtl w:val="true"/>
          <w:lang w:bidi="ar-SA"/>
        </w:rPr>
        <w:t>و ذكر المؤرّخون أنّ‌ الإمام عليه السّلام دفع إلى أبي الأسود رقعة مكتوبا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فعل، و حرف، فالاسم من أنبأ عن المسمّى، و الفعل ما أنبئ به، و الحرف ما أفاد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الأسماء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و مضمر، و اسم لا ظاهر و لا 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وضع أبو الأسود بابي العطف و النعت، ثمّ‌ بابي التعجّب و الاستفهام إلى أن وصل إلى باب إنّ‌ و أخواتها ما خلا لكن، فلمّا عرضها على الإمام أمره بضمّ‌ لكن إليها، و كلّما وضع بابا من أبواب النحو عرضه عليه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أنّ‌ أبا الأسود دخل على عليّ‌ فوجده مطرقا مفكّرا، فسأله عن سبب ما به، فذكر له أمر اللحن و ما فشا من الخطأ في ألسنة الناس، و أنّه يريد أن يضع كتابا في اصول العربية، فانصرف عنه و هو مغموم فألقى الإمام عليه رقعة كتب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 فعل، و حرف، فالاسم من أنبأ عن المسمّى، و الفعل ما أنبئ به، و الحرف ما أفاد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أمره أن ينحو نحوه و أن يزيد عليه، فجمع أبو الأسود أشياء و عرضها عليه فكان من ذلك حروف النصب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 أن وليت و لعلّ‌ و كأنّ‌، 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bookmarkStart w:id="69" w:name="pg14887_165825"/>
    </w:p>
    <w:p>
      <w:pPr>
        <w:pStyle w:val="BookText"/>
        <w:rPr/>
      </w:pPr>
      <w:bookmarkEnd w:id="69"/>
      <w:r>
        <w:rPr>
          <w:rFonts w:ascii="Amiri" w:hAnsi="Amiri" w:eastAsia="Amiri" w:cs="Amiri"/>
          <w:color w:val="111111"/>
          <w:sz w:val="28"/>
          <w:sz w:val="28"/>
          <w:szCs w:val="28"/>
          <w:rtl w:val="true"/>
          <w:lang w:bidi="ar-SA"/>
        </w:rPr>
        <w:t>فأشار عليه الإمام بإدخالها عليها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فإنّ‌ علم النحو واضعه و مؤسّسه الإمام أمير المؤمنين عليه السّلام باب مدينة علم النبيّ‌ صلّى اللّه عليه و آله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887913_388300464"/>
      <w:bookmarkStart w:id="71" w:name="_Toc25"/>
      <w:bookmarkEnd w:id="70"/>
      <w:r>
        <w:rPr/>
        <w:t>2</w:t>
      </w:r>
      <w:r>
        <w:rPr>
          <w:rtl w:val="true"/>
        </w:rPr>
        <w:t xml:space="preserve"> - </w:t>
      </w:r>
      <w:r>
        <w:rPr>
          <w:rtl w:val="true"/>
        </w:rPr>
        <w:t>علم الفقه</w:t>
      </w:r>
      <w:bookmarkEnd w:id="71"/>
    </w:p>
    <w:p>
      <w:pPr>
        <w:pStyle w:val="BookText"/>
        <w:rPr/>
      </w:pPr>
      <w:r>
        <w:rPr>
          <w:rFonts w:ascii="Amiri" w:hAnsi="Amiri" w:eastAsia="Amiri" w:cs="Amiri"/>
          <w:color w:val="111111"/>
          <w:sz w:val="28"/>
          <w:sz w:val="28"/>
          <w:szCs w:val="28"/>
          <w:rtl w:val="true"/>
          <w:lang w:bidi="ar-SA"/>
        </w:rPr>
        <w:t>من العلوم التي وضع اسسها و أقام مناهجها علم الفقه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العلوم علم الفقه، و هو عليه السّلام أصله و أساسه، و كلّ‌ فقيه في الإسلام فهو عيال عليه، و مستفيد من فقهه، أمّا أصحاب أبي حنيفة كأبي يوسف و محمّد و غيرهما، فأخذوا عن أبي حنيفة، و أمّا الشافعي فقرأ على محمّد بن الحسن فيرجع فقهه أيضا إلى أبي حنيفة، و أبو حنيفة قرأ على جعفر بن محمّد</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جعفر على أبيه عليه السّلام، و ينتهي الأمر إلى عليّ‌ عليه السّلام، و أمّا مالك بن أنس فقرأ على ربيعة الرأي، و قرأ ربيعة على عكرمة، و قرأ عكرمة على عبد اللّه بن عباس، و قرأ عبد اللّه بن عباس على عليّ‌ بن أبي طالب، و إن شئت رددت إليه الشافعي بقراءته على مالك كان لك ذلك، فهؤلاء الفقهاء الأربعة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فقه الشيعة فرجوعه إليه ظاهر، و أيضا فإنّ‌ فقهاء الصحابة كان من بينهم </w:t>
      </w:r>
      <w:bookmarkStart w:id="72" w:name="pg14887_165826"/>
    </w:p>
    <w:p>
      <w:pPr>
        <w:pStyle w:val="BookText"/>
        <w:rPr/>
      </w:pPr>
      <w:bookmarkEnd w:id="72"/>
      <w:r>
        <w:rPr>
          <w:rFonts w:ascii="Amiri" w:hAnsi="Amiri" w:eastAsia="Amiri" w:cs="Amiri"/>
          <w:color w:val="111111"/>
          <w:sz w:val="28"/>
          <w:sz w:val="28"/>
          <w:szCs w:val="28"/>
          <w:rtl w:val="true"/>
          <w:lang w:bidi="ar-SA"/>
        </w:rPr>
        <w:t>عمر بن الخطّاب و عبد اللّه بن عباس، و كلاهما أخذ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عباس فظاهر، و أمّا عمر فقد عرف كلّ‌ أحد رجوعه إليه في كثير من المسائل التي أشكلت عليه و على غيره من الصحابة، و قوله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يفتين أحد في المسجد و عليّ‌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 بهذا الوجه أيضا انتهاء الفقه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روت العامّة و الخاصّة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القضاء هو الفقه، فهو إذن أفقههم،</w:t>
      </w:r>
    </w:p>
    <w:p>
      <w:pPr>
        <w:pStyle w:val="BookText"/>
        <w:rPr/>
      </w:pPr>
      <w:r>
        <w:rPr>
          <w:rFonts w:ascii="Amiri" w:hAnsi="Amiri" w:eastAsia="Amiri" w:cs="Amiri"/>
          <w:color w:val="111111"/>
          <w:sz w:val="28"/>
          <w:sz w:val="28"/>
          <w:szCs w:val="28"/>
          <w:rtl w:val="true"/>
          <w:lang w:bidi="ar-SA"/>
        </w:rPr>
        <w:t xml:space="preserve">و روى الكلّ‌ أيضا أنّه صلّى اللّه عليه و 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بعثه إلى اليمن قاضيا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بعدها في قضاء بين اثنين، و هو عليه السّلام الذي أفتى في المرأة التي وضعت لستّة أشهر، و هو الذي أفتى في الحامل الزانية</w:t>
      </w:r>
      <w:r>
        <w:rPr>
          <w:rStyle w:val="FootnoteAnchor"/>
          <w:rtl w:val="true"/>
        </w:rPr>
        <w:footnoteReference w:id="29"/>
      </w:r>
      <w:r>
        <w:rPr>
          <w:rFonts w:ascii="Amiri" w:hAnsi="Amiri" w:eastAsia="Amiri" w:cs="Amiri"/>
          <w:color w:val="111111"/>
          <w:sz w:val="28"/>
          <w:sz w:val="28"/>
          <w:szCs w:val="28"/>
          <w:rtl w:val="true"/>
          <w:lang w:bidi="ar-SA"/>
        </w:rPr>
        <w:t>، و الذي قال في المنبرية صار ثمنها تسعا، و هذه المسألة لو فكّر فيها الفرضي فكرا طويلا لاستحسن منه بعد طول النظر لهذا الجواب فما ظنّك بمن قاله بديهة و أقضيته ارتجالا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887915_388300464"/>
      <w:bookmarkStart w:id="74" w:name="_Toc26"/>
      <w:bookmarkEnd w:id="73"/>
      <w:r>
        <w:rPr/>
        <w:t>3</w:t>
      </w:r>
      <w:r>
        <w:rPr>
          <w:rtl w:val="true"/>
        </w:rPr>
        <w:t xml:space="preserve"> - </w:t>
      </w:r>
      <w:r>
        <w:rPr>
          <w:rtl w:val="true"/>
        </w:rPr>
        <w:t>علم تفسير القرآن</w:t>
      </w:r>
      <w:bookmarkEnd w:id="7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العلوم التي أخذت عنه علم تفسير القرآن الكريم، فقد أخذ أكثر تفسيره منه و من تلميذه حبر الامّة عبد اللّه بن عباس، و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علمك من علم </w:t>
      </w:r>
      <w:bookmarkStart w:id="75" w:name="pg14887_165827"/>
    </w:p>
    <w:p>
      <w:pPr>
        <w:pStyle w:val="BookText"/>
        <w:rPr/>
      </w:pPr>
      <w:bookmarkEnd w:id="75"/>
      <w:r>
        <w:rPr>
          <w:rFonts w:ascii="Amiri" w:hAnsi="Amiri" w:eastAsia="Amiri" w:cs="Amiri"/>
          <w:color w:val="111111"/>
          <w:sz w:val="28"/>
          <w:sz w:val="28"/>
          <w:szCs w:val="28"/>
          <w:rtl w:val="true"/>
          <w:lang w:bidi="ar-SA"/>
        </w:rPr>
        <w:t>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من المطر إلى البحر المحيط‍‌</w:t>
      </w:r>
      <w:r>
        <w:rPr>
          <w:rStyle w:val="FootnoteAnchor"/>
          <w:rtl w:val="true"/>
        </w:rPr>
        <w:footnoteReference w:id="31"/>
      </w:r>
      <w:r>
        <w:rPr>
          <w:rFonts w:ascii="Amiri" w:hAnsi="Amiri" w:eastAsia="Amiri" w:cs="Amiri"/>
          <w:color w:val="111111"/>
          <w:sz w:val="28"/>
          <w:sz w:val="28"/>
          <w:szCs w:val="28"/>
          <w:rtl w:val="true"/>
          <w:lang w:bidi="ar-SA"/>
        </w:rPr>
        <w:t>، و قد أفردنا جزء خاصّا من موسوعة الإمام إلى ما اثر عنه في تفسير القرآن الكريم، و من المؤكّد أنّ‌ المصحف الذي قيل عنه إنّه مصحف الإمام عليه السّلام قد أدرج فيه أسباب النزول و معاني الكلمات و بيان ما فيه من الأحكام</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887917_388300464"/>
      <w:bookmarkStart w:id="77" w:name="_Toc27"/>
      <w:bookmarkEnd w:id="76"/>
      <w:r>
        <w:rPr/>
        <w:t>4</w:t>
      </w:r>
      <w:r>
        <w:rPr>
          <w:rtl w:val="true"/>
        </w:rPr>
        <w:t xml:space="preserve"> - </w:t>
      </w:r>
      <w:r>
        <w:rPr>
          <w:rtl w:val="true"/>
        </w:rPr>
        <w:t>علم الفلك و الحساب</w:t>
      </w:r>
      <w:bookmarkEnd w:id="77"/>
    </w:p>
    <w:p>
      <w:pPr>
        <w:pStyle w:val="Heading5"/>
        <w:numPr>
          <w:ilvl w:val="4"/>
          <w:numId w:val="1"/>
        </w:numPr>
        <w:rPr/>
      </w:pPr>
      <w:bookmarkStart w:id="78" w:name="__RefHeading___Toc887919_388300464"/>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من العلوم التي أخذت عنه علم الفلك و الحساب، فقد قال عليه السّلام عن خلق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زيّنها بزينة الكواكب، و ضياء الثّواقب، و أجرى فيها سراجا مستطيرا، و قمرا منيرا، في فلك دائر، و سقف سائر، و رقيم </w:t>
      </w:r>
      <w:r>
        <w:rPr>
          <w:rStyle w:val="FootnoteAnchor"/>
          <w:rtl w:val="true"/>
        </w:rPr>
        <w:footnoteReference w:id="32"/>
      </w:r>
      <w:r>
        <w:rPr>
          <w:rFonts w:ascii="IRNazanin" w:hAnsi="IRNazanin" w:eastAsia="IRNazanin"/>
          <w:color w:val="111111"/>
          <w:sz w:val="28"/>
          <w:sz w:val="28"/>
          <w:szCs w:val="28"/>
          <w:rtl w:val="true"/>
          <w:lang w:bidi="fa-IR"/>
        </w:rPr>
        <w:t>مائر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عن كيفيّة خلق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ناداها بعد إذ هي دخان، فالتحمت عرى أشراجها، و فتق بعد الارتتاق صوامت أبوابها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 علماء الفلك في هذا العصر إلى أنّ‌ أوّل نشوء الكون كان نتيجة انفجار كبير فشاع في الكون سكون و ظلام دامس، ثمّ‌ بدأت الذرات تتجمّع في </w:t>
      </w:r>
    </w:p>
    <w:p>
      <w:pPr>
        <w:pStyle w:val="BookText"/>
        <w:rPr/>
      </w:pPr>
      <w:r>
        <w:rPr>
          <w:rFonts w:ascii="Amiri" w:hAnsi="Amiri" w:eastAsia="Amiri" w:cs="Amiri"/>
          <w:color w:val="111111"/>
          <w:sz w:val="28"/>
          <w:sz w:val="28"/>
          <w:szCs w:val="28"/>
          <w:rtl w:val="true"/>
          <w:lang w:bidi="ar-SA"/>
        </w:rPr>
        <w:t>مناطق معيّنة، مشكلة أجراما، ثمّ‌ ما لبثت أن بدت فيها التفاعلات النووية التي جعلت هذه الأجرام نجوما مضيئة، و في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فالتحمت عرى أشراجها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لنجوم المجرة بالحلقات المرتبطة ببعضها بوشاج الجاذبية، و التأثير المتبادل و بعد نشوء النجوم الملتهبة الدائرة بدأت تقذف بالحمم التي شكّلت الكواكب السيارة كالأرض و غيرها و هو ما عبّر عنه الإمام عليه السّلام بالفتق بعد الارتتاق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رصدا من الشّهب الثّواقب على نقابها، و أمسكها من أن تمور في خرق الهواء بأيده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أمرها أن تقف مستسلمة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عليها لبيب وجيه بيضون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أقام رصدا من الشّهب 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عليه السّلام بذلك إلى ما أثبته العلم الحديث من أنّ‌ الشهب تغذّي بعض أجرام الكواكب بما نظّمه لها من التفاتق فما نقب و خرق من جرم عوض بالشهاب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أمسكها من أن تمور في خرق الهواء بأيده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أمسك الكواكب من أن تضطرب في الهواء بقوّته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أمرها أن تقف مستسلمة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تلتزم مراكزها لا تفارق مداراتها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شمسها آية مبصرة لنهارها، و قمرها آية ممحوّة من ليلها، و أجراهما في مناقل مجراهما، و قدّر سيرهما في مدارج درجهما، ليميّز بين اللّيل و النّهار بهما، و ليعلم عدد السّنين و الحساب بمقاديرهما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80" w:name="pg14887_165829"/>
    </w:p>
    <w:p>
      <w:pPr>
        <w:pStyle w:val="BookText"/>
        <w:rPr/>
      </w:pPr>
      <w:bookmarkEnd w:id="80"/>
      <w:r>
        <w:rPr>
          <w:rFonts w:ascii="Amiri" w:hAnsi="Amiri" w:eastAsia="Amiri" w:cs="Amiri"/>
          <w:color w:val="111111"/>
          <w:sz w:val="28"/>
          <w:sz w:val="28"/>
          <w:szCs w:val="28"/>
          <w:rtl w:val="true"/>
          <w:lang w:bidi="ar-SA"/>
        </w:rPr>
        <w:t>لقد عرض الإمام عليه السّلام بصورة موضوعية و دقيقة إلى علم الفلك، و بيّن مقدار ما فيه من الأنظمة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الحساب، فقد أقام مناهجه و بين غوامضه، و قد عرض لها بعض المختصّين بهذا العلم كان منها ما يلي</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887921_388300464"/>
      <w:bookmarkStart w:id="82" w:name="_Toc29"/>
      <w:bookmarkEnd w:id="81"/>
      <w:r>
        <w:rPr>
          <w:rtl w:val="true"/>
        </w:rPr>
        <w:t>مقدار قطر الشمس</w:t>
      </w:r>
      <w:r>
        <w:rPr>
          <w:rtl w:val="true"/>
        </w:rPr>
        <w:t>:</w:t>
      </w:r>
      <w:bookmarkEnd w:id="82"/>
    </w:p>
    <w:p>
      <w:pPr>
        <w:pStyle w:val="BookText"/>
        <w:rPr/>
      </w:pPr>
      <w:r>
        <w:rPr>
          <w:rFonts w:ascii="Amiri" w:hAnsi="Amiri" w:eastAsia="Amiri" w:cs="Amiri"/>
          <w:color w:val="111111"/>
          <w:sz w:val="28"/>
          <w:sz w:val="28"/>
          <w:szCs w:val="28"/>
          <w:rtl w:val="true"/>
          <w:lang w:bidi="ar-SA"/>
        </w:rPr>
        <w:t>سأل شخص الإمام عليه السّلام عن مقدار قطر الشمس، فأجاب الإمام عليه السّلام مرتجلا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تسعمائة في تسعمائة ميل أي </w:t>
      </w:r>
      <w:r>
        <w:rPr>
          <w:rFonts w:eastAsia="Amiri" w:cs="Amiri" w:ascii="Amiri" w:hAnsi="Amiri"/>
          <w:color w:val="111111"/>
          <w:sz w:val="28"/>
          <w:szCs w:val="28"/>
          <w:lang w:bidi="ar-SA"/>
        </w:rPr>
        <w:t>810000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الميل في صدر الإسلام يساوي أربعة آلاف ذراع بذراع اليد، و هو من المرفق إلى رءوس الأصابع، فلو قسنا ذراع رجل متوسط‍‌ القامة بالانجات ثمّ‌ حوّلنا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انجات فياردات فأميال لوجدنا أنّ‌ ما أخبر به الإمام عليّ‌ عليه السّلام </w:t>
      </w:r>
      <w:r>
        <w:rPr>
          <w:rFonts w:eastAsia="Amiri" w:cs="Amiri" w:ascii="Amiri" w:hAnsi="Amiri"/>
          <w:color w:val="111111"/>
          <w:sz w:val="28"/>
          <w:szCs w:val="28"/>
          <w:lang w:bidi="ar-SA"/>
        </w:rPr>
        <w:t>810000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على ما كان معروفا في صدر الإسلام تعادل </w:t>
      </w:r>
      <w:r>
        <w:rPr>
          <w:rFonts w:eastAsia="Amiri" w:cs="Amiri" w:ascii="Amiri" w:hAnsi="Amiri"/>
          <w:color w:val="111111"/>
          <w:sz w:val="28"/>
          <w:szCs w:val="28"/>
          <w:lang w:bidi="ar-SA"/>
        </w:rPr>
        <w:t>865380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على ما هو معروف اليوم من أنّ‌ الميل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ياردا و أنّ‌ كتب الفلك تنصّ‌ أنّ‌ قطر الشمس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فما أخبر به عليّ‌ عليه السّلام يطابق تمام الانطباق مع ما تجده في كتب الفلك اليوم و ذلك بعد تحويل الميل في صدر الإسلام إلى الميل الانكليزي الذي 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ياردا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887923_388300464"/>
      <w:bookmarkStart w:id="84" w:name="_Toc30"/>
      <w:bookmarkEnd w:id="83"/>
      <w:r>
        <w:rPr>
          <w:rtl w:val="true"/>
        </w:rPr>
        <w:t>مسألة الجمال</w:t>
      </w:r>
      <w:r>
        <w:rPr>
          <w:rtl w:val="true"/>
        </w:rPr>
        <w:t>:</w:t>
      </w:r>
      <w:bookmarkEnd w:id="8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 مشتركة بين ثلاثة أشخاص، فجاؤوا عليّا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نصف هذه الجمال لأحدنا و ثلثها لآخر و تسعها لثالثنا، و نريد أن نقسّمها بيننا على أن لا يبقى باق</w:t>
      </w:r>
      <w:r>
        <w:rPr>
          <w:rFonts w:eastAsia="Amiri" w:cs="Amiri" w:ascii="Amiri" w:hAnsi="Amiri"/>
          <w:color w:val="111111"/>
          <w:sz w:val="28"/>
          <w:szCs w:val="28"/>
          <w:rtl w:val="true"/>
          <w:lang w:bidi="ar-SA"/>
        </w:rPr>
        <w:t xml:space="preserve">. </w:t>
      </w:r>
      <w:bookmarkStart w:id="85" w:name="pg14887_165830"/>
    </w:p>
    <w:p>
      <w:pPr>
        <w:pStyle w:val="BookText"/>
        <w:rPr/>
      </w:pPr>
      <w:bookmarkEnd w:id="85"/>
      <w:r>
        <w:rPr>
          <w:rFonts w:ascii="Amiri" w:hAnsi="Amiri" w:eastAsia="Amiri" w:cs="Amiri"/>
          <w:color w:val="111111"/>
          <w:sz w:val="28"/>
          <w:sz w:val="28"/>
          <w:szCs w:val="28"/>
          <w:rtl w:val="true"/>
          <w:lang w:bidi="ar-SA"/>
        </w:rPr>
        <w:t xml:space="preserve">فدعا عليّ‌ عليه السّلام بجمل له و أضافه إلى الجمال، فكانت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 فأعطى نصف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له النصف، أي أعطاه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أعطى ثلث 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كان له الثلث، أي أعطاه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أعطى تسع 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كان له التسع، أي أعطاه جملين، ثمّ‌ أرجع الجمل الذي أضافه إلى بيته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ينتهي الحديث عمّا خاضه و أبدعه الإمام عليه السّلام في علم الفلك و الحساب</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887925_388300464"/>
      <w:bookmarkStart w:id="87" w:name="_Toc31"/>
      <w:bookmarkEnd w:id="86"/>
      <w:r>
        <w:rPr/>
        <w:t>5</w:t>
      </w:r>
      <w:r>
        <w:rPr>
          <w:rtl w:val="true"/>
        </w:rPr>
        <w:t xml:space="preserve"> - </w:t>
      </w:r>
      <w:r>
        <w:rPr>
          <w:rtl w:val="true"/>
        </w:rPr>
        <w:t>علم الحيوان</w:t>
      </w:r>
      <w:bookmarkEnd w:id="87"/>
    </w:p>
    <w:p>
      <w:pPr>
        <w:pStyle w:val="Heading5"/>
        <w:numPr>
          <w:ilvl w:val="4"/>
          <w:numId w:val="1"/>
        </w:numPr>
        <w:rPr/>
      </w:pPr>
      <w:bookmarkStart w:id="88" w:name="__RefHeading___Toc887927_388300464"/>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من العلوم المهمّة التي خاضها الإمام عليه السّلام علم الحيوان تحدّث فيها عن خصائصها و بديع صنعها و تركيبها، انظروا إلى بعض أحاديثه عنها</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887929_388300464"/>
      <w:bookmarkStart w:id="91" w:name="_Toc33"/>
      <w:bookmarkEnd w:id="90"/>
      <w:r>
        <w:rPr>
          <w:rtl w:val="true"/>
        </w:rPr>
        <w:t>وصف الطيور</w:t>
      </w:r>
      <w:r>
        <w:rPr>
          <w:rtl w:val="true"/>
        </w:rPr>
        <w:t>:</w:t>
      </w:r>
      <w:bookmarkEnd w:id="91"/>
    </w:p>
    <w:p>
      <w:pPr>
        <w:pStyle w:val="BookText"/>
        <w:rPr/>
      </w:pPr>
      <w:r>
        <w:rPr>
          <w:rFonts w:ascii="Amiri" w:hAnsi="Amiri" w:eastAsia="Amiri" w:cs="Amiri"/>
          <w:color w:val="111111"/>
          <w:sz w:val="28"/>
          <w:sz w:val="28"/>
          <w:szCs w:val="28"/>
          <w:rtl w:val="true"/>
          <w:lang w:bidi="ar-SA"/>
        </w:rPr>
        <w:t>و وصف الإمام عليه السّلام الطيور وصفا دقيقا و ملمّا بجميع أصنافها، قال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ابتدعهم خلقا عجيبا من حيوان و موات، و ساكن و ذي حركات؛ و أقام من شواهد البيّنات على لطيف صنعته، و عظيم قدرته، ما انقادت له العقول معترفة به، و مسلّمة له، و نعقت في أسماعنا دلائله على وحدانيّته، و ما ذرأ من مختلف صور الأطيار الّتي أسكنها أخاديد الأرض، و خروق فجاجها، و رواسي أعلامها، من ذات أجنحة مختلفة، و هيئات متباينة، مصرّفة في زمام التّسخير، و مرفرفة بأجنحتها في مخارق الجوّ المنفسح، و الفضاء المنفرج</w:t>
      </w:r>
      <w:r>
        <w:rPr>
          <w:rFonts w:eastAsia="Amiri" w:cs="Amiri" w:ascii="Amiri" w:hAnsi="Amiri"/>
          <w:color w:val="111111"/>
          <w:sz w:val="28"/>
          <w:szCs w:val="28"/>
          <w:rtl w:val="true"/>
          <w:lang w:bidi="ar-SA"/>
        </w:rPr>
        <w:t xml:space="preserve">. </w:t>
      </w:r>
      <w:bookmarkStart w:id="92" w:name="pg14887_165831"/>
    </w:p>
    <w:p>
      <w:pPr>
        <w:pStyle w:val="BookText"/>
        <w:rPr/>
      </w:pPr>
      <w:bookmarkEnd w:id="92"/>
      <w:r>
        <w:rPr>
          <w:rFonts w:ascii="Amiri" w:hAnsi="Amiri" w:eastAsia="Amiri" w:cs="Amiri"/>
          <w:color w:val="111111"/>
          <w:sz w:val="28"/>
          <w:sz w:val="28"/>
          <w:szCs w:val="28"/>
          <w:rtl w:val="true"/>
          <w:lang w:bidi="ar-SA"/>
        </w:rPr>
        <w:t>كوّنها بعد إذ لم تكن في عجائب صور ظاهرة، و ركّبها في حقاق مفاصل محتجبة، و منع بعضها بعبالة خلقه</w:t>
      </w:r>
      <w:r>
        <w:rPr>
          <w:rStyle w:val="FootnoteAnchor"/>
          <w:rtl w:val="true"/>
        </w:rPr>
        <w:footnoteReference w:id="39"/>
      </w:r>
      <w:r>
        <w:rPr>
          <w:rFonts w:ascii="Amiri" w:hAnsi="Amiri" w:eastAsia="Amiri" w:cs="Amiri"/>
          <w:color w:val="111111"/>
          <w:sz w:val="28"/>
          <w:sz w:val="28"/>
          <w:szCs w:val="28"/>
          <w:rtl w:val="true"/>
          <w:lang w:bidi="ar-SA"/>
        </w:rPr>
        <w:t>أن يسمو في الهواء خفوفا، و جعله يدفّ‌ دفيفا و نسقها على اختلافها في الأصابيغ بلطيف قدرته، و دقيق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مغموس في قالب لون لا يشوبه غير لون ما غمس فيه؛ و منها مغموس في لون صبغ قد طوّق بخلاف ما صبغ به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رأيتم هذا الوصف الدقيق الرائع للطيور المختلفة ألوانها البديعة مظاهرها التي تأخذ بأعماق النفوس ألوانها فتعالى اللّه في صنعه و خلقه و هي من آيات اللّه تعالى و من شواهد وحدانيّته</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887931_388300464"/>
      <w:bookmarkStart w:id="94" w:name="_Toc34"/>
      <w:bookmarkEnd w:id="93"/>
      <w:r>
        <w:rPr>
          <w:rtl w:val="true"/>
        </w:rPr>
        <w:t>وصف الطاوس</w:t>
      </w:r>
      <w:r>
        <w:rPr>
          <w:rtl w:val="true"/>
        </w:rPr>
        <w:t>:</w:t>
      </w:r>
      <w:bookmarkEnd w:id="94"/>
    </w:p>
    <w:p>
      <w:pPr>
        <w:pStyle w:val="BookText"/>
        <w:rPr/>
      </w:pPr>
      <w:r>
        <w:rPr>
          <w:rFonts w:ascii="Amiri" w:hAnsi="Amiri" w:eastAsia="Amiri" w:cs="Amiri"/>
          <w:color w:val="111111"/>
          <w:sz w:val="28"/>
          <w:sz w:val="28"/>
          <w:szCs w:val="28"/>
          <w:rtl w:val="true"/>
          <w:lang w:bidi="ar-SA"/>
        </w:rPr>
        <w:t>و بعد ما أدلى الإمام في وصف مطلق الطيور ذكر عجيب صنع الطاوس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أعجبها خلقا الطّاوس الّذي أقامه في أحكم تعديل، و نضّد ألوانه في أحسن تنضيد، بجناح أشرج قصبه، و ذنب أطال مسحبه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درج إلى الأنثى نشره من طيّه، و سما به مطلاّ على رأسه كأنّه قلع داريّ‌، عنجه نوتيّه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يختال بألوانه، و يميس بزيفانه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يفضي</w:t>
      </w:r>
      <w:r>
        <w:rPr>
          <w:rStyle w:val="FootnoteAnchor"/>
          <w:rtl w:val="true"/>
        </w:rPr>
        <w:footnoteReference w:id="43"/>
      </w:r>
      <w:r>
        <w:rPr>
          <w:rFonts w:ascii="Amiri" w:hAnsi="Amiri" w:eastAsia="Amiri" w:cs="Amiri"/>
          <w:color w:val="111111"/>
          <w:sz w:val="28"/>
          <w:sz w:val="28"/>
          <w:szCs w:val="28"/>
          <w:rtl w:val="true"/>
          <w:lang w:bidi="ar-SA"/>
        </w:rPr>
        <w:t>كإفضاء الدّيكة، و يؤرّ</w:t>
      </w:r>
      <w:r>
        <w:rPr>
          <w:rStyle w:val="FootnoteAnchor"/>
          <w:rtl w:val="true"/>
        </w:rPr>
        <w:footnoteReference w:id="44"/>
      </w:r>
      <w:r>
        <w:rPr>
          <w:rFonts w:ascii="Amiri" w:hAnsi="Amiri" w:eastAsia="Amiri" w:cs="Amiri"/>
          <w:color w:val="111111"/>
          <w:sz w:val="28"/>
          <w:sz w:val="28"/>
          <w:szCs w:val="28"/>
          <w:rtl w:val="true"/>
          <w:lang w:bidi="ar-SA"/>
        </w:rPr>
        <w:t>بملاقحه أرّ الفحول المغتلمة</w:t>
      </w:r>
      <w:r>
        <w:rPr>
          <w:rStyle w:val="FootnoteAnchor"/>
          <w:rtl w:val="true"/>
        </w:rPr>
        <w:footnoteReference w:id="45"/>
      </w:r>
      <w:r>
        <w:rPr>
          <w:rFonts w:ascii="Amiri" w:hAnsi="Amiri" w:eastAsia="Amiri" w:cs="Amiri"/>
          <w:color w:val="111111"/>
          <w:sz w:val="28"/>
          <w:sz w:val="28"/>
          <w:szCs w:val="28"/>
          <w:rtl w:val="true"/>
          <w:lang w:bidi="ar-SA"/>
        </w:rPr>
        <w:t>للضّراب أحيلك من ذلك على معاينة</w:t>
      </w:r>
      <w:r>
        <w:rPr>
          <w:rStyle w:val="FootnoteAnchor"/>
          <w:rtl w:val="true"/>
        </w:rPr>
        <w:footnoteReference w:id="46"/>
      </w:r>
      <w:r>
        <w:rPr>
          <w:rFonts w:ascii="Amiri" w:hAnsi="Amiri" w:eastAsia="Amiri" w:cs="Amiri"/>
          <w:color w:val="111111"/>
          <w:sz w:val="28"/>
          <w:sz w:val="28"/>
          <w:szCs w:val="28"/>
          <w:rtl w:val="true"/>
          <w:lang w:bidi="ar-SA"/>
        </w:rPr>
        <w:t>، لا كمن يحيل على ضعيف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كزعم من يزعم أنّه يلقح بدمعة تسفحها مدامعه</w:t>
      </w:r>
      <w:r>
        <w:rPr>
          <w:rStyle w:val="FootnoteAnchor"/>
          <w:rtl w:val="true"/>
        </w:rPr>
        <w:footnoteReference w:id="47"/>
      </w:r>
      <w:r>
        <w:rPr>
          <w:rFonts w:ascii="Amiri" w:hAnsi="Amiri" w:eastAsia="Amiri" w:cs="Amiri"/>
          <w:color w:val="111111"/>
          <w:sz w:val="28"/>
          <w:sz w:val="28"/>
          <w:szCs w:val="28"/>
          <w:rtl w:val="true"/>
          <w:lang w:bidi="ar-SA"/>
        </w:rPr>
        <w:t>، فتقف في ضفّتي جفونه، و أنّ‌ أنثاه تطعم ذلك، ثمّ‌ تبيض لا من لقاح فحل سوى الدّمع المنبجس، لما كان ذلك بأعجب من مطاعمة الغراب</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قصبه مداري من فضّة، و ما أنبت عليها من عجيب داراته، و شموسه خالص العقيان، و فلذ الزّبرجد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جني من زهرة كلّ‌ ربيع</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 ضاهيته بالملابس فهو كموشيّ‌ الحلل</w:t>
      </w:r>
      <w:r>
        <w:rPr>
          <w:rStyle w:val="FootnoteAnchor"/>
          <w:rtl w:val="true"/>
        </w:rPr>
        <w:footnoteReference w:id="51"/>
      </w:r>
      <w:r>
        <w:rPr>
          <w:rFonts w:ascii="Amiri" w:hAnsi="Amiri" w:eastAsia="Amiri" w:cs="Amiri"/>
          <w:color w:val="111111"/>
          <w:sz w:val="28"/>
          <w:sz w:val="28"/>
          <w:szCs w:val="28"/>
          <w:rtl w:val="true"/>
          <w:lang w:bidi="ar-SA"/>
        </w:rPr>
        <w:t>، أو كمونق عصب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شاكلته بالحليّ‌ فهو كفصوص ذات ألوان، قد نطّقت باللّجين المكلّل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يمشي مشي المرح المختال</w:t>
      </w:r>
      <w:r>
        <w:rPr>
          <w:rStyle w:val="FootnoteAnchor"/>
          <w:rtl w:val="true"/>
        </w:rPr>
        <w:footnoteReference w:id="53"/>
      </w:r>
      <w:r>
        <w:rPr>
          <w:rFonts w:ascii="Amiri" w:hAnsi="Amiri" w:eastAsia="Amiri" w:cs="Amiri"/>
          <w:color w:val="111111"/>
          <w:sz w:val="28"/>
          <w:sz w:val="28"/>
          <w:szCs w:val="28"/>
          <w:rtl w:val="true"/>
          <w:lang w:bidi="ar-SA"/>
        </w:rPr>
        <w:t>، و يتصفّح ذنبه و جناحيه، فيقهقه ضاحكا لجمال سرباله</w:t>
      </w:r>
      <w:r>
        <w:rPr>
          <w:rStyle w:val="FootnoteAnchor"/>
          <w:rtl w:val="true"/>
        </w:rPr>
        <w:footnoteReference w:id="54"/>
      </w:r>
      <w:r>
        <w:rPr>
          <w:rFonts w:ascii="Amiri" w:hAnsi="Amiri" w:eastAsia="Amiri" w:cs="Amiri"/>
          <w:color w:val="111111"/>
          <w:sz w:val="28"/>
          <w:sz w:val="28"/>
          <w:szCs w:val="28"/>
          <w:rtl w:val="true"/>
          <w:lang w:bidi="ar-SA"/>
        </w:rPr>
        <w:t>، و أصابيغ وشاحه</w:t>
      </w:r>
      <w:r>
        <w:rPr>
          <w:rStyle w:val="FootnoteAnchor"/>
          <w:rtl w:val="true"/>
        </w:rPr>
        <w:footnoteReference w:id="55"/>
      </w:r>
      <w:r>
        <w:rPr>
          <w:rFonts w:ascii="IRNazanin" w:hAnsi="IRNazanin" w:eastAsia="IRNazanin"/>
          <w:color w:val="111111"/>
          <w:sz w:val="28"/>
          <w:sz w:val="28"/>
          <w:szCs w:val="28"/>
          <w:rtl w:val="true"/>
          <w:lang w:bidi="fa-IR"/>
        </w:rPr>
        <w:t>فإذا رمى ببصره إلى قوائمه زقا معولا</w:t>
      </w:r>
      <w:r>
        <w:rPr>
          <w:rStyle w:val="FootnoteAnchor"/>
          <w:rtl w:val="true"/>
        </w:rPr>
        <w:footnoteReference w:id="56"/>
      </w:r>
      <w:r>
        <w:rPr>
          <w:rFonts w:ascii="Amiri" w:hAnsi="Amiri" w:eastAsia="Amiri" w:cs="Amiri"/>
          <w:color w:val="111111"/>
          <w:sz w:val="28"/>
          <w:sz w:val="28"/>
          <w:szCs w:val="28"/>
          <w:rtl w:val="true"/>
          <w:lang w:bidi="ar-SA"/>
        </w:rPr>
        <w:t>بصوت يكاد يبين عن استغاثته، و يشهد بصادق توجّعه، لأنّ‌ قوائمه حمش كقوائم الدّيكة الخلاسيّة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نجمت من ظنبوب ساقه صيصية</w:t>
      </w:r>
      <w:r>
        <w:rPr>
          <w:rStyle w:val="FootnoteAnchor"/>
          <w:rtl w:val="true"/>
        </w:rPr>
        <w:footnoteReference w:id="57"/>
      </w:r>
      <w:r>
        <w:rPr>
          <w:rFonts w:ascii="Amiri" w:hAnsi="Amiri" w:eastAsia="Amiri" w:cs="Amiri"/>
          <w:color w:val="111111"/>
          <w:sz w:val="28"/>
          <w:sz w:val="28"/>
          <w:szCs w:val="28"/>
          <w:rtl w:val="true"/>
          <w:lang w:bidi="ar-SA"/>
        </w:rPr>
        <w:t>خفيّة، و له في موضع العرف قنزعة خضراء موشّاة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مخرج عنقه كالإبريق، و مغرزها إلى حيث بطنه كصبغ الوسمة اليمانيّة، أو كحريرة ملبسة مرآة ذات صقال</w:t>
      </w:r>
      <w:r>
        <w:rPr>
          <w:rStyle w:val="FootnoteAnchor"/>
          <w:rtl w:val="true"/>
        </w:rPr>
        <w:footnoteReference w:id="58"/>
      </w:r>
      <w:r>
        <w:rPr>
          <w:rFonts w:ascii="Amiri" w:hAnsi="Amiri" w:eastAsia="Amiri" w:cs="Amiri"/>
          <w:color w:val="111111"/>
          <w:sz w:val="28"/>
          <w:sz w:val="28"/>
          <w:szCs w:val="28"/>
          <w:rtl w:val="true"/>
          <w:lang w:bidi="ar-SA"/>
        </w:rPr>
        <w:t>، و كأنّه متلفّع بمعجر أسحم</w:t>
      </w:r>
      <w:r>
        <w:rPr>
          <w:rStyle w:val="FootnoteAnchor"/>
          <w:rtl w:val="true"/>
        </w:rPr>
        <w:footnoteReference w:id="59"/>
      </w:r>
      <w:r>
        <w:rPr>
          <w:rFonts w:ascii="Amiri" w:hAnsi="Amiri" w:eastAsia="Amiri" w:cs="Amiri"/>
          <w:color w:val="111111"/>
          <w:sz w:val="28"/>
          <w:sz w:val="28"/>
          <w:szCs w:val="28"/>
          <w:rtl w:val="true"/>
          <w:lang w:bidi="ar-SA"/>
        </w:rPr>
        <w:t>، إلاّ أنّه يخيّل لكثرة مائه، و شدّة بريقه، أنّ‌ الخضرة النّاضرة ممتزجة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فتق سمعه خطّ‍‌ كمستدقّ‌ القلم في لون الأقحوان، أبيض يقق</w:t>
      </w:r>
      <w:r>
        <w:rPr>
          <w:rStyle w:val="FootnoteAnchor"/>
          <w:rtl w:val="true"/>
        </w:rPr>
        <w:footnoteReference w:id="60"/>
      </w:r>
      <w:r>
        <w:rPr>
          <w:rFonts w:ascii="Amiri" w:hAnsi="Amiri" w:eastAsia="Amiri" w:cs="Amiri"/>
          <w:color w:val="111111"/>
          <w:sz w:val="28"/>
          <w:sz w:val="28"/>
          <w:szCs w:val="28"/>
          <w:rtl w:val="true"/>
          <w:lang w:bidi="ar-SA"/>
        </w:rPr>
        <w:t>، فهو ببياضه في سواد ما هنالك يأتلق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صبغ إلاّ و قد أخذ منه بقسط‍‌، و علاه بكثرة صقاله، و بريقه، و بصيص</w:t>
      </w:r>
      <w:r>
        <w:rPr>
          <w:rStyle w:val="FootnoteAnchor"/>
          <w:rtl w:val="true"/>
        </w:rPr>
        <w:footnoteReference w:id="61"/>
      </w:r>
      <w:r>
        <w:rPr>
          <w:rFonts w:ascii="Amiri" w:hAnsi="Amiri" w:eastAsia="Amiri" w:cs="Amiri"/>
          <w:color w:val="111111"/>
          <w:sz w:val="28"/>
          <w:sz w:val="28"/>
          <w:szCs w:val="28"/>
          <w:rtl w:val="true"/>
          <w:lang w:bidi="ar-SA"/>
        </w:rPr>
        <w:t>ديباجه و رونقه، فهو كالأزاهير المبثوثة، لم تربّها أمطار ربيع، و لا شموس قيظ‍‌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ينحسر</w:t>
      </w:r>
      <w:r>
        <w:rPr>
          <w:rStyle w:val="FootnoteAnchor"/>
          <w:rtl w:val="true"/>
        </w:rPr>
        <w:footnoteReference w:id="62"/>
      </w:r>
      <w:r>
        <w:rPr>
          <w:rFonts w:ascii="Amiri" w:hAnsi="Amiri" w:eastAsia="Amiri" w:cs="Amiri"/>
          <w:color w:val="111111"/>
          <w:sz w:val="28"/>
          <w:sz w:val="28"/>
          <w:szCs w:val="28"/>
          <w:rtl w:val="true"/>
          <w:lang w:bidi="ar-SA"/>
        </w:rPr>
        <w:t>من ريشه، و يعرى من لباسه، فيسقط‍‌ تترى، و ينبت تباعا، فينحتّ‌ من قصبه انحتات</w:t>
      </w:r>
      <w:r>
        <w:rPr>
          <w:rStyle w:val="FootnoteAnchor"/>
          <w:rtl w:val="true"/>
        </w:rPr>
        <w:footnoteReference w:id="63"/>
      </w:r>
      <w:r>
        <w:rPr>
          <w:rFonts w:ascii="Amiri" w:hAnsi="Amiri" w:eastAsia="Amiri" w:cs="Amiri"/>
          <w:color w:val="111111"/>
          <w:sz w:val="28"/>
          <w:sz w:val="28"/>
          <w:szCs w:val="28"/>
          <w:rtl w:val="true"/>
          <w:lang w:bidi="ar-SA"/>
        </w:rPr>
        <w:t>أوراق الأغصان، ثمّ‌ يتلاحق ناميا حتّى يعود كهيئته قبل سقوطه، لا يخالف سالف ألوانه، و لا 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تصفّحت شعرة من شعرات قصبه أرتك حمرة ورديّة، و تارة خضرة زبر جديّة، و أحيانا صفرة عسجديّة</w:t>
      </w:r>
      <w:r>
        <w:rPr>
          <w:rStyle w:val="FootnoteAnchor"/>
          <w:rtl w:val="true"/>
        </w:rPr>
        <w:footnoteReference w:id="64"/>
      </w:r>
      <w:r>
        <w:rPr>
          <w:rFonts w:ascii="Amiri" w:hAnsi="Amiri" w:eastAsia="Amiri" w:cs="Amiri"/>
          <w:color w:val="111111"/>
          <w:sz w:val="28"/>
          <w:sz w:val="28"/>
          <w:szCs w:val="28"/>
          <w:rtl w:val="true"/>
          <w:lang w:bidi="ar-SA"/>
        </w:rPr>
        <w:t>، فكيف تصل إلى صفة هذا عمائق الفطن</w:t>
      </w:r>
      <w:r>
        <w:rPr>
          <w:rStyle w:val="FootnoteAnchor"/>
          <w:rtl w:val="true"/>
        </w:rPr>
        <w:footnoteReference w:id="65"/>
      </w:r>
      <w:r>
        <w:rPr>
          <w:rFonts w:ascii="Amiri" w:hAnsi="Amiri" w:eastAsia="Amiri" w:cs="Amiri"/>
          <w:color w:val="111111"/>
          <w:sz w:val="28"/>
          <w:sz w:val="28"/>
          <w:szCs w:val="28"/>
          <w:rtl w:val="true"/>
          <w:lang w:bidi="ar-SA"/>
        </w:rPr>
        <w:t>، أو تبلغه قرائح العقول، أو تستنظم وصفه أقوال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أجزائه قد أعجز الأوهام أن تدركه، و 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بهر العقول عن وصف خلق جلاّه للعيون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ألمّ‌ هذا الوصف الرائع بخلقة الطاوس و ما فيه من العجائب التي يذهل </w:t>
      </w:r>
      <w:bookmarkStart w:id="95" w:name="pg14887_165835"/>
    </w:p>
    <w:p>
      <w:pPr>
        <w:pStyle w:val="BookText"/>
        <w:rPr/>
      </w:pPr>
      <w:bookmarkEnd w:id="95"/>
      <w:r>
        <w:rPr>
          <w:rFonts w:ascii="Amiri" w:hAnsi="Amiri" w:eastAsia="Amiri" w:cs="Amiri"/>
          <w:color w:val="111111"/>
          <w:sz w:val="28"/>
          <w:sz w:val="28"/>
          <w:szCs w:val="28"/>
          <w:rtl w:val="true"/>
          <w:lang w:bidi="ar-SA"/>
        </w:rPr>
        <w:t>الفكر البشري من إدراكها، فسبحان المصوّر الذي خلق الطاوس بهذه الكيفيّة التي يقصر الوصف عن بيانها إلاّ أنّ‌ باب مدينة علم النبيّ‌ صلّى اللّه عليه و آله أحاط‍‌ بذكر عجائب هذا الطائر الغريب في شكله و العجيب في خلقته</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887933_388300464"/>
      <w:bookmarkStart w:id="97" w:name="_Toc35"/>
      <w:bookmarkEnd w:id="96"/>
      <w:r>
        <w:rPr>
          <w:rtl w:val="true"/>
        </w:rPr>
        <w:t>الخفّاش</w:t>
      </w:r>
      <w:r>
        <w:rPr>
          <w:rtl w:val="true"/>
        </w:rPr>
        <w:t>:</w:t>
      </w:r>
      <w:bookmarkEnd w:id="97"/>
    </w:p>
    <w:p>
      <w:pPr>
        <w:pStyle w:val="BookText"/>
        <w:rPr/>
      </w:pPr>
      <w:r>
        <w:rPr>
          <w:rFonts w:ascii="Amiri" w:hAnsi="Amiri" w:eastAsia="Amiri" w:cs="Amiri"/>
          <w:color w:val="111111"/>
          <w:sz w:val="28"/>
          <w:sz w:val="28"/>
          <w:szCs w:val="28"/>
          <w:rtl w:val="true"/>
          <w:lang w:bidi="ar-SA"/>
        </w:rPr>
        <w:t>وصف الإمام الخفّاش وصفا دقيقا و ملمّا بجميع خواصّه و صفاته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لطائف صنعته، و عجائب خلقته، ما أرانا من غوامض الحكمة في هذه الخفافيش الّتي يقبضها الضّياء الباسط‍‌ لكلّ‌ شيء، و يبسطها الظّلام القابض لكلّ‌ حيّ‌؛ و كيف عشيت أعينها</w:t>
      </w:r>
      <w:r>
        <w:rPr>
          <w:rStyle w:val="FootnoteAnchor"/>
          <w:rtl w:val="true"/>
        </w:rPr>
        <w:footnoteReference w:id="67"/>
      </w:r>
      <w:r>
        <w:rPr>
          <w:rFonts w:ascii="Amiri" w:hAnsi="Amiri" w:eastAsia="Amiri" w:cs="Amiri"/>
          <w:color w:val="111111"/>
          <w:sz w:val="28"/>
          <w:sz w:val="28"/>
          <w:szCs w:val="28"/>
          <w:rtl w:val="true"/>
          <w:lang w:bidi="ar-SA"/>
        </w:rPr>
        <w:t>عن أن تستمدّ من الشّمس المضيئة نورا تهتدي به في مذاهبها، و تتّصل بعلانية برهان الشّمس إلى معارفها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ردعها بتلألؤ ضيائها عن المضيّ‌ في سبحات إشراقها</w:t>
      </w:r>
      <w:r>
        <w:rPr>
          <w:rStyle w:val="FootnoteAnchor"/>
          <w:rtl w:val="true"/>
        </w:rPr>
        <w:footnoteReference w:id="68"/>
      </w:r>
      <w:r>
        <w:rPr>
          <w:rFonts w:ascii="Amiri" w:hAnsi="Amiri" w:eastAsia="Amiri" w:cs="Amiri"/>
          <w:color w:val="111111"/>
          <w:sz w:val="28"/>
          <w:sz w:val="28"/>
          <w:szCs w:val="28"/>
          <w:rtl w:val="true"/>
          <w:lang w:bidi="ar-SA"/>
        </w:rPr>
        <w:t>، و أكنّها في مكامنها عن الذّهاب فى بلج ائتلاقها</w:t>
      </w:r>
      <w:r>
        <w:rPr>
          <w:rStyle w:val="FootnoteAnchor"/>
          <w:rtl w:val="true"/>
        </w:rPr>
        <w:footnoteReference w:id="69"/>
      </w:r>
      <w:r>
        <w:rPr>
          <w:rFonts w:ascii="Amiri" w:hAnsi="Amiri" w:eastAsia="Amiri" w:cs="Amiri"/>
          <w:color w:val="111111"/>
          <w:sz w:val="28"/>
          <w:sz w:val="28"/>
          <w:szCs w:val="28"/>
          <w:rtl w:val="true"/>
          <w:lang w:bidi="ar-SA"/>
        </w:rPr>
        <w:t>، فهي مسدلة الجفون بالنّهار على أحداقها، و جاعلة اللّيل سراجا تستدلّ‌ به في التماس أرزاقها؛ فلا يردّ أبصارها إسداف ظلمته، و لا تمتنع من المضيّ‌ فيه لغسق دجنّته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ألقت الشّمس قناعها، و بدت أوضاح نهارها</w:t>
      </w:r>
      <w:r>
        <w:rPr>
          <w:rStyle w:val="FootnoteAnchor"/>
          <w:rtl w:val="true"/>
        </w:rPr>
        <w:footnoteReference w:id="70"/>
      </w:r>
      <w:r>
        <w:rPr>
          <w:rFonts w:ascii="Amiri" w:hAnsi="Amiri" w:eastAsia="Amiri" w:cs="Amiri"/>
          <w:color w:val="111111"/>
          <w:sz w:val="28"/>
          <w:sz w:val="28"/>
          <w:szCs w:val="28"/>
          <w:rtl w:val="true"/>
          <w:lang w:bidi="ar-SA"/>
        </w:rPr>
        <w:t>، و دخل من إشراق نورها على الضّباب في وجارها</w:t>
      </w:r>
      <w:r>
        <w:rPr>
          <w:rStyle w:val="FootnoteAnchor"/>
          <w:rtl w:val="true"/>
        </w:rPr>
        <w:footnoteReference w:id="71"/>
      </w:r>
      <w:r>
        <w:rPr>
          <w:rFonts w:ascii="Amiri" w:hAnsi="Amiri" w:eastAsia="Amiri" w:cs="Amiri"/>
          <w:color w:val="111111"/>
          <w:sz w:val="28"/>
          <w:sz w:val="28"/>
          <w:szCs w:val="28"/>
          <w:rtl w:val="true"/>
          <w:lang w:bidi="ar-SA"/>
        </w:rPr>
        <w:t xml:space="preserve">، أطبقت الأجفان على مآقيها، </w:t>
      </w:r>
      <w:bookmarkStart w:id="98" w:name="pg14887_165836"/>
    </w:p>
    <w:p>
      <w:pPr>
        <w:pStyle w:val="BookText"/>
        <w:rPr/>
      </w:pPr>
      <w:bookmarkEnd w:id="98"/>
      <w:r>
        <w:rPr>
          <w:rFonts w:ascii="Amiri" w:hAnsi="Amiri" w:eastAsia="Amiri" w:cs="Amiri"/>
          <w:color w:val="111111"/>
          <w:sz w:val="28"/>
          <w:sz w:val="28"/>
          <w:szCs w:val="28"/>
          <w:rtl w:val="true"/>
          <w:lang w:bidi="ar-SA"/>
        </w:rPr>
        <w:t>و تبلّغت</w:t>
      </w:r>
      <w:r>
        <w:rPr>
          <w:rStyle w:val="FootnoteAnchor"/>
          <w:rtl w:val="true"/>
        </w:rPr>
        <w:footnoteReference w:id="72"/>
      </w:r>
      <w:r>
        <w:rPr>
          <w:rFonts w:ascii="Amiri" w:hAnsi="Amiri" w:eastAsia="Amiri" w:cs="Amiri"/>
          <w:color w:val="111111"/>
          <w:sz w:val="28"/>
          <w:sz w:val="28"/>
          <w:szCs w:val="28"/>
          <w:rtl w:val="true"/>
          <w:lang w:bidi="ar-SA"/>
        </w:rPr>
        <w:t>بما اكتسبته من المعاش في ظلم 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جعل اللّيل لها نهارا و معاشا، و النّهار سكنا و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لها أجنحة من لحمها تعرج بها عند الحاجة إلى الطّيران، كأنّها شظايا</w:t>
      </w:r>
      <w:r>
        <w:rPr>
          <w:rStyle w:val="FootnoteAnchor"/>
          <w:rtl w:val="true"/>
        </w:rPr>
        <w:footnoteReference w:id="73"/>
      </w:r>
      <w:r>
        <w:rPr>
          <w:rFonts w:ascii="Amiri" w:hAnsi="Amiri" w:eastAsia="Amiri" w:cs="Amiri"/>
          <w:color w:val="111111"/>
          <w:sz w:val="28"/>
          <w:sz w:val="28"/>
          <w:szCs w:val="28"/>
          <w:rtl w:val="true"/>
          <w:lang w:bidi="ar-SA"/>
        </w:rPr>
        <w:t>الاذان غير ذوات ريش و لا قصب</w:t>
      </w:r>
      <w:r>
        <w:rPr>
          <w:rStyle w:val="FootnoteAnchor"/>
          <w:rtl w:val="true"/>
        </w:rPr>
        <w:footnoteReference w:id="74"/>
      </w:r>
      <w:r>
        <w:rPr>
          <w:rFonts w:ascii="Amiri" w:hAnsi="Amiri" w:eastAsia="Amiri" w:cs="Amiri"/>
          <w:color w:val="111111"/>
          <w:sz w:val="28"/>
          <w:sz w:val="28"/>
          <w:szCs w:val="28"/>
          <w:rtl w:val="true"/>
          <w:lang w:bidi="ar-SA"/>
        </w:rPr>
        <w:t>، إلاّ أنّك ترى مواضع العروق بيّنة أعلاما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جناحان لمّا يرقّا فينشقّا، و لم يغلظا فيثقلا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و ولدها لاصق بها لاجئ إليها، يقع إذا وقعت، و يرتفع إذا ارتفعت، لا يفارقها حتّى تشتدّ أركانه، و يحمله للنّهوض جناحه، و يعرف مذاهب عيشه، و مصالح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الباريء لكلّ‌ شيء، على غير مثال خلا من غيره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رأيتم هذا الوصف الدقيق للخفّاش الذي تفرّد عن بقيّة الطيور بخصائصه و مميزاته، و لم يحط‍‌ علما بهذه الأوصاف إلاّ باب مدينة علم النبيّ‌ صلّى اللّه عليه و آله الذي غذّاه النبي بعلومه و معارفه</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887935_388300464"/>
      <w:bookmarkStart w:id="100" w:name="_Toc36"/>
      <w:bookmarkEnd w:id="99"/>
      <w:r>
        <w:rPr>
          <w:rtl w:val="true"/>
        </w:rPr>
        <w:t>الجراد</w:t>
      </w:r>
      <w:r>
        <w:rPr>
          <w:rtl w:val="true"/>
        </w:rPr>
        <w:t>:</w:t>
      </w:r>
      <w:bookmarkEnd w:id="100"/>
    </w:p>
    <w:p>
      <w:pPr>
        <w:pStyle w:val="BookText"/>
        <w:rPr/>
      </w:pPr>
      <w:r>
        <w:rPr>
          <w:rFonts w:ascii="Amiri" w:hAnsi="Amiri" w:eastAsia="Amiri" w:cs="Amiri"/>
          <w:color w:val="111111"/>
          <w:sz w:val="28"/>
          <w:sz w:val="28"/>
          <w:szCs w:val="28"/>
          <w:rtl w:val="true"/>
          <w:lang w:bidi="ar-SA"/>
        </w:rPr>
        <w:t>و وصف عليه السّلام خلقة الجراد بقوله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قلت في الجرادة، إذ خلق لها عينين حمراوين، و أسرج لها </w:t>
      </w:r>
      <w:bookmarkStart w:id="101" w:name="pg14887_165837"/>
    </w:p>
    <w:p>
      <w:pPr>
        <w:pStyle w:val="BookText"/>
        <w:rPr/>
      </w:pPr>
      <w:bookmarkEnd w:id="101"/>
      <w:r>
        <w:rPr>
          <w:rFonts w:ascii="Amiri" w:hAnsi="Amiri" w:eastAsia="Amiri" w:cs="Amiri"/>
          <w:color w:val="111111"/>
          <w:sz w:val="28"/>
          <w:sz w:val="28"/>
          <w:szCs w:val="28"/>
          <w:rtl w:val="true"/>
          <w:lang w:bidi="ar-SA"/>
        </w:rPr>
        <w:t xml:space="preserve">حدقتين قمراوين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مضيئة كالقمر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لها السّمع الخفيّ‌، و فتح لها الفم السّويّ‌، و جعل لها الحسّ‌ القويّ‌، و نابين بهما تقرض، و منجلين بهما تقبض</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يرهبها الزّرّاع في زرعهم، و لا يستطيعون ذبّها، و لو أجلبوا بجمعهم، حتّى ترد الحرث في نزواتها، و تقضي منه شهواتها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رأيتم هذا الوصف الرائع الدقيق الذي أحاط‍‌ بكنه هذا المخلوق و بصفاته و خواصّه</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887937_388300464"/>
      <w:bookmarkStart w:id="103" w:name="_Toc37"/>
      <w:bookmarkEnd w:id="102"/>
      <w:r>
        <w:rPr>
          <w:rtl w:val="true"/>
        </w:rPr>
        <w:t>النملة</w:t>
      </w:r>
      <w:r>
        <w:rPr>
          <w:rtl w:val="true"/>
        </w:rPr>
        <w:t>:</w:t>
      </w:r>
      <w:bookmarkEnd w:id="103"/>
    </w:p>
    <w:p>
      <w:pPr>
        <w:pStyle w:val="BookText"/>
        <w:rPr/>
      </w:pPr>
      <w:r>
        <w:rPr>
          <w:rFonts w:ascii="Amiri" w:hAnsi="Amiri" w:eastAsia="Amiri" w:cs="Amiri"/>
          <w:color w:val="111111"/>
          <w:sz w:val="28"/>
          <w:sz w:val="28"/>
          <w:szCs w:val="28"/>
          <w:rtl w:val="true"/>
          <w:lang w:bidi="ar-SA"/>
        </w:rPr>
        <w:t>انظروا إلى وصف الإمام للنملة، و ما فيها من عجائب الإبداع و جمال الاسلوب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 و لكن القلوب عليلة، و 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ينظرون إلى صغير ما خلق، كيف أحكم خلقه، و أتقن تركيبه، و فلق له السّمع و البصر، و سوّى له العظم و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النّملة في صغر جثّتها، و لطافة هيئتها، لا تكاد تنال بلحظ‍‌ البصر، و لا بمستدرك الفكر، كيف دبّت على أرضها، و صبّت على رزقها، تنقل الحبّة إلى جحرها؛ و تعدّها في مستقرّها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تجمع في حرّها لبردها، و في وردها لصدرها؛ مكفول برزقها، مرزوقة </w:t>
      </w:r>
      <w:bookmarkStart w:id="104" w:name="pg14887_165838"/>
    </w:p>
    <w:p>
      <w:pPr>
        <w:pStyle w:val="BookText"/>
        <w:rPr/>
      </w:pPr>
      <w:bookmarkEnd w:id="104"/>
      <w:r>
        <w:rPr>
          <w:rFonts w:ascii="Amiri" w:hAnsi="Amiri" w:eastAsia="Amiri" w:cs="Amiri"/>
          <w:color w:val="111111"/>
          <w:sz w:val="28"/>
          <w:sz w:val="28"/>
          <w:szCs w:val="28"/>
          <w:rtl w:val="true"/>
          <w:lang w:bidi="ar-SA"/>
        </w:rPr>
        <w:t xml:space="preserve">بوفقها؛ لا يغفلها المنّان، و لا يحرمها الدّيّان، و لو في الصّفا اليابس، و الحجر الجامس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فكّرت في مجاري أكلها، في علوها و سفلها، و ما في الجوف من شراسيف بطنها، و ما في الرّأس من عينها و أذنها، لقضيت من خلقها عجبا، و لقيت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الّذي أقامها على قوائمها، و 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في فطرتها فاطر، و لم يعنه على خلقها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ضربت في مذاهب فكرك لتبلغ غاياته، ما دلّتك الدّلالة إلاّ على أنّ‌ فاطر النّملة هو فاطر النّخلة، لدقيق تفصيل كلّ‌ شيء، و غامض اختلاف كلّ‌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الجليل و اللّطيف، و الثّقيل و الخفيف، و القويّ‌ و الضّعيف، في خلقه إلاّ سواء</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887939_388300464"/>
      <w:bookmarkStart w:id="106" w:name="_Toc38"/>
      <w:bookmarkEnd w:id="105"/>
      <w:r>
        <w:rPr/>
        <w:t>6</w:t>
      </w:r>
      <w:r>
        <w:rPr>
          <w:rtl w:val="true"/>
        </w:rPr>
        <w:t xml:space="preserve"> - </w:t>
      </w:r>
      <w:r>
        <w:rPr>
          <w:rtl w:val="true"/>
        </w:rPr>
        <w:t>علم الكلام</w:t>
      </w:r>
      <w:bookmarkEnd w:id="106"/>
    </w:p>
    <w:p>
      <w:pPr>
        <w:pStyle w:val="BookText"/>
        <w:rPr/>
      </w:pPr>
      <w:r>
        <w:rPr>
          <w:rFonts w:ascii="Amiri" w:hAnsi="Amiri" w:eastAsia="Amiri" w:cs="Amiri"/>
          <w:color w:val="111111"/>
          <w:sz w:val="28"/>
          <w:sz w:val="28"/>
          <w:szCs w:val="28"/>
          <w:rtl w:val="true"/>
          <w:lang w:bidi="ar-SA"/>
        </w:rPr>
        <w:t>من العلوم التي وضع اصولها و قواعدها علم الكلام، و منه أخذ المتكلّمون مناهج بحوثهم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كلامه اقتبس، و عنه نقل، و إليه انتهى، و منه ابتدأ، فإنّ‌ المعتزلة الذين هم أهل التوحيد و العدل و أرباب النظر، و منه تعلّم الناس هذا الفنّ‌، تلامذته و أصحابه لأنّ‌ كبيرهم واصل بن عطاء تلميذ أبي هاشم عبد اللّه بن محمّد بن الحنفية و أبو هاشم تلميذ أبيه، و أبوه تلميذه عليه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الأشعرية فإنّهم ينتمون إلى أبي الحسن عليّ‌ بن إسماعيل أبي بشر </w:t>
      </w:r>
    </w:p>
    <w:p>
      <w:pPr>
        <w:pStyle w:val="BookText"/>
        <w:rPr/>
      </w:pPr>
      <w:r>
        <w:rPr>
          <w:rFonts w:ascii="Amiri" w:hAnsi="Amiri" w:eastAsia="Amiri" w:cs="Amiri"/>
          <w:color w:val="111111"/>
          <w:sz w:val="28"/>
          <w:sz w:val="28"/>
          <w:szCs w:val="28"/>
          <w:rtl w:val="true"/>
          <w:lang w:bidi="ar-SA"/>
        </w:rPr>
        <w:t>الأشعري، و هو تلميذ أبي علي الجبائي، و أبو علي أحد مشايخ المعتزلة، فالأشعرية ينتهون بآخره إلى استاذ المعتزلة و معلّمهم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الإمامية و الزيدية فانتمائهم إليه ظاهر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نهج البلاغة طافح بالبحوث الكلامية خصوصا فيما يتعلّق بالتوحيد الذي هو الأساس لهذا العلم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 و بمحدث خلقه على أزليّته؛ و باشتباههم على أن لا شبه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تستلمه المشاعر</w:t>
      </w:r>
      <w:r>
        <w:rPr>
          <w:rStyle w:val="FootnoteAnchor"/>
          <w:rtl w:val="true"/>
        </w:rPr>
        <w:footnoteReference w:id="81"/>
      </w:r>
      <w:r>
        <w:rPr>
          <w:rFonts w:ascii="Amiri" w:hAnsi="Amiri" w:eastAsia="Amiri" w:cs="Amiri"/>
          <w:color w:val="111111"/>
          <w:sz w:val="28"/>
          <w:sz w:val="28"/>
          <w:szCs w:val="28"/>
          <w:rtl w:val="true"/>
          <w:lang w:bidi="ar-SA"/>
        </w:rPr>
        <w:t>، و لا تحجبه السّواتر، لافتراق الصّانع و المصنوع، و الحادّ و المحدود، و الرّبّ‌ و المربوب؛ الأحد بلا تأويل عدد، و الخالق لا بمعنى حركة و نصب</w:t>
      </w:r>
      <w:r>
        <w:rPr>
          <w:rStyle w:val="FootnoteAnchor"/>
          <w:rtl w:val="true"/>
        </w:rPr>
        <w:footnoteReference w:id="82"/>
      </w:r>
      <w:r>
        <w:rPr>
          <w:rFonts w:ascii="Amiri" w:hAnsi="Amiri" w:eastAsia="Amiri" w:cs="Amiri"/>
          <w:color w:val="111111"/>
          <w:sz w:val="28"/>
          <w:sz w:val="28"/>
          <w:szCs w:val="28"/>
          <w:rtl w:val="true"/>
          <w:lang w:bidi="ar-SA"/>
        </w:rPr>
        <w:t>، و السّميع لا بأداة</w:t>
      </w:r>
      <w:r>
        <w:rPr>
          <w:rStyle w:val="FootnoteAnchor"/>
          <w:rtl w:val="true"/>
        </w:rPr>
        <w:footnoteReference w:id="83"/>
      </w:r>
      <w:r>
        <w:rPr>
          <w:rFonts w:ascii="Amiri" w:hAnsi="Amiri" w:eastAsia="Amiri" w:cs="Amiri"/>
          <w:color w:val="111111"/>
          <w:sz w:val="28"/>
          <w:sz w:val="28"/>
          <w:szCs w:val="28"/>
          <w:rtl w:val="true"/>
          <w:lang w:bidi="ar-SA"/>
        </w:rPr>
        <w:t>، و البصير لا بتفريق آلة</w:t>
      </w:r>
      <w:r>
        <w:rPr>
          <w:rStyle w:val="FootnoteAnchor"/>
          <w:rtl w:val="true"/>
        </w:rPr>
        <w:footnoteReference w:id="84"/>
      </w:r>
      <w:r>
        <w:rPr>
          <w:rFonts w:ascii="Amiri" w:hAnsi="Amiri" w:eastAsia="Amiri" w:cs="Amiri"/>
          <w:color w:val="111111"/>
          <w:sz w:val="28"/>
          <w:sz w:val="28"/>
          <w:szCs w:val="28"/>
          <w:rtl w:val="true"/>
          <w:lang w:bidi="ar-SA"/>
        </w:rPr>
        <w:t>، و الشّاهد لا بمماسّة، و البائن لا بتراخي مسافة</w:t>
      </w:r>
      <w:r>
        <w:rPr>
          <w:rStyle w:val="FootnoteAnchor"/>
          <w:rtl w:val="true"/>
        </w:rPr>
        <w:footnoteReference w:id="85"/>
      </w:r>
      <w:r>
        <w:rPr>
          <w:rFonts w:ascii="Amiri" w:hAnsi="Amiri" w:eastAsia="Amiri" w:cs="Amiri"/>
          <w:color w:val="111111"/>
          <w:sz w:val="28"/>
          <w:sz w:val="28"/>
          <w:szCs w:val="28"/>
          <w:rtl w:val="true"/>
          <w:lang w:bidi="ar-SA"/>
        </w:rPr>
        <w:t>، و الظّاهر لا برؤية، و الباطن لا بلطافة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من الأشياء بالقهر لها، و القدرة عليها، و بانت الأشياء منه بالخضوع له، و الرّجوع إليه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وصفه فقد حدّه</w:t>
      </w:r>
      <w:r>
        <w:rPr>
          <w:rStyle w:val="FootnoteAnchor"/>
          <w:rtl w:val="true"/>
        </w:rPr>
        <w:footnoteReference w:id="86"/>
      </w:r>
      <w:r>
        <w:rPr>
          <w:rFonts w:ascii="IRNazanin" w:hAnsi="IRNazanin" w:eastAsia="IRNazanin"/>
          <w:color w:val="111111"/>
          <w:sz w:val="28"/>
          <w:sz w:val="28"/>
          <w:szCs w:val="28"/>
          <w:rtl w:val="true"/>
          <w:lang w:bidi="fa-IR"/>
        </w:rPr>
        <w:t xml:space="preserve">، و من حدّه فقد عدّه، و من عدّه فقد أبطل أزله، </w:t>
      </w:r>
      <w:bookmarkStart w:id="107" w:name="pg14887_165840"/>
    </w:p>
    <w:p>
      <w:pPr>
        <w:pStyle w:val="BookText"/>
        <w:rPr/>
      </w:pPr>
      <w:bookmarkEnd w:id="107"/>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استوصفه،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إذ لا معلوم، و ربّ‌ إذ لا مربوب، و قادر إذ لا مقدور</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اللوحة من كلامه عليه السّلام صميم البحوث الكلامية التي عرضت إلى صفات اللّه تعالى الثبوتية و السلبية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887941_388300464"/>
      <w:bookmarkStart w:id="109" w:name="_Toc39"/>
      <w:bookmarkEnd w:id="108"/>
      <w:r>
        <w:rPr/>
        <w:t>7</w:t>
      </w:r>
      <w:r>
        <w:rPr>
          <w:rtl w:val="true"/>
        </w:rPr>
        <w:t xml:space="preserve"> - </w:t>
      </w:r>
      <w:r>
        <w:rPr>
          <w:rtl w:val="true"/>
        </w:rPr>
        <w:t xml:space="preserve">علم الطبيعة </w:t>
      </w:r>
      <w:r>
        <w:rPr>
          <w:rtl w:val="true"/>
        </w:rPr>
        <w:t xml:space="preserve">- </w:t>
      </w:r>
      <w:r>
        <w:rPr>
          <w:rtl w:val="true"/>
        </w:rPr>
        <w:t>الفيزياء</w:t>
      </w:r>
      <w:bookmarkEnd w:id="109"/>
    </w:p>
    <w:p>
      <w:pPr>
        <w:pStyle w:val="BookText"/>
        <w:rPr/>
      </w:pPr>
      <w:r>
        <w:rPr>
          <w:rFonts w:ascii="Amiri" w:hAnsi="Amiri" w:eastAsia="Amiri" w:cs="Amiri"/>
          <w:color w:val="111111"/>
          <w:sz w:val="28"/>
          <w:sz w:val="28"/>
          <w:szCs w:val="28"/>
          <w:rtl w:val="true"/>
          <w:lang w:bidi="ar-SA"/>
        </w:rPr>
        <w:t>من العلوم التي تستند معرفتها و برامجها إلى الإمام عليه السّلام هو علم الطبيعة الفيزياء، و هذه بعض نظرياته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بصير غيره يعمى عن خفيّ‌ الألوان و لطيف الاجسام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كثيرا من الحيوانات لا ترى الألوان، بل ترى الصور سوداء أو بيضاء فقط‍‌، أمّا الإنسان فإنّه يرى الألوان السبعة التي هي ألوان الطيف المرئي، و التي تنحصر أطول موجاتها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البنفسجي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الأضواء التي تقع أطوال موجاتها خارج هذا المجال، فإنّ‌ الإنسان لا يراها، و منها الأشعة فوق البنفسجية، و الأشعة تحت الحمراء، إذن فقدرة الإنسان البصرية محدودة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اللّه تعالى فهو يرى كلّ‌ جسم، و كلّ‌ لون مهما كان نوعه أو لطافته، و قد وجد بقدرة اللّه تعالى أنّ‌ النحلة تستطيع أن تميّز بين أنواع الزهور و هي تطير في أعلى السماء</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10" w:name="pg14887_165841"/>
    </w:p>
    <w:p>
      <w:pPr>
        <w:pStyle w:val="BookText"/>
        <w:rPr/>
      </w:pPr>
      <w:bookmarkEnd w:id="110"/>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التّجارب علم مستأنف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حقّا واضع الطريقة التجريبية في العلوم الطبيعية، و هو بذلك يسبق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قرونا، الذي نسب إليه الغربيّون وضع الطريقة التجريبية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887943_388300464"/>
      <w:bookmarkStart w:id="112" w:name="_Toc40"/>
      <w:bookmarkEnd w:id="111"/>
      <w:r>
        <w:rPr/>
        <w:t>8</w:t>
      </w:r>
      <w:r>
        <w:rPr>
          <w:rtl w:val="true"/>
        </w:rPr>
        <w:t xml:space="preserve"> - </w:t>
      </w:r>
      <w:r>
        <w:rPr>
          <w:rtl w:val="true"/>
        </w:rPr>
        <w:t>الكهرباء</w:t>
      </w:r>
      <w:bookmarkEnd w:id="112"/>
    </w:p>
    <w:p>
      <w:pPr>
        <w:pStyle w:val="BookText"/>
        <w:rPr/>
      </w:pPr>
      <w:r>
        <w:rPr>
          <w:rFonts w:ascii="Amiri" w:hAnsi="Amiri" w:eastAsia="Amiri" w:cs="Amiri"/>
          <w:color w:val="111111"/>
          <w:sz w:val="28"/>
          <w:sz w:val="28"/>
          <w:szCs w:val="28"/>
          <w:rtl w:val="true"/>
          <w:lang w:bidi="ar-SA"/>
        </w:rPr>
        <w:t>أشار الإمام عليه السّلام إلى الكهرباء الذي هو مفتاح التقدّم و التطوّر في حياة الإنسان، فقد كان عليه السّلام جالسا على نهر الفرات و بيده قضيب، فضرب به على صفحة الماء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لجعلت لكم من الماء نورا و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عليه السّلام دلالة إلى ما في الماء من طاقة يمكن أن تولّد النور و هو الكهرباء و النار و هو الطاقة الحرارية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نجد في الماء 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الهيدروجين و الأوكسجين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قابل للاحتراق و إعطاء النور، و الثاني يساعد على الاحتراق و يعطي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أبعد من ذلك فإنّ‌ وجود الماء الثقيل في الماء الطبيعي بنسبة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أفضل مصدر طبيعي للهيدروجين الثقيل الذي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الدوتيريوم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النظير المشعّ‌ هو حجر الأساس في تركيب القنبلة الهيدروجينيّة القائمة على اندماج ذرّتين من الدوتيريوم لتشكيل الهليوم، علما بأنّ‌ الطاقة الناتجة عن هذا الاندماج و التي هي منشأ طاقة الشمس تفوق آلاف المرّات الطاقة الناتجة عن القنبلة الذرية التي تقوم على انشطار اليورانيوم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المعاني الدقيقة و الأسرار العميقة تضمّنها قول الإمام عليه السّلام الذي هو </w:t>
      </w:r>
      <w:bookmarkStart w:id="113" w:name="pg14887_165842"/>
    </w:p>
    <w:p>
      <w:pPr>
        <w:pStyle w:val="BookText"/>
        <w:rPr/>
      </w:pPr>
      <w:bookmarkEnd w:id="113"/>
      <w:r>
        <w:rPr>
          <w:rFonts w:ascii="Amiri" w:hAnsi="Amiri" w:eastAsia="Amiri" w:cs="Amiri"/>
          <w:color w:val="111111"/>
          <w:sz w:val="28"/>
          <w:sz w:val="28"/>
          <w:szCs w:val="28"/>
          <w:rtl w:val="true"/>
          <w:lang w:bidi="ar-SA"/>
        </w:rPr>
        <w:t>باب مدينة علم النبيّ‌ صلّى اللّه عليه و آله، 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887945_388300464"/>
      <w:bookmarkStart w:id="115" w:name="_Toc41"/>
      <w:bookmarkEnd w:id="114"/>
      <w:r>
        <w:rPr/>
        <w:t>9</w:t>
      </w:r>
      <w:r>
        <w:rPr>
          <w:rtl w:val="true"/>
        </w:rPr>
        <w:t xml:space="preserve"> - </w:t>
      </w:r>
      <w:r>
        <w:rPr>
          <w:rtl w:val="true"/>
        </w:rPr>
        <w:t>علم الطبّ‌</w:t>
      </w:r>
      <w:bookmarkEnd w:id="115"/>
    </w:p>
    <w:p>
      <w:pPr>
        <w:pStyle w:val="Heading5"/>
        <w:numPr>
          <w:ilvl w:val="4"/>
          <w:numId w:val="1"/>
        </w:numPr>
        <w:rPr/>
      </w:pPr>
      <w:bookmarkStart w:id="116" w:name="__RefHeading___Toc887947_388300464"/>
      <w:bookmarkStart w:id="117" w:name="_Toc42"/>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و أثرت عن الإمام عليه السّلام الكثير من الآراء الذهبية في علم الطب تدلّ‌ على استيعابه لهذا العلم، و معرفته الكاملة بأسراره و هو القائل فيما يحتويه جسم الإنسان من الأجهزة و الأنظمة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تحسب أنّك جرم صغير و فيك انطوى العالم الأكبر</w:t>
      </w:r>
    </w:p>
    <w:p>
      <w:pPr>
        <w:pStyle w:val="BookText"/>
        <w:rPr/>
      </w:pPr>
      <w:r>
        <w:rPr>
          <w:rFonts w:ascii="Amiri" w:hAnsi="Amiri" w:eastAsia="Amiri" w:cs="Amiri"/>
          <w:color w:val="111111"/>
          <w:sz w:val="28"/>
          <w:sz w:val="28"/>
          <w:szCs w:val="28"/>
          <w:rtl w:val="true"/>
          <w:lang w:bidi="ar-SA"/>
        </w:rPr>
        <w:t>دواؤك فيك و ما تبصر و داؤك منك و ما تشعر</w:t>
      </w:r>
    </w:p>
    <w:p>
      <w:pPr>
        <w:pStyle w:val="BookText"/>
        <w:rPr/>
      </w:pPr>
      <w:r>
        <w:rPr>
          <w:rFonts w:ascii="Amiri" w:hAnsi="Amiri" w:eastAsia="Amiri" w:cs="Amiri"/>
          <w:color w:val="111111"/>
          <w:sz w:val="28"/>
          <w:sz w:val="28"/>
          <w:szCs w:val="28"/>
          <w:rtl w:val="true"/>
          <w:lang w:bidi="ar-SA"/>
        </w:rPr>
        <w:t>عرض المرحوم الحاجّ‌ محسن شلاش هذين البيتين على الدكتور جاك عبود طالبا منه تحليلهما على ضوء علم الطب فأجاب بعد المقدّمة ما يلي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ثبت في الاكتشافات الأخيرة بأنّ‌ المناعة الموجودة في الإنسان طبيعية أو مكتسبة هي الخطّ‍‌ الإمامي و الاستحكام الدفاعي الذي يصدّ هجمات العوارض الخارجية عن الإنسان، مكروبية كانت أو فيزيائية، حيث آخر ما وصلت إليه النظريات في الطب الوقائي الحديث استثمار هذه المناعة و تقويتها بالطرق الطبيعية أو الفيزيائية، فإذا دخلت أو نفذت العوارض الخارجية إلى جسم الإنسان و أصبحت داء يتطلّب العلاج، فالدواء موجود في جسم الإنسان الذي فيه إمكان تعبئة عامّة من جيوش جرّارة مكنونة في الإنسان لمحاربة هذه الآفة العرضية، و مثال ذلك إذا اصيب الجسم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ارتفاعا فوريا في حرارة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ليست هي بمرض، و إنّما هي ظاهرة من ظواهر القوى المحاربة للدفاع، و إذا اصيب شخص بذات الرئة مثلا و لم ترتفع حرارة جسمه من الحمى بالنسبة المطلوبة يتشاءم الأطباء من عواقب المرض لقلّة الدفاع أو عدمه، و في علم المناعة الطبيعية الموجودة في الإنسان تؤيّد هذا القول تأييدا فنّيا لا مناقشة فيه، و تقتصر مهمّة الطبيب في اتّباع طرق المعالجة التي ترشده عليه الطبيعة، و عليه أن يتّبع ذلك الإرشاد، و يعزو النقص الحاصل بما توصّل إليه العلم الحديث عن بصيرة كاستعمال مواد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السلفا و البنسلين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تشلّ‌ حركة المكروبات و تضعّفها عن النمو و التكاثر فيصبح حينئذ في استطاعة الجسم اكتساحها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داؤك منك و ما تشعر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فرضت المشيئة و قوانينها الطبيعية لصيانة الجسم من الخلل من قواه إلى حدّه المحدود، و هيّأت له أسبابا للبقاء من طرق المعيشة و الانتعاش من مواهب الطبيعة في جميع أنحاء المعمورة، و حسبما يلائم كلّ‌ محيط‍‌ منها بحكم الطبيعة التي يجب على الإنسان أن يشعر فيها و يتبعها كما أرشد فيها هذا الكلام، و أرشد إلى وجود المدارك و الحواس التي ترشد الإنسان إلى ما يتطلّبه هذا الجسم من تلك المواهب فعليه أن يتطلّع الشعور بها و يتبعها لصيانة الجسم من العلل؛ لأنّ‌ الطبيعة تجعله يدرك في احتياجه إلى الهواء الطلق و أشعة الشمس و المواد الغذائية الرئيسية بكمياتها و أنواعها التي تؤمّن نموّ ذلك الجسم، و المحافظة على كيانه المطلوب، و يشعر بحدود ما يتحمّله الجسم من الأتعاب و ما يتطلّبه من الراحة و النوم، و ما هو المفروض من ضرورة التجنّب عن الأغذية المصطنعة من تصرفات الإنسان على خلاف مقتضيات الطبيعة أو الغريبة عن طبيعة ذلك المحيط‍‌ الذي يعيش فيه، فإذا قصر عن تطبيق هذه الواجبات أو أسرف فيها جهلا أو قهرا أو اختيارا فيكون دائه منه بطبيعة الحال كما جاء في هذا الكلام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تحسب أنّك جرم صغير و فيك انطوى العالم الأكبر </w:t>
      </w:r>
    </w:p>
    <w:p>
      <w:pPr>
        <w:pStyle w:val="BookText"/>
        <w:rPr/>
      </w:pPr>
      <w:r>
        <w:rPr>
          <w:rFonts w:ascii="Amiri" w:hAnsi="Amiri" w:eastAsia="Amiri" w:cs="Amiri"/>
          <w:color w:val="111111"/>
          <w:sz w:val="28"/>
          <w:sz w:val="28"/>
          <w:szCs w:val="28"/>
          <w:rtl w:val="true"/>
          <w:lang w:bidi="ar-SA"/>
        </w:rPr>
        <w:t>لست مغاليا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ينجرّ إلى بحوث فلسفية عالية قد يكون معظمها ليس من اختصاص الأطباء، و لكنّني أشرح منها ما أستطيع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إذا تأمّل الإنسان في عظمة الكون، و تبصّر في انطواء هذا العالم يحسب نفسه جرما صغيرا إلاّ أنّه لو تبحّر في تركيب جسمه، و درس علم التشريح بدقائقه و علم الفلسفة الحديثة من جميع نواحيه لأخذه الهول من عظمة تكوين هذا الجسم الذي كلّ‌ عضو من أعضائه كوّن في بابه يحتوي على ملايين من الحجيرات تقوم بأعمال ذات اختصاص مرتبطة ببعضها بغاية الدقّة و الإحكام، و حفظ‍‌ التوازن و الانتظام و مع هذه العظمة في تكوينه فإنّه حقّا جرم صغير غير أنّه المكون الصانع أضاف في طبيعة هذه المنظومة لهذا الجسم كونا آخر أعظم شأنا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رفع ذلك الجرم الصغير إلى الجرم الكبير، و جعل فيه انطواء هذا العالم الأكبر، ذلك الدماغ الذي لم يكتشف العلم جميع مكنوناته الدقيقة و لم يتوصّل إلى الوقوف على كيفيّة قيامه بمهمّاته التي من نتيجتها العقل و التعقّل ذلك العقل الذي جعل الإنسان متمكّنا من التغلب على عظمة هذا الكون، و ممارسة انطواء مقتضيات السيطرة على هذا العالم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انتهى حديث الدكتور جاك عبود في تحليل كلام الإمام عليه السّلام، و كان ذلك قبل ثلاثين عامّا، و الآن قد تطوّر الطبّ‌ إلى مرحلة هائلة في العمليات، و غرس الأعضاء و غيرها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اكتشف حديثا أنّ‌ بعض الأعضاء إذا كان مصابا بدمّل و نحوه فإنّه يعالج بأخذ زرقة من العضو الصحيح، و تزرق فيه، و ما يدرينا لعلّ‌ الطبّ‌ قد يكتشف أنّ‌ في بصاق الإنسان و غيره من فضلاته دواء لبعض الأمراض، و بذلك تكون صيدلية كامنة </w:t>
      </w:r>
      <w:bookmarkStart w:id="118" w:name="pg14887_165845"/>
    </w:p>
    <w:p>
      <w:pPr>
        <w:pStyle w:val="BookText"/>
        <w:rPr/>
      </w:pPr>
      <w:bookmarkEnd w:id="118"/>
      <w:r>
        <w:rPr>
          <w:rFonts w:ascii="Amiri" w:hAnsi="Amiri" w:eastAsia="Amiri" w:cs="Amiri"/>
          <w:color w:val="111111"/>
          <w:sz w:val="28"/>
          <w:sz w:val="28"/>
          <w:szCs w:val="28"/>
          <w:rtl w:val="true"/>
          <w:lang w:bidi="ar-SA"/>
        </w:rPr>
        <w:t>في جسم الإنسان لعلاج بعض أمراضه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الدماغ فهو المخلوق العجيب الذي تجسّدت فيه عظمة الخالق المبدع العظيم، فقد انطوت فيه العوالم و ذلك بما فيه من خزائن أسرار و عجائب اكتشف العلم بعضها، و جهل القسم الأكبر منها</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887949_388300464"/>
      <w:bookmarkStart w:id="120" w:name="_Toc43"/>
      <w:bookmarkEnd w:id="119"/>
      <w:r>
        <w:rPr>
          <w:rtl w:val="true"/>
        </w:rPr>
        <w:t>الوقاية من الأمراض</w:t>
      </w:r>
      <w:r>
        <w:rPr>
          <w:rtl w:val="true"/>
        </w:rPr>
        <w:t>:</w:t>
      </w:r>
      <w:bookmarkEnd w:id="120"/>
    </w:p>
    <w:p>
      <w:pPr>
        <w:pStyle w:val="BookText"/>
        <w:rPr/>
      </w:pPr>
      <w:r>
        <w:rPr>
          <w:rFonts w:ascii="Amiri" w:hAnsi="Amiri" w:eastAsia="Amiri" w:cs="Amiri"/>
          <w:color w:val="111111"/>
          <w:sz w:val="28"/>
          <w:sz w:val="28"/>
          <w:szCs w:val="28"/>
          <w:rtl w:val="true"/>
          <w:lang w:bidi="ar-SA"/>
        </w:rPr>
        <w:t>و وضع الإمام منهجا خاصّا للوقاية من الأمراض و السّلامة من العلل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 على الطّعام إلاّ و أنت جائع، و لا تقم منه إلاّ و أنت تشتهيه، و جوّد المضغ، و اعرض نفسك على الخلاء إذا نمت فإذا استعملت هذه استغنيت عن الطّبّ‌</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الإسراف في الطعام و الشراب، هما من أهمّ‌ الأسباب التي تؤدّي إلى مرض الإنسان و انهيار صحّته،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يسبّب السمنة التي هي من موجبات مرض السكر و ارتفاع ضغط‍‌ الدم و مرض القلب، و قد وضع الإسلام دستورا كاملا للصحّة العامّة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وَ لا تُسْرِفُوا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المؤكّد أنّه لو امتنع الإنسان من الإفراط‍‌ في تناول الطعام و غيره لما احتاج إلى الطبّ‌، و قد أكّد الإمام ذلك بقوله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 النّاس أنفسهم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الأكل اتّكالا على الصّحّة، و تكلّف حمل ما لا يطاق اتّكالا على القوّة، و التّفريط‍‌ في العمل اتّكالا على القدرة</w:t>
      </w:r>
      <w:r>
        <w:rPr>
          <w:rFonts w:eastAsia="Amiri" w:cs="Amiri" w:ascii="Amiri" w:hAnsi="Amiri"/>
          <w:color w:val="111111"/>
          <w:sz w:val="28"/>
          <w:szCs w:val="28"/>
          <w:rtl w:val="true"/>
          <w:lang w:bidi="ar-SA"/>
        </w:rPr>
        <w:t xml:space="preserve">». </w:t>
      </w:r>
      <w:bookmarkStart w:id="121" w:name="pg14887_165846"/>
    </w:p>
    <w:p>
      <w:pPr>
        <w:pStyle w:val="Heading5"/>
        <w:numPr>
          <w:ilvl w:val="4"/>
          <w:numId w:val="1"/>
        </w:numPr>
        <w:rPr/>
      </w:pPr>
      <w:bookmarkStart w:id="122" w:name="__RefHeading___Toc887951_388300464"/>
      <w:bookmarkStart w:id="123" w:name="_Toc44"/>
      <w:bookmarkEnd w:id="121"/>
      <w:bookmarkEnd w:id="122"/>
      <w:r>
        <w:rPr>
          <w:rtl w:val="true"/>
        </w:rPr>
        <w:t>رضاع الطفل من ثدي امّه</w:t>
      </w:r>
      <w:r>
        <w:rPr>
          <w:rtl w:val="true"/>
        </w:rPr>
        <w:t>:</w:t>
      </w:r>
      <w:bookmarkEnd w:id="123"/>
    </w:p>
    <w:p>
      <w:pPr>
        <w:pStyle w:val="BookText"/>
        <w:rPr/>
      </w:pPr>
      <w:r>
        <w:rPr>
          <w:rFonts w:ascii="Amiri" w:hAnsi="Amiri" w:eastAsia="Amiri" w:cs="Amiri"/>
          <w:color w:val="111111"/>
          <w:sz w:val="28"/>
          <w:sz w:val="28"/>
          <w:szCs w:val="28"/>
          <w:rtl w:val="true"/>
          <w:lang w:bidi="ar-SA"/>
        </w:rPr>
        <w:t>و أكّد الإمام عليه السّلام على ضرورة رضاع الطفل من لبن امّه،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يرضع به الصّبيّ‌ أعظم بركة عليه من لبن امّه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أثبت الطبّ‌ أنّ‌ رضاع الطفل من لبن امّه يعود عليه بالنفع العميم، فإنّ‌ اللبن من ثدي معقّم، و فيه من التراكيب ما يتناسب مع سنّ‌ الطفل، و أمّا إطعام الطفل بغيره فإنّه يسبّب له الكثير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بحثنا عن ذلك بصورة مفصّلة و نافعة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الاسرة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العرض الموجز ننهي الحديث عمّا اثر عن الإمام عليه السّلام في علم الطب</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887953_388300464"/>
      <w:bookmarkStart w:id="125" w:name="_Toc45"/>
      <w:bookmarkEnd w:id="124"/>
      <w:r>
        <w:rPr/>
        <w:t>10</w:t>
      </w:r>
      <w:r>
        <w:rPr>
          <w:rtl w:val="true"/>
        </w:rPr>
        <w:t xml:space="preserve"> - </w:t>
      </w:r>
      <w:r>
        <w:rPr>
          <w:rtl w:val="true"/>
        </w:rPr>
        <w:t>علم الجيولوجيا</w:t>
      </w:r>
      <w:bookmarkEnd w:id="125"/>
    </w:p>
    <w:p>
      <w:pPr>
        <w:pStyle w:val="BookText"/>
        <w:rPr/>
      </w:pPr>
      <w:r>
        <w:rPr>
          <w:rFonts w:ascii="Amiri" w:hAnsi="Amiri" w:eastAsia="Amiri" w:cs="Amiri"/>
          <w:color w:val="111111"/>
          <w:sz w:val="28"/>
          <w:sz w:val="28"/>
          <w:szCs w:val="28"/>
          <w:rtl w:val="true"/>
          <w:lang w:bidi="ar-SA"/>
        </w:rPr>
        <w:t>من العلوم التي عرض عليه السّلام لها علم الجيولوجيا و ذلك في بعض خطبه و أحاديثه و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الأرض فأمسكها من غير اشتغال، و أرساها على غير قرار، و أقامها بغير قوائم، و رفعها بغير دعائم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كبقيّة الكواكب قائمة بقدرة اللّه تعالى و عظيم أمره في الفضاء، لا تستند إلى قائمة تعتمد عليها، و من المضحك الرواية المفتعلة أنّها قائمة على قرن ثور، فإنّها قد وضعتها اللجان التي أقامها معاوية لافتعال الحديث</w:t>
      </w:r>
      <w:r>
        <w:rPr>
          <w:rFonts w:eastAsia="Amiri" w:cs="Amiri" w:ascii="Amiri" w:hAnsi="Amiri"/>
          <w:color w:val="111111"/>
          <w:sz w:val="28"/>
          <w:szCs w:val="28"/>
          <w:rtl w:val="true"/>
          <w:lang w:bidi="ar-SA"/>
        </w:rPr>
        <w:t xml:space="preserve">. </w:t>
      </w:r>
      <w:bookmarkStart w:id="126" w:name="pg14887_165847"/>
    </w:p>
    <w:p>
      <w:pPr>
        <w:pStyle w:val="BookText"/>
        <w:rPr/>
      </w:pPr>
      <w:bookmarkEnd w:id="1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الخلائق بقدرته، و نشر الرّياح برحمته، و وتّد بالصّخور ميدان أرضه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الجبال التي خلقها اللّه تعالى و التي هي من عجائب مخلوقاته قد جعلها أوتادا في الأرض من أن تميد بأهلها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عدّل حركاتها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بالرّاسيات من جلاميدها، و ذوات الشّناخيب</w:t>
      </w:r>
      <w:r>
        <w:rPr>
          <w:rStyle w:val="FootnoteAnchor"/>
          <w:rtl w:val="true"/>
        </w:rPr>
        <w:footnoteReference w:id="96"/>
      </w:r>
      <w:r>
        <w:rPr>
          <w:rFonts w:ascii="Amiri" w:hAnsi="Amiri" w:eastAsia="Amiri" w:cs="Amiri"/>
          <w:color w:val="111111"/>
          <w:sz w:val="28"/>
          <w:sz w:val="28"/>
          <w:szCs w:val="28"/>
          <w:rtl w:val="true"/>
          <w:lang w:bidi="ar-SA"/>
        </w:rPr>
        <w:t>الشّمّ‌ من صياخيدها</w:t>
      </w:r>
      <w:r>
        <w:rPr>
          <w:rStyle w:val="FootnoteAnchor"/>
          <w:rtl w:val="true"/>
        </w:rPr>
        <w:footnoteReference w:id="97"/>
      </w:r>
      <w:r>
        <w:rPr>
          <w:rFonts w:ascii="Amiri" w:hAnsi="Amiri" w:eastAsia="Amiri" w:cs="Amiri"/>
          <w:color w:val="111111"/>
          <w:sz w:val="28"/>
          <w:sz w:val="28"/>
          <w:szCs w:val="28"/>
          <w:rtl w:val="true"/>
          <w:lang w:bidi="ar-SA"/>
        </w:rPr>
        <w:t>، فسكنت من الميدان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 عليه السّلام عن الجبال و أنّها هي التي تمسك الأرض أن تميد بأهلها، و بالاضافة لذلك فإنّ‌ لها أهمّية بالغة فإنّها تحافظ‍‌ على التربة، و على سطح الأرض من الزوال و الانتقال، فإنّ‌ سطح الأرض لو كان خاليا من الجبال لكان عرضة للتغيير المستمر</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887955_388300464"/>
      <w:bookmarkStart w:id="128" w:name="_Toc46"/>
      <w:bookmarkEnd w:id="127"/>
      <w:r>
        <w:rPr/>
        <w:t>11</w:t>
      </w:r>
      <w:r>
        <w:rPr>
          <w:rtl w:val="true"/>
        </w:rPr>
        <w:t xml:space="preserve"> - </w:t>
      </w:r>
      <w:r>
        <w:rPr>
          <w:rtl w:val="true"/>
        </w:rPr>
        <w:t>علم الفلسفة</w:t>
      </w:r>
      <w:bookmarkEnd w:id="12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العلوم التي وضع اصولها و قواعدها، الفلسفة الإلهيّة، و هو أوّل من تبحّر فيها و تكلّم وفقا لطريقة الاستدلال الحرّ و البرهان المنطقي، و تعرّض لمسائل فلسفية لم يتعرّض لها فلاسفة العالم في وقته، فاهتم بهذا الشأن اهتماما بالغا، و حتى في </w:t>
      </w:r>
    </w:p>
    <w:p>
      <w:pPr>
        <w:pStyle w:val="BookText"/>
        <w:rPr/>
      </w:pPr>
      <w:r>
        <w:rPr>
          <w:rFonts w:ascii="Amiri" w:hAnsi="Amiri" w:eastAsia="Amiri" w:cs="Amiri"/>
          <w:color w:val="111111"/>
          <w:sz w:val="28"/>
          <w:sz w:val="28"/>
          <w:szCs w:val="28"/>
          <w:rtl w:val="true"/>
          <w:lang w:bidi="ar-SA"/>
        </w:rPr>
        <w:t>أحلك ساعات الحرب؛ إذ</w:t>
      </w:r>
    </w:p>
    <w:p>
      <w:pPr>
        <w:pStyle w:val="BookText"/>
        <w:rPr/>
      </w:pPr>
      <w:r>
        <w:rPr>
          <w:rFonts w:ascii="Amiri" w:hAnsi="Amiri" w:eastAsia="Amiri" w:cs="Amiri"/>
          <w:color w:val="111111"/>
          <w:sz w:val="28"/>
          <w:sz w:val="28"/>
          <w:szCs w:val="28"/>
          <w:rtl w:val="true"/>
          <w:lang w:bidi="ar-SA"/>
        </w:rPr>
        <w:t>أنّ‌ اعرابيا قام إليه يوم الجمل فسأله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 تقول إنّ‌ اللّه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الناس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اعرابي، أ ما ترى ما في أمير المؤمنين من تقسم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في أنّ‌ اللّه واحد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فوجهان لا يجوزان على اللّه عزّ و جلّ‌، و وجهان يثبتان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اللّذان لا يجوزان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لا يجوز لأنّ‌ ما لا ثاني له لا يدخل في باب الأعداد، أ 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يريد به النّوع من الجنس، فهذا ما لا يجوز عليه لأنّه تشبيه و جلّ‌ ربّنا عن ذلك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الوجهان اللّذان يثبتان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شبه، كذلك ربّنا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 جلّ‌ أحديّ‌ المعنى، يعنى به أنّه لا ينقسم في وجوه و لا عقل و لا وهم، كذلك ربّنا عزّ و جلّ‌</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29" w:name="pg14887_165849"/>
    </w:p>
    <w:p>
      <w:pPr>
        <w:pStyle w:val="Heading3"/>
        <w:numPr>
          <w:ilvl w:val="2"/>
          <w:numId w:val="1"/>
        </w:numPr>
        <w:rPr/>
      </w:pPr>
      <w:bookmarkStart w:id="130" w:name="__RefHeading___Toc887957_388300464"/>
      <w:bookmarkStart w:id="131" w:name="_Toc47"/>
      <w:bookmarkEnd w:id="129"/>
      <w:bookmarkEnd w:id="130"/>
      <w:r>
        <w:rPr>
          <w:rtl w:val="true"/>
        </w:rPr>
        <w:t>حرمة تعلّم السحر</w:t>
      </w:r>
      <w:r>
        <w:rPr>
          <w:rtl w:val="true"/>
        </w:rPr>
        <w:t>:</w:t>
      </w:r>
      <w:bookmarkEnd w:id="131"/>
    </w:p>
    <w:p>
      <w:pPr>
        <w:pStyle w:val="BookText"/>
        <w:rPr/>
      </w:pPr>
      <w:r>
        <w:rPr>
          <w:rFonts w:ascii="Amiri" w:hAnsi="Amiri" w:eastAsia="Amiri" w:cs="Amiri"/>
          <w:color w:val="111111"/>
          <w:sz w:val="28"/>
          <w:sz w:val="28"/>
          <w:szCs w:val="28"/>
          <w:rtl w:val="true"/>
          <w:lang w:bidi="ar-SA"/>
        </w:rPr>
        <w:t>حرّم الإمام علم السحر لأنّه يؤدّي إلى شيوع الضلال بين الناس، و يدعو إلى التأخّر و الانحطاط‍‌، فقد أثر عنه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يدعو إلى التطوّر و التقدّم في ميادين العلوم، و السحر يقف حائلا دون تطوّر الحياة فلذا حرّمه الإمام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887959_388300464"/>
      <w:bookmarkStart w:id="133" w:name="_Toc48"/>
      <w:bookmarkEnd w:id="132"/>
      <w:r>
        <w:rPr>
          <w:rtl w:val="true"/>
        </w:rPr>
        <w:t>حرمة تعلّم التنجيم</w:t>
      </w:r>
      <w:r>
        <w:rPr>
          <w:rtl w:val="true"/>
        </w:rPr>
        <w:t>:</w:t>
      </w:r>
      <w:bookmarkEnd w:id="133"/>
    </w:p>
    <w:p>
      <w:pPr>
        <w:pStyle w:val="BookText"/>
        <w:rPr/>
      </w:pPr>
      <w:r>
        <w:rPr>
          <w:rFonts w:ascii="Amiri" w:hAnsi="Amiri" w:eastAsia="Amiri" w:cs="Amiri"/>
          <w:color w:val="111111"/>
          <w:sz w:val="28"/>
          <w:sz w:val="28"/>
          <w:szCs w:val="28"/>
          <w:rtl w:val="true"/>
          <w:lang w:bidi="ar-SA"/>
        </w:rPr>
        <w:t>أمّا علم النجوم فإن كان المراد من تعلّمه معرفة الأنواء الجوية فلا إشكال في جوازه، و إن كان المراد منه ربط‍‌ الأحداث بالنجوم، و أنّها علّة مؤثّرة في تكوين الامور فهذا من الكفر،</w:t>
      </w:r>
    </w:p>
    <w:p>
      <w:pPr>
        <w:pStyle w:val="BookText"/>
        <w:rPr/>
      </w:pPr>
      <w:r>
        <w:rPr>
          <w:rFonts w:ascii="Amiri" w:hAnsi="Amiri" w:eastAsia="Amiri" w:cs="Amiri"/>
          <w:color w:val="111111"/>
          <w:sz w:val="28"/>
          <w:sz w:val="28"/>
          <w:szCs w:val="28"/>
          <w:rtl w:val="true"/>
          <w:lang w:bidi="ar-SA"/>
        </w:rPr>
        <w:t>و قد نهى الإمام عليه السّلام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انبرى إليه منجّم لمّا أراد السير إلى حرب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يا أمير المؤمنين في هذا الوقت خشيت أن لا تظفر بمرادك، فقال عليه السّلام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تزعم أنّك تهدي إلى السّاعة الّتي من سار فيها صرف عنه السّوء؟ و تخوّف من السّاعة الّتي من سار فيها حاق به الضّرّ؟ فمن صدّقك بهذا فقد كذّب القرآن، و استغنى عن الاستعانة باللّه في نيل المحبوب و دفع المكروه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على الناس و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إيّاكم و تعلّم النّجوم، إلاّ ما يهتدى به في برّ أو بحر، فإنّها تدعو إلى الكهانة، و المنجّم كالكاهن، و الكاهن كالسّاحر، و 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في النّار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34" w:name="pg14887_165850"/>
    </w:p>
    <w:p>
      <w:pPr>
        <w:pStyle w:val="Heading2"/>
        <w:numPr>
          <w:ilvl w:val="1"/>
          <w:numId w:val="1"/>
        </w:numPr>
        <w:rPr/>
      </w:pPr>
      <w:bookmarkStart w:id="135" w:name="__RefHeading___Toc887961_388300464"/>
      <w:bookmarkStart w:id="136" w:name="_Toc49"/>
      <w:bookmarkEnd w:id="134"/>
      <w:bookmarkEnd w:id="135"/>
      <w:r>
        <w:rPr>
          <w:rtl w:val="true"/>
        </w:rPr>
        <w:t>الملاحم و المغيّبات</w:t>
      </w:r>
      <w:bookmarkEnd w:id="136"/>
    </w:p>
    <w:p>
      <w:pPr>
        <w:pStyle w:val="Heading3"/>
        <w:numPr>
          <w:ilvl w:val="2"/>
          <w:numId w:val="1"/>
        </w:numPr>
        <w:rPr/>
      </w:pPr>
      <w:bookmarkStart w:id="137" w:name="__RefHeading___Toc887963_388300464"/>
      <w:bookmarkStart w:id="138" w:name="_Toc50"/>
      <w:bookmarkEnd w:id="137"/>
      <w:r>
        <w:rPr>
          <w:rtl w:val="true"/>
        </w:rPr>
        <w:t>اشارة</w:t>
      </w:r>
      <w:bookmarkEnd w:id="1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اخبر عنها الإمام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أمّا الإخبار بالمغيّبات و الملاحم التي تحقّقت بعد ذلك على مسرح الحياة فإنّها من مختصّات الأنبياء و أوصيائهم؛ لأنّها تكون شاهد صدق على نبوّتهم، و آية واضحة على رسالتهم، و قد أخبر الرسول الأعظم صلّى اللّه عليه و آله عن كثير من الامور التي ستتحقّق من بعده، و فعلا قد تحقّقت، و كان من بين ما أخبر به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أخبر يوم الخندق بفتح الشام و فارس و اليمن، و تحقّق جميع ذلك في حياته و بعد وفاته، فقد رف لواء الإسلام على هذه المناطق، و ارتفعت فيها كلمة التوحيد، و أقبرت الأفكار الجاهلية و عاداتها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أحاط‍‌ وصيّه و باب مدينة علمه الإمام عليه السّلام علما بشهادته، أنّه يقتله شبيه عاقر ناقة صالح، و لم تمض السنون حتى عمّمه المجرم الأثيم ابن ملجم بالسيف، و هو ماثل بين يدي اللّه تعالى، و ذكره سبحانه بين شفتيه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سيّدة نساء العالمين بضعته فاطمة الزهراء عليها السّلام أنّها أوّل أهل بيته لحوقا به، و لم تمض إلاّ أيام حتى التحقت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المسلمين بشهادة ولده و ريحانته الإمام الحسين على صعيد كربلاء، و فعلا فقد استشهد أبو الأحرار في كربلاء بأيدي الطغمة الحاكمة من بني اميّة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نساءه بأن إحداهنّ‌ تكون صاحبة الجمل الأدبب، و تنبحها كلاب الحوأب، يقتل عن يمينها و يسارها قتلى كثيرة، و فعلا فقد خرجت عائشة على وصيّ‌ رسول اللّه صلّى اللّه عليه و آله و أخيه و نفسه، مطالبة بدم عثمان الذي أفتت بكفره و مروقه من </w:t>
      </w:r>
    </w:p>
    <w:p>
      <w:pPr>
        <w:pStyle w:val="BookText"/>
        <w:rPr/>
      </w:pPr>
      <w:r>
        <w:rPr>
          <w:rFonts w:ascii="Amiri" w:hAnsi="Amiri" w:eastAsia="Amiri" w:cs="Amiri"/>
          <w:color w:val="111111"/>
          <w:sz w:val="28"/>
          <w:sz w:val="28"/>
          <w:szCs w:val="28"/>
          <w:rtl w:val="true"/>
          <w:lang w:bidi="ar-SA"/>
        </w:rPr>
        <w:t>الدين، و قد نبحتها كلاب الحوأب في طريقها لاحتلال البصرة، كما قتل من معسكرها و معسكر الإمام خلق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أعلم النبيّ‌ صلّى اللّه عليه و آله الصحابي العظيم الطيّب ابن الطيّب عمّار بن ياسر عن شهادته على أيدي الفئة الباغية، و أنّ‌ آخر شرابه من الدنيا ضياح من لبن، و فعلا فقد استشهد هذا العملاق بأيدي الفئة الباغية من جند معاوية، و كان آخر شرابه من الدنيا ضياح من لبن سقته إحدى السيّدات في جيش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أسرّ إلى أهل بيته أنّهم المستضعفون من بعده، و قد جرى عليهم الظلم و الاعتداء من بني اميّة و بني العباس، و تجرّعوا من الغصص و النكبات ما لا نظير لها في فضاعتها و مرارتها، فكانوا حقّا من المستضعفين و من المعذّبين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أمثال هذه الأحداث أخبر عنها الصادق الأمين، و قد جرت كلّها كما أخبر صلّى اللّه عليه و آله، و قد أدلى بكثير من الأحداث الجسام التي قالها إلى وصيّه و باب مدينة علمه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التحدّث عن الملاحم و الأحداث التي أخبر عنها قبل وقوعها نتعرّض إلى ما أثر عنه من سعة علومه، و إحاطته الكاملة بما سيجري في الدنيا، و لنستمع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أنّه لمّا بايعه الناس بالخلافة خرج إلى الجامع النبوي معتمّا بعمامة رسول اللّه صلّى اللّه عليه و آله، لابسا بردته، منتعلا بنعله، متقلّدا سيفه، فارتقى المنبر و شبّك بين أصابعه فوضعها في أسفل بطنه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سلوني قبل أن تفقدوني، هذا سفط‍‌ العلم، هذا لعاب رسول اللّه صلّى اللّه عليه و آله، هذا ما زقّني رسول اللّه صلّى اللّه عليه و آله زقّا زقّا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 فإنّ‌ عندي علم الأوّلين و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 اللّه لو ثنيت لي الوسادة فجلست عليها 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أفتيت أهل الإنجيل بإنجيلهم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 أنتم تتلون القرآن ليلا و نهارا، فهل فيكم أحد يعلم بما أنزل فيه‌؟ و لو لا آية في كتاب اللّه عزّ و جلّ‌ لأخبرتكم بما كان، و بما هو كائن إلى يوم القيامة،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الّذي فلق الحبّة، و برأ النّسمة لو سألتموني عن آية آية في ليل انزلت أو في نهار، مكّيّها و مدنيّها، سفريّها و حضريّها، ناسخها و منسوخها، و محكمها و متشابهها، و تأويلها و تنزيلها لأخبرتكم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رأيتم سعة معارفه و علومه و ما يحمله من كنوز قد حوت أسرار الكون، و من المؤسف أنّ‌ هذا العملاق العظيم يقرن بأعضاء الشورى الذين لا يفقهون بعض ما يفقهه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عليه السّلام على منبر الكوفة، فحمد </w:t>
      </w:r>
    </w:p>
    <w:p>
      <w:pPr>
        <w:pStyle w:val="BookText"/>
        <w:rPr/>
      </w:pPr>
      <w:r>
        <w:rPr>
          <w:rFonts w:ascii="Amiri" w:hAnsi="Amiri" w:eastAsia="Amiri" w:cs="Amiri"/>
          <w:color w:val="111111"/>
          <w:sz w:val="28"/>
          <w:sz w:val="28"/>
          <w:szCs w:val="28"/>
          <w:rtl w:val="true"/>
          <w:lang w:bidi="ar-SA"/>
        </w:rPr>
        <w:t>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 فإنّ‌ بين جوانحي علما جمّا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قبل أن تفقدوني، فو الّذي نفسي بيده لا تسألوني عن شيء فيما بينكم و بين السّاعة، و لا عن فئة تهدي مائة و تضلّ‌ مائة إلاّ أنبأتكم بناعقها و قائدها و سائقها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 و هو على منبر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فأنا لا اسأل عن شيء دون العرش إلاّ أجبت عنه، لا يقولها بعدي إلاّ مدّع أو كذّاب</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المؤكّد أنّه لم يتفوّه أحد من الصحابة و غيرهم بمثل هذا الكلام كما يقول ابن عبد البر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أي حال فقد وهب اللّه هذا الإمام العظيم من العلوم و المعارف و الحكمة ما لا يحصى، كما أحاطه علما بما سيجري في الكون من أحداث، و قد أخبر عن بعضها، و تحقّقت على مسرح الحياة، و قد اصطلح العلماء على تسمية ما أخبر به من الأحداث بالملاحم، كان منها ما يلي</w:t>
      </w:r>
      <w:r>
        <w:rPr>
          <w:rFonts w:eastAsia="Amiri" w:cs="Amiri" w:ascii="Amiri" w:hAnsi="Amiri"/>
          <w:color w:val="111111"/>
          <w:sz w:val="28"/>
          <w:szCs w:val="28"/>
          <w:rtl w:val="true"/>
          <w:lang w:bidi="ar-SA"/>
        </w:rPr>
        <w:t xml:space="preserve">: </w:t>
      </w:r>
      <w:bookmarkStart w:id="139" w:name="pg14887_165857"/>
    </w:p>
    <w:p>
      <w:pPr>
        <w:pStyle w:val="Heading3"/>
        <w:numPr>
          <w:ilvl w:val="2"/>
          <w:numId w:val="1"/>
        </w:numPr>
        <w:rPr/>
      </w:pPr>
      <w:bookmarkStart w:id="140" w:name="__RefHeading___Toc887965_388300464"/>
      <w:bookmarkStart w:id="141" w:name="_Toc51"/>
      <w:bookmarkEnd w:id="139"/>
      <w:bookmarkEnd w:id="140"/>
      <w:r>
        <w:rPr>
          <w:rtl w:val="true"/>
        </w:rPr>
        <w:t>إخباره بقتل الحسن عليه السّلام</w:t>
      </w:r>
      <w:bookmarkEnd w:id="141"/>
    </w:p>
    <w:p>
      <w:pPr>
        <w:pStyle w:val="BookText"/>
        <w:rPr/>
      </w:pPr>
      <w:r>
        <w:rPr>
          <w:rFonts w:ascii="Amiri" w:hAnsi="Amiri" w:eastAsia="Amiri" w:cs="Amiri"/>
          <w:color w:val="111111"/>
          <w:sz w:val="28"/>
          <w:sz w:val="28"/>
          <w:szCs w:val="28"/>
          <w:rtl w:val="true"/>
          <w:lang w:bidi="ar-SA"/>
        </w:rPr>
        <w:t>عند ما اغتال ابن ملجم الإمام أمير المؤمنين عليه السّلام فغشى عليه ولده الحسن عليه السّلام فأخذ يبكي على أباه مهما ساعدته الجفون، فسقطت قطرات من دموعه على وجه الإمام فأفاق، فلمّا رآه قال له مهدّئا روعه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هذا البكاء؟ لا خوف و لا جزع على أبيك بعد اليوم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لا تبك، فأنت تقتل بالسّمّ‌</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42" w:name="pg14887_165858"/>
    </w:p>
    <w:p>
      <w:pPr>
        <w:pStyle w:val="Heading3"/>
        <w:numPr>
          <w:ilvl w:val="2"/>
          <w:numId w:val="1"/>
        </w:numPr>
        <w:rPr/>
      </w:pPr>
      <w:bookmarkStart w:id="143" w:name="__RefHeading___Toc887967_388300464"/>
      <w:bookmarkStart w:id="144" w:name="_Toc52"/>
      <w:bookmarkEnd w:id="142"/>
      <w:bookmarkEnd w:id="143"/>
      <w:r>
        <w:rPr>
          <w:rtl w:val="true"/>
        </w:rPr>
        <w:t>إخباره بقتل الحسين عليه السّلام</w:t>
      </w:r>
      <w:bookmarkEnd w:id="144"/>
    </w:p>
    <w:p>
      <w:pPr>
        <w:pStyle w:val="BookText"/>
        <w:rPr/>
      </w:pPr>
      <w:r>
        <w:rPr>
          <w:rFonts w:ascii="Amiri" w:hAnsi="Amiri" w:eastAsia="Amiri" w:cs="Amiri"/>
          <w:color w:val="111111"/>
          <w:sz w:val="28"/>
          <w:sz w:val="28"/>
          <w:szCs w:val="28"/>
          <w:rtl w:val="true"/>
          <w:lang w:bidi="ar-SA"/>
        </w:rPr>
        <w:t>استشفّ‌ الإمام عليه السّلام من وراء الغيب بما يجري على ولده ريحانة رسول اللّه صلّى اللّه عليه و آله الإمام الحسين عليه السّلام من القتل و التنكيل، فأشاع ذلك بين الناس، كما أخبر بذلك رسول اللّه صلّى اللّه عليه و آله من قبل، و قد أدلى الإمام عليه السّلام بذلك في كثير من المناسبات و هذه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عبد اللّه بن نجي عن أبيه أنّه سافر مع الإمام عليه السّلام إلى صفّين، و كان صاحب مطهرته، فلمّا حاذى نينوى، تألّم الإمام و فزع كأشدّ ما يكون الفزع، و رفع صوته بأسى و حزن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أبا عبد اللّه، صبرا بشطّ‍‌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بهر عبد اللّه و انبرى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أبو عبد اللّه‌؟ فأجابه الإمام بنبرات تقطر حزنا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ذات يوم و عيناه تفيضان،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اللّه، هل أغضبك أحد؟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عندي جبريل فأخبرني أنّ‌ أمّتي تقتل الحسين ابني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اريك من تربته‌؟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فمدّ يده، فقبض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رأيتها لم أملك عينيّ‌ أن فاضتا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هرثمة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عليّ‌ بن أبي طالب غزوة صفّين، فلمّا نزلنا بكربلاء صلّى بنا صلاة، فلمّا سلّم رفع إليه من تربتها شيئا فشمّها،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أيّتها التّربة، ليحشرنّ‌ منك قوم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عجب هرثمة من حديث الإمام، و لم يكن من الذاهبين إلى إمامته، فلمّا رجع من صفّين حدّث زوجته جرداء بنت سمير بما سمعه من الإمام، و كانت شيعة 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أيّها الرجل فإنّ‌ أمير المؤمنين لم يقل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تمض الأيام حتى بعث المجرم ابن زياد بجيوشه إلى كربلاء لحرب ريحانة رسول اللّه صلّى اللّه عليه و آله، و كان هرثمة من جملة الخارجين لحربه، فلمّا انتهى إلى كربلاء و رأى الحسين و أصحابه تذكّر قول الإمام أمير المؤمنين عليه السّلام فكره حربه، و أقبل إلى الإمام الحسين عليه السّلام فأخبره بما سمعه من أبيه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أنت أم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معك و لا عليك، تركت أهلي و ولدي، و أخاف عليهم من 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فنصحه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هاربا حتّى لا ترى لنا مقتلا، فو الّذي نفس محمّد بيده لا يرى مقتلنا اليوم أحد و لا يغيثنا إلاّ أدخله اللّه النّار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انهزم هرثمة و ولّى هاربا، و لم يشترك في حرب الإمام الحسين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أبو جعفة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عروة البارقي إلى سعيد بن وهب،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حدّثنيه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بعثني مخنف بن سليم إلى عليّ‌ فأتيته بكربلاء فوجدته يشير بيده،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يا أمير المؤمنين‌؟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 آل محمّد ينزل هاهنا، فويل لهم منكم، و ويل لكم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المؤمنين‌؟ فأجابه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لهم منكم تقتلونهم، و ويل لكم منهم يدخلكم اللّه بقتلهم النّار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الحسن بن كثير عن أبيه أنّ‌ عليّا أتى كربلاء فوقف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الإمام بأذى و أسى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كرب و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أومأ بيده إلى موضع منها،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موضع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بيده إلى مكان آخر منها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مهراق دمائهم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أبو حبرة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عليّا حتى أتى الكوفة فصعد المنبر فحمد اللّه و أثنى عليه ثمّ‌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بذرّيّة نبيّكم البلاء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نبلى اللّه فيهم بلاء حسنا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ردّ عليهم الإمام مفنّدا لمزاعمهم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لينزلنّ‌ بين أظهركم و لتخرجنّ‌ إليهم فلتقتلنّهم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أوردوه بالغرور و عرّدوا أحبّوا نجاة لا نجاة و لا عذر</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لقد رفع الكوفيّون آلاف الرسائل إلى سيّد الأباة و زعيم الأحرار الإمام الحسين عليه السّلام لينقذهم من عنف الأمويّين و ظلمهم فاستجاب لهم، فلمّا حلّ‌ في ديارهم اجتمعوا عليه فقتلوه مع السادة العلويّين من أبنائه و اخوانه و أبناء عمومته، و معهم النخبة الصالحة من أشراف الدنيا من أصحابه، و مثّلوا شرّ تمثيل بأجسامهم الطاهرة، و رفعوا رءوسهم على الرماح هدية لابن مرجانة و سيّده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مأساة مروعة لم يشهد لها مثيل في تأريخ البشرية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أبو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بنهر كربلاء، فمرّ بشجرة تحتها بعر غزلان فأخذ من التراب قبضة فشمّها،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من هذا الظّهر سبعون ألفا يدخلون الجنّة بغير حساب</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الطبراني بسنده أنّ‌ الإمام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ليقتلنّ‌ الحسين، و إنّي لأعرف التّربة الّتي يقتل فيها بين النّهرين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ثابت عن سويد بن غفلة أنّ‌ الإمام عليه السّلام خطب ذات يوم فقام رجل من تحت منبره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مررت بوادي القرى فوجدت خالد بن عرفطة قد مات، فأستغفر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فردّ عليه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إنّه لم يمت، و لا يموت حتّى يقود جيش ضلالة، صاحب لوائه حبيب بن حماز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حبيب بن حماز، و إنّي لك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كرّر الإمام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إنّك لحاملها، و لتحملنّها، و لتدخلنّ‌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باب الفيل، و هو أحد أبواب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مات حتى رأيت ابن زياد قد بعث عمر بن سعد إلى قتال الحسين، و جعل خالد بن عرفطة على مقدّمة الجيش، و حبيب بن حماز صاحب رايته، فدخل بها من باب الفيل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عبد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 اللّه ما تسألوني عن شيء مضى، و لا شيء يكون إلاّ أنبأتكم 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سعد بن أبي وقّاص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اخبرني كم في رأسي و لحيتي من شعرة‌؟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سألتني عن مسألة حدّثني خليلي رسول اللّه صلّى اللّه عليه و آله أنّك ستسألني عنها و ما في رأسك و لحيتك من شعرة إلاّ و في أصلها شيطان جالس، و إنّ‌ في بيتك لسخلا يقتل الحسين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عمر يومئذ يدرج بين يدي أبيه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خطب الإمام عليه السّلام فكان من بنود خطابه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 اللّه لا تسألوني عن فئة تضلّ‌ مائة، أو تهدي مائة إلاّ أنبأتكم بناعقها و سائقها، و لو شئت لأخبرت كلّ‌ واحد منكم بمخرجه و مدخله و جميع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له الوغد الخبيث تميم بن اسامة، فقال له ساخرا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رأسي طاقة شعر؟ فرمقه الإمام بطرفه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إنّي لأعلم ذلك، و لكن أين برهانه لو أخبرتك به، و لقد أخبرتك بقيامك، و مقالك،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شعرة من شعر رأسك ملكا يلعنك، و شيطانا يستفزّك، و آية ذلك أنّ‌ في بيتك لسخلا يقتل ابن رسول اللّه، و يحضّ‌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الأمر بموجب ما أخبر به عليه السّلام كان ابنه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طفلا صغيرا يرضع اللبن، ثمّ‌ عاش إلى أن صار على شرطة عبيد اللّه بن زياد، و أخرجه عبيد اللّه إلى عمر بن سعد يأمره بمناجزة الحسين عليه السّلام و يتوعّده على لسانه إن أرجأ ذلك، فبلغ ابن سعد بذلك، فقتل عليه السّلام صبيحة اليوم الذي ورد فيه الحصين بالرسالة في ليلته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الإمام أمير المؤمنين عليه السّلام للبراء بن عازب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براء، يقتل ابني الحسين و أنت حيّ‌ لا تنصره‌؟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ذلك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تمض الأيام حتى استشهد سيّد شباب أهل الجنّة بتلك القتلة المروعة التي أذابت القلوب، و كان البراء حيّا، فتذكّر مقالة الإمام، و ندم كأشدّ ما يكون من الندم،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بها حسرة إذ لم أشهده و اقتل دونه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بالقصور قد شيّدت حول قبر الحسين، و كأنّي بالأسواق قد حفّت حول قبره، و لا تذهب الأيّام و اللّيالي حتّى يسار إليه من الآفاق، و ذلك بعد انقطاع بني مروان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تحقّق ما أخبر به الإمام عليه السّلام، فقد استشهد الإمام أبو الأحرار بأيدي العصابة الأموية المجرمة، و قد جهدوا على طمس قبر الإمام عليه السّلام و إخماد ذكره، و لما انقرضت دولتهم و تمزّقت أشلاؤهم ظهر مرقد سيّد الشهداء عليه السّلام كأعزّ مرقد في دنيا الإسلام، تهفو إليه القلوب، و تشدّ إليه الرحال من كلّ‌ فجّ‌ عميق، فالسعيد الذي يحظى بزيارته، و يلثم أعتاب مرقده و ضريحه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أصبح مرقد أبي الأحرار رمزا للكرامة الإنسانية و منارا مشرقا لكلّ‌ تضحية تقوم على الشرف و الكرامة، سلام اللّه عليك يا أبا عبد اللّه و على أبنائك و أصحابك</w:t>
      </w:r>
      <w:r>
        <w:rPr>
          <w:rFonts w:eastAsia="Amiri" w:cs="Amiri" w:ascii="Amiri" w:hAnsi="Amiri"/>
          <w:color w:val="111111"/>
          <w:sz w:val="28"/>
          <w:szCs w:val="28"/>
          <w:rtl w:val="true"/>
          <w:lang w:bidi="ar-SA"/>
        </w:rPr>
        <w:t xml:space="preserve">. </w:t>
      </w:r>
      <w:bookmarkStart w:id="145" w:name="pg14887_165865"/>
    </w:p>
    <w:p>
      <w:pPr>
        <w:pStyle w:val="Heading3"/>
        <w:numPr>
          <w:ilvl w:val="2"/>
          <w:numId w:val="1"/>
        </w:numPr>
        <w:rPr/>
      </w:pPr>
      <w:bookmarkStart w:id="146" w:name="__RefHeading___Toc887969_388300464"/>
      <w:bookmarkStart w:id="147" w:name="_Toc53"/>
      <w:bookmarkEnd w:id="145"/>
      <w:bookmarkEnd w:id="146"/>
      <w:r>
        <w:rPr>
          <w:rtl w:val="true"/>
        </w:rPr>
        <w:t>إخباره بعدد الجيش الذي جاء لنجدته</w:t>
      </w:r>
      <w:bookmarkEnd w:id="147"/>
    </w:p>
    <w:p>
      <w:pPr>
        <w:pStyle w:val="BookText"/>
        <w:rPr/>
      </w:pPr>
      <w:r>
        <w:rPr>
          <w:rFonts w:ascii="Amiri" w:hAnsi="Amiri" w:eastAsia="Amiri" w:cs="Amiri"/>
          <w:color w:val="111111"/>
          <w:sz w:val="28"/>
          <w:sz w:val="28"/>
          <w:szCs w:val="28"/>
          <w:rtl w:val="true"/>
          <w:lang w:bidi="ar-SA"/>
        </w:rPr>
        <w:t>و لمّا أرسل الإمام أمير المؤمنين عليه السّلام إلى الكوفة ليستنفر أهلها، و يستعين بهم في حرب الجمل، قال عليه السّلام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يأتي ولدي الحسن هذا اليوم و معه عشرة آلاف فارس و راجل، و لا ينقص واحد و لا يزيد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الحسن بالجند لم تكن لي همّة إلاّ مسألة الكاتب عن عدد الجند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فارس و راجل لا ينقص واحد و لا يزيد واحد، فعلمت أنّ‌ ذلك العلم من الأبواب التي علّمه بها رسول اللّه صلّى اللّه عليه و آله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8" w:name="pg14887_165866"/>
    </w:p>
    <w:p>
      <w:pPr>
        <w:pStyle w:val="Heading3"/>
        <w:numPr>
          <w:ilvl w:val="2"/>
          <w:numId w:val="1"/>
        </w:numPr>
        <w:rPr/>
      </w:pPr>
      <w:bookmarkStart w:id="149" w:name="__RefHeading___Toc887971_388300464"/>
      <w:bookmarkStart w:id="150" w:name="_Toc54"/>
      <w:bookmarkEnd w:id="148"/>
      <w:bookmarkEnd w:id="149"/>
      <w:r>
        <w:rPr>
          <w:rtl w:val="true"/>
        </w:rPr>
        <w:t>إخباره بشهادة كوكبة من أصحابه</w:t>
      </w:r>
      <w:bookmarkEnd w:id="150"/>
    </w:p>
    <w:p>
      <w:pPr>
        <w:pStyle w:val="Heading4"/>
        <w:numPr>
          <w:ilvl w:val="3"/>
          <w:numId w:val="1"/>
        </w:numPr>
        <w:rPr/>
      </w:pPr>
      <w:bookmarkStart w:id="151" w:name="__RefHeading___Toc887973_388300464"/>
      <w:bookmarkStart w:id="152" w:name="_Toc5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و استشفّ‌ وصي رسول اللّه صلّى اللّه عليه و آله و مستودع أسراره من وراء الغيب ما يجري على خلّص أصحابه الذين غذّاهم بمواهبه و حكمته من القتل و التنكيل و الاعدام من بعده على يد الطغمة الحاكمة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بعض الشهداء من أصحابه الذين استبيحت دماؤهم لا لذنب اقترفوه و إنّما لولائهم للإمام رمز العدالة الإنسانية، و هم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887975_388300464"/>
      <w:bookmarkStart w:id="154" w:name="_Toc56"/>
      <w:bookmarkEnd w:id="153"/>
      <w:r>
        <w:rPr/>
        <w:t>1</w:t>
      </w:r>
      <w:r>
        <w:rPr>
          <w:rtl w:val="true"/>
        </w:rPr>
        <w:t xml:space="preserve"> - </w:t>
      </w:r>
      <w:r>
        <w:rPr>
          <w:rtl w:val="true"/>
        </w:rPr>
        <w:t>عمرو بن الحمق رضى اللّه عنه</w:t>
      </w:r>
      <w:r>
        <w:rPr>
          <w:rtl w:val="true"/>
        </w:rPr>
        <w:t>:</w:t>
      </w:r>
      <w:bookmarkEnd w:id="154"/>
    </w:p>
    <w:p>
      <w:pPr>
        <w:pStyle w:val="BookText"/>
        <w:rPr/>
      </w:pPr>
      <w:r>
        <w:rPr>
          <w:rFonts w:ascii="Amiri" w:hAnsi="Amiri" w:eastAsia="Amiri" w:cs="Amiri"/>
          <w:color w:val="111111"/>
          <w:sz w:val="28"/>
          <w:sz w:val="28"/>
          <w:szCs w:val="28"/>
          <w:rtl w:val="true"/>
          <w:lang w:bidi="ar-SA"/>
        </w:rPr>
        <w:t>و هو من أعلام الإسلام، و من ألمع شهداء الفضيلة، استباح الطاغية الفاجر ابن هند دمه؛ لأنّه من خلّص أصحاب الإمام، و أمر أن يطاف برأسه من العراق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أحاط‍‌ الإمام عليه السّلام عمرا بذلك في حديثه التالي فقد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نزلت يا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تنزلنّ‌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نهاه عن النزول و الاستيطان في قومه لأنّهم لا يحموه إن نزلت به كارثة، و قد أمره الإمام بالنزول في بني عمرو بن عامر من الأزد لأنّهم لا يسلموه عند الشدّة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إليه بألم و حزن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لمقتول بعدي، و إنّ‌ رأسك لمنقول، و هو أوّل رأس ينقل في الإسلام، و الويل لقاتلك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 لا تنزل بقوم إلاّ أسلموك برمّتك إلاّ هذا الحيّ‌ من بني عمرو بن عامر فإنّهم لن يسلموك و لن يخذلوك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أفلت دولة العدل و الحقّ‌ و آل الحكم إلى ابن هند أوعز إلى شرطته و عملائه بإلقاء القبض عليه، و لمّا علم عمرو بذلك استولى عليه الذعر و الخوف، فنزل في قومه من بني خزاعة، فسلّموه إلى الشرطة، و نفّذ فيه الإعدام، و حملوا رأسه هدية إلى معاوية بالشام، و طيف به في البلدان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أوّل رأس طيف به في الإسلام، و هو يحمل مشعل النور و الكرامة و يهدي الناس للتي هي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الطاغية بحمل الرأس الشريف إلى زوجته آمنة بنت الشريد، و كانت في سجونه، و ألقت الشرطة رأس زوجها في حجرها فذعرت و انهارت قواها و أخذت دموعها تتبلور على سحنات وجهها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لصغره في دار هوان، و ضيق من ضيمة سلطان، نفيتموه عنّي طويلا، و أهديتموه إليّ‌ قتيلا، فأهلا و سهلا بمن كنت له غير قالية، و أنا له اليوم غير ناسية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التفتت إلى الحرسي بشجاعة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به أيّها الرسول إلى معاوية فقل له و لا تطوه دونه، أيتم اللّه ولدك، و أوحش منك أهلك و لا غفر لك ذنبك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بادر الشرطي إلى معاوية فأخبره بمقالتها فغضب و ورم أنفه، و أمر بإحضارها في بلاطه، فأحضرتها جلاوزته فبادرها قائلا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يا عدوّة اللّه صاحبة الكلام الذي بلغني‌؟ </w:t>
      </w:r>
      <w:bookmarkStart w:id="155" w:name="pg14887_165868"/>
    </w:p>
    <w:p>
      <w:pPr>
        <w:pStyle w:val="BookText"/>
        <w:rPr/>
      </w:pPr>
      <w:bookmarkEnd w:id="155"/>
      <w:r>
        <w:rPr>
          <w:rFonts w:ascii="Amiri" w:hAnsi="Amiri" w:eastAsia="Amiri" w:cs="Amiri"/>
          <w:color w:val="111111"/>
          <w:sz w:val="28"/>
          <w:sz w:val="28"/>
          <w:szCs w:val="28"/>
          <w:rtl w:val="true"/>
          <w:lang w:bidi="ar-SA"/>
        </w:rPr>
        <w:t>فأجابته بشجاعة و صلابة غير حافلة بسلطانه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نازعة عنه، و لا معتذرة منه، و لا منكرة له، فلعمري لقد اجتهدت في الدعاء، إن نفع الاجتهاد و إن الحقّ‌ لمن وراء العباد، و ما بلغت شيئا من جزائك، و إنّ‌ اللّه بالنقمة لمن ورائك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أحد خدمة السلطة إلى 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أقتل هذه يا أمير المؤمنين، فو اللّه ما كان زوجها أحقّ‌ بالقتل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فسخرت منه و قالت ببطولة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 ويلك بين لحييك كجثمان الضفدع، ثمّ‌ أنت تدعوه إلى قتلي كما قتل زوجي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تريد إلاّ أن تكون جبّارا في الأرض، و ما تريد أن تكون من 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معاوية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درّك اخرجي، ثمّ‌ لا أسمع بك في شيء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خاف من بقائها في الشام لئلا تبثّ‌ الوعي السياسي بين الشاميّين فقد جهد معاوية على إبقائهم على غفلتهم و 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المرأة من الشام بعد أن أفحمت معاوية بمنطقها الفيّاض</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887977_388300464"/>
      <w:bookmarkStart w:id="157" w:name="_Toc57"/>
      <w:bookmarkEnd w:id="156"/>
      <w:r>
        <w:rPr/>
        <w:t>2</w:t>
      </w:r>
      <w:r>
        <w:rPr>
          <w:rtl w:val="true"/>
        </w:rPr>
        <w:t xml:space="preserve"> - </w:t>
      </w:r>
      <w:r>
        <w:rPr>
          <w:rtl w:val="true"/>
        </w:rPr>
        <w:t>ميثم التمار رضى اللّه عنه</w:t>
      </w:r>
      <w:r>
        <w:rPr>
          <w:rtl w:val="true"/>
        </w:rPr>
        <w:t>:</w:t>
      </w:r>
      <w:bookmarkEnd w:id="15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ميثم التمار فهو من خيار أصحاب الإمام، و قد ملئ إيمانا و صدقا و إخلاصا للإمام عليه السّلام، و قد عهد إليه الإمام بالكثير من علومه، و أطلعه على بعض الامور الغيبية، و كان ميثم يتحدّث عنها، فأنكرها قوم من الكوفيّين، و نسبوه إلى المخرقة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ميثم عبدا لامرأة من بني أسد اشتراه الإمام منها و أعتقه،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راح الإمام يخبره بما سمعه من رسول اللّه صلّى اللّه عليه و آله في شأنه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أخبرني أنّ‌ اسمك الّذي سمّاك به أبوك في العجم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ميثم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صدقت يا أمير المؤمنين فهو و اللّه اسمي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 إلى اسمك، ودع سالما فنحن نكنّيك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 ميثم بالإمام اتّصالا وثيقا، فكان من أقرب الناس إليه، و ألصقهم به، و أخبره الإمام بما يجري عليه من النكبات و الخطوب من بعده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ميثم، إنّك تؤخذ بعدي و تصلب، فإذا كان اليوم الثّاني ابتدر منخرك و فمك دما، حتّى تخضب لحيتك، فإذا كان اليوم الثّالث طعنت بحربة يقضى عليك، فانتظر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الموضع الّذي تصلب فيه على باب دار عمرو بن حريث إنّك لعاشر عشرة، أنت أقصرهم خشبة، و أقربهم من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لارينّك النّخلة الّتي تصلب على جذعها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ميثم مع الإمام فأراه النخلة التي يصلب عليها، فكان ميثم يأتيها و يصلّي عندها،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من نخلة، لك خلقت ولي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يتعاهدها بعد ما أخبره الإمام، و قطعت النخلة و بقي جذعها، فلم يزل ميثم يتعاهدها، و كان يلقى عمرو بن حريث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فأحسن جواري، و لم يعلم ابن حريث ما ذا يريد ميثم،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تشتري دار ابن مسعود أم دار ابن 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حجّ‌ ميثم في السنة التي استشهد فيها، فدخل على أمّ‌ المؤمنين أمّ‌ سلمة فقالت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عراقي، و أنا مولى للإمام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انبرت أمّ‌ المؤمنين قائلة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عجبت أمّ‌ المؤمنين و راحت تقول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لربّما سمعت رسول اللّه صلّى اللّه عليه و آله يوصي بك عليّا 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سألها ميثم عن الإمام الحسين عليه السّلام فأخبرته أنّه في بستان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اخبريه أنّني أحببت السلام عليه، و نحن ملتقون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كلامه هذا كلام مودّع آيس من الحياة، و دعت أمّ‌ سلمة بطيب فطيّبت به لحيته، و قال لها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ستخضّب بالدم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أنبأك بهذا؟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أنبأني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غرقت أمّ‌ سلمة بالبكاء و راحت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سيّدك وحدك هو سيّدي و سيّد المسلمين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ودّعته، و انصرف ميثم يجدّ في السير لا يلوي على شيء حتى انتهى إلى الكوفة، فألقت الشرطة القبض عليه و أدخلته على الطاغية ابن مرجانة، فانبرى شخص فقال لابن زياد معرّفا بميثم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كان من آثر الناس عند أبي تراب، و طفق ابن زياد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 هذا الأعجمي‌؟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الطاغية بغضب و سخرية إلى ميثم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بلغني اختصاص أبي تراب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فما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إنّه أخبرك بما ستلقاه‌؟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أخبرك أنّي صانع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أقربهم من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لأخالفنّه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كيف تخالفه‌؟ إنّما أخبرني عن رسول اللّه صلّى اللّه عليه و آله عن جبرائيل، و جبرائيل أخبر عن اللّه، كيف تخالف هؤلاء؟ أما و اللّه لقد عرفت الموضع الذي اصلب عليه أين هو من الكوفة، و أنّي لأوّل خلق اللّه الجم في الإسلام بلجام كما يلجم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ابن مرجانة باعتقاله في السجن فادخل فيه، و كان معه في السجن المجاهد الكبير المختار بن عبيدة الثقفي، فأخبره ميثم بما سمعه من الإمام أمير المؤمنين قائلا 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تفلت من السجن، و تخرج ثائرا بدم الحسين، فتقتل هذا الجبّار، و تطأ </w:t>
      </w:r>
      <w:bookmarkStart w:id="158" w:name="pg14887_165872"/>
    </w:p>
    <w:p>
      <w:pPr>
        <w:pStyle w:val="BookText"/>
        <w:rPr/>
      </w:pPr>
      <w:bookmarkEnd w:id="158"/>
      <w:r>
        <w:rPr>
          <w:rFonts w:ascii="Amiri" w:hAnsi="Amiri" w:eastAsia="Amiri" w:cs="Amiri"/>
          <w:color w:val="111111"/>
          <w:sz w:val="28"/>
          <w:sz w:val="28"/>
          <w:szCs w:val="28"/>
          <w:rtl w:val="true"/>
          <w:lang w:bidi="ar-SA"/>
        </w:rPr>
        <w:t>بقدمك هذا على جبهته و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ميثم مع المختار في السجن، و لم يمض مزيد من الوقت حتى تشفّع في المختار عبد اللّه بن عمر إلى يزيد في إطلاق سراحه لأنّه كان زوجا لاخت المختار، فشفّعه فيه يزيد و كتب إلى ابن زياد بإطلاق سراحه، و كان قد عزم على قتله فأخرجه من السجن، و أمره بالخروج من الكوفة، ثمّ‌ اخرج ميثم و قال له بعنف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لأمضين حكم أبي تراب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الجلاوزة و جاءوا به إلى الخشبة التي عيّنها الإمام ليصلب عليها، فلمّا رآها ميثم تبسّم و خاطبها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خلقت ولي غذيت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رفعته الجلاوزة على الخشبة، فاجتمع الناس حوله، فجعل يحدّثهم بفضائل الإمام و أهل بيته الذين أذهب اللّه عنهم الرجس، و يذكر مخازي و مساوئ بني اميّة، فقيل لابن زياد قد فضحكم هذا العبد، فأمر بلجمه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شخص الجم في الإسلام، فلمّا كان اليوم الثاني فاضت منخراه دما، و في اليوم الثالث طعن بحربة فاستشهد صابرا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تحقّق جميع ما أخبر به الإمام عليه السّلام في شأنه، رحم اللّه ميثم يوم ولد و يوم استشهد و يوم يبعث حيّا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887979_388300464"/>
      <w:bookmarkStart w:id="160" w:name="_Toc58"/>
      <w:bookmarkEnd w:id="159"/>
      <w:r>
        <w:rPr/>
        <w:t>3</w:t>
      </w:r>
      <w:r>
        <w:rPr>
          <w:rtl w:val="true"/>
        </w:rPr>
        <w:t xml:space="preserve"> - </w:t>
      </w:r>
      <w:r>
        <w:rPr>
          <w:rtl w:val="true"/>
        </w:rPr>
        <w:t>رشيد الهجري رضى اللّه عنه</w:t>
      </w:r>
      <w:r>
        <w:rPr>
          <w:rtl w:val="true"/>
        </w:rPr>
        <w:t>:</w:t>
      </w:r>
      <w:bookmarkEnd w:id="160"/>
    </w:p>
    <w:p>
      <w:pPr>
        <w:pStyle w:val="BookText"/>
        <w:rPr/>
      </w:pPr>
      <w:r>
        <w:rPr>
          <w:rFonts w:ascii="Amiri" w:hAnsi="Amiri" w:eastAsia="Amiri" w:cs="Amiri"/>
          <w:color w:val="111111"/>
          <w:sz w:val="28"/>
          <w:sz w:val="28"/>
          <w:szCs w:val="28"/>
          <w:rtl w:val="true"/>
          <w:lang w:bidi="ar-SA"/>
        </w:rPr>
        <w:t xml:space="preserve">أمّا رشيد الهجري فهو من أفاضل أصحاب الإمام عليه السّلام و من أكثرهم إيمانا و معرفة به، و كان الإمام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البلايا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أحاطه علما بما يجري عليه من بعده من صنوف التنكيل، و قد روت ابنته قنوة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أمير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رشيد، كيف صبرك إذا أرسل إليك دعيّ‌ بني اميّة، فقطع يديك و رجليك و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آخر ذلك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رشيد، أنت معي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الإمام مرّة اخرى بشهادته حينما خرج معه إلى بستان فاستظلاّ تحت نخلة، فقام صاحب البستان إلى النخلة فالتقط‍‌ منها رطبا و قدّمه لهما، فقال 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أطيب هذا الرطب‌؟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ستصلب على جذعها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رشيد يتعاهدها و يتعبّد تحتها، و اجتاز عليها مرّة فرأى سعفها قد قطع فشعر بدنو أجله، و مرّ عليها مرّة اخرى فرأى نصفها قد جعل زنوقا يستسقى عليه فأيقن بدنو أجله</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يمض قليل من الوقت حتى أرسل خلفه زياد بن أبيه، فلمّا مثل عنده 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قال لك خليلك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فاعلون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 رجلي و تصلبوني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 اللّه لأكذّبن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الطاغية بإطلاق سراحه، فلمّا خرج ندم على ذلك و أمر بإرجاعه إليه، فلمّا حضر عنده قال 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نجد لك شيئا أصلح ممّا قال صاحبك، إنّك لا تزال تبغي لنا سوء إن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يديه و رجليه</w:t>
      </w:r>
      <w:r>
        <w:rPr>
          <w:rFonts w:eastAsia="Amiri" w:cs="Amiri" w:ascii="Amiri" w:hAnsi="Amiri"/>
          <w:color w:val="111111"/>
          <w:sz w:val="28"/>
          <w:szCs w:val="28"/>
          <w:rtl w:val="true"/>
          <w:lang w:bidi="ar-SA"/>
        </w:rPr>
        <w:t xml:space="preserve">... </w:t>
      </w:r>
      <w:bookmarkStart w:id="161" w:name="pg14887_165874"/>
    </w:p>
    <w:p>
      <w:pPr>
        <w:pStyle w:val="BookText"/>
        <w:rPr/>
      </w:pPr>
      <w:bookmarkEnd w:id="161"/>
      <w:r>
        <w:rPr>
          <w:rFonts w:ascii="Amiri" w:hAnsi="Amiri" w:eastAsia="Amiri" w:cs="Amiri"/>
          <w:color w:val="111111"/>
          <w:sz w:val="28"/>
          <w:sz w:val="28"/>
          <w:szCs w:val="28"/>
          <w:rtl w:val="true"/>
          <w:lang w:bidi="ar-SA"/>
        </w:rPr>
        <w:t>و بادرت الجلاوزة إلى قطع يديه و رجليه و هو يتكلّم، فغاظ‍‌ ذلك زيادا فأمر الجلاوزة بصلبه خنقا، فقال لهم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لي عندكم شيء ما أراكم فعلتموه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قطع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زياد بقطع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نفّسوا عنّي حتى أتكلّم كلمة واحدة فأمهلوه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تصديق خبر أمير المؤمنين عليه السّلام أخبرني بقطع لساني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ذمّة اللّه ما عاناه هذا العبد الصالح الذي هو من خيار المؤمنين من الظلم و الاعتداء من قبل هؤلاء الفسقة المجرمين</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887981_388300464"/>
      <w:bookmarkStart w:id="163" w:name="_Toc59"/>
      <w:bookmarkEnd w:id="162"/>
      <w:r>
        <w:rPr/>
        <w:t>4</w:t>
      </w:r>
      <w:r>
        <w:rPr>
          <w:rtl w:val="true"/>
        </w:rPr>
        <w:t xml:space="preserve"> - </w:t>
      </w:r>
      <w:r>
        <w:rPr>
          <w:rtl w:val="true"/>
        </w:rPr>
        <w:t>جويرية بن مسهر العبدي رضى اللّه عنه</w:t>
      </w:r>
      <w:r>
        <w:rPr>
          <w:rtl w:val="true"/>
        </w:rPr>
        <w:t>:</w:t>
      </w:r>
      <w:bookmarkEnd w:id="163"/>
    </w:p>
    <w:p>
      <w:pPr>
        <w:pStyle w:val="BookText"/>
        <w:rPr/>
      </w:pPr>
      <w:r>
        <w:rPr>
          <w:rFonts w:ascii="Amiri" w:hAnsi="Amiri" w:eastAsia="Amiri" w:cs="Amiri"/>
          <w:color w:val="111111"/>
          <w:sz w:val="28"/>
          <w:sz w:val="28"/>
          <w:szCs w:val="28"/>
          <w:rtl w:val="true"/>
          <w:lang w:bidi="ar-SA"/>
        </w:rPr>
        <w:t>أمّا جويرية بن مسهر فهو من أفذاذ المؤمنين، و علم من أعلام الإسلام، أخلص للإمام و تولاّه، و تغذّى ببعض علومه و معارفه، دخل على الإمام فكان مضطجعا فقال له جويرية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النائم، استيقظ‍‌ فلتضربنّ‌ على رأسك تخضب منها لحيتك، فتبسّم الإمام و أخبره بما يقاسيه من بعده من ولاة الجور قائلا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احدّثك يا جويرية بحديثك، أما و الّذي نفسي بيده لتعتلنّ‌ </w:t>
      </w:r>
      <w:r>
        <w:rPr>
          <w:rStyle w:val="FootnoteAnchor"/>
          <w:rtl w:val="true"/>
        </w:rPr>
        <w:footnoteReference w:id="127"/>
      </w:r>
      <w:r>
        <w:rPr>
          <w:rFonts w:ascii="Amiri" w:hAnsi="Amiri" w:eastAsia="Amiri" w:cs="Amiri"/>
          <w:color w:val="111111"/>
          <w:sz w:val="28"/>
          <w:sz w:val="28"/>
          <w:szCs w:val="28"/>
          <w:rtl w:val="true"/>
          <w:lang w:bidi="ar-SA"/>
        </w:rPr>
        <w:t>إلى العتلّ‌ الزّنيم، و ليقطعنّ‌ يدك و رجلك، و ليصلبنّك تحت جذع كافر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64" w:name="pg14887_165875"/>
    </w:p>
    <w:p>
      <w:pPr>
        <w:pStyle w:val="BookText"/>
        <w:rPr/>
      </w:pPr>
      <w:bookmarkEnd w:id="164"/>
      <w:r>
        <w:rPr>
          <w:rFonts w:ascii="Amiri" w:hAnsi="Amiri" w:eastAsia="Amiri" w:cs="Amiri"/>
          <w:color w:val="111111"/>
          <w:sz w:val="28"/>
          <w:sz w:val="28"/>
          <w:szCs w:val="28"/>
          <w:rtl w:val="true"/>
          <w:lang w:bidi="ar-SA"/>
        </w:rPr>
        <w:t>و لم تمض الأيام حتى استدعاه زياد الأخ اللاّشرعي لمعاوية فأمر بقطع يده و رجله، و صلبه على جذع قصير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ألّف هشام بن محمّد السائب كتابا في فاجعته و فاجعة اخوانه الشهداء رشيد الهجري و ميثم التمّار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887983_388300464"/>
      <w:bookmarkStart w:id="166" w:name="_Toc60"/>
      <w:bookmarkEnd w:id="165"/>
      <w:r>
        <w:rPr/>
        <w:t>5</w:t>
      </w:r>
      <w:r>
        <w:rPr>
          <w:rtl w:val="true"/>
        </w:rPr>
        <w:t xml:space="preserve"> - </w:t>
      </w:r>
      <w:r>
        <w:rPr>
          <w:rtl w:val="true"/>
        </w:rPr>
        <w:t>مزرع رضى اللّه عنه</w:t>
      </w:r>
      <w:r>
        <w:rPr>
          <w:rtl w:val="true"/>
        </w:rPr>
        <w:t>:</w:t>
      </w:r>
      <w:bookmarkEnd w:id="166"/>
    </w:p>
    <w:p>
      <w:pPr>
        <w:pStyle w:val="BookText"/>
        <w:rPr/>
      </w:pPr>
      <w:r>
        <w:rPr>
          <w:rFonts w:ascii="Amiri" w:hAnsi="Amiri" w:eastAsia="Amiri" w:cs="Amiri"/>
          <w:color w:val="111111"/>
          <w:sz w:val="28"/>
          <w:sz w:val="28"/>
          <w:szCs w:val="28"/>
          <w:rtl w:val="true"/>
          <w:lang w:bidi="ar-SA"/>
        </w:rPr>
        <w:t>أمّا مزرع فهو من خيار أصحاب الإمام عليه السّلام، و قد أخبره الإمام عن شهادته، و أنّه يقتل و يصلب بين شرفتين من شرف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 الحكم الأسود من حكومة معاوية ألقى القبض عليه زياد بن أبيه فقتله و صلبه بين شرفتين من شرف المسجد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887985_388300464"/>
      <w:bookmarkStart w:id="168" w:name="_Toc61"/>
      <w:bookmarkEnd w:id="167"/>
      <w:r>
        <w:rPr/>
        <w:t>6</w:t>
      </w:r>
      <w:r>
        <w:rPr>
          <w:rtl w:val="true"/>
        </w:rPr>
        <w:t xml:space="preserve"> - </w:t>
      </w:r>
      <w:r>
        <w:rPr>
          <w:rtl w:val="true"/>
        </w:rPr>
        <w:t>حجر بن عدي رضى اللّه عنه</w:t>
      </w:r>
      <w:r>
        <w:rPr>
          <w:rtl w:val="true"/>
        </w:rPr>
        <w:t>:</w:t>
      </w:r>
      <w:bookmarkEnd w:id="168"/>
    </w:p>
    <w:p>
      <w:pPr>
        <w:pStyle w:val="BookText"/>
        <w:rPr/>
      </w:pPr>
      <w:r>
        <w:rPr>
          <w:rFonts w:ascii="Amiri" w:hAnsi="Amiri" w:eastAsia="Amiri" w:cs="Amiri"/>
          <w:color w:val="111111"/>
          <w:sz w:val="28"/>
          <w:sz w:val="28"/>
          <w:szCs w:val="28"/>
          <w:rtl w:val="true"/>
          <w:lang w:bidi="ar-SA"/>
        </w:rPr>
        <w:t>أمّا حجر بن عدي فهو علم من أعلام الإسلام، و من كبار صحابة النبيّ‌ صلّى اللّه عليه و آله، و كان صديقا حميما للإمام أمير المؤمنين عليه السّلام، و قد أخبره الإمام عن شهادته من بعده و ذلك حينما عمّمه ابن ملجم بالسيف، فقد قال له بعطف و 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 إذا دعيت إلى البراءة منّي فما عساك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حجر بإيمان 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أمير المؤمنين لو قطّعت بالسيف إربا إربا، و اضرمت النار لي و القيت فيها لآثرت ذلك على البراءة منك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وفّقت لكلّ‌ خير يا حجر، جزاك اللّه خيرا عن أهل بيت نبيّك</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أفلت دولة الحقّ‌، و قامت دولة الباطل و الجور دولة معاوية الذي أقام حكمه على سبّ‌ الإمام و انتقاصه و جعل ذلك فرضا واجبا على ولاته و عمّاله يشيعونه في بلاد المسلمين، و لمّا ولي المغيرة بن شعبة على الكوفة خطب الناس و تعرّض في خطابه إلى سبّ‌ الإمام أمير المؤمنين عليه السّلام، فانبرى إليه حجر كالأسد منكرا عليه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قوّامين بالقسط‍‌ شهداء للّه، و أنا أشهد أنّ‌ من تذمّون و تعيّرون لأحق بالفضل، و من تزكّون أولى بالذمّ‌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وثب قوم من أصحاب حجر فقالوا بمثل مقالته، فالتفت المغيرة إلى حجر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قد رمى بسهمك إذ كنت أنا الوالي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اتّق غضب السلطان، اتّق غضبه و سطوته، فإنّ‌ غضبة السلطان ممّا تهلك أمثالك كثيرا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يزل حجر متحمّسا في ولائه للإمام أمير المؤمنين غير حافل بالأزمات و الخطوب التي يعانيها من ولاة معاوية، و قد قيل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اعدمه، فامتنع من ذلك، و لم تزل بطانته تلحّ‌ عليه في قتله فقال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قد قتلته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ذاك‌؟ سيأتي أمير بعدي فيحسبه مثلي فيصنع به شبيها بما ترونه يصنع بي، فيأخذه عند أوّل وهلة فيقتله شرّ قتلة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ولي من بعد المغيرة زياد بن أبيه الكوفة فجعل حجر يواصل نشاطه ضدّ </w:t>
      </w:r>
    </w:p>
    <w:p>
      <w:pPr>
        <w:pStyle w:val="BookText"/>
        <w:rPr/>
      </w:pPr>
      <w:r>
        <w:rPr>
          <w:rFonts w:ascii="Amiri" w:hAnsi="Amiri" w:eastAsia="Amiri" w:cs="Amiri"/>
          <w:color w:val="111111"/>
          <w:sz w:val="28"/>
          <w:sz w:val="28"/>
          <w:szCs w:val="28"/>
          <w:rtl w:val="true"/>
          <w:lang w:bidi="ar-SA"/>
        </w:rPr>
        <w:t>السلطة، و قد خطب زياد يوم الجمعة فأطال في خطابه حتى ضاق وقت الصلاة، فانبرى إليه حجر منكرا عليه تأخير الفريضة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يعن الطاغية به، و مضى في خطابه، فقام حجر رافعا صوته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يحفل الطاغية بكلام حجر فاسترسل في خطابه فخشي حجر فوت الصلاة فضرب يده كفّ‌ من الحصى و رمى به صوب الطاغية، و ثار الناس معه، فلمّا رأى ذلك زياد ورم أنفه و انتفخت أوداجه،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بشيء إن لم أمنع ساحة الكوفة من حجر و أدعه نكالا من بعده، ويل امّك يا حجر، سقط‍‌ العشاء على سرحان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نصيحة إن راعى أبلها سقط‍‌ العشاء به على سرحان</w:t>
      </w:r>
    </w:p>
    <w:p>
      <w:pPr>
        <w:pStyle w:val="BookText"/>
        <w:rPr/>
      </w:pPr>
      <w:r>
        <w:rPr>
          <w:rFonts w:ascii="Amiri" w:hAnsi="Amiri" w:eastAsia="Amiri" w:cs="Amiri"/>
          <w:color w:val="111111"/>
          <w:sz w:val="28"/>
          <w:sz w:val="28"/>
          <w:szCs w:val="28"/>
          <w:rtl w:val="true"/>
          <w:lang w:bidi="ar-SA"/>
        </w:rPr>
        <w:t>و أرسل زياد جماعة من وجوه الكوفة فأمرهم أن يردوا حجر عن خطته، فامتنع حجر و أبى إلاّ الإنكار على السياسة الأموية، و أخيرا أمر زياد شرطته أن يأتوه به، فانطلقت الشرطة لإلقاء القبض عليه، إلاّ أنّها لم تستطع ذلك، فقد التفّ‌ حوله جمهور من المؤمنين فمنعوا الشرطة من القبض عليه، و كان قيس بن فهدان الكندي يلهب نار الثورة في النفوس، و يدعو إلى حماية حجر و أصحابه فكان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حجر دافعوا و صاولوا و عن أخيكم ساعة فقاتلوا</w:t>
      </w:r>
    </w:p>
    <w:p>
      <w:pPr>
        <w:pStyle w:val="BookText"/>
        <w:rPr/>
      </w:pPr>
      <w:r>
        <w:rPr>
          <w:rFonts w:ascii="Amiri" w:hAnsi="Amiri" w:eastAsia="Amiri" w:cs="Amiri"/>
          <w:color w:val="111111"/>
          <w:sz w:val="28"/>
          <w:sz w:val="28"/>
          <w:szCs w:val="28"/>
          <w:rtl w:val="true"/>
          <w:lang w:bidi="ar-SA"/>
        </w:rPr>
        <w:t>لا يلقين منكم لحجر خاذل أ ليس فيكم رامح و نابل</w:t>
      </w:r>
    </w:p>
    <w:p>
      <w:pPr>
        <w:pStyle w:val="BookText"/>
        <w:rPr/>
      </w:pPr>
      <w:r>
        <w:rPr>
          <w:rFonts w:ascii="Amiri" w:hAnsi="Amiri" w:eastAsia="Amiri" w:cs="Amiri"/>
          <w:color w:val="111111"/>
          <w:sz w:val="28"/>
          <w:sz w:val="28"/>
          <w:szCs w:val="28"/>
          <w:rtl w:val="true"/>
          <w:lang w:bidi="ar-SA"/>
        </w:rPr>
        <w:t>و فارس مستلئم و راجل و ضارب السيف لا يزايل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تحصّن حجر و أصحابه فلم يتمكّن منهم زياد، فجمع الزعماء و أبناء البيوت، فقال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أهل الكوفة، أ تشجون بيد و تأسون باخرى، أبدانكم معي و أهواءكم مع حجر لهجاجة، الأحمق المذبوب أنتم معي، و اخوانكم و أبناؤكم و عشائركم مع حجر، هذا و اللّه من دحسكم</w:t>
      </w:r>
      <w:r>
        <w:rPr>
          <w:rStyle w:val="FootnoteAnchor"/>
          <w:rtl w:val="true"/>
        </w:rPr>
        <w:footnoteReference w:id="135"/>
      </w:r>
      <w:r>
        <w:rPr>
          <w:rFonts w:ascii="Amiri" w:hAnsi="Amiri" w:eastAsia="Amiri" w:cs="Amiri"/>
          <w:color w:val="111111"/>
          <w:sz w:val="28"/>
          <w:sz w:val="28"/>
          <w:szCs w:val="28"/>
          <w:rtl w:val="true"/>
          <w:lang w:bidi="ar-SA"/>
        </w:rPr>
        <w:t>و غشّكم، و اللّه لتظهرون لي براءتكم أو لآتينّكم بقوم اقيم بهم أودكم و صعركم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فانبروا بخنوع و عبودية يظهرون الطاعة لهذا الطاغية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اللّه سبحانه أن يكون لنا فيما هاهنا رأي إلاّ طاعتك، و طاعة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ظنّنا أنّ‌ فيه رضاك، و ما يستبين به طاعتنا و خلافنا لحجر فمرنا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أنس بكلام هؤلاء العبيد فأمرهم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ليقيم كلّ‌ امرئ منكم إلى هذه الجماعة حول حجر فليدع كلّ‌ رجل منكم أخاه و ابنه و ذا قرابته و من يطيعه من عشيرته حتى تقيموا عنه كلّ‌ من استطعتم أن تقيموه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هؤلاء العبيد بإفساد أمر حجر، و خذلان أتباعه، ثمّ‌ أمر زياد مدير شرطته شداد بن الهيثم بإلقاء القبض على حجر و أصحابه، و ضمّ‌ إليه الأثيم محمّد بن الأشعث الكندي،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الشعثاء، أما و اللّه لتأتيني بحجر أو لا أدع لك نخلة إلاّ قطعتها، و لا دارا إلاّ هدمتها، ثمّ‌ لا تسلم حتى أقطّعك إربا إربا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امهلنى ثلاثا حتى أطلبه،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أمهلتك، فإن جئت به و إلاّ عدّ نفسك من الهلكى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قام ابن الأشعث مع مدير الشرطة فتتبّعوا حجرا و أصحابه، و بعد مصادمات عنيفة جرت بين الفريقين استطاعة جلاوزة زياد القبض عليه و على أصحابه، فجيء بهم إلى زياد فأمر بإيداعهم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زياد من عملاء السلطة أن يشهدوا على حجر و أصحابه، فشهد جمع منهم أنّهم تولّوا عليّا، و عابوا عثمان، و نالوا من معاوية، فلم يرض زياد بهذه الشهادة،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قاطعة، و انبرى أبو بردة بن أبي موسى الأشعري فكتب شهادة ترضى السلطة هذه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شهد عليه أبو بردة بن أبي موسى الأشعري للّه ربّ‌ العالمين شهد أن حجر بن عدي خلع الطاعة و فارق الجماعة، و لعن الخليفة، و دعا إلى الحرب، و جمع إليه الجموع يدعوهم إلى نكث البيعة، و كفر باللّه كفرة صلعاء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زياد بن أبيه بهذه الشهادة التي كتبها ابن أبي الأشعري الذي لم يفقه هو و أبوه شيئا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بهذه الشهادة سبعون رجلا كلّهم من المنحرفين عن الإسلام، و عملاء السلطة، و رفع زياد هذه الوثيقة إلى أخيه اللاّشرعي معاوية، فأمر بحملهم إلى الشام موثّقين بالحديد، فحملوا ليلا و وقعت النياحة في دار حجر، و صعدت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عقب له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سطح الدار و ألقت نظرة على القافلة التي تسير إلى الموت، و هي تبكي أمرّ البكاء و تناجي القمر و تبثّه لوعتها و أحزانها و قد صاغت من محنتها و بلواها أبياتا من الشعر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ترفّع أيّها القمر المنير لعلّك أن ترى حجرا يسير</w:t>
      </w:r>
    </w:p>
    <w:p>
      <w:pPr>
        <w:pStyle w:val="BookText"/>
        <w:rPr/>
      </w:pPr>
      <w:r>
        <w:rPr>
          <w:rFonts w:ascii="Amiri" w:hAnsi="Amiri" w:eastAsia="Amiri" w:cs="Amiri"/>
          <w:color w:val="111111"/>
          <w:sz w:val="28"/>
          <w:sz w:val="28"/>
          <w:szCs w:val="28"/>
          <w:rtl w:val="true"/>
          <w:lang w:bidi="ar-SA"/>
        </w:rPr>
        <w:t>يسير إلى معاوية بن حرب ليقتله كذا زعم الأمير</w:t>
      </w:r>
    </w:p>
    <w:p>
      <w:pPr>
        <w:pStyle w:val="BookText"/>
        <w:rPr/>
      </w:pPr>
      <w:r>
        <w:rPr>
          <w:rFonts w:ascii="Amiri" w:hAnsi="Amiri" w:eastAsia="Amiri" w:cs="Amiri"/>
          <w:color w:val="111111"/>
          <w:sz w:val="28"/>
          <w:sz w:val="28"/>
          <w:szCs w:val="28"/>
          <w:rtl w:val="true"/>
          <w:lang w:bidi="ar-SA"/>
        </w:rPr>
        <w:t>و يصلبه على بابي دمشق و تأكل من محاسنه الطيور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تجبّرت الجبابر بعد حجر و طاب لها الخورنق و السدير </w:t>
      </w:r>
    </w:p>
    <w:p>
      <w:pPr>
        <w:pStyle w:val="BookText"/>
        <w:rPr/>
      </w:pPr>
      <w:r>
        <w:rPr>
          <w:rFonts w:ascii="Amiri" w:hAnsi="Amiri" w:eastAsia="Amiri" w:cs="Amiri"/>
          <w:color w:val="111111"/>
          <w:sz w:val="28"/>
          <w:sz w:val="28"/>
          <w:szCs w:val="28"/>
          <w:rtl w:val="true"/>
          <w:lang w:bidi="ar-SA"/>
        </w:rPr>
        <w:t>ألا يا حجر حجر بن عديّ‌ تلقتك السلامة و السرور</w:t>
      </w:r>
    </w:p>
    <w:p>
      <w:pPr>
        <w:pStyle w:val="BookText"/>
        <w:rPr/>
      </w:pPr>
      <w:r>
        <w:rPr>
          <w:rFonts w:ascii="Amiri" w:hAnsi="Amiri" w:eastAsia="Amiri" w:cs="Amiri"/>
          <w:color w:val="111111"/>
          <w:sz w:val="28"/>
          <w:sz w:val="28"/>
          <w:szCs w:val="28"/>
          <w:rtl w:val="true"/>
          <w:lang w:bidi="ar-SA"/>
        </w:rPr>
        <w:t>أخاف عليك ما أردي عديّا و شيخا في دمشق له زئير</w:t>
      </w:r>
    </w:p>
    <w:p>
      <w:pPr>
        <w:pStyle w:val="BookText"/>
        <w:rPr/>
      </w:pPr>
      <w:r>
        <w:rPr>
          <w:rFonts w:ascii="Amiri" w:hAnsi="Amiri" w:eastAsia="Amiri" w:cs="Amiri"/>
          <w:color w:val="111111"/>
          <w:sz w:val="28"/>
          <w:sz w:val="28"/>
          <w:szCs w:val="28"/>
          <w:rtl w:val="true"/>
          <w:lang w:bidi="ar-SA"/>
        </w:rPr>
        <w:t>ألا يا ليت حجرا مات موتا و لم ينحر كما نحر البعير</w:t>
      </w:r>
    </w:p>
    <w:p>
      <w:pPr>
        <w:pStyle w:val="BookText"/>
        <w:rPr/>
      </w:pPr>
      <w:r>
        <w:rPr>
          <w:rFonts w:ascii="Amiri" w:hAnsi="Amiri" w:eastAsia="Amiri" w:cs="Amiri"/>
          <w:color w:val="111111"/>
          <w:sz w:val="28"/>
          <w:sz w:val="28"/>
          <w:szCs w:val="28"/>
          <w:rtl w:val="true"/>
          <w:lang w:bidi="ar-SA"/>
        </w:rPr>
        <w:t>فإن تهلك فكلّ‌ عميد قوم إلى هلك من الدنيا يصير</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انتهت القافلة التي تقلّ‌ خيرة الصحابة إلى مرج عذراء، فلمّا عرف حجر أنّه بهذه القرية رفع صوته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لأوّل مسلم نبحته كلابها، و أوّل مسلم كبّر بواديها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البريد بأخبارهم إلى الطاغية ابن هند ففرح لأنّه أخذ ثأره من أنصار رسول اللّه صلّى اللّه عليه و آله فأرسل إليهم رجلا أعور فأمره بإعدامهم إن لم يتبرّءوا من وصي رسول اللّه صلّى اللّه عليه و آله و باب مدينة علمه، فلمّا رآه بعضهم قال متشائما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الزجر</w:t>
      </w:r>
      <w:r>
        <w:rPr>
          <w:rStyle w:val="FootnoteAnchor"/>
          <w:rtl w:val="true"/>
        </w:rPr>
        <w:footnoteReference w:id="139"/>
      </w:r>
      <w:r>
        <w:rPr>
          <w:rFonts w:ascii="Amiri" w:hAnsi="Amiri" w:eastAsia="Amiri" w:cs="Amiri"/>
          <w:color w:val="111111"/>
          <w:sz w:val="28"/>
          <w:sz w:val="28"/>
          <w:szCs w:val="28"/>
          <w:rtl w:val="true"/>
          <w:lang w:bidi="ar-SA"/>
        </w:rPr>
        <w:t>فإنّه سيقتل نصفنا، و ينجو الباقون،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الرجل مصاب بإحدى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الجلاد الحقير فقال 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أمرني بقتلك يا رأس الضلال، و معدن الكفر و الطغيان، و المتولّي لأبي تراب، و قتل أصحابك إلاّ أن ترجعون عن كفركم، و تلعنوا صاحبكم و تتبرّءون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فانبرى إليه حجر كالأسد فقال مستهينا بالموت و ساخرا من الحياة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الصبر على حدّ السيف لأيسر علينا ممّا تدعوننا إليه، ثمّ‌ القدوم على اللّه و على نبيّه و على وصيّه أحبّ‌ إلينا من دخول النار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حفرت لهم القبور، و طلب حجر أن يسمحوا له بالوضوء و الصلاة فسمحوا له بذلك، فتوضّأ و صلّى صلاة و أطال في سجودها فلمّا أتمّ‌ صلاته قال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صلّيت صلاة أخفّ‌ منها، و لو لا أن تظنّوا فيّ‌ جزعا من الموت لاستكثرت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يناجي ربّه و يدعو على عدوّه الماكر الخبيث ابن هند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نستعيذك على امّتنا فإنّ‌ أهل الكوفة شهدوا علينا، و أنّ‌ أهل الشام يقتلوننا، أما و اللّه لئن قتلتموني بها فإنّي لأوّل فارس من المسلمين هلك في واديها، و أوّل رجل من المسلمين نبحته كلابها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الخبيث الأعور هدبة بن فياض القضاعي شاهرا سيفه، فلمّا رآه حجر ارتعدت أوصاله،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لا تجزع من الموت فابرأ من صاحبك و ندعك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لي لا أجزع و أرى قبرا محفورا و كفنا منشورا و سيفا مشهورا، و إنّي و اللّه إن جزعت من القتل لا أقول ما يسخط‍‌ الربّ‌</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آخر ما 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تطلقوا عنّي حديدا، و لا تغسلوا عنّي دما، فإنّي ملاق معاوية على الجادة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نفّذ فيه حكم الإعدام، و سقط‍‌ على الأرض جثة هامدة ففي ذمّة اللّه ما لاقاه هذا العملاق العظيم من التنكيل و القتل لا ذنب اقترفه، و إنّما ولائه أخي رسول </w:t>
      </w:r>
      <w:bookmarkStart w:id="169" w:name="pg14887_165882"/>
    </w:p>
    <w:p>
      <w:pPr>
        <w:pStyle w:val="BookText"/>
        <w:rPr/>
      </w:pPr>
      <w:bookmarkEnd w:id="169"/>
      <w:r>
        <w:rPr>
          <w:rFonts w:ascii="Amiri" w:hAnsi="Amiri" w:eastAsia="Amiri" w:cs="Amiri"/>
          <w:color w:val="111111"/>
          <w:sz w:val="28"/>
          <w:sz w:val="28"/>
          <w:szCs w:val="28"/>
          <w:rtl w:val="true"/>
          <w:lang w:bidi="ar-SA"/>
        </w:rPr>
        <w:t>اللّه و وصيّه و باب مدينة علمه، و قد صدق حجر في ولائه و محبّته و إخلاصه لإمامه فقد آثر الموت، و استهان بالحياة في سبيله فجزاه اللّه تعالى عن الإسلام خيرا، فسلام عليه يوم ولد و يوم يموت و يوم يبعث حيّا</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887987_388300464"/>
      <w:bookmarkStart w:id="171" w:name="_Toc62"/>
      <w:bookmarkEnd w:id="170"/>
      <w:r>
        <w:rPr/>
        <w:t>7</w:t>
      </w:r>
      <w:r>
        <w:rPr>
          <w:rtl w:val="true"/>
        </w:rPr>
        <w:t xml:space="preserve"> - </w:t>
      </w:r>
      <w:r>
        <w:rPr>
          <w:rtl w:val="true"/>
        </w:rPr>
        <w:t>قنبر رضى اللّه عنه</w:t>
      </w:r>
      <w:r>
        <w:rPr>
          <w:rtl w:val="true"/>
        </w:rPr>
        <w:t>:</w:t>
      </w:r>
      <w:bookmarkEnd w:id="171"/>
    </w:p>
    <w:p>
      <w:pPr>
        <w:pStyle w:val="BookText"/>
        <w:rPr/>
      </w:pPr>
      <w:r>
        <w:rPr>
          <w:rFonts w:ascii="Amiri" w:hAnsi="Amiri" w:eastAsia="Amiri" w:cs="Amiri"/>
          <w:color w:val="111111"/>
          <w:sz w:val="28"/>
          <w:sz w:val="28"/>
          <w:szCs w:val="28"/>
          <w:rtl w:val="true"/>
          <w:lang w:bidi="ar-SA"/>
        </w:rPr>
        <w:t>كان قنبر غلاما للإمام عليه السّلام، و كان يحبّ‌ الإمام حبّا كثيرا، فإذا خرج الإمام خرج على أثره بالسيف خوفا عليه، و خرج الإمام ذات ليلة فخرج في أثره، فلمّا رآه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أمشي خلفك فإنّ‌ الناس كما تراهم، فخفت عليك، فقال له الإمام بلطف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أهل السّماء تحرسني أم من أهل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أهل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الأرض لا يستطيعون بي شيئا إلاّ بإذن اللّه عزّ و جلّ‌ من السّماء، فارجع</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آل المآل إلى الحجّاج فألقى عليه القبض، فلمّا مثل أمامه 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الذي كنت تلي من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أوضّيه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يقول إذا فرغ من وضوئه‌؟ كان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 الْحَمْدُ لِلّهِ‌ رَبِّ‌ الْعالَمِينَ‌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فصاح به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كان يتأوّلها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إذا ضربت علاوتك‌؟</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اسعد و تشقى</w:t>
      </w:r>
      <w:r>
        <w:rPr>
          <w:rStyle w:val="FootnoteAnchor"/>
          <w:rtl w:val="true"/>
        </w:rPr>
        <w:footnoteReference w:id="146"/>
      </w:r>
      <w:r>
        <w:rPr>
          <w:rFonts w:ascii="Amiri" w:hAnsi="Amiri" w:eastAsia="Amiri" w:cs="Amiri"/>
          <w:color w:val="111111"/>
          <w:sz w:val="28"/>
          <w:sz w:val="28"/>
          <w:szCs w:val="28"/>
          <w:rtl w:val="true"/>
          <w:lang w:bidi="ar-SA"/>
        </w:rPr>
        <w:t>، و في رواية اخرى أمر بإلقاء القبض عليه، فلمّا مثل عنده 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أنت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 أمير المؤمنين ولي نعمتي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ابرأ من 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فعلت تدلّيني على دين أفضل من 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قاتلك فاختر أي قتلة أحبّ‌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صيرت ذاك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تقتلني قتلة إلاّ قتلك اللّه مثلها، و لقد أخبرني أمير المؤمنين أنّ‌ منيّتي تكون ذبحا ظلما بدون حقّ‌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الطاغية الرجس بذبحه فذبح كما تذبح الشاة، و قد لاقى ربّه شهيدا محتسبا قد تلفّع بالشرف و الكرامة من أجل ولائه للإمام عليه السّلام</w:t>
      </w:r>
      <w:r>
        <w:rPr>
          <w:rFonts w:eastAsia="Amiri" w:cs="Amiri" w:ascii="Amiri" w:hAnsi="Amiri"/>
          <w:color w:val="111111"/>
          <w:sz w:val="28"/>
          <w:szCs w:val="28"/>
          <w:rtl w:val="true"/>
          <w:lang w:bidi="ar-SA"/>
        </w:rPr>
        <w:t xml:space="preserve">. </w:t>
      </w:r>
      <w:bookmarkStart w:id="172" w:name="pg14887_165884"/>
    </w:p>
    <w:p>
      <w:pPr>
        <w:pStyle w:val="Heading4"/>
        <w:numPr>
          <w:ilvl w:val="3"/>
          <w:numId w:val="1"/>
        </w:numPr>
        <w:rPr/>
      </w:pPr>
      <w:bookmarkStart w:id="173" w:name="__RefHeading___Toc887989_388300464"/>
      <w:bookmarkStart w:id="174" w:name="_Toc63"/>
      <w:bookmarkEnd w:id="172"/>
      <w:bookmarkEnd w:id="173"/>
      <w:r>
        <w:rPr/>
        <w:t>8</w:t>
      </w:r>
      <w:r>
        <w:rPr>
          <w:rtl w:val="true"/>
        </w:rPr>
        <w:t xml:space="preserve"> - </w:t>
      </w:r>
      <w:r>
        <w:rPr>
          <w:rtl w:val="true"/>
        </w:rPr>
        <w:t>كميل بن زياد رضى اللّه عنه</w:t>
      </w:r>
      <w:r>
        <w:rPr>
          <w:rtl w:val="true"/>
        </w:rPr>
        <w:t>:</w:t>
      </w:r>
      <w:bookmarkEnd w:id="174"/>
    </w:p>
    <w:p>
      <w:pPr>
        <w:pStyle w:val="BookText"/>
        <w:rPr/>
      </w:pPr>
      <w:r>
        <w:rPr>
          <w:rFonts w:ascii="Amiri" w:hAnsi="Amiri" w:eastAsia="Amiri" w:cs="Amiri"/>
          <w:color w:val="111111"/>
          <w:sz w:val="28"/>
          <w:sz w:val="28"/>
          <w:szCs w:val="28"/>
          <w:rtl w:val="true"/>
          <w:lang w:bidi="ar-SA"/>
        </w:rPr>
        <w:t xml:space="preserve">و من ألمع أصحاب الإمام عليه السّلام كميل بن زياد النخعي الذي احتلّ‌ مكانة مرموقة عند الإمام، فكان خليله و حامل 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يبارحه، و من ألزمهم له، و كثيرا ما أخبره بمغيّباته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مرّة من جامع الكوفة بعد ما ذهب من الليل ثلثه فسمعنا في طريقنا رجل يتلو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w:t>
      </w:r>
      <w:r>
        <w:rPr>
          <w:rStyle w:val="FootnoteAnchor"/>
          <w:rtl w:val="true"/>
        </w:rPr>
        <w:footnoteReference w:id="147"/>
      </w:r>
      <w:r>
        <w:rPr>
          <w:rFonts w:ascii="Amiri" w:hAnsi="Amiri" w:eastAsia="Amiri" w:cs="Amiri"/>
          <w:color w:val="111111"/>
          <w:sz w:val="28"/>
          <w:sz w:val="28"/>
          <w:szCs w:val="28"/>
          <w:rtl w:val="true"/>
          <w:lang w:bidi="ar-SA"/>
        </w:rPr>
        <w:t xml:space="preserve"> بصورة شجيّة و يبكي فاستحسنت ذلك في داخلي و إذا بالإمام قد أشاح بوجهه نحوي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 الرّجل إنّه من أهل النّار، و سأنبّئك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معرفة الإمام ما فيّ‌، و من حال الرجل مع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مدّة عند انتهاء معركة النهروان كنت بجانب الإمام و سيفه يقطر دما و رءوس القتلى متناثرة إذ بالإمام يضع سيفه على أحد الرءوس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أحاطه الإمام عليه السّلام علما بشهادته، و لمّا ولي المجرم السفّاك الحجّاج حرم على قوم كميل العطاء حتى يأتوه به، فقال لهم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 لا ينبغي أن أحرمكم العطاء، و بادر فسلّم نفسه للطاغية، فقال له بعنف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أحبّ‌ أن أجد عليكم سبيلا، فقال له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تصرف عنّي أنيابك فما بقي من عمري إلاّ اليسير فاقض ما أنت قاض، و لقد أخبرني أمير المؤمنين عليه السّلام أنّك قاتلي، فأمر به الخبيث الدنس بضرب عنقه، و نفّذ فيه الإعدام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بعض عيون أصحابه الذين أخبرهم الإمام بشهادتهم على أيدي شرار الخلق و أرجاسهم</w:t>
      </w:r>
      <w:r>
        <w:rPr>
          <w:rFonts w:eastAsia="Amiri" w:cs="Amiri" w:ascii="Amiri" w:hAnsi="Amiri"/>
          <w:color w:val="111111"/>
          <w:sz w:val="28"/>
          <w:szCs w:val="28"/>
          <w:rtl w:val="true"/>
          <w:lang w:bidi="ar-SA"/>
        </w:rPr>
        <w:t xml:space="preserve">. </w:t>
      </w:r>
      <w:bookmarkStart w:id="175" w:name="pg14887_165885"/>
    </w:p>
    <w:p>
      <w:pPr>
        <w:pStyle w:val="Heading3"/>
        <w:numPr>
          <w:ilvl w:val="2"/>
          <w:numId w:val="1"/>
        </w:numPr>
        <w:rPr/>
      </w:pPr>
      <w:bookmarkStart w:id="176" w:name="__RefHeading___Toc887991_388300464"/>
      <w:bookmarkStart w:id="177" w:name="_Toc64"/>
      <w:bookmarkEnd w:id="175"/>
      <w:bookmarkEnd w:id="176"/>
      <w:r>
        <w:rPr>
          <w:rtl w:val="true"/>
        </w:rPr>
        <w:t>إخباره عن شهادته</w:t>
      </w:r>
      <w:bookmarkEnd w:id="177"/>
    </w:p>
    <w:p>
      <w:pPr>
        <w:pStyle w:val="BookText"/>
        <w:rPr/>
      </w:pPr>
      <w:r>
        <w:rPr>
          <w:rFonts w:ascii="Amiri" w:hAnsi="Amiri" w:eastAsia="Amiri" w:cs="Amiri"/>
          <w:color w:val="111111"/>
          <w:sz w:val="28"/>
          <w:sz w:val="28"/>
          <w:szCs w:val="28"/>
          <w:rtl w:val="true"/>
          <w:lang w:bidi="ar-SA"/>
        </w:rPr>
        <w:t>من المغيّبات التي أخبر الإمام عنها أنّه أخبر في كثير من المناسبات أنّه لا يموت حتف أنفه و إنّما ينال الشهادة على يد أشرّ خلق اللّه تعالى، و كان من بين ما أخبر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روح بن اميّة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عليّ‌ بن أبي طالب مرضا شديدا حتى خفنا عليه، و لمّا أبل من مرضه أسرعنا إليه فقلنا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لك يا أبا الحسن، الحمد للّه الذي عافاك، لقد خفنا عليك‌؟ فأجابهم الإمام غير حافل بما ألمّ‌ به من المرض، و أنّه لا يخشاه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أخف على نفسي، أخبرني الصّادق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أموت حتّى اضرب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مقدّم رأسه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فتخضب هذه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إلى لحيته و هامته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يقتلك أشقى هذه الامّة، كما عقر ناقة اللّه، أشقى بني فلان من ثمود</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عبد اللّه بن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فقال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لتخضبنّ‌ هذه من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لحيته من دم رأسه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يقول ذلك أحد إلاّ ابرنا عترته،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اللّه، و أنشد أن يقتل منّي إلاّ قاتلي</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عليّ‌ الناس إلى البيعة أتاه عبد الرحمن بن ملجم المرادي مرّتين أو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أشقاها؟ أما و الّذي نفسي بيده لتخضبنّ‌ 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لحيته من دم رأسه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ابن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أبي بكر يوم مات، و شهدت عمر حين بويع، و علي عليه السّلام جالس ناحية إذ أقبل غلام يهودي عليه ثياب حسان و هو من ولد هارون حتى قام على رأس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أعلم هذه الامّة بكتابهم و أمر نبيّهم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عمر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 أعاد عليه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مرتادا لنفسي، شاكّا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ابن عمّ‌ رسول اللّه صلّى اللّه عليه و آله و هو أبو الحسن و الحسين و زوج فاطمة بنت رسول اللّه، فأقبل اليهودي على عليّ‌ بن أبي طالب فقال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كذلك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اريد أن أسألك عن ثلاثة و ثلاثة و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الواحدة، فأخبرني عن وصيّ‌ محمّد كم يعيش من بعده‌؟ و هل يموت أو يقتل‌؟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هارونيّ‌، يعيش بعده ثلاثين سنة لا يزيد يوما و لا ينقص يوما، ثمّ‌ يضرب 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فتخضب هذه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أعلن الإمام عن شهادته و شهادة سبطي رسول اللّه صلّى اللّه عليه و آله الحسن و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لاقتلنّ‌ أنا و ابناي 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ليبعثنّ‌ اللّه رجلا من ولدى آخر الزّمان يطالب بدمائنا، و ليغيبنّ‌ عنهم، تميّزا لأهل الضّلالة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محمّد 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أحد يعلم متى أجله، فإنّ‌ عليّ‌ بن أبي طالب كان يعلم متى أجله، قال العباس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ابن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يا ابن أخي أنّه قاتل يوم الجمل فلم يتكلّم، و يوم صفّين فلم يتكلّم، و لقد لقي ليلة الهرير ما لقي فلم يتخوّف، و لم ينطق بشيء، فلمّا رجع إلى الكوفة بعد قتله الخوارج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ينبعث أشقاها، ليخضبنّ‌ هذه من هذه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تحقّق ما أخبر به الإمام، فقد استشهد في بيت اللّه الحرام في شهر رمضان، و ذكر اللّه بين شفتيه، فقد اغتاله عبد الرحمن بن ملجم المرادي أشقى الأوّلين </w:t>
      </w:r>
    </w:p>
    <w:p>
      <w:pPr>
        <w:pStyle w:val="BookText"/>
        <w:rPr/>
      </w:pPr>
      <w:r>
        <w:rPr>
          <w:rFonts w:ascii="Amiri" w:hAnsi="Amiri" w:eastAsia="Amiri" w:cs="Amiri"/>
          <w:color w:val="111111"/>
          <w:sz w:val="28"/>
          <w:sz w:val="28"/>
          <w:szCs w:val="28"/>
          <w:rtl w:val="true"/>
          <w:lang w:bidi="ar-SA"/>
        </w:rPr>
        <w:t>و الآخرين، و استشهد ولده الزكي ريحانة رسول اللّه صلّى اللّه عليه و آله، فقد اغتاله بالسمّ‌ ابن هند، و استشهد ولده الإمام الحسين عليه السّلام بصورة مروعة و جرت عليه من المآسي و الأهوال ما لا يوصف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الأحاديث التي أعلن الإمام فيها بشهادته، و أثرت عنه بهذا المضمون كوكبة اخرى من الأحاديث، منها</w:t>
      </w:r>
      <w:r>
        <w:rPr>
          <w:rFonts w:eastAsia="Amiri" w:cs="Amiri" w:ascii="Amiri" w:hAnsi="Amiri"/>
          <w:color w:val="111111"/>
          <w:sz w:val="28"/>
          <w:szCs w:val="28"/>
          <w:rtl w:val="true"/>
          <w:lang w:bidi="ar-SA"/>
        </w:rPr>
        <w:t xml:space="preserve">: </w:t>
      </w:r>
      <w:bookmarkStart w:id="178" w:name="pg14887_165889"/>
    </w:p>
    <w:p>
      <w:pPr>
        <w:pStyle w:val="Heading3"/>
        <w:numPr>
          <w:ilvl w:val="2"/>
          <w:numId w:val="1"/>
        </w:numPr>
        <w:rPr/>
      </w:pPr>
      <w:bookmarkStart w:id="179" w:name="__RefHeading___Toc887993_388300464"/>
      <w:bookmarkStart w:id="180" w:name="_Toc65"/>
      <w:bookmarkEnd w:id="178"/>
      <w:bookmarkEnd w:id="179"/>
      <w:r>
        <w:rPr>
          <w:rtl w:val="true"/>
        </w:rPr>
        <w:t>ما يجري على الحجر الأسود</w:t>
      </w:r>
      <w:bookmarkEnd w:id="180"/>
    </w:p>
    <w:p>
      <w:pPr>
        <w:pStyle w:val="BookText"/>
        <w:rPr/>
      </w:pPr>
      <w:r>
        <w:rPr>
          <w:rFonts w:ascii="Amiri" w:hAnsi="Amiri" w:eastAsia="Amiri" w:cs="Amiri"/>
          <w:color w:val="111111"/>
          <w:sz w:val="28"/>
          <w:sz w:val="28"/>
          <w:szCs w:val="28"/>
          <w:rtl w:val="true"/>
          <w:lang w:bidi="ar-SA"/>
        </w:rPr>
        <w:t xml:space="preserve">في خطبة 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يشير إلى السارية التي يستند إليها في مسجد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بالحجر الأسود منصوبا هاهنا، 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فضيلته ليست في نفسه، بل في موضعه و اسسه، يمكث هاهنا برهة ثمّ‌ هاهنا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إلى مأواه و أمّ‌ مثواه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الأمر بموجب ما أخبر به عليه السّلام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81" w:name="pg14887_165890"/>
    </w:p>
    <w:p>
      <w:pPr>
        <w:pStyle w:val="Heading3"/>
        <w:numPr>
          <w:ilvl w:val="2"/>
          <w:numId w:val="1"/>
        </w:numPr>
        <w:rPr/>
      </w:pPr>
      <w:bookmarkStart w:id="182" w:name="__RefHeading___Toc887995_388300464"/>
      <w:bookmarkStart w:id="183" w:name="_Toc66"/>
      <w:bookmarkEnd w:id="181"/>
      <w:bookmarkEnd w:id="182"/>
      <w:r>
        <w:rPr>
          <w:rtl w:val="true"/>
        </w:rPr>
        <w:t>إخباره عن شهداء فخّ‌</w:t>
      </w:r>
      <w:bookmarkEnd w:id="183"/>
    </w:p>
    <w:p>
      <w:pPr>
        <w:pStyle w:val="BookText"/>
        <w:rPr/>
      </w:pPr>
      <w:r>
        <w:rPr>
          <w:rFonts w:ascii="Amiri" w:hAnsi="Amiri" w:eastAsia="Amiri" w:cs="Amiri"/>
          <w:color w:val="111111"/>
          <w:sz w:val="28"/>
          <w:sz w:val="28"/>
          <w:szCs w:val="28"/>
          <w:rtl w:val="true"/>
          <w:lang w:bidi="ar-SA"/>
        </w:rPr>
        <w:t>أخبر الإمام عليه السّلام عن السادة العلويّين الذين استشهدوا في واقعة فخّ‌ دفاعا عن حقّ‌ المظلومين و المضطهدين، و كانت شهادتهم مروعة كشهادة سيّدهم أبي الأحرار الإمام الحسين عليه السّلام، فقد اقترف الطاغية الدنس الهادي العباسي معهم من الجرائم ما تصدّع من هولها الجبال،</w:t>
      </w:r>
    </w:p>
    <w:p>
      <w:pPr>
        <w:pStyle w:val="BookText"/>
        <w:rPr/>
      </w:pPr>
      <w:r>
        <w:rPr>
          <w:rFonts w:ascii="Amiri" w:hAnsi="Amiri" w:eastAsia="Amiri" w:cs="Amiri"/>
          <w:color w:val="111111"/>
          <w:sz w:val="28"/>
          <w:sz w:val="28"/>
          <w:szCs w:val="28"/>
          <w:rtl w:val="true"/>
          <w:lang w:bidi="ar-SA"/>
        </w:rPr>
        <w:t>و قد قال الإمام عليه السّلام في عظيم شأنهم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خير أهل الأرض</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84" w:name="pg14887_165891"/>
    </w:p>
    <w:p>
      <w:pPr>
        <w:pStyle w:val="Heading3"/>
        <w:numPr>
          <w:ilvl w:val="2"/>
          <w:numId w:val="1"/>
        </w:numPr>
        <w:rPr/>
      </w:pPr>
      <w:bookmarkStart w:id="185" w:name="__RefHeading___Toc887997_388300464"/>
      <w:bookmarkStart w:id="186" w:name="_Toc67"/>
      <w:bookmarkEnd w:id="184"/>
      <w:bookmarkEnd w:id="185"/>
      <w:r>
        <w:rPr>
          <w:rtl w:val="true"/>
        </w:rPr>
        <w:t>إخباره عن شهادة ذي النفس الزكية</w:t>
      </w:r>
      <w:bookmarkEnd w:id="1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المغيّبات التي أخبر عنها الإمام عليه السّلام أنّه أخبر عن شهادة العلوي الثائر العظيم ذي النفس الزكيّة، و أنّه يستشهد بالمدينة عند أحجار الزيت</w:t>
      </w:r>
      <w:r>
        <w:rPr>
          <w:rStyle w:val="FootnoteAnchor"/>
          <w:rtl w:val="true"/>
        </w:rPr>
        <w:footnoteReference w:id="156"/>
      </w:r>
      <w:r>
        <w:rPr>
          <w:rFonts w:ascii="Amiri" w:hAnsi="Amiri" w:eastAsia="Amiri" w:cs="Amiri"/>
          <w:color w:val="111111"/>
          <w:sz w:val="28"/>
          <w:sz w:val="28"/>
          <w:szCs w:val="28"/>
          <w:rtl w:val="true"/>
          <w:lang w:bidi="ar-SA"/>
        </w:rPr>
        <w:t>، فقد استشهد هذا العلوي على يد السفّاك المنصور الدوانيقيّ‌</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87" w:name="pg14887_165892"/>
    </w:p>
    <w:p>
      <w:pPr>
        <w:pStyle w:val="Heading3"/>
        <w:numPr>
          <w:ilvl w:val="2"/>
          <w:numId w:val="1"/>
        </w:numPr>
        <w:rPr/>
      </w:pPr>
      <w:bookmarkStart w:id="188" w:name="__RefHeading___Toc887999_388300464"/>
      <w:bookmarkStart w:id="189" w:name="_Toc68"/>
      <w:bookmarkEnd w:id="187"/>
      <w:bookmarkEnd w:id="188"/>
      <w:r>
        <w:rPr>
          <w:rtl w:val="true"/>
        </w:rPr>
        <w:t>إخباره عن شهادة إبراهيم</w:t>
      </w:r>
      <w:bookmarkEnd w:id="189"/>
    </w:p>
    <w:p>
      <w:pPr>
        <w:pStyle w:val="BookText"/>
        <w:rPr/>
      </w:pPr>
      <w:r>
        <w:rPr>
          <w:rFonts w:ascii="Amiri" w:hAnsi="Amiri" w:eastAsia="Amiri" w:cs="Amiri"/>
          <w:color w:val="111111"/>
          <w:sz w:val="28"/>
          <w:sz w:val="28"/>
          <w:szCs w:val="28"/>
          <w:rtl w:val="true"/>
          <w:lang w:bidi="ar-SA"/>
        </w:rPr>
        <w:t>أخبر الإمام عليه السّلام عن شهادة العلوي المجاهد العظيم إبراهيم بن عبد اللّه بن الحسن الذي أراد هو و أخوه أن يقيما حكم القرآن، و ينقذا المسلمين من الطغمة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ثارا على أبي جعفر المنصور الذي أغرق البلاد بالظلم و الجور و نهب ثروات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بعد أن يظهر، و يقهر بعد أن يقهر، يأتيه سهم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 راميه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فيه منيّته، فيا بؤسا للرامي، شلّت يداه و وهن عضده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قصّة هذا العلوي المجاهد الذي ثار على أقذر حاكم عرفه التاريخ و هو الدوانيقي، لقد أعلن إبراهيم ثورته الخالدة على الدوانيقي بعد مقتل أخيه محمّد، و قد رثاه و هو على المنبر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سابكيك بالبيض الرقاق و بالقنا فإنّ‌ بهما ما يدرك الطالب الوترا</w:t>
      </w:r>
    </w:p>
    <w:p>
      <w:pPr>
        <w:pStyle w:val="BookText"/>
        <w:rPr/>
      </w:pPr>
      <w:r>
        <w:rPr>
          <w:rFonts w:ascii="Amiri" w:hAnsi="Amiri" w:eastAsia="Amiri" w:cs="Amiri"/>
          <w:color w:val="111111"/>
          <w:sz w:val="28"/>
          <w:sz w:val="28"/>
          <w:szCs w:val="28"/>
          <w:rtl w:val="true"/>
          <w:lang w:bidi="ar-SA"/>
        </w:rPr>
        <w:t>و إنّا اناس لا تفيض دموعنا على هالك منّا و لو قصم الظهرا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كمن يبكي أخاه بعبرة يعصرها من ماء مقلته عصرا </w:t>
      </w:r>
    </w:p>
    <w:p>
      <w:pPr>
        <w:pStyle w:val="BookText"/>
        <w:rPr/>
      </w:pPr>
      <w:r>
        <w:rPr>
          <w:rFonts w:ascii="Amiri" w:hAnsi="Amiri" w:eastAsia="Amiri" w:cs="Amiri"/>
          <w:color w:val="111111"/>
          <w:sz w:val="28"/>
          <w:sz w:val="28"/>
          <w:szCs w:val="28"/>
          <w:rtl w:val="true"/>
          <w:lang w:bidi="ar-SA"/>
        </w:rPr>
        <w:t>و لكن أشفي فؤادي بغارة ألهب في قطري كتائبها جمرا</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زحف إبراهيم بجيوشه صوب الكوفة لاحتلالها، و كانت مقرّا للسفّاك المنصور، فانهزم جيش الطاغية شرّ هزيمة و جعل يقول لوزيره الربيع متعرّضا بما أخبر به الإمام الصادق عليه السّلام من استيلاء العبّاسيّين على الحكم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قول صادقهم‌؟ و كيف لم ينلها أبناؤنا؟ فأين امارة الصبيان‌؟ و تحقّق ما تنبأ به الإمام الصادق عليه السّلام، و ما أخبر به جدّه الإمام أمير المؤمنين عليه السّلام من قبل، فقد كرّت جيوش المنصور بعد هزيمتها بسبب نهر لقيها فلم تقدر على اجتيازه، فعادوا بأجمعهم، و كان أصحاب إبراهيم قد مخروا الماء ليكون قتالهم من وجه واحد، فلما انهزموا منعهم الماء من الفرار، و ثبت إبراهيم في نفر من أصحابه فقاتلهم حميد بن قحطبة، و جاء سهم غادر فأصاب حلق إبراهيم فقضى عليه،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أنزلوني، فأنزلوه عن مركبه و هو يقول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 اللّه قدرا 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أردنا أمرا و أراد اللّه غيره</w:t>
      </w:r>
      <w:r>
        <w:rPr>
          <w:rStyle w:val="FootnoteAnchor"/>
          <w:rtl w:val="true"/>
        </w:rPr>
        <w:footnoteReference w:id="160"/>
      </w:r>
      <w:r>
        <w:rPr>
          <w:rFonts w:ascii="Amiri" w:hAnsi="Amiri" w:eastAsia="Amiri" w:cs="Amiri"/>
          <w:color w:val="111111"/>
          <w:sz w:val="28"/>
          <w:sz w:val="28"/>
          <w:szCs w:val="28"/>
          <w:rtl w:val="true"/>
          <w:lang w:bidi="ar-SA"/>
        </w:rPr>
        <w:t>، ثمّ‌ لفظ‍‌ أنفاسه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انطوت بذلك أروع صفحة من صفحات الجهاد الإسلامي المقدّس، فقد آلت الخلافة إلى غادر ماكر بخيل، فإنّا للّه و لا حول و لا قوّة إلاّ به</w:t>
      </w:r>
      <w:r>
        <w:rPr>
          <w:rFonts w:eastAsia="Amiri" w:cs="Amiri" w:ascii="Amiri" w:hAnsi="Amiri"/>
          <w:color w:val="111111"/>
          <w:sz w:val="28"/>
          <w:szCs w:val="28"/>
          <w:rtl w:val="true"/>
          <w:lang w:bidi="ar-SA"/>
        </w:rPr>
        <w:t xml:space="preserve">. </w:t>
      </w:r>
      <w:bookmarkStart w:id="190" w:name="pg14887_165894"/>
    </w:p>
    <w:p>
      <w:pPr>
        <w:pStyle w:val="Heading3"/>
        <w:numPr>
          <w:ilvl w:val="2"/>
          <w:numId w:val="1"/>
        </w:numPr>
        <w:rPr/>
      </w:pPr>
      <w:bookmarkStart w:id="191" w:name="__RefHeading___Toc888001_388300464"/>
      <w:bookmarkStart w:id="192" w:name="_Toc69"/>
      <w:bookmarkEnd w:id="190"/>
      <w:bookmarkEnd w:id="191"/>
      <w:r>
        <w:rPr>
          <w:rtl w:val="true"/>
        </w:rPr>
        <w:t>تبشيره بالإمام المهدي عليه السّلام</w:t>
      </w:r>
      <w:bookmarkEnd w:id="192"/>
    </w:p>
    <w:p>
      <w:pPr>
        <w:pStyle w:val="BookText"/>
        <w:rPr/>
      </w:pPr>
      <w:r>
        <w:rPr>
          <w:rFonts w:ascii="Amiri" w:hAnsi="Amiri" w:eastAsia="Amiri" w:cs="Amiri"/>
          <w:color w:val="111111"/>
          <w:sz w:val="28"/>
          <w:sz w:val="28"/>
          <w:szCs w:val="28"/>
          <w:rtl w:val="true"/>
          <w:lang w:bidi="ar-SA"/>
        </w:rPr>
        <w:t>و تواترت الأخبار عن الإمام أمير المؤمنين عليه السّلام بظهور المصلح الأعظم قائم آل محمّد صلوات اللّه عليه الذي يقيم اعوجاج الدين، و يصلح ما افسد من امور الدنيا، و يملأ الأرض قسطا و عدلا بعد 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الطائفة من الأخبار التي أثرت عنه في حفيده 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الإمام عليه السّلام لولده سيّد شباب أهل الجنّة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ولدك يا حسين هو القائم بالحقّ‌، المظهر للدّين، الباسط‍‌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الإمام الحسين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لكائن 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بعث محمّدا بالنّبوّة، و اصطفاه على جميع البريّة، و لكن بعد غيبة و حيرة، لا يثبت فيها على دينه إلاّ المخلصون، المباشرون لروح اليقين الّذين أخذ اللّه ميثاقهم بولايتنا، و كتب في قلوبهم الإيمان و أيّدهم بروح منه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هذا الحديث حتميّة خروج المصلح الأعظم و أنّ‌ خروجه يكون بعد </w:t>
      </w:r>
    </w:p>
    <w:p>
      <w:pPr>
        <w:pStyle w:val="BookText"/>
        <w:rPr/>
      </w:pPr>
      <w:r>
        <w:rPr>
          <w:rFonts w:ascii="Amiri" w:hAnsi="Amiri" w:eastAsia="Amiri" w:cs="Amiri"/>
          <w:color w:val="111111"/>
          <w:sz w:val="28"/>
          <w:sz w:val="28"/>
          <w:szCs w:val="28"/>
          <w:rtl w:val="true"/>
          <w:lang w:bidi="ar-SA"/>
        </w:rPr>
        <w:t>غيبة و حيرة في نفوس الناس، و لا يثبت على الإيمان به إلاّ المخلصون في دينهم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أبو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عليه السّلام إلى الحسين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كما سمّاه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سيخرج من صلبه رجل باسم نبيّكم يخرج على حين غفلة من النّاس، و إماتة الحقّ‌، و إظهار الجور، و يفرح لخروجه أهل السّماء و سكّانها، و هو رجل أجلى الجبين، أقنى الأنف، ضخم البطن، أذيل الفخذين، بخدّه الأيمن شامة، أبلج الثّنايا، يملأ الأرض عدلا كما ملئت ظلما و جورا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الحديث ملامح الإمام المنتظر عليه السّلام، و امارات ظهوره و أنّه إذا ظهر يقيم الحقّ‌ بجميع رحابه و مفاهيمه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خطب الإمام عليه السّلام خطبة جليلة كان من بنودها التعرّض إلى قائم آل محمّد عليه السّلام 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ليكوننّ‌ من يخلفني في أهل بيتي رجل يأمر بأمر اللّه، قويّ‌ يحكم بحكم اللّه، و ذلك بعد زمان مكلح مفصح، يشتدّ فيه البلاء، و ينقطع فيه الرّجاء، و يقبل فيه الرّشاء</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الإمام عليه السّلام إلى وقت خروج المصلح الأعظم و أنّه في وقت يغرق الناس بالبلاء و الفتن، و إذا خرج سلام اللّه عليه فإنّه يبنى حكمه على الحقّ‌ المحض و العدل الخالص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الأصبغ بن نباتة أنّ‌ الإمام أمير المؤمنين عليه السّلام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فى آخر الزّمان، لم يكن في أمّة من الامم مهديّ‌ </w:t>
      </w:r>
    </w:p>
    <w:p>
      <w:pPr>
        <w:pStyle w:val="BookText"/>
        <w:rPr/>
      </w:pPr>
      <w:r>
        <w:rPr>
          <w:rFonts w:ascii="Amiri" w:hAnsi="Amiri" w:eastAsia="Amiri" w:cs="Amiri"/>
          <w:color w:val="111111"/>
          <w:sz w:val="28"/>
          <w:sz w:val="28"/>
          <w:szCs w:val="28"/>
          <w:rtl w:val="true"/>
          <w:lang w:bidi="ar-SA"/>
        </w:rPr>
        <w:t>ينتظر غيره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قائم آل محمّد من دوحة النبوّة و الإمامة، و ليس له شبيه يماثله في جميع شعوب العالم و امم الأرض، و هو المنتظر لإقامة الحقّ‌، و القضاء على المناهج الفاسدة التي لا بصيص فيها من نور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اللّه بقوم يحبّهم اللّه و يحبّونه، و يملك من بينهم غريب و هو المهديّ‌، فيملك بلاد المسلمين بأمان، و يصفو له الزّمان، و يسمع كلامه و يطيعه الشّيوخ و الفتيان، و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الحديث عن سعة ملك الإمام عليه السّلام، و إذعان الناس لحكمه، و أنّه يشيع فيهم الأمن و الرخاء و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الإمام أمير المؤمنين عليه السّلام فوجدته مفكّرا ينكت الأرض،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لي أراك مفكّرا تنك في الأرض أرغبة فيها؟ فأجابه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رغبت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الدّنيا يوما قطّ‍‌، و لكنّي فكّرت في مولود يكون من ظهري الحادي عشر من ولدي هو المهديّ‌ يملأها عدلا، كما ملئت جورا و ظلما تكون له حيرة و غيبة يضلّ‌ فيها أقوام، و يهتدي فيها آخرون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الأصبغ يطلب المزيد من الايضاح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أمير المؤمنين، إنّ‌ هذا لكائن‌؟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مخلوق، و أنّى لك بالعلم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اولئك خيار هذه الأمّة مع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سارع الأصبغ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 فإنّ‌ له إرادات و غايات و نهايات</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ظهور المصلح الأعظم من الامور الحتمية التي لا يخالجها شكّ‌ و لا ريب، فإنّ‌ ظهوره من الألطاف التي يخصّ‌ اللّه تعالى بها عباده لإنقاذهم من الحياة البائسة الآثمة، و يعيد لهم حكم الإسلام، و دوره المشرق في إصلاح المجتمع و تطويره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أثرت عن إمام المتّقين و وصيّ‌ رسول ربّ‌ العالمين أحاديث كثيرة تبشّر بظهور الإمام المهدي عليه السّلام، و أنّه يملأ الدنيا قسطا و عدلا كما ملئت ظلما و جورا</w:t>
      </w:r>
      <w:r>
        <w:rPr>
          <w:rFonts w:eastAsia="Amiri" w:cs="Amiri" w:ascii="Amiri" w:hAnsi="Amiri"/>
          <w:color w:val="111111"/>
          <w:sz w:val="28"/>
          <w:szCs w:val="28"/>
          <w:rtl w:val="true"/>
          <w:lang w:bidi="ar-SA"/>
        </w:rPr>
        <w:t xml:space="preserve">. </w:t>
      </w:r>
      <w:bookmarkStart w:id="193" w:name="pg14887_165898"/>
    </w:p>
    <w:p>
      <w:pPr>
        <w:pStyle w:val="Heading3"/>
        <w:numPr>
          <w:ilvl w:val="2"/>
          <w:numId w:val="1"/>
        </w:numPr>
        <w:rPr/>
      </w:pPr>
      <w:bookmarkStart w:id="194" w:name="__RefHeading___Toc888003_388300464"/>
      <w:bookmarkStart w:id="195" w:name="_Toc70"/>
      <w:bookmarkEnd w:id="193"/>
      <w:bookmarkEnd w:id="194"/>
      <w:r>
        <w:rPr>
          <w:rtl w:val="true"/>
        </w:rPr>
        <w:t>مع أعشى باهلة</w:t>
      </w:r>
      <w:bookmarkEnd w:id="195"/>
    </w:p>
    <w:p>
      <w:pPr>
        <w:pStyle w:val="BookText"/>
        <w:rPr/>
      </w:pPr>
      <w:r>
        <w:rPr>
          <w:rFonts w:ascii="Amiri" w:hAnsi="Amiri" w:eastAsia="Amiri" w:cs="Amiri"/>
          <w:color w:val="111111"/>
          <w:sz w:val="28"/>
          <w:sz w:val="28"/>
          <w:szCs w:val="28"/>
          <w:rtl w:val="true"/>
          <w:lang w:bidi="ar-SA"/>
        </w:rPr>
        <w:t>كان الإمام عليه السّلام على المنبر يخطب، و يذكر الملاحم التي ستجري على مسرح الحياة، فقام إليه أعشى باهلة، و كان غلاما فأنكر عليه مقالته،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هذا الحديث بحديث خرافة، فرمقه الإمام بطرفه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آثما فيما قلت رماك اللّه بغلام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إليه رجال فسألوه عن غلام ثقيف من هو؟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يملك بلدتكم هذه لا يترك للّه حرمة إلاّ انتهكها، و يضرب عنق هذا الغلام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يملك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عاما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سألوه أنّه يقتل أو يموت حتف أنفه، فأجابهم أنّه يموت حتف أنفه، قال إسماعيل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 بعيني أعشى باهلة قد احضر من جملة الأسرى من جيش عبد الرحمن بن محمّد بن الأشعث بين يدي الحجّاج فقرّعه و وبّخه، و استنشده شعره الذي كان يحرّض فيه على حرب الحجّاج فأمر بضرب عنقه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96" w:name="pg14887_165899"/>
    </w:p>
    <w:p>
      <w:pPr>
        <w:pStyle w:val="Heading3"/>
        <w:numPr>
          <w:ilvl w:val="2"/>
          <w:numId w:val="1"/>
        </w:numPr>
        <w:rPr/>
      </w:pPr>
      <w:bookmarkStart w:id="197" w:name="__RefHeading___Toc888005_388300464"/>
      <w:bookmarkStart w:id="198" w:name="_Toc71"/>
      <w:bookmarkEnd w:id="196"/>
      <w:bookmarkEnd w:id="197"/>
      <w:r>
        <w:rPr>
          <w:rtl w:val="true"/>
        </w:rPr>
        <w:t>مع جندب الأزدي</w:t>
      </w:r>
      <w:bookmarkEnd w:id="198"/>
    </w:p>
    <w:p>
      <w:pPr>
        <w:pStyle w:val="BookText"/>
        <w:rPr/>
      </w:pPr>
      <w:r>
        <w:rPr>
          <w:rFonts w:ascii="Amiri" w:hAnsi="Amiri" w:eastAsia="Amiri" w:cs="Amiri"/>
          <w:color w:val="111111"/>
          <w:sz w:val="28"/>
          <w:sz w:val="28"/>
          <w:szCs w:val="28"/>
          <w:rtl w:val="true"/>
          <w:lang w:bidi="ar-SA"/>
        </w:rPr>
        <w:t>شهد جندب بن عبد اللّه الأزدي مع الإمام أمير المؤمنين عليه السّلام حرب الجمل و صفّين، و كان على يقين لا يخامره شكّ‌ بضلالة من حاربهم الإمام، فلمّا كانت واقعة النهروان داخله شك و قال في دخائل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قراؤنا و خيارنا نقتلهم إنّ‌ هذا لأمر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غدوة يمشي، و معه أداوة، و قد نصب له ترسا ليستظلّ‌ به من حرارة الشمس، فاجتاز عليه السّلام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الأزد، أ معك 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فناوله الإداوة، و مضى الإمام بعيدا بحيث لا يراه أحد ثمّ‌ أقبل و قد تطهّر فجلس في ظلّ‌ الترس، و جاء فارس يريد الإمام عليه السّلام، فأمره بإحضاره، فلمّا مثل 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أقبل القوم و قطعوا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الإمام عليه بلا تردّد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عبروا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و اللّه عبروا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أقبل شخص آخر صوب الإمام، فقال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أمير المؤمنين، قد عبر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عبروا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الرجل يقسم باللّه على 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جئتك حتى رأيت الرايات في ذلك الجانب و 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 بعنف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فعلوا،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لمصرعهم، و مهراق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الرجلان عينين للخوارج، أرسلا للإمام لبعض الأغراض العسكرية حتى يزحف لهم جند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الإمام عليه السّلام و معه الأزدي، فقال في قرارة نفسه الحمد للّه الذي بصرني هذا الرجل، و عرفني أمره، فهو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رجل كذّاب جريء، أو على بيّنة من ربّه، و عهد نبيّه، اللّهمّ‌ إنّي أعطيك عهدا تسألني عنه يوم القيامة، إن أنا وجدت القوم قد عبروا أن أكون أوّل من يقاتله، و أوّل من يطعن في عينه بالرمح، و إن كان القوم لم يعبروا، أن أقيم معه على المناجزة و القتال، فدفعنا إلى الصفوف، فوجدنا رايات القوم و أثقالهم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الإمام فأخذ بقفاي و قال يحكي ما أضمره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الأزد، أ تبيّن 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شأنك بعدوّك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انضم في سلك الجيش، و أخذ يقاتل الخوارج على بصيرة من أمره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99" w:name="pg14887_165901"/>
    </w:p>
    <w:p>
      <w:pPr>
        <w:pStyle w:val="Heading3"/>
        <w:numPr>
          <w:ilvl w:val="2"/>
          <w:numId w:val="1"/>
        </w:numPr>
        <w:rPr/>
      </w:pPr>
      <w:bookmarkStart w:id="200" w:name="__RefHeading___Toc888007_388300464"/>
      <w:bookmarkStart w:id="201" w:name="_Toc72"/>
      <w:bookmarkEnd w:id="199"/>
      <w:bookmarkEnd w:id="200"/>
      <w:r>
        <w:rPr>
          <w:rtl w:val="true"/>
        </w:rPr>
        <w:t>مع المبايعين للضبّ‌</w:t>
      </w:r>
      <w:bookmarkEnd w:id="201"/>
    </w:p>
    <w:p>
      <w:pPr>
        <w:pStyle w:val="BookText"/>
        <w:rPr/>
      </w:pPr>
      <w:r>
        <w:rPr>
          <w:rFonts w:ascii="Amiri" w:hAnsi="Amiri" w:eastAsia="Amiri" w:cs="Amiri"/>
          <w:color w:val="111111"/>
          <w:sz w:val="28"/>
          <w:sz w:val="28"/>
          <w:szCs w:val="28"/>
          <w:rtl w:val="true"/>
          <w:lang w:bidi="ar-SA"/>
        </w:rPr>
        <w:t>روى الثقة الأمين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الإمام أمير المؤمنين عليه السّلام بالمسير إلى المدائن، فسرنا يوم الأحد، و تخلّف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رءوس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سبعة من أصحابه، فخرجوا للتنزّه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بينما هم يتغدّون إذ خرج عليهم ضبّ‌، فصادوه، فأخذ عمرو بن حريث فنصب كفّه،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بايعوا هذا أمير المؤمنين، فبايعه السبعة و عمرو ثامنهم، ثمّ‌ ارتحلوا فقدموا المدائن، و كان الإمام يخطب، فلمّا نظر إليهم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رسول اللّه صلّى اللّه عليه و آله أسرّ إليّ‌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سمعت اللّه تعالى في كتابه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إنّي اقسم لكم باللّه تعالى، ليبعثنّ‌ يوم القيامة ثمانية نفر يدعون بإمامهم، و هو ضبّ‌، و لو شئت أن اسمّيهم لفعلت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ذاب ابن حريث و ارتعدت أوصاله من هذا النبأ</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202" w:name="pg14887_165902"/>
    </w:p>
    <w:p>
      <w:pPr>
        <w:pStyle w:val="Heading3"/>
        <w:numPr>
          <w:ilvl w:val="2"/>
          <w:numId w:val="1"/>
        </w:numPr>
        <w:rPr/>
      </w:pPr>
      <w:bookmarkStart w:id="203" w:name="__RefHeading___Toc888009_388300464"/>
      <w:bookmarkStart w:id="204" w:name="_Toc73"/>
      <w:bookmarkEnd w:id="202"/>
      <w:bookmarkEnd w:id="203"/>
      <w:r>
        <w:rPr>
          <w:rtl w:val="true"/>
        </w:rPr>
        <w:t>مع ذي الثدية</w:t>
      </w:r>
      <w:bookmarkEnd w:id="204"/>
    </w:p>
    <w:p>
      <w:pPr>
        <w:pStyle w:val="BookText"/>
        <w:rPr/>
      </w:pPr>
      <w:r>
        <w:rPr>
          <w:rFonts w:ascii="Amiri" w:hAnsi="Amiri" w:eastAsia="Amiri" w:cs="Amiri"/>
          <w:color w:val="111111"/>
          <w:sz w:val="28"/>
          <w:sz w:val="28"/>
          <w:szCs w:val="28"/>
          <w:rtl w:val="true"/>
          <w:lang w:bidi="ar-SA"/>
        </w:rPr>
        <w:t>ذو الثدية هو الخويصر التميمي، حرقوص بن زهير المعروف بذي الثدية، من رءوس المنافقين و المارقين من الإسلام، و هو الذي قال للنبيّ‌ صلّى اللّه عليه و آله حينما كان يقسّم المال أعدل، فغضب النبيّ‌ صلّى اللّه عليه و آله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من يعدل إذا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عهد رسول اللّه صلّى اللّه عليه و آله رجل يعجبنا تعبّده و اجتهاده، فذكرناه لرسول اللّه صلّى اللّه عليه و آله باسمه فلم يعرفه، فبينما نحن نذكره إذ طلع الرجل علينا فقلنا هو هذا،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لتخبروني عن رجل أنّ‌ في وجهه لسفعة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حتى وقف عليهم و لم يسلّم، 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اللّه، هل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وقفت على المجلس، ما في القوم أحد أفضل منّي أو خيرش‌؟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يصلّي، 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الرّجل‌؟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فدخل عليه فوجده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أقتل رجلا </w:t>
      </w:r>
    </w:p>
    <w:p>
      <w:pPr>
        <w:pStyle w:val="BookText"/>
        <w:rPr/>
      </w:pPr>
      <w:r>
        <w:rPr>
          <w:rFonts w:ascii="Amiri" w:hAnsi="Amiri" w:eastAsia="Amiri" w:cs="Amiri"/>
          <w:color w:val="111111"/>
          <w:sz w:val="28"/>
          <w:sz w:val="28"/>
          <w:szCs w:val="28"/>
          <w:rtl w:val="true"/>
          <w:lang w:bidi="ar-SA"/>
        </w:rPr>
        <w:t>يصلّي، و قد نهى رسول اللّه صلّى اللّه عليه و آله عن قتل المصلّين، و قفل راجعا إلى النبيّ‌ صلّى اللّه عليه و آله 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أقتله و هو يصلّي، و قد نهيت عن قتل المصلّين، فندب رسول اللّه صلّى اللّه عليه و آله أصحابه ثانيا، فانبرى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فمضى إليه فوجده واضعا جبهته للّه فكره أن يقتله، فرجع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مهيم‌؟</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واضعا جبهته للّه فكرهت أن أقتله، فندب رسول اللّه صلّى اللّه عليه و آله إلى قتله، فانبرى إليه الإمام عليه السّلام فوجده قد خرج، فأقبل إلى النبيّ‌ صلّى اللّه عليه و آله، فأخبره بخروجه،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ما اختلف من أمّتي رجلان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انطوت نفس ذي الثدية على الكفر، و كان إسلامه ظاهريا، و قد تمرّد على الإمام عليه السّلام الذي هو نفس رسول اللّه صلّى اللّه عليه و آله حسبما دلّت عليه آية المباهلة، فقد أعلن العصيان المسلّح على حكومة الإمام عليه السّلام في حرب النهروان، و هو من أعلام الخوارج، و لمّا انتهت الحرب، و سقطوا قتلى في أرض المعركة</w:t>
      </w:r>
    </w:p>
    <w:p>
      <w:pPr>
        <w:pStyle w:val="BookText"/>
        <w:rPr/>
      </w:pPr>
      <w:r>
        <w:rPr>
          <w:rFonts w:ascii="Amiri" w:hAnsi="Amiri" w:eastAsia="Amiri" w:cs="Amiri"/>
          <w:color w:val="111111"/>
          <w:sz w:val="28"/>
          <w:sz w:val="28"/>
          <w:szCs w:val="28"/>
          <w:rtl w:val="true"/>
          <w:lang w:bidi="ar-SA"/>
        </w:rPr>
        <w:t>طلب الإمام من أصحابه أن يلتمسوا له ذا الثدية، فبحثوا عنه فلم يجدوه فأخبروا الإمام بذلك، فأمرهم ثانيا بالبحث عنه قائلا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 لا كذّبت على محمّد صلّى اللّه عليه و آله، و إنّه لناقص اليد ليس فيها عظم، في طرفها حلمة مثل ثدي المرأة، عليها خمس شعرات أو سبع، رءوسها مقصعة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 الإمام بإحضار جثّته، فلمّا مثلت أمامه كشفوا عن يده، فإذا ليس له يد، و إنّما على منكبه ثدي كثدي المرأة، و عليه شعرات سود تمتدّ حتى تحاذي بطن يده الاخرى، فإذا تركت عادت، و لمّا رأى الإمام ذلك خرّ للّه تعالى ساجدا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تحقّق ما أخبر به الإمام في شأن ذي الثدية و كان ذلك ممّا عهد به رسول اللّه صلّى اللّه عليه و آله إليه</w:t>
      </w:r>
      <w:r>
        <w:rPr>
          <w:rFonts w:eastAsia="Amiri" w:cs="Amiri" w:ascii="Amiri" w:hAnsi="Amiri"/>
          <w:color w:val="111111"/>
          <w:sz w:val="28"/>
          <w:szCs w:val="28"/>
          <w:rtl w:val="true"/>
          <w:lang w:bidi="ar-SA"/>
        </w:rPr>
        <w:t xml:space="preserve">. </w:t>
      </w:r>
      <w:bookmarkStart w:id="205" w:name="pg14887_165905"/>
    </w:p>
    <w:p>
      <w:pPr>
        <w:pStyle w:val="Heading3"/>
        <w:numPr>
          <w:ilvl w:val="2"/>
          <w:numId w:val="1"/>
        </w:numPr>
        <w:rPr/>
      </w:pPr>
      <w:bookmarkStart w:id="206" w:name="__RefHeading___Toc888011_388300464"/>
      <w:bookmarkStart w:id="207" w:name="_Toc74"/>
      <w:bookmarkEnd w:id="205"/>
      <w:bookmarkEnd w:id="206"/>
      <w:r>
        <w:rPr>
          <w:rtl w:val="true"/>
        </w:rPr>
        <w:t>إخباره بحكومة مروان و أولاده</w:t>
      </w:r>
      <w:bookmarkEnd w:id="207"/>
    </w:p>
    <w:p>
      <w:pPr>
        <w:pStyle w:val="BookText"/>
        <w:rPr/>
      </w:pPr>
      <w:r>
        <w:rPr>
          <w:rFonts w:ascii="Amiri" w:hAnsi="Amiri" w:eastAsia="Amiri" w:cs="Amiri"/>
          <w:color w:val="111111"/>
          <w:sz w:val="28"/>
          <w:sz w:val="28"/>
          <w:szCs w:val="28"/>
          <w:rtl w:val="true"/>
          <w:lang w:bidi="ar-SA"/>
        </w:rPr>
        <w:t>و استشفّ‌ الإمام عليه السّلام من وراء الغيب أنّ‌ مروان بن الحكم الوزغ ابن الوزغ سوف يلي الحكم مع أبنائه الأربعة و هم بنو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سليمان، يزيد، و هشام، و لم يل الحكم من بني اميّة و لا من غيرهم اخوة إلاّ هؤلاء</w:t>
      </w:r>
      <w:r>
        <w:rPr>
          <w:rStyle w:val="FootnoteAnchor"/>
          <w:rtl w:val="true"/>
        </w:rPr>
        <w:footnoteReference w:id="173"/>
      </w:r>
      <w:r>
        <w:rPr>
          <w:rFonts w:ascii="Amiri" w:hAnsi="Amiri" w:eastAsia="Amiri" w:cs="Amiri"/>
          <w:color w:val="111111"/>
          <w:sz w:val="28"/>
          <w:sz w:val="28"/>
          <w:szCs w:val="28"/>
          <w:rtl w:val="true"/>
          <w:lang w:bidi="ar-SA"/>
        </w:rPr>
        <w:t>، و كان إعلان الإمام عليه السّلام عن ذلك حينما القى القبض على مروان بعد انتهاء حرب الجمل، و جيء به أسيرا، و قد تشفّع به الإمامان الحسن و الحسين عليهما السّلام فقالا لأبيهما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زهد الإمام في بيعته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يبايعني بعد قتل عثمان‌؟ 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 يهوديّة لو بايعني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كلعقة الكلب أنفه، و هو أبو الأكبش الأربعة، و ستلقى الأمّة منه و من ولده يوما أحمر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الكلمات ما يلي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ألمّت بنفسية مروان، و حكت طباعه و ميوله، و كان من أبرزها الغدر و المكر، و خبث السريرة، فقد بايع الإمام أمير المؤمنين عليه السّلام بعد قتل عثمان بن </w:t>
      </w:r>
    </w:p>
    <w:p>
      <w:pPr>
        <w:pStyle w:val="BookText"/>
        <w:rPr/>
      </w:pPr>
      <w:r>
        <w:rPr>
          <w:rFonts w:ascii="Amiri" w:hAnsi="Amiri" w:eastAsia="Amiri" w:cs="Amiri"/>
          <w:color w:val="111111"/>
          <w:sz w:val="28"/>
          <w:sz w:val="28"/>
          <w:szCs w:val="28"/>
          <w:rtl w:val="true"/>
          <w:lang w:bidi="ar-SA"/>
        </w:rPr>
        <w:t>عفّان، و لكنّه سرعان ما نكث بيعته، فقد انضمّ‌ إلى حزب عائشة التي أعلنت التمرّد على حكومة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مروان لم يتمتّع بأيّة نزعة كريمة، فقد انغمس في الباطل و الموبقات، و قد لعنه النبيّ‌ صلّى اللّه عليه و آله و هو في صلب أبيه، فقد</w:t>
      </w:r>
    </w:p>
    <w:p>
      <w:pPr>
        <w:pStyle w:val="BookText"/>
        <w:rPr/>
      </w:pPr>
      <w:r>
        <w:rPr>
          <w:rFonts w:ascii="Amiri" w:hAnsi="Amiri" w:eastAsia="Amiri" w:cs="Amiri"/>
          <w:color w:val="111111"/>
          <w:sz w:val="28"/>
          <w:sz w:val="28"/>
          <w:szCs w:val="28"/>
          <w:rtl w:val="true"/>
          <w:lang w:bidi="ar-SA"/>
        </w:rPr>
        <w:t>روت عائشة أنّ‌ رسول اللّه صلّى اللّه عليه و آله لعن أبا مروان و مروان فى صلبه</w:t>
      </w:r>
      <w:r>
        <w:rPr>
          <w:rStyle w:val="FootnoteAnchor"/>
          <w:rtl w:val="true"/>
        </w:rPr>
        <w:footnoteReference w:id="175"/>
      </w:r>
      <w:r>
        <w:rPr>
          <w:rFonts w:ascii="Amiri" w:hAnsi="Amiri" w:eastAsia="Amiri" w:cs="Amiri"/>
          <w:color w:val="111111"/>
          <w:sz w:val="28"/>
          <w:sz w:val="28"/>
          <w:szCs w:val="28"/>
          <w:rtl w:val="true"/>
          <w:lang w:bidi="ar-SA"/>
        </w:rPr>
        <w:t>و جيء به بعد ولادته إلى النبيّ‌ صلّى اللّه عليه و آله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الوزغ ابن الوزغ الملعون ابن الملعون</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اجتاز الحكم على النبيّ‌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لامّتي ممّا في صلب هذا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استشفّ‌ النبيّ‌ من وراء الغيب ما تعانيه الامّة الإسلامية من الأحداث الجسام من مروان و أبنائه فلعنهم و تبرّأ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عليه السّلام أخبر عن قصر المدّة التي يحكم فيها مروان، و شبّهها بلعقة الكلب أنفه، و هو كناية عن قذارة حكمه، و سوء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هلاكه أنّه عيّر خالد بن يزيد بن معاوية بامّه التي هي زوجته، ففزع إلى امّه يبكي، فتألّمت، و سارعت مع جواريها إلى اغتياله، و بذلك انتهت صفحة من صفحات الخزي و العار، و انطوى ملف من ملفات الخيانة و الإثم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عليه السّلام أخبر عمّا تعانيه الامّة في عهده و عهد أبنائه من الكوارث و الخطوب، و قد جرى ذلك، فقد تجرّع العالم الإسلامي ألوانا قاسية و مريرة من المحن الشاقّة، و التي كان منها أنّ‌ عبد الملك بن مروان ولّى على الامّة أشرّ خلق اللّه، و هو الحجّاج الثقفي الذي جهد على ظلم الناس، و ارغامهم على ما يكرهون</w:t>
      </w:r>
      <w:r>
        <w:rPr>
          <w:rFonts w:eastAsia="Amiri" w:cs="Amiri" w:ascii="Amiri" w:hAnsi="Amiri"/>
          <w:color w:val="111111"/>
          <w:sz w:val="28"/>
          <w:szCs w:val="28"/>
          <w:rtl w:val="true"/>
          <w:lang w:bidi="ar-SA"/>
        </w:rPr>
        <w:t xml:space="preserve">. </w:t>
      </w:r>
      <w:bookmarkStart w:id="208" w:name="pg14887_165907"/>
    </w:p>
    <w:p>
      <w:pPr>
        <w:pStyle w:val="Heading3"/>
        <w:numPr>
          <w:ilvl w:val="2"/>
          <w:numId w:val="1"/>
        </w:numPr>
        <w:rPr/>
      </w:pPr>
      <w:bookmarkStart w:id="209" w:name="__RefHeading___Toc888013_388300464"/>
      <w:bookmarkStart w:id="210" w:name="_Toc75"/>
      <w:bookmarkEnd w:id="208"/>
      <w:bookmarkEnd w:id="209"/>
      <w:r>
        <w:rPr>
          <w:rtl w:val="true"/>
        </w:rPr>
        <w:t>إخباره عن ملك معاوية</w:t>
      </w:r>
      <w:bookmarkEnd w:id="210"/>
    </w:p>
    <w:p>
      <w:pPr>
        <w:pStyle w:val="BookText"/>
        <w:rPr/>
      </w:pPr>
      <w:r>
        <w:rPr>
          <w:rFonts w:ascii="Amiri" w:hAnsi="Amiri" w:eastAsia="Amiri" w:cs="Amiri"/>
          <w:color w:val="111111"/>
          <w:sz w:val="28"/>
          <w:sz w:val="28"/>
          <w:szCs w:val="28"/>
          <w:rtl w:val="true"/>
          <w:lang w:bidi="ar-SA"/>
        </w:rPr>
        <w:t>أخبر الإمام عليه السّلام من حضر في مجلسه عن استيلاء معاوية على الحكم، و ما تعانيه الامّة في عهده من الظلم و الجور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عليكم بعدي رجل رحب البلعوم، مندحق البطن</w:t>
      </w:r>
      <w:r>
        <w:rPr>
          <w:rStyle w:val="FootnoteAnchor"/>
          <w:rtl w:val="true"/>
        </w:rPr>
        <w:footnoteReference w:id="178"/>
      </w:r>
      <w:r>
        <w:rPr>
          <w:rFonts w:ascii="Amiri" w:hAnsi="Amiri" w:eastAsia="Amiri" w:cs="Amiri"/>
          <w:color w:val="111111"/>
          <w:sz w:val="28"/>
          <w:sz w:val="28"/>
          <w:szCs w:val="28"/>
          <w:rtl w:val="true"/>
          <w:lang w:bidi="ar-SA"/>
        </w:rPr>
        <w:t>، يأكل ما يجد، و يطلب ما لا يجد، فاقتلوه، و 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سيأمركم بسبّي و البراءة منّي؛ فأمّا السّبّ‌ فسبّوني، فإنّه لي زكاة، و لكم نجاة؛ و أمّا البراءة فلا تتبرّءوا منّي؛ فإنّي ولدت على الفطرة، و سبقت إلى الإيمان و الهجرة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الكلمات الصفات القذرة الماثلة في معاوية من نهمه و جشعه على الطعام، و صفاته الجسدية التي منها اندحاق البطن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سيفرض على المسلمين سبّ‌ الإمام و البراءة منه؛ لأنّه رائد العدالة الاجتماعية، و قد فضحه و فضح غيره من ملوك الظلم و الجور و ذلك بما سار عليه أيام حكومته من العدل الخالص و الحقّ‌ المحض</w:t>
      </w:r>
      <w:r>
        <w:rPr>
          <w:rFonts w:eastAsia="Amiri" w:cs="Amiri" w:ascii="Amiri" w:hAnsi="Amiri"/>
          <w:color w:val="111111"/>
          <w:sz w:val="28"/>
          <w:szCs w:val="28"/>
          <w:rtl w:val="true"/>
          <w:lang w:bidi="ar-SA"/>
        </w:rPr>
        <w:t xml:space="preserve">. </w:t>
      </w:r>
      <w:bookmarkStart w:id="211" w:name="pg14887_165908"/>
    </w:p>
    <w:p>
      <w:pPr>
        <w:pStyle w:val="Heading3"/>
        <w:numPr>
          <w:ilvl w:val="2"/>
          <w:numId w:val="1"/>
        </w:numPr>
        <w:rPr/>
      </w:pPr>
      <w:bookmarkStart w:id="212" w:name="__RefHeading___Toc888015_388300464"/>
      <w:bookmarkStart w:id="213" w:name="_Toc76"/>
      <w:bookmarkEnd w:id="211"/>
      <w:bookmarkEnd w:id="212"/>
      <w:r>
        <w:rPr>
          <w:rtl w:val="true"/>
        </w:rPr>
        <w:t>إخباره عن استيلاء الأمويّين على الحكم</w:t>
      </w:r>
      <w:bookmarkEnd w:id="213"/>
    </w:p>
    <w:p>
      <w:pPr>
        <w:pStyle w:val="BookText"/>
        <w:rPr/>
      </w:pPr>
      <w:r>
        <w:rPr>
          <w:rFonts w:ascii="Amiri" w:hAnsi="Amiri" w:eastAsia="Amiri" w:cs="Amiri"/>
          <w:color w:val="111111"/>
          <w:sz w:val="28"/>
          <w:sz w:val="28"/>
          <w:szCs w:val="28"/>
          <w:rtl w:val="true"/>
          <w:lang w:bidi="ar-SA"/>
        </w:rPr>
        <w:t>أخبر الإمام عليه السّلام عن استيلاء الأمويّين على الحكم، و ما تعانيه الامّة في ظلّ‌ حكمهم من الظلم و الجور،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أخوف الفتن عندي عليكم فتنة بني اميّة، فإنّها فتنة عمياء مظلمة، عمّت خطّتها، و خصّت بليّتها، و أصاب البلاء من أبصر فيها، و أخطأ البلاء من عمي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لتجدنّ‌ بني أميّة لكم أرباب سوء بعدي، كالنّاب الضّروس</w:t>
      </w:r>
      <w:r>
        <w:rPr>
          <w:rStyle w:val="FootnoteAnchor"/>
          <w:rtl w:val="true"/>
        </w:rPr>
        <w:footnoteReference w:id="180"/>
      </w:r>
      <w:r>
        <w:rPr>
          <w:rFonts w:ascii="Amiri" w:hAnsi="Amiri" w:eastAsia="Amiri" w:cs="Amiri"/>
          <w:color w:val="111111"/>
          <w:sz w:val="28"/>
          <w:sz w:val="28"/>
          <w:szCs w:val="28"/>
          <w:rtl w:val="true"/>
          <w:lang w:bidi="ar-SA"/>
        </w:rPr>
        <w:t>، تعذم بفيها</w:t>
      </w:r>
      <w:r>
        <w:rPr>
          <w:rStyle w:val="FootnoteAnchor"/>
          <w:rtl w:val="true"/>
        </w:rPr>
        <w:footnoteReference w:id="181"/>
      </w:r>
      <w:r>
        <w:rPr>
          <w:rFonts w:ascii="Amiri" w:hAnsi="Amiri" w:eastAsia="Amiri" w:cs="Amiri"/>
          <w:color w:val="111111"/>
          <w:sz w:val="28"/>
          <w:sz w:val="28"/>
          <w:szCs w:val="28"/>
          <w:rtl w:val="true"/>
          <w:lang w:bidi="ar-SA"/>
        </w:rPr>
        <w:t>، و تخبط‍‌ بيدها، و تزبن برجلها</w:t>
      </w:r>
      <w:r>
        <w:rPr>
          <w:rStyle w:val="FootnoteAnchor"/>
          <w:rtl w:val="true"/>
        </w:rPr>
        <w:footnoteReference w:id="182"/>
      </w:r>
      <w:r>
        <w:rPr>
          <w:rFonts w:ascii="Amiri" w:hAnsi="Amiri" w:eastAsia="Amiri" w:cs="Amiri"/>
          <w:color w:val="111111"/>
          <w:sz w:val="28"/>
          <w:sz w:val="28"/>
          <w:szCs w:val="28"/>
          <w:rtl w:val="true"/>
          <w:lang w:bidi="ar-SA"/>
        </w:rPr>
        <w:t>، و تمنع درّها، لا يزالون بكم حتّى لا يتركوا منكم إلاّ نافعا لهم، أو غير ضائر بهم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يزال بلاؤهم عنكم حتّى لا يكون انتصار أحدكم منهم إلاّ كانتصار العبد من ربّه، و الصّاحب من مستصحبه، ترد عليكم فتنتهم شوهاء مخشيّة، و قطعا جاهليّة، ليس فيها منار هدى، و لا علم يرى</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أعرب الإمام في حديثه عن استيلاء الأمويّين على الحكم، و عمّا تعانيه الامّة في عهدهم من الظلم و الجور، و لا يسلم من شرّهم إلاّ من كان عميلا لهم، و خادما لرغباتهم، أمّا من حاد عنهم فمصيره السجن و الإعدام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4" w:name="pg14887_165910"/>
    </w:p>
    <w:p>
      <w:pPr>
        <w:pStyle w:val="Heading3"/>
        <w:numPr>
          <w:ilvl w:val="2"/>
          <w:numId w:val="1"/>
        </w:numPr>
        <w:rPr/>
      </w:pPr>
      <w:bookmarkStart w:id="215" w:name="__RefHeading___Toc888017_388300464"/>
      <w:bookmarkStart w:id="216" w:name="_Toc77"/>
      <w:bookmarkEnd w:id="214"/>
      <w:bookmarkEnd w:id="215"/>
      <w:r>
        <w:rPr>
          <w:rtl w:val="true"/>
        </w:rPr>
        <w:t>ظلم الأمويّين و جورهم</w:t>
      </w:r>
      <w:bookmarkEnd w:id="216"/>
    </w:p>
    <w:p>
      <w:pPr>
        <w:pStyle w:val="BookText"/>
        <w:rPr/>
      </w:pPr>
      <w:r>
        <w:rPr>
          <w:rFonts w:ascii="Amiri" w:hAnsi="Amiri" w:eastAsia="Amiri" w:cs="Amiri"/>
          <w:color w:val="111111"/>
          <w:sz w:val="28"/>
          <w:sz w:val="28"/>
          <w:szCs w:val="28"/>
          <w:rtl w:val="true"/>
          <w:lang w:bidi="ar-SA"/>
        </w:rPr>
        <w:t>و أحاط‍‌ الإمام عليه السّلام أصحابه علما بما تعانيه الامّة من ظلم الأمويّين و جورهم بعد تسلّمهم لقيادة الحكم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يزالون حتّى لا يدعوا للّه محرّما إلاّ استحلّوه، و لا عقدا إلاّ حلّوه، و حتّى لا يبقى بيت مدر و لا وبر إلاّ دخله ظلمهم و نبا به سوء رعيهم، و 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 باك يبكي لدنياه، و حتّى تكون نصرة أحدكم من أحدهم كنصرة العبد من سيّده، إذا شهد أطاعه، و إذا غاب اغتابه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عاث الأمويّون في الأرض فسادا، و ملئوا الدنيا ظلما و جورا حتى قال القائل في عهد زياد الأخ اللاّشرعي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 سعد فقد هلك سعيد، و لم يبق ظلم إلاّ صبّوه على المسلمين خصوصا على شيعة أهل البيت عليهم السّلام</w:t>
      </w:r>
      <w:r>
        <w:rPr>
          <w:rFonts w:eastAsia="Amiri" w:cs="Amiri" w:ascii="Amiri" w:hAnsi="Amiri"/>
          <w:color w:val="111111"/>
          <w:sz w:val="28"/>
          <w:szCs w:val="28"/>
          <w:rtl w:val="true"/>
          <w:lang w:bidi="ar-SA"/>
        </w:rPr>
        <w:t xml:space="preserve">. </w:t>
      </w:r>
      <w:bookmarkStart w:id="217" w:name="pg14887_165911"/>
    </w:p>
    <w:p>
      <w:pPr>
        <w:pStyle w:val="Heading3"/>
        <w:numPr>
          <w:ilvl w:val="2"/>
          <w:numId w:val="1"/>
        </w:numPr>
        <w:rPr/>
      </w:pPr>
      <w:bookmarkStart w:id="218" w:name="__RefHeading___Toc888019_388300464"/>
      <w:bookmarkStart w:id="219" w:name="_Toc78"/>
      <w:bookmarkEnd w:id="217"/>
      <w:bookmarkEnd w:id="218"/>
      <w:r>
        <w:rPr>
          <w:rtl w:val="true"/>
        </w:rPr>
        <w:t>مع جيشه المتخاذلين</w:t>
      </w:r>
      <w:bookmarkEnd w:id="219"/>
    </w:p>
    <w:p>
      <w:pPr>
        <w:pStyle w:val="BookText"/>
        <w:rPr/>
      </w:pPr>
      <w:r>
        <w:rPr>
          <w:rFonts w:ascii="Amiri" w:hAnsi="Amiri" w:eastAsia="Amiri" w:cs="Amiri"/>
          <w:color w:val="111111"/>
          <w:sz w:val="28"/>
          <w:sz w:val="28"/>
          <w:szCs w:val="28"/>
          <w:rtl w:val="true"/>
          <w:lang w:bidi="ar-SA"/>
        </w:rPr>
        <w:t>و أخبر الإمام عليه السّلام جيشه المتخاذل ما يجري عليهم من الذلّ‌ و الهوان من بعده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ستلقون بعدي ذلاّ شاملا، و سيفا قاطعا، و أثرة يتّخذها الظّالمون فيكم سنّة، فيفرّق جماعتكم، و يبكي عيونكم، و يدخل الفقر بيوتكم، و تتمنّون عن قليل أنّكم رأيتموني فنصرتموني فستعلمون حقّ‌ ما أقول لكم، و لا يبعد اللّه إلاّ من ظلم و أثم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تحقّق ما أنبأ به الإمام عليه السّلام جيشه الذي أعلن عليه العصيان، فقد ألبسهم اللّه ذلاّ شاملا و سلّط‍‌ عليهم أرجاس البشرية من الأمويّين فجهدوا في ظلمهم و إذلالهم، و أخذوا البريء منهم بالسقيم، و المقبل بالمدبر، و قتلوا منهم على الظنّة و التهمة، و قد ندم أهل الكوفة بعد أن آل الحكم إلى معاوية كأشدّ ما يكون الندم على خذلانهم للإمام، و تمنّوا وجوده لينصروه و يحموه</w:t>
      </w:r>
      <w:r>
        <w:rPr>
          <w:rFonts w:eastAsia="Amiri" w:cs="Amiri" w:ascii="Amiri" w:hAnsi="Amiri"/>
          <w:color w:val="111111"/>
          <w:sz w:val="28"/>
          <w:szCs w:val="28"/>
          <w:rtl w:val="true"/>
          <w:lang w:bidi="ar-SA"/>
        </w:rPr>
        <w:t xml:space="preserve">. </w:t>
      </w:r>
      <w:bookmarkStart w:id="220" w:name="pg14887_165912"/>
    </w:p>
    <w:p>
      <w:pPr>
        <w:pStyle w:val="Heading3"/>
        <w:numPr>
          <w:ilvl w:val="2"/>
          <w:numId w:val="1"/>
        </w:numPr>
        <w:rPr/>
      </w:pPr>
      <w:bookmarkStart w:id="221" w:name="__RefHeading___Toc888021_388300464"/>
      <w:bookmarkStart w:id="222" w:name="_Toc79"/>
      <w:bookmarkEnd w:id="220"/>
      <w:bookmarkEnd w:id="221"/>
      <w:r>
        <w:rPr>
          <w:rtl w:val="true"/>
        </w:rPr>
        <w:t>ظلم الحجّاج و جوره</w:t>
      </w:r>
      <w:bookmarkEnd w:id="222"/>
    </w:p>
    <w:p>
      <w:pPr>
        <w:pStyle w:val="BookText"/>
        <w:rPr/>
      </w:pPr>
      <w:r>
        <w:rPr>
          <w:rFonts w:ascii="Amiri" w:hAnsi="Amiri" w:eastAsia="Amiri" w:cs="Amiri"/>
          <w:color w:val="111111"/>
          <w:sz w:val="28"/>
          <w:sz w:val="28"/>
          <w:szCs w:val="28"/>
          <w:rtl w:val="true"/>
          <w:lang w:bidi="ar-SA"/>
        </w:rPr>
        <w:t>و أدلى الإمام عليه السّلام في بعض خطبه ما سيحلّ‌ بأهل الكوفة الذين جرّعوه نغب التهام، و ملئوا قلبه الشريف آلاما بعصيانهم و خذلانهم، و إنّ‌ اللّه تعالى سيسلّط‍‌ عليهم الحجّاج بن يوسف الثقفي فيسقيهم كأس مصبرة،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ليسلّطنّ‌ عليكم غلام ثقيف الذّيّال</w:t>
      </w:r>
      <w:r>
        <w:rPr>
          <w:rStyle w:val="FootnoteAnchor"/>
          <w:rtl w:val="true"/>
        </w:rPr>
        <w:footnoteReference w:id="186"/>
      </w:r>
      <w:r>
        <w:rPr>
          <w:rFonts w:ascii="Amiri" w:hAnsi="Amiri" w:eastAsia="Amiri" w:cs="Amiri"/>
          <w:color w:val="111111"/>
          <w:sz w:val="28"/>
          <w:sz w:val="28"/>
          <w:szCs w:val="28"/>
          <w:rtl w:val="true"/>
          <w:lang w:bidi="ar-SA"/>
        </w:rPr>
        <w:t>الميّال؛ يأكل خضرتكم، و يذيب شحمتكم، إيه أبا وذحة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تمض الأيام حتى سلّط‍‌ اللّه على أهل الكوفة الحجّاج بن يوسف الثقفي، و هو أقذر ارهابي لا يعرف الرحمة، و لا عهد له بالرأفة، و قد اقترف من الفضائع و الآثام في أهل الكوفة ما لا يوصف لمرارته و قسوته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أجمع المؤرّخون على ظلمه و جوره، و أنّه كان لا يلتذ إلاّ بسفك الدماء، و إشاعة الرعب و الفزع بين الناس، و قد مرّ على الكوفة في عهده دور قاس و رهيب لم تشاهد في مثله إلاّ في عهد الطاغية زياد بن أبيه، و ابنه عبيد اللّه لقد سجن آلاف الأبرياء من النساء و الرجال من غير ذنب اقترفوه، و إنّما كان يقتل و يسجن على الظنّة و التهمة من غير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سبب هلاكه فتعزوه المصادر إلى أنّه رأى خنفساء تدبّ‌ إلى مصلاّه فطردها فعادت، فطردها فعادت، فأخذها بيده فلسعته، فورمت يده، و أخذته الحمى من اللسعة، حتى هلك بأضعف مخلوقات اللّه، و هذا هو المراد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أبا وذحة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عانى أهل الكوفة هذا البلاء العاصف من جرّاء تخاذلهم عن الإمام و عصيانهم له</w:t>
      </w:r>
      <w:r>
        <w:rPr>
          <w:rFonts w:eastAsia="Amiri" w:cs="Amiri" w:ascii="Amiri" w:hAnsi="Amiri"/>
          <w:color w:val="111111"/>
          <w:sz w:val="28"/>
          <w:szCs w:val="28"/>
          <w:rtl w:val="true"/>
          <w:lang w:bidi="ar-SA"/>
        </w:rPr>
        <w:t xml:space="preserve">. </w:t>
      </w:r>
      <w:bookmarkStart w:id="223" w:name="pg14887_165914"/>
    </w:p>
    <w:p>
      <w:pPr>
        <w:pStyle w:val="Heading3"/>
        <w:numPr>
          <w:ilvl w:val="2"/>
          <w:numId w:val="1"/>
        </w:numPr>
        <w:rPr/>
      </w:pPr>
      <w:bookmarkStart w:id="224" w:name="__RefHeading___Toc888023_388300464"/>
      <w:bookmarkStart w:id="225" w:name="_Toc80"/>
      <w:bookmarkEnd w:id="223"/>
      <w:bookmarkEnd w:id="224"/>
      <w:r>
        <w:rPr>
          <w:rtl w:val="true"/>
        </w:rPr>
        <w:t>المقتولون من أصحابه</w:t>
      </w:r>
      <w:bookmarkEnd w:id="225"/>
    </w:p>
    <w:p>
      <w:pPr>
        <w:pStyle w:val="BookText"/>
        <w:rPr/>
      </w:pPr>
      <w:r>
        <w:rPr>
          <w:rFonts w:ascii="IRNazanin" w:hAnsi="IRNazanin" w:eastAsia="IRNazanin"/>
          <w:color w:val="111111"/>
          <w:sz w:val="28"/>
          <w:sz w:val="28"/>
          <w:szCs w:val="28"/>
          <w:rtl w:val="true"/>
          <w:lang w:bidi="fa-IR"/>
        </w:rPr>
        <w:t>و الناجون من الخوارج</w:t>
      </w:r>
    </w:p>
    <w:p>
      <w:pPr>
        <w:pStyle w:val="BookText"/>
        <w:rPr/>
      </w:pPr>
      <w:r>
        <w:rPr>
          <w:rFonts w:ascii="Amiri" w:hAnsi="Amiri" w:eastAsia="Amiri" w:cs="Amiri"/>
          <w:color w:val="111111"/>
          <w:sz w:val="28"/>
          <w:sz w:val="28"/>
          <w:szCs w:val="28"/>
          <w:rtl w:val="true"/>
          <w:lang w:bidi="ar-SA"/>
        </w:rPr>
        <w:t>و لمّا صمّم الإمام عليه السّلام على حرب الخوارج أخبر عن عدد المقتولين من أصحابه، و الناجين من الخوارج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 النّطفة</w:t>
      </w:r>
      <w:r>
        <w:rPr>
          <w:rStyle w:val="FootnoteAnchor"/>
          <w:rtl w:val="true"/>
        </w:rPr>
        <w:footnoteReference w:id="188"/>
      </w:r>
      <w:r>
        <w:rPr>
          <w:rFonts w:ascii="Amiri" w:hAnsi="Amiri" w:eastAsia="Amiri" w:cs="Amiri"/>
          <w:color w:val="111111"/>
          <w:sz w:val="28"/>
          <w:sz w:val="28"/>
          <w:szCs w:val="28"/>
          <w:rtl w:val="true"/>
          <w:lang w:bidi="ar-SA"/>
        </w:rPr>
        <w:t>، و اللّه لا يفلت منهم عشرة، و لا يهلك منكم عشرة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تحقّق ما أخبر به الإمام، فقد استشهد من أصحابه عشرة أشخاص، و بقي من الخوارج عشرة أشخاص، و هم الذين أشاعوا فكرة الخوارج بين المسلمين</w:t>
      </w:r>
      <w:r>
        <w:rPr>
          <w:rFonts w:eastAsia="Amiri" w:cs="Amiri" w:ascii="Amiri" w:hAnsi="Amiri"/>
          <w:color w:val="111111"/>
          <w:sz w:val="28"/>
          <w:szCs w:val="28"/>
          <w:rtl w:val="true"/>
          <w:lang w:bidi="ar-SA"/>
        </w:rPr>
        <w:t xml:space="preserve">. </w:t>
      </w:r>
      <w:bookmarkStart w:id="226" w:name="pg14887_165915"/>
    </w:p>
    <w:p>
      <w:pPr>
        <w:pStyle w:val="Heading3"/>
        <w:numPr>
          <w:ilvl w:val="2"/>
          <w:numId w:val="1"/>
        </w:numPr>
        <w:rPr/>
      </w:pPr>
      <w:bookmarkStart w:id="227" w:name="__RefHeading___Toc888025_388300464"/>
      <w:bookmarkStart w:id="228" w:name="_Toc81"/>
      <w:bookmarkEnd w:id="226"/>
      <w:bookmarkEnd w:id="227"/>
      <w:r>
        <w:rPr>
          <w:rtl w:val="true"/>
        </w:rPr>
        <w:t>مقتل زرعة</w:t>
      </w:r>
      <w:bookmarkEnd w:id="228"/>
    </w:p>
    <w:p>
      <w:pPr>
        <w:pStyle w:val="BookText"/>
        <w:rPr/>
      </w:pPr>
      <w:r>
        <w:rPr>
          <w:rFonts w:ascii="Amiri" w:hAnsi="Amiri" w:eastAsia="Amiri" w:cs="Amiri"/>
          <w:color w:val="111111"/>
          <w:sz w:val="28"/>
          <w:sz w:val="28"/>
          <w:szCs w:val="28"/>
          <w:rtl w:val="true"/>
          <w:lang w:bidi="ar-SA"/>
        </w:rPr>
        <w:t>ذكر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لمّا دخل الكوفة دخلها معه كثير من الخوارج، و تخلّف منهم بالنخيلة و غيرها خلق كثير لم يدخلوها، فدخل حرقوص بن زهير السعدي، و زرعة بن البرج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رءوس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عليه السّلام فقال له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من خطيئتك، و اخرج بنا إلى معاوية نجاهده، فقال له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نهيتكم عن الحكومة فأبيتم، ثمّ‌ الآن تجعلونها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ليست بمعصية، و لكنّها عجز من الرّأي، و ضعف في التّدبير، و قد نهيتكم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لم تتب من تحكيمك الرجال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لك ما أشقاك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قتيلا تسفي عليك الرّياح</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29" w:name="pg14887_165916"/>
    </w:p>
    <w:p>
      <w:pPr>
        <w:pStyle w:val="Heading3"/>
        <w:numPr>
          <w:ilvl w:val="2"/>
          <w:numId w:val="1"/>
        </w:numPr>
        <w:rPr/>
      </w:pPr>
      <w:bookmarkStart w:id="230" w:name="__RefHeading___Toc888027_388300464"/>
      <w:bookmarkStart w:id="231" w:name="_Toc82"/>
      <w:bookmarkEnd w:id="229"/>
      <w:bookmarkEnd w:id="230"/>
      <w:r>
        <w:rPr>
          <w:rtl w:val="true"/>
        </w:rPr>
        <w:t>عدم نهاية الخوارج</w:t>
      </w:r>
      <w:bookmarkEnd w:id="231"/>
    </w:p>
    <w:p>
      <w:pPr>
        <w:pStyle w:val="BookText"/>
        <w:rPr/>
      </w:pPr>
      <w:r>
        <w:rPr>
          <w:rFonts w:ascii="Amiri" w:hAnsi="Amiri" w:eastAsia="Amiri" w:cs="Amiri"/>
          <w:color w:val="111111"/>
          <w:sz w:val="28"/>
          <w:sz w:val="28"/>
          <w:szCs w:val="28"/>
          <w:rtl w:val="true"/>
          <w:lang w:bidi="ar-SA"/>
        </w:rPr>
        <w:t>و لمّا أباد الإمام عليه السّلام معظم الخوارج،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هلك القوم بأجمعهم،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إنّهم نطف في أصلاب الرّجال، و قرارات النّساء، كلّما نجم منهم قرن قطع، حتّى يكون آخرهم لصوصا سلاّبين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تحقّق ما أخبر به الإمام عليه السّلام فلم يهلكوا جميعا، و إنّما بقيت منهم عصابة اتّسعت و قاومت الولاة و الحكّام</w:t>
      </w:r>
      <w:r>
        <w:rPr>
          <w:rFonts w:eastAsia="Amiri" w:cs="Amiri" w:ascii="Amiri" w:hAnsi="Amiri"/>
          <w:color w:val="111111"/>
          <w:sz w:val="28"/>
          <w:szCs w:val="28"/>
          <w:rtl w:val="true"/>
          <w:lang w:bidi="ar-SA"/>
        </w:rPr>
        <w:t xml:space="preserve">. </w:t>
      </w:r>
      <w:bookmarkStart w:id="232" w:name="pg14887_165917"/>
    </w:p>
    <w:p>
      <w:pPr>
        <w:pStyle w:val="Heading3"/>
        <w:numPr>
          <w:ilvl w:val="2"/>
          <w:numId w:val="1"/>
        </w:numPr>
        <w:rPr/>
      </w:pPr>
      <w:bookmarkStart w:id="233" w:name="__RefHeading___Toc888029_388300464"/>
      <w:bookmarkStart w:id="234" w:name="_Toc83"/>
      <w:bookmarkEnd w:id="232"/>
      <w:bookmarkEnd w:id="233"/>
      <w:r>
        <w:rPr>
          <w:rtl w:val="true"/>
        </w:rPr>
        <w:t>خلافة عبد الملك</w:t>
      </w:r>
      <w:bookmarkEnd w:id="234"/>
    </w:p>
    <w:p>
      <w:pPr>
        <w:pStyle w:val="BookText"/>
        <w:rPr/>
      </w:pPr>
      <w:r>
        <w:rPr>
          <w:rFonts w:ascii="Amiri" w:hAnsi="Amiri" w:eastAsia="Amiri" w:cs="Amiri"/>
          <w:color w:val="111111"/>
          <w:sz w:val="28"/>
          <w:sz w:val="28"/>
          <w:szCs w:val="28"/>
          <w:rtl w:val="true"/>
          <w:lang w:bidi="ar-SA"/>
        </w:rPr>
        <w:t>و أدلى الإمام عليه السّلام، و هو على المنبر بإمرة عبد الملك بن مروان، و ما يرافقها من سفك الدماء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قد نعق بالشّام، و فحص براياته في ضواحي كوفان، فعطف عليها عطف الضّروس، و فرش الأرض بالرّؤوس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فغرت فاغرته، و ثقلت في الأرض وطأته، بعيد الجولة، عظيم الصّولة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كلام الإمام عليه السّلام ظهور عبد الملك بن مروان بالشام، و ملكه للعراق، و ما يقتل من المسلمين من جراء ذلك، فقد ملئت الأرض بجثث القتلى في حربه لابن الزبير، فقد انتشر الحزن، و عمّ‌ الحداد جميع أرجاء الوطن الإسلامي من كثرة القتلى</w:t>
      </w:r>
      <w:r>
        <w:rPr>
          <w:rFonts w:eastAsia="Amiri" w:cs="Amiri" w:ascii="Amiri" w:hAnsi="Amiri"/>
          <w:color w:val="111111"/>
          <w:sz w:val="28"/>
          <w:szCs w:val="28"/>
          <w:rtl w:val="true"/>
          <w:lang w:bidi="ar-SA"/>
        </w:rPr>
        <w:t xml:space="preserve">. </w:t>
      </w:r>
      <w:bookmarkStart w:id="235" w:name="pg14887_165918"/>
    </w:p>
    <w:p>
      <w:pPr>
        <w:pStyle w:val="Heading3"/>
        <w:numPr>
          <w:ilvl w:val="2"/>
          <w:numId w:val="1"/>
        </w:numPr>
        <w:rPr/>
      </w:pPr>
      <w:bookmarkStart w:id="236" w:name="__RefHeading___Toc888031_388300464"/>
      <w:bookmarkStart w:id="237" w:name="_Toc84"/>
      <w:bookmarkEnd w:id="235"/>
      <w:bookmarkEnd w:id="236"/>
      <w:r>
        <w:rPr>
          <w:rtl w:val="true"/>
        </w:rPr>
        <w:t>ثورة ابن الزبير</w:t>
      </w:r>
      <w:bookmarkEnd w:id="237"/>
    </w:p>
    <w:p>
      <w:pPr>
        <w:pStyle w:val="BookText"/>
        <w:rPr/>
      </w:pPr>
      <w:r>
        <w:rPr>
          <w:rFonts w:ascii="Amiri" w:hAnsi="Amiri" w:eastAsia="Amiri" w:cs="Amiri"/>
          <w:color w:val="111111"/>
          <w:sz w:val="28"/>
          <w:sz w:val="28"/>
          <w:szCs w:val="28"/>
          <w:rtl w:val="true"/>
          <w:lang w:bidi="ar-SA"/>
        </w:rPr>
        <w:t>من المغيّبات التي أخبر عنها إمام المتّقين، و سيّد الموحّدين عليه السّلام ثورة ابن الزبير، و سعيه لطلب الملك بجميع طاقاته إلاّ أنّه لم يظفر به، و قد وصفه عليه السّلام و حكى نفسيّته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 ضبّ‌ يروم أمرا لا يدركه، ينصب حبالة الدّين لاصطياد الدّنيا، و هو بعد مصلوب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ألمّ‌ حديث الإمام عليه السّلام بأوصاف ابن الزبير، و بنهايته 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عليه السّلام بأوصاف ابن الزبير بالخب، و هو المخادع الخبيث</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وصفه بالضب، و هو البخيل، و العرب تشبّه كفّ‌ البخيل إذا قصر عن العطاء بكفّ‌ الضب</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ابن الزبير خدّاعا، بخيلا، سيئ الخلق، حسودا، لا يتمتّع بأيّة صفة كريمة، و قد عانت الموالي في عهده الضيق و الحرمان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الموالي أمست و هي عاتبة على الخليفة تشكوا الجوع و الضما</w:t>
      </w:r>
    </w:p>
    <w:p>
      <w:pPr>
        <w:pStyle w:val="BookText"/>
        <w:rPr/>
      </w:pPr>
      <w:r>
        <w:rPr>
          <w:rFonts w:ascii="Amiri" w:hAnsi="Amiri" w:eastAsia="Amiri" w:cs="Amiri"/>
          <w:color w:val="111111"/>
          <w:sz w:val="28"/>
          <w:sz w:val="28"/>
          <w:szCs w:val="28"/>
          <w:rtl w:val="true"/>
          <w:lang w:bidi="ar-SA"/>
        </w:rPr>
        <w:t>ما ذا علينا و ما ذا كان يرزؤنا أي الملوك على من حولنا غلبا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الزبير رام الخلافة و سعى إليها جاهدا باذلا جميع طاقاته إلاّ أنّه لم </w:t>
      </w:r>
    </w:p>
    <w:p>
      <w:pPr>
        <w:pStyle w:val="BookText"/>
        <w:rPr/>
      </w:pPr>
      <w:r>
        <w:rPr>
          <w:rFonts w:ascii="Amiri" w:hAnsi="Amiri" w:eastAsia="Amiri" w:cs="Amiri"/>
          <w:color w:val="111111"/>
          <w:sz w:val="28"/>
          <w:sz w:val="28"/>
          <w:szCs w:val="28"/>
          <w:rtl w:val="true"/>
          <w:lang w:bidi="ar-SA"/>
        </w:rPr>
        <w:t xml:space="preserve">يظفر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لبخله،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بكر و ربّكر غالب على أمره يبغي الخلافة بالتمر</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قد عانى المسلمون في حكمه القصير الأمد الجوع و الحرمان؛ لأنّه لم تكن عنده أيّة نفحة من نفحات الكرم و الجود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أوصاف ابن الزبير أنّه كان مرائيا لا يعرف الواقع، فقد أظهر النسك و العبادة و التجرّد عن الدنيا، مع أنّه كان ذئبا، فقد اعتمد على الرياء لإغراء السذّج و البسطاء، و لم يخف أمره على العارفين به، فقد قال عبد اللّه بن عمر لزوجته حينما ألحّت عليه بمبايعته لأنّه تقي متعبّد، فردّ عليها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رأيت بغلات معاوية التي كان يحجّ‌ عليها الشهباء فإنّ‌ ابن الزبير ما يريد غيرها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المؤكّد أنّه عار من جميع أرصدة التقوى و الخوف من اللّه تعالى، و لو كان يرجو اللّه و اليوم الآخر لما حارب وصي رسول اللّه و باب مدينة علمه، و كان من أعظم الحاقدين على الاسرة النبوية، فقد كان يخطب، و لا يصلّي على النبيّ‌ صلّى اللّه عليه و آله في خطابه، و 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أهل بيت إن ذكرته اشرأبت أعناقهم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من عدائه للاسرة النبوية أنّه حبسهم و هدّدهم بالحرق إن لم يبايعوه، فأنقذهم بطل الإسلام المختار بن عبيدة من شرّه و بلائه، و قد طلب الجيش من العلويّين أن ينزل العقاب الصارم من ابن الزبير عدوّهم الماكر فأبوا و تمسّكوا بأخلاقهم العلوية، و هي مكافاة المسيء بالإحسان</w:t>
      </w:r>
      <w:r>
        <w:rPr>
          <w:rFonts w:eastAsia="Amiri" w:cs="Amiri" w:ascii="Amiri" w:hAnsi="Amiri"/>
          <w:color w:val="111111"/>
          <w:sz w:val="28"/>
          <w:szCs w:val="28"/>
          <w:rtl w:val="true"/>
          <w:lang w:bidi="ar-SA"/>
        </w:rPr>
        <w:t xml:space="preserve">. </w:t>
      </w:r>
      <w:bookmarkStart w:id="238" w:name="pg14887_165920"/>
    </w:p>
    <w:p>
      <w:pPr>
        <w:pStyle w:val="Heading3"/>
        <w:numPr>
          <w:ilvl w:val="2"/>
          <w:numId w:val="1"/>
        </w:numPr>
        <w:rPr/>
      </w:pPr>
      <w:bookmarkStart w:id="239" w:name="__RefHeading___Toc888033_388300464"/>
      <w:bookmarkStart w:id="240" w:name="_Toc85"/>
      <w:bookmarkEnd w:id="238"/>
      <w:bookmarkEnd w:id="239"/>
      <w:r>
        <w:rPr>
          <w:rtl w:val="true"/>
        </w:rPr>
        <w:t>المختار رحمه اللّه</w:t>
      </w:r>
      <w:bookmarkEnd w:id="240"/>
    </w:p>
    <w:p>
      <w:pPr>
        <w:pStyle w:val="BookText"/>
        <w:rPr/>
      </w:pPr>
      <w:r>
        <w:rPr>
          <w:rFonts w:ascii="Amiri" w:hAnsi="Amiri" w:eastAsia="Amiri" w:cs="Amiri"/>
          <w:color w:val="111111"/>
          <w:sz w:val="28"/>
          <w:sz w:val="28"/>
          <w:szCs w:val="28"/>
          <w:rtl w:val="true"/>
          <w:lang w:bidi="ar-SA"/>
        </w:rPr>
        <w:t>لمّا ظهر المختار بن أبي عبيدة بالكوفة فبايعه الناس و طالب بدم الحسين عليه السّلام فجاء عبيد اللّه بن زياد من الشام بجيش جرّار فبعث إليهم ابن الأشتر فجال جيش ابن الأشتر منادين يا لثارات الحسين فناداهم الصبر الصبر، فتراجعوا، فقال لهم عبد اللّه بن يسار بن أبي عقيب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نلقى أهل الشام على نهر يقال له الخازر، فيكشفونا حتى نقول هي هي ثمّ‌ نكرّ عليهم فنقتل أميرهم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فعلا فقد تحقّق ما أخبر به أمير المؤمنين عليه السّلام فقد قتل في ليل ذلك اليوم الوغد الخبيث ابن مرجانة و تبدّد جيشه كما يتبدّد الظلام في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أمير المؤمنين عليه السّلام ذكر من أمر المختار و لم يقل متى يكون‌؟ و لمن يقتل‌؟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اخبركم متى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كذا إلى ثلاث سنين من قولى هذا لكم، و سيؤتى برأسي عبيد اللّه ابن زياد و شمر بن ذي الجوشن عليهما اللّعنة في يوم كذا و كذا، و سنأكل و هما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رأسيهما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إليهما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41" w:name="pg14887_165921"/>
    </w:p>
    <w:p>
      <w:pPr>
        <w:pStyle w:val="Heading3"/>
        <w:numPr>
          <w:ilvl w:val="2"/>
          <w:numId w:val="1"/>
        </w:numPr>
        <w:rPr/>
      </w:pPr>
      <w:bookmarkStart w:id="242" w:name="__RefHeading___Toc888035_388300464"/>
      <w:bookmarkStart w:id="243" w:name="_Toc86"/>
      <w:bookmarkEnd w:id="241"/>
      <w:bookmarkEnd w:id="242"/>
      <w:r>
        <w:rPr>
          <w:rtl w:val="true"/>
        </w:rPr>
        <w:t>انقراض دولة بني اميّة</w:t>
      </w:r>
      <w:bookmarkEnd w:id="243"/>
    </w:p>
    <w:p>
      <w:pPr>
        <w:pStyle w:val="BookText"/>
        <w:rPr/>
      </w:pPr>
      <w:r>
        <w:rPr>
          <w:rFonts w:ascii="Amiri" w:hAnsi="Amiri" w:eastAsia="Amiri" w:cs="Amiri"/>
          <w:color w:val="111111"/>
          <w:sz w:val="28"/>
          <w:sz w:val="28"/>
          <w:szCs w:val="28"/>
          <w:rtl w:val="true"/>
          <w:lang w:bidi="ar-SA"/>
        </w:rPr>
        <w:t>أدلى الإمام عليه السّلام بحديث له عن حتمية انقراض دولة الأمويّين، قال عليه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فأقسم باللّه، يا بنى أميّة، عمّا قليل لتعرفنّها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 غيركم و في دار عدوّكم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لقد انقرضت الدولة الأموية على يد ألد أعدائهم و خصومهم العبّاسيّين، فأشاعوا فيهم القتل و التنكيل، و أبادوهم تحت كلّ‌ حجر و مدر، و لم يشفع فيهم أحد سوى سليل النبوة الإمام الصادق عليه السّلام، فقد كتب إلى السفاح يطلب منه أن لا يتعرّض بسوء لمن بقي منهم، فبهر السفّاح،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آباءهم و سبوا نساءهم، و يتشفّع فيهم، و لم يعلم السفاح أنّ‌ الإمام الصادق عليه السّلام من أهل بيت النبوّة، و معدن الرحمة، و أنّهم يفيضون بالإحسان لمن أساء إليهم</w:t>
      </w:r>
      <w:r>
        <w:rPr>
          <w:rFonts w:eastAsia="Amiri" w:cs="Amiri" w:ascii="Amiri" w:hAnsi="Amiri"/>
          <w:color w:val="111111"/>
          <w:sz w:val="28"/>
          <w:szCs w:val="28"/>
          <w:rtl w:val="true"/>
          <w:lang w:bidi="ar-SA"/>
        </w:rPr>
        <w:t xml:space="preserve">. </w:t>
      </w:r>
      <w:bookmarkStart w:id="244" w:name="pg14887_165922"/>
    </w:p>
    <w:p>
      <w:pPr>
        <w:pStyle w:val="Heading3"/>
        <w:numPr>
          <w:ilvl w:val="2"/>
          <w:numId w:val="1"/>
        </w:numPr>
        <w:rPr/>
      </w:pPr>
      <w:bookmarkStart w:id="245" w:name="__RefHeading___Toc888037_388300464"/>
      <w:bookmarkStart w:id="246" w:name="_Toc87"/>
      <w:bookmarkEnd w:id="244"/>
      <w:bookmarkEnd w:id="245"/>
      <w:r>
        <w:rPr>
          <w:rtl w:val="true"/>
        </w:rPr>
        <w:t>حكومة بني العباس</w:t>
      </w:r>
      <w:bookmarkEnd w:id="246"/>
    </w:p>
    <w:p>
      <w:pPr>
        <w:pStyle w:val="BookText"/>
        <w:rPr/>
      </w:pPr>
      <w:r>
        <w:rPr>
          <w:rFonts w:ascii="Amiri" w:hAnsi="Amiri" w:eastAsia="Amiri" w:cs="Amiri"/>
          <w:color w:val="111111"/>
          <w:sz w:val="28"/>
          <w:sz w:val="28"/>
          <w:szCs w:val="28"/>
          <w:rtl w:val="true"/>
          <w:lang w:bidi="ar-SA"/>
        </w:rPr>
        <w:t>أخبر الإمام عليه السّلام مستشاره عبد اللّه بن العباس بانتقال الحكم إلى أبنائه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حينما ولد له ولد أسماه عليّا، فحمله إلى الإمام للتبرّك به فأخذه الإمام و تفل في فيه، و حنّكه بتمرة و دفعه إليه،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إليك أبا الأملاك</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كذلك أخبره في حديث آخر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إنّ‌ ملك بني اميّة إذا زال فأوّل ما يملك من بني هاشم ولدك فيفعلون الأفاعيل</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تحقّق ما تنبأ به الإمام، فقد آل الحكم إلى بني العباس الذين هم من ذرية عبد اللّه، بعد أن انقرضت الدولة الأموية التي عاثت فسادا في الأرض</w:t>
      </w:r>
      <w:r>
        <w:rPr>
          <w:rFonts w:eastAsia="Amiri" w:cs="Amiri" w:ascii="Amiri" w:hAnsi="Amiri"/>
          <w:color w:val="111111"/>
          <w:sz w:val="28"/>
          <w:szCs w:val="28"/>
          <w:rtl w:val="true"/>
          <w:lang w:bidi="ar-SA"/>
        </w:rPr>
        <w:t xml:space="preserve">. </w:t>
      </w:r>
      <w:bookmarkStart w:id="247" w:name="pg14887_165923"/>
    </w:p>
    <w:p>
      <w:pPr>
        <w:pStyle w:val="Heading3"/>
        <w:numPr>
          <w:ilvl w:val="2"/>
          <w:numId w:val="1"/>
        </w:numPr>
        <w:rPr/>
      </w:pPr>
      <w:bookmarkStart w:id="248" w:name="__RefHeading___Toc888039_388300464"/>
      <w:bookmarkStart w:id="249" w:name="_Toc88"/>
      <w:bookmarkEnd w:id="247"/>
      <w:bookmarkEnd w:id="248"/>
      <w:r>
        <w:rPr>
          <w:rtl w:val="true"/>
        </w:rPr>
        <w:t>شخص يريد الاحتيال على الإمام</w:t>
      </w:r>
      <w:bookmarkEnd w:id="24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 ثقة لبعثت معه بمال إلى شيعتي في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في نفسه لآتينه و لأقولنّ‌ أنا ذاهب بالمال فيثق بي، فإذا أخذته أخذت طريقي إلى الشام إلى معاوية، فقصدت الإمام،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المال حتى أبعثه إلى شيعتك، فنهره الإمام و قال 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تأخذ طريقا إلى معاوية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50" w:name="pg14887_165924"/>
    </w:p>
    <w:p>
      <w:pPr>
        <w:pStyle w:val="Heading3"/>
        <w:numPr>
          <w:ilvl w:val="2"/>
          <w:numId w:val="1"/>
        </w:numPr>
        <w:rPr/>
      </w:pPr>
      <w:bookmarkStart w:id="251" w:name="__RefHeading___Toc888041_388300464"/>
      <w:bookmarkStart w:id="252" w:name="_Toc89"/>
      <w:bookmarkEnd w:id="250"/>
      <w:bookmarkEnd w:id="251"/>
      <w:r>
        <w:rPr>
          <w:rtl w:val="true"/>
        </w:rPr>
        <w:t>إخباره بمجيء ألف لمبايعته</w:t>
      </w:r>
      <w:bookmarkEnd w:id="252"/>
    </w:p>
    <w:p>
      <w:pPr>
        <w:pStyle w:val="BookText"/>
        <w:rPr/>
      </w:pPr>
      <w:r>
        <w:rPr>
          <w:rFonts w:ascii="Amiri" w:hAnsi="Amiri" w:eastAsia="Amiri" w:cs="Amiri"/>
          <w:color w:val="111111"/>
          <w:sz w:val="28"/>
          <w:sz w:val="28"/>
          <w:szCs w:val="28"/>
          <w:rtl w:val="true"/>
          <w:lang w:bidi="ar-SA"/>
        </w:rPr>
        <w:t>كان الإمام عليه السّلام بذي قار يأخذ البيعة، فقال عليه السّلام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 من قبل الكوفة ألف رجل لا يزيدون رجلا و لا ينقصون رجلا، يبايعوني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لذلك، و خفت أن ينقص القوم من العدد أو يزيدون عليه، فأخذت احصي القوم فاستوفيت عددهم تسعمائة رجل، و تسعة و تسعين رجلا ثمّ‌ انقطع مجيء القوم، فداخلني الشكّ‌ و الريب فبينما أنا افكّر إذ رأيت شخصا قد أقبل، و هو راجل عليه قباء صوف و معه سيف و ترس و أداوة، فقال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امدد يدك ابايعك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تبايعني‌؟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السمع و الطاعة و القتال بين يديك أو يفتح اللّه على يدك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أخبرني حبيبي رسول اللّه صلّى اللّه عليه و آله أنّي ادرك رجلا من أمّتي يقال له اويس القرنيّ‌ يكون من حزب اللّه يموت على الشّهادة، يدخل في شفاعته مثل ربيعة و مضر</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53" w:name="pg14887_165925"/>
    </w:p>
    <w:p>
      <w:pPr>
        <w:pStyle w:val="Heading3"/>
        <w:numPr>
          <w:ilvl w:val="2"/>
          <w:numId w:val="1"/>
        </w:numPr>
        <w:rPr/>
      </w:pPr>
      <w:bookmarkStart w:id="254" w:name="__RefHeading___Toc888043_388300464"/>
      <w:bookmarkStart w:id="255" w:name="_Toc90"/>
      <w:bookmarkEnd w:id="253"/>
      <w:bookmarkEnd w:id="254"/>
      <w:r>
        <w:rPr>
          <w:rtl w:val="true"/>
        </w:rPr>
        <w:t>الصليب في عنق معاوية</w:t>
      </w:r>
      <w:bookmarkEnd w:id="25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ابن هند حتّى يعلّق الصّليب في عنقه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تحقّق ذلك، فقد ذكر الرواة أنّ‌ معاوية لمّا ألمّت به الأمراض كان له طبيب نصراني، فقال 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آلاما قد أخذتني فهل لي من سبيل للتخلّص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عندنا صليب ما علّقه مريض في عنقه إلاّ برئ، فجاء بالصليب إليه فعلّقه في عنقه، و توفّي معاوية و الصليب في عنقه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56" w:name="pg14887_165926"/>
    </w:p>
    <w:p>
      <w:pPr>
        <w:pStyle w:val="Heading3"/>
        <w:numPr>
          <w:ilvl w:val="2"/>
          <w:numId w:val="1"/>
        </w:numPr>
        <w:rPr/>
      </w:pPr>
      <w:bookmarkStart w:id="257" w:name="__RefHeading___Toc888045_388300464"/>
      <w:bookmarkStart w:id="258" w:name="_Toc91"/>
      <w:bookmarkEnd w:id="256"/>
      <w:bookmarkEnd w:id="257"/>
      <w:r>
        <w:rPr>
          <w:rtl w:val="true"/>
        </w:rPr>
        <w:t>البشارة بمولد الإمام زين العابدين عليه السّلام</w:t>
      </w:r>
      <w:bookmarkEnd w:id="258"/>
    </w:p>
    <w:p>
      <w:pPr>
        <w:pStyle w:val="BookText"/>
        <w:rPr/>
      </w:pPr>
      <w:r>
        <w:rPr>
          <w:rFonts w:ascii="Amiri" w:hAnsi="Amiri" w:eastAsia="Amiri" w:cs="Amiri"/>
          <w:color w:val="111111"/>
          <w:sz w:val="28"/>
          <w:sz w:val="28"/>
          <w:szCs w:val="28"/>
          <w:rtl w:val="true"/>
          <w:lang w:bidi="ar-SA"/>
        </w:rPr>
        <w:t>عند اقتران الإمام الحسين عليه السّلام بالسيّدة الجليلة شاه زنان بارك الإمام أمير المؤمنين عليه السّلام لولده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ليلدنّ‌ لك منها غلام خير أهل الأرض</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فعلا فقد تحقّق ما أخبر عنه الإمام عليه السّلام، فقد ولدت لولده الحسين عليه السّلام سيّد الساجدين و تاج البكّائين زين العابدين صاحب رسالة الحقوق، و التي هي من أذخر الرسائل الحقوقية، و الصحيفة السجّادية و هي إنجيل آل محمّد</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259" w:name="pg14887_165927"/>
    </w:p>
    <w:p>
      <w:pPr>
        <w:pStyle w:val="Heading3"/>
        <w:numPr>
          <w:ilvl w:val="2"/>
          <w:numId w:val="1"/>
        </w:numPr>
        <w:rPr/>
      </w:pPr>
      <w:bookmarkStart w:id="260" w:name="__RefHeading___Toc888047_388300464"/>
      <w:bookmarkStart w:id="261" w:name="_Toc92"/>
      <w:bookmarkEnd w:id="259"/>
      <w:bookmarkEnd w:id="260"/>
      <w:r>
        <w:rPr>
          <w:rtl w:val="true"/>
        </w:rPr>
        <w:t>مقتل الإمام الرضا عليه السّلام</w:t>
      </w:r>
      <w:bookmarkEnd w:id="261"/>
    </w:p>
    <w:p>
      <w:pPr>
        <w:pStyle w:val="BookText"/>
        <w:rPr/>
      </w:pPr>
      <w:r>
        <w:rPr>
          <w:rFonts w:ascii="Amiri" w:hAnsi="Amiri" w:eastAsia="Amiri" w:cs="Amiri"/>
          <w:color w:val="111111"/>
          <w:sz w:val="28"/>
          <w:sz w:val="28"/>
          <w:szCs w:val="28"/>
          <w:rtl w:val="true"/>
          <w:lang w:bidi="ar-SA"/>
        </w:rPr>
        <w:t>عن 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سيقتل رجل من ولدي بأرض خراسان بالسّمّ‌ ظلما، اسمه اسمي، و اسم أبيه اسم ابن عمران موسى عليه السّلام، ألا فمن زاره في غربته غفر اللّه عزّ و جلّ‌ له ذنوبه ما تقدّم منها و ما تأخّر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تحقّق ما أخبر به عليه السّلام فقد رزق الإمام موسى بن جعفر عليه السّلام بالإمام الرضا، و الذي هو أثرى شخصية عرفها التأريخ بعلومه و معارفه في زمانه؛ إذ فتك به المأمون العباسي بالسمّ‌ بعد ما غرّبه عن الأوطان فمضى عليه السّلام شهيدا محتسبا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62" w:name="pg14887_165928"/>
    </w:p>
    <w:p>
      <w:pPr>
        <w:pStyle w:val="Heading3"/>
        <w:numPr>
          <w:ilvl w:val="2"/>
          <w:numId w:val="1"/>
        </w:numPr>
        <w:rPr/>
      </w:pPr>
      <w:bookmarkStart w:id="263" w:name="__RefHeading___Toc888049_388300464"/>
      <w:bookmarkStart w:id="264" w:name="_Toc93"/>
      <w:bookmarkEnd w:id="262"/>
      <w:bookmarkEnd w:id="263"/>
      <w:r>
        <w:rPr>
          <w:rtl w:val="true"/>
        </w:rPr>
        <w:t>مدينة بغداد</w:t>
      </w:r>
      <w:bookmarkEnd w:id="264"/>
    </w:p>
    <w:p>
      <w:pPr>
        <w:pStyle w:val="BookText"/>
        <w:rPr/>
      </w:pPr>
      <w:r>
        <w:rPr>
          <w:rFonts w:ascii="Amiri" w:hAnsi="Amiri" w:eastAsia="Amiri" w:cs="Amiri"/>
          <w:color w:val="111111"/>
          <w:sz w:val="28"/>
          <w:sz w:val="28"/>
          <w:szCs w:val="28"/>
          <w:rtl w:val="true"/>
          <w:lang w:bidi="ar-SA"/>
        </w:rPr>
        <w:t>اجتاز الإمام عليه السّلام على أرض بغداد، 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تدعى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تبنى هاهنا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أوصافها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تحقّق ذلك، فقد بنيت بغداد و ازدهرت في العصر العباسي، فكانت عاصمة الدنيا،</w:t>
      </w:r>
    </w:p>
    <w:p>
      <w:pPr>
        <w:pStyle w:val="BookText"/>
        <w:rPr/>
      </w:pPr>
      <w:r>
        <w:rPr>
          <w:rFonts w:ascii="Amiri" w:hAnsi="Amiri" w:eastAsia="Amiri" w:cs="Amiri"/>
          <w:color w:val="111111"/>
          <w:sz w:val="28"/>
          <w:sz w:val="28"/>
          <w:szCs w:val="28"/>
          <w:rtl w:val="true"/>
          <w:lang w:bidi="ar-SA"/>
        </w:rPr>
        <w:t>و ذكر الرواة أنّ‌ الحسن بن ذكوان الفارسي التقى بالإمام، و طلب منه أن يدعو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ستعمّر، و تحمل إلى مدينة يبنيها رجل من بني عمّي العبّاس تسمّى بغداد، و لا تصل إليها، و تموت بموضع يقال له المدائن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كما قال عليه السّلام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65" w:name="pg14887_165929"/>
    </w:p>
    <w:p>
      <w:pPr>
        <w:pStyle w:val="Heading3"/>
        <w:numPr>
          <w:ilvl w:val="2"/>
          <w:numId w:val="1"/>
        </w:numPr>
        <w:rPr/>
      </w:pPr>
      <w:bookmarkStart w:id="266" w:name="__RefHeading___Toc888051_388300464"/>
      <w:bookmarkStart w:id="267" w:name="_Toc94"/>
      <w:bookmarkEnd w:id="265"/>
      <w:bookmarkEnd w:id="266"/>
      <w:r>
        <w:rPr>
          <w:rtl w:val="true"/>
        </w:rPr>
        <w:t>عدد ملوك بني العبّاس</w:t>
      </w:r>
      <w:bookmarkEnd w:id="267"/>
    </w:p>
    <w:p>
      <w:pPr>
        <w:pStyle w:val="BookText"/>
        <w:rPr/>
      </w:pPr>
      <w:r>
        <w:rPr>
          <w:rFonts w:ascii="Amiri" w:hAnsi="Amiri" w:eastAsia="Amiri" w:cs="Amiri"/>
          <w:color w:val="111111"/>
          <w:sz w:val="28"/>
          <w:sz w:val="28"/>
          <w:szCs w:val="28"/>
          <w:rtl w:val="true"/>
          <w:lang w:bidi="ar-SA"/>
        </w:rPr>
        <w:t>و كان ممّا أخبر به الإمام عليه السّلام أنّه عدد ملوك بني العباس الذين يحكمون العالم الإسلامي،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هذه الامّة من رجالهم الشّجرة الملعونة الّتي ذكرها ربّكم تعالى، أوّلهم خضراء و آخرهم هزماء، ثمّ‌ يلي بعدهم أمر أمّة محمّد صلّى اللّه عليه و آله رجال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 أرأفهم، و ثانيهم أفتكهم، و خامسهم كبشهم، و سابعهم أعلمهم، و عاشرهم أكفرهم، يقتله أخصّهم به، و خامس عشرهم كثير العناء، قليل الغناء، و سادس عشرهم أقضاهم للذمم، و أوصلهم للرّحم، كأنّي أرى ثامن عشرهم تفحص رجلاه في دمه بعد أن يأخذه جنده بكظمه، من ولده ثلاث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سيرتهم سيرة الضّلال، الثّاني و العشرون منهم الشّيخ الهرم، تطول أعوامه، و توافق الرّعيّة أيّامه، السّادس و العشرون منهم يشرد الملك منه شرود النّقنق</w:t>
      </w:r>
      <w:r>
        <w:rPr>
          <w:rStyle w:val="FootnoteAnchor"/>
          <w:rtl w:val="true"/>
        </w:rPr>
        <w:footnoteReference w:id="210"/>
      </w:r>
      <w:r>
        <w:rPr>
          <w:rFonts w:ascii="Amiri" w:hAnsi="Amiri" w:eastAsia="Amiri" w:cs="Amiri"/>
          <w:color w:val="111111"/>
          <w:sz w:val="28"/>
          <w:sz w:val="28"/>
          <w:szCs w:val="28"/>
          <w:rtl w:val="true"/>
          <w:lang w:bidi="ar-SA"/>
        </w:rPr>
        <w:t>، و يعضده الهزرة المتفيهق، لكأنّي أراه على جسر الزّوراء قتيلا، ذلك بما قدّمت يداك، و إنّ‌ اللّه ليس بظلاّم للعبيد</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أوضح المجلسي بنود هذه الخطبة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السفاح كان أرأفهم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ثانيهم هو المنصور كان أفتكهم، أي أجرأهم، و أشجعهم، و أكثرهم قتلا للناس خدعة و غدرا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خامسهم و هو الرشيد كان كبشهم؛ إذ لم يستقرّ ملك أحد منهم كاستقرار ملكه، و أنّ‌ سابعهم و هو المأمون كان أعلمهم، و اشتهار وفور علمه من بينهم يغني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عاشرهم و هو المتوكّل أكفرهم بل أكفر الناس كلّهم أجمعين لشدّة نصبه و إيذائه لأهل البيت عليهم السّلام و شيعتهم و سائر الخلق، و أنّ‌ من قتله كان من غلمانه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خامس عشرهم المعتمد على اللّه أحمد بن المتوكّل، و هو و إن كان زمان خلافته ثلاث و عشرين سنة لكن كان في أكثر زمانه مشتغلا بحرب صاحب الزنج و غيره، فلذا وصفه عليه السّلام بكثرة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 عشرهم المعتضد باللّه رأى في النوم رجلا أتى دجلة فمدّ يده إليها، فاجتمع مائها فيها، ثمّ‌ فتح كفّه ففاض الماء، فسأل المعتضد أ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إذا جلست على سرير الخلافة فأحسن إلى أولادي، فلمّا وصلت إليه الخلافة أحبّ‌ العلويّين و أحسن إليهم، فلذا وصفه عليه السّلام بقضاء العهد وصلة الرحم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ثامن عشرهم هو جعفر الملقّب بالمقتدر باللّه، و خرج مونس الخادم من جملة عسكره، و أتى الموصل و استولى عليه، و جمع عسكرا و رجع و حارب </w:t>
      </w:r>
    </w:p>
    <w:p>
      <w:pPr>
        <w:pStyle w:val="BookText"/>
        <w:rPr/>
      </w:pPr>
      <w:r>
        <w:rPr>
          <w:rFonts w:ascii="Amiri" w:hAnsi="Amiri" w:eastAsia="Amiri" w:cs="Amiri"/>
          <w:color w:val="111111"/>
          <w:sz w:val="28"/>
          <w:sz w:val="28"/>
          <w:szCs w:val="28"/>
          <w:rtl w:val="true"/>
          <w:lang w:bidi="ar-SA"/>
        </w:rPr>
        <w:t>المقتدر في بغداد، و انهزم عسكر المقتدر، و قتل هو في المعركة، و استولى على الخلافة من بعده ثلاثة من أولاده، الراضي باللّه محمّد بن المقتدر، و المتّقي باللّه إبراهيم بن المقتدر، و المطيع للّه فضل بن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و العشرون منهم فهو المكتفي باللّه عبد اللّه، و ادّعى الخلافة بعد مضي إحدى و أربعين سنة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ثلاثة و ثلاثين و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استولى أحمد ابن بويه في سنة أربع و ثلاثين و ثلاثمائة على بغداد، و أخذ المكتفي و سمل عينه و توفّي في سنة ثمان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أيام خلافته سنة و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من خطأ المؤرّخين أو رواة الحديث بأن يكون في الأصل الخامس و العشرون أو السادس و العشرون، فالأوّل هو القادر باللّه أحمد بن إسحاق، و قد عمّر ستا و ثمانين سنة، و كانت مدّة خلافته إحدى و أربعين سنة، و الثاني القائم بأمر اللّه كان عمره ستّا و سبعين سنة و خلافته أربعا و أربعين سنة و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عليه السّلام إنّما عبّر عن القائم بأمر اللّه بالثاني و العشرين لعدم اعتداده بخلافة القاهر باللّه، و الراضي باللّه و المقتدر باللّه و المكتفي باللّه لعدم استقلالهم و قلّة أيام خلافتهم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السادس و العشرون الراشد باللّه، فإنّه هرب في حماية عماد الدين الزنجي، ثمّ‌ قتله بعض الفدائيّين، فقد قتل في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بالسادس و العشرين المستعصم، فإنّه قتل كذلك و هو آخرهم، و إنّما عبّر عنه كذلك مع كونه السابع و الثلاثين منهم لكونه السادس و العشرين من عظمائهم، لعدم استقلال كثير منهم و كونهم مغلوبين للمماليك و الأتراك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أيضا أن يكون المراد السادس و العشرون من العباس و أولاده، فإنّهم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أنّه هل هو الرابع و العشرون من أولاد العباس أو الخامس و العشرون منهم، و على الأخير يكون بانضمام العباس السادس و العشرون و على الأخيرين يكون مكان يعضده يقصده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68" w:name="pg14887_165933"/>
    </w:p>
    <w:p>
      <w:pPr>
        <w:pStyle w:val="Heading3"/>
        <w:numPr>
          <w:ilvl w:val="2"/>
          <w:numId w:val="1"/>
        </w:numPr>
        <w:rPr/>
      </w:pPr>
      <w:bookmarkStart w:id="269" w:name="__RefHeading___Toc888053_388300464"/>
      <w:bookmarkStart w:id="270" w:name="_Toc95"/>
      <w:bookmarkEnd w:id="268"/>
      <w:bookmarkEnd w:id="269"/>
      <w:r>
        <w:rPr>
          <w:rtl w:val="true"/>
        </w:rPr>
        <w:t>فتنة الزنج</w:t>
      </w:r>
      <w:bookmarkEnd w:id="270"/>
    </w:p>
    <w:p>
      <w:pPr>
        <w:pStyle w:val="BookText"/>
        <w:rPr/>
      </w:pPr>
      <w:r>
        <w:rPr>
          <w:rFonts w:ascii="Amiri" w:hAnsi="Amiri" w:eastAsia="Amiri" w:cs="Amiri"/>
          <w:color w:val="111111"/>
          <w:sz w:val="28"/>
          <w:sz w:val="28"/>
          <w:szCs w:val="28"/>
          <w:rtl w:val="true"/>
          <w:lang w:bidi="ar-SA"/>
        </w:rPr>
        <w:t>من الأحداث الجسام التي أخبر عن وقوعها الإمام عليه السّلام هي فتنة صاحب الزنج، فقد زعم أنّه علي بن محمّد بن أحمد بن عيسى بن زيد بن علي بن الحسين عليه السّلام، و قد احتفّ‌ به الزنج، و وعدهم بالتحرير و الظفر بأموال الدولة و تسخيرها لمصالحهم، فانصاعوا له، و التفّوا حوله، و قد تحدّث المؤرّخون عن تفصيل الحادثة و الفتوحات التي تمّت له، و إلى ما جرى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p>
    <w:p>
      <w:pPr>
        <w:pStyle w:val="BookText"/>
        <w:rPr/>
      </w:pPr>
      <w:r>
        <w:rPr>
          <w:rFonts w:ascii="Amiri" w:hAnsi="Amiri" w:eastAsia="Amiri" w:cs="Amiri"/>
          <w:color w:val="111111"/>
          <w:sz w:val="28"/>
          <w:sz w:val="28"/>
          <w:szCs w:val="28"/>
          <w:rtl w:val="true"/>
          <w:lang w:bidi="ar-SA"/>
        </w:rPr>
        <w:t>فلنستمع إلى ما قاله الإمام عليه السّلام في وصف جيشه و إلى الدمار الذي حلّ‌ في البلاد من جرائمهم،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أحنف، كأنّي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بصاحب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سار بالجيش الّذي لا يكون له غبار و لا لجب، و لا قعقعة لجم، و لا حمحمة خيل يثيرون الأرض بأقدامهم كأنّها أقدام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الإمام عليه السّلام إلى أوصاف جيش صاحب الزنج، و أنّهم في منتهى التدريب العسكري، لا غبار لهم، و لا قعقعة لجم، و لا حمحمة خيل، و هذه الأوصاف أروع ما توصف به الجيوش المنظّمة التي بلغت الذروة في تدريبها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الإمام عليه السّلام إلى ما تعانيه البلاد من الدمار و الخراب من ذلك الجيش قال 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لسكككم العامرة و الدّور المزخرفة الّتي لها أجنحة كأجنحة </w:t>
      </w:r>
    </w:p>
    <w:p>
      <w:pPr>
        <w:pStyle w:val="BookText"/>
        <w:rPr/>
      </w:pPr>
      <w:r>
        <w:rPr>
          <w:rFonts w:ascii="Amiri" w:hAnsi="Amiri" w:eastAsia="Amiri" w:cs="Amiri"/>
          <w:color w:val="111111"/>
          <w:sz w:val="28"/>
          <w:sz w:val="28"/>
          <w:szCs w:val="28"/>
          <w:rtl w:val="true"/>
          <w:lang w:bidi="ar-SA"/>
        </w:rPr>
        <w:t>النّسور، و خراطيم كخراطيم الفيلة، من أولئك الّذين لا يندب قتيلهم، و لا يفقد غائبهم</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 قد عانت البلاد الإسلامية أقسى ألوان المحن و الخطوب من جيش صاحب الزنج، فقد تهدّمت الدور و تخرّبت المزارع و تدهور الاقتصاد العامّ‌، و كان ذلك 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ذكرت مصادر التاريخ تفصيل تلك الأحداث المروعة المؤسفة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71" w:name="pg14887_165935"/>
    </w:p>
    <w:p>
      <w:pPr>
        <w:pStyle w:val="Heading3"/>
        <w:numPr>
          <w:ilvl w:val="2"/>
          <w:numId w:val="1"/>
        </w:numPr>
        <w:rPr/>
      </w:pPr>
      <w:bookmarkStart w:id="272" w:name="__RefHeading___Toc888055_388300464"/>
      <w:bookmarkStart w:id="273" w:name="_Toc96"/>
      <w:bookmarkEnd w:id="271"/>
      <w:bookmarkEnd w:id="272"/>
      <w:r>
        <w:rPr>
          <w:rtl w:val="true"/>
        </w:rPr>
        <w:t>حكومة بني بويه</w:t>
      </w:r>
      <w:bookmarkEnd w:id="273"/>
    </w:p>
    <w:p>
      <w:pPr>
        <w:pStyle w:val="BookText"/>
        <w:rPr/>
      </w:pPr>
      <w:r>
        <w:rPr>
          <w:rFonts w:ascii="Amiri" w:hAnsi="Amiri" w:eastAsia="Amiri" w:cs="Amiri"/>
          <w:color w:val="111111"/>
          <w:sz w:val="28"/>
          <w:sz w:val="28"/>
          <w:szCs w:val="28"/>
          <w:rtl w:val="true"/>
          <w:lang w:bidi="ar-SA"/>
        </w:rPr>
        <w:t>أخبر الإمام عليه السّلام عن حكومة بني بويه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 ديلمان بنو الصّيّاد</w:t>
      </w:r>
      <w:r>
        <w:rPr>
          <w:rStyle w:val="FootnoteAnchor"/>
          <w:rtl w:val="true"/>
        </w:rPr>
        <w:footnoteReference w:id="215"/>
      </w:r>
      <w:r>
        <w:rPr>
          <w:rFonts w:ascii="Amiri" w:hAnsi="Amiri" w:eastAsia="Amiri" w:cs="Amiri"/>
          <w:color w:val="111111"/>
          <w:sz w:val="28"/>
          <w:sz w:val="28"/>
          <w:szCs w:val="28"/>
          <w:rtl w:val="true"/>
          <w:lang w:bidi="ar-SA"/>
        </w:rPr>
        <w:t>، ثمّ‌ يستشري أمرهم حتّى يملكوا الزّوراء، و يخلعوا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شخص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مدّتهم يا أمير المؤمنين‌؟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تزيد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استطرد الإمام عليه السّلام في ذكرهم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المترف ابن الأجذم يقتله ابن عمّه على دجلة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عليه السّلام إلى عزّ الدولة بختيار بن معزّ الدولة أبي الحسين، و كان معزّ الدولة أقطع اليد، قطعت يده لنكوصه في الحرب، و كان ابنه مترفا صاحب لهو و شرب، قتله عضد الدولة فناخسرو ابن عمّه بقصر الجصّ‌ على دجلة، و سلب ملكه، فأما خلعهم للخلفاء فإنّ‌ معزّ الدولة خلع المستكفي، و أقام عوضه المطيع، و بهاء الدولة أبا نصر بن عضد الدولة، و خلع الطائع و رتّب مكانه القادر، و كانت مدّة ملكهم كما أخبر به الإمام عليه السّلام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74" w:name="pg14887_165936"/>
    </w:p>
    <w:p>
      <w:pPr>
        <w:pStyle w:val="Heading3"/>
        <w:numPr>
          <w:ilvl w:val="2"/>
          <w:numId w:val="1"/>
        </w:numPr>
        <w:rPr/>
      </w:pPr>
      <w:bookmarkStart w:id="275" w:name="__RefHeading___Toc888057_388300464"/>
      <w:bookmarkStart w:id="276" w:name="_Toc97"/>
      <w:bookmarkEnd w:id="274"/>
      <w:bookmarkEnd w:id="275"/>
      <w:r>
        <w:rPr>
          <w:rtl w:val="true"/>
        </w:rPr>
        <w:t>دولة المغاربة</w:t>
      </w:r>
      <w:bookmarkEnd w:id="276"/>
    </w:p>
    <w:p>
      <w:pPr>
        <w:pStyle w:val="BookText"/>
        <w:rPr/>
      </w:pPr>
      <w:r>
        <w:rPr>
          <w:rFonts w:ascii="Amiri" w:hAnsi="Amiri" w:eastAsia="Amiri" w:cs="Amiri"/>
          <w:color w:val="111111"/>
          <w:sz w:val="28"/>
          <w:sz w:val="28"/>
          <w:szCs w:val="28"/>
          <w:rtl w:val="true"/>
          <w:lang w:bidi="ar-SA"/>
        </w:rPr>
        <w:t>من المغيّبات التي أخبر عنها الإمام عليه السّلام ظهور دولة للعلويّين بالمغرب العربي بقيادة أبي عبد اللّه المهدي، و هو أوّل ملوكهم،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صاحب القيروان الغضّ‌ البضّ‌، ذو النّسب المحض، المنتجب من سلالة ذي البداء، المسجّى بالرّداء</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عبيد اللّه المهدي أبيض، مترفا، مشربا بحمرة، رخص البدن تار</w:t>
      </w:r>
      <w:r>
        <w:rPr>
          <w:rStyle w:val="FootnoteAnchor"/>
          <w:rtl w:val="true"/>
        </w:rPr>
        <w:footnoteReference w:id="218"/>
      </w:r>
      <w:r>
        <w:rPr>
          <w:rFonts w:ascii="Amiri" w:hAnsi="Amiri" w:eastAsia="Amiri" w:cs="Amiri"/>
          <w:color w:val="111111"/>
          <w:sz w:val="28"/>
          <w:sz w:val="28"/>
          <w:szCs w:val="28"/>
          <w:rtl w:val="true"/>
          <w:lang w:bidi="ar-SA"/>
        </w:rPr>
        <w:t>الأطراف، و ذو البداء هو إسماعيل ابن الإمام جعفر الصادق عليه السّلام، و هو المسجّى بالرداء؛ لأنّ‌ أباه سجّاه بردائه لمّا مات، و أدخل عليه وجوه الشيعة يشاهدونه ليعلموا موته، و تزول عنهم الشبهة في أمره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المؤسف أنّه لم تؤمن بموت إسماعيل كوكبة من الشيعة و هم الإسماعيلية، فقد اعتقدوا بحياته، و أنّه ارتفع إلى السماء كما ارتفع السيّد المسيح</w:t>
      </w:r>
      <w:r>
        <w:rPr>
          <w:rFonts w:eastAsia="Amiri" w:cs="Amiri" w:ascii="Amiri" w:hAnsi="Amiri"/>
          <w:color w:val="111111"/>
          <w:sz w:val="28"/>
          <w:szCs w:val="28"/>
          <w:rtl w:val="true"/>
          <w:lang w:bidi="ar-SA"/>
        </w:rPr>
        <w:t xml:space="preserve">. </w:t>
      </w:r>
      <w:bookmarkStart w:id="277" w:name="pg14887_165937"/>
    </w:p>
    <w:p>
      <w:pPr>
        <w:pStyle w:val="Heading3"/>
        <w:numPr>
          <w:ilvl w:val="2"/>
          <w:numId w:val="1"/>
        </w:numPr>
        <w:rPr/>
      </w:pPr>
      <w:bookmarkStart w:id="278" w:name="__RefHeading___Toc888059_388300464"/>
      <w:bookmarkStart w:id="279" w:name="_Toc98"/>
      <w:bookmarkEnd w:id="277"/>
      <w:bookmarkEnd w:id="278"/>
      <w:r>
        <w:rPr>
          <w:rtl w:val="true"/>
        </w:rPr>
        <w:t>الثورة في طبرستان</w:t>
      </w:r>
      <w:bookmarkEnd w:id="279"/>
    </w:p>
    <w:p>
      <w:pPr>
        <w:pStyle w:val="BookText"/>
        <w:rPr/>
      </w:pPr>
      <w:r>
        <w:rPr>
          <w:rFonts w:ascii="Amiri" w:hAnsi="Amiri" w:eastAsia="Amiri" w:cs="Amiri"/>
          <w:color w:val="111111"/>
          <w:sz w:val="28"/>
          <w:sz w:val="28"/>
          <w:szCs w:val="28"/>
          <w:rtl w:val="true"/>
          <w:lang w:bidi="ar-SA"/>
        </w:rPr>
        <w:t>من المغيّبات التي أخبر عنها الإمام عليه السّلام ظهور ثورة طبرستان يقوم بها بعض السادة كالناصر و الداعي و غيرهما،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لآل محمّد بالطّالقان لكنز سيظهره اللّه إذا شاء دعاؤه حتّى يقوم بإذن اللّه فيدعو إلى دين اللّه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تحقّق ذلك، فقد ثار هؤلاء السادة الأعلام في طالقان رافعين شعار الإسلام، و متبنّين الدعوة إلى حكم القرآن</w:t>
      </w:r>
      <w:r>
        <w:rPr>
          <w:rFonts w:eastAsia="Amiri" w:cs="Amiri" w:ascii="Amiri" w:hAnsi="Amiri"/>
          <w:color w:val="111111"/>
          <w:sz w:val="28"/>
          <w:szCs w:val="28"/>
          <w:rtl w:val="true"/>
          <w:lang w:bidi="ar-SA"/>
        </w:rPr>
        <w:t xml:space="preserve">. </w:t>
      </w:r>
      <w:bookmarkStart w:id="280" w:name="pg14887_165938"/>
    </w:p>
    <w:p>
      <w:pPr>
        <w:pStyle w:val="Heading3"/>
        <w:numPr>
          <w:ilvl w:val="2"/>
          <w:numId w:val="1"/>
        </w:numPr>
        <w:rPr/>
      </w:pPr>
      <w:bookmarkStart w:id="281" w:name="__RefHeading___Toc888061_388300464"/>
      <w:bookmarkStart w:id="282" w:name="_Toc99"/>
      <w:bookmarkEnd w:id="280"/>
      <w:bookmarkEnd w:id="281"/>
      <w:r>
        <w:rPr>
          <w:rtl w:val="true"/>
        </w:rPr>
        <w:t>حكومة القرامطة</w:t>
      </w:r>
      <w:bookmarkEnd w:id="282"/>
    </w:p>
    <w:p>
      <w:pPr>
        <w:pStyle w:val="BookText"/>
        <w:rPr/>
      </w:pPr>
      <w:r>
        <w:rPr>
          <w:rFonts w:ascii="Amiri" w:hAnsi="Amiri" w:eastAsia="Amiri" w:cs="Amiri"/>
          <w:color w:val="111111"/>
          <w:sz w:val="28"/>
          <w:sz w:val="28"/>
          <w:szCs w:val="28"/>
          <w:rtl w:val="true"/>
          <w:lang w:bidi="ar-SA"/>
        </w:rPr>
        <w:t>و أخبرنا الإمام عن القرامطة الفئة الضالّة التي لا عهد لها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ينتحلون لنا الحبّ‌ و الهوى، و يضمرون لنا البغض و القلى، و آية ذلك قتلهم ورّاثنا، و هجرهم أحداثنا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ظهرت القرامطة على مسرح الحياة الإسلامية، فأشاعت الفساد و القتل و النهب و الدمار، و قد أحلّت ما حرّم اللّه تعالى، و حرّمت ما أحلّ‌ اللّه، و هي كالشيوعية في تعاليمها و مروقها من الدين، و قد استباحوا قتل السادة العلويّين، فقد قتلوا كوكبة من أعلامهم ذكر أسماءهم أبو الفرج الأصفهاني</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عرفوا بالنصب و العداء لأهل البيت عليهم السّلام، فقد اجتاز أبو الطاهر سليمان بن الحسن الجنابي، و هو من أعلامهم على مدينة النجف الأشرف و على مدينة كربلاء المقدّسة، و لم يعرج على زيارة المرقدين المكرّمين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283" w:name="pg14887_165939"/>
    </w:p>
    <w:p>
      <w:pPr>
        <w:pStyle w:val="Heading3"/>
        <w:numPr>
          <w:ilvl w:val="2"/>
          <w:numId w:val="1"/>
        </w:numPr>
        <w:rPr/>
      </w:pPr>
      <w:bookmarkStart w:id="284" w:name="__RefHeading___Toc888063_388300464"/>
      <w:bookmarkStart w:id="285" w:name="_Toc100"/>
      <w:bookmarkEnd w:id="283"/>
      <w:bookmarkEnd w:id="284"/>
      <w:r>
        <w:rPr>
          <w:rtl w:val="true"/>
        </w:rPr>
        <w:t>التتر</w:t>
      </w:r>
      <w:bookmarkEnd w:id="285"/>
    </w:p>
    <w:p>
      <w:pPr>
        <w:pStyle w:val="BookText"/>
        <w:rPr/>
      </w:pPr>
      <w:r>
        <w:rPr>
          <w:rFonts w:ascii="Amiri" w:hAnsi="Amiri" w:eastAsia="Amiri" w:cs="Amiri"/>
          <w:color w:val="111111"/>
          <w:sz w:val="28"/>
          <w:sz w:val="28"/>
          <w:szCs w:val="28"/>
          <w:rtl w:val="true"/>
          <w:lang w:bidi="ar-SA"/>
        </w:rPr>
        <w:t>من المغيّبات التي أخبر عنها الإمام أمير المؤمنين عليه السّلام، و التي تحقّقت بعد مئات من السنين هي المحنة الكبرى التي امتحن بها المسلمون امتحانا عسيرا، و هي افول الخلافة الإسلامية، و انطواء حكم بني العباس الذين أسرفوا في اقتراف ما حرّم اللّه، فقد كانت لياليهم الحمراء حافلة بالخمور و المجون، و لم يكن للإسلام حكم واقعي و إنّما صورة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زحف التتر إلى احتلال عاصمة الإسلام بغداد، و سقطت بذلك الدولة الإسلامية العظمى، و قد أمعنوا في قتل الأبرياء و إشاعة الخوف و الارهاب بين المسلمين، و عمدوا إلى تدمير المعالم الإسلامية في المدينة، و كان من أفجعها تدمير المكتبة المستنصرية التي كانت تضمّ‌ مئات آلاف الكتب، فالقيت في حوض دجلة، و بذلك فقد خسر العالم الإسلامي أهمّ‌ ثرواته الفكرية و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لنستمع إلى ما قاله الإمام عليه السّلام في وصف التتر، و ما يلحقونه في بلاد المسلمين من الدمار الشامل قال عليه 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أراهم قوما كأنّ‌ وجوههم المجانّ‌ المطرّقة</w:t>
      </w:r>
      <w:r>
        <w:rPr>
          <w:rStyle w:val="FootnoteAnchor"/>
          <w:rtl w:val="true"/>
        </w:rPr>
        <w:footnoteReference w:id="224"/>
      </w:r>
      <w:r>
        <w:rPr>
          <w:rFonts w:ascii="Amiri" w:hAnsi="Amiri" w:eastAsia="Amiri" w:cs="Amiri"/>
          <w:color w:val="111111"/>
          <w:sz w:val="28"/>
          <w:sz w:val="28"/>
          <w:szCs w:val="28"/>
          <w:rtl w:val="true"/>
          <w:lang w:bidi="ar-SA"/>
        </w:rPr>
        <w:t>، يلبسون السّرق</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الدّيباج، و يعتقبون</w:t>
      </w:r>
      <w:r>
        <w:rPr>
          <w:rStyle w:val="FootnoteAnchor"/>
          <w:rtl w:val="true"/>
        </w:rPr>
        <w:footnoteReference w:id="226"/>
      </w:r>
      <w:r>
        <w:rPr>
          <w:rFonts w:ascii="Amiri" w:hAnsi="Amiri" w:eastAsia="Amiri" w:cs="Amiri"/>
          <w:color w:val="111111"/>
          <w:sz w:val="28"/>
          <w:sz w:val="28"/>
          <w:szCs w:val="28"/>
          <w:rtl w:val="true"/>
          <w:lang w:bidi="ar-SA"/>
        </w:rPr>
        <w:t>الخيل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هناك استحرار قتل حتّى يمشي المجروح على المقتول، و يكون المفلت أقلّ‌ من المأسور</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انبرى بعض أصحاب الإمام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اعطيت يا أمير المؤمنين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الإمام عليه السّلام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كلب، ليس هو بعلم غيب، و إنّما هو تعلّم من ذي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مستقى و مستمدّ من أخيه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الغيب علم السّاعة، و ما عدّده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فيعلم اللّه سبحانه ما في الأرحام من ذكر أو أنثى، و قبيح أو جميل، و سخيّ‌ أو بخيل، و شقيّ‌ أو سعيد، و 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 يعلمه أحد إلاّ اللّه، و ما سوى ذلك فعلم علّمه اللّه نبيّه فعلّمنيه، و دعا لي بأن يعيه صدري، و تضطمّ‌</w:t>
      </w:r>
      <w:r>
        <w:rPr>
          <w:rStyle w:val="FootnoteAnchor"/>
          <w:rtl w:val="true"/>
        </w:rPr>
        <w:footnoteReference w:id="228"/>
      </w:r>
      <w:r>
        <w:rPr>
          <w:rFonts w:ascii="Amiri" w:hAnsi="Amiri" w:eastAsia="Amiri" w:cs="Amiri"/>
          <w:color w:val="111111"/>
          <w:sz w:val="28"/>
          <w:sz w:val="28"/>
          <w:szCs w:val="28"/>
          <w:rtl w:val="true"/>
          <w:lang w:bidi="ar-SA"/>
        </w:rPr>
        <w:t>عليه جوانحي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 الإمام عليه السّلام العلم الذي عنده إنّما هو مستمدّ من أخيه و ابن عمّه رسول اللّه صلّى اللّه عليه و آله، و أنّه ليس بعلم الغيب الذي لم يطّلع عليه أحد سوى اللّه تعالى خالق الكون و واهب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أي حال فقد تحقّق ما أخبر به الإمام عليه السّلام، فقد احتلّ‌ الجناة التتر مدينة بغداد، و سقطت بذلك الدولة الإسلامية، و قد أمعن الغزاة في قتل الأبرياء و عاثوا فسادا في الأرض</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المؤكّد أنّ‌ السبب في هذه المأساة الخالدة سوء السياسة العباسية، الذين اقترفوا كلّ‌ ما حرّم اللّه، و لم يؤثر عن الكثيرين منهم إلاّ الفسق و الفجور و مناجزة المصلحين، و معاداة أهل البيت عليهم السّلام و الامعان في قتلهم و مطاردة شيعتهم و أنصارهم، و بذلك فقد فتحوا الطريق لهولاكو في غزو بغداد و القضاء على الدولة الإسلامية</w:t>
      </w:r>
      <w:r>
        <w:rPr>
          <w:rFonts w:eastAsia="Amiri" w:cs="Amiri" w:ascii="Amiri" w:hAnsi="Amiri"/>
          <w:color w:val="111111"/>
          <w:sz w:val="28"/>
          <w:szCs w:val="28"/>
          <w:rtl w:val="true"/>
          <w:lang w:bidi="ar-SA"/>
        </w:rPr>
        <w:t xml:space="preserve">. </w:t>
      </w:r>
      <w:bookmarkStart w:id="286" w:name="pg14887_165942"/>
    </w:p>
    <w:p>
      <w:pPr>
        <w:pStyle w:val="Heading3"/>
        <w:numPr>
          <w:ilvl w:val="2"/>
          <w:numId w:val="1"/>
        </w:numPr>
        <w:rPr/>
      </w:pPr>
      <w:bookmarkStart w:id="287" w:name="__RefHeading___Toc888065_388300464"/>
      <w:bookmarkStart w:id="288" w:name="_Toc101"/>
      <w:bookmarkEnd w:id="286"/>
      <w:bookmarkEnd w:id="287"/>
      <w:r>
        <w:rPr>
          <w:rtl w:val="true"/>
        </w:rPr>
        <w:t>الفتن بعد وفاته</w:t>
      </w:r>
      <w:bookmarkEnd w:id="288"/>
    </w:p>
    <w:p>
      <w:pPr>
        <w:pStyle w:val="BookText"/>
        <w:rPr/>
      </w:pPr>
      <w:r>
        <w:rPr>
          <w:rFonts w:ascii="Amiri" w:hAnsi="Amiri" w:eastAsia="Amiri" w:cs="Amiri"/>
          <w:color w:val="111111"/>
          <w:sz w:val="28"/>
          <w:sz w:val="28"/>
          <w:szCs w:val="28"/>
          <w:rtl w:val="true"/>
          <w:lang w:bidi="ar-SA"/>
        </w:rPr>
        <w:t>و أحاط‍‌ الإمام عليه السّلام أصحابه بما يحدث بعد وفاته من الفتن و الخطوب،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سيأتي عليكم من بعدي زمان ليس فيه شيء أخفي من الحقّ‌، و لا أظهر من الباطل، و لا أكثر من الكذب على اللّه و رسوله؛ و ليس عند أهل ذلك الزّمان سلعة أبور من الكتاب إذا تلي حقّ‌ تلاوته، و لا أنفق</w:t>
      </w:r>
      <w:r>
        <w:rPr>
          <w:rStyle w:val="FootnoteAnchor"/>
          <w:rtl w:val="true"/>
        </w:rPr>
        <w:footnoteReference w:id="230"/>
      </w:r>
      <w:r>
        <w:rPr>
          <w:rFonts w:ascii="Amiri" w:hAnsi="Amiri" w:eastAsia="Amiri" w:cs="Amiri"/>
          <w:color w:val="111111"/>
          <w:sz w:val="28"/>
          <w:sz w:val="28"/>
          <w:szCs w:val="28"/>
          <w:rtl w:val="true"/>
          <w:lang w:bidi="ar-SA"/>
        </w:rPr>
        <w:t>منه إذا حرّف عن مواضعه؛ و لا في البلاد شيء أنكر من المعروف، و 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الكتاب حملته، و تناساه حفظته؛ فالكتاب يومئذ و أهله طريدان منفيّان، و صاحبان مصطحبان في طريق واحد لا يؤويهما مؤو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فالكتاب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في النّاس و ليسا فيهم، و معهم و ليسا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الضّلالة لا توافق الهدى، و إن اجتمعا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 القوم على الفرقة، و افترقوا عن الجماعة، كأنّهم أئمّة الكتاب و ليس الكتاب إمامهم، فلم يبق عندهم منه إلاّ اسمه، و لا يعرفون إلاّ خطّه و زبره</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 ما مثّلوا بالصّالحين كلّ‌ مثلة، و سمّوا </w:t>
      </w:r>
    </w:p>
    <w:p>
      <w:pPr>
        <w:pStyle w:val="BookText"/>
        <w:rPr/>
      </w:pPr>
      <w:r>
        <w:rPr>
          <w:rFonts w:ascii="Amiri" w:hAnsi="Amiri" w:eastAsia="Amiri" w:cs="Amiri"/>
          <w:color w:val="111111"/>
          <w:sz w:val="28"/>
          <w:sz w:val="28"/>
          <w:szCs w:val="28"/>
          <w:rtl w:val="true"/>
          <w:lang w:bidi="ar-SA"/>
        </w:rPr>
        <w:t>صدقهم على اللّه فرية، و جعلوا في الحسنة عقوبة السّيّئة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تحقّقت هذه الخطوب بعد وفاة الإمام عليه السّلام، فقد آل الحكم إلى معاوية، و من بعده إلى بني مروان، و لم يألوا جهدا في محاربة الإسلام، و البغي و القتل لحماته، و قد جمد الكتاب، و ساد المنكر، و راج الباطل، و أقبل الناس على مآثم الحياة، و اقتراف الرذائل،</w:t>
      </w:r>
    </w:p>
    <w:p>
      <w:pPr>
        <w:pStyle w:val="BookText"/>
        <w:rPr/>
      </w:pPr>
      <w:r>
        <w:rPr>
          <w:rFonts w:ascii="Amiri" w:hAnsi="Amiri" w:eastAsia="Amiri" w:cs="Amiri"/>
          <w:color w:val="111111"/>
          <w:sz w:val="28"/>
          <w:sz w:val="28"/>
          <w:szCs w:val="28"/>
          <w:rtl w:val="true"/>
          <w:lang w:bidi="ar-SA"/>
        </w:rPr>
        <w:t>و أعرب عليه السّلام عن ذلك في حديث آخر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 شمالا ظعنا في مسالك الغيّ‌، و تركا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تستعجلوا ما هو كائن مرصد، و لا 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أقرب اليوم من تباشير غد</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89" w:name="pg14887_165944"/>
    </w:p>
    <w:p>
      <w:pPr>
        <w:pStyle w:val="Heading3"/>
        <w:numPr>
          <w:ilvl w:val="2"/>
          <w:numId w:val="1"/>
        </w:numPr>
        <w:rPr/>
      </w:pPr>
      <w:bookmarkStart w:id="290" w:name="__RefHeading___Toc888067_388300464"/>
      <w:bookmarkStart w:id="291" w:name="_Toc102"/>
      <w:bookmarkEnd w:id="289"/>
      <w:bookmarkEnd w:id="290"/>
      <w:r>
        <w:rPr>
          <w:rtl w:val="true"/>
        </w:rPr>
        <w:t>أحداث آخر الزمان</w:t>
      </w:r>
      <w:bookmarkEnd w:id="291"/>
    </w:p>
    <w:p>
      <w:pPr>
        <w:pStyle w:val="BookText"/>
        <w:rPr/>
      </w:pPr>
      <w:r>
        <w:rPr>
          <w:rFonts w:ascii="Amiri" w:hAnsi="Amiri" w:eastAsia="Amiri" w:cs="Amiri"/>
          <w:color w:val="111111"/>
          <w:sz w:val="28"/>
          <w:sz w:val="28"/>
          <w:szCs w:val="28"/>
          <w:rtl w:val="true"/>
          <w:lang w:bidi="ar-SA"/>
        </w:rPr>
        <w:t>و تحدّث باب مدينة علم النبيّ‌ صلّى اللّه عليه و آله عمّا يحدث في آخر الزمان من الفتن و البلاء، و قد أدلى بذلك في كثير من المناسبات و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لا يقرّب فيه إلاّ الماحل، و لا يظرّف فيه إلاّ الفاجر، و لا يضعّف فيه إلاّ المنصف، يعدّون الصّدقة فيه غرما، و صلة الرّحم منّا، و 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 و إمارة الصّبيان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إنّ‌ البشرية تكون في قوس النزول، و في منتهى الانحطاط‍‌ إذا سارت فيها هذه الامور التي تفضّل ببيانها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لا يبقى فيه من القرآن إلاّ رسمه، و من الإسلام إلاّ اسمه، و مساجدهم يومئذ عامرة من البناء، خراب من الهدى، سكّانها و عمّارها شرّ أهل الأرض، منهم تخرج الفتنة، و إليهم تأوي </w:t>
      </w:r>
    </w:p>
    <w:p>
      <w:pPr>
        <w:pStyle w:val="BookText"/>
        <w:rPr/>
      </w:pPr>
      <w:r>
        <w:rPr>
          <w:rFonts w:ascii="Amiri" w:hAnsi="Amiri" w:eastAsia="Amiri" w:cs="Amiri"/>
          <w:color w:val="111111"/>
          <w:sz w:val="28"/>
          <w:sz w:val="28"/>
          <w:szCs w:val="28"/>
          <w:rtl w:val="true"/>
          <w:lang w:bidi="ar-SA"/>
        </w:rPr>
        <w:t>الخطيئة؛ يردّون من شذّ عنها فيها، و يسوقون من تأخّر عنها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حلفت لأبعثنّ‌ على أولئك فتنة تترك الحليم فيها حيران، و قد فعل، و نحن نستقيل اللّه عثرة الغفلة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العظيم الذي ارتضاه اللّه دينا لجميع البشرية أينما كانوا لا صلاح و لا سعادة و لا استقرار من دونه، و قد يأتي زمان على المسلمين فينحرفون عنه، و لا يبقى منه إلاّ اسمه، و ذلك أسوأ الأزمان و أكثرها قتاما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عضوض</w:t>
      </w:r>
      <w:r>
        <w:rPr>
          <w:rStyle w:val="FootnoteAnchor"/>
          <w:rtl w:val="true"/>
        </w:rPr>
        <w:footnoteReference w:id="236"/>
      </w:r>
      <w:r>
        <w:rPr>
          <w:rFonts w:ascii="Amiri" w:hAnsi="Amiri" w:eastAsia="Amiri" w:cs="Amiri"/>
          <w:color w:val="111111"/>
          <w:sz w:val="28"/>
          <w:sz w:val="28"/>
          <w:szCs w:val="28"/>
          <w:rtl w:val="true"/>
          <w:lang w:bidi="ar-SA"/>
        </w:rPr>
        <w:t xml:space="preserve">، يعضّ‌ الموسر فيه على ما في يديه و لم يؤمر بذلك، قال اللّه سبحانه وَ لا تَنْسَوُا الْفَضْلَ‌ بَيْنَكُمْ‌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تنهد فيه الأشرار، و تستذلّ‌ الأخيار، و يبايع المضطرّون، و قد نهى رسول اللّه صلى اللّه عليه و آله و سلّم عن بيع المضطرّين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بعض الملاحم و المغيّبات التي أدلى بها الإمام عليه السّلام، و قد تحقّقت على مسرح الحياة، و بها نطوي الحديث عن هذا الكتاب الذي هو جزء من موسوعة حياته</w:t>
      </w:r>
      <w:r>
        <w:rPr>
          <w:rFonts w:eastAsia="Amiri" w:cs="Amiri" w:ascii="Amiri" w:hAnsi="Amiri"/>
          <w:color w:val="111111"/>
          <w:sz w:val="28"/>
          <w:szCs w:val="28"/>
          <w:rtl w:val="true"/>
          <w:lang w:bidi="ar-SA"/>
        </w:rPr>
        <w:t xml:space="preserve">. </w:t>
      </w:r>
      <w:bookmarkStart w:id="292" w:name="pg14887_165946"/>
    </w:p>
    <w:p>
      <w:pPr>
        <w:pStyle w:val="Heading2"/>
        <w:numPr>
          <w:ilvl w:val="1"/>
          <w:numId w:val="1"/>
        </w:numPr>
        <w:rPr/>
      </w:pPr>
      <w:bookmarkStart w:id="293" w:name="__RefHeading___Toc888069_388300464"/>
      <w:bookmarkStart w:id="294" w:name="_Toc103"/>
      <w:bookmarkEnd w:id="292"/>
      <w:bookmarkEnd w:id="293"/>
      <w:r>
        <w:rPr>
          <w:rtl w:val="true"/>
        </w:rPr>
        <w:t>المحتويات</w:t>
      </w:r>
      <w:bookmarkEnd w:id="29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التّعليم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الإشادة بالعلم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العالم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 العالم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المحاسن من كلّ‌ علم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تشجيعه للحركة العلمية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بالعلم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طلاب العلم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أهل الرأي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العلم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 على جودة الخطّ‍‌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العلوم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النحو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الفقه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تفسير القرآن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الفلك و الحساب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مقدار قطر الشمس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الجمال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الحيوان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الطيور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الطاوس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الخفّاش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الفيزياء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الكهرباء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الطبّ‌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من الأمراض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رضاع الطفل من ثدي امّه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الجيولوجيا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الفلسفة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تعلّم السحر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تعلّم التنجيم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 المغيّبات الّتي اخبر عنها الإمام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بقتل الحسن عليه السّلام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بقتل الحسين عليه السّلام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بعدد الجيش الذي جاء لنجدته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إخباره بشهادة كوكبة من أصحابه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رضى اللّه عنه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ميثم التمار رضى اللّه عنه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الهجرى رضى اللّه عنه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جويرية بن مسهر العبدي رضى اللّه عنه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مزرع رضى اللّه عنه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عدي رضى اللّه عنه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قنبر رضى اللّه عنه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كميل بن زياد رضى اللّه عنه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عن شهادته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يجري على الحجر الأسود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عن شهداء فخّ‌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عن شهادة ذي النفس الزكية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عن شهادة إبراهيم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تبشيره بالإمام المهدي عليه السّلام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أعشى باهلة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جندب الأزدي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المبايعين للضبّ‌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ذي الثدية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بحكومة مروان و أولاده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عن ملك معاوية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عن استيلاء الأمويّين على الحكم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الأمويّين و جورهم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جيشه المتخاذلين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الحجّاج و جوره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المقتولون من أصحابه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الناجون من الخوارج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زرعة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نهاية الخوارج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عبد الملك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ابن الزبير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رحمه اللّه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انقراض دولة بني اميّة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بني العباس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يريد الاحتيال على الإمام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بمجيء ألف لمبايعته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الصليب في عنق معاوية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بمولد الإمام زين العابدين عليه السّلام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الإمام الرضا عليه السّلام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بغداد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ملوك بني العبّاس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الزنج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بني بويه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المغاربة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في طبرستان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القرامطة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بعد وفاته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آخر الزمان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ـ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تقيد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٢٣٠٢</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 أنّ أوّل من نقّط المصحف الإمام عليّ</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النزهة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في الكلمات الإسلامية العربية ـ أبو الحاتم أحمد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النزهة ـ ابن الأنباري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الرواة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أبو حنيفة أنّه تتلمذ عند الإمام الصادق  واستفاد منه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لا السنّتان لهلك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بالسنتين اللتين تتلمذ فيهما عند الإمام  يراجع في ذلك موسوعة حياة الإمام الصادق للمؤلّف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عرضا مفصّلا لأقضيته في كتابنا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أحد أجزاء هذه الموسوعة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الفلك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المتحرّك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الإسلام إلى العلم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الإسلام إلى العلم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الضخامة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 خطبة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يتبختر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يسافد انثاه كما تسافد الديكة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يأتي انثاه بملاقحة فيفرز فيها مادة تناسله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المغتلمة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اغتلم ، أي غلبة الشهوة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أحيلك إلى معاينة الطاوس فتجد ذلك صدقا على ما أقول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تسفحها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ترسلها مدامعة ، وقد أبطل الإمام دعوى من يقول إنّ انثاه تلد لا من لقاح فحل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كلامه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صحّ ما ذكروه في الطاوس من أنّ تلقيحه يكون بانتقال الماء في جوف الذكر إلى الانثى عند ما تترشفه لجرى ذلك في الغراب أيضا ، وذلك لشبهه للطاوس بذلك ، ومنشأ الزعم في الغراب إخفاؤه لسفاده حتى ضرب به المثل فقيل أخفى من سفاد الغراب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قصبة ، هي عمود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مدرى ، وهو آلة مصنوعة من حديد أو خشب على شكل أسنان المشط يسرّح بها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 من كلّ زهر لونا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 بالجواهر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الزاهي بحسنه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نظامان من لؤلؤ وجوهر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صوته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حرف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الشوكة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البياض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حسره أي كشفه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العميقة أو القعر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البصر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سبحات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أطواره ودرجاته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وضوح الضوء وظهوره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أوضاح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الصبح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مكمنها الذي تأوي إليه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شظايا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شظية ، وهي شقق الاذن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قصبة ، وهي عمود الريشة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رسوم ظاهرة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بالمنجلين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 الخطبة رقم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تستلمه المشاعر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إليه الحواس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تفريق الآلة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الأجفان بعضها عن بعض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المنفصل عن خلقه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كيّفه بكيفيات المحدّثين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الإسلام إلى العلم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اسبوع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الشناخيب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الصياخيد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الصخور الشديدة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ـ باب التنجيم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 وقريب منه في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ـ الموفّق بن أحمد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ـ ابن حنبل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٦٤٦</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٥٧٣</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ـ الطبراني ، رواه في ترجمته الإمام الحسين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ـ الطبراني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٢٨٢٣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ـ الطبراني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٢٨٢٥</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ـ الطبراني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٢٨٢٤</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يفتعلون الكذب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تجذبن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الكافر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إلى أحد الشقّين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٦٩٢</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٦٩٢</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الرأس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النخعي ـ الهاشمي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الأمالي والنوادر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بصورة موضوعية عن كيفيّة شهادته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موسى بن جعفر</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٤٠٦</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موسى بن جعفر</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 الباب الثالث ـ الإمام المهدي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٤١٦</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استفهام معناها ما حالك أو ما حدث لك أو ما الخبر؟</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 الطبعة السابعة ، نقلا عن امّهات المصادر الإسلامية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٣٨٥</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مندحق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عظيم البطن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 الضروس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الناقة السيّئة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تعذم بفيها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تعضّ بفيها ، أو تأكل بجفاء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تزبن برجلها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تدفع برجلها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القدّ المتبختر في مشيته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بالنطفة ماء النهر ، وهي أفصح كناية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ـ ابن قتيبة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٥٥٢</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ـ المبرد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ـ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ـ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الغيبية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مفصّلا عن حياة الإمام عليّ بن الحسين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زين العابدين في مجلّدين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عن حياته مفصلا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عليّ بن موسى الرضا  ، في مجلّدين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٤٢٢</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نقانق ، ذكر النّعامة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أرأفهم من بين ملوك بني العباس على العلويّين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أبوهم يصيد السمك ، ويتقوّت به هو وعياله ، فأخرج من ولده ملوكا ثلاثة ، ونشر رايتهم حتى ضربت الأمثال بملكهم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جسمه ريا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مجن ـ بكسر الميم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 سمّي مجنا لأنّه مستتر به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 الحرير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يعتقبون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يجتنبونها لينتقلوا من غيرها إليها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تجتمع عليها جوانح صدري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أروج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قصار الحكم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قصار الحكم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قصار الحكم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24721</Words>
  <Characters>97624</Characters>
  <CharactersWithSpaces>121127</CharactersWithSpaces>
  <Paragraphs>1510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2026-08-24T18:34:37Z</dcterms:created>
  <dc:creator>ghaemiyeh.com</dc:creator>
  <dc:description/>
  <dc:language>en-US</dc:language>
  <cp:lastModifiedBy/>
  <dcterms:modified xsi:type="dcterms:W3CDTF">2026-08-24T22:04:41Z</dcterms:modified>
  <cp:revision>1</cp:revision>
  <dc:subject/>
  <dc:title>موسوعة الامام امیر المؤمنین علی بن ابی طالب علیه السلام جلد 7</dc:title>
</cp:coreProperties>
</file>

<file path=docProps/custom.xml><?xml version="1.0" encoding="utf-8"?>
<Properties xmlns="http://schemas.openxmlformats.org/officeDocument/2006/custom-properties" xmlns:vt="http://schemas.openxmlformats.org/officeDocument/2006/docPropsVTypes"/>
</file>